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70"/>
        <w:jc w:val="center"/>
        <w:spacing w:line="360" w:lineRule="auto"/>
        <w:rPr>
          <w:rFonts w:ascii="Times New Roman" w:hAnsi="Times New Roman" w:eastAsia="隶书" w:cs="Times New Roman"/>
          <w:b/>
          <w:bCs/>
          <w:sz w:val="72"/>
          <w:szCs w:val="72"/>
        </w:rPr>
      </w:pPr>
      <w:r>
        <w:rPr>
          <w:rFonts w:ascii="Times New Roman" w:hAnsi="Times New Roman" w:eastAsia="隶书" w:cs="Times New Roman"/>
          <w:b/>
          <w:bCs/>
          <w:sz w:val="72"/>
          <w:szCs w:val="72"/>
        </w:rPr>
        <w:fldChar w:fldCharType="begin"/>
      </w:r>
      <w:r>
        <w:rPr>
          <w:rFonts w:ascii="Times New Roman" w:hAnsi="Times New Roman" w:eastAsia="隶书" w:cs="Times New Roman"/>
          <w:b/>
          <w:bCs/>
          <w:sz w:val="72"/>
          <w:szCs w:val="72"/>
        </w:rPr>
        <w:instrText xml:space="preserve">ADDIN CNKISM.UserStyle</w:instrText>
      </w:r>
      <w:r>
        <w:rPr>
          <w:rFonts w:ascii="Times New Roman" w:hAnsi="Times New Roman" w:eastAsia="隶书" w:cs="Times New Roman"/>
          <w:b/>
          <w:bCs/>
          <w:sz w:val="72"/>
          <w:szCs w:val="72"/>
        </w:rPr>
        <w:fldChar w:fldCharType="separate"/>
      </w:r>
      <w:r>
        <w:rPr>
          <w:rFonts w:ascii="Times New Roman" w:hAnsi="Times New Roman" w:eastAsia="隶书" w:cs="Times New Roman"/>
          <w:b/>
          <w:bCs/>
          <w:sz w:val="72"/>
          <w:szCs w:val="72"/>
        </w:rPr>
        <w:fldChar w:fldCharType="end"/>
      </w:r>
      <w:r>
        <w:rPr>
          <w:rFonts w:ascii="Times New Roman" w:hAnsi="Times New Roman" w:eastAsia="隶书" w:cs="Times New Roman"/>
          <w:b/>
          <w:bCs/>
          <w:sz w:val="72"/>
          <w:szCs w:val="72"/>
        </w:rPr>
      </w:r>
      <w:r/>
    </w:p>
    <w:p>
      <w:pPr>
        <w:pStyle w:val="1370"/>
        <w:jc w:val="center"/>
        <w:spacing w:line="360" w:lineRule="auto"/>
        <w:rPr>
          <w:rFonts w:ascii="Times New Roman" w:hAnsi="Times New Roman" w:eastAsia="宋体" w:cs="Times New Roman"/>
          <w:b/>
          <w:sz w:val="52"/>
          <w:szCs w:val="52"/>
          <w:lang w:eastAsia="zh-CN"/>
        </w:rPr>
      </w:pPr>
      <w:r>
        <w:rPr>
          <w:rFonts w:ascii="Times New Roman" w:hAnsi="Times New Roman" w:cs="Times New Roman"/>
          <w:b/>
          <w:sz w:val="52"/>
          <w:szCs w:val="52"/>
          <w:lang w:eastAsia="zh-CN"/>
        </w:rPr>
        <w:t xml:space="preserve">南京城市职业学院</w:t>
      </w:r>
      <w:r>
        <w:rPr>
          <w:rFonts w:ascii="Times New Roman" w:hAnsi="Times New Roman" w:eastAsia="宋体" w:cs="Times New Roman"/>
          <w:b/>
          <w:sz w:val="52"/>
          <w:szCs w:val="52"/>
          <w:lang w:eastAsia="zh-CN"/>
        </w:rPr>
      </w:r>
      <w:r/>
    </w:p>
    <w:p>
      <w:pPr>
        <w:pStyle w:val="1370"/>
        <w:jc w:val="center"/>
        <w:spacing w:line="360" w:lineRule="auto"/>
        <w:rPr>
          <w:rFonts w:ascii="Times New Roman" w:hAnsi="Times New Roman" w:eastAsia="宋体" w:cs="Times New Roman"/>
          <w:b/>
          <w:sz w:val="52"/>
          <w:szCs w:val="52"/>
          <w:lang w:eastAsia="zh-CN"/>
        </w:rPr>
      </w:pPr>
      <w:r>
        <w:rPr>
          <w:rFonts w:ascii="Times New Roman" w:hAnsi="Times New Roman" w:cs="Times New Roman"/>
          <w:b/>
          <w:sz w:val="52"/>
          <w:szCs w:val="52"/>
          <w:lang w:eastAsia="zh-CN"/>
        </w:rPr>
        <w:t xml:space="preserve">融合网络实训室（有线网络）</w:t>
      </w:r>
      <w:r>
        <w:rPr>
          <w:rFonts w:ascii="Times New Roman" w:hAnsi="Times New Roman" w:eastAsia="宋体" w:cs="Times New Roman"/>
          <w:b/>
          <w:sz w:val="52"/>
          <w:szCs w:val="52"/>
          <w:lang w:eastAsia="zh-CN"/>
        </w:rPr>
      </w:r>
      <w:r/>
    </w:p>
    <w:p>
      <w:pPr>
        <w:pStyle w:val="1370"/>
        <w:jc w:val="center"/>
        <w:spacing w:line="360" w:lineRule="auto"/>
        <w:rPr>
          <w:rFonts w:ascii="Times New Roman" w:hAnsi="Times New Roman" w:cs="Times New Roman"/>
          <w:bCs/>
          <w:sz w:val="72"/>
        </w:rPr>
      </w:pPr>
      <w:r>
        <w:rPr>
          <w:rFonts w:ascii="Times New Roman" w:hAnsi="Times New Roman" w:cs="Times New Roman"/>
          <w:bCs/>
          <w:sz w:val="72"/>
        </w:rPr>
      </w:r>
      <w:r/>
    </w:p>
    <w:p>
      <w:pPr>
        <w:pStyle w:val="1370"/>
        <w:jc w:val="center"/>
        <w:spacing w:line="360" w:lineRule="auto"/>
        <w:rPr>
          <w:rFonts w:ascii="Times New Roman" w:hAnsi="Times New Roman" w:cs="Times New Roman"/>
          <w:b/>
          <w:sz w:val="72"/>
          <w:szCs w:val="72"/>
        </w:rPr>
      </w:pPr>
      <w:r>
        <w:rPr>
          <w:rFonts w:ascii="Times New Roman" w:hAnsi="Times New Roman" w:cs="Times New Roman"/>
          <w:b/>
          <w:sz w:val="72"/>
          <w:szCs w:val="72"/>
        </w:rPr>
      </w:r>
      <w:r/>
    </w:p>
    <w:p>
      <w:pPr>
        <w:pStyle w:val="1370"/>
        <w:jc w:val="center"/>
        <w:spacing w:line="360" w:lineRule="auto"/>
        <w:rPr>
          <w:rFonts w:ascii="Times New Roman" w:hAnsi="Times New Roman" w:cs="Times New Roman"/>
          <w:b/>
          <w:sz w:val="84"/>
          <w:szCs w:val="84"/>
        </w:rPr>
      </w:pPr>
      <w:r>
        <w:rPr>
          <w:rFonts w:ascii="Times New Roman" w:hAnsi="Times New Roman" w:cs="Times New Roman"/>
          <w:b/>
          <w:sz w:val="84"/>
          <w:szCs w:val="84"/>
        </w:rPr>
        <w:t xml:space="preserve">招标文件</w:t>
      </w:r>
      <w:r>
        <w:rPr>
          <w:rFonts w:ascii="Times New Roman" w:hAnsi="Times New Roman" w:cs="Times New Roman"/>
          <w:b/>
          <w:sz w:val="84"/>
          <w:szCs w:val="84"/>
        </w:rPr>
      </w:r>
      <w:r/>
    </w:p>
    <w:p>
      <w:pPr>
        <w:pStyle w:val="1370"/>
        <w:jc w:val="center"/>
        <w:spacing w:line="360" w:lineRule="auto"/>
        <w:rPr>
          <w:rFonts w:ascii="Times New Roman" w:hAnsi="Times New Roman" w:cs="Times New Roman"/>
          <w:bCs/>
          <w:sz w:val="36"/>
        </w:rPr>
      </w:pPr>
      <w:r>
        <w:rPr>
          <w:rFonts w:ascii="Times New Roman" w:hAnsi="Times New Roman" w:cs="Times New Roman"/>
          <w:bCs/>
          <w:sz w:val="36"/>
        </w:rPr>
      </w:r>
      <w:r/>
    </w:p>
    <w:p>
      <w:pPr>
        <w:pStyle w:val="1370"/>
        <w:jc w:val="center"/>
        <w:spacing w:line="440" w:lineRule="exact"/>
        <w:rPr>
          <w:rFonts w:ascii="Times New Roman" w:hAnsi="Times New Roman" w:cs="Times New Roman"/>
          <w:bCs/>
          <w:sz w:val="36"/>
        </w:rPr>
      </w:pPr>
      <w:r>
        <w:rPr>
          <w:rFonts w:ascii="Times New Roman" w:hAnsi="Times New Roman" w:cs="Times New Roman"/>
          <w:bCs/>
          <w:sz w:val="36"/>
        </w:rPr>
      </w:r>
      <w:r/>
    </w:p>
    <w:p>
      <w:pPr>
        <w:pStyle w:val="1370"/>
        <w:jc w:val="center"/>
        <w:spacing w:line="440" w:lineRule="exact"/>
        <w:rPr>
          <w:rFonts w:ascii="Times New Roman" w:hAnsi="Times New Roman" w:cs="Times New Roman"/>
          <w:bCs/>
          <w:sz w:val="52"/>
        </w:rPr>
      </w:pPr>
      <w:r>
        <w:rPr>
          <w:rFonts w:ascii="Times New Roman" w:hAnsi="Times New Roman" w:cs="Times New Roman"/>
          <w:bCs/>
          <w:sz w:val="52"/>
        </w:rPr>
      </w:r>
      <w:r/>
    </w:p>
    <w:p>
      <w:pPr>
        <w:pStyle w:val="1440"/>
        <w:ind w:firstLine="0"/>
        <w:rPr>
          <w:rFonts w:ascii="Times New Roman" w:hAnsi="Times New Roman" w:cs="Times New Roman"/>
          <w:bCs/>
          <w:sz w:val="32"/>
        </w:rPr>
      </w:pPr>
      <w:r>
        <w:rPr>
          <w:rFonts w:ascii="Times New Roman" w:hAnsi="Times New Roman" w:cs="Times New Roman"/>
          <w:bCs/>
          <w:sz w:val="32"/>
        </w:rPr>
      </w:r>
      <w:r/>
    </w:p>
    <w:p>
      <w:pPr>
        <w:pStyle w:val="1370"/>
        <w:jc w:val="center"/>
        <w:spacing w:line="360" w:lineRule="auto"/>
        <w:rPr>
          <w:rFonts w:ascii="Times New Roman" w:hAnsi="Times New Roman" w:cs="Times New Roman"/>
          <w:bCs/>
          <w:sz w:val="36"/>
          <w:szCs w:val="36"/>
        </w:rPr>
      </w:pPr>
      <w:r>
        <w:rPr>
          <w:rFonts w:ascii="Times New Roman" w:hAnsi="Times New Roman" w:cs="Times New Roman"/>
          <w:bCs/>
          <w:sz w:val="36"/>
          <w:szCs w:val="36"/>
        </w:rPr>
      </w:r>
      <w:r/>
    </w:p>
    <w:p>
      <w:pPr>
        <w:pStyle w:val="1440"/>
        <w:ind w:firstLine="280"/>
        <w:rPr>
          <w:rFonts w:ascii="Times New Roman" w:hAnsi="Times New Roman" w:cs="Times New Roman"/>
        </w:rPr>
      </w:pPr>
      <w:r>
        <w:rPr>
          <w:rFonts w:ascii="Times New Roman" w:hAnsi="Times New Roman" w:cs="Times New Roman"/>
        </w:rPr>
      </w:r>
      <w:r/>
    </w:p>
    <w:p>
      <w:pPr>
        <w:pStyle w:val="1440"/>
        <w:ind w:firstLine="280"/>
        <w:rPr>
          <w:rFonts w:ascii="Times New Roman" w:hAnsi="Times New Roman" w:cs="Times New Roman"/>
        </w:rPr>
      </w:pPr>
      <w:r>
        <w:rPr>
          <w:rFonts w:ascii="Times New Roman" w:hAnsi="Times New Roman" w:cs="Times New Roman"/>
        </w:rPr>
      </w:r>
      <w:r/>
    </w:p>
    <w:p>
      <w:pPr>
        <w:pStyle w:val="1440"/>
        <w:ind w:firstLine="280"/>
        <w:rPr>
          <w:rFonts w:ascii="Times New Roman" w:hAnsi="Times New Roman" w:cs="Times New Roman"/>
        </w:rPr>
      </w:pPr>
      <w:r>
        <w:rPr>
          <w:rFonts w:ascii="Times New Roman" w:hAnsi="Times New Roman" w:cs="Times New Roman"/>
        </w:rPr>
      </w:r>
      <w:r/>
    </w:p>
    <w:p>
      <w:pPr>
        <w:pStyle w:val="1370"/>
        <w:ind w:firstLine="1285"/>
        <w:spacing w:line="360" w:lineRule="auto"/>
        <w:rPr>
          <w:rFonts w:ascii="Times New Roman" w:hAnsi="Times New Roman" w:eastAsia="宋体" w:cs="Times New Roman"/>
          <w:b/>
          <w:sz w:val="32"/>
          <w:szCs w:val="32"/>
          <w:highlight w:val="none"/>
          <w:lang w:eastAsia="zh-CN"/>
        </w:rPr>
      </w:pPr>
      <w:r>
        <w:rPr>
          <w:rFonts w:ascii="Times New Roman" w:hAnsi="Times New Roman" w:cs="Times New Roman"/>
          <w:b/>
          <w:sz w:val="32"/>
          <w:szCs w:val="32"/>
        </w:rPr>
        <w:t xml:space="preserve">项目编号：</w:t>
      </w:r>
      <w:r>
        <w:rPr>
          <w:rFonts w:hint="eastAsia" w:ascii="Times New Roman" w:hAnsi="Times New Roman" w:cs="Times New Roman"/>
          <w:b/>
          <w:sz w:val="32"/>
          <w:szCs w:val="32"/>
          <w:lang w:eastAsia="zh-CN"/>
        </w:rPr>
        <w:t xml:space="preserve">2</w:t>
      </w:r>
      <w:r>
        <w:rPr>
          <w:rFonts w:hint="eastAsia" w:ascii="Times New Roman" w:hAnsi="Times New Roman" w:cs="Times New Roman"/>
          <w:b/>
          <w:sz w:val="32"/>
          <w:szCs w:val="32"/>
          <w:highlight w:val="none"/>
          <w:lang w:eastAsia="zh-CN"/>
        </w:rPr>
        <w:t xml:space="preserve">540SUMEC/GXZM1218</w:t>
      </w:r>
      <w:r>
        <w:rPr>
          <w:rFonts w:ascii="Times New Roman" w:hAnsi="Times New Roman" w:eastAsia="宋体" w:cs="Times New Roman"/>
          <w:b/>
          <w:sz w:val="32"/>
          <w:szCs w:val="32"/>
          <w:highlight w:val="none"/>
          <w:lang w:eastAsia="zh-CN"/>
        </w:rPr>
      </w:r>
      <w:r/>
    </w:p>
    <w:p>
      <w:pPr>
        <w:pStyle w:val="1370"/>
        <w:ind w:firstLine="1285"/>
        <w:spacing w:line="360" w:lineRule="auto"/>
        <w:rPr>
          <w:rFonts w:ascii="Times New Roman" w:hAnsi="Times New Roman" w:eastAsia="宋体" w:cs="Times New Roman"/>
          <w:b/>
          <w:sz w:val="32"/>
          <w:szCs w:val="32"/>
          <w:highlight w:val="none"/>
          <w:lang w:val="en-US" w:eastAsia="zh-CN"/>
        </w:rPr>
      </w:pPr>
      <w:r>
        <w:rPr>
          <w:rFonts w:ascii="Times New Roman" w:hAnsi="Times New Roman" w:cs="Times New Roman"/>
          <w:b/>
          <w:color w:val="000000"/>
          <w:sz w:val="32"/>
          <w:szCs w:val="32"/>
          <w:highlight w:val="none"/>
        </w:rPr>
        <w:t xml:space="preserve">采购编号：</w:t>
      </w:r>
      <w:r>
        <w:rPr>
          <w:rFonts w:hint="eastAsia" w:ascii="Times New Roman" w:hAnsi="Times New Roman" w:eastAsia="宋体" w:cs="Times New Roman"/>
          <w:b/>
          <w:sz w:val="32"/>
          <w:szCs w:val="32"/>
          <w:highlight w:val="none"/>
          <w:lang w:val="en-US" w:eastAsia="zh-CN"/>
        </w:rPr>
        <w:t xml:space="preserve">20250068</w:t>
      </w:r>
      <w:r>
        <w:rPr>
          <w:rFonts w:ascii="Times New Roman" w:hAnsi="Times New Roman" w:eastAsia="宋体" w:cs="Times New Roman"/>
          <w:b/>
          <w:sz w:val="32"/>
          <w:szCs w:val="32"/>
          <w:highlight w:val="none"/>
          <w:lang w:val="en-US" w:eastAsia="zh-CN"/>
        </w:rPr>
      </w:r>
      <w:r/>
    </w:p>
    <w:p>
      <w:pPr>
        <w:pStyle w:val="1370"/>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采购代理机构：江苏苏美达仪器设备有限公司</w:t>
      </w:r>
      <w:r>
        <w:rPr>
          <w:rFonts w:ascii="Times New Roman" w:hAnsi="Times New Roman" w:cs="Times New Roman"/>
          <w:b/>
          <w:sz w:val="32"/>
          <w:szCs w:val="32"/>
        </w:rPr>
      </w:r>
      <w:r/>
    </w:p>
    <w:p>
      <w:pPr>
        <w:pStyle w:val="1440"/>
        <w:ind w:firstLine="0"/>
        <w:rPr>
          <w:rFonts w:ascii="Times New Roman" w:hAnsi="Times New Roman" w:cs="Times New Roman"/>
        </w:rPr>
      </w:pPr>
      <w:r>
        <w:rPr>
          <w:rFonts w:ascii="Times New Roman" w:hAnsi="Times New Roman" w:cs="Times New Roman"/>
        </w:rPr>
      </w:r>
      <w:r/>
    </w:p>
    <w:p>
      <w:pPr>
        <w:pStyle w:val="1370"/>
        <w:jc w:val="center"/>
        <w:spacing w:line="360" w:lineRule="auto"/>
        <w:rPr>
          <w:rFonts w:ascii="Times New Roman" w:hAnsi="Times New Roman" w:cs="Times New Roman"/>
          <w:b/>
          <w:sz w:val="36"/>
          <w:szCs w:val="36"/>
        </w:rPr>
      </w:pPr>
      <w:r>
        <w:rPr>
          <w:rFonts w:ascii="Times New Roman" w:hAnsi="Times New Roman" w:cs="Times New Roman"/>
          <w:b/>
          <w:sz w:val="36"/>
          <w:szCs w:val="36"/>
        </w:rPr>
        <w:t xml:space="preserve">2025年</w:t>
      </w:r>
      <w:r>
        <w:rPr>
          <w:rFonts w:hint="eastAsia" w:ascii="Times New Roman" w:hAnsi="Times New Roman" w:cs="Times New Roman"/>
          <w:b/>
          <w:sz w:val="36"/>
          <w:szCs w:val="36"/>
          <w:lang w:val="en-US" w:eastAsia="zh-CN"/>
        </w:rPr>
        <w:t xml:space="preserve">9</w:t>
      </w:r>
      <w:r>
        <w:rPr>
          <w:rFonts w:ascii="Times New Roman" w:hAnsi="Times New Roman" w:cs="Times New Roman"/>
          <w:b/>
          <w:sz w:val="36"/>
          <w:szCs w:val="36"/>
        </w:rPr>
        <w:t xml:space="preserve">月</w:t>
      </w:r>
      <w:r>
        <w:rPr>
          <w:rFonts w:ascii="Times New Roman" w:hAnsi="Times New Roman" w:cs="Times New Roman"/>
          <w:b/>
          <w:sz w:val="36"/>
          <w:szCs w:val="36"/>
        </w:rPr>
      </w:r>
      <w:r/>
    </w:p>
    <w:p>
      <w:pPr>
        <w:pStyle w:val="1370"/>
        <w:jc w:val="center"/>
        <w:spacing w:line="440" w:lineRule="exact"/>
        <w:rPr>
          <w:rFonts w:ascii="Times New Roman" w:hAnsi="Times New Roman" w:cs="Times New Roman"/>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Cs/>
          <w:sz w:val="32"/>
        </w:rPr>
      </w:r>
      <w:r/>
    </w:p>
    <w:p>
      <w:pPr>
        <w:pStyle w:val="1370"/>
        <w:jc w:val="center"/>
        <w:spacing w:line="440" w:lineRule="exact"/>
        <w:rPr>
          <w:rFonts w:ascii="Times New Roman" w:hAnsi="Times New Roman" w:eastAsia="黑体" w:cs="Times New Roman"/>
          <w:b/>
          <w:sz w:val="32"/>
        </w:rPr>
      </w:pPr>
      <w:r>
        <w:rPr>
          <w:rFonts w:ascii="Times New Roman" w:hAnsi="Times New Roman" w:eastAsia="黑体" w:cs="Times New Roman"/>
          <w:b/>
          <w:sz w:val="32"/>
        </w:rPr>
        <w:t xml:space="preserve">目   录</w:t>
      </w:r>
      <w:r>
        <w:rPr>
          <w:rFonts w:ascii="Times New Roman" w:hAnsi="Times New Roman" w:eastAsia="黑体" w:cs="Times New Roman"/>
          <w:b/>
          <w:sz w:val="32"/>
        </w:rPr>
      </w:r>
      <w:r/>
    </w:p>
    <w:p>
      <w:pPr>
        <w:pStyle w:val="1423"/>
        <w:tabs>
          <w:tab w:val="right" w:pos="9638" w:leader="dot"/>
        </w:tabs>
      </w:pPr>
      <w:r>
        <w:rPr>
          <w:rFonts w:ascii="Times New Roman" w:hAnsi="Times New Roman" w:eastAsia="黑体" w:cs="Times New Roman"/>
          <w:bCs/>
          <w:sz w:val="24"/>
        </w:rPr>
        <w:fldChar w:fldCharType="begin"/>
      </w:r>
      <w:r>
        <w:rPr>
          <w:rFonts w:ascii="Times New Roman" w:hAnsi="Times New Roman" w:eastAsia="黑体" w:cs="Times New Roman"/>
          <w:bCs/>
          <w:sz w:val="24"/>
        </w:rPr>
        <w:instrText xml:space="preserve">TOC \o "1-3" \h \u </w:instrText>
      </w:r>
      <w:r>
        <w:rPr>
          <w:rFonts w:ascii="Times New Roman" w:hAnsi="Times New Roman" w:eastAsia="黑体" w:cs="Times New Roman"/>
          <w:bCs/>
          <w:sz w:val="24"/>
        </w:rPr>
        <w:fldChar w:fldCharType="separate"/>
      </w: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_Toc15174 </w:instrText>
      </w:r>
      <w:r>
        <w:rPr>
          <w:rFonts w:ascii="Times New Roman" w:hAnsi="Times New Roman" w:eastAsia="黑体" w:cs="Times New Roman"/>
          <w:bCs/>
        </w:rPr>
        <w:fldChar w:fldCharType="separate"/>
      </w:r>
      <w:r>
        <w:rPr>
          <w:rFonts w:ascii="Times New Roman" w:hAnsi="Times New Roman" w:eastAsia="黑体" w:cs="Times New Roman"/>
          <w:szCs w:val="28"/>
        </w:rPr>
        <w:t xml:space="preserve">第一章 投标邀请（招标公告）</w:t>
      </w:r>
      <w:r>
        <w:tab/>
      </w:r>
      <w:r>
        <w:fldChar w:fldCharType="begin"/>
      </w:r>
      <w:r>
        <w:instrText xml:space="preserve"> PAGEREF _Toc15174 \h </w:instrText>
      </w:r>
      <w:r>
        <w:fldChar w:fldCharType="separate"/>
      </w:r>
      <w:r>
        <w:t xml:space="preserve">1</w:t>
      </w:r>
      <w:r>
        <w:fldChar w:fldCharType="end"/>
      </w:r>
      <w:r>
        <w:rPr>
          <w:rFonts w:ascii="Times New Roman" w:hAnsi="Times New Roman" w:eastAsia="黑体" w:cs="Times New Roman"/>
          <w:bCs/>
        </w:rPr>
        <w:fldChar w:fldCharType="end"/>
      </w:r>
      <w:r/>
    </w:p>
    <w:p>
      <w:pPr>
        <w:pStyle w:val="1423"/>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_Toc11564 </w:instrText>
      </w:r>
      <w:r>
        <w:rPr>
          <w:rFonts w:ascii="Times New Roman" w:hAnsi="Times New Roman" w:eastAsia="黑体" w:cs="Times New Roman"/>
          <w:bCs/>
        </w:rPr>
        <w:fldChar w:fldCharType="separate"/>
      </w:r>
      <w:r>
        <w:rPr>
          <w:rFonts w:ascii="Times New Roman" w:hAnsi="Times New Roman" w:eastAsia="黑体" w:cs="Times New Roman"/>
          <w:szCs w:val="28"/>
        </w:rPr>
        <w:t xml:space="preserve">第二章 投标人须知</w:t>
      </w:r>
      <w:r>
        <w:tab/>
      </w:r>
      <w:r>
        <w:fldChar w:fldCharType="begin"/>
      </w:r>
      <w:r>
        <w:instrText xml:space="preserve"> PAGEREF _Toc11564 \h </w:instrText>
      </w:r>
      <w:r>
        <w:fldChar w:fldCharType="separate"/>
      </w:r>
      <w:r>
        <w:t xml:space="preserve">6</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_Toc12492 </w:instrText>
      </w:r>
      <w:r>
        <w:rPr>
          <w:rFonts w:ascii="Times New Roman" w:hAnsi="Times New Roman" w:eastAsia="黑体" w:cs="Times New Roman"/>
          <w:bCs/>
        </w:rPr>
        <w:fldChar w:fldCharType="separate"/>
      </w:r>
      <w:r>
        <w:rPr>
          <w:rFonts w:ascii="Times New Roman" w:hAnsi="Times New Roman" w:cs="Times New Roman"/>
          <w:bCs/>
          <w:szCs w:val="21"/>
        </w:rPr>
        <w:t xml:space="preserve"> 一、总 则</w:t>
      </w:r>
      <w:r>
        <w:tab/>
      </w:r>
      <w:r>
        <w:fldChar w:fldCharType="begin"/>
      </w:r>
      <w:r>
        <w:instrText xml:space="preserve"> PAGEREF _Toc12492 \h </w:instrText>
      </w:r>
      <w:r>
        <w:fldChar w:fldCharType="separate"/>
      </w:r>
      <w:r>
        <w:t xml:space="preserve">9</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_Toc11045 </w:instrText>
      </w:r>
      <w:r>
        <w:rPr>
          <w:rFonts w:ascii="Times New Roman" w:hAnsi="Times New Roman" w:eastAsia="黑体" w:cs="Times New Roman"/>
          <w:bCs/>
        </w:rPr>
        <w:fldChar w:fldCharType="separate"/>
      </w:r>
      <w:r>
        <w:rPr>
          <w:rFonts w:ascii="Times New Roman" w:hAnsi="Times New Roman" w:cs="Times New Roman"/>
          <w:bCs/>
          <w:szCs w:val="21"/>
          <w:lang w:val="zh-CN"/>
        </w:rPr>
        <w:t xml:space="preserve">1.</w:t>
      </w:r>
      <w:r>
        <w:rPr>
          <w:rFonts w:ascii="Times New Roman" w:hAnsi="Times New Roman" w:cs="Times New Roman"/>
          <w:szCs w:val="21"/>
          <w:lang w:val="zh-CN"/>
        </w:rPr>
        <w:t xml:space="preserve">适用法律</w:t>
      </w:r>
      <w:r>
        <w:tab/>
      </w:r>
      <w:r>
        <w:fldChar w:fldCharType="begin"/>
      </w:r>
      <w:r>
        <w:instrText xml:space="preserve"> PAGEREF _Toc11045 \h </w:instrText>
      </w:r>
      <w:r>
        <w:fldChar w:fldCharType="separate"/>
      </w:r>
      <w:r>
        <w:t xml:space="preserve">9</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_Toc14561 </w:instrText>
      </w:r>
      <w:r>
        <w:rPr>
          <w:rFonts w:ascii="Times New Roman" w:hAnsi="Times New Roman" w:eastAsia="黑体" w:cs="Times New Roman"/>
          <w:bCs/>
        </w:rPr>
        <w:fldChar w:fldCharType="separate"/>
      </w:r>
      <w:r>
        <w:rPr>
          <w:rFonts w:ascii="Times New Roman" w:hAnsi="Times New Roman" w:cs="Times New Roman"/>
          <w:bCs/>
          <w:szCs w:val="21"/>
          <w:lang w:val="zh-CN"/>
        </w:rPr>
        <w:t xml:space="preserve">2.</w:t>
      </w:r>
      <w:r>
        <w:rPr>
          <w:rFonts w:ascii="Times New Roman" w:hAnsi="Times New Roman" w:cs="Times New Roman"/>
          <w:szCs w:val="21"/>
          <w:lang w:val="zh-CN"/>
        </w:rPr>
        <w:t xml:space="preserve">定义</w:t>
      </w:r>
      <w:r>
        <w:tab/>
      </w:r>
      <w:r>
        <w:fldChar w:fldCharType="begin"/>
      </w:r>
      <w:r>
        <w:instrText xml:space="preserve"> PAGEREF _Toc14561 \h </w:instrText>
      </w:r>
      <w:r>
        <w:fldChar w:fldCharType="separate"/>
      </w:r>
      <w:r>
        <w:t xml:space="preserve">9</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_Toc13319 </w:instrText>
      </w:r>
      <w:r>
        <w:rPr>
          <w:rFonts w:ascii="Times New Roman" w:hAnsi="Times New Roman" w:eastAsia="黑体" w:cs="Times New Roman"/>
          <w:bCs/>
        </w:rPr>
        <w:fldChar w:fldCharType="separate"/>
      </w:r>
      <w:r>
        <w:rPr>
          <w:rFonts w:ascii="Times New Roman" w:hAnsi="Times New Roman" w:cs="Times New Roman"/>
          <w:szCs w:val="21"/>
        </w:rPr>
        <w:t xml:space="preserve">3.政策功能</w:t>
      </w:r>
      <w:r>
        <w:tab/>
      </w:r>
      <w:r>
        <w:fldChar w:fldCharType="begin"/>
      </w:r>
      <w:r>
        <w:instrText xml:space="preserve"> PAGEREF _Toc13319 \h </w:instrText>
      </w:r>
      <w:r>
        <w:fldChar w:fldCharType="separate"/>
      </w:r>
      <w:r>
        <w:t xml:space="preserve">9</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_Toc17780 </w:instrText>
      </w:r>
      <w:r>
        <w:rPr>
          <w:rFonts w:ascii="Times New Roman" w:hAnsi="Times New Roman" w:eastAsia="黑体" w:cs="Times New Roman"/>
          <w:bCs/>
        </w:rPr>
        <w:fldChar w:fldCharType="separate"/>
      </w:r>
      <w:r>
        <w:rPr>
          <w:rFonts w:ascii="Times New Roman" w:hAnsi="Times New Roman" w:cs="Times New Roman"/>
          <w:bCs/>
          <w:szCs w:val="21"/>
          <w:lang w:val="zh-CN"/>
        </w:rPr>
        <w:t xml:space="preserve">4.</w:t>
      </w:r>
      <w:r>
        <w:rPr>
          <w:rFonts w:ascii="Times New Roman" w:hAnsi="Times New Roman" w:cs="Times New Roman"/>
          <w:szCs w:val="21"/>
          <w:lang w:val="zh-CN"/>
        </w:rPr>
        <w:t xml:space="preserve">投标费用</w:t>
      </w:r>
      <w:r>
        <w:tab/>
      </w:r>
      <w:r>
        <w:fldChar w:fldCharType="begin"/>
      </w:r>
      <w:r>
        <w:instrText xml:space="preserve"> PAGEREF _Toc17780 \h </w:instrText>
      </w:r>
      <w:r>
        <w:fldChar w:fldCharType="separate"/>
      </w:r>
      <w:r>
        <w:t xml:space="preserve">11</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_Toc30913 </w:instrText>
      </w:r>
      <w:r>
        <w:rPr>
          <w:rFonts w:ascii="Times New Roman" w:hAnsi="Times New Roman" w:eastAsia="黑体" w:cs="Times New Roman"/>
          <w:bCs/>
        </w:rPr>
        <w:fldChar w:fldCharType="separate"/>
      </w:r>
      <w:r>
        <w:rPr>
          <w:rFonts w:ascii="Times New Roman" w:hAnsi="Times New Roman" w:cs="Times New Roman"/>
          <w:bCs/>
          <w:szCs w:val="21"/>
          <w:lang w:val="zh-CN"/>
        </w:rPr>
        <w:t xml:space="preserve">5.</w:t>
      </w:r>
      <w:r>
        <w:rPr>
          <w:rFonts w:ascii="Times New Roman" w:hAnsi="Times New Roman" w:cs="Times New Roman"/>
          <w:szCs w:val="21"/>
          <w:lang w:val="zh-CN"/>
        </w:rPr>
        <w:t xml:space="preserve">招标文件的约束力</w:t>
      </w:r>
      <w:r>
        <w:tab/>
      </w:r>
      <w:r>
        <w:fldChar w:fldCharType="begin"/>
      </w:r>
      <w:r>
        <w:instrText xml:space="preserve"> PAGEREF _Toc30913 \h </w:instrText>
      </w:r>
      <w:r>
        <w:fldChar w:fldCharType="separate"/>
      </w:r>
      <w:r>
        <w:t xml:space="preserve">11</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_Toc6026 </w:instrText>
      </w:r>
      <w:r>
        <w:rPr>
          <w:rFonts w:ascii="Times New Roman" w:hAnsi="Times New Roman" w:eastAsia="黑体" w:cs="Times New Roman"/>
          <w:bCs/>
        </w:rPr>
        <w:fldChar w:fldCharType="separate"/>
      </w:r>
      <w:r>
        <w:rPr>
          <w:rFonts w:ascii="Times New Roman" w:hAnsi="Times New Roman" w:cs="Times New Roman"/>
          <w:bCs/>
          <w:szCs w:val="21"/>
        </w:rPr>
        <w:t xml:space="preserve">二、招标文件</w:t>
      </w:r>
      <w:r>
        <w:tab/>
      </w:r>
      <w:r>
        <w:fldChar w:fldCharType="begin"/>
      </w:r>
      <w:r>
        <w:instrText xml:space="preserve"> PAGEREF _Toc6026 \h </w:instrText>
      </w:r>
      <w:r>
        <w:fldChar w:fldCharType="separate"/>
      </w:r>
      <w:r>
        <w:t xml:space="preserve">11</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_Toc717 </w:instrText>
      </w:r>
      <w:r>
        <w:rPr>
          <w:rFonts w:ascii="Times New Roman" w:hAnsi="Times New Roman" w:eastAsia="黑体" w:cs="Times New Roman"/>
          <w:bCs/>
        </w:rPr>
        <w:fldChar w:fldCharType="separate"/>
      </w:r>
      <w:r>
        <w:rPr>
          <w:rFonts w:ascii="Times New Roman" w:hAnsi="Times New Roman" w:cs="Times New Roman"/>
          <w:bCs/>
          <w:szCs w:val="21"/>
          <w:lang w:val="zh-CN"/>
        </w:rPr>
        <w:t xml:space="preserve">6.</w:t>
      </w:r>
      <w:r>
        <w:rPr>
          <w:rFonts w:ascii="Times New Roman" w:hAnsi="Times New Roman" w:cs="Times New Roman"/>
          <w:szCs w:val="21"/>
          <w:lang w:val="zh-CN"/>
        </w:rPr>
        <w:t xml:space="preserve">招标文件构成</w:t>
      </w:r>
      <w:r>
        <w:tab/>
      </w:r>
      <w:r>
        <w:fldChar w:fldCharType="begin"/>
      </w:r>
      <w:r>
        <w:instrText xml:space="preserve"> PAGEREF _Toc717 \h </w:instrText>
      </w:r>
      <w:r>
        <w:fldChar w:fldCharType="separate"/>
      </w:r>
      <w:r>
        <w:t xml:space="preserve">11</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_Toc21786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7.招标文件的澄清、补充或修改</w:t>
      </w:r>
      <w:r>
        <w:tab/>
      </w:r>
      <w:r>
        <w:fldChar w:fldCharType="begin"/>
      </w:r>
      <w:r>
        <w:instrText xml:space="preserve"> PAGEREF _Toc21786 \h </w:instrText>
      </w:r>
      <w:r>
        <w:fldChar w:fldCharType="separate"/>
      </w:r>
      <w:r>
        <w:t xml:space="preserve">11</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_Toc8482 </w:instrText>
      </w:r>
      <w:r>
        <w:rPr>
          <w:rFonts w:ascii="Times New Roman" w:hAnsi="Times New Roman" w:eastAsia="黑体" w:cs="Times New Roman"/>
          <w:bCs/>
        </w:rPr>
        <w:fldChar w:fldCharType="separate"/>
      </w:r>
      <w:r>
        <w:rPr>
          <w:rFonts w:ascii="Times New Roman" w:hAnsi="Times New Roman" w:cs="Times New Roman"/>
          <w:bCs/>
          <w:szCs w:val="21"/>
        </w:rPr>
        <w:t xml:space="preserve">三、投标文件的编制</w:t>
      </w:r>
      <w:r>
        <w:tab/>
      </w:r>
      <w:r>
        <w:fldChar w:fldCharType="begin"/>
      </w:r>
      <w:r>
        <w:instrText xml:space="preserve"> PAGEREF _Toc8482 \h </w:instrText>
      </w:r>
      <w:r>
        <w:fldChar w:fldCharType="separate"/>
      </w:r>
      <w:r>
        <w:t xml:space="preserve">12</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_Toc14002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8.投标文件的语言、计量单位、货币</w:t>
      </w:r>
      <w:r>
        <w:tab/>
      </w:r>
      <w:r>
        <w:fldChar w:fldCharType="begin"/>
      </w:r>
      <w:r>
        <w:instrText xml:space="preserve"> PAGEREF _Toc14002 \h </w:instrText>
      </w:r>
      <w:r>
        <w:fldChar w:fldCharType="separate"/>
      </w:r>
      <w:r>
        <w:t xml:space="preserve">12</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_Toc447 </w:instrText>
      </w:r>
      <w:r>
        <w:rPr>
          <w:rFonts w:ascii="Times New Roman" w:hAnsi="Times New Roman" w:eastAsia="黑体" w:cs="Times New Roman"/>
          <w:bCs/>
        </w:rPr>
        <w:fldChar w:fldCharType="separate"/>
      </w:r>
      <w:r>
        <w:rPr>
          <w:rFonts w:ascii="Times New Roman" w:hAnsi="Times New Roman" w:cs="Times New Roman"/>
          <w:bCs/>
          <w:szCs w:val="21"/>
        </w:rPr>
        <w:t xml:space="preserve">9.</w:t>
      </w:r>
      <w:r>
        <w:rPr>
          <w:rFonts w:ascii="Times New Roman" w:hAnsi="Times New Roman" w:cs="Times New Roman"/>
          <w:szCs w:val="21"/>
          <w:lang w:val="zh-CN"/>
        </w:rPr>
        <w:t xml:space="preserve">联合体（根据采购项目是否接受联合体投标而定）</w:t>
      </w:r>
      <w:r>
        <w:tab/>
      </w:r>
      <w:r>
        <w:fldChar w:fldCharType="begin"/>
      </w:r>
      <w:r>
        <w:instrText xml:space="preserve"> PAGEREF _Toc447 \h </w:instrText>
      </w:r>
      <w:r>
        <w:fldChar w:fldCharType="separate"/>
      </w:r>
      <w:r>
        <w:t xml:space="preserve">12</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_Toc21330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10.投标文件的组成</w:t>
      </w:r>
      <w:r>
        <w:tab/>
      </w:r>
      <w:r>
        <w:fldChar w:fldCharType="begin"/>
      </w:r>
      <w:r>
        <w:instrText xml:space="preserve"> PAGEREF _Toc21330 \h </w:instrText>
      </w:r>
      <w:r>
        <w:fldChar w:fldCharType="separate"/>
      </w:r>
      <w:r>
        <w:t xml:space="preserve">13</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_Toc1179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11.投标保证金</w:t>
      </w:r>
      <w:r>
        <w:tab/>
      </w:r>
      <w:r>
        <w:fldChar w:fldCharType="begin"/>
      </w:r>
      <w:r>
        <w:instrText xml:space="preserve"> PAGEREF _Toc1179 \h </w:instrText>
      </w:r>
      <w:r>
        <w:fldChar w:fldCharType="separate"/>
      </w:r>
      <w:r>
        <w:t xml:space="preserve">14</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_Toc1063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12.投标文件的有效期</w:t>
      </w:r>
      <w:r>
        <w:tab/>
      </w:r>
      <w:r>
        <w:fldChar w:fldCharType="begin"/>
      </w:r>
      <w:r>
        <w:instrText xml:space="preserve"> PAGEREF _Toc1063 \h </w:instrText>
      </w:r>
      <w:r>
        <w:fldChar w:fldCharType="separate"/>
      </w:r>
      <w:r>
        <w:t xml:space="preserve">14</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_Toc31483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13.投标文件的签署及其形式</w:t>
      </w:r>
      <w:r>
        <w:tab/>
      </w:r>
      <w:r>
        <w:fldChar w:fldCharType="begin"/>
      </w:r>
      <w:r>
        <w:instrText xml:space="preserve"> PAGEREF _Toc31483 \h </w:instrText>
      </w:r>
      <w:r>
        <w:fldChar w:fldCharType="separate"/>
      </w:r>
      <w:r>
        <w:t xml:space="preserve">14</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_Toc26375 </w:instrText>
      </w:r>
      <w:r>
        <w:rPr>
          <w:rFonts w:ascii="Times New Roman" w:hAnsi="Times New Roman" w:eastAsia="黑体" w:cs="Times New Roman"/>
          <w:bCs/>
        </w:rPr>
        <w:fldChar w:fldCharType="separate"/>
      </w:r>
      <w:r>
        <w:rPr>
          <w:rFonts w:ascii="Times New Roman" w:hAnsi="Times New Roman" w:cs="Times New Roman"/>
          <w:bCs/>
          <w:szCs w:val="21"/>
        </w:rPr>
        <w:t xml:space="preserve">四、投标文件的递交</w:t>
      </w:r>
      <w:r>
        <w:tab/>
      </w:r>
      <w:r>
        <w:fldChar w:fldCharType="begin"/>
      </w:r>
      <w:r>
        <w:instrText xml:space="preserve"> PAGEREF _Toc26375 \h </w:instrText>
      </w:r>
      <w:r>
        <w:fldChar w:fldCharType="separate"/>
      </w:r>
      <w:r>
        <w:t xml:space="preserve">15</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_Toc24183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14.投标文件的密封及标记</w:t>
      </w:r>
      <w:r>
        <w:tab/>
      </w:r>
      <w:r>
        <w:fldChar w:fldCharType="begin"/>
      </w:r>
      <w:r>
        <w:instrText xml:space="preserve"> PAGEREF _Toc24183 \h </w:instrText>
      </w:r>
      <w:r>
        <w:fldChar w:fldCharType="separate"/>
      </w:r>
      <w:r>
        <w:t xml:space="preserve">15</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_Toc32220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15.投标的截止日期</w:t>
      </w:r>
      <w:r>
        <w:tab/>
      </w:r>
      <w:r>
        <w:fldChar w:fldCharType="begin"/>
      </w:r>
      <w:r>
        <w:instrText xml:space="preserve"> PAGEREF _Toc32220 \h </w:instrText>
      </w:r>
      <w:r>
        <w:fldChar w:fldCharType="separate"/>
      </w:r>
      <w:r>
        <w:t xml:space="preserve">15</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_Toc9531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16.迟交的投标文件</w:t>
      </w:r>
      <w:r>
        <w:tab/>
      </w:r>
      <w:r>
        <w:fldChar w:fldCharType="begin"/>
      </w:r>
      <w:r>
        <w:instrText xml:space="preserve"> PAGEREF _Toc9531 \h </w:instrText>
      </w:r>
      <w:r>
        <w:fldChar w:fldCharType="separate"/>
      </w:r>
      <w:r>
        <w:t xml:space="preserve">15</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_Toc6757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17.投标文件的修改或撤回</w:t>
      </w:r>
      <w:r>
        <w:tab/>
      </w:r>
      <w:r>
        <w:fldChar w:fldCharType="begin"/>
      </w:r>
      <w:r>
        <w:instrText xml:space="preserve"> PAGEREF _Toc6757 \h </w:instrText>
      </w:r>
      <w:r>
        <w:fldChar w:fldCharType="separate"/>
      </w:r>
      <w:r>
        <w:t xml:space="preserve">15</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_Toc17736 </w:instrText>
      </w:r>
      <w:r>
        <w:rPr>
          <w:rFonts w:ascii="Times New Roman" w:hAnsi="Times New Roman" w:eastAsia="黑体" w:cs="Times New Roman"/>
          <w:bCs/>
        </w:rPr>
        <w:fldChar w:fldCharType="separate"/>
      </w:r>
      <w:r>
        <w:rPr>
          <w:rFonts w:ascii="Times New Roman" w:hAnsi="Times New Roman" w:cs="Times New Roman"/>
          <w:bCs/>
          <w:szCs w:val="21"/>
        </w:rPr>
        <w:t xml:space="preserve">五、开标与评标</w:t>
      </w:r>
      <w:r>
        <w:tab/>
      </w:r>
      <w:r>
        <w:fldChar w:fldCharType="begin"/>
      </w:r>
      <w:r>
        <w:instrText xml:space="preserve"> PAGEREF _Toc17736 \h </w:instrText>
      </w:r>
      <w:r>
        <w:fldChar w:fldCharType="separate"/>
      </w:r>
      <w:r>
        <w:t xml:space="preserve">16</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_Toc237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18.开标</w:t>
      </w:r>
      <w:r>
        <w:tab/>
      </w:r>
      <w:r>
        <w:fldChar w:fldCharType="begin"/>
      </w:r>
      <w:r>
        <w:instrText xml:space="preserve"> PAGEREF _Toc237 \h </w:instrText>
      </w:r>
      <w:r>
        <w:fldChar w:fldCharType="separate"/>
      </w:r>
      <w:r>
        <w:t xml:space="preserve">16</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_Toc18111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19.评标组织</w:t>
      </w:r>
      <w:r>
        <w:tab/>
      </w:r>
      <w:r>
        <w:fldChar w:fldCharType="begin"/>
      </w:r>
      <w:r>
        <w:instrText xml:space="preserve"> PAGEREF _Toc18111 \h </w:instrText>
      </w:r>
      <w:r>
        <w:fldChar w:fldCharType="separate"/>
      </w:r>
      <w:r>
        <w:t xml:space="preserve">16</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_Toc16885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20.对投标文件的资格性审查和符合性审查</w:t>
      </w:r>
      <w:r>
        <w:tab/>
      </w:r>
      <w:r>
        <w:fldChar w:fldCharType="begin"/>
      </w:r>
      <w:r>
        <w:instrText xml:space="preserve"> PAGEREF _Toc16885 \h </w:instrText>
      </w:r>
      <w:r>
        <w:fldChar w:fldCharType="separate"/>
      </w:r>
      <w:r>
        <w:t xml:space="preserve">16</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_Toc1404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21.投标文件的澄清</w:t>
      </w:r>
      <w:r>
        <w:tab/>
      </w:r>
      <w:r>
        <w:fldChar w:fldCharType="begin"/>
      </w:r>
      <w:r>
        <w:instrText xml:space="preserve"> PAGEREF _Toc1404 \h </w:instrText>
      </w:r>
      <w:r>
        <w:fldChar w:fldCharType="separate"/>
      </w:r>
      <w:r>
        <w:t xml:space="preserve">18</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_Toc2526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22.对投标文件的详细评审</w:t>
      </w:r>
      <w:r>
        <w:tab/>
      </w:r>
      <w:r>
        <w:fldChar w:fldCharType="begin"/>
      </w:r>
      <w:r>
        <w:instrText xml:space="preserve"> PAGEREF _Toc2526 \h </w:instrText>
      </w:r>
      <w:r>
        <w:fldChar w:fldCharType="separate"/>
      </w:r>
      <w:r>
        <w:t xml:space="preserve">18</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_Toc1160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23.评标过程的保密与公正</w:t>
      </w:r>
      <w:r>
        <w:tab/>
      </w:r>
      <w:r>
        <w:fldChar w:fldCharType="begin"/>
      </w:r>
      <w:r>
        <w:instrText xml:space="preserve"> PAGEREF _Toc1160 \h </w:instrText>
      </w:r>
      <w:r>
        <w:fldChar w:fldCharType="separate"/>
      </w:r>
      <w:r>
        <w:t xml:space="preserve">18</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_Toc24330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24.无效投标条款和废标条款</w:t>
      </w:r>
      <w:r>
        <w:tab/>
      </w:r>
      <w:r>
        <w:fldChar w:fldCharType="begin"/>
      </w:r>
      <w:r>
        <w:instrText xml:space="preserve"> PAGEREF _Toc24330 \h </w:instrText>
      </w:r>
      <w:r>
        <w:fldChar w:fldCharType="separate"/>
      </w:r>
      <w:r>
        <w:t xml:space="preserve">18</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_Toc2609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25.投标截止时间结束参加投标的供应商不足三家的处理</w:t>
      </w:r>
      <w:r>
        <w:tab/>
      </w:r>
      <w:r>
        <w:fldChar w:fldCharType="begin"/>
      </w:r>
      <w:r>
        <w:instrText xml:space="preserve"> PAGEREF _Toc2609 \h </w:instrText>
      </w:r>
      <w:r>
        <w:fldChar w:fldCharType="separate"/>
      </w:r>
      <w:r>
        <w:t xml:space="preserve">19</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_Toc18980 </w:instrText>
      </w:r>
      <w:r>
        <w:rPr>
          <w:rFonts w:ascii="Times New Roman" w:hAnsi="Times New Roman" w:eastAsia="黑体" w:cs="Times New Roman"/>
          <w:bCs/>
        </w:rPr>
        <w:fldChar w:fldCharType="separate"/>
      </w:r>
      <w:r>
        <w:rPr>
          <w:rFonts w:ascii="Times New Roman" w:hAnsi="Times New Roman" w:cs="Times New Roman"/>
          <w:bCs/>
          <w:szCs w:val="21"/>
        </w:rPr>
        <w:t xml:space="preserve">六、授标</w:t>
      </w:r>
      <w:r>
        <w:tab/>
      </w:r>
      <w:r>
        <w:fldChar w:fldCharType="begin"/>
      </w:r>
      <w:r>
        <w:instrText xml:space="preserve"> PAGEREF _Toc18980 \h </w:instrText>
      </w:r>
      <w:r>
        <w:fldChar w:fldCharType="separate"/>
      </w:r>
      <w:r>
        <w:t xml:space="preserve">19</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_Toc12743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26.确定中标供应商</w:t>
      </w:r>
      <w:r>
        <w:tab/>
      </w:r>
      <w:r>
        <w:fldChar w:fldCharType="begin"/>
      </w:r>
      <w:r>
        <w:instrText xml:space="preserve"> PAGEREF _Toc12743 \h </w:instrText>
      </w:r>
      <w:r>
        <w:fldChar w:fldCharType="separate"/>
      </w:r>
      <w:r>
        <w:t xml:space="preserve">19</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_Toc349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27.中标的通知</w:t>
      </w:r>
      <w:r>
        <w:tab/>
      </w:r>
      <w:r>
        <w:fldChar w:fldCharType="begin"/>
      </w:r>
      <w:r>
        <w:instrText xml:space="preserve"> PAGEREF _Toc349 \h </w:instrText>
      </w:r>
      <w:r>
        <w:fldChar w:fldCharType="separate"/>
      </w:r>
      <w:r>
        <w:t xml:space="preserve">20</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_Toc18507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28.签订合同</w:t>
      </w:r>
      <w:r>
        <w:tab/>
      </w:r>
      <w:r>
        <w:fldChar w:fldCharType="begin"/>
      </w:r>
      <w:r>
        <w:instrText xml:space="preserve"> PAGEREF _Toc18507 \h </w:instrText>
      </w:r>
      <w:r>
        <w:fldChar w:fldCharType="separate"/>
      </w:r>
      <w:r>
        <w:t xml:space="preserve">20</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_Toc14054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29.招标代理服务费</w:t>
      </w:r>
      <w:r>
        <w:tab/>
      </w:r>
      <w:r>
        <w:fldChar w:fldCharType="begin"/>
      </w:r>
      <w:r>
        <w:instrText xml:space="preserve"> PAGEREF _Toc14054 \h </w:instrText>
      </w:r>
      <w:r>
        <w:fldChar w:fldCharType="separate"/>
      </w:r>
      <w:r>
        <w:t xml:space="preserve">20</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_Toc13205 </w:instrText>
      </w:r>
      <w:r>
        <w:rPr>
          <w:rFonts w:ascii="Times New Roman" w:hAnsi="Times New Roman" w:eastAsia="黑体" w:cs="Times New Roman"/>
          <w:bCs/>
        </w:rPr>
        <w:fldChar w:fldCharType="separate"/>
      </w:r>
      <w:r>
        <w:rPr>
          <w:rFonts w:ascii="Times New Roman" w:hAnsi="Times New Roman" w:cs="Times New Roman"/>
          <w:bCs/>
          <w:szCs w:val="21"/>
        </w:rPr>
        <w:t xml:space="preserve">七、质疑</w:t>
      </w:r>
      <w:r>
        <w:tab/>
      </w:r>
      <w:r>
        <w:fldChar w:fldCharType="begin"/>
      </w:r>
      <w:r>
        <w:instrText xml:space="preserve"> PAGEREF _Toc13205 \h </w:instrText>
      </w:r>
      <w:r>
        <w:fldChar w:fldCharType="separate"/>
      </w:r>
      <w:r>
        <w:t xml:space="preserve">20</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_Toc27636 </w:instrText>
      </w:r>
      <w:r>
        <w:rPr>
          <w:rFonts w:ascii="Times New Roman" w:hAnsi="Times New Roman" w:eastAsia="黑体" w:cs="Times New Roman"/>
          <w:bCs/>
        </w:rPr>
        <w:fldChar w:fldCharType="separate"/>
      </w:r>
      <w:r>
        <w:rPr>
          <w:rFonts w:ascii="Times New Roman" w:hAnsi="Times New Roman" w:eastAsia="宋体" w:cs="Times New Roman"/>
          <w:bCs/>
          <w:szCs w:val="21"/>
        </w:rPr>
        <w:t xml:space="preserve">30、质疑</w:t>
      </w:r>
      <w:r>
        <w:tab/>
      </w:r>
      <w:r>
        <w:fldChar w:fldCharType="begin"/>
      </w:r>
      <w:r>
        <w:instrText xml:space="preserve"> PAGEREF _Toc27636 \h </w:instrText>
      </w:r>
      <w:r>
        <w:fldChar w:fldCharType="separate"/>
      </w:r>
      <w:r>
        <w:t xml:space="preserve">20</w:t>
      </w:r>
      <w:r>
        <w:fldChar w:fldCharType="end"/>
      </w:r>
      <w:r>
        <w:rPr>
          <w:rFonts w:ascii="Times New Roman" w:hAnsi="Times New Roman" w:eastAsia="黑体" w:cs="Times New Roman"/>
          <w:bCs/>
        </w:rPr>
        <w:fldChar w:fldCharType="end"/>
      </w:r>
      <w:r/>
    </w:p>
    <w:p>
      <w:pPr>
        <w:pStyle w:val="1423"/>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_Toc24515 </w:instrText>
      </w:r>
      <w:r>
        <w:rPr>
          <w:rFonts w:ascii="Times New Roman" w:hAnsi="Times New Roman" w:eastAsia="黑体" w:cs="Times New Roman"/>
          <w:bCs/>
        </w:rPr>
        <w:fldChar w:fldCharType="separate"/>
      </w:r>
      <w:r>
        <w:rPr>
          <w:rFonts w:ascii="Times New Roman" w:hAnsi="Times New Roman" w:eastAsia="黑体" w:cs="Times New Roman"/>
          <w:szCs w:val="28"/>
        </w:rPr>
        <w:t xml:space="preserve">第三章 评标标准</w:t>
      </w:r>
      <w:r>
        <w:tab/>
      </w:r>
      <w:r>
        <w:fldChar w:fldCharType="begin"/>
      </w:r>
      <w:r>
        <w:instrText xml:space="preserve"> PAGEREF _Toc24515 \h </w:instrText>
      </w:r>
      <w:r>
        <w:fldChar w:fldCharType="separate"/>
      </w:r>
      <w:r>
        <w:t xml:space="preserve">22</w:t>
      </w:r>
      <w:r>
        <w:fldChar w:fldCharType="end"/>
      </w:r>
      <w:r>
        <w:rPr>
          <w:rFonts w:ascii="Times New Roman" w:hAnsi="Times New Roman" w:eastAsia="黑体" w:cs="Times New Roman"/>
          <w:bCs/>
        </w:rPr>
        <w:fldChar w:fldCharType="end"/>
      </w:r>
      <w:r/>
    </w:p>
    <w:p>
      <w:pPr>
        <w:pStyle w:val="1423"/>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_Toc29956 </w:instrText>
      </w:r>
      <w:r>
        <w:rPr>
          <w:rFonts w:ascii="Times New Roman" w:hAnsi="Times New Roman" w:eastAsia="黑体" w:cs="Times New Roman"/>
          <w:bCs/>
        </w:rPr>
        <w:fldChar w:fldCharType="separate"/>
      </w:r>
      <w:r>
        <w:rPr>
          <w:rFonts w:ascii="Times New Roman" w:hAnsi="Times New Roman" w:eastAsia="黑体" w:cs="Times New Roman"/>
          <w:szCs w:val="28"/>
        </w:rPr>
        <w:t xml:space="preserve">第四章 招标技术规格及要求</w:t>
      </w:r>
      <w:r>
        <w:tab/>
      </w:r>
      <w:r>
        <w:fldChar w:fldCharType="begin"/>
      </w:r>
      <w:r>
        <w:instrText xml:space="preserve"> PAGEREF _Toc29956 \h </w:instrText>
      </w:r>
      <w:r>
        <w:fldChar w:fldCharType="separate"/>
      </w:r>
      <w:r>
        <w:t xml:space="preserve">25</w:t>
      </w:r>
      <w:r>
        <w:fldChar w:fldCharType="end"/>
      </w:r>
      <w:r>
        <w:rPr>
          <w:rFonts w:ascii="Times New Roman" w:hAnsi="Times New Roman" w:eastAsia="黑体" w:cs="Times New Roman"/>
          <w:bCs/>
        </w:rPr>
        <w:fldChar w:fldCharType="end"/>
      </w:r>
      <w:r/>
    </w:p>
    <w:p>
      <w:pPr>
        <w:pStyle w:val="1423"/>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_Toc19684 </w:instrText>
      </w:r>
      <w:r>
        <w:rPr>
          <w:rFonts w:ascii="Times New Roman" w:hAnsi="Times New Roman" w:eastAsia="黑体" w:cs="Times New Roman"/>
          <w:bCs/>
        </w:rPr>
        <w:fldChar w:fldCharType="separate"/>
      </w:r>
      <w:r>
        <w:rPr>
          <w:rFonts w:ascii="Times New Roman" w:hAnsi="Times New Roman" w:eastAsia="黑体" w:cs="Times New Roman"/>
          <w:szCs w:val="28"/>
        </w:rPr>
        <w:t xml:space="preserve">第五章 拟签订的合同文本</w:t>
      </w:r>
      <w:r>
        <w:tab/>
      </w:r>
      <w:r>
        <w:fldChar w:fldCharType="begin"/>
      </w:r>
      <w:r>
        <w:instrText xml:space="preserve"> PAGEREF _Toc19684 \h </w:instrText>
      </w:r>
      <w:r>
        <w:fldChar w:fldCharType="separate"/>
      </w:r>
      <w:r>
        <w:t xml:space="preserve">30</w:t>
      </w:r>
      <w:r>
        <w:fldChar w:fldCharType="end"/>
      </w:r>
      <w:r>
        <w:rPr>
          <w:rFonts w:ascii="Times New Roman" w:hAnsi="Times New Roman" w:eastAsia="黑体" w:cs="Times New Roman"/>
          <w:bCs/>
        </w:rPr>
        <w:fldChar w:fldCharType="end"/>
      </w:r>
      <w:r/>
    </w:p>
    <w:p>
      <w:pPr>
        <w:pStyle w:val="1423"/>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_Toc328 </w:instrText>
      </w:r>
      <w:r>
        <w:rPr>
          <w:rFonts w:ascii="Times New Roman" w:hAnsi="Times New Roman" w:eastAsia="黑体" w:cs="Times New Roman"/>
          <w:bCs/>
        </w:rPr>
        <w:fldChar w:fldCharType="separate"/>
      </w:r>
      <w:r>
        <w:rPr>
          <w:rFonts w:ascii="Times New Roman" w:hAnsi="Times New Roman" w:eastAsia="黑体" w:cs="Times New Roman"/>
          <w:szCs w:val="28"/>
        </w:rPr>
        <w:t xml:space="preserve">第六章 投标文件格式及附件</w:t>
      </w:r>
      <w:r>
        <w:tab/>
      </w:r>
      <w:r>
        <w:fldChar w:fldCharType="begin"/>
      </w:r>
      <w:r>
        <w:instrText xml:space="preserve"> PAGEREF _Toc328 \h </w:instrText>
      </w:r>
      <w:r>
        <w:fldChar w:fldCharType="separate"/>
      </w:r>
      <w:r>
        <w:t xml:space="preserve">40</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_Toc26433 </w:instrText>
      </w:r>
      <w:r>
        <w:rPr>
          <w:rFonts w:ascii="Times New Roman" w:hAnsi="Times New Roman" w:eastAsia="黑体" w:cs="Times New Roman"/>
          <w:bCs/>
        </w:rPr>
        <w:fldChar w:fldCharType="separate"/>
      </w:r>
      <w:r>
        <w:rPr>
          <w:rFonts w:ascii="Times New Roman" w:hAnsi="Times New Roman" w:eastAsia="宋体" w:cs="Times New Roman"/>
          <w:szCs w:val="28"/>
        </w:rPr>
        <w:t xml:space="preserve">资格审查索引表</w:t>
      </w:r>
      <w:r>
        <w:rPr>
          <w:rFonts w:ascii="Times New Roman" w:hAnsi="Times New Roman" w:eastAsia="宋体" w:cs="Times New Roman"/>
          <w:szCs w:val="28"/>
        </w:rPr>
        <w:t xml:space="preserve"> </w:t>
      </w:r>
      <w:r>
        <w:rPr>
          <w:rFonts w:ascii="Times New Roman" w:hAnsi="Times New Roman" w:eastAsia="宋体" w:cs="Times New Roman"/>
          <w:szCs w:val="24"/>
        </w:rPr>
        <w:t xml:space="preserve">（具体详见招标文件第一章申请人的资格要求）</w:t>
      </w:r>
      <w:r>
        <w:tab/>
      </w:r>
      <w:r>
        <w:fldChar w:fldCharType="begin"/>
      </w:r>
      <w:r>
        <w:instrText xml:space="preserve"> PAGEREF _Toc26433 \h </w:instrText>
      </w:r>
      <w:r>
        <w:fldChar w:fldCharType="separate"/>
      </w:r>
      <w:r>
        <w:t xml:space="preserve">42</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_Toc18009 </w:instrText>
      </w:r>
      <w:r>
        <w:rPr>
          <w:rFonts w:ascii="Times New Roman" w:hAnsi="Times New Roman" w:eastAsia="黑体" w:cs="Times New Roman"/>
          <w:bCs/>
        </w:rPr>
        <w:fldChar w:fldCharType="separate"/>
      </w:r>
      <w:r>
        <w:rPr>
          <w:rFonts w:ascii="Times New Roman" w:hAnsi="Times New Roman" w:eastAsia="宋体" w:cs="Times New Roman"/>
          <w:szCs w:val="28"/>
        </w:rPr>
        <w:t xml:space="preserve">评审索引表</w:t>
      </w:r>
      <w:r>
        <w:rPr>
          <w:rFonts w:ascii="Times New Roman" w:hAnsi="Times New Roman" w:eastAsia="宋体" w:cs="Times New Roman"/>
          <w:szCs w:val="28"/>
        </w:rPr>
        <w:t xml:space="preserve"> </w:t>
      </w:r>
      <w:r>
        <w:rPr>
          <w:rFonts w:ascii="Times New Roman" w:hAnsi="Times New Roman" w:eastAsia="宋体" w:cs="Times New Roman"/>
          <w:szCs w:val="24"/>
        </w:rPr>
        <w:t xml:space="preserve">（具体详见招标文件第三章评标标准）</w:t>
      </w:r>
      <w:r>
        <w:tab/>
      </w:r>
      <w:r>
        <w:fldChar w:fldCharType="begin"/>
      </w:r>
      <w:r>
        <w:instrText xml:space="preserve"> PAGEREF _Toc18009 \h </w:instrText>
      </w:r>
      <w:r>
        <w:fldChar w:fldCharType="separate"/>
      </w:r>
      <w:r>
        <w:t xml:space="preserve">43</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_Toc26294 </w:instrText>
      </w:r>
      <w:r>
        <w:rPr>
          <w:rFonts w:ascii="Times New Roman" w:hAnsi="Times New Roman" w:eastAsia="黑体" w:cs="Times New Roman"/>
          <w:bCs/>
        </w:rPr>
        <w:fldChar w:fldCharType="separate"/>
      </w:r>
      <w:r>
        <w:rPr>
          <w:rFonts w:ascii="Times New Roman" w:hAnsi="Times New Roman" w:cs="Times New Roman"/>
          <w:bCs/>
        </w:rPr>
        <w:t xml:space="preserve">附件一 投标函格式</w:t>
      </w:r>
      <w:r>
        <w:tab/>
      </w:r>
      <w:r>
        <w:fldChar w:fldCharType="begin"/>
      </w:r>
      <w:r>
        <w:instrText xml:space="preserve"> PAGEREF _Toc26294 \h </w:instrText>
      </w:r>
      <w:r>
        <w:fldChar w:fldCharType="separate"/>
      </w:r>
      <w:r>
        <w:t xml:space="preserve">44</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_Toc15014 </w:instrText>
      </w:r>
      <w:r>
        <w:rPr>
          <w:rFonts w:ascii="Times New Roman" w:hAnsi="Times New Roman" w:eastAsia="黑体" w:cs="Times New Roman"/>
          <w:bCs/>
        </w:rPr>
        <w:fldChar w:fldCharType="separate"/>
      </w:r>
      <w:r>
        <w:rPr>
          <w:rFonts w:ascii="Times New Roman" w:hAnsi="Times New Roman" w:cs="Times New Roman"/>
          <w:bCs/>
          <w:szCs w:val="22"/>
        </w:rPr>
        <w:t xml:space="preserve">附件二 开标一览表</w:t>
      </w:r>
      <w:r>
        <w:tab/>
      </w:r>
      <w:r>
        <w:fldChar w:fldCharType="begin"/>
      </w:r>
      <w:r>
        <w:instrText xml:space="preserve"> PAGEREF _Toc15014 \h </w:instrText>
      </w:r>
      <w:r>
        <w:fldChar w:fldCharType="separate"/>
      </w:r>
      <w:r>
        <w:t xml:space="preserve">45</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_Toc5614 </w:instrText>
      </w:r>
      <w:r>
        <w:rPr>
          <w:rFonts w:ascii="Times New Roman" w:hAnsi="Times New Roman" w:eastAsia="黑体" w:cs="Times New Roman"/>
          <w:bCs/>
        </w:rPr>
        <w:fldChar w:fldCharType="separate"/>
      </w:r>
      <w:r>
        <w:rPr>
          <w:rFonts w:ascii="Times New Roman" w:hAnsi="Times New Roman" w:cs="Times New Roman"/>
          <w:bCs/>
          <w:szCs w:val="22"/>
        </w:rPr>
        <w:t xml:space="preserve">附件三 分项报价表</w:t>
      </w:r>
      <w:r>
        <w:tab/>
      </w:r>
      <w:r>
        <w:fldChar w:fldCharType="begin"/>
      </w:r>
      <w:r>
        <w:instrText xml:space="preserve"> PAGEREF _Toc5614 \h </w:instrText>
      </w:r>
      <w:r>
        <w:fldChar w:fldCharType="separate"/>
      </w:r>
      <w:r>
        <w:t xml:space="preserve">46</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_Toc23613 </w:instrText>
      </w:r>
      <w:r>
        <w:rPr>
          <w:rFonts w:ascii="Times New Roman" w:hAnsi="Times New Roman" w:eastAsia="黑体" w:cs="Times New Roman"/>
          <w:bCs/>
        </w:rPr>
        <w:fldChar w:fldCharType="separate"/>
      </w:r>
      <w:r>
        <w:rPr>
          <w:rFonts w:ascii="Times New Roman" w:hAnsi="Times New Roman" w:cs="Times New Roman"/>
          <w:bCs/>
          <w:szCs w:val="22"/>
        </w:rPr>
        <w:t xml:space="preserve">附件四 商务条款偏离表</w:t>
      </w:r>
      <w:r>
        <w:tab/>
      </w:r>
      <w:r>
        <w:fldChar w:fldCharType="begin"/>
      </w:r>
      <w:r>
        <w:instrText xml:space="preserve"> PAGEREF _Toc23613 \h </w:instrText>
      </w:r>
      <w:r>
        <w:fldChar w:fldCharType="separate"/>
      </w:r>
      <w:r>
        <w:t xml:space="preserve">47</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_Toc10381 </w:instrText>
      </w:r>
      <w:r>
        <w:rPr>
          <w:rFonts w:ascii="Times New Roman" w:hAnsi="Times New Roman" w:eastAsia="黑体" w:cs="Times New Roman"/>
          <w:bCs/>
        </w:rPr>
        <w:fldChar w:fldCharType="separate"/>
      </w:r>
      <w:r>
        <w:rPr>
          <w:rFonts w:ascii="Times New Roman" w:hAnsi="Times New Roman" w:cs="Times New Roman"/>
          <w:bCs/>
          <w:szCs w:val="22"/>
        </w:rPr>
        <w:t xml:space="preserve">附件五 技术条款偏离表</w:t>
      </w:r>
      <w:r>
        <w:tab/>
      </w:r>
      <w:r>
        <w:fldChar w:fldCharType="begin"/>
      </w:r>
      <w:r>
        <w:instrText xml:space="preserve"> PAGEREF _Toc10381 \h </w:instrText>
      </w:r>
      <w:r>
        <w:fldChar w:fldCharType="separate"/>
      </w:r>
      <w:r>
        <w:t xml:space="preserve">48</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_Toc11990 </w:instrText>
      </w:r>
      <w:r>
        <w:rPr>
          <w:rFonts w:ascii="Times New Roman" w:hAnsi="Times New Roman" w:eastAsia="黑体" w:cs="Times New Roman"/>
          <w:bCs/>
        </w:rPr>
        <w:fldChar w:fldCharType="separate"/>
      </w:r>
      <w:r>
        <w:rPr>
          <w:rFonts w:ascii="Times New Roman" w:hAnsi="Times New Roman" w:cs="Times New Roman"/>
          <w:bCs/>
          <w:szCs w:val="22"/>
        </w:rPr>
        <w:t xml:space="preserve">附件六 政府采购政策</w:t>
      </w:r>
      <w:r>
        <w:tab/>
      </w:r>
      <w:r>
        <w:fldChar w:fldCharType="begin"/>
      </w:r>
      <w:r>
        <w:instrText xml:space="preserve"> PAGEREF _Toc11990 \h </w:instrText>
      </w:r>
      <w:r>
        <w:fldChar w:fldCharType="separate"/>
      </w:r>
      <w:r>
        <w:t xml:space="preserve">49</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_Toc16259 </w:instrText>
      </w:r>
      <w:r>
        <w:rPr>
          <w:rFonts w:ascii="Times New Roman" w:hAnsi="Times New Roman" w:eastAsia="黑体" w:cs="Times New Roman"/>
          <w:bCs/>
        </w:rPr>
        <w:fldChar w:fldCharType="separate"/>
      </w:r>
      <w:r>
        <w:rPr>
          <w:rFonts w:hint="eastAsia" w:ascii="Times New Roman" w:hAnsi="Times New Roman" w:cs="Times New Roman"/>
          <w:szCs w:val="30"/>
          <w:lang w:bidi="ar"/>
        </w:rPr>
        <w:t xml:space="preserve">（一） </w:t>
      </w:r>
      <w:r>
        <w:rPr>
          <w:rFonts w:ascii="Times New Roman" w:hAnsi="Times New Roman" w:cs="Times New Roman"/>
          <w:bCs/>
          <w:szCs w:val="21"/>
        </w:rPr>
        <w:t xml:space="preserve">《中小企业声明函》</w:t>
      </w:r>
      <w:r>
        <w:tab/>
      </w:r>
      <w:r>
        <w:fldChar w:fldCharType="begin"/>
      </w:r>
      <w:r>
        <w:instrText xml:space="preserve"> PAGEREF _Toc16259 \h </w:instrText>
      </w:r>
      <w:r>
        <w:fldChar w:fldCharType="separate"/>
      </w:r>
      <w:r>
        <w:t xml:space="preserve">49</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_Toc13134 </w:instrText>
      </w:r>
      <w:r>
        <w:rPr>
          <w:rFonts w:ascii="Times New Roman" w:hAnsi="Times New Roman" w:eastAsia="黑体" w:cs="Times New Roman"/>
          <w:bCs/>
        </w:rPr>
        <w:fldChar w:fldCharType="separate"/>
      </w:r>
      <w:r>
        <w:rPr>
          <w:rFonts w:ascii="Times New Roman" w:hAnsi="Times New Roman" w:cs="Times New Roman"/>
          <w:bCs/>
          <w:szCs w:val="21"/>
        </w:rPr>
        <w:t xml:space="preserve">（二）残疾人福利性单位声明函</w:t>
      </w:r>
      <w:r>
        <w:tab/>
      </w:r>
      <w:r>
        <w:fldChar w:fldCharType="begin"/>
      </w:r>
      <w:r>
        <w:instrText xml:space="preserve"> PAGEREF _Toc13134 \h </w:instrText>
      </w:r>
      <w:r>
        <w:fldChar w:fldCharType="separate"/>
      </w:r>
      <w:r>
        <w:t xml:space="preserve">51</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_Toc29986 </w:instrText>
      </w:r>
      <w:r>
        <w:rPr>
          <w:rFonts w:ascii="Times New Roman" w:hAnsi="Times New Roman" w:eastAsia="黑体"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供应商基本情况表</w:t>
      </w:r>
      <w:r>
        <w:tab/>
      </w:r>
      <w:r>
        <w:fldChar w:fldCharType="begin"/>
      </w:r>
      <w:r>
        <w:instrText xml:space="preserve"> PAGEREF _Toc29986 \h </w:instrText>
      </w:r>
      <w:r>
        <w:fldChar w:fldCharType="separate"/>
      </w:r>
      <w:r>
        <w:t xml:space="preserve">52</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_Toc27643 </w:instrText>
      </w:r>
      <w:r>
        <w:rPr>
          <w:rFonts w:ascii="Times New Roman" w:hAnsi="Times New Roman" w:eastAsia="黑体"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供应商情况告知表</w:t>
      </w:r>
      <w:r>
        <w:rPr>
          <w:rFonts w:ascii="Times New Roman" w:hAnsi="Times New Roman" w:cs="Times New Roman"/>
          <w:bCs/>
          <w:szCs w:val="22"/>
        </w:rPr>
        <w:t xml:space="preserve">—附表</w:t>
      </w:r>
      <w:r>
        <w:tab/>
      </w:r>
      <w:r>
        <w:fldChar w:fldCharType="begin"/>
      </w:r>
      <w:r>
        <w:instrText xml:space="preserve"> PAGEREF _Toc27643 \h </w:instrText>
      </w:r>
      <w:r>
        <w:fldChar w:fldCharType="separate"/>
      </w:r>
      <w:r>
        <w:t xml:space="preserve">53</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_Toc22183 </w:instrText>
      </w:r>
      <w:r>
        <w:rPr>
          <w:rFonts w:ascii="Times New Roman" w:hAnsi="Times New Roman" w:eastAsia="黑体"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八</w:t>
      </w:r>
      <w:r>
        <w:rPr>
          <w:rFonts w:ascii="Times New Roman" w:hAnsi="Times New Roman" w:cs="Times New Roman"/>
          <w:bCs/>
          <w:szCs w:val="22"/>
          <w:lang w:val="zh-CN"/>
        </w:rPr>
        <w:t xml:space="preserve"> 资格证明文件</w:t>
      </w:r>
      <w:r>
        <w:tab/>
      </w:r>
      <w:r>
        <w:fldChar w:fldCharType="begin"/>
      </w:r>
      <w:r>
        <w:instrText xml:space="preserve"> PAGEREF _Toc22183 \h </w:instrText>
      </w:r>
      <w:r>
        <w:fldChar w:fldCharType="separate"/>
      </w:r>
      <w:r>
        <w:t xml:space="preserve">56</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_Toc23665 </w:instrText>
      </w:r>
      <w:r>
        <w:rPr>
          <w:rFonts w:ascii="Times New Roman" w:hAnsi="Times New Roman" w:eastAsia="黑体" w:cs="Times New Roman"/>
          <w:bCs/>
        </w:rPr>
        <w:fldChar w:fldCharType="separate"/>
      </w:r>
      <w:r>
        <w:rPr>
          <w:rFonts w:ascii="Times New Roman" w:hAnsi="Times New Roman" w:cs="Times New Roman"/>
          <w:bCs/>
          <w:szCs w:val="21"/>
          <w:lang w:val="zh-CN"/>
        </w:rPr>
        <w:t xml:space="preserve">1、法人或其他组织的营业执照等证明文件（复印件加盖公章）</w:t>
      </w:r>
      <w:r>
        <w:tab/>
      </w:r>
      <w:r>
        <w:fldChar w:fldCharType="begin"/>
      </w:r>
      <w:r>
        <w:instrText xml:space="preserve"> PAGEREF _Toc23665 \h </w:instrText>
      </w:r>
      <w:r>
        <w:fldChar w:fldCharType="separate"/>
      </w:r>
      <w:r>
        <w:t xml:space="preserve">56</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_Toc8025 </w:instrText>
      </w:r>
      <w:r>
        <w:rPr>
          <w:rFonts w:ascii="Times New Roman" w:hAnsi="Times New Roman" w:eastAsia="黑体" w:cs="Times New Roman"/>
          <w:bCs/>
        </w:rPr>
        <w:fldChar w:fldCharType="separate"/>
      </w:r>
      <w:r>
        <w:rPr>
          <w:rFonts w:ascii="Times New Roman" w:hAnsi="Times New Roman" w:cs="Times New Roman"/>
          <w:bCs/>
          <w:szCs w:val="21"/>
          <w:lang w:val="zh-CN"/>
        </w:rPr>
        <w:t xml:space="preserve">2、法人代表授权书</w:t>
      </w:r>
      <w:r>
        <w:tab/>
      </w:r>
      <w:r>
        <w:fldChar w:fldCharType="begin"/>
      </w:r>
      <w:r>
        <w:instrText xml:space="preserve"> PAGEREF _Toc8025 \h </w:instrText>
      </w:r>
      <w:r>
        <w:fldChar w:fldCharType="separate"/>
      </w:r>
      <w:r>
        <w:t xml:space="preserve">57</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_Toc10426 </w:instrText>
      </w:r>
      <w:r>
        <w:rPr>
          <w:rFonts w:ascii="Times New Roman" w:hAnsi="Times New Roman" w:eastAsia="黑体" w:cs="Times New Roman"/>
          <w:bCs/>
        </w:rPr>
        <w:fldChar w:fldCharType="separate"/>
      </w:r>
      <w:r>
        <w:rPr>
          <w:rFonts w:ascii="Times New Roman" w:hAnsi="Times New Roman" w:cs="Times New Roman"/>
          <w:bCs/>
          <w:szCs w:val="21"/>
        </w:rPr>
        <w:t xml:space="preserve">3</w:t>
      </w:r>
      <w:r>
        <w:rPr>
          <w:rFonts w:ascii="Times New Roman" w:hAnsi="Times New Roman" w:cs="Times New Roman"/>
          <w:bCs/>
          <w:szCs w:val="21"/>
          <w:lang w:val="zh-CN"/>
        </w:rPr>
        <w:t xml:space="preserve">、制造商授权书（如需）</w:t>
      </w:r>
      <w:r>
        <w:tab/>
      </w:r>
      <w:r>
        <w:fldChar w:fldCharType="begin"/>
      </w:r>
      <w:r>
        <w:instrText xml:space="preserve"> PAGEREF _Toc10426 \h </w:instrText>
      </w:r>
      <w:r>
        <w:fldChar w:fldCharType="separate"/>
      </w:r>
      <w:r>
        <w:t xml:space="preserve">58</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_Toc26999 </w:instrText>
      </w:r>
      <w:r>
        <w:rPr>
          <w:rFonts w:ascii="Times New Roman" w:hAnsi="Times New Roman" w:eastAsia="黑体" w:cs="Times New Roman"/>
          <w:bCs/>
        </w:rPr>
        <w:fldChar w:fldCharType="separate"/>
      </w:r>
      <w:r>
        <w:rPr>
          <w:rFonts w:ascii="Times New Roman" w:hAnsi="Times New Roman" w:cs="Times New Roman"/>
          <w:bCs/>
          <w:szCs w:val="21"/>
        </w:rPr>
        <w:t xml:space="preserve">4</w:t>
      </w:r>
      <w:r>
        <w:rPr>
          <w:rFonts w:ascii="Times New Roman" w:hAnsi="Times New Roman" w:cs="Times New Roman"/>
          <w:bCs/>
          <w:szCs w:val="21"/>
          <w:lang w:val="zh-CN"/>
        </w:rPr>
        <w:t xml:space="preserve">、具有良好的商业信誉和健全的财务会计制度</w:t>
      </w:r>
      <w:r>
        <w:tab/>
      </w:r>
      <w:r>
        <w:fldChar w:fldCharType="begin"/>
      </w:r>
      <w:r>
        <w:instrText xml:space="preserve"> PAGEREF _Toc26999 \h </w:instrText>
      </w:r>
      <w:r>
        <w:fldChar w:fldCharType="separate"/>
      </w:r>
      <w:r>
        <w:t xml:space="preserve">59</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_Toc22291 </w:instrText>
      </w:r>
      <w:r>
        <w:rPr>
          <w:rFonts w:ascii="Times New Roman" w:hAnsi="Times New Roman" w:eastAsia="黑体" w:cs="Times New Roman"/>
          <w:bCs/>
        </w:rPr>
        <w:fldChar w:fldCharType="separate"/>
      </w:r>
      <w:r>
        <w:rPr>
          <w:rFonts w:ascii="Times New Roman" w:hAnsi="Times New Roman" w:cs="Times New Roman"/>
          <w:bCs/>
          <w:szCs w:val="21"/>
        </w:rPr>
        <w:t xml:space="preserve">5、</w:t>
      </w:r>
      <w:r>
        <w:rPr>
          <w:rFonts w:ascii="Times New Roman" w:hAnsi="Times New Roman" w:cs="Times New Roman"/>
          <w:bCs/>
          <w:szCs w:val="21"/>
          <w:lang w:val="zh-CN"/>
        </w:rPr>
        <w:t xml:space="preserve">具有履行合同所必需的设备和专业技术能力</w:t>
      </w:r>
      <w:r>
        <w:tab/>
      </w:r>
      <w:r>
        <w:fldChar w:fldCharType="begin"/>
      </w:r>
      <w:r>
        <w:instrText xml:space="preserve"> PAGEREF _Toc22291 \h </w:instrText>
      </w:r>
      <w:r>
        <w:fldChar w:fldCharType="separate"/>
      </w:r>
      <w:r>
        <w:t xml:space="preserve">60</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_Toc27509 </w:instrText>
      </w:r>
      <w:r>
        <w:rPr>
          <w:rFonts w:ascii="Times New Roman" w:hAnsi="Times New Roman" w:eastAsia="黑体" w:cs="Times New Roman"/>
          <w:bCs/>
        </w:rPr>
        <w:fldChar w:fldCharType="separate"/>
      </w:r>
      <w:r>
        <w:rPr>
          <w:rFonts w:ascii="Times New Roman" w:hAnsi="Times New Roman" w:cs="Times New Roman"/>
          <w:bCs/>
          <w:szCs w:val="21"/>
        </w:rPr>
        <w:t xml:space="preserve">6、参加政府采购活动近三年内（成立时间不足三年的、自成立时间起），在经营活动中没有重大违法记录</w:t>
      </w:r>
      <w:r>
        <w:tab/>
      </w:r>
      <w:r>
        <w:fldChar w:fldCharType="begin"/>
      </w:r>
      <w:r>
        <w:instrText xml:space="preserve"> PAGEREF _Toc27509 \h </w:instrText>
      </w:r>
      <w:r>
        <w:fldChar w:fldCharType="separate"/>
      </w:r>
      <w:r>
        <w:t xml:space="preserve">61</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_Toc4254 </w:instrText>
      </w:r>
      <w:r>
        <w:rPr>
          <w:rFonts w:ascii="Times New Roman" w:hAnsi="Times New Roman" w:eastAsia="黑体" w:cs="Times New Roman"/>
          <w:bCs/>
        </w:rPr>
        <w:fldChar w:fldCharType="separate"/>
      </w:r>
      <w:r>
        <w:rPr>
          <w:rFonts w:ascii="Times New Roman" w:hAnsi="Times New Roman" w:cs="Times New Roman"/>
          <w:bCs/>
          <w:szCs w:val="21"/>
        </w:rPr>
        <w:t xml:space="preserve">7、依法缴纳税收的记录</w:t>
      </w:r>
      <w:r>
        <w:tab/>
      </w:r>
      <w:r>
        <w:fldChar w:fldCharType="begin"/>
      </w:r>
      <w:r>
        <w:instrText xml:space="preserve"> PAGEREF _Toc4254 \h </w:instrText>
      </w:r>
      <w:r>
        <w:fldChar w:fldCharType="separate"/>
      </w:r>
      <w:r>
        <w:t xml:space="preserve">62</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_Toc19558 </w:instrText>
      </w:r>
      <w:r>
        <w:rPr>
          <w:rFonts w:ascii="Times New Roman" w:hAnsi="Times New Roman" w:eastAsia="黑体" w:cs="Times New Roman"/>
          <w:bCs/>
        </w:rPr>
        <w:fldChar w:fldCharType="separate"/>
      </w:r>
      <w:r>
        <w:rPr>
          <w:rFonts w:ascii="Times New Roman" w:hAnsi="Times New Roman" w:cs="Times New Roman"/>
          <w:bCs/>
          <w:szCs w:val="21"/>
        </w:rPr>
        <w:t xml:space="preserve">8、依法缴纳社会保障资金的记录</w:t>
      </w:r>
      <w:r>
        <w:tab/>
      </w:r>
      <w:r>
        <w:fldChar w:fldCharType="begin"/>
      </w:r>
      <w:r>
        <w:instrText xml:space="preserve"> PAGEREF _Toc19558 \h </w:instrText>
      </w:r>
      <w:r>
        <w:fldChar w:fldCharType="separate"/>
      </w:r>
      <w:r>
        <w:t xml:space="preserve">63</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_Toc24757 </w:instrText>
      </w:r>
      <w:r>
        <w:rPr>
          <w:rFonts w:ascii="Times New Roman" w:hAnsi="Times New Roman" w:eastAsia="黑体" w:cs="Times New Roman"/>
          <w:bCs/>
        </w:rPr>
        <w:fldChar w:fldCharType="separate"/>
      </w:r>
      <w:r>
        <w:rPr>
          <w:rFonts w:ascii="Times New Roman" w:hAnsi="Times New Roman" w:cs="Times New Roman"/>
          <w:bCs/>
          <w:szCs w:val="21"/>
          <w:lang w:bidi="ar"/>
        </w:rPr>
        <w:t xml:space="preserve">附件：</w:t>
      </w:r>
      <w:r>
        <w:rPr>
          <w:rFonts w:ascii="Times New Roman" w:hAnsi="Times New Roman" w:cs="Times New Roman"/>
          <w:szCs w:val="22"/>
        </w:rPr>
        <w:t xml:space="preserve">《南京市政府采购供应商信用记录表暨信用承诺书》</w:t>
      </w:r>
      <w:r>
        <w:tab/>
      </w:r>
      <w:r>
        <w:fldChar w:fldCharType="begin"/>
      </w:r>
      <w:r>
        <w:instrText xml:space="preserve"> PAGEREF _Toc24757 \h </w:instrText>
      </w:r>
      <w:r>
        <w:fldChar w:fldCharType="separate"/>
      </w:r>
      <w:r>
        <w:t xml:space="preserve">64</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_Toc12424 </w:instrText>
      </w:r>
      <w:r>
        <w:rPr>
          <w:rFonts w:ascii="Times New Roman" w:hAnsi="Times New Roman" w:eastAsia="黑体" w:cs="Times New Roman"/>
          <w:bCs/>
        </w:rPr>
        <w:fldChar w:fldCharType="separate"/>
      </w:r>
      <w:r>
        <w:rPr>
          <w:rFonts w:ascii="Times New Roman" w:hAnsi="Times New Roman" w:cs="Times New Roman"/>
          <w:bCs/>
          <w:szCs w:val="21"/>
        </w:rPr>
        <w:t xml:space="preserve">9、针对本项目的特定资格要求</w:t>
      </w:r>
      <w:r>
        <w:tab/>
      </w:r>
      <w:r>
        <w:fldChar w:fldCharType="begin"/>
      </w:r>
      <w:r>
        <w:instrText xml:space="preserve"> PAGEREF _Toc12424 \h </w:instrText>
      </w:r>
      <w:r>
        <w:fldChar w:fldCharType="separate"/>
      </w:r>
      <w:r>
        <w:t xml:space="preserve">66</w:t>
      </w:r>
      <w:r>
        <w:fldChar w:fldCharType="end"/>
      </w:r>
      <w:r>
        <w:rPr>
          <w:rFonts w:ascii="Times New Roman" w:hAnsi="Times New Roman" w:eastAsia="黑体" w:cs="Times New Roman"/>
          <w:bCs/>
        </w:rPr>
        <w:fldChar w:fldCharType="end"/>
      </w:r>
      <w:r/>
    </w:p>
    <w:p>
      <w:pPr>
        <w:pStyle w:val="1409"/>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_Toc12219 </w:instrText>
      </w:r>
      <w:r>
        <w:rPr>
          <w:rFonts w:ascii="Times New Roman" w:hAnsi="Times New Roman" w:eastAsia="黑体" w:cs="Times New Roman"/>
          <w:bCs/>
        </w:rPr>
        <w:fldChar w:fldCharType="separate"/>
      </w:r>
      <w:r>
        <w:rPr>
          <w:rFonts w:ascii="Times New Roman" w:hAnsi="Times New Roman" w:cs="Times New Roman"/>
          <w:bCs/>
          <w:szCs w:val="21"/>
        </w:rPr>
        <w:t xml:space="preserve">10、供应商认为其需要提供的其他资格证明文件。</w:t>
      </w:r>
      <w:r>
        <w:tab/>
      </w:r>
      <w:r>
        <w:fldChar w:fldCharType="begin"/>
      </w:r>
      <w:r>
        <w:instrText xml:space="preserve"> PAGEREF _Toc12219 \h </w:instrText>
      </w:r>
      <w:r>
        <w:fldChar w:fldCharType="separate"/>
      </w:r>
      <w:r>
        <w:t xml:space="preserve">69</w:t>
      </w:r>
      <w:r>
        <w:fldChar w:fldCharType="end"/>
      </w:r>
      <w:r>
        <w:rPr>
          <w:rFonts w:ascii="Times New Roman" w:hAnsi="Times New Roman" w:eastAsia="黑体" w:cs="Times New Roman"/>
          <w:bCs/>
        </w:rPr>
        <w:fldChar w:fldCharType="end"/>
      </w:r>
      <w:r/>
    </w:p>
    <w:p>
      <w:pPr>
        <w:pStyle w:val="1431"/>
        <w:tabs>
          <w:tab w:val="right" w:pos="9638" w:leader="dot"/>
        </w:tabs>
      </w:pPr>
      <w:r>
        <w:rPr>
          <w:rFonts w:ascii="Times New Roman" w:hAnsi="Times New Roman" w:eastAsia="黑体" w:cs="Times New Roman"/>
          <w:bCs/>
        </w:rPr>
        <w:fldChar w:fldCharType="begin"/>
      </w:r>
      <w:r>
        <w:rPr>
          <w:rFonts w:ascii="Times New Roman" w:hAnsi="Times New Roman" w:eastAsia="黑体" w:cs="Times New Roman"/>
          <w:bCs/>
        </w:rPr>
        <w:instrText xml:space="preserve"> HYPERLINK \l _Toc26439 </w:instrText>
      </w:r>
      <w:r>
        <w:rPr>
          <w:rFonts w:ascii="Times New Roman" w:hAnsi="Times New Roman" w:eastAsia="黑体"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九</w:t>
      </w:r>
      <w:r>
        <w:rPr>
          <w:rFonts w:ascii="Times New Roman" w:hAnsi="Times New Roman" w:cs="Times New Roman"/>
          <w:bCs/>
          <w:szCs w:val="22"/>
          <w:lang w:val="zh-CN"/>
        </w:rPr>
        <w:t xml:space="preserve"> 供应商认为应提供的其他材料</w:t>
      </w:r>
      <w:r>
        <w:rPr>
          <w:rFonts w:ascii="Times New Roman" w:hAnsi="Times New Roman" w:cs="Times New Roman"/>
          <w:szCs w:val="21"/>
          <w:lang w:val="zh-CN"/>
        </w:rPr>
        <w:t xml:space="preserve">（针对具体的评标标准提供相应其他材料）</w:t>
      </w:r>
      <w:r>
        <w:tab/>
      </w:r>
      <w:r>
        <w:fldChar w:fldCharType="begin"/>
      </w:r>
      <w:r>
        <w:instrText xml:space="preserve"> PAGEREF _Toc26439 \h </w:instrText>
      </w:r>
      <w:r>
        <w:fldChar w:fldCharType="separate"/>
      </w:r>
      <w:r>
        <w:t xml:space="preserve">70</w:t>
      </w:r>
      <w:r>
        <w:fldChar w:fldCharType="end"/>
      </w:r>
      <w:r>
        <w:rPr>
          <w:rFonts w:ascii="Times New Roman" w:hAnsi="Times New Roman" w:eastAsia="黑体" w:cs="Times New Roman"/>
          <w:bCs/>
        </w:rPr>
        <w:fldChar w:fldCharType="end"/>
      </w:r>
      <w:r/>
    </w:p>
    <w:p>
      <w:pPr>
        <w:pStyle w:val="1370"/>
        <w:spacing w:line="440" w:lineRule="exact"/>
        <w:rPr>
          <w:rFonts w:ascii="Times New Roman" w:hAnsi="Times New Roman" w:eastAsia="黑体" w:cs="Times New Roman"/>
          <w:bCs/>
          <w:sz w:val="24"/>
        </w:rPr>
      </w:pPr>
      <w:r>
        <w:rPr>
          <w:rFonts w:ascii="Times New Roman" w:hAnsi="Times New Roman" w:eastAsia="黑体" w:cs="Times New Roman"/>
          <w:bCs/>
        </w:rPr>
        <w:fldChar w:fldCharType="end"/>
      </w:r>
      <w:r>
        <w:rPr>
          <w:rFonts w:ascii="Times New Roman" w:hAnsi="Times New Roman" w:eastAsia="黑体" w:cs="Times New Roman"/>
          <w:bCs/>
          <w:sz w:val="24"/>
        </w:rPr>
      </w:r>
      <w:r/>
    </w:p>
    <w:p>
      <w:pPr>
        <w:pStyle w:val="1370"/>
        <w:jc w:val="center"/>
        <w:spacing w:line="440" w:lineRule="exact"/>
        <w:rPr>
          <w:rFonts w:ascii="Times New Roman" w:hAnsi="Times New Roman" w:eastAsia="黑体" w:cs="Times New Roman"/>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rFonts w:ascii="Times New Roman" w:hAnsi="Times New Roman" w:eastAsia="黑体" w:cs="Times New Roman"/>
          <w:b/>
          <w:sz w:val="28"/>
          <w:szCs w:val="28"/>
        </w:rPr>
      </w:r>
      <w:r/>
    </w:p>
    <w:p>
      <w:pPr>
        <w:pStyle w:val="1370"/>
        <w:jc w:val="center"/>
        <w:spacing w:line="360" w:lineRule="auto"/>
        <w:rPr>
          <w:rFonts w:ascii="Times New Roman" w:hAnsi="Times New Roman" w:eastAsia="黑体" w:cs="Times New Roman"/>
          <w:b/>
          <w:sz w:val="44"/>
        </w:rPr>
        <w:outlineLvl w:val="0"/>
      </w:pPr>
      <w:r/>
      <w:bookmarkStart w:id="2" w:name="_Toc15174"/>
      <w:r>
        <w:rPr>
          <w:rFonts w:ascii="Times New Roman" w:hAnsi="Times New Roman" w:eastAsia="黑体" w:cs="Times New Roman"/>
          <w:b/>
          <w:sz w:val="28"/>
          <w:szCs w:val="28"/>
        </w:rPr>
        <w:t xml:space="preserve">第一章 投标邀请（招标公告）</w:t>
      </w:r>
      <w:bookmarkEnd w:id="0"/>
      <w:r/>
      <w:bookmarkEnd w:id="1"/>
      <w:r/>
      <w:bookmarkEnd w:id="2"/>
      <w:r>
        <w:rPr>
          <w:rFonts w:ascii="Times New Roman" w:hAnsi="Times New Roman" w:eastAsia="黑体" w:cs="Times New Roman"/>
          <w:b/>
          <w:sz w:val="44"/>
        </w:rPr>
      </w:r>
      <w:r/>
    </w:p>
    <w:p>
      <w:pPr>
        <w:pStyle w:val="1370"/>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szCs w:val="21"/>
        </w:rPr>
        <w:t xml:space="preserve">项目概况</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szCs w:val="21"/>
          <w:u w:val="single"/>
          <w:lang w:eastAsia="zh-CN"/>
        </w:rPr>
        <w:t xml:space="preserve">融合网络实训室（有线网络）</w:t>
      </w:r>
      <w:r>
        <w:rPr>
          <w:rFonts w:ascii="Times New Roman" w:hAnsi="Times New Roman" w:cs="Times New Roman"/>
          <w:szCs w:val="21"/>
          <w:u w:val="single"/>
        </w:rPr>
        <w:t xml:space="preserve"> </w:t>
      </w:r>
      <w:r>
        <w:rPr>
          <w:rFonts w:ascii="Times New Roman" w:hAnsi="Times New Roman" w:cs="Times New Roman"/>
          <w:szCs w:val="21"/>
        </w:rPr>
        <w:t xml:space="preserve">招标项目的潜在投标人应在</w:t>
      </w:r>
      <w:r>
        <w:rPr>
          <w:rFonts w:ascii="Times New Roman" w:hAnsi="Times New Roman" w:cs="Times New Roman"/>
          <w:szCs w:val="21"/>
          <w:u w:val="single"/>
        </w:rPr>
        <w:t xml:space="preserve">江苏苏美达仪器设备有限公司，南京市长江路198号14楼</w:t>
      </w:r>
      <w:r>
        <w:rPr>
          <w:rFonts w:ascii="Times New Roman" w:hAnsi="Times New Roman" w:cs="Times New Roman"/>
          <w:szCs w:val="21"/>
        </w:rPr>
        <w:t xml:space="preserve">获取招标文件，并</w:t>
      </w:r>
      <w:r>
        <w:rPr>
          <w:rFonts w:ascii="Times New Roman" w:hAnsi="Times New Roman" w:cs="Times New Roman"/>
          <w:color w:val="000000"/>
          <w:szCs w:val="21"/>
        </w:rPr>
        <w:t xml:space="preserve">于</w:t>
      </w:r>
      <w:r>
        <w:rPr>
          <w:rFonts w:ascii="Times New Roman" w:hAnsi="Times New Roman" w:cs="Times New Roman"/>
          <w:color w:val="000000"/>
          <w:szCs w:val="21"/>
          <w:u w:val="single"/>
        </w:rPr>
        <w:t xml:space="preserve">2025</w:t>
      </w:r>
      <w:r>
        <w:rPr>
          <w:rFonts w:ascii="Times New Roman" w:hAnsi="Times New Roman" w:cs="Times New Roman"/>
          <w:bCs/>
          <w:color w:val="000000"/>
          <w:szCs w:val="21"/>
          <w:u w:val="single"/>
        </w:rPr>
        <w:t xml:space="preserve">年</w:t>
      </w:r>
      <w:r>
        <w:rPr>
          <w:rFonts w:hint="eastAsia" w:ascii="Times New Roman" w:hAnsi="Times New Roman" w:cs="Times New Roman"/>
          <w:bCs/>
          <w:color w:val="000000"/>
          <w:szCs w:val="21"/>
          <w:u w:val="single"/>
          <w:lang w:val="en-US" w:eastAsia="zh-CN"/>
        </w:rPr>
        <w:t xml:space="preserve">9</w:t>
      </w:r>
      <w:r>
        <w:rPr>
          <w:rFonts w:ascii="Times New Roman" w:hAnsi="Times New Roman" w:cs="Times New Roman"/>
          <w:bCs/>
          <w:color w:val="000000"/>
          <w:szCs w:val="21"/>
          <w:u w:val="single"/>
        </w:rPr>
        <w:t xml:space="preserve">月</w:t>
      </w:r>
      <w:r>
        <w:rPr>
          <w:rFonts w:hint="eastAsia" w:ascii="Times New Roman" w:hAnsi="Times New Roman" w:cs="Times New Roman"/>
          <w:bCs/>
          <w:color w:val="000000"/>
          <w:szCs w:val="21"/>
          <w:u w:val="single"/>
          <w:lang w:val="en-US" w:eastAsia="zh-CN"/>
        </w:rPr>
        <w:t xml:space="preserve">2</w:t>
      </w:r>
      <w:r>
        <w:rPr>
          <w:rFonts w:hint="eastAsia" w:ascii="Times New Roman" w:hAnsi="Times New Roman" w:cs="Times New Roman"/>
          <w:bCs/>
          <w:color w:val="000000"/>
          <w:szCs w:val="21"/>
          <w:u w:val="single"/>
          <w:lang w:val="en-US" w:eastAsia="zh-CN"/>
        </w:rPr>
        <w:t xml:space="preserve">5</w:t>
      </w:r>
      <w:r>
        <w:rPr>
          <w:rFonts w:ascii="Times New Roman" w:hAnsi="Times New Roman" w:cs="Times New Roman"/>
          <w:bCs/>
          <w:color w:val="000000"/>
          <w:szCs w:val="21"/>
          <w:u w:val="single"/>
        </w:rPr>
        <w:t xml:space="preserve">日14点00分（</w:t>
      </w:r>
      <w:r>
        <w:rPr>
          <w:rFonts w:ascii="Times New Roman" w:hAnsi="Times New Roman" w:cs="Times New Roman"/>
          <w:bCs/>
          <w:color w:val="000000"/>
          <w:szCs w:val="21"/>
        </w:rPr>
        <w:t xml:space="preserve">北</w:t>
      </w:r>
      <w:r>
        <w:rPr>
          <w:rFonts w:ascii="Times New Roman" w:hAnsi="Times New Roman" w:cs="Times New Roman"/>
          <w:bCs/>
          <w:szCs w:val="21"/>
        </w:rPr>
        <w:t xml:space="preserve">京时间）前递交投标文件</w:t>
      </w:r>
      <w:r>
        <w:rPr>
          <w:rFonts w:ascii="Times New Roman" w:hAnsi="Times New Roman" w:cs="Times New Roman"/>
          <w:szCs w:val="21"/>
        </w:rPr>
        <w:t xml:space="preserve">。</w:t>
      </w:r>
      <w:r>
        <w:rPr>
          <w:rFonts w:ascii="Times New Roman" w:hAnsi="Times New Roman" w:cs="Times New Roman"/>
          <w:szCs w:val="21"/>
        </w:rPr>
      </w:r>
      <w:r/>
    </w:p>
    <w:p>
      <w:pPr>
        <w:pStyle w:val="1370"/>
        <w:spacing w:line="360" w:lineRule="auto"/>
        <w:rPr>
          <w:rFonts w:ascii="Times New Roman" w:hAnsi="Times New Roman" w:cs="Times New Roman"/>
          <w:b/>
          <w:szCs w:val="21"/>
        </w:rPr>
      </w:pPr>
      <w:r/>
      <w:bookmarkStart w:id="3" w:name="_Toc35393621"/>
      <w:r/>
      <w:bookmarkStart w:id="4" w:name="_Toc35393790"/>
      <w:r/>
      <w:bookmarkStart w:id="5" w:name="_Toc28359079"/>
      <w:r/>
      <w:bookmarkStart w:id="6" w:name="_Toc28359002"/>
      <w:r/>
      <w:bookmarkStart w:id="7" w:name="_Hlk24379207"/>
      <w:r>
        <w:rPr>
          <w:rFonts w:ascii="Times New Roman" w:hAnsi="Times New Roman" w:cs="Times New Roman"/>
          <w:b/>
          <w:szCs w:val="21"/>
        </w:rPr>
        <w:t xml:space="preserve">一、项目基本情况</w:t>
      </w:r>
      <w:bookmarkEnd w:id="3"/>
      <w:r/>
      <w:bookmarkEnd w:id="4"/>
      <w:r/>
      <w:bookmarkEnd w:id="5"/>
      <w:r/>
      <w:bookmarkEnd w:id="6"/>
      <w:r>
        <w:rPr>
          <w:rFonts w:ascii="Times New Roman" w:hAnsi="Times New Roman" w:cs="Times New Roman"/>
          <w:b/>
          <w:szCs w:val="21"/>
        </w:rPr>
      </w:r>
      <w:r/>
    </w:p>
    <w:p>
      <w:pPr>
        <w:pStyle w:val="1370"/>
        <w:ind w:firstLine="210"/>
        <w:spacing w:line="360" w:lineRule="auto"/>
        <w:rPr>
          <w:rFonts w:ascii="Times New Roman" w:hAnsi="Times New Roman" w:eastAsia="宋体" w:cs="Times New Roman"/>
          <w:szCs w:val="21"/>
          <w:lang w:eastAsia="zh-CN"/>
        </w:rPr>
      </w:pPr>
      <w:r>
        <w:rPr>
          <w:rFonts w:ascii="Times New Roman" w:hAnsi="Times New Roman" w:cs="Times New Roman"/>
          <w:szCs w:val="21"/>
        </w:rPr>
        <w:t xml:space="preserve">1、项目编号：</w:t>
      </w:r>
      <w:r>
        <w:rPr>
          <w:rFonts w:hint="eastAsia" w:ascii="Times New Roman" w:hAnsi="Times New Roman" w:cs="Times New Roman"/>
          <w:szCs w:val="21"/>
          <w:lang w:eastAsia="zh-CN"/>
        </w:rPr>
        <w:t xml:space="preserve">2540SUMEC/GXZM1218</w:t>
      </w:r>
      <w:r>
        <w:rPr>
          <w:color w:val="000000"/>
          <w:highlight w:val="none"/>
        </w:rPr>
        <w:t xml:space="preserve">（采购编号：</w:t>
      </w:r>
      <w:r>
        <w:rPr>
          <w:rFonts w:hint="eastAsia" w:ascii="Times New Roman" w:hAnsi="Times New Roman" w:eastAsia="宋体" w:cs="Times New Roman"/>
          <w:color w:val="000000"/>
          <w:highlight w:val="none"/>
          <w:lang w:eastAsia="zh-CN"/>
        </w:rPr>
        <w:t xml:space="preserve">20250068</w:t>
      </w:r>
      <w:r>
        <w:rPr>
          <w:color w:val="000000"/>
          <w:highlight w:val="none"/>
        </w:rPr>
        <w:t xml:space="preserve">）</w:t>
      </w:r>
      <w:r>
        <w:rPr>
          <w:rFonts w:ascii="Times New Roman" w:hAnsi="Times New Roman" w:eastAsia="宋体" w:cs="Times New Roman"/>
          <w:szCs w:val="21"/>
          <w:lang w:eastAsia="zh-CN"/>
        </w:rPr>
      </w:r>
      <w:r/>
    </w:p>
    <w:p>
      <w:pPr>
        <w:pStyle w:val="1370"/>
        <w:ind w:firstLine="210"/>
        <w:spacing w:line="360" w:lineRule="auto"/>
        <w:rPr>
          <w:rFonts w:ascii="Times New Roman" w:hAnsi="Times New Roman" w:eastAsia="宋体" w:cs="Times New Roman"/>
          <w:szCs w:val="21"/>
          <w:highlight w:val="none"/>
          <w:lang w:eastAsia="zh-CN"/>
        </w:rPr>
      </w:pPr>
      <w:r>
        <w:rPr>
          <w:rFonts w:ascii="Times New Roman" w:hAnsi="Times New Roman" w:cs="Times New Roman"/>
          <w:szCs w:val="21"/>
          <w:highlight w:val="none"/>
        </w:rPr>
        <w:t xml:space="preserve">2、项目名称：</w:t>
      </w:r>
      <w:r>
        <w:rPr>
          <w:rFonts w:hint="eastAsia" w:ascii="Times New Roman" w:hAnsi="Times New Roman" w:cs="Times New Roman"/>
          <w:szCs w:val="21"/>
          <w:highlight w:val="none"/>
          <w:lang w:eastAsia="zh-CN"/>
        </w:rPr>
        <w:t xml:space="preserve">融合网络实训室（有线网络）</w:t>
      </w:r>
      <w:r>
        <w:rPr>
          <w:rFonts w:ascii="Times New Roman" w:hAnsi="Times New Roman" w:eastAsia="宋体" w:cs="Times New Roman"/>
          <w:szCs w:val="21"/>
          <w:highlight w:val="none"/>
          <w:lang w:eastAsia="zh-CN"/>
        </w:rPr>
      </w:r>
      <w:r/>
    </w:p>
    <w:p>
      <w:pPr>
        <w:pStyle w:val="1370"/>
        <w:ind w:firstLine="210"/>
        <w:spacing w:line="360" w:lineRule="auto"/>
        <w:rPr>
          <w:rFonts w:ascii="Times New Roman" w:hAnsi="Times New Roman" w:cs="Times New Roman"/>
          <w:szCs w:val="21"/>
          <w:highlight w:val="none"/>
        </w:rPr>
      </w:pPr>
      <w:r/>
      <w:bookmarkEnd w:id="7"/>
      <w:r>
        <w:rPr>
          <w:rFonts w:ascii="Times New Roman" w:hAnsi="Times New Roman" w:cs="Times New Roman"/>
          <w:szCs w:val="21"/>
          <w:highlight w:val="none"/>
        </w:rPr>
        <w:t xml:space="preserve">3、预算金额：</w:t>
      </w:r>
      <w:r>
        <w:rPr>
          <w:rFonts w:ascii="Times New Roman" w:hAnsi="Times New Roman" w:cs="Times New Roman"/>
          <w:szCs w:val="21"/>
          <w:highlight w:val="none"/>
          <w:lang w:val="en-US" w:eastAsia="zh-CN"/>
        </w:rPr>
        <w:t xml:space="preserve">人民币</w:t>
      </w:r>
      <w:r>
        <w:rPr>
          <w:rFonts w:hint="eastAsia" w:ascii="Times New Roman" w:hAnsi="Times New Roman" w:cs="Times New Roman"/>
          <w:szCs w:val="21"/>
          <w:highlight w:val="none"/>
          <w:lang w:val="en-US" w:eastAsia="zh-CN"/>
        </w:rPr>
        <w:t xml:space="preserve">108</w:t>
      </w:r>
      <w:r>
        <w:rPr>
          <w:rFonts w:ascii="Times New Roman" w:hAnsi="Times New Roman" w:cs="Times New Roman"/>
          <w:szCs w:val="21"/>
          <w:highlight w:val="none"/>
          <w:lang w:val="en-US" w:eastAsia="zh-CN"/>
        </w:rPr>
        <w:t xml:space="preserve">万元</w:t>
      </w:r>
      <w:r>
        <w:rPr>
          <w:rFonts w:ascii="Times New Roman" w:hAnsi="Times New Roman" w:cs="Times New Roman"/>
          <w:szCs w:val="21"/>
          <w:highlight w:val="none"/>
        </w:rPr>
        <w:t xml:space="preserve">。超过预算金额作无效投标处理</w:t>
      </w:r>
      <w:r>
        <w:rPr>
          <w:rFonts w:ascii="Times New Roman" w:hAnsi="Times New Roman" w:cs="Times New Roman"/>
          <w:szCs w:val="21"/>
          <w:highlight w:val="none"/>
        </w:rPr>
      </w:r>
      <w:r/>
    </w:p>
    <w:p>
      <w:pPr>
        <w:pStyle w:val="1370"/>
        <w:ind w:firstLine="210"/>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4、采购需求：</w:t>
      </w:r>
      <w:r>
        <w:rPr>
          <w:rFonts w:hint="eastAsia" w:ascii="Times New Roman" w:hAnsi="Times New Roman" w:cs="Times New Roman"/>
          <w:szCs w:val="21"/>
          <w:highlight w:val="none"/>
          <w:lang w:eastAsia="zh-CN"/>
        </w:rPr>
        <w:t xml:space="preserve">融合网络实训室（有线网络）</w:t>
      </w:r>
      <w:r>
        <w:rPr>
          <w:rFonts w:ascii="Times New Roman" w:hAnsi="Times New Roman" w:cs="Times New Roman"/>
          <w:szCs w:val="21"/>
          <w:highlight w:val="none"/>
          <w:lang w:eastAsia="zh-CN"/>
        </w:rPr>
        <w:t xml:space="preserve">项目，</w:t>
      </w:r>
      <w:r>
        <w:rPr>
          <w:rFonts w:ascii="Times New Roman" w:hAnsi="Times New Roman" w:cs="Times New Roman"/>
          <w:color w:val="000000"/>
          <w:highlight w:val="none"/>
        </w:rPr>
        <w:t xml:space="preserve">具体详见第四章采购技术规格及要求。</w:t>
      </w:r>
      <w:r>
        <w:rPr>
          <w:rFonts w:ascii="Times New Roman" w:hAnsi="Times New Roman" w:cs="Times New Roman"/>
          <w:szCs w:val="21"/>
          <w:highlight w:val="none"/>
        </w:rPr>
      </w:r>
      <w:r/>
    </w:p>
    <w:p>
      <w:pPr>
        <w:pStyle w:val="1370"/>
        <w:ind w:firstLine="210"/>
        <w:spacing w:line="360" w:lineRule="auto"/>
        <w:rPr>
          <w:rFonts w:ascii="Times New Roman" w:hAnsi="Times New Roman" w:eastAsia="宋体" w:cs="Times New Roman"/>
          <w:szCs w:val="21"/>
          <w:highlight w:val="none"/>
          <w:lang w:eastAsia="zh-CN"/>
        </w:rPr>
      </w:pPr>
      <w:r>
        <w:rPr>
          <w:rFonts w:ascii="Times New Roman" w:hAnsi="Times New Roman" w:cs="Times New Roman"/>
          <w:b w:val="0"/>
          <w:bCs w:val="0"/>
          <w:szCs w:val="21"/>
          <w:highlight w:val="none"/>
        </w:rPr>
        <w:t xml:space="preserve">5、合同履行期限：签订合同后1个月内完成</w:t>
      </w:r>
      <w:r>
        <w:rPr>
          <w:rFonts w:ascii="Times New Roman" w:hAnsi="Times New Roman" w:cs="Times New Roman"/>
          <w:szCs w:val="21"/>
          <w:highlight w:val="none"/>
          <w:lang w:eastAsia="zh-CN"/>
        </w:rPr>
        <w:t xml:space="preserve">。</w:t>
      </w:r>
      <w:r>
        <w:rPr>
          <w:rFonts w:ascii="Times New Roman" w:hAnsi="Times New Roman" w:eastAsia="宋体" w:cs="Times New Roman"/>
          <w:szCs w:val="21"/>
          <w:highlight w:val="none"/>
          <w:lang w:eastAsia="zh-CN"/>
        </w:rPr>
      </w:r>
      <w:r/>
    </w:p>
    <w:p>
      <w:pPr>
        <w:pStyle w:val="1370"/>
        <w:ind w:firstLine="210"/>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6、本项目（是/否）接受联合体投标：</w:t>
      </w:r>
      <w:r>
        <w:rPr>
          <w:rFonts w:ascii="Times New Roman" w:hAnsi="Times New Roman" w:cs="Times New Roman"/>
          <w:b/>
          <w:szCs w:val="21"/>
          <w:highlight w:val="none"/>
        </w:rPr>
        <w:t xml:space="preserve">否</w:t>
      </w:r>
      <w:r>
        <w:rPr>
          <w:rFonts w:ascii="Times New Roman" w:hAnsi="Times New Roman" w:cs="Times New Roman"/>
          <w:szCs w:val="21"/>
          <w:highlight w:val="none"/>
        </w:rPr>
        <w:t xml:space="preserve">。</w:t>
      </w:r>
      <w:r>
        <w:rPr>
          <w:rFonts w:ascii="Times New Roman" w:hAnsi="Times New Roman" w:cs="Times New Roman"/>
          <w:szCs w:val="21"/>
          <w:highlight w:val="none"/>
        </w:rPr>
      </w:r>
      <w:r/>
    </w:p>
    <w:p>
      <w:pPr>
        <w:pStyle w:val="1370"/>
        <w:spacing w:line="360" w:lineRule="auto"/>
        <w:rPr>
          <w:rFonts w:ascii="Times New Roman" w:hAnsi="Times New Roman" w:cs="Times New Roman"/>
          <w:b/>
          <w:bCs/>
          <w:szCs w:val="21"/>
          <w:highlight w:val="none"/>
        </w:rPr>
      </w:pPr>
      <w:r/>
      <w:bookmarkStart w:id="8" w:name="_Toc35393791"/>
      <w:r/>
      <w:bookmarkStart w:id="9" w:name="_Toc35393622"/>
      <w:r/>
      <w:bookmarkStart w:id="10" w:name="_Toc28359080"/>
      <w:r/>
      <w:bookmarkStart w:id="11" w:name="_Toc28359003"/>
      <w:r>
        <w:rPr>
          <w:rFonts w:ascii="Times New Roman" w:hAnsi="Times New Roman" w:cs="Times New Roman"/>
          <w:b/>
          <w:bCs/>
          <w:szCs w:val="21"/>
          <w:highlight w:val="none"/>
        </w:rPr>
        <w:t xml:space="preserve">二、申请人的资格要求：</w:t>
      </w:r>
      <w:bookmarkEnd w:id="8"/>
      <w:r/>
      <w:bookmarkEnd w:id="9"/>
      <w:r/>
      <w:bookmarkEnd w:id="10"/>
      <w:r/>
      <w:bookmarkEnd w:id="11"/>
      <w:r>
        <w:rPr>
          <w:rFonts w:ascii="Times New Roman" w:hAnsi="Times New Roman" w:cs="Times New Roman"/>
          <w:b/>
          <w:bCs/>
          <w:szCs w:val="21"/>
          <w:highlight w:val="none"/>
        </w:rPr>
      </w:r>
      <w:r/>
    </w:p>
    <w:p>
      <w:pPr>
        <w:pStyle w:val="1370"/>
        <w:ind w:firstLine="210"/>
        <w:spacing w:line="360" w:lineRule="auto"/>
        <w:rPr>
          <w:rFonts w:ascii="Times New Roman" w:hAnsi="Times New Roman" w:cs="Times New Roman"/>
          <w:szCs w:val="21"/>
          <w:highlight w:val="none"/>
        </w:rPr>
      </w:pPr>
      <w:r/>
      <w:bookmarkStart w:id="12" w:name="_Toc28359004"/>
      <w:r/>
      <w:bookmarkStart w:id="13" w:name="_Toc28359081"/>
      <w:r>
        <w:rPr>
          <w:rFonts w:ascii="Times New Roman" w:hAnsi="Times New Roman" w:cs="Times New Roman"/>
          <w:szCs w:val="21"/>
          <w:highlight w:val="none"/>
        </w:rPr>
        <w:t xml:space="preserve">1、满足《中华人民共和国政府采购法》第二十二条规定；</w:t>
      </w:r>
      <w:r>
        <w:rPr>
          <w:rFonts w:ascii="Times New Roman" w:hAnsi="Times New Roman" w:cs="Times New Roman"/>
          <w:szCs w:val="21"/>
          <w:highlight w:val="none"/>
        </w:rPr>
      </w:r>
      <w:r/>
    </w:p>
    <w:p>
      <w:pPr>
        <w:pStyle w:val="1370"/>
        <w:ind w:firstLine="210"/>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2、落实政府采购政策需满足的资格要求</w:t>
      </w:r>
      <w:r>
        <w:rPr>
          <w:rFonts w:ascii="Times New Roman" w:hAnsi="Times New Roman" w:cs="Times New Roman"/>
          <w:b w:val="0"/>
          <w:bCs w:val="0"/>
          <w:szCs w:val="21"/>
          <w:highlight w:val="none"/>
        </w:rPr>
        <w:t xml:space="preserve">：</w:t>
      </w:r>
      <w:r>
        <w:rPr>
          <w:rFonts w:ascii="Times New Roman" w:hAnsi="Times New Roman" w:cs="Times New Roman"/>
          <w:color w:val="000000"/>
          <w:szCs w:val="21"/>
          <w:highlight w:val="none"/>
        </w:rPr>
        <w:t xml:space="preserve">无（本项目不属于专门面向中小企业采购的项目）</w:t>
      </w:r>
      <w:r>
        <w:rPr>
          <w:rFonts w:ascii="Times New Roman" w:hAnsi="Times New Roman" w:cs="Times New Roman"/>
          <w:b w:val="0"/>
          <w:bCs w:val="0"/>
          <w:szCs w:val="21"/>
          <w:highlight w:val="none"/>
        </w:rPr>
        <w:t xml:space="preserve">。</w:t>
      </w:r>
      <w:r>
        <w:rPr>
          <w:rFonts w:ascii="Times New Roman" w:hAnsi="Times New Roman" w:cs="Times New Roman"/>
          <w:szCs w:val="21"/>
          <w:highlight w:val="none"/>
        </w:rPr>
      </w:r>
      <w:r/>
    </w:p>
    <w:p>
      <w:pPr>
        <w:pStyle w:val="1370"/>
        <w:ind w:firstLine="210"/>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3、本项目的特定资格要求：</w:t>
      </w:r>
      <w:r>
        <w:rPr>
          <w:rFonts w:ascii="Times New Roman" w:hAnsi="Times New Roman" w:cs="Times New Roman"/>
          <w:szCs w:val="21"/>
          <w:highlight w:val="none"/>
        </w:rPr>
      </w:r>
      <w:r/>
    </w:p>
    <w:p>
      <w:pPr>
        <w:pStyle w:val="1370"/>
        <w:ind w:firstLine="210"/>
        <w:spacing w:line="360" w:lineRule="auto"/>
        <w:rPr>
          <w:rFonts w:ascii="Times New Roman" w:hAnsi="Times New Roman" w:cs="Times New Roman"/>
          <w:szCs w:val="21"/>
        </w:rPr>
      </w:pPr>
      <w:r>
        <w:rPr>
          <w:rFonts w:ascii="Times New Roman" w:hAnsi="Times New Roman" w:cs="Times New Roman"/>
          <w:szCs w:val="21"/>
          <w:highlight w:val="none"/>
        </w:rPr>
        <w:t xml:space="preserve">（1）</w:t>
      </w:r>
      <w:r>
        <w:rPr>
          <w:rFonts w:ascii="Times New Roman" w:hAnsi="Times New Roman" w:cs="Times New Roman"/>
          <w:b/>
          <w:bCs/>
          <w:szCs w:val="21"/>
          <w:highlight w:val="none"/>
        </w:rPr>
        <w:t xml:space="preserve">项目</w:t>
      </w:r>
      <w:r>
        <w:rPr>
          <w:rFonts w:ascii="Times New Roman" w:hAnsi="Times New Roman" w:cs="Times New Roman"/>
          <w:b/>
          <w:bCs/>
          <w:szCs w:val="21"/>
          <w:highlight w:val="none"/>
          <w:lang w:val="en-US" w:eastAsia="zh-CN"/>
        </w:rPr>
        <w:t xml:space="preserve">不</w:t>
      </w:r>
      <w:r>
        <w:rPr>
          <w:rFonts w:ascii="Times New Roman" w:hAnsi="Times New Roman" w:cs="Times New Roman"/>
          <w:b/>
          <w:bCs/>
          <w:szCs w:val="21"/>
          <w:highlight w:val="none"/>
        </w:rPr>
        <w:t xml:space="preserve">接受进口</w:t>
      </w:r>
      <w:r>
        <w:rPr>
          <w:rFonts w:ascii="Times New Roman" w:hAnsi="Times New Roman" w:cs="Times New Roman"/>
          <w:b/>
          <w:bCs/>
          <w:szCs w:val="21"/>
        </w:rPr>
        <w:t xml:space="preserve">产品投标</w:t>
      </w:r>
      <w:r>
        <w:rPr>
          <w:rFonts w:ascii="Times New Roman" w:hAnsi="Times New Roman" w:cs="Times New Roman"/>
          <w:szCs w:val="21"/>
        </w:rPr>
        <w:t xml:space="preserve">（本文件所称进口产品是指通过中国海关报关验放进入中国境内且产自关境外的产品）；</w:t>
      </w:r>
      <w:r>
        <w:rPr>
          <w:rFonts w:ascii="Times New Roman" w:hAnsi="Times New Roman" w:cs="Times New Roman"/>
          <w:szCs w:val="21"/>
        </w:rPr>
      </w:r>
      <w:r/>
    </w:p>
    <w:p>
      <w:pPr>
        <w:pStyle w:val="1370"/>
        <w:ind w:firstLine="210"/>
        <w:spacing w:line="360" w:lineRule="auto"/>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2</w:t>
      </w:r>
      <w:r>
        <w:rPr>
          <w:rFonts w:ascii="Times New Roman" w:hAnsi="Times New Roman" w:cs="Times New Roman"/>
          <w:szCs w:val="21"/>
        </w:rPr>
        <w:t xml:space="preserve">）中标后不允许转包、分包；</w:t>
      </w:r>
      <w:r>
        <w:rPr>
          <w:rFonts w:ascii="Times New Roman" w:hAnsi="Times New Roman" w:cs="Times New Roman"/>
          <w:szCs w:val="21"/>
        </w:rPr>
      </w:r>
      <w:r/>
    </w:p>
    <w:p>
      <w:pPr>
        <w:pStyle w:val="1370"/>
        <w:ind w:firstLine="210"/>
        <w:spacing w:line="360" w:lineRule="auto"/>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3</w:t>
      </w:r>
      <w:r>
        <w:rPr>
          <w:rFonts w:ascii="Times New Roman" w:hAnsi="Times New Roman" w:cs="Times New Roman"/>
          <w:szCs w:val="21"/>
        </w:rPr>
        <w:t xml:space="preserve">）拒绝下述投标人参加本次采购活动的情形：</w:t>
      </w:r>
      <w:r>
        <w:rPr>
          <w:rFonts w:ascii="Times New Roman" w:hAnsi="Times New Roman" w:cs="Times New Roman"/>
          <w:szCs w:val="21"/>
        </w:rPr>
      </w:r>
      <w:r/>
    </w:p>
    <w:p>
      <w:pPr>
        <w:pStyle w:val="1370"/>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①投标人单位负责人为同一人或者存在直接控股、管理关系的不同投标人，不得参加同一合同项下的政府采购活动。</w:t>
      </w:r>
      <w:r>
        <w:rPr>
          <w:rFonts w:ascii="Times New Roman" w:hAnsi="Times New Roman" w:cs="Times New Roman"/>
          <w:szCs w:val="21"/>
        </w:rPr>
      </w:r>
      <w:r/>
    </w:p>
    <w:p>
      <w:pPr>
        <w:pStyle w:val="1370"/>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②凡为采购项目提供整体设计、规范编制或者项目管理、监理、检测等服务的投标人，不得再参加本项目的采购活动。</w:t>
      </w:r>
      <w:r>
        <w:rPr>
          <w:rFonts w:ascii="Times New Roman" w:hAnsi="Times New Roman" w:cs="Times New Roman"/>
          <w:szCs w:val="21"/>
        </w:rPr>
      </w:r>
      <w:r/>
    </w:p>
    <w:p>
      <w:pPr>
        <w:pStyle w:val="1370"/>
        <w:ind w:firstLine="420"/>
        <w:spacing w:line="360" w:lineRule="auto"/>
        <w:rPr>
          <w:rFonts w:ascii="Times New Roman" w:hAnsi="Times New Roman" w:cs="Times New Roman"/>
          <w:b/>
          <w:bCs/>
          <w:szCs w:val="21"/>
        </w:rPr>
      </w:pPr>
      <w:r>
        <w:rPr>
          <w:rFonts w:ascii="Times New Roman" w:hAnsi="Times New Roman" w:cs="Times New Roman"/>
          <w:szCs w:val="21"/>
        </w:rPr>
        <w:t xml:space="preserve">③拒绝列入失信被执行人、重大税收违法案件当事人名单、政府采购严重违法失信行为记录名单的投标人参与政府采购活动。</w:t>
      </w:r>
      <w:r>
        <w:rPr>
          <w:rFonts w:ascii="Times New Roman" w:hAnsi="Times New Roman" w:cs="Times New Roman"/>
          <w:bCs/>
          <w:szCs w:val="21"/>
        </w:rPr>
        <w:t xml:space="preserve">采购代理机构在评标时</w:t>
      </w:r>
      <w:r>
        <w:rPr>
          <w:rFonts w:ascii="Times New Roman" w:hAnsi="Times New Roman" w:cs="Times New Roman"/>
          <w:szCs w:val="21"/>
        </w:rPr>
        <w:t xml:space="preserve">通过“信用中国”网站(www.creditchina.gov.cn)、中国政府采购网(www.ccgp.gov.cn)等渠道查询投标人在</w:t>
      </w:r>
      <w:r>
        <w:rPr>
          <w:rFonts w:ascii="Times New Roman" w:hAnsi="Times New Roman" w:cs="Times New Roman"/>
          <w:b/>
          <w:bCs/>
          <w:szCs w:val="21"/>
        </w:rPr>
        <w:t xml:space="preserve">采购公告发布之日24时前</w:t>
      </w:r>
      <w:r>
        <w:rPr>
          <w:rFonts w:ascii="Times New Roman" w:hAnsi="Times New Roman" w:cs="Times New Roman"/>
          <w:szCs w:val="21"/>
        </w:rPr>
        <w:t xml:space="preserve">的信用记录并保存。</w:t>
      </w:r>
      <w:r>
        <w:rPr>
          <w:rFonts w:ascii="Times New Roman" w:hAnsi="Times New Roman" w:cs="Times New Roman"/>
          <w:szCs w:val="21"/>
        </w:rPr>
        <w:br w:type="textWrapping" w:clear="all"/>
      </w:r>
      <w:bookmarkStart w:id="14" w:name="_Toc35393623"/>
      <w:r/>
      <w:bookmarkStart w:id="15" w:name="_Toc35393792"/>
      <w:r>
        <w:rPr>
          <w:rFonts w:ascii="Times New Roman" w:hAnsi="Times New Roman" w:cs="Times New Roman"/>
          <w:b/>
          <w:bCs/>
          <w:szCs w:val="21"/>
        </w:rPr>
        <w:t xml:space="preserve">三、获取招标文件</w:t>
      </w:r>
      <w:bookmarkEnd w:id="12"/>
      <w:r/>
      <w:bookmarkEnd w:id="13"/>
      <w:r/>
      <w:bookmarkEnd w:id="14"/>
      <w:r/>
      <w:bookmarkEnd w:id="15"/>
      <w:r>
        <w:rPr>
          <w:rFonts w:ascii="Times New Roman" w:hAnsi="Times New Roman" w:cs="Times New Roman"/>
          <w:b/>
          <w:bCs/>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时间</w:t>
      </w:r>
      <w:r>
        <w:rPr>
          <w:rFonts w:ascii="Times New Roman" w:hAnsi="Times New Roman" w:cs="Times New Roman"/>
          <w:color w:val="000000"/>
          <w:szCs w:val="21"/>
        </w:rPr>
        <w:t xml:space="preserve">：</w:t>
      </w:r>
      <w:r>
        <w:rPr>
          <w:rFonts w:ascii="Times New Roman" w:hAnsi="Times New Roman" w:cs="Times New Roman"/>
          <w:color w:val="000000"/>
          <w:szCs w:val="21"/>
          <w:u w:val="single"/>
        </w:rPr>
        <w:t xml:space="preserve">2025年</w:t>
      </w:r>
      <w:r>
        <w:rPr>
          <w:rFonts w:hint="eastAsia" w:ascii="Times New Roman" w:hAnsi="Times New Roman" w:cs="Times New Roman"/>
          <w:color w:val="000000"/>
          <w:szCs w:val="21"/>
          <w:u w:val="single"/>
          <w:lang w:val="en-US" w:eastAsia="zh-CN"/>
        </w:rPr>
        <w:t xml:space="preserve">9</w:t>
      </w:r>
      <w:r>
        <w:rPr>
          <w:rFonts w:ascii="Times New Roman" w:hAnsi="Times New Roman" w:cs="Times New Roman"/>
          <w:color w:val="000000"/>
          <w:szCs w:val="21"/>
          <w:u w:val="single"/>
        </w:rPr>
        <w:t xml:space="preserve">月</w:t>
      </w:r>
      <w:r>
        <w:rPr>
          <w:rFonts w:hint="eastAsia" w:ascii="Times New Roman" w:hAnsi="Times New Roman" w:cs="Times New Roman"/>
          <w:color w:val="000000"/>
          <w:szCs w:val="21"/>
          <w:u w:val="single"/>
          <w:lang w:val="en-US" w:eastAsia="zh-CN"/>
        </w:rPr>
        <w:t xml:space="preserve">3</w:t>
      </w:r>
      <w:r>
        <w:rPr>
          <w:rFonts w:ascii="Times New Roman" w:hAnsi="Times New Roman" w:cs="Times New Roman"/>
          <w:color w:val="000000"/>
          <w:szCs w:val="21"/>
          <w:u w:val="single"/>
        </w:rPr>
        <w:t xml:space="preserve">日</w:t>
      </w:r>
      <w:r>
        <w:rPr>
          <w:rFonts w:ascii="Times New Roman" w:hAnsi="Times New Roman" w:cs="Times New Roman"/>
          <w:color w:val="000000"/>
          <w:szCs w:val="21"/>
        </w:rPr>
        <w:t xml:space="preserve">至</w:t>
      </w:r>
      <w:r>
        <w:rPr>
          <w:rFonts w:ascii="Times New Roman" w:hAnsi="Times New Roman" w:cs="Times New Roman"/>
          <w:color w:val="000000"/>
          <w:szCs w:val="21"/>
          <w:u w:val="single"/>
        </w:rPr>
        <w:t xml:space="preserve">2025年</w:t>
      </w:r>
      <w:r>
        <w:rPr>
          <w:rFonts w:hint="eastAsia" w:ascii="Times New Roman" w:hAnsi="Times New Roman" w:cs="Times New Roman"/>
          <w:color w:val="000000"/>
          <w:szCs w:val="21"/>
          <w:u w:val="single"/>
          <w:lang w:val="en-US" w:eastAsia="zh-CN"/>
        </w:rPr>
        <w:t xml:space="preserve">9</w:t>
      </w:r>
      <w:r>
        <w:rPr>
          <w:rFonts w:ascii="Times New Roman" w:hAnsi="Times New Roman" w:cs="Times New Roman"/>
          <w:color w:val="000000"/>
          <w:szCs w:val="21"/>
          <w:u w:val="single"/>
        </w:rPr>
        <w:t xml:space="preserve">月</w:t>
      </w:r>
      <w:r>
        <w:rPr>
          <w:rFonts w:hint="eastAsia" w:ascii="Times New Roman" w:hAnsi="Times New Roman" w:cs="Times New Roman"/>
          <w:color w:val="000000"/>
          <w:szCs w:val="21"/>
          <w:u w:val="single"/>
          <w:lang w:val="en-US" w:eastAsia="zh-CN"/>
        </w:rPr>
        <w:t xml:space="preserve">10</w:t>
      </w:r>
      <w:r>
        <w:rPr>
          <w:rFonts w:ascii="Times New Roman" w:hAnsi="Times New Roman" w:cs="Times New Roman"/>
          <w:color w:val="000000"/>
          <w:szCs w:val="21"/>
          <w:u w:val="single"/>
        </w:rPr>
        <w:t xml:space="preserve">日</w:t>
      </w:r>
      <w:r>
        <w:rPr>
          <w:rFonts w:ascii="Times New Roman" w:hAnsi="Times New Roman" w:cs="Times New Roman"/>
          <w:color w:val="000000"/>
          <w:szCs w:val="21"/>
        </w:rPr>
        <w:t xml:space="preserve">，每</w:t>
      </w:r>
      <w:r>
        <w:rPr>
          <w:rFonts w:ascii="Times New Roman" w:hAnsi="Times New Roman" w:cs="Times New Roman"/>
          <w:szCs w:val="21"/>
        </w:rPr>
        <w:t xml:space="preserve">天上午</w:t>
      </w:r>
      <w:r>
        <w:rPr>
          <w:rFonts w:ascii="Times New Roman" w:hAnsi="Times New Roman" w:cs="Times New Roman"/>
          <w:szCs w:val="21"/>
          <w:u w:val="single"/>
        </w:rPr>
        <w:t xml:space="preserve">09:00</w:t>
      </w:r>
      <w:r>
        <w:rPr>
          <w:rFonts w:ascii="Times New Roman" w:hAnsi="Times New Roman" w:cs="Times New Roman"/>
          <w:szCs w:val="21"/>
        </w:rPr>
        <w:t xml:space="preserve">至</w:t>
      </w:r>
      <w:r>
        <w:rPr>
          <w:rFonts w:ascii="Times New Roman" w:hAnsi="Times New Roman" w:cs="Times New Roman"/>
          <w:szCs w:val="21"/>
          <w:u w:val="single"/>
        </w:rPr>
        <w:t xml:space="preserve">11:30</w:t>
      </w:r>
      <w:r>
        <w:rPr>
          <w:rFonts w:ascii="Times New Roman" w:hAnsi="Times New Roman" w:cs="Times New Roman"/>
          <w:szCs w:val="21"/>
        </w:rPr>
        <w:t xml:space="preserve">，下午</w:t>
      </w:r>
      <w:r>
        <w:rPr>
          <w:rFonts w:ascii="Times New Roman" w:hAnsi="Times New Roman" w:cs="Times New Roman"/>
          <w:szCs w:val="21"/>
          <w:u w:val="single"/>
        </w:rPr>
        <w:t xml:space="preserve">14:00</w:t>
      </w:r>
      <w:r>
        <w:rPr>
          <w:rFonts w:ascii="Times New Roman" w:hAnsi="Times New Roman" w:cs="Times New Roman"/>
          <w:szCs w:val="21"/>
        </w:rPr>
        <w:t xml:space="preserve">至</w:t>
      </w:r>
      <w:r>
        <w:rPr>
          <w:rFonts w:ascii="Times New Roman" w:hAnsi="Times New Roman" w:cs="Times New Roman"/>
          <w:szCs w:val="21"/>
          <w:u w:val="single"/>
        </w:rPr>
        <w:t xml:space="preserve">17:30</w:t>
      </w:r>
      <w:r>
        <w:rPr>
          <w:rFonts w:ascii="Times New Roman" w:hAnsi="Times New Roman" w:cs="Times New Roman"/>
          <w:szCs w:val="21"/>
        </w:rPr>
        <w:t xml:space="preserve">（北京时间，法定节假日除外）；若潜在投标人未能在购买招标文件的截止时间之前向采购代理机构购买，则其投标将被拒绝。</w:t>
      </w:r>
      <w:r>
        <w:rPr>
          <w:rFonts w:ascii="Times New Roman" w:hAnsi="Times New Roman" w:cs="Times New Roman"/>
          <w:szCs w:val="21"/>
        </w:rPr>
      </w:r>
      <w:r/>
    </w:p>
    <w:p>
      <w:pPr>
        <w:pStyle w:val="1370"/>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地点：江苏苏美达仪器设备有限公司，南京市长江路198号14楼</w:t>
      </w:r>
      <w:r>
        <w:rPr>
          <w:rFonts w:ascii="Times New Roman" w:hAnsi="Times New Roman" w:cs="Times New Roman"/>
          <w:szCs w:val="21"/>
          <w:u w:val="single"/>
        </w:rPr>
      </w:r>
      <w:r/>
    </w:p>
    <w:p>
      <w:pPr>
        <w:pStyle w:val="1370"/>
        <w:ind w:firstLine="420"/>
        <w:spacing w:line="360" w:lineRule="auto"/>
        <w:rPr>
          <w:rFonts w:ascii="Times New Roman" w:hAnsi="Times New Roman" w:eastAsia="宋体" w:cs="Times New Roman"/>
          <w:szCs w:val="21"/>
          <w:lang w:val="en-US" w:eastAsia="zh-CN"/>
        </w:rPr>
      </w:pPr>
      <w:r>
        <w:rPr>
          <w:rFonts w:ascii="Times New Roman" w:hAnsi="Times New Roman" w:cs="Times New Roman"/>
          <w:szCs w:val="21"/>
        </w:rPr>
        <w:t xml:space="preserve">方式：</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苏采云</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系统内免费下载（投标人必须在苏采云系统中获取招标文件，方能参与政府采购项目）</w:t>
      </w:r>
      <w:r>
        <w:rPr>
          <w:rFonts w:ascii="Times New Roman" w:hAnsi="Times New Roman" w:eastAsia="宋体" w:cs="Times New Roman"/>
          <w:szCs w:val="21"/>
          <w:lang w:val="en-US" w:eastAsia="zh-CN"/>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售价：不收取。</w:t>
      </w:r>
      <w:r>
        <w:rPr>
          <w:rFonts w:ascii="Times New Roman" w:hAnsi="Times New Roman" w:cs="Times New Roman"/>
          <w:szCs w:val="21"/>
        </w:rPr>
      </w:r>
      <w:r/>
    </w:p>
    <w:p>
      <w:pPr>
        <w:pStyle w:val="1370"/>
        <w:spacing w:line="360" w:lineRule="auto"/>
        <w:rPr>
          <w:rFonts w:ascii="Times New Roman" w:hAnsi="Times New Roman" w:cs="Times New Roman"/>
          <w:b/>
          <w:bCs/>
          <w:szCs w:val="21"/>
        </w:rPr>
      </w:pPr>
      <w:r/>
      <w:bookmarkStart w:id="16" w:name="_Toc28359005"/>
      <w:r/>
      <w:bookmarkStart w:id="17" w:name="_Toc28359082"/>
      <w:r/>
      <w:bookmarkStart w:id="18" w:name="_Toc35393624"/>
      <w:r/>
      <w:bookmarkStart w:id="19" w:name="_Toc35393793"/>
      <w:r>
        <w:rPr>
          <w:rFonts w:ascii="Times New Roman" w:hAnsi="Times New Roman" w:cs="Times New Roman"/>
          <w:b/>
          <w:bCs/>
          <w:szCs w:val="21"/>
        </w:rPr>
        <w:t xml:space="preserve">四、提交投标文件</w:t>
      </w:r>
      <w:bookmarkEnd w:id="16"/>
      <w:r/>
      <w:bookmarkEnd w:id="17"/>
      <w:r>
        <w:rPr>
          <w:rFonts w:ascii="Times New Roman" w:hAnsi="Times New Roman" w:cs="Times New Roman"/>
          <w:b/>
          <w:bCs/>
          <w:szCs w:val="21"/>
        </w:rPr>
        <w:t xml:space="preserve">截止时间、开标时间和地点</w:t>
      </w:r>
      <w:bookmarkEnd w:id="18"/>
      <w:r/>
      <w:bookmarkEnd w:id="19"/>
      <w:r>
        <w:rPr>
          <w:rFonts w:ascii="Times New Roman" w:hAnsi="Times New Roman" w:cs="Times New Roman"/>
          <w:b/>
          <w:bCs/>
          <w:szCs w:val="21"/>
        </w:rPr>
      </w:r>
      <w:r/>
    </w:p>
    <w:p>
      <w:pPr>
        <w:pStyle w:val="1370"/>
        <w:ind w:firstLine="420"/>
        <w:spacing w:line="360" w:lineRule="auto"/>
        <w:rPr>
          <w:rFonts w:ascii="Times New Roman" w:hAnsi="Times New Roman" w:cs="Times New Roman"/>
          <w:color w:val="000000"/>
          <w:szCs w:val="21"/>
        </w:rPr>
      </w:pPr>
      <w:r/>
      <w:bookmarkStart w:id="20" w:name="_Toc35393794"/>
      <w:r/>
      <w:bookmarkStart w:id="21" w:name="_Toc28359007"/>
      <w:r/>
      <w:bookmarkStart w:id="22" w:name="_Toc28359084"/>
      <w:r/>
      <w:bookmarkStart w:id="23" w:name="_Toc35393625"/>
      <w:r>
        <w:rPr>
          <w:rFonts w:ascii="Times New Roman" w:hAnsi="Times New Roman" w:cs="Times New Roman"/>
          <w:szCs w:val="21"/>
        </w:rPr>
        <w:t xml:space="preserve">提交投</w:t>
      </w:r>
      <w:r>
        <w:rPr>
          <w:rFonts w:ascii="Times New Roman" w:hAnsi="Times New Roman" w:cs="Times New Roman"/>
          <w:color w:val="000000"/>
          <w:szCs w:val="21"/>
        </w:rPr>
        <w:t xml:space="preserve">标文件开始时间：2025年</w:t>
      </w:r>
      <w:r>
        <w:rPr>
          <w:rFonts w:hint="eastAsia" w:ascii="Times New Roman" w:hAnsi="Times New Roman" w:cs="Times New Roman"/>
          <w:color w:val="000000"/>
          <w:szCs w:val="21"/>
          <w:lang w:val="en-US" w:eastAsia="zh-CN"/>
        </w:rPr>
        <w:t xml:space="preserve">9</w:t>
      </w:r>
      <w:r>
        <w:rPr>
          <w:rFonts w:ascii="Times New Roman" w:hAnsi="Times New Roman" w:cs="Times New Roman"/>
          <w:color w:val="000000"/>
          <w:szCs w:val="21"/>
        </w:rPr>
        <w:t xml:space="preserve">月</w:t>
      </w:r>
      <w:r>
        <w:rPr>
          <w:rFonts w:hint="eastAsia" w:ascii="Times New Roman" w:hAnsi="Times New Roman" w:cs="Times New Roman"/>
          <w:color w:val="000000"/>
          <w:szCs w:val="21"/>
          <w:lang w:val="en-US" w:eastAsia="zh-CN"/>
        </w:rPr>
        <w:t xml:space="preserve">25</w:t>
      </w:r>
      <w:r>
        <w:rPr>
          <w:rFonts w:ascii="Times New Roman" w:hAnsi="Times New Roman" w:cs="Times New Roman"/>
          <w:color w:val="000000"/>
          <w:szCs w:val="21"/>
        </w:rPr>
        <w:t xml:space="preserve">日13点30分（北京时间）</w:t>
      </w:r>
      <w:r>
        <w:rPr>
          <w:rFonts w:ascii="Times New Roman" w:hAnsi="Times New Roman" w:cs="Times New Roman"/>
          <w:color w:val="000000"/>
          <w:szCs w:val="21"/>
        </w:rPr>
      </w:r>
      <w:r/>
    </w:p>
    <w:p>
      <w:pPr>
        <w:pStyle w:val="1370"/>
        <w:ind w:firstLine="4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提交投标文件截止时间、开标时间：2025年</w:t>
      </w:r>
      <w:r>
        <w:rPr>
          <w:rFonts w:hint="eastAsia" w:ascii="Times New Roman" w:hAnsi="Times New Roman" w:cs="Times New Roman"/>
          <w:color w:val="000000"/>
          <w:szCs w:val="21"/>
          <w:lang w:val="en-US" w:eastAsia="zh-CN"/>
        </w:rPr>
        <w:t xml:space="preserve">9</w:t>
      </w:r>
      <w:r>
        <w:rPr>
          <w:rFonts w:ascii="Times New Roman" w:hAnsi="Times New Roman" w:cs="Times New Roman"/>
          <w:color w:val="000000"/>
          <w:szCs w:val="21"/>
        </w:rPr>
        <w:t xml:space="preserve">月</w:t>
      </w:r>
      <w:r>
        <w:rPr>
          <w:rFonts w:hint="eastAsia" w:ascii="Times New Roman" w:hAnsi="Times New Roman" w:cs="Times New Roman"/>
          <w:color w:val="000000"/>
          <w:szCs w:val="21"/>
          <w:lang w:val="en-US" w:eastAsia="zh-CN"/>
        </w:rPr>
        <w:t xml:space="preserve">25</w:t>
      </w:r>
      <w:r>
        <w:rPr>
          <w:rFonts w:ascii="Times New Roman" w:hAnsi="Times New Roman" w:cs="Times New Roman"/>
          <w:color w:val="000000"/>
          <w:szCs w:val="21"/>
        </w:rPr>
        <w:t xml:space="preserve">日14点00分（北京时间）</w:t>
      </w:r>
      <w:r>
        <w:rPr>
          <w:rFonts w:ascii="Times New Roman" w:hAnsi="Times New Roman" w:cs="Times New Roman"/>
          <w:color w:val="000000"/>
          <w:szCs w:val="21"/>
        </w:rPr>
      </w:r>
      <w:r/>
    </w:p>
    <w:p>
      <w:pPr>
        <w:pStyle w:val="1370"/>
        <w:ind w:firstLine="420"/>
        <w:spacing w:line="360" w:lineRule="auto"/>
        <w:rPr>
          <w:rFonts w:ascii="Times New Roman" w:hAnsi="Times New Roman" w:cs="Times New Roman"/>
          <w:b/>
          <w:color w:val="000000"/>
          <w:szCs w:val="21"/>
        </w:rPr>
      </w:pPr>
      <w:r>
        <w:rPr>
          <w:rFonts w:ascii="Times New Roman" w:hAnsi="Times New Roman" w:cs="Times New Roman"/>
          <w:bCs/>
          <w:color w:val="000000"/>
          <w:szCs w:val="21"/>
        </w:rPr>
        <w:t xml:space="preserve">地点：</w:t>
      </w:r>
      <w:r>
        <w:rPr>
          <w:rFonts w:hint="eastAsia"/>
          <w:color w:val="000000"/>
          <w:szCs w:val="21"/>
          <w:highlight w:val="none"/>
        </w:rPr>
        <w:t xml:space="preserve">“苏采云”系统（网址：http://jszfcg.jsczt.cn/）“开标大厅”</w:t>
      </w:r>
      <w:r>
        <w:rPr>
          <w:rFonts w:ascii="Times New Roman" w:hAnsi="Times New Roman" w:cs="Times New Roman"/>
          <w:b/>
          <w:color w:val="000000"/>
          <w:szCs w:val="21"/>
        </w:rPr>
      </w:r>
      <w:r/>
    </w:p>
    <w:p>
      <w:pPr>
        <w:pStyle w:val="1370"/>
        <w:spacing w:line="360" w:lineRule="auto"/>
        <w:rPr>
          <w:rFonts w:ascii="Times New Roman" w:hAnsi="Times New Roman" w:cs="Times New Roman"/>
          <w:b/>
          <w:bCs/>
          <w:szCs w:val="21"/>
        </w:rPr>
      </w:pPr>
      <w:r>
        <w:rPr>
          <w:rFonts w:ascii="Times New Roman" w:hAnsi="Times New Roman" w:cs="Times New Roman"/>
          <w:b/>
          <w:bCs/>
          <w:szCs w:val="21"/>
        </w:rPr>
        <w:t xml:space="preserve">五、公告期限</w:t>
      </w:r>
      <w:bookmarkEnd w:id="20"/>
      <w:r/>
      <w:bookmarkEnd w:id="21"/>
      <w:r/>
      <w:bookmarkEnd w:id="22"/>
      <w:r/>
      <w:bookmarkEnd w:id="23"/>
      <w:r>
        <w:rPr>
          <w:rFonts w:ascii="Times New Roman" w:hAnsi="Times New Roman" w:cs="Times New Roman"/>
          <w:b/>
          <w:bCs/>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自本公告发布之日起5个工作日。</w:t>
      </w:r>
      <w:r>
        <w:rPr>
          <w:rFonts w:ascii="Times New Roman" w:hAnsi="Times New Roman" w:cs="Times New Roman"/>
          <w:szCs w:val="21"/>
        </w:rPr>
      </w:r>
      <w:r/>
    </w:p>
    <w:p>
      <w:pPr>
        <w:pStyle w:val="1370"/>
        <w:spacing w:line="360" w:lineRule="auto"/>
        <w:rPr>
          <w:rFonts w:ascii="Times New Roman" w:hAnsi="Times New Roman" w:cs="Times New Roman"/>
          <w:b/>
          <w:bCs/>
          <w:szCs w:val="21"/>
        </w:rPr>
      </w:pPr>
      <w:r/>
      <w:bookmarkStart w:id="24" w:name="_Toc35393795"/>
      <w:r/>
      <w:bookmarkStart w:id="25" w:name="_Toc35393626"/>
      <w:r>
        <w:rPr>
          <w:rFonts w:ascii="Times New Roman" w:hAnsi="Times New Roman" w:cs="Times New Roman"/>
          <w:b/>
          <w:bCs/>
          <w:szCs w:val="21"/>
        </w:rPr>
        <w:t xml:space="preserve">六、其他补充事宜</w:t>
      </w:r>
      <w:bookmarkEnd w:id="24"/>
      <w:r/>
      <w:bookmarkEnd w:id="25"/>
      <w:r>
        <w:rPr>
          <w:rFonts w:ascii="Times New Roman" w:hAnsi="Times New Roman" w:cs="Times New Roman"/>
          <w:b/>
          <w:bCs/>
          <w:szCs w:val="21"/>
        </w:rPr>
      </w:r>
      <w:r/>
    </w:p>
    <w:p>
      <w:pPr>
        <w:pStyle w:val="1370"/>
        <w:ind w:firstLine="420"/>
        <w:spacing w:line="360" w:lineRule="auto"/>
        <w:rPr>
          <w:rFonts w:ascii="Times New Roman" w:hAnsi="Times New Roman" w:cs="Times New Roman"/>
          <w:szCs w:val="21"/>
        </w:rPr>
      </w:pPr>
      <w:r/>
      <w:bookmarkStart w:id="26" w:name="_Toc35393796"/>
      <w:r/>
      <w:bookmarkStart w:id="27" w:name="_Toc28359008"/>
      <w:r/>
      <w:bookmarkStart w:id="28" w:name="_Toc28359085"/>
      <w:r/>
      <w:bookmarkStart w:id="29" w:name="_Toc35393627"/>
      <w:r>
        <w:rPr>
          <w:rFonts w:ascii="Times New Roman" w:hAnsi="Times New Roman" w:cs="Times New Roman"/>
          <w:szCs w:val="21"/>
        </w:rPr>
        <w:t xml:space="preserve">1、“申请人的资格要求”中“1.满足《中华人民共和国政府采购法》第二十二条规定；”包括但不限于：</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1）具有独立承担民事责任的能力，提供法人或其他组织的营业执照等证明文件，复印件加盖公章；</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2）法人代表授权书（原件）及法定代表人、授权代表身份证复印件（如果是法定代表人直接参与投标的可以不提供授权书）；</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3）具有良好的商业信誉和健全的财务会计制度，提供距开标时间一年内任意一月份的财务状况报告（至少包括资产负债表和利润表）（法人或者其他组织成立未满三个月的可以不提供），或其银行出具的资信证书（复印件）（开标前一年内），或其</w:t>
      </w:r>
      <w:r>
        <w:rPr>
          <w:rFonts w:hint="eastAsia" w:ascii="Times New Roman" w:hAnsi="Times New Roman" w:cs="Times New Roman"/>
          <w:szCs w:val="21"/>
          <w:lang w:val="en-US" w:eastAsia="zh-CN"/>
        </w:rPr>
        <w:t xml:space="preserve">上一</w:t>
      </w:r>
      <w:r>
        <w:rPr>
          <w:rFonts w:ascii="Times New Roman" w:hAnsi="Times New Roman" w:cs="Times New Roman"/>
          <w:szCs w:val="21"/>
        </w:rPr>
        <w:t xml:space="preserve">度经审计的财务报告复印件加盖公章；</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4）具有履行合同所必需的设备和专业技术能力（根据项目需求提供履行合同所必需的设备和专业技术能力的证明材料或相关加盖公章的承诺函，承诺函自行编写）；</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5）参加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6）有依法缴纳税收的良好记录，提供距开标时间一年内任意一月份的纳税凭据复印件加盖公章（依法免税的应提供相应文件说明）；</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7）有依法缴纳社会保障资金的良好记录，提供距开标时间一年内任意一月份的依法缴纳社会保障资金的凭据复印件加盖公章；</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注：根据《关于在政府采购活动中推行信用承诺制的通知》（宁财购通[2021]5号）的规定，以上涉及的证明材料，投标人可以在投标文件中一次性提交，也可以在投标文件中提供满足相应条件的书面承诺书（详见投标文件格式及附件），不再需要提供上述涉及的证明材料。</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供应商投标文件中仅提供信用承诺书而未提供涉及的证明材料的，须在中标后，另行提供上述由信用承诺书替代的证明材料（一式三份），材料须加盖公章并胶装提交采购代理机构核验。经核验无误后，由采购代理机构发出中标通知书。</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供应商涉及以下情形的，不适用信用承诺，仍须提供上述证明材料：</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（1）供应商被列入严重失信主体名单；</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（2）被相关监管部门作出行政处罚且尚在处罚有效期内；</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（3）其他法律、行政法规规定的不适用信用承诺的情形。</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Times New Roman" w:hAnsi="Times New Roman" w:cs="Times New Roman"/>
          <w:szCs w:val="21"/>
        </w:rPr>
      </w:r>
      <w:r/>
    </w:p>
    <w:p>
      <w:pPr>
        <w:pStyle w:val="1370"/>
        <w:ind w:firstLine="420"/>
        <w:spacing w:line="360" w:lineRule="auto"/>
        <w:rPr>
          <w:rFonts w:ascii="Times New Roman" w:hAnsi="Times New Roman" w:cs="Times New Roman"/>
          <w:bCs/>
          <w:szCs w:val="21"/>
        </w:rPr>
      </w:pPr>
      <w:r>
        <w:rPr>
          <w:rFonts w:ascii="Times New Roman" w:hAnsi="Times New Roman" w:cs="Times New Roman"/>
          <w:szCs w:val="21"/>
        </w:rPr>
        <w:t xml:space="preserve">2、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ascii="Times New Roman" w:hAnsi="Times New Roman" w:cs="Times New Roman"/>
          <w:bCs/>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3、供应商诚信档案管理</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 供应商申请网上注册的，应当按以下程序进行： </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   （1）登陆“信用南京”或“南京公共采购信息网”网站，点击“政府采购供应商诚信档案”图标，在弹出的用户登录界面，点击“新用户注册”；</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南京市政府采购供应商诚信档案管理系统客服电话：025-52718366；供应商可就用户注册与打印“南京市政府采购供应商信用记录表”等事宜进行咨询。</w:t>
      </w:r>
      <w:r>
        <w:rPr>
          <w:rFonts w:ascii="Times New Roman" w:hAnsi="Times New Roman" w:cs="Times New Roman"/>
          <w:szCs w:val="21"/>
        </w:rPr>
      </w:r>
      <w:r/>
    </w:p>
    <w:p>
      <w:pPr>
        <w:pStyle w:val="1435"/>
        <w:ind w:firstLine="480"/>
        <w:spacing w:before="0" w:beforeAutospacing="0" w:after="0" w:afterAutospacing="0" w:line="440" w:lineRule="exact"/>
        <w:rPr>
          <w:rFonts w:ascii="Times New Roman" w:hAnsi="Times New Roman" w:eastAsia="宋体" w:cs="Times New Roman"/>
          <w:color w:val="000000"/>
          <w:sz w:val="21"/>
          <w:szCs w:val="21"/>
        </w:rPr>
      </w:pPr>
      <w:r>
        <w:rPr>
          <w:rFonts w:ascii="Times New Roman" w:hAnsi="Times New Roman" w:cs="Times New Roman"/>
          <w:color w:val="000000"/>
          <w:szCs w:val="21"/>
        </w:rPr>
        <w:t xml:space="preserve">4、</w:t>
      </w:r>
      <w:r>
        <w:rPr>
          <w:rFonts w:ascii="Times New Roman" w:hAnsi="Times New Roman" w:eastAsia="宋体" w:cs="Times New Roman"/>
          <w:color w:val="000000"/>
          <w:sz w:val="21"/>
          <w:szCs w:val="21"/>
        </w:rPr>
        <w:t xml:space="preserve">潜在供应商访问电子招标响应交易平台的网络地址和方法：</w:t>
      </w:r>
      <w:r>
        <w:rPr>
          <w:rFonts w:ascii="Times New Roman" w:hAnsi="Times New Roman" w:eastAsia="宋体" w:cs="Times New Roman"/>
          <w:color w:val="000000"/>
          <w:sz w:val="21"/>
          <w:szCs w:val="21"/>
        </w:rPr>
      </w:r>
      <w:r/>
    </w:p>
    <w:p>
      <w:pPr>
        <w:pStyle w:val="1435"/>
        <w:ind w:firstLine="420"/>
        <w:spacing w:before="0" w:beforeAutospacing="0" w:after="0" w:afterAutospacing="0"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s="Times New Roman"/>
          <w:color w:val="000000"/>
          <w:sz w:val="21"/>
          <w:szCs w:val="21"/>
        </w:rPr>
      </w:r>
      <w:r/>
    </w:p>
    <w:p>
      <w:pPr>
        <w:pStyle w:val="1435"/>
        <w:ind w:firstLine="420"/>
        <w:spacing w:before="0" w:beforeAutospacing="0" w:after="0" w:afterAutospacing="0"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5、潜在供应商访问“苏采云”系统的网络地址和方法：“苏采云”系统的网址：http://jszfcg.jsczt.cn/。</w:t>
      </w:r>
      <w:r>
        <w:rPr>
          <w:rFonts w:ascii="Times New Roman" w:hAnsi="Times New Roman" w:eastAsia="宋体" w:cs="Times New Roman"/>
          <w:color w:val="000000"/>
          <w:sz w:val="21"/>
          <w:szCs w:val="21"/>
        </w:rPr>
      </w:r>
      <w:r/>
    </w:p>
    <w:p>
      <w:pPr>
        <w:pStyle w:val="1435"/>
        <w:ind w:firstLine="420"/>
        <w:spacing w:before="0" w:beforeAutospacing="0" w:after="0" w:afterAutospacing="0"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6、“CA数字证书”的获取：</w:t>
      </w:r>
      <w:r>
        <w:rPr>
          <w:rFonts w:ascii="Times New Roman" w:hAnsi="Times New Roman" w:eastAsia="宋体" w:cs="Times New Roman"/>
          <w:color w:val="000000"/>
          <w:sz w:val="21"/>
          <w:szCs w:val="21"/>
        </w:rPr>
      </w:r>
      <w:r/>
    </w:p>
    <w:p>
      <w:pPr>
        <w:pStyle w:val="1435"/>
        <w:ind w:firstLine="420"/>
        <w:spacing w:before="0" w:beforeAutospacing="0" w:after="0" w:afterAutospacing="0"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响应供应商需办理“CA 数字证书”，CA办理指南及“苏采云”操作手册可至江苏省政府采购网―办事指南-资料下载中心下载。</w:t>
      </w:r>
      <w:r>
        <w:rPr>
          <w:rFonts w:ascii="Times New Roman" w:hAnsi="Times New Roman" w:eastAsia="宋体" w:cs="Times New Roman"/>
          <w:color w:val="000000"/>
          <w:sz w:val="21"/>
          <w:szCs w:val="21"/>
        </w:rPr>
      </w:r>
      <w:r/>
    </w:p>
    <w:p>
      <w:pPr>
        <w:pStyle w:val="1435"/>
        <w:ind w:firstLine="420"/>
        <w:spacing w:before="0" w:beforeAutospacing="0" w:after="0" w:afterAutospacing="0"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s="Times New Roman"/>
          <w:color w:val="000000"/>
          <w:sz w:val="21"/>
          <w:szCs w:val="21"/>
        </w:rPr>
      </w:r>
      <w:r/>
    </w:p>
    <w:p>
      <w:pPr>
        <w:pStyle w:val="1435"/>
        <w:ind w:firstLine="420"/>
        <w:spacing w:before="0" w:beforeAutospacing="0" w:after="0" w:afterAutospacing="0"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7、采购文件（后缀名为“.kedt”）、供应商操作手册及政府采购客户端工具可通过“苏采云”系统--已报名项目--报名详情页面内相应链接进行下载。</w:t>
      </w:r>
      <w:r>
        <w:rPr>
          <w:rFonts w:ascii="Times New Roman" w:hAnsi="Times New Roman" w:eastAsia="宋体" w:cs="Times New Roman"/>
          <w:color w:val="000000"/>
          <w:sz w:val="21"/>
          <w:szCs w:val="21"/>
        </w:rPr>
      </w:r>
      <w:r/>
    </w:p>
    <w:p>
      <w:pPr>
        <w:pStyle w:val="1435"/>
        <w:ind w:firstLine="420"/>
        <w:spacing w:before="0" w:beforeAutospacing="0" w:after="0" w:afterAutospacing="0"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8、采购人或采购代理机构将数据电文形式的采购文件加载至“苏采云”系统，供潜在供应商下载或者查阅。</w:t>
      </w:r>
      <w:r>
        <w:rPr>
          <w:rFonts w:ascii="Times New Roman" w:hAnsi="Times New Roman" w:eastAsia="宋体" w:cs="Times New Roman"/>
          <w:color w:val="000000"/>
          <w:sz w:val="21"/>
          <w:szCs w:val="21"/>
        </w:rPr>
      </w:r>
      <w:r/>
    </w:p>
    <w:p>
      <w:pPr>
        <w:pStyle w:val="1435"/>
        <w:ind w:firstLine="420"/>
        <w:spacing w:before="0" w:beforeAutospacing="0" w:after="0" w:afterAutospacing="0"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9、请潜在供应商提前安装相应的控件（详见《江苏省政府采购管理交易系统（苏采云）供应商操作手册》）并使用谷歌浏览器登录“苏采云”系统参与不见面开评标。</w:t>
      </w:r>
      <w:r>
        <w:rPr>
          <w:rFonts w:ascii="Times New Roman" w:hAnsi="Times New Roman" w:eastAsia="宋体" w:cs="Times New Roman"/>
          <w:color w:val="000000"/>
          <w:sz w:val="21"/>
          <w:szCs w:val="21"/>
        </w:rPr>
      </w:r>
      <w:r/>
    </w:p>
    <w:p>
      <w:pPr>
        <w:pStyle w:val="1435"/>
        <w:ind w:firstLine="420"/>
        <w:spacing w:before="0" w:beforeAutospacing="0" w:after="0" w:afterAutospacing="0"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注：如潜在供应商未按上述要求操作，将自行承担所产生的风险。</w:t>
      </w:r>
      <w:r>
        <w:rPr>
          <w:rFonts w:ascii="Times New Roman" w:hAnsi="Times New Roman" w:eastAsia="宋体" w:cs="Times New Roman"/>
          <w:color w:val="000000"/>
          <w:sz w:val="21"/>
          <w:szCs w:val="21"/>
        </w:rPr>
      </w:r>
      <w:r/>
    </w:p>
    <w:p>
      <w:pPr>
        <w:pStyle w:val="1435"/>
        <w:ind w:firstLine="420"/>
        <w:spacing w:before="0" w:beforeAutospacing="0" w:after="0" w:afterAutospacing="0"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10、投标文件的解密：开标当天各供应商及时登录不见面开标大厅，投标文件递交截止时间后，采购人将在系统内公布供应商名单，然后通</w:t>
      </w:r>
      <w:r>
        <w:rPr>
          <w:rFonts w:ascii="Times New Roman" w:hAnsi="Times New Roman" w:eastAsia="宋体" w:cs="Times New Roman"/>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Times New Roman"/>
          <w:color w:val="000000"/>
          <w:sz w:val="21"/>
          <w:szCs w:val="21"/>
        </w:rPr>
      </w:r>
      <w:r/>
    </w:p>
    <w:p>
      <w:pPr>
        <w:pStyle w:val="1370"/>
        <w:spacing w:line="360" w:lineRule="auto"/>
        <w:rPr>
          <w:rFonts w:ascii="Times New Roman" w:hAnsi="Times New Roman" w:cs="Times New Roman"/>
          <w:b/>
          <w:bCs/>
          <w:szCs w:val="21"/>
        </w:rPr>
      </w:pPr>
      <w:r>
        <w:rPr>
          <w:rFonts w:ascii="Times New Roman" w:hAnsi="Times New Roman" w:cs="Times New Roman"/>
          <w:b/>
          <w:bCs/>
          <w:szCs w:val="21"/>
        </w:rPr>
        <w:t xml:space="preserve">七、对本次招标提出询问，请按以下方式联系。</w:t>
      </w:r>
      <w:bookmarkEnd w:id="26"/>
      <w:r/>
      <w:bookmarkEnd w:id="27"/>
      <w:r/>
      <w:bookmarkEnd w:id="28"/>
      <w:r/>
      <w:bookmarkEnd w:id="29"/>
      <w:r>
        <w:rPr>
          <w:rFonts w:ascii="Times New Roman" w:hAnsi="Times New Roman" w:cs="Times New Roman"/>
          <w:b/>
          <w:bCs/>
          <w:szCs w:val="21"/>
        </w:rPr>
      </w:r>
      <w:r/>
    </w:p>
    <w:p>
      <w:pPr>
        <w:pStyle w:val="1370"/>
        <w:jc w:val="left"/>
        <w:spacing w:line="360" w:lineRule="auto"/>
        <w:widowControl/>
        <w:rPr>
          <w:rFonts w:ascii="Times New Roman" w:hAnsi="Times New Roman" w:cs="Times New Roman"/>
          <w:szCs w:val="21"/>
        </w:rPr>
      </w:pPr>
      <w:r>
        <w:rPr>
          <w:rFonts w:ascii="Times New Roman" w:hAnsi="Times New Roman" w:cs="Times New Roman"/>
          <w:szCs w:val="21"/>
        </w:rPr>
        <w:t xml:space="preserve">　　1、采购人信息</w:t>
      </w:r>
      <w:r>
        <w:rPr>
          <w:rFonts w:ascii="Times New Roman" w:hAnsi="Times New Roman" w:cs="Times New Roman"/>
          <w:szCs w:val="21"/>
        </w:rPr>
      </w:r>
      <w:r/>
    </w:p>
    <w:p>
      <w:pPr>
        <w:pStyle w:val="1370"/>
        <w:ind w:left="1041" w:hanging="262"/>
        <w:jc w:val="left"/>
        <w:spacing w:line="360" w:lineRule="auto"/>
        <w:rPr>
          <w:rFonts w:ascii="Times New Roman" w:hAnsi="Times New Roman" w:eastAsia="宋体" w:cs="Times New Roman"/>
          <w:szCs w:val="21"/>
          <w:lang w:eastAsia="zh-CN"/>
        </w:rPr>
      </w:pPr>
      <w:r>
        <w:rPr>
          <w:rFonts w:ascii="Times New Roman" w:hAnsi="Times New Roman" w:cs="Times New Roman"/>
          <w:szCs w:val="21"/>
        </w:rPr>
        <w:t xml:space="preserve">名 称：</w:t>
      </w:r>
      <w:r>
        <w:rPr>
          <w:rFonts w:ascii="Times New Roman" w:hAnsi="Times New Roman" w:cs="Times New Roman"/>
          <w:szCs w:val="21"/>
          <w:lang w:eastAsia="zh-CN"/>
        </w:rPr>
        <w:t xml:space="preserve">南京城市职业学院</w:t>
      </w:r>
      <w:r>
        <w:rPr>
          <w:rFonts w:ascii="Times New Roman" w:hAnsi="Times New Roman" w:eastAsia="宋体" w:cs="Times New Roman"/>
          <w:szCs w:val="21"/>
          <w:lang w:eastAsia="zh-CN"/>
        </w:rPr>
      </w:r>
      <w:r/>
    </w:p>
    <w:p>
      <w:pPr>
        <w:pStyle w:val="1370"/>
        <w:ind w:left="1041" w:hanging="262"/>
        <w:jc w:val="left"/>
        <w:spacing w:line="360" w:lineRule="auto"/>
        <w:rPr>
          <w:rFonts w:ascii="Times New Roman" w:hAnsi="Times New Roman" w:cs="Times New Roman"/>
          <w:szCs w:val="21"/>
        </w:rPr>
      </w:pPr>
      <w:r>
        <w:rPr>
          <w:rFonts w:ascii="Times New Roman" w:hAnsi="Times New Roman" w:cs="Times New Roman"/>
          <w:szCs w:val="21"/>
        </w:rPr>
        <w:t xml:space="preserve">地址：</w:t>
      </w:r>
      <w:r>
        <w:rPr>
          <w:rFonts w:ascii="Times New Roman" w:hAnsi="Times New Roman" w:cs="Times New Roman"/>
          <w:color w:val="000000"/>
          <w:szCs w:val="21"/>
        </w:rPr>
        <w:t xml:space="preserve">南京市溧水区高山路1号</w:t>
      </w:r>
      <w:r>
        <w:rPr>
          <w:rFonts w:ascii="Times New Roman" w:hAnsi="Times New Roman" w:cs="Times New Roman"/>
          <w:szCs w:val="21"/>
        </w:rPr>
      </w:r>
      <w:r/>
    </w:p>
    <w:p>
      <w:pPr>
        <w:pStyle w:val="1370"/>
        <w:ind w:left="1041" w:hanging="262"/>
        <w:jc w:val="left"/>
        <w:spacing w:line="360" w:lineRule="auto"/>
        <w:rPr>
          <w:rFonts w:ascii="Times New Roman" w:hAnsi="Times New Roman" w:cs="Times New Roman"/>
          <w:szCs w:val="21"/>
          <w:u w:val="single"/>
        </w:rPr>
      </w:pPr>
      <w:r>
        <w:rPr>
          <w:rFonts w:ascii="Times New Roman" w:hAnsi="Times New Roman" w:cs="Times New Roman"/>
          <w:szCs w:val="21"/>
        </w:rPr>
        <w:t xml:space="preserve">联系方式</w:t>
      </w:r>
      <w:r>
        <w:rPr>
          <w:rFonts w:ascii="Times New Roman" w:hAnsi="Times New Roman" w:cs="Times New Roman"/>
          <w:szCs w:val="21"/>
          <w:highlight w:val="none"/>
        </w:rPr>
        <w:t xml:space="preserve">：</w:t>
      </w:r>
      <w:bookmarkStart w:id="30" w:name="_Toc28359086"/>
      <w:r/>
      <w:bookmarkStart w:id="31" w:name="_Toc28359009"/>
      <w:r>
        <w:rPr>
          <w:rFonts w:ascii="Times New Roman" w:hAnsi="Times New Roman" w:cs="Times New Roman"/>
          <w:color w:val="000000"/>
          <w:szCs w:val="21"/>
          <w:highlight w:val="none"/>
          <w:lang w:val="en-US" w:eastAsia="zh-CN"/>
        </w:rPr>
        <w:t xml:space="preserve">胡老师</w:t>
      </w:r>
      <w:r>
        <w:rPr>
          <w:rFonts w:hint="eastAsia" w:ascii="Times New Roman" w:hAnsi="Times New Roman" w:cs="Times New Roman"/>
          <w:color w:val="000000"/>
          <w:szCs w:val="21"/>
          <w:highlight w:val="none"/>
          <w:lang w:val="en-US" w:eastAsia="zh-CN"/>
        </w:rPr>
        <w:t xml:space="preserve">025-85395039</w:t>
      </w:r>
      <w:r>
        <w:rPr>
          <w:rFonts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t xml:space="preserve">陈</w:t>
      </w:r>
      <w:r>
        <w:rPr>
          <w:rFonts w:ascii="Times New Roman" w:hAnsi="Times New Roman" w:cs="Times New Roman"/>
          <w:color w:val="000000"/>
          <w:szCs w:val="21"/>
        </w:rPr>
        <w:t xml:space="preserve">老师025-85395355</w:t>
      </w:r>
      <w:r>
        <w:rPr>
          <w:rFonts w:ascii="Times New Roman" w:hAnsi="Times New Roman" w:cs="Times New Roman"/>
          <w:szCs w:val="21"/>
        </w:rPr>
        <w:t xml:space="preserve"> </w:t>
      </w:r>
      <w:r>
        <w:rPr>
          <w:rFonts w:ascii="Times New Roman" w:hAnsi="Times New Roman" w:cs="Times New Roman"/>
          <w:szCs w:val="21"/>
          <w:u w:val="single"/>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2、采购代理机构信息</w:t>
      </w:r>
      <w:bookmarkEnd w:id="30"/>
      <w:r/>
      <w:bookmarkEnd w:id="31"/>
      <w:r>
        <w:rPr>
          <w:rFonts w:ascii="Times New Roman" w:hAnsi="Times New Roman" w:cs="Times New Roman"/>
          <w:szCs w:val="21"/>
        </w:rPr>
      </w:r>
      <w:r/>
    </w:p>
    <w:p>
      <w:pPr>
        <w:pStyle w:val="1370"/>
        <w:ind w:firstLine="840"/>
        <w:spacing w:line="360" w:lineRule="auto"/>
        <w:rPr>
          <w:rFonts w:ascii="Times New Roman" w:hAnsi="Times New Roman" w:cs="Times New Roman"/>
          <w:szCs w:val="21"/>
        </w:rPr>
      </w:pPr>
      <w:r>
        <w:rPr>
          <w:rFonts w:ascii="Times New Roman" w:hAnsi="Times New Roman" w:cs="Times New Roman"/>
          <w:szCs w:val="21"/>
        </w:rPr>
        <w:t xml:space="preserve">名 称：江苏苏美达仪器设备有限公司</w:t>
      </w:r>
      <w:r>
        <w:rPr>
          <w:rFonts w:ascii="Times New Roman" w:hAnsi="Times New Roman" w:cs="Times New Roman"/>
          <w:szCs w:val="21"/>
        </w:rPr>
      </w:r>
      <w:r/>
    </w:p>
    <w:p>
      <w:pPr>
        <w:pStyle w:val="1370"/>
        <w:ind w:firstLine="840"/>
        <w:spacing w:line="360" w:lineRule="auto"/>
        <w:rPr>
          <w:rFonts w:ascii="Times New Roman" w:hAnsi="Times New Roman" w:cs="Times New Roman"/>
          <w:szCs w:val="21"/>
        </w:rPr>
      </w:pPr>
      <w:r>
        <w:rPr>
          <w:rFonts w:ascii="Times New Roman" w:hAnsi="Times New Roman" w:cs="Times New Roman"/>
          <w:szCs w:val="21"/>
        </w:rPr>
        <w:t xml:space="preserve">地　址：南京市长江路198号</w:t>
      </w:r>
      <w:r>
        <w:rPr>
          <w:rFonts w:ascii="Times New Roman" w:hAnsi="Times New Roman" w:cs="Times New Roman"/>
          <w:szCs w:val="21"/>
        </w:rPr>
      </w:r>
      <w:r/>
    </w:p>
    <w:p>
      <w:pPr>
        <w:pStyle w:val="1370"/>
        <w:ind w:firstLine="840"/>
        <w:spacing w:line="360" w:lineRule="auto"/>
        <w:rPr>
          <w:rFonts w:ascii="Times New Roman" w:hAnsi="Times New Roman" w:cs="Times New Roman"/>
          <w:szCs w:val="21"/>
        </w:rPr>
      </w:pPr>
      <w:r>
        <w:rPr>
          <w:rFonts w:ascii="Times New Roman" w:hAnsi="Times New Roman" w:cs="Times New Roman"/>
          <w:szCs w:val="21"/>
        </w:rPr>
        <w:t xml:space="preserve">联系方式：</w:t>
      </w:r>
      <w:bookmarkStart w:id="32" w:name="_Toc28359087"/>
      <w:r/>
      <w:bookmarkStart w:id="33" w:name="_Toc28359010"/>
      <w:r>
        <w:rPr>
          <w:rFonts w:ascii="Times New Roman" w:hAnsi="Times New Roman" w:cs="Times New Roman"/>
          <w:b/>
          <w:bCs/>
          <w:szCs w:val="21"/>
        </w:rPr>
        <w:t xml:space="preserve">文件发售：</w:t>
      </w:r>
      <w:r>
        <w:rPr>
          <w:rFonts w:ascii="Times New Roman" w:hAnsi="Times New Roman" w:cs="Times New Roman"/>
          <w:szCs w:val="21"/>
        </w:rPr>
        <w:t xml:space="preserve">李婧怡025-84532580，</w:t>
      </w:r>
      <w:r>
        <w:rPr>
          <w:rFonts w:ascii="Times New Roman" w:hAnsi="Times New Roman" w:cs="Times New Roman"/>
          <w:b/>
          <w:bCs/>
          <w:szCs w:val="21"/>
        </w:rPr>
        <w:t xml:space="preserve">技术咨询：</w:t>
      </w:r>
      <w:r>
        <w:rPr>
          <w:rFonts w:ascii="Times New Roman" w:hAnsi="Times New Roman" w:cs="Times New Roman"/>
          <w:szCs w:val="21"/>
        </w:rPr>
        <w:t xml:space="preserve">朱琳025-84532546、</w:t>
      </w:r>
      <w:r>
        <w:rPr>
          <w:rFonts w:ascii="Times New Roman" w:hAnsi="Times New Roman" w:cs="Times New Roman"/>
          <w:color w:val="000000"/>
        </w:rPr>
        <w:t xml:space="preserve">李自牧025-84532531</w:t>
      </w:r>
      <w:r>
        <w:rPr>
          <w:rFonts w:ascii="Times New Roman" w:hAnsi="Times New Roman" w:cs="Times New Roman"/>
          <w:szCs w:val="21"/>
        </w:rPr>
      </w:r>
      <w:r/>
    </w:p>
    <w:p>
      <w:pPr>
        <w:pStyle w:val="1370"/>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3、项目联系方式</w:t>
      </w:r>
      <w:bookmarkEnd w:id="32"/>
      <w:r/>
      <w:bookmarkEnd w:id="33"/>
      <w:r>
        <w:rPr>
          <w:rFonts w:ascii="Times New Roman" w:hAnsi="Times New Roman" w:cs="Times New Roman"/>
          <w:szCs w:val="21"/>
          <w:u w:val="single"/>
        </w:rPr>
      </w:r>
      <w:r/>
    </w:p>
    <w:p>
      <w:pPr>
        <w:pStyle w:val="1410"/>
        <w:ind w:firstLine="840"/>
        <w:spacing w:line="360" w:lineRule="auto"/>
        <w:rPr>
          <w:rFonts w:ascii="Times New Roman" w:hAnsi="Times New Roman" w:cs="Times New Roman"/>
          <w:szCs w:val="21"/>
        </w:rPr>
      </w:pPr>
      <w:r>
        <w:rPr>
          <w:rFonts w:ascii="Times New Roman" w:hAnsi="Times New Roman" w:cs="Times New Roman"/>
          <w:szCs w:val="21"/>
        </w:rPr>
        <w:t xml:space="preserve">项目联系人：朱琳</w:t>
      </w:r>
      <w:r>
        <w:rPr>
          <w:rFonts w:ascii="Times New Roman" w:hAnsi="Times New Roman" w:cs="Times New Roman"/>
          <w:szCs w:val="21"/>
        </w:rPr>
      </w:r>
      <w:r/>
    </w:p>
    <w:p>
      <w:pPr>
        <w:pStyle w:val="1410"/>
        <w:ind w:firstLine="840"/>
        <w:spacing w:line="360" w:lineRule="auto"/>
        <w:rPr>
          <w:rFonts w:ascii="Times New Roman" w:hAnsi="Times New Roman" w:cs="Times New Roman"/>
          <w:szCs w:val="21"/>
        </w:rPr>
      </w:pPr>
      <w:r>
        <w:rPr>
          <w:rFonts w:ascii="Times New Roman" w:hAnsi="Times New Roman" w:cs="Times New Roman"/>
          <w:szCs w:val="21"/>
        </w:rPr>
        <w:t xml:space="preserve">电　话：025-84532546</w:t>
      </w:r>
      <w:r>
        <w:rPr>
          <w:rFonts w:ascii="Times New Roman" w:hAnsi="Times New Roman" w:cs="Times New Roman"/>
          <w:szCs w:val="21"/>
        </w:rPr>
      </w:r>
      <w:r/>
    </w:p>
    <w:p>
      <w:pPr>
        <w:pStyle w:val="1370"/>
        <w:jc w:val="right"/>
        <w:spacing w:line="360" w:lineRule="auto"/>
        <w:rPr>
          <w:rFonts w:ascii="Times New Roman" w:hAnsi="Times New Roman" w:cs="Times New Roman"/>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szCs w:val="21"/>
        </w:rPr>
      </w:r>
      <w:r/>
    </w:p>
    <w:p>
      <w:pPr>
        <w:pStyle w:val="1370"/>
        <w:jc w:val="center"/>
        <w:spacing w:line="440" w:lineRule="exact"/>
        <w:rPr>
          <w:rFonts w:ascii="Times New Roman" w:hAnsi="Times New Roman" w:eastAsia="黑体" w:cs="Times New Roman"/>
          <w:b/>
          <w:sz w:val="28"/>
          <w:szCs w:val="28"/>
        </w:rPr>
        <w:outlineLvl w:val="0"/>
      </w:pPr>
      <w:r/>
      <w:bookmarkStart w:id="34" w:name="_Toc519"/>
      <w:r/>
      <w:bookmarkStart w:id="35" w:name="_Toc28996"/>
      <w:r/>
      <w:bookmarkStart w:id="36" w:name="_Toc11564"/>
      <w:r>
        <w:rPr>
          <w:rFonts w:ascii="Times New Roman" w:hAnsi="Times New Roman" w:eastAsia="黑体" w:cs="Times New Roman"/>
          <w:b/>
          <w:sz w:val="28"/>
          <w:szCs w:val="28"/>
        </w:rPr>
        <w:t xml:space="preserve">第二章 投标人须知</w:t>
      </w:r>
      <w:bookmarkEnd w:id="34"/>
      <w:r/>
      <w:bookmarkEnd w:id="35"/>
      <w:r/>
      <w:bookmarkEnd w:id="36"/>
      <w:r>
        <w:rPr>
          <w:rFonts w:ascii="Times New Roman" w:hAnsi="Times New Roman" w:eastAsia="黑体" w:cs="Times New Roman"/>
          <w:b/>
          <w:sz w:val="28"/>
          <w:szCs w:val="28"/>
        </w:rPr>
      </w:r>
      <w:r/>
    </w:p>
    <w:p>
      <w:pPr>
        <w:pStyle w:val="1370"/>
        <w:spacing w:line="440" w:lineRule="exact"/>
        <w:shd w:val="clear" w:color="auto" w:fill="ffffff"/>
        <w:widowControl/>
        <w:rPr>
          <w:rFonts w:ascii="Times New Roman" w:hAnsi="Times New Roman" w:cs="Times New Roman"/>
          <w:b/>
          <w:bCs/>
          <w:sz w:val="24"/>
        </w:rPr>
      </w:pPr>
      <w:r>
        <w:rPr>
          <w:rFonts w:ascii="Times New Roman" w:hAnsi="Times New Roman" w:cs="Times New Roman"/>
          <w:b/>
          <w:bCs/>
          <w:sz w:val="24"/>
        </w:rPr>
        <w:t xml:space="preserve">投标人须知前附表（本表是对投标人须知的具体补充和修改，如有矛盾，应以本表为准）</w:t>
      </w:r>
      <w:r>
        <w:rPr>
          <w:rFonts w:ascii="Times New Roman" w:hAnsi="Times New Roman" w:cs="Times New Roman"/>
          <w:b/>
          <w:bCs/>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9305"/>
      </w:tblGrid>
      <w:tr>
        <w:trPr/>
        <w:tc>
          <w:tcPr>
            <w:tcW w:w="751" w:type="dxa"/>
            <w:vAlign w:val="center"/>
            <w:textDirection w:val="lrTb"/>
            <w:noWrap w:val="false"/>
          </w:tcPr>
          <w:p>
            <w:pPr>
              <w:pStyle w:val="1370"/>
              <w:jc w:val="center"/>
              <w:spacing w:line="440" w:lineRule="exact"/>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9305" w:type="dxa"/>
            <w:vAlign w:val="center"/>
            <w:textDirection w:val="lrTb"/>
            <w:noWrap w:val="false"/>
          </w:tcPr>
          <w:p>
            <w:pPr>
              <w:pStyle w:val="1370"/>
              <w:jc w:val="center"/>
              <w:spacing w:line="440" w:lineRule="exact"/>
              <w:rPr>
                <w:rFonts w:ascii="Times New Roman" w:hAnsi="Times New Roman" w:cs="Times New Roman"/>
                <w:b/>
                <w:szCs w:val="21"/>
              </w:rPr>
            </w:pPr>
            <w:r>
              <w:rPr>
                <w:rFonts w:ascii="Times New Roman" w:hAnsi="Times New Roman" w:cs="Times New Roman"/>
                <w:b/>
                <w:szCs w:val="21"/>
              </w:rPr>
              <w:t xml:space="preserve">主要内容</w:t>
            </w:r>
            <w:r>
              <w:rPr>
                <w:rFonts w:ascii="Times New Roman" w:hAnsi="Times New Roman" w:cs="Times New Roman"/>
                <w:b/>
                <w:szCs w:val="21"/>
              </w:rPr>
            </w:r>
            <w:r/>
          </w:p>
        </w:tc>
      </w:tr>
      <w:tr>
        <w:trPr/>
        <w:tc>
          <w:tcPr>
            <w:tcW w:w="751" w:type="dxa"/>
            <w:vAlign w:val="center"/>
            <w:textDirection w:val="lrTb"/>
            <w:noWrap w:val="false"/>
          </w:tcPr>
          <w:p>
            <w:pPr>
              <w:pStyle w:val="1370"/>
              <w:jc w:val="center"/>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rPr>
            </w:r>
            <w:r/>
          </w:p>
        </w:tc>
        <w:tc>
          <w:tcPr>
            <w:tcW w:w="9305" w:type="dxa"/>
            <w:vAlign w:val="center"/>
            <w:textDirection w:val="lrTb"/>
            <w:noWrap w:val="false"/>
          </w:tcPr>
          <w:p>
            <w:pPr>
              <w:pStyle w:val="1370"/>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采购人：</w:t>
            </w:r>
            <w:r>
              <w:rPr>
                <w:rFonts w:ascii="Times New Roman" w:hAnsi="Times New Roman" w:cs="Times New Roman"/>
                <w:szCs w:val="21"/>
                <w:lang w:eastAsia="zh-CN"/>
              </w:rPr>
              <w:t xml:space="preserve">南京城市职业学院</w:t>
            </w:r>
            <w:r>
              <w:rPr>
                <w:rFonts w:ascii="Times New Roman" w:hAnsi="Times New Roman" w:eastAsia="宋体" w:cs="Times New Roman"/>
                <w:szCs w:val="21"/>
                <w:lang w:eastAsia="zh-CN"/>
              </w:rPr>
            </w:r>
            <w:r/>
          </w:p>
          <w:p>
            <w:pPr>
              <w:pStyle w:val="137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联系方</w:t>
            </w:r>
            <w:r>
              <w:rPr>
                <w:rFonts w:ascii="Times New Roman" w:hAnsi="Times New Roman" w:cs="Times New Roman"/>
                <w:szCs w:val="21"/>
                <w:highlight w:val="none"/>
              </w:rPr>
              <w:t xml:space="preserve">式：</w:t>
            </w:r>
            <w:r>
              <w:rPr>
                <w:rFonts w:ascii="Times New Roman" w:hAnsi="Times New Roman" w:cs="Times New Roman"/>
                <w:color w:val="000000"/>
                <w:szCs w:val="21"/>
                <w:highlight w:val="none"/>
                <w:lang w:val="en-US" w:eastAsia="zh-CN"/>
              </w:rPr>
              <w:t xml:space="preserve">胡老师</w:t>
            </w:r>
            <w:r>
              <w:rPr>
                <w:rFonts w:hint="eastAsia" w:ascii="Times New Roman" w:hAnsi="Times New Roman" w:cs="Times New Roman"/>
                <w:color w:val="000000"/>
                <w:szCs w:val="21"/>
                <w:highlight w:val="none"/>
                <w:lang w:val="en-US" w:eastAsia="zh-CN"/>
              </w:rPr>
              <w:t xml:space="preserve">025-85395039</w:t>
            </w:r>
            <w:r>
              <w:rPr>
                <w:rFonts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t xml:space="preserve">陈老师025-85395355</w:t>
            </w:r>
            <w:r>
              <w:rPr>
                <w:rFonts w:ascii="Times New Roman" w:hAnsi="Times New Roman" w:cs="Times New Roman"/>
                <w:szCs w:val="21"/>
              </w:rPr>
            </w:r>
            <w:r/>
          </w:p>
          <w:p>
            <w:pPr>
              <w:pStyle w:val="137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地址：</w:t>
            </w:r>
            <w:r>
              <w:rPr>
                <w:rFonts w:ascii="Times New Roman" w:hAnsi="Times New Roman" w:cs="Times New Roman"/>
                <w:color w:val="000000"/>
                <w:szCs w:val="21"/>
              </w:rPr>
              <w:t xml:space="preserve">南京市溧水区高山路1号</w:t>
            </w:r>
            <w:r>
              <w:rPr>
                <w:rFonts w:ascii="Times New Roman" w:hAnsi="Times New Roman" w:cs="Times New Roman"/>
                <w:szCs w:val="21"/>
              </w:rPr>
            </w:r>
            <w:r/>
          </w:p>
        </w:tc>
      </w:tr>
      <w:tr>
        <w:trPr/>
        <w:tc>
          <w:tcPr>
            <w:tcW w:w="751" w:type="dxa"/>
            <w:vAlign w:val="center"/>
            <w:textDirection w:val="lrTb"/>
            <w:noWrap w:val="false"/>
          </w:tcPr>
          <w:p>
            <w:pPr>
              <w:pStyle w:val="1370"/>
              <w:jc w:val="center"/>
              <w:spacing w:line="440" w:lineRule="exact"/>
              <w:rPr>
                <w:rFonts w:ascii="Times New Roman" w:hAnsi="Times New Roman" w:cs="Times New Roman"/>
                <w:bCs/>
                <w:szCs w:val="21"/>
              </w:rPr>
            </w:pPr>
            <w:r>
              <w:rPr>
                <w:rFonts w:ascii="Times New Roman" w:hAnsi="Times New Roman" w:cs="Times New Roman"/>
                <w:bCs/>
                <w:szCs w:val="21"/>
              </w:rPr>
              <w:t xml:space="preserve">2</w:t>
            </w:r>
            <w:r>
              <w:rPr>
                <w:rFonts w:ascii="Times New Roman" w:hAnsi="Times New Roman" w:cs="Times New Roman"/>
                <w:bCs/>
                <w:szCs w:val="21"/>
              </w:rPr>
            </w:r>
            <w:r/>
          </w:p>
        </w:tc>
        <w:tc>
          <w:tcPr>
            <w:tcW w:w="9305" w:type="dxa"/>
            <w:vAlign w:val="center"/>
            <w:textDirection w:val="lrTb"/>
            <w:noWrap w:val="false"/>
          </w:tcPr>
          <w:p>
            <w:pPr>
              <w:pStyle w:val="137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采购代理机构：江苏苏美达仪器设备有限公司</w:t>
            </w:r>
            <w:r>
              <w:rPr>
                <w:rFonts w:ascii="Times New Roman" w:hAnsi="Times New Roman" w:cs="Times New Roman"/>
                <w:szCs w:val="21"/>
              </w:rPr>
            </w:r>
            <w:r/>
          </w:p>
          <w:p>
            <w:pPr>
              <w:pStyle w:val="1370"/>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文件发售</w:t>
            </w:r>
            <w:r>
              <w:rPr>
                <w:rFonts w:ascii="Times New Roman" w:hAnsi="Times New Roman" w:cs="Times New Roman"/>
                <w:szCs w:val="21"/>
              </w:rPr>
              <w:t xml:space="preserve">联系人：李婧怡025-84532580lijingyi@sumec.com.cn</w:t>
            </w:r>
            <w:r>
              <w:rPr>
                <w:rFonts w:ascii="Times New Roman" w:hAnsi="Times New Roman" w:cs="Times New Roman"/>
                <w:szCs w:val="21"/>
              </w:rPr>
            </w:r>
            <w:r/>
          </w:p>
          <w:p>
            <w:pPr>
              <w:pStyle w:val="1370"/>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技术咨询</w:t>
            </w:r>
            <w:r>
              <w:rPr>
                <w:rFonts w:ascii="Times New Roman" w:hAnsi="Times New Roman" w:cs="Times New Roman"/>
                <w:szCs w:val="21"/>
              </w:rPr>
              <w:t xml:space="preserve">联系人：朱琳025-84532546、</w:t>
            </w:r>
            <w:r>
              <w:rPr>
                <w:rFonts w:ascii="Times New Roman" w:hAnsi="Times New Roman" w:cs="Times New Roman"/>
                <w:color w:val="000000"/>
              </w:rPr>
              <w:t xml:space="preserve">李自牧025-84532531</w:t>
            </w:r>
            <w:r>
              <w:rPr>
                <w:rFonts w:ascii="Times New Roman" w:hAnsi="Times New Roman" w:cs="Times New Roman"/>
                <w:szCs w:val="21"/>
              </w:rPr>
            </w:r>
            <w:r/>
          </w:p>
          <w:p>
            <w:pPr>
              <w:pStyle w:val="137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联系地址：南京市长江路198号</w:t>
            </w:r>
            <w:r>
              <w:rPr>
                <w:rFonts w:ascii="Times New Roman" w:hAnsi="Times New Roman" w:cs="Times New Roman"/>
                <w:szCs w:val="21"/>
              </w:rPr>
            </w:r>
            <w:r/>
          </w:p>
        </w:tc>
      </w:tr>
      <w:tr>
        <w:trPr/>
        <w:tc>
          <w:tcPr>
            <w:tcW w:w="751" w:type="dxa"/>
            <w:vAlign w:val="center"/>
            <w:textDirection w:val="lrTb"/>
            <w:noWrap w:val="false"/>
          </w:tcPr>
          <w:p>
            <w:pPr>
              <w:pStyle w:val="1370"/>
              <w:jc w:val="center"/>
              <w:spacing w:line="440" w:lineRule="exact"/>
              <w:rPr>
                <w:rFonts w:ascii="Times New Roman" w:hAnsi="Times New Roman" w:cs="Times New Roman"/>
                <w:bCs/>
                <w:szCs w:val="21"/>
              </w:rPr>
            </w:pPr>
            <w:r>
              <w:rPr>
                <w:rFonts w:ascii="Times New Roman" w:hAnsi="Times New Roman" w:cs="Times New Roman"/>
                <w:bCs/>
                <w:szCs w:val="21"/>
              </w:rPr>
              <w:t xml:space="preserve">3</w:t>
            </w:r>
            <w:r>
              <w:rPr>
                <w:rFonts w:ascii="Times New Roman" w:hAnsi="Times New Roman" w:cs="Times New Roman"/>
                <w:bCs/>
                <w:szCs w:val="21"/>
              </w:rPr>
            </w:r>
            <w:r/>
          </w:p>
        </w:tc>
        <w:tc>
          <w:tcPr>
            <w:tcW w:w="9305" w:type="dxa"/>
            <w:vAlign w:val="center"/>
            <w:textDirection w:val="lrTb"/>
            <w:noWrap w:val="false"/>
          </w:tcPr>
          <w:p>
            <w:pPr>
              <w:pStyle w:val="1370"/>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项目名称：</w:t>
            </w:r>
            <w:r>
              <w:rPr>
                <w:rFonts w:hint="eastAsia" w:ascii="Times New Roman" w:hAnsi="Times New Roman" w:cs="Times New Roman"/>
                <w:szCs w:val="21"/>
                <w:lang w:eastAsia="zh-CN"/>
              </w:rPr>
              <w:t xml:space="preserve">融合网络实训室（有线网络）</w:t>
            </w:r>
            <w:r>
              <w:rPr>
                <w:rFonts w:ascii="Times New Roman" w:hAnsi="Times New Roman" w:eastAsia="宋体" w:cs="Times New Roman"/>
                <w:szCs w:val="21"/>
                <w:lang w:eastAsia="zh-CN"/>
              </w:rPr>
            </w:r>
            <w:r/>
          </w:p>
          <w:p>
            <w:pPr>
              <w:pStyle w:val="1370"/>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项目编号：</w:t>
            </w:r>
            <w:r>
              <w:rPr>
                <w:rFonts w:hint="eastAsia" w:ascii="Times New Roman" w:hAnsi="Times New Roman" w:cs="Times New Roman"/>
                <w:szCs w:val="21"/>
                <w:lang w:eastAsia="zh-CN"/>
              </w:rPr>
              <w:t xml:space="preserve">2540SUMEC/GXZM1218</w:t>
            </w:r>
            <w:r>
              <w:rPr>
                <w:color w:val="000000"/>
                <w:highlight w:val="none"/>
              </w:rPr>
              <w:t xml:space="preserve">（采购编号：</w:t>
            </w:r>
            <w:r>
              <w:rPr>
                <w:rFonts w:hint="eastAsia" w:ascii="Times New Roman" w:hAnsi="Times New Roman" w:eastAsia="宋体" w:cs="Times New Roman"/>
                <w:color w:val="000000"/>
                <w:highlight w:val="none"/>
                <w:lang w:eastAsia="zh-CN"/>
              </w:rPr>
              <w:t xml:space="preserve">20250068</w:t>
            </w:r>
            <w:r>
              <w:rPr>
                <w:color w:val="000000"/>
                <w:highlight w:val="none"/>
              </w:rPr>
              <w:t xml:space="preserve">）</w:t>
            </w:r>
            <w:r>
              <w:rPr>
                <w:rFonts w:ascii="Times New Roman" w:hAnsi="Times New Roman" w:eastAsia="宋体" w:cs="Times New Roman"/>
                <w:szCs w:val="21"/>
                <w:lang w:eastAsia="zh-CN"/>
              </w:rPr>
            </w:r>
            <w:r/>
          </w:p>
        </w:tc>
      </w:tr>
      <w:tr>
        <w:trPr/>
        <w:tc>
          <w:tcPr>
            <w:tcW w:w="751" w:type="dxa"/>
            <w:vAlign w:val="center"/>
            <w:textDirection w:val="lrTb"/>
            <w:noWrap w:val="false"/>
          </w:tcPr>
          <w:p>
            <w:pPr>
              <w:pStyle w:val="1370"/>
              <w:jc w:val="center"/>
              <w:spacing w:line="440" w:lineRule="exact"/>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9305" w:type="dxa"/>
            <w:vAlign w:val="center"/>
            <w:textDirection w:val="lrTb"/>
            <w:noWrap w:val="false"/>
          </w:tcPr>
          <w:p>
            <w:pPr>
              <w:pStyle w:val="137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采购方式：</w:t>
            </w:r>
            <w:r>
              <w:rPr>
                <w:rFonts w:ascii="Times New Roman" w:hAnsi="Times New Roman" w:cs="Times New Roman"/>
                <w:b/>
                <w:bCs/>
                <w:szCs w:val="21"/>
              </w:rPr>
              <w:t xml:space="preserve">公开招标</w:t>
            </w:r>
            <w:r>
              <w:rPr>
                <w:rFonts w:ascii="Times New Roman" w:hAnsi="Times New Roman" w:cs="Times New Roman"/>
                <w:szCs w:val="21"/>
              </w:rPr>
            </w:r>
            <w:r/>
          </w:p>
        </w:tc>
      </w:tr>
      <w:tr>
        <w:trPr/>
        <w:tc>
          <w:tcPr>
            <w:tcW w:w="751" w:type="dxa"/>
            <w:vAlign w:val="center"/>
            <w:textDirection w:val="lrTb"/>
            <w:noWrap w:val="false"/>
          </w:tcPr>
          <w:p>
            <w:pPr>
              <w:pStyle w:val="1370"/>
              <w:jc w:val="center"/>
              <w:spacing w:line="440" w:lineRule="exact"/>
              <w:rPr>
                <w:rFonts w:ascii="Times New Roman" w:hAnsi="Times New Roman" w:cs="Times New Roman"/>
                <w:bCs/>
                <w:szCs w:val="21"/>
              </w:rPr>
            </w:pPr>
            <w:r>
              <w:rPr>
                <w:rFonts w:ascii="Times New Roman" w:hAnsi="Times New Roman" w:cs="Times New Roman"/>
                <w:bCs/>
                <w:szCs w:val="21"/>
              </w:rPr>
              <w:t xml:space="preserve">5</w:t>
            </w:r>
            <w:r>
              <w:rPr>
                <w:rFonts w:ascii="Times New Roman" w:hAnsi="Times New Roman" w:cs="Times New Roman"/>
                <w:bCs/>
                <w:szCs w:val="21"/>
              </w:rPr>
            </w:r>
            <w:r/>
          </w:p>
        </w:tc>
        <w:tc>
          <w:tcPr>
            <w:tcW w:w="9305" w:type="dxa"/>
            <w:vAlign w:val="center"/>
            <w:textDirection w:val="lrTb"/>
            <w:noWrap w:val="false"/>
          </w:tcPr>
          <w:p>
            <w:pPr>
              <w:pStyle w:val="1370"/>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投标有效期</w:t>
            </w:r>
            <w:r>
              <w:rPr>
                <w:rFonts w:ascii="Times New Roman" w:hAnsi="Times New Roman" w:cs="Times New Roman"/>
                <w:szCs w:val="21"/>
              </w:rPr>
              <w:t xml:space="preserve">：开标之日起90天</w:t>
            </w:r>
            <w:r>
              <w:rPr>
                <w:rFonts w:ascii="Times New Roman" w:hAnsi="Times New Roman" w:cs="Times New Roman"/>
                <w:szCs w:val="21"/>
              </w:rPr>
            </w:r>
            <w:r/>
          </w:p>
        </w:tc>
      </w:tr>
      <w:tr>
        <w:trPr/>
        <w:tc>
          <w:tcPr>
            <w:tcW w:w="751" w:type="dxa"/>
            <w:vAlign w:val="center"/>
            <w:textDirection w:val="lrTb"/>
            <w:noWrap w:val="false"/>
          </w:tcPr>
          <w:p>
            <w:pPr>
              <w:pStyle w:val="1370"/>
              <w:jc w:val="center"/>
              <w:spacing w:line="440" w:lineRule="exact"/>
              <w:rPr>
                <w:rFonts w:ascii="Times New Roman" w:hAnsi="Times New Roman" w:cs="Times New Roman"/>
                <w:bCs/>
                <w:szCs w:val="21"/>
              </w:rPr>
            </w:pPr>
            <w:r>
              <w:rPr>
                <w:rFonts w:ascii="Times New Roman" w:hAnsi="Times New Roman" w:cs="Times New Roman"/>
                <w:bCs/>
                <w:szCs w:val="21"/>
              </w:rPr>
              <w:t xml:space="preserve">6</w:t>
            </w:r>
            <w:r>
              <w:rPr>
                <w:rFonts w:ascii="Times New Roman" w:hAnsi="Times New Roman" w:cs="Times New Roman"/>
                <w:bCs/>
                <w:szCs w:val="21"/>
              </w:rPr>
            </w:r>
            <w:r/>
          </w:p>
        </w:tc>
        <w:tc>
          <w:tcPr>
            <w:tcW w:w="9305" w:type="dxa"/>
            <w:vAlign w:val="center"/>
            <w:textDirection w:val="lrTb"/>
            <w:noWrap w:val="false"/>
          </w:tcPr>
          <w:p>
            <w:pPr>
              <w:pStyle w:val="1370"/>
              <w:spacing w:line="440" w:lineRule="exact"/>
              <w:shd w:val="clear" w:color="auto" w:fill="ffffff"/>
              <w:widowControl/>
              <w:rPr>
                <w:rFonts w:ascii="Times New Roman" w:hAnsi="Times New Roman" w:cs="Times New Roman"/>
                <w:b/>
                <w:szCs w:val="21"/>
              </w:rPr>
            </w:pPr>
            <w:r>
              <w:rPr>
                <w:rFonts w:ascii="Times New Roman" w:hAnsi="Times New Roman" w:cs="Times New Roman"/>
                <w:b/>
                <w:bCs/>
                <w:szCs w:val="21"/>
              </w:rPr>
              <w:t xml:space="preserve">投标保证金：本次采购不收取</w:t>
            </w:r>
            <w:r>
              <w:rPr>
                <w:rFonts w:ascii="Times New Roman" w:hAnsi="Times New Roman" w:cs="Times New Roman"/>
                <w:b/>
                <w:szCs w:val="21"/>
              </w:rPr>
            </w:r>
            <w:r/>
          </w:p>
        </w:tc>
      </w:tr>
      <w:tr>
        <w:trPr/>
        <w:tc>
          <w:tcPr>
            <w:tcW w:w="751" w:type="dxa"/>
            <w:vAlign w:val="center"/>
            <w:textDirection w:val="lrTb"/>
            <w:noWrap w:val="false"/>
          </w:tcPr>
          <w:p>
            <w:pPr>
              <w:pStyle w:val="1370"/>
              <w:jc w:val="center"/>
              <w:spacing w:line="440" w:lineRule="exact"/>
              <w:rPr>
                <w:rFonts w:hint="eastAsia" w:ascii="Times New Roman" w:hAnsi="Times New Roman" w:eastAsia="宋体" w:cs="Times New Roman"/>
                <w:bCs/>
                <w:szCs w:val="21"/>
                <w:lang w:val="en-US" w:eastAsia="zh-CN"/>
              </w:rPr>
            </w:pPr>
            <w:r>
              <w:rPr>
                <w:rFonts w:hint="eastAsia" w:ascii="Times New Roman" w:hAnsi="Times New Roman" w:cs="Times New Roman"/>
                <w:bCs/>
                <w:szCs w:val="21"/>
                <w:lang w:val="en-US" w:eastAsia="zh-CN"/>
              </w:rPr>
              <w:t xml:space="preserve">7</w:t>
            </w:r>
            <w:r>
              <w:rPr>
                <w:rFonts w:hint="eastAsia" w:ascii="Times New Roman" w:hAnsi="Times New Roman" w:eastAsia="宋体" w:cs="Times New Roman"/>
                <w:bCs/>
                <w:szCs w:val="21"/>
                <w:lang w:val="en-US" w:eastAsia="zh-CN"/>
              </w:rPr>
            </w:r>
            <w:r/>
          </w:p>
        </w:tc>
        <w:tc>
          <w:tcPr>
            <w:tcW w:w="9305" w:type="dxa"/>
            <w:vAlign w:val="center"/>
            <w:textDirection w:val="lrTb"/>
            <w:noWrap w:val="false"/>
          </w:tcPr>
          <w:p>
            <w:pPr>
              <w:pStyle w:val="1370"/>
              <w:spacing w:line="440" w:lineRule="exact"/>
              <w:shd w:val="clear" w:color="auto" w:fill="ffffff"/>
              <w:widowControl/>
              <w:rPr>
                <w:rFonts w:ascii="Times New Roman" w:hAnsi="Times New Roman" w:cs="Times New Roman"/>
                <w:b/>
                <w:bCs/>
                <w:szCs w:val="21"/>
              </w:rPr>
            </w:pPr>
            <w:r>
              <w:rPr>
                <w:rFonts w:ascii="Times New Roman" w:hAnsi="Times New Roman" w:cs="Times New Roman"/>
                <w:szCs w:val="21"/>
                <w:highlight w:val="none"/>
              </w:rPr>
              <w:t xml:space="preserve">投标文件份数：正本1份，副本</w:t>
            </w:r>
            <w:r>
              <w:rPr>
                <w:rFonts w:hint="eastAsia" w:ascii="Times New Roman" w:hAnsi="Times New Roman" w:cs="Times New Roman"/>
                <w:szCs w:val="21"/>
                <w:highlight w:val="none"/>
                <w:lang w:val="en-US" w:eastAsia="zh-CN"/>
              </w:rPr>
              <w:t xml:space="preserve">1</w:t>
            </w:r>
            <w:r>
              <w:rPr>
                <w:rFonts w:ascii="Times New Roman" w:hAnsi="Times New Roman" w:cs="Times New Roman"/>
                <w:szCs w:val="21"/>
                <w:highlight w:val="none"/>
              </w:rPr>
              <w:t xml:space="preserve">份，</w:t>
            </w:r>
            <w:r>
              <w:rPr>
                <w:rFonts w:ascii="Times New Roman" w:hAnsi="Times New Roman" w:cs="Times New Roman"/>
                <w:szCs w:val="21"/>
                <w:highlight w:val="none"/>
              </w:rPr>
              <w:t xml:space="preserve">电子版1份</w:t>
            </w:r>
            <w:r>
              <w:rPr>
                <w:rFonts w:ascii="Times New Roman" w:hAnsi="Times New Roman" w:cs="Times New Roman"/>
                <w:szCs w:val="21"/>
                <w:highlight w:val="none"/>
              </w:rPr>
              <w:t xml:space="preserve">。</w:t>
            </w:r>
            <w:r>
              <w:rPr>
                <w:rFonts w:ascii="Times New Roman" w:hAnsi="Times New Roman" w:cs="Times New Roman"/>
                <w:highlight w:val="none"/>
              </w:rPr>
              <w:t xml:space="preserve">（电子版须为</w:t>
            </w:r>
            <w:r>
              <w:rPr>
                <w:rFonts w:ascii="Times New Roman" w:hAnsi="Times New Roman" w:cs="Times New Roman"/>
                <w:b/>
                <w:bCs/>
                <w:szCs w:val="21"/>
                <w:highlight w:val="none"/>
              </w:rPr>
              <w:t xml:space="preserve">投标文件盖公章</w:t>
            </w:r>
            <w:r>
              <w:rPr>
                <w:rFonts w:ascii="Times New Roman" w:hAnsi="Times New Roman" w:cs="Times New Roman"/>
                <w:b/>
                <w:highlight w:val="none"/>
              </w:rPr>
              <w:t xml:space="preserve">（红章）</w:t>
            </w:r>
            <w:r>
              <w:rPr>
                <w:rFonts w:ascii="Times New Roman" w:hAnsi="Times New Roman" w:cs="Times New Roman"/>
                <w:b/>
                <w:bCs/>
                <w:szCs w:val="21"/>
                <w:highlight w:val="none"/>
              </w:rPr>
              <w:t xml:space="preserve">正本的PDF扫描件，</w:t>
            </w:r>
            <w:r>
              <w:rPr>
                <w:rFonts w:ascii="Times New Roman" w:hAnsi="Times New Roman" w:cs="Times New Roman"/>
                <w:b/>
                <w:highlight w:val="none"/>
              </w:rPr>
              <w:t xml:space="preserve">扫描件内容应与纸质文件完全一致。文件名建议修改为</w:t>
            </w:r>
            <w:r>
              <w:rPr>
                <w:rFonts w:ascii="Times New Roman" w:hAnsi="Times New Roman" w:cs="Times New Roman"/>
                <w:highlight w:val="none"/>
              </w:rPr>
              <w:t xml:space="preserve">公司名+项目编号简写。</w:t>
            </w:r>
            <w:r>
              <w:rPr>
                <w:rFonts w:ascii="Times New Roman" w:hAnsi="Times New Roman" w:cs="Times New Roman"/>
                <w:b/>
                <w:highlight w:val="none"/>
              </w:rPr>
              <w:t xml:space="preserve">如多分包投标，电子版可合并一个U盘提交</w:t>
            </w:r>
            <w:r>
              <w:rPr>
                <w:rFonts w:ascii="Times New Roman" w:hAnsi="Times New Roman" w:cs="Times New Roman"/>
                <w:highlight w:val="none"/>
              </w:rPr>
              <w:t xml:space="preserve">。</w:t>
            </w:r>
            <w:r>
              <w:rPr>
                <w:rFonts w:ascii="Times New Roman" w:hAnsi="Times New Roman" w:cs="Times New Roman"/>
                <w:szCs w:val="21"/>
                <w:highlight w:val="none"/>
              </w:rPr>
              <w:t xml:space="preserve">电子文档用于存档，以</w:t>
            </w:r>
            <w:r>
              <w:rPr>
                <w:rFonts w:ascii="Times New Roman" w:hAnsi="Times New Roman" w:cs="Times New Roman"/>
                <w:b/>
                <w:bCs/>
                <w:szCs w:val="21"/>
                <w:highlight w:val="none"/>
              </w:rPr>
              <w:t xml:space="preserve">U盘</w:t>
            </w:r>
            <w:r>
              <w:rPr>
                <w:rFonts w:ascii="Times New Roman" w:hAnsi="Times New Roman" w:cs="Times New Roman"/>
                <w:b/>
                <w:szCs w:val="21"/>
                <w:highlight w:val="none"/>
              </w:rPr>
              <w:t xml:space="preserve">（请勿提交刻录光盘）</w:t>
            </w:r>
            <w:r>
              <w:rPr>
                <w:rFonts w:ascii="Times New Roman" w:hAnsi="Times New Roman" w:cs="Times New Roman"/>
                <w:szCs w:val="21"/>
                <w:highlight w:val="none"/>
              </w:rPr>
              <w:t xml:space="preserve">形式递交，当纸质正本文件和电子文档不一致时，以纸质正本文件为准。</w:t>
            </w:r>
            <w:r>
              <w:rPr>
                <w:rFonts w:ascii="Times New Roman" w:hAnsi="Times New Roman" w:cs="Times New Roman"/>
                <w:b/>
                <w:bCs/>
                <w:szCs w:val="21"/>
                <w:highlight w:val="none"/>
              </w:rPr>
              <w:t xml:space="preserve">U盘不予退还。</w:t>
            </w:r>
            <w:r>
              <w:rPr>
                <w:rFonts w:ascii="Times New Roman" w:hAnsi="Times New Roman" w:cs="Times New Roman"/>
                <w:bCs/>
                <w:szCs w:val="21"/>
                <w:highlight w:val="none"/>
              </w:rPr>
              <w:t xml:space="preserve">）</w:t>
            </w:r>
            <w:r>
              <w:rPr>
                <w:rFonts w:ascii="Times New Roman" w:hAnsi="Times New Roman" w:cs="Times New Roman"/>
                <w:b/>
                <w:bCs/>
                <w:szCs w:val="21"/>
              </w:rPr>
            </w:r>
            <w:r/>
          </w:p>
        </w:tc>
      </w:tr>
      <w:tr>
        <w:trPr/>
        <w:tc>
          <w:tcPr>
            <w:tcW w:w="751" w:type="dxa"/>
            <w:vAlign w:val="center"/>
            <w:textDirection w:val="lrTb"/>
            <w:noWrap w:val="false"/>
          </w:tcPr>
          <w:p>
            <w:pPr>
              <w:pStyle w:val="1370"/>
              <w:jc w:val="center"/>
              <w:spacing w:line="440" w:lineRule="exact"/>
              <w:rPr>
                <w:rFonts w:ascii="Times New Roman" w:hAnsi="Times New Roman" w:eastAsia="宋体" w:cs="Times New Roman"/>
                <w:bCs/>
                <w:szCs w:val="21"/>
                <w:lang w:eastAsia="zh-CN"/>
              </w:rPr>
            </w:pPr>
            <w:r>
              <w:rPr>
                <w:rFonts w:hint="eastAsia" w:ascii="Times New Roman" w:hAnsi="Times New Roman" w:cs="Times New Roman"/>
                <w:bCs/>
                <w:szCs w:val="21"/>
                <w:lang w:val="en-US" w:eastAsia="zh-CN"/>
              </w:rPr>
              <w:t xml:space="preserve">8</w:t>
            </w:r>
            <w:r>
              <w:rPr>
                <w:rFonts w:ascii="Times New Roman" w:hAnsi="Times New Roman" w:eastAsia="宋体" w:cs="Times New Roman"/>
                <w:bCs/>
                <w:szCs w:val="21"/>
                <w:lang w:eastAsia="zh-CN"/>
              </w:rPr>
            </w:r>
            <w:r/>
          </w:p>
        </w:tc>
        <w:tc>
          <w:tcPr>
            <w:tcW w:w="9305" w:type="dxa"/>
            <w:vAlign w:val="center"/>
            <w:textDirection w:val="lrTb"/>
            <w:noWrap w:val="false"/>
          </w:tcPr>
          <w:p>
            <w:pPr>
              <w:pStyle w:val="1370"/>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递交投标文件开始时间：</w:t>
            </w:r>
            <w:r>
              <w:rPr>
                <w:rFonts w:ascii="Times New Roman" w:hAnsi="Times New Roman" w:cs="Times New Roman"/>
                <w:szCs w:val="21"/>
              </w:rPr>
              <w:t xml:space="preserve">详见招标公告</w:t>
            </w:r>
            <w:r>
              <w:rPr>
                <w:rFonts w:ascii="Times New Roman" w:hAnsi="Times New Roman" w:cs="Times New Roman"/>
                <w:szCs w:val="21"/>
              </w:rPr>
            </w:r>
            <w:r/>
          </w:p>
          <w:p>
            <w:pPr>
              <w:pStyle w:val="1370"/>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递交投标文件截止时间、开标时间：</w:t>
            </w:r>
            <w:r>
              <w:rPr>
                <w:rFonts w:ascii="Times New Roman" w:hAnsi="Times New Roman" w:cs="Times New Roman"/>
                <w:szCs w:val="21"/>
              </w:rPr>
              <w:t xml:space="preserve">详见招标公告</w:t>
            </w:r>
            <w:r>
              <w:rPr>
                <w:rFonts w:ascii="Times New Roman" w:hAnsi="Times New Roman" w:cs="Times New Roman"/>
                <w:szCs w:val="21"/>
              </w:rPr>
            </w:r>
            <w:r/>
          </w:p>
          <w:p>
            <w:pPr>
              <w:pStyle w:val="1370"/>
              <w:jc w:val="left"/>
              <w:spacing w:line="440" w:lineRule="exact"/>
              <w:rPr>
                <w:rFonts w:ascii="Times New Roman" w:hAnsi="Times New Roman" w:cs="Times New Roman"/>
                <w:szCs w:val="21"/>
              </w:rPr>
            </w:pPr>
            <w:r>
              <w:rPr>
                <w:rFonts w:ascii="Times New Roman" w:hAnsi="Times New Roman" w:cs="Times New Roman"/>
                <w:szCs w:val="21"/>
              </w:rPr>
              <w:t xml:space="preserve">地点：</w:t>
            </w:r>
            <w:r>
              <w:rPr>
                <w:rFonts w:ascii="Times New Roman" w:hAnsi="Times New Roman" w:cs="Times New Roman"/>
                <w:szCs w:val="21"/>
              </w:rPr>
              <w:t xml:space="preserve">详见招标公告</w:t>
            </w:r>
            <w:r>
              <w:rPr>
                <w:rFonts w:ascii="Times New Roman" w:hAnsi="Times New Roman" w:cs="Times New Roman"/>
                <w:szCs w:val="21"/>
              </w:rPr>
            </w:r>
            <w:r/>
          </w:p>
        </w:tc>
      </w:tr>
      <w:tr>
        <w:trPr/>
        <w:tc>
          <w:tcPr>
            <w:tcW w:w="751" w:type="dxa"/>
            <w:vAlign w:val="center"/>
            <w:textDirection w:val="lrTb"/>
            <w:noWrap w:val="false"/>
          </w:tcPr>
          <w:p>
            <w:pPr>
              <w:pStyle w:val="1370"/>
              <w:jc w:val="center"/>
              <w:spacing w:line="440" w:lineRule="exact"/>
              <w:rPr>
                <w:rFonts w:ascii="Times New Roman" w:hAnsi="Times New Roman" w:eastAsia="宋体" w:cs="Times New Roman"/>
                <w:bCs/>
                <w:szCs w:val="21"/>
                <w:lang w:eastAsia="zh-CN"/>
              </w:rPr>
            </w:pPr>
            <w:r>
              <w:rPr>
                <w:rFonts w:hint="eastAsia" w:ascii="Times New Roman" w:hAnsi="Times New Roman" w:cs="Times New Roman"/>
                <w:bCs/>
                <w:szCs w:val="21"/>
                <w:lang w:val="en-US" w:eastAsia="zh-CN"/>
              </w:rPr>
              <w:t xml:space="preserve">9</w:t>
            </w:r>
            <w:r>
              <w:rPr>
                <w:rFonts w:ascii="Times New Roman" w:hAnsi="Times New Roman" w:eastAsia="宋体" w:cs="Times New Roman"/>
                <w:bCs/>
                <w:szCs w:val="21"/>
                <w:lang w:eastAsia="zh-CN"/>
              </w:rPr>
            </w:r>
            <w:r/>
          </w:p>
        </w:tc>
        <w:tc>
          <w:tcPr>
            <w:tcW w:w="9305" w:type="dxa"/>
            <w:vAlign w:val="center"/>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投标报价：</w:t>
            </w:r>
            <w:r>
              <w:rPr>
                <w:rFonts w:ascii="Times New Roman" w:hAnsi="Times New Roman" w:cs="Times New Roman"/>
                <w:szCs w:val="21"/>
              </w:rPr>
            </w:r>
            <w:r/>
          </w:p>
          <w:p>
            <w:pPr>
              <w:pStyle w:val="1440"/>
              <w:ind w:firstLine="210"/>
              <w:spacing w:line="440" w:lineRule="exact"/>
              <w:rPr>
                <w:rFonts w:ascii="Times New Roman" w:hAnsi="Times New Roman" w:cs="Times New Roman"/>
                <w:sz w:val="21"/>
              </w:rPr>
            </w:pPr>
            <w:r>
              <w:rPr>
                <w:rFonts w:ascii="Times New Roman" w:hAnsi="Times New Roman" w:cs="Times New Roman"/>
                <w:sz w:val="21"/>
              </w:rPr>
              <w:t xml:space="preserve">所有投标响应均以人民币报价。供应商的投标响应报价应遵守“中华人民共和国价格法”。该报价为到采购人现场的全部费用，含相关税费，运输费，保险费，安装费及相关服务费等一切可能发生的费用。</w:t>
            </w:r>
            <w:r>
              <w:rPr>
                <w:rFonts w:ascii="Times New Roman" w:hAnsi="Times New Roman" w:cs="Times New Roman"/>
                <w:sz w:val="21"/>
              </w:rPr>
            </w:r>
            <w:r/>
          </w:p>
        </w:tc>
      </w:tr>
      <w:tr>
        <w:trPr/>
        <w:tc>
          <w:tcPr>
            <w:tcW w:w="751" w:type="dxa"/>
            <w:vAlign w:val="center"/>
            <w:textDirection w:val="lrTb"/>
            <w:noWrap w:val="false"/>
          </w:tcPr>
          <w:p>
            <w:pPr>
              <w:pStyle w:val="1370"/>
              <w:jc w:val="center"/>
              <w:spacing w:line="440" w:lineRule="exact"/>
              <w:shd w:val="clear" w:color="auto" w:fill="ffffff"/>
              <w:widowControl/>
              <w:rPr>
                <w:rFonts w:ascii="Times New Roman" w:hAnsi="Times New Roman" w:eastAsia="宋体" w:cs="Times New Roman"/>
                <w:bCs/>
                <w:szCs w:val="21"/>
                <w:lang w:val="en-US" w:eastAsia="zh-CN"/>
              </w:rPr>
            </w:pPr>
            <w:r>
              <w:rPr>
                <w:rFonts w:hint="eastAsia" w:ascii="Times New Roman" w:hAnsi="Times New Roman" w:cs="Times New Roman"/>
                <w:bCs/>
                <w:szCs w:val="21"/>
                <w:lang w:val="en-US" w:eastAsia="zh-CN"/>
              </w:rPr>
              <w:t xml:space="preserve">1</w:t>
            </w:r>
            <w:r>
              <w:rPr>
                <w:rFonts w:hint="eastAsia" w:ascii="Times New Roman" w:hAnsi="Times New Roman" w:cs="Times New Roman"/>
                <w:bCs/>
                <w:szCs w:val="21"/>
                <w:lang w:val="en-US" w:eastAsia="zh-CN"/>
              </w:rPr>
              <w:t xml:space="preserve">0</w:t>
            </w:r>
            <w:r>
              <w:rPr>
                <w:rFonts w:ascii="Times New Roman" w:hAnsi="Times New Roman" w:eastAsia="宋体" w:cs="Times New Roman"/>
                <w:bCs/>
                <w:szCs w:val="21"/>
                <w:lang w:val="en-US" w:eastAsia="zh-CN"/>
              </w:rPr>
            </w:r>
            <w:r/>
          </w:p>
        </w:tc>
        <w:tc>
          <w:tcPr>
            <w:tcW w:w="9305" w:type="dxa"/>
            <w:vAlign w:val="center"/>
            <w:textDirection w:val="lrTb"/>
            <w:noWrap w:val="false"/>
          </w:tcPr>
          <w:p>
            <w:pPr>
              <w:pStyle w:val="1435"/>
              <w:spacing w:before="0" w:beforeAutospacing="0" w:after="0" w:afterAutospacing="0" w:line="440" w:lineRule="exact"/>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现场勘查要求：</w:t>
            </w:r>
            <w:r>
              <w:rPr>
                <w:rFonts w:ascii="Times New Roman" w:hAnsi="Times New Roman" w:eastAsia="宋体" w:cs="Times New Roman"/>
                <w:b/>
                <w:bCs/>
                <w:color w:val="000000"/>
                <w:sz w:val="21"/>
                <w:szCs w:val="21"/>
              </w:rPr>
            </w:r>
            <w:r/>
          </w:p>
          <w:p>
            <w:pPr>
              <w:pStyle w:val="1435"/>
              <w:ind w:firstLine="420"/>
              <w:spacing w:before="0" w:beforeAutospacing="0" w:after="0" w:afterAutospacing="0" w:line="440" w:lineRule="exact"/>
              <w:rPr>
                <w:rFonts w:ascii="Times New Roman" w:hAnsi="Times New Roman" w:eastAsia="宋体" w:cs="Times New Roman"/>
                <w:b/>
                <w:bCs/>
                <w:color w:val="000000"/>
                <w:sz w:val="21"/>
                <w:szCs w:val="21"/>
              </w:rPr>
            </w:pPr>
            <w:r>
              <w:rPr>
                <w:rFonts w:ascii="Times New Roman" w:hAnsi="Times New Roman" w:eastAsia="宋体" w:cs="Times New Roman"/>
                <w:color w:val="000000"/>
                <w:sz w:val="21"/>
                <w:szCs w:val="21"/>
              </w:rPr>
              <w:t xml:space="preserve">本项目不组织。供应商可自行联系采购人。未考察现场或考察工作不详细的供应商中标后，不得以不完全了解现场情况为理由而向采购人提出任何索赔或其他要求，对此采购人不承担任何责任并将不作任何答复。</w:t>
            </w:r>
            <w:r>
              <w:rPr>
                <w:rFonts w:ascii="Times New Roman" w:hAnsi="Times New Roman" w:eastAsia="宋体" w:cs="Times New Roman"/>
                <w:b/>
                <w:bCs/>
                <w:color w:val="000000"/>
                <w:sz w:val="21"/>
                <w:szCs w:val="21"/>
              </w:rPr>
            </w:r>
            <w:r/>
          </w:p>
        </w:tc>
      </w:tr>
      <w:tr>
        <w:trPr/>
        <w:tc>
          <w:tcPr>
            <w:tcW w:w="751" w:type="dxa"/>
            <w:vAlign w:val="center"/>
            <w:textDirection w:val="lrTb"/>
            <w:noWrap w:val="false"/>
          </w:tcPr>
          <w:p>
            <w:pPr>
              <w:pStyle w:val="1370"/>
              <w:jc w:val="center"/>
              <w:spacing w:line="440" w:lineRule="exact"/>
              <w:shd w:val="clear" w:color="auto" w:fill="ffffff"/>
              <w:widowControl/>
              <w:rPr>
                <w:rFonts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11</w:t>
            </w:r>
            <w:r>
              <w:rPr>
                <w:rFonts w:ascii="Times New Roman" w:hAnsi="Times New Roman" w:eastAsia="宋体" w:cs="Times New Roman"/>
                <w:szCs w:val="21"/>
                <w:lang w:val="en-US" w:eastAsia="zh-CN"/>
              </w:rPr>
            </w:r>
            <w:r/>
          </w:p>
        </w:tc>
        <w:tc>
          <w:tcPr>
            <w:tcW w:w="9305" w:type="dxa"/>
            <w:vAlign w:val="center"/>
            <w:textDirection w:val="lrTb"/>
            <w:noWrap w:val="false"/>
          </w:tcPr>
          <w:p>
            <w:pPr>
              <w:pStyle w:val="1370"/>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信用信息：</w:t>
            </w:r>
            <w:r>
              <w:rPr>
                <w:rFonts w:ascii="Times New Roman" w:hAnsi="Times New Roman" w:cs="Times New Roman"/>
                <w:b/>
                <w:bCs/>
                <w:szCs w:val="21"/>
              </w:rPr>
            </w:r>
            <w:r/>
          </w:p>
          <w:p>
            <w:pPr>
              <w:pStyle w:val="137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1）信用信息查询渠道：</w:t>
            </w:r>
            <w:r>
              <w:rPr>
                <w:rFonts w:ascii="Times New Roman" w:hAnsi="Times New Roman" w:cs="Times New Roman"/>
                <w:szCs w:val="21"/>
              </w:rPr>
              <w:t xml:space="preserve">“信用中国”网站(www.creditchina.gov.cn)、中国政府采购网(www.ccgp.gov.cn)等</w:t>
            </w:r>
            <w:r>
              <w:rPr>
                <w:rFonts w:ascii="Times New Roman" w:hAnsi="Times New Roman" w:cs="Times New Roman"/>
                <w:szCs w:val="21"/>
              </w:rPr>
              <w:t xml:space="preserve">。</w:t>
            </w:r>
            <w:r>
              <w:rPr>
                <w:rFonts w:ascii="Times New Roman" w:hAnsi="Times New Roman" w:cs="Times New Roman"/>
                <w:szCs w:val="21"/>
              </w:rPr>
            </w:r>
            <w:r/>
          </w:p>
          <w:p>
            <w:pPr>
              <w:pStyle w:val="137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2）信用信息查询截止时点：</w:t>
            </w:r>
            <w:r>
              <w:rPr>
                <w:rFonts w:ascii="Times New Roman" w:hAnsi="Times New Roman" w:cs="Times New Roman"/>
                <w:b/>
                <w:bCs/>
                <w:szCs w:val="21"/>
              </w:rPr>
              <w:t xml:space="preserve">采购公告发布之日24时前</w:t>
            </w:r>
            <w:r>
              <w:rPr>
                <w:rFonts w:ascii="Times New Roman" w:hAnsi="Times New Roman" w:cs="Times New Roman"/>
                <w:b/>
                <w:bCs/>
                <w:szCs w:val="21"/>
              </w:rPr>
              <w:t xml:space="preserve">。</w:t>
            </w:r>
            <w:r>
              <w:rPr>
                <w:rFonts w:ascii="Times New Roman" w:hAnsi="Times New Roman" w:cs="Times New Roman"/>
                <w:szCs w:val="21"/>
              </w:rPr>
            </w:r>
            <w:r/>
          </w:p>
          <w:p>
            <w:pPr>
              <w:pStyle w:val="137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3）信用信息查询记录和证据留存的具体方式：信用信息查询记录将以网站截图打印稿形式与其他采购文件一并保存。</w:t>
            </w:r>
            <w:r>
              <w:rPr>
                <w:rFonts w:ascii="Times New Roman" w:hAnsi="Times New Roman" w:cs="Times New Roman"/>
                <w:szCs w:val="21"/>
              </w:rPr>
            </w:r>
            <w:r/>
          </w:p>
          <w:p>
            <w:pPr>
              <w:pStyle w:val="1370"/>
              <w:spacing w:line="440" w:lineRule="exact"/>
              <w:shd w:val="clear" w:color="auto" w:fill="ffffff"/>
              <w:widowControl/>
              <w:rPr>
                <w:rFonts w:ascii="Times New Roman" w:hAnsi="Times New Roman" w:cs="Times New Roman"/>
                <w:b/>
                <w:bCs/>
                <w:szCs w:val="21"/>
              </w:rPr>
            </w:pPr>
            <w:r>
              <w:rPr>
                <w:rFonts w:ascii="Times New Roman" w:hAnsi="Times New Roman" w:cs="Times New Roman"/>
                <w:szCs w:val="21"/>
              </w:rPr>
              <w:t xml:space="preserve">4）信用信息的使用规则：</w:t>
            </w:r>
            <w:r>
              <w:rPr>
                <w:rFonts w:ascii="Times New Roman" w:hAnsi="Times New Roman" w:cs="Times New Roman"/>
                <w:szCs w:val="21"/>
              </w:rPr>
              <w:t xml:space="preserve">拒绝列入失信被执行人、重大税收违法案件当事人名单、政府采购严重违法失信行为记录名单的供应商参与政府采购活动</w:t>
            </w:r>
            <w:r>
              <w:rPr>
                <w:rFonts w:ascii="Times New Roman" w:hAnsi="Times New Roman" w:cs="Times New Roman"/>
                <w:szCs w:val="21"/>
              </w:rPr>
              <w:t xml:space="preserve">。</w:t>
            </w:r>
            <w:r>
              <w:rPr>
                <w:rFonts w:ascii="Times New Roman" w:hAnsi="Times New Roman" w:cs="Times New Roman"/>
                <w:szCs w:val="21"/>
              </w:rPr>
              <w:t xml:space="preserve">联合体成员存在不良信用记录的，视同联合体存在不良信用记录。</w:t>
            </w:r>
            <w:r>
              <w:rPr>
                <w:rFonts w:ascii="Times New Roman" w:hAnsi="Times New Roman" w:cs="Times New Roman"/>
                <w:b/>
                <w:bCs/>
                <w:szCs w:val="21"/>
              </w:rPr>
            </w:r>
            <w:r/>
          </w:p>
        </w:tc>
      </w:tr>
      <w:tr>
        <w:trPr>
          <w:trHeight w:val="2705"/>
        </w:trPr>
        <w:tc>
          <w:tcPr>
            <w:tcW w:w="751" w:type="dxa"/>
            <w:vAlign w:val="center"/>
            <w:textDirection w:val="lrTb"/>
            <w:noWrap w:val="false"/>
          </w:tcPr>
          <w:p>
            <w:pPr>
              <w:pStyle w:val="1370"/>
              <w:jc w:val="center"/>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2</w:t>
            </w:r>
            <w:r>
              <w:rPr>
                <w:rFonts w:ascii="Times New Roman" w:hAnsi="Times New Roman" w:eastAsia="宋体" w:cs="Times New Roman"/>
                <w:szCs w:val="21"/>
                <w:lang w:eastAsia="zh-CN"/>
              </w:rPr>
            </w:r>
            <w:r/>
          </w:p>
        </w:tc>
        <w:tc>
          <w:tcPr>
            <w:tcW w:w="9305" w:type="dxa"/>
            <w:vAlign w:val="center"/>
            <w:textDirection w:val="lrTb"/>
            <w:noWrap w:val="false"/>
          </w:tcPr>
          <w:p>
            <w:pPr>
              <w:pStyle w:val="1370"/>
              <w:jc w:val="left"/>
              <w:spacing w:line="440" w:lineRule="exact"/>
              <w:rPr>
                <w:rFonts w:ascii="Times New Roman" w:hAnsi="Times New Roman" w:cs="Times New Roman"/>
                <w:b/>
                <w:bCs/>
              </w:rPr>
            </w:pPr>
            <w:r>
              <w:rPr>
                <w:rFonts w:ascii="Times New Roman" w:hAnsi="Times New Roman" w:cs="Times New Roman"/>
                <w:b/>
                <w:bCs/>
              </w:rPr>
              <w:t xml:space="preserve">核心产品：</w:t>
            </w:r>
            <w:r>
              <w:rPr>
                <w:rFonts w:ascii="Times New Roman" w:hAnsi="Times New Roman" w:cs="Times New Roman"/>
                <w:b/>
                <w:bCs/>
              </w:rPr>
            </w:r>
            <w:r/>
          </w:p>
          <w:p>
            <w:pPr>
              <w:pStyle w:val="1370"/>
              <w:jc w:val="left"/>
              <w:spacing w:line="440" w:lineRule="exact"/>
              <w:rPr>
                <w:rFonts w:ascii="Times New Roman" w:hAnsi="Times New Roman" w:eastAsia="宋体" w:cs="Times New Roman"/>
                <w:b/>
                <w:bCs/>
                <w:lang w:eastAsia="zh-CN"/>
              </w:rPr>
            </w:pPr>
            <w:r>
              <w:rPr>
                <w:rFonts w:ascii="Times New Roman" w:hAnsi="Times New Roman" w:cs="Times New Roman"/>
                <w:b/>
                <w:bCs/>
              </w:rPr>
              <w:t xml:space="preserve">本项目</w:t>
            </w:r>
            <w:r>
              <w:rPr>
                <w:rFonts w:ascii="Times New Roman" w:hAnsi="Times New Roman" w:cs="Times New Roman"/>
                <w:b/>
                <w:bCs/>
                <w:highlight w:val="none"/>
              </w:rPr>
              <w:t xml:space="preserve">为</w:t>
            </w:r>
            <w:r>
              <w:rPr>
                <w:rFonts w:hint="eastAsia" w:ascii="Times New Roman" w:hAnsi="Times New Roman" w:cs="Times New Roman"/>
                <w:b/>
                <w:bCs/>
                <w:highlight w:val="none"/>
                <w:lang w:val="en-US" w:eastAsia="zh-CN"/>
              </w:rPr>
              <w:t xml:space="preserve">非</w:t>
            </w:r>
            <w:r>
              <w:rPr>
                <w:rFonts w:ascii="Times New Roman" w:hAnsi="Times New Roman" w:cs="Times New Roman"/>
                <w:b/>
                <w:bCs/>
                <w:highlight w:val="none"/>
              </w:rPr>
              <w:t xml:space="preserve">单一产</w:t>
            </w:r>
            <w:r>
              <w:rPr>
                <w:rFonts w:ascii="Times New Roman" w:hAnsi="Times New Roman" w:cs="Times New Roman"/>
                <w:b/>
                <w:bCs/>
              </w:rPr>
              <w:t xml:space="preserve">品采购项目，故设置核心产品</w:t>
            </w:r>
            <w:r>
              <w:rPr>
                <w:rFonts w:hint="eastAsia" w:ascii="Times New Roman" w:hAnsi="Times New Roman" w:cs="Times New Roman"/>
                <w:b/>
                <w:bCs/>
                <w:lang w:eastAsia="zh-CN"/>
              </w:rPr>
              <w:t xml:space="preserve">：</w:t>
            </w:r>
            <w:r>
              <w:rPr>
                <w:rFonts w:hint="eastAsia"/>
                <w:b/>
                <w:bCs/>
                <w:lang w:val="en-US" w:eastAsia="zh-CN"/>
              </w:rPr>
              <w:t xml:space="preserve">路由器</w:t>
            </w:r>
            <w:r>
              <w:rPr>
                <w:rFonts w:ascii="Times New Roman" w:hAnsi="Times New Roman" w:cs="Times New Roman"/>
                <w:b/>
                <w:bCs/>
                <w:lang w:eastAsia="zh-CN"/>
              </w:rPr>
              <w:t xml:space="preserve">。</w:t>
            </w:r>
            <w:r>
              <w:rPr>
                <w:rFonts w:ascii="Times New Roman" w:hAnsi="Times New Roman" w:eastAsia="宋体" w:cs="Times New Roman"/>
                <w:b/>
                <w:bCs/>
                <w:lang w:eastAsia="zh-CN"/>
              </w:rPr>
            </w:r>
            <w:r/>
          </w:p>
          <w:p>
            <w:pPr>
              <w:pStyle w:val="1440"/>
              <w:ind w:firstLine="0"/>
              <w:spacing w:line="440" w:lineRule="exact"/>
              <w:rPr>
                <w:rFonts w:ascii="Times New Roman" w:hAnsi="Times New Roman" w:cs="Times New Roman"/>
                <w:sz w:val="21"/>
              </w:rPr>
            </w:pPr>
            <w:r>
              <w:rPr>
                <w:rFonts w:ascii="Times New Roman" w:hAnsi="Times New Roman" w:cs="Times New Roman"/>
                <w:sz w:val="21"/>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sz w:val="21"/>
              </w:rPr>
              <w:t xml:space="preserve">取技术分最高者；均相同时，由</w:t>
            </w:r>
            <w:r>
              <w:rPr>
                <w:rFonts w:ascii="Times New Roman" w:hAnsi="Times New Roman" w:cs="Times New Roman"/>
                <w:sz w:val="21"/>
              </w:rPr>
              <w:t xml:space="preserve">评标委员会</w:t>
            </w:r>
            <w:r>
              <w:rPr>
                <w:rFonts w:ascii="Times New Roman" w:hAnsi="Times New Roman" w:cs="Times New Roman"/>
                <w:bCs/>
                <w:sz w:val="21"/>
              </w:rPr>
              <w:t xml:space="preserve">集体决定</w:t>
            </w:r>
            <w:r>
              <w:rPr>
                <w:rFonts w:ascii="Times New Roman" w:hAnsi="Times New Roman" w:cs="Times New Roman"/>
                <w:sz w:val="21"/>
              </w:rPr>
              <w:t xml:space="preserve">一个供应商获得中标供应商推荐资格，或采取随机抽取方式确定，其他同品牌供应商不作为中标候选人。</w:t>
            </w:r>
            <w:r>
              <w:rPr>
                <w:rFonts w:ascii="Times New Roman" w:hAnsi="Times New Roman" w:cs="Times New Roman"/>
                <w:sz w:val="21"/>
              </w:rPr>
            </w:r>
            <w:r/>
          </w:p>
        </w:tc>
      </w:tr>
      <w:tr>
        <w:trPr>
          <w:trHeight w:val="580"/>
        </w:trPr>
        <w:tc>
          <w:tcPr>
            <w:tcW w:w="751" w:type="dxa"/>
            <w:vAlign w:val="center"/>
            <w:textDirection w:val="lrTb"/>
            <w:noWrap w:val="false"/>
          </w:tcPr>
          <w:p>
            <w:pPr>
              <w:pStyle w:val="1370"/>
              <w:jc w:val="center"/>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3</w:t>
            </w:r>
            <w:r>
              <w:rPr>
                <w:rFonts w:ascii="Times New Roman" w:hAnsi="Times New Roman" w:eastAsia="宋体" w:cs="Times New Roman"/>
                <w:szCs w:val="21"/>
                <w:lang w:eastAsia="zh-CN"/>
              </w:rPr>
            </w:r>
            <w:r/>
          </w:p>
        </w:tc>
        <w:tc>
          <w:tcPr>
            <w:tcW w:w="9305" w:type="dxa"/>
            <w:vAlign w:val="center"/>
            <w:textDirection w:val="lrTb"/>
            <w:noWrap w:val="false"/>
          </w:tcPr>
          <w:p>
            <w:pPr>
              <w:pStyle w:val="1370"/>
              <w:spacing w:line="440" w:lineRule="exact"/>
              <w:shd w:val="clear" w:color="auto" w:fill="ffffff"/>
              <w:widowControl/>
              <w:rPr>
                <w:rFonts w:ascii="Times New Roman" w:hAnsi="Times New Roman" w:eastAsia="宋体" w:cs="Times New Roman"/>
                <w:b/>
                <w:bCs/>
                <w:szCs w:val="21"/>
                <w:lang w:val="en-US" w:eastAsia="zh-CN"/>
              </w:rPr>
            </w:pPr>
            <w:r>
              <w:rPr>
                <w:rFonts w:ascii="Times New Roman" w:hAnsi="Times New Roman" w:cs="Times New Roman"/>
                <w:b/>
                <w:bCs/>
                <w:szCs w:val="21"/>
              </w:rPr>
              <w:t xml:space="preserve">采购标的对应中小企业划分标准所属行业</w:t>
            </w:r>
            <w:r>
              <w:rPr>
                <w:rFonts w:ascii="Times New Roman" w:hAnsi="Times New Roman" w:cs="Times New Roman"/>
                <w:b/>
                <w:bCs/>
                <w:szCs w:val="21"/>
                <w:highlight w:val="none"/>
              </w:rPr>
              <w:t xml:space="preserve">：</w:t>
            </w:r>
            <w:r>
              <w:rPr>
                <w:rFonts w:hint="eastAsia" w:ascii="Times New Roman" w:hAnsi="Times New Roman" w:cs="Times New Roman"/>
                <w:b/>
                <w:bCs/>
                <w:szCs w:val="21"/>
                <w:highlight w:val="none"/>
                <w:lang w:val="en-US" w:eastAsia="zh-CN"/>
              </w:rPr>
              <w:t xml:space="preserve">工业（</w:t>
            </w:r>
            <w:r>
              <w:rPr>
                <w:rFonts w:hint="eastAsia" w:ascii="Times New Roman" w:hAnsi="Times New Roman" w:cs="Times New Roman"/>
                <w:b/>
                <w:bCs/>
                <w:szCs w:val="21"/>
                <w:highlight w:val="none"/>
                <w:lang w:val="en-US" w:eastAsia="zh-CN"/>
              </w:rPr>
              <w:t xml:space="preserve">制造业）</w:t>
            </w:r>
            <w:r>
              <w:rPr>
                <w:rFonts w:ascii="Times New Roman" w:hAnsi="Times New Roman" w:eastAsia="宋体" w:cs="Times New Roman"/>
                <w:b/>
                <w:bCs/>
                <w:szCs w:val="21"/>
                <w:lang w:val="en-US" w:eastAsia="zh-CN"/>
              </w:rPr>
            </w:r>
            <w:r/>
          </w:p>
        </w:tc>
      </w:tr>
      <w:tr>
        <w:trPr/>
        <w:tc>
          <w:tcPr>
            <w:tcW w:w="751" w:type="dxa"/>
            <w:vAlign w:val="center"/>
            <w:textDirection w:val="lrTb"/>
            <w:noWrap w:val="false"/>
          </w:tcPr>
          <w:p>
            <w:pPr>
              <w:pStyle w:val="1370"/>
              <w:jc w:val="center"/>
              <w:spacing w:line="440" w:lineRule="exact"/>
              <w:shd w:val="clear" w:color="auto" w:fill="ffffff"/>
              <w:rPr>
                <w:rFonts w:ascii="Times New Roman" w:hAnsi="Times New Roman" w:eastAsia="宋体" w:cs="Times New Roman"/>
                <w:szCs w:val="21"/>
                <w:lang w:eastAsia="zh-CN"/>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4</w:t>
            </w:r>
            <w:r>
              <w:rPr>
                <w:rFonts w:ascii="Times New Roman" w:hAnsi="Times New Roman" w:eastAsia="宋体" w:cs="Times New Roman"/>
                <w:szCs w:val="21"/>
                <w:lang w:eastAsia="zh-CN"/>
              </w:rPr>
            </w:r>
            <w:r/>
          </w:p>
        </w:tc>
        <w:tc>
          <w:tcPr>
            <w:tcW w:w="9305" w:type="dxa"/>
            <w:vAlign w:val="center"/>
            <w:textDirection w:val="lrTb"/>
            <w:noWrap w:val="false"/>
          </w:tcPr>
          <w:p>
            <w:pPr>
              <w:pStyle w:val="1370"/>
              <w:jc w:val="left"/>
              <w:spacing w:line="440" w:lineRule="exact"/>
              <w:rPr>
                <w:rFonts w:ascii="Times New Roman" w:hAnsi="Times New Roman" w:cs="Times New Roman"/>
                <w:szCs w:val="21"/>
              </w:rPr>
            </w:pPr>
            <w:r>
              <w:rPr>
                <w:rFonts w:ascii="Times New Roman" w:hAnsi="Times New Roman" w:cs="Times New Roman"/>
                <w:szCs w:val="21"/>
              </w:rPr>
              <w:t xml:space="preserve">招标代理服务费：</w:t>
            </w:r>
            <w:r>
              <w:rPr>
                <w:rFonts w:ascii="Times New Roman" w:hAnsi="Times New Roman" w:cs="Times New Roman"/>
                <w:szCs w:val="21"/>
              </w:rPr>
              <w:br w:type="textWrapping" w:clear="all"/>
            </w:r>
            <w:r>
              <w:rPr>
                <w:rFonts w:ascii="Times New Roman" w:hAnsi="Times New Roman" w:cs="Times New Roman"/>
                <w:bCs/>
                <w:color w:val="000000"/>
              </w:rPr>
              <w:t xml:space="preserve">招标代理服务费采用差额定率累进计费方式。中标供应商在</w:t>
            </w:r>
            <w:r>
              <w:rPr>
                <w:rFonts w:ascii="Times New Roman" w:hAnsi="Times New Roman" w:cs="Times New Roman"/>
                <w:b/>
                <w:color w:val="000000"/>
              </w:rPr>
              <w:t xml:space="preserve">领取中标通知书时</w:t>
            </w:r>
            <w:r>
              <w:rPr>
                <w:rFonts w:ascii="Times New Roman" w:hAnsi="Times New Roman" w:cs="Times New Roman"/>
                <w:bCs/>
                <w:color w:val="000000"/>
              </w:rPr>
              <w:t xml:space="preserve">需按“国家计委关于印发《招标代理服务收费管理暂行办法》的通知《招标代理服务收费管理暂行办法》（计价格[2002]1980号）”中规定的</w:t>
            </w:r>
            <w:r>
              <w:rPr>
                <w:rFonts w:ascii="Times New Roman" w:hAnsi="Times New Roman" w:cs="Times New Roman"/>
                <w:b/>
                <w:bCs/>
                <w:color w:val="000000"/>
              </w:rPr>
              <w:t xml:space="preserve">收费标准55%的比例（不足¥4000.00的按¥4000.00收取）</w:t>
            </w:r>
            <w:r>
              <w:rPr>
                <w:rFonts w:ascii="Times New Roman" w:hAnsi="Times New Roman" w:cs="Times New Roman"/>
                <w:bCs/>
                <w:color w:val="000000"/>
              </w:rPr>
              <w:t xml:space="preserve">向采购代理机构交付</w:t>
            </w:r>
            <w:r>
              <w:rPr>
                <w:rFonts w:ascii="Times New Roman" w:hAnsi="Times New Roman" w:cs="Times New Roman"/>
                <w:b/>
                <w:color w:val="000000"/>
              </w:rPr>
              <w:t xml:space="preserve">招标代理服务费</w:t>
            </w:r>
            <w:r>
              <w:rPr>
                <w:rFonts w:ascii="Times New Roman" w:hAnsi="Times New Roman" w:cs="Times New Roman"/>
                <w:bCs/>
                <w:color w:val="000000"/>
              </w:rPr>
              <w:t xml:space="preserve">，招标代理服务费一次付清</w:t>
            </w:r>
            <w:r>
              <w:rPr>
                <w:rFonts w:ascii="Times New Roman" w:hAnsi="Times New Roman" w:cs="Times New Roman"/>
                <w:szCs w:val="21"/>
              </w:rPr>
              <w:t xml:space="preserve">。</w:t>
            </w:r>
            <w:r>
              <w:rPr>
                <w:rFonts w:ascii="Times New Roman" w:hAnsi="Times New Roman" w:cs="Times New Roman"/>
                <w:szCs w:val="21"/>
              </w:rPr>
              <w:br w:type="textWrapping" w:clear="all"/>
            </w:r>
            <w:r>
              <w:rPr>
                <w:rFonts w:ascii="Times New Roman" w:hAnsi="Times New Roman" w:cs="Times New Roman"/>
                <w:szCs w:val="21"/>
              </w:rPr>
              <w:t xml:space="preserve">收款信息：</w:t>
            </w:r>
            <w:r>
              <w:rPr>
                <w:rFonts w:ascii="Times New Roman" w:hAnsi="Times New Roman" w:cs="Times New Roman"/>
                <w:szCs w:val="21"/>
              </w:rPr>
            </w:r>
            <w:r/>
          </w:p>
          <w:p>
            <w:pPr>
              <w:pStyle w:val="1370"/>
              <w:jc w:val="left"/>
              <w:spacing w:line="440" w:lineRule="exact"/>
              <w:rPr>
                <w:rFonts w:ascii="Times New Roman" w:hAnsi="Times New Roman" w:cs="Times New Roman"/>
                <w:szCs w:val="21"/>
              </w:rPr>
            </w:pPr>
            <w:r>
              <w:rPr>
                <w:rFonts w:ascii="Times New Roman" w:hAnsi="Times New Roman" w:cs="Times New Roman"/>
                <w:szCs w:val="21"/>
              </w:rPr>
              <w:t xml:space="preserve">户名：江苏苏美达仪器设备有限公司</w:t>
            </w:r>
            <w:r>
              <w:rPr>
                <w:rFonts w:ascii="Times New Roman" w:hAnsi="Times New Roman" w:cs="Times New Roman"/>
                <w:szCs w:val="21"/>
              </w:rPr>
            </w:r>
            <w:r/>
          </w:p>
          <w:p>
            <w:pPr>
              <w:pStyle w:val="1370"/>
              <w:jc w:val="left"/>
              <w:spacing w:line="440" w:lineRule="exact"/>
              <w:rPr>
                <w:rFonts w:ascii="Times New Roman" w:hAnsi="Times New Roman" w:cs="Times New Roman"/>
                <w:szCs w:val="21"/>
              </w:rPr>
            </w:pPr>
            <w:r>
              <w:rPr>
                <w:rFonts w:ascii="Times New Roman" w:hAnsi="Times New Roman" w:cs="Times New Roman"/>
                <w:szCs w:val="21"/>
              </w:rPr>
              <w:t xml:space="preserve">开户银行：农行南京广州路支行</w:t>
            </w:r>
            <w:r>
              <w:rPr>
                <w:rFonts w:ascii="Times New Roman" w:hAnsi="Times New Roman" w:cs="Times New Roman"/>
                <w:szCs w:val="21"/>
              </w:rPr>
            </w:r>
            <w:r/>
          </w:p>
          <w:p>
            <w:pPr>
              <w:pStyle w:val="1370"/>
              <w:jc w:val="left"/>
              <w:spacing w:line="440" w:lineRule="exact"/>
              <w:rPr>
                <w:rFonts w:ascii="Times New Roman" w:hAnsi="Times New Roman" w:cs="Times New Roman"/>
                <w:szCs w:val="21"/>
              </w:rPr>
            </w:pPr>
            <w:r>
              <w:rPr>
                <w:rFonts w:ascii="Times New Roman" w:hAnsi="Times New Roman" w:cs="Times New Roman"/>
                <w:szCs w:val="21"/>
              </w:rPr>
              <w:t xml:space="preserve">账户：10100301040003106</w:t>
            </w:r>
            <w:r>
              <w:rPr>
                <w:rFonts w:ascii="Times New Roman" w:hAnsi="Times New Roman" w:cs="Times New Roman"/>
                <w:szCs w:val="21"/>
              </w:rPr>
            </w:r>
            <w:r/>
          </w:p>
        </w:tc>
      </w:tr>
      <w:tr>
        <w:trPr/>
        <w:tc>
          <w:tcPr>
            <w:tcW w:w="751" w:type="dxa"/>
            <w:vAlign w:val="center"/>
            <w:textDirection w:val="lrTb"/>
            <w:noWrap w:val="false"/>
          </w:tcPr>
          <w:p>
            <w:pPr>
              <w:pStyle w:val="1370"/>
              <w:jc w:val="center"/>
              <w:keepLines/>
              <w:spacing w:line="440" w:lineRule="exact"/>
              <w:shd w:val="clear" w:color="auto" w:fill="ffffff"/>
              <w:rPr>
                <w:rFonts w:ascii="Times New Roman" w:hAnsi="Times New Roman" w:eastAsia="宋体" w:cs="Times New Roman"/>
                <w:szCs w:val="21"/>
                <w:lang w:eastAsia="zh-CN"/>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5</w:t>
            </w:r>
            <w:r>
              <w:rPr>
                <w:rFonts w:ascii="Times New Roman" w:hAnsi="Times New Roman" w:eastAsia="宋体" w:cs="Times New Roman"/>
                <w:szCs w:val="21"/>
                <w:lang w:eastAsia="zh-CN"/>
              </w:rPr>
            </w:r>
            <w:r/>
          </w:p>
        </w:tc>
        <w:tc>
          <w:tcPr>
            <w:tcW w:w="9305" w:type="dxa"/>
            <w:vAlign w:val="center"/>
            <w:textDirection w:val="lrTb"/>
            <w:noWrap w:val="false"/>
          </w:tcPr>
          <w:p>
            <w:pPr>
              <w:pStyle w:val="1370"/>
              <w:keepLines/>
              <w:spacing w:line="440" w:lineRule="exact"/>
              <w:rPr>
                <w:rFonts w:ascii="Times New Roman" w:hAnsi="Times New Roman" w:cs="Times New Roman"/>
                <w:bCs/>
                <w:szCs w:val="21"/>
              </w:rPr>
            </w:pPr>
            <w:r>
              <w:rPr>
                <w:rFonts w:ascii="Times New Roman" w:hAnsi="Times New Roman" w:cs="Times New Roman"/>
                <w:bCs/>
                <w:szCs w:val="21"/>
              </w:rPr>
              <w:t xml:space="preserve">1、供应商对政府采购活动事项有疑问的，可以提出询问，</w:t>
            </w:r>
            <w:r>
              <w:rPr>
                <w:rFonts w:ascii="Times New Roman" w:hAnsi="Times New Roman" w:cs="Times New Roman"/>
                <w:b/>
                <w:szCs w:val="21"/>
              </w:rPr>
              <w:t xml:space="preserve">联系方式详见第一章技术咨询联系人</w:t>
            </w:r>
            <w:r>
              <w:rPr>
                <w:rFonts w:ascii="Times New Roman" w:hAnsi="Times New Roman" w:cs="Times New Roman"/>
                <w:bCs/>
                <w:szCs w:val="21"/>
              </w:rPr>
              <w:t xml:space="preserve">。</w:t>
            </w:r>
            <w:r>
              <w:rPr>
                <w:rFonts w:ascii="Times New Roman" w:hAnsi="Times New Roman" w:cs="Times New Roman"/>
                <w:bCs/>
                <w:szCs w:val="21"/>
              </w:rPr>
            </w:r>
            <w:r/>
          </w:p>
          <w:p>
            <w:pPr>
              <w:pStyle w:val="1370"/>
              <w:keepLines/>
              <w:spacing w:line="440" w:lineRule="exact"/>
              <w:rPr>
                <w:rFonts w:ascii="Times New Roman" w:hAnsi="Times New Roman" w:cs="Times New Roman"/>
                <w:bCs/>
                <w:szCs w:val="21"/>
              </w:rPr>
            </w:pPr>
            <w:r>
              <w:rPr>
                <w:rFonts w:ascii="Times New Roman" w:hAnsi="Times New Roman" w:cs="Times New Roman"/>
                <w:bCs/>
                <w:szCs w:val="21"/>
              </w:rPr>
              <w:t xml:space="preserve">2、供应商认为采购文件、采购过程、中标或者成交结果使自己的权益受到损害的，可以在知道或者应知权益受到损害之日起7个工作日内，提出质疑。</w:t>
            </w:r>
            <w:r>
              <w:rPr>
                <w:rFonts w:ascii="Times New Roman" w:hAnsi="Times New Roman" w:cs="Times New Roman"/>
                <w:bCs/>
                <w:szCs w:val="21"/>
              </w:rPr>
            </w:r>
            <w:r/>
          </w:p>
          <w:p>
            <w:pPr>
              <w:pStyle w:val="1370"/>
              <w:keepLines/>
              <w:spacing w:line="440" w:lineRule="exact"/>
              <w:rPr>
                <w:rFonts w:ascii="Times New Roman" w:hAnsi="Times New Roman" w:cs="Times New Roman"/>
                <w:bCs/>
                <w:szCs w:val="21"/>
              </w:rPr>
            </w:pPr>
            <w:r>
              <w:rPr>
                <w:rFonts w:ascii="Times New Roman" w:hAnsi="Times New Roman" w:cs="Times New Roman"/>
                <w:bCs/>
                <w:szCs w:val="21"/>
              </w:rPr>
              <w:t xml:space="preserve">（1）接收质疑函的方式：供应商应在法定质疑期内将质疑函以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w:t>
            </w:r>
            <w:r>
              <w:rPr>
                <w:rFonts w:ascii="Times New Roman" w:hAnsi="Times New Roman" w:cs="Times New Roman"/>
                <w:b/>
                <w:szCs w:val="21"/>
              </w:rPr>
              <w:t xml:space="preserve">针对本项目同一采购程序环节</w:t>
            </w:r>
            <w:r>
              <w:rPr>
                <w:rFonts w:ascii="Times New Roman" w:hAnsi="Times New Roman" w:cs="Times New Roman"/>
                <w:bCs/>
                <w:szCs w:val="21"/>
              </w:rPr>
              <w:t xml:space="preserve">的质疑应</w:t>
            </w:r>
            <w:r>
              <w:rPr>
                <w:rFonts w:ascii="Times New Roman" w:hAnsi="Times New Roman" w:cs="Times New Roman"/>
                <w:b/>
                <w:szCs w:val="21"/>
              </w:rPr>
              <w:t xml:space="preserve">一次性提出</w:t>
            </w:r>
            <w:r>
              <w:rPr>
                <w:rFonts w:ascii="Times New Roman" w:hAnsi="Times New Roman" w:cs="Times New Roman"/>
                <w:bCs/>
                <w:szCs w:val="21"/>
              </w:rPr>
              <w:t xml:space="preserve">。</w:t>
            </w:r>
            <w:r>
              <w:rPr>
                <w:rFonts w:ascii="Times New Roman" w:hAnsi="Times New Roman" w:cs="Times New Roman"/>
                <w:bCs/>
                <w:szCs w:val="21"/>
              </w:rPr>
            </w:r>
            <w:r/>
          </w:p>
          <w:p>
            <w:pPr>
              <w:pStyle w:val="1370"/>
              <w:keepLines/>
              <w:spacing w:line="440" w:lineRule="exact"/>
              <w:rPr>
                <w:rFonts w:ascii="Times New Roman" w:hAnsi="Times New Roman" w:cs="Times New Roman"/>
                <w:bCs/>
                <w:szCs w:val="21"/>
              </w:rPr>
            </w:pPr>
            <w:r>
              <w:rPr>
                <w:rFonts w:ascii="Times New Roman" w:hAnsi="Times New Roman" w:cs="Times New Roman"/>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370"/>
              <w:ind w:firstLine="210"/>
              <w:keepLines/>
              <w:spacing w:line="440" w:lineRule="exact"/>
              <w:rPr>
                <w:rFonts w:ascii="Times New Roman" w:hAnsi="Times New Roman" w:cs="Times New Roman"/>
                <w:bCs/>
                <w:szCs w:val="21"/>
              </w:rPr>
            </w:pPr>
            <w:r>
              <w:rPr>
                <w:rFonts w:ascii="Times New Roman" w:hAnsi="Times New Roman" w:cs="Times New Roman"/>
                <w:bCs/>
                <w:szCs w:val="21"/>
              </w:rPr>
              <w:t xml:space="preserve">①供应商的姓名或者名称、地址、邮编、联系人及联系电话；</w:t>
            </w:r>
            <w:r>
              <w:rPr>
                <w:rFonts w:ascii="Times New Roman" w:hAnsi="Times New Roman" w:cs="Times New Roman"/>
                <w:bCs/>
                <w:szCs w:val="21"/>
              </w:rPr>
            </w:r>
            <w:r/>
          </w:p>
          <w:p>
            <w:pPr>
              <w:pStyle w:val="1370"/>
              <w:ind w:firstLine="210"/>
              <w:keepLines/>
              <w:spacing w:line="440" w:lineRule="exact"/>
              <w:rPr>
                <w:rFonts w:ascii="Times New Roman" w:hAnsi="Times New Roman" w:cs="Times New Roman"/>
                <w:bCs/>
                <w:szCs w:val="21"/>
              </w:rPr>
            </w:pPr>
            <w:r>
              <w:rPr>
                <w:rFonts w:ascii="Times New Roman" w:hAnsi="Times New Roman" w:cs="Times New Roman"/>
                <w:bCs/>
                <w:szCs w:val="21"/>
              </w:rPr>
              <w:t xml:space="preserve">②质疑项目的名称、编号；</w:t>
            </w:r>
            <w:r>
              <w:rPr>
                <w:rFonts w:ascii="Times New Roman" w:hAnsi="Times New Roman" w:cs="Times New Roman"/>
                <w:bCs/>
                <w:szCs w:val="21"/>
              </w:rPr>
            </w:r>
            <w:r/>
          </w:p>
          <w:p>
            <w:pPr>
              <w:pStyle w:val="1370"/>
              <w:ind w:firstLine="210"/>
              <w:keepLines/>
              <w:spacing w:line="440" w:lineRule="exact"/>
              <w:rPr>
                <w:rFonts w:ascii="Times New Roman" w:hAnsi="Times New Roman" w:cs="Times New Roman"/>
                <w:bCs/>
                <w:szCs w:val="21"/>
              </w:rPr>
            </w:pPr>
            <w:r>
              <w:rPr>
                <w:rFonts w:ascii="Times New Roman" w:hAnsi="Times New Roman" w:cs="Times New Roman"/>
                <w:bCs/>
                <w:szCs w:val="21"/>
              </w:rPr>
              <w:t xml:space="preserve">③具体、明确的质疑事项和与质疑事项相关的请求；</w:t>
            </w:r>
            <w:r>
              <w:rPr>
                <w:rFonts w:ascii="Times New Roman" w:hAnsi="Times New Roman" w:cs="Times New Roman"/>
                <w:bCs/>
                <w:szCs w:val="21"/>
              </w:rPr>
            </w:r>
            <w:r/>
          </w:p>
          <w:p>
            <w:pPr>
              <w:pStyle w:val="1370"/>
              <w:ind w:firstLine="210"/>
              <w:keepLines/>
              <w:spacing w:line="440" w:lineRule="exact"/>
              <w:rPr>
                <w:rFonts w:ascii="Times New Roman" w:hAnsi="Times New Roman" w:cs="Times New Roman"/>
                <w:bCs/>
                <w:szCs w:val="21"/>
              </w:rPr>
            </w:pPr>
            <w:r>
              <w:rPr>
                <w:rFonts w:ascii="Times New Roman" w:hAnsi="Times New Roman" w:cs="Times New Roman"/>
                <w:bCs/>
                <w:szCs w:val="21"/>
              </w:rPr>
              <w:t xml:space="preserve">④事实依据；</w:t>
            </w:r>
            <w:r>
              <w:rPr>
                <w:rFonts w:ascii="Times New Roman" w:hAnsi="Times New Roman" w:cs="Times New Roman"/>
                <w:bCs/>
                <w:szCs w:val="21"/>
              </w:rPr>
            </w:r>
            <w:r/>
          </w:p>
          <w:p>
            <w:pPr>
              <w:pStyle w:val="1370"/>
              <w:ind w:firstLine="210"/>
              <w:keepLines/>
              <w:spacing w:line="440" w:lineRule="exact"/>
              <w:rPr>
                <w:rFonts w:ascii="Times New Roman" w:hAnsi="Times New Roman" w:cs="Times New Roman"/>
                <w:bCs/>
                <w:szCs w:val="21"/>
              </w:rPr>
            </w:pPr>
            <w:r>
              <w:rPr>
                <w:rFonts w:ascii="Times New Roman" w:hAnsi="Times New Roman" w:cs="Times New Roman"/>
                <w:bCs/>
                <w:szCs w:val="21"/>
              </w:rPr>
              <w:t xml:space="preserve">⑤必要的法律依据；</w:t>
            </w:r>
            <w:r>
              <w:rPr>
                <w:rFonts w:ascii="Times New Roman" w:hAnsi="Times New Roman" w:cs="Times New Roman"/>
                <w:bCs/>
                <w:szCs w:val="21"/>
              </w:rPr>
            </w:r>
            <w:r/>
          </w:p>
          <w:p>
            <w:pPr>
              <w:pStyle w:val="1370"/>
              <w:ind w:firstLine="210"/>
              <w:keepLines/>
              <w:spacing w:line="440" w:lineRule="exact"/>
              <w:rPr>
                <w:rFonts w:ascii="Times New Roman" w:hAnsi="Times New Roman" w:cs="Times New Roman"/>
                <w:bCs/>
                <w:szCs w:val="21"/>
              </w:rPr>
            </w:pPr>
            <w:r>
              <w:rPr>
                <w:rFonts w:ascii="Times New Roman" w:hAnsi="Times New Roman" w:cs="Times New Roman"/>
                <w:bCs/>
                <w:szCs w:val="21"/>
              </w:rPr>
              <w:t xml:space="preserve">⑥提出质疑的日期；</w:t>
            </w:r>
            <w:r>
              <w:rPr>
                <w:rFonts w:ascii="Times New Roman" w:hAnsi="Times New Roman" w:cs="Times New Roman"/>
                <w:bCs/>
                <w:szCs w:val="21"/>
              </w:rPr>
            </w:r>
            <w:r/>
          </w:p>
          <w:p>
            <w:pPr>
              <w:pStyle w:val="1370"/>
              <w:ind w:firstLine="210"/>
              <w:keepLines/>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370"/>
              <w:keepLines/>
              <w:spacing w:line="440" w:lineRule="exact"/>
              <w:rPr>
                <w:rFonts w:ascii="Times New Roman" w:hAnsi="Times New Roman" w:cs="Times New Roman"/>
                <w:bCs/>
                <w:szCs w:val="21"/>
              </w:rPr>
            </w:pPr>
            <w:r>
              <w:rPr>
                <w:rFonts w:ascii="Times New Roman" w:hAnsi="Times New Roman" w:cs="Times New Roman"/>
                <w:bCs/>
                <w:szCs w:val="21"/>
              </w:rPr>
              <w:t xml:space="preserve">（3）质疑供应商若对项目的某一分包进行质疑，质疑函中应列明具体分包号。</w:t>
            </w:r>
            <w:r>
              <w:rPr>
                <w:rFonts w:ascii="Times New Roman" w:hAnsi="Times New Roman" w:cs="Times New Roman"/>
                <w:bCs/>
                <w:szCs w:val="21"/>
              </w:rPr>
            </w:r>
            <w:r/>
          </w:p>
          <w:p>
            <w:pPr>
              <w:pStyle w:val="1370"/>
              <w:keepLines/>
              <w:spacing w:line="440" w:lineRule="exact"/>
              <w:rPr>
                <w:rFonts w:ascii="Times New Roman" w:hAnsi="Times New Roman" w:cs="Times New Roman"/>
                <w:bCs/>
                <w:szCs w:val="21"/>
              </w:rPr>
            </w:pPr>
            <w:r>
              <w:rPr>
                <w:rFonts w:ascii="Times New Roman" w:hAnsi="Times New Roman" w:cs="Times New Roman"/>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370"/>
              <w:keepLines/>
              <w:spacing w:line="440" w:lineRule="exact"/>
              <w:rPr>
                <w:rFonts w:ascii="Times New Roman" w:hAnsi="Times New Roman" w:cs="Times New Roman"/>
                <w:bCs/>
                <w:szCs w:val="21"/>
              </w:rPr>
            </w:pPr>
            <w:r>
              <w:rPr>
                <w:rFonts w:ascii="Times New Roman" w:hAnsi="Times New Roman" w:cs="Times New Roman"/>
                <w:bCs/>
                <w:szCs w:val="21"/>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rFonts w:ascii="Times New Roman" w:hAnsi="Times New Roman" w:cs="Times New Roman"/>
                <w:bCs/>
                <w:szCs w:val="21"/>
              </w:rPr>
            </w:r>
            <w:r/>
          </w:p>
          <w:p>
            <w:pPr>
              <w:pStyle w:val="1370"/>
              <w:keepLines/>
              <w:spacing w:line="440" w:lineRule="exact"/>
              <w:rPr>
                <w:rFonts w:ascii="Times New Roman" w:hAnsi="Times New Roman" w:cs="Times New Roman"/>
                <w:bCs/>
                <w:szCs w:val="21"/>
              </w:rPr>
            </w:pPr>
            <w:r>
              <w:rPr>
                <w:rFonts w:ascii="Times New Roman" w:hAnsi="Times New Roman" w:cs="Times New Roman"/>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370"/>
              <w:keepLines/>
              <w:spacing w:line="440" w:lineRule="exact"/>
              <w:rPr>
                <w:rFonts w:ascii="Times New Roman" w:hAnsi="Times New Roman" w:cs="Times New Roman"/>
                <w:bCs/>
                <w:szCs w:val="21"/>
              </w:rPr>
            </w:pPr>
            <w:r>
              <w:rPr>
                <w:rFonts w:ascii="Times New Roman" w:hAnsi="Times New Roman" w:cs="Times New Roman"/>
                <w:bCs/>
                <w:szCs w:val="21"/>
              </w:rPr>
              <w:t xml:space="preserve">（7）本项目质疑函的联系部门、联系电话和通讯地址如下：</w:t>
            </w:r>
            <w:r>
              <w:rPr>
                <w:rFonts w:ascii="Times New Roman" w:hAnsi="Times New Roman" w:cs="Times New Roman"/>
                <w:bCs/>
                <w:szCs w:val="21"/>
              </w:rPr>
            </w:r>
            <w:r/>
          </w:p>
          <w:p>
            <w:pPr>
              <w:pStyle w:val="1370"/>
              <w:ind w:firstLine="210"/>
              <w:keepLines/>
              <w:spacing w:line="440" w:lineRule="exact"/>
              <w:rPr>
                <w:rFonts w:ascii="Times New Roman" w:hAnsi="Times New Roman" w:cs="Times New Roman"/>
                <w:bCs/>
                <w:szCs w:val="21"/>
              </w:rPr>
            </w:pPr>
            <w:r>
              <w:rPr>
                <w:rFonts w:ascii="Times New Roman" w:hAnsi="Times New Roman" w:cs="Times New Roman"/>
                <w:bCs/>
                <w:szCs w:val="21"/>
              </w:rPr>
              <w:t xml:space="preserve">联系部门：江苏苏美达仪器设备有限公司招标中心 黄经理</w:t>
            </w:r>
            <w:r>
              <w:rPr>
                <w:rFonts w:ascii="Times New Roman" w:hAnsi="Times New Roman" w:cs="Times New Roman"/>
                <w:bCs/>
                <w:szCs w:val="21"/>
              </w:rPr>
            </w:r>
            <w:r/>
          </w:p>
          <w:p>
            <w:pPr>
              <w:pStyle w:val="1370"/>
              <w:ind w:firstLine="210"/>
              <w:keepLines/>
              <w:spacing w:line="440" w:lineRule="exact"/>
              <w:rPr>
                <w:rFonts w:ascii="Times New Roman" w:hAnsi="Times New Roman" w:cs="Times New Roman"/>
                <w:bCs/>
                <w:szCs w:val="21"/>
              </w:rPr>
            </w:pPr>
            <w:r>
              <w:rPr>
                <w:rFonts w:ascii="Times New Roman" w:hAnsi="Times New Roman" w:cs="Times New Roman"/>
                <w:bCs/>
                <w:szCs w:val="21"/>
              </w:rPr>
              <w:t xml:space="preserve">联系电话：025-84531274</w:t>
            </w:r>
            <w:r>
              <w:rPr>
                <w:rFonts w:ascii="Times New Roman" w:hAnsi="Times New Roman" w:cs="Times New Roman"/>
                <w:bCs/>
                <w:szCs w:val="21"/>
              </w:rPr>
            </w:r>
            <w:r/>
          </w:p>
          <w:p>
            <w:pPr>
              <w:pStyle w:val="1370"/>
              <w:ind w:firstLine="210"/>
              <w:keepLines/>
              <w:spacing w:line="440" w:lineRule="exact"/>
              <w:rPr>
                <w:rFonts w:ascii="Times New Roman" w:hAnsi="Times New Roman" w:cs="Times New Roman"/>
                <w:szCs w:val="21"/>
              </w:rPr>
            </w:pPr>
            <w:r>
              <w:rPr>
                <w:rFonts w:ascii="Times New Roman" w:hAnsi="Times New Roman" w:cs="Times New Roman"/>
                <w:bCs/>
                <w:szCs w:val="21"/>
              </w:rPr>
              <w:t xml:space="preserve">通讯地址：</w:t>
            </w:r>
            <w:r>
              <w:rPr>
                <w:rFonts w:ascii="Times New Roman" w:hAnsi="Times New Roman" w:cs="Times New Roman"/>
                <w:szCs w:val="21"/>
              </w:rPr>
              <w:t xml:space="preserve">江苏省南京市长江路198号苏美达大厦14F</w:t>
            </w:r>
            <w:r>
              <w:rPr>
                <w:rFonts w:ascii="Times New Roman" w:hAnsi="Times New Roman" w:cs="Times New Roman"/>
                <w:szCs w:val="21"/>
              </w:rPr>
            </w:r>
            <w:r/>
          </w:p>
        </w:tc>
      </w:tr>
      <w:tr>
        <w:trPr/>
        <w:tc>
          <w:tcPr>
            <w:tcW w:w="751" w:type="dxa"/>
            <w:vAlign w:val="center"/>
            <w:vMerge w:val="restart"/>
            <w:textDirection w:val="lrTb"/>
            <w:noWrap w:val="false"/>
          </w:tcPr>
          <w:p>
            <w:pPr>
              <w:pStyle w:val="1370"/>
              <w:jc w:val="center"/>
              <w:keepLines/>
              <w:keepNext/>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6</w:t>
            </w:r>
            <w:r>
              <w:rPr>
                <w:rFonts w:ascii="Times New Roman" w:hAnsi="Times New Roman" w:eastAsia="宋体" w:cs="Times New Roman"/>
                <w:szCs w:val="21"/>
                <w:lang w:eastAsia="zh-CN"/>
              </w:rPr>
            </w:r>
            <w:r/>
          </w:p>
        </w:tc>
        <w:tc>
          <w:tcPr>
            <w:tcW w:w="9305" w:type="dxa"/>
            <w:vAlign w:val="center"/>
            <w:textDirection w:val="lrTb"/>
            <w:noWrap w:val="false"/>
          </w:tcPr>
          <w:p>
            <w:pPr>
              <w:pStyle w:val="1370"/>
              <w:keepLines/>
              <w:keepNext/>
              <w:spacing w:line="440" w:lineRule="exact"/>
              <w:shd w:val="clear" w:color="auto" w:fill="ffffff"/>
              <w:widowControl/>
              <w:rPr>
                <w:rFonts w:ascii="Times New Roman" w:hAnsi="Times New Roman" w:cs="Times New Roman"/>
                <w:szCs w:val="21"/>
              </w:rPr>
            </w:pPr>
            <w:r>
              <w:rPr>
                <w:rFonts w:ascii="Times New Roman" w:hAnsi="Times New Roman" w:cs="Times New Roman"/>
                <w:b w:val="0"/>
                <w:bCs w:val="0"/>
                <w:szCs w:val="21"/>
              </w:rPr>
              <w:t xml:space="preserve">投标报价中的投标价不得超过招标公告、招标文件规定的预算价或最高限价，超过规定的预算价或最高限价的投标文件，按无效投标处理。 </w:t>
            </w:r>
            <w:r>
              <w:rPr>
                <w:rFonts w:ascii="Times New Roman" w:hAnsi="Times New Roman" w:cs="Times New Roman"/>
                <w:szCs w:val="21"/>
              </w:rPr>
            </w:r>
            <w:r/>
          </w:p>
        </w:tc>
      </w:tr>
      <w:tr>
        <w:trPr/>
        <w:tc>
          <w:tcPr>
            <w:tcW w:w="751" w:type="dxa"/>
            <w:vAlign w:val="center"/>
            <w:vMerge w:val="continue"/>
            <w:textDirection w:val="lrTb"/>
            <w:noWrap w:val="false"/>
          </w:tcPr>
          <w:p>
            <w:pPr>
              <w:pStyle w:val="1370"/>
              <w:jc w:val="center"/>
              <w:keepLines/>
              <w:keepNext/>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r>
            <w:r/>
          </w:p>
        </w:tc>
        <w:tc>
          <w:tcPr>
            <w:tcW w:w="9305" w:type="dxa"/>
            <w:vAlign w:val="center"/>
            <w:textDirection w:val="lrTb"/>
            <w:noWrap w:val="false"/>
          </w:tcPr>
          <w:p>
            <w:pPr>
              <w:pStyle w:val="1370"/>
              <w:numPr>
                <w:ilvl w:val="0"/>
                <w:numId w:val="0"/>
              </w:numPr>
              <w:spacing w:line="440" w:lineRule="exact"/>
              <w:shd w:val="clear" w:color="auto" w:fill="ffffff"/>
              <w:widowControl/>
              <w:rPr>
                <w:rFonts w:hint="eastAsia" w:ascii="Times New Roman" w:hAnsi="Times New Roman" w:cs="Times New Roman"/>
                <w:b w:val="0"/>
                <w:bCs w:val="0"/>
                <w:color w:val="000000"/>
                <w:szCs w:val="21"/>
                <w:highlight w:val="none"/>
                <w:lang w:val="en-US" w:eastAsia="zh-CN"/>
              </w:rPr>
            </w:pPr>
            <w:r>
              <w:rPr>
                <w:rFonts w:hint="eastAsia" w:ascii="Times New Roman" w:hAnsi="Times New Roman" w:cs="Times New Roman"/>
                <w:b w:val="0"/>
                <w:bCs w:val="0"/>
                <w:color w:val="000000"/>
                <w:szCs w:val="21"/>
                <w:highlight w:val="none"/>
                <w:lang w:val="en-US" w:eastAsia="zh-CN"/>
              </w:rPr>
              <w:t xml:space="preserve">评审委员会启动异常低价投标（响应）审查的情形和具体要求，包括：</w:t>
            </w:r>
            <w:r>
              <w:rPr>
                <w:rFonts w:hint="eastAsia" w:ascii="Times New Roman" w:hAnsi="Times New Roman" w:cs="Times New Roman"/>
                <w:b w:val="0"/>
                <w:bCs w:val="0"/>
                <w:color w:val="000000"/>
                <w:szCs w:val="21"/>
                <w:highlight w:val="none"/>
                <w:lang w:val="en-US" w:eastAsia="zh-CN"/>
              </w:rPr>
            </w:r>
            <w:r/>
          </w:p>
          <w:p>
            <w:pPr>
              <w:pStyle w:val="1370"/>
              <w:numPr>
                <w:ilvl w:val="0"/>
                <w:numId w:val="0"/>
              </w:numPr>
              <w:spacing w:line="440" w:lineRule="exact"/>
              <w:shd w:val="clear" w:color="auto" w:fill="ffffff"/>
              <w:widowControl/>
              <w:rPr>
                <w:rFonts w:hint="eastAsia" w:ascii="Times New Roman" w:hAnsi="Times New Roman" w:cs="Times New Roman"/>
                <w:b w:val="0"/>
                <w:bCs w:val="0"/>
                <w:color w:val="000000"/>
                <w:szCs w:val="21"/>
                <w:highlight w:val="none"/>
                <w:lang w:val="en-US" w:eastAsia="zh-CN"/>
              </w:rPr>
            </w:pPr>
            <w:r>
              <w:rPr>
                <w:rFonts w:hint="eastAsia" w:ascii="Times New Roman" w:hAnsi="Times New Roman" w:cs="Times New Roman"/>
                <w:b w:val="0"/>
                <w:bCs w:val="0"/>
                <w:color w:val="000000"/>
                <w:szCs w:val="21"/>
                <w:highlight w:val="none"/>
                <w:lang w:val="en-US" w:eastAsia="zh-CN"/>
              </w:rPr>
              <w:t xml:space="preserve">（一）评审过程中出现下列情形之一的，评审委员会应当启动异常低价投标（响应）审查程序：</w:t>
            </w:r>
            <w:r>
              <w:rPr>
                <w:rFonts w:hint="eastAsia" w:ascii="Times New Roman" w:hAnsi="Times New Roman" w:cs="Times New Roman"/>
                <w:b w:val="0"/>
                <w:bCs w:val="0"/>
                <w:color w:val="000000"/>
                <w:szCs w:val="21"/>
                <w:highlight w:val="none"/>
                <w:lang w:val="en-US" w:eastAsia="zh-CN"/>
              </w:rPr>
            </w:r>
            <w:r/>
          </w:p>
          <w:p>
            <w:pPr>
              <w:pStyle w:val="1370"/>
              <w:numPr>
                <w:ilvl w:val="0"/>
                <w:numId w:val="0"/>
              </w:numPr>
              <w:spacing w:line="440" w:lineRule="exact"/>
              <w:shd w:val="clear" w:color="auto" w:fill="ffffff"/>
              <w:widowControl/>
              <w:rPr>
                <w:rFonts w:hint="eastAsia" w:ascii="Times New Roman" w:hAnsi="Times New Roman" w:cs="Times New Roman"/>
                <w:b w:val="0"/>
                <w:bCs w:val="0"/>
                <w:color w:val="000000"/>
                <w:szCs w:val="21"/>
                <w:highlight w:val="none"/>
                <w:lang w:val="en-US" w:eastAsia="zh-CN"/>
              </w:rPr>
            </w:pPr>
            <w:r>
              <w:rPr>
                <w:rFonts w:hint="eastAsia" w:ascii="Times New Roman" w:hAnsi="Times New Roman" w:cs="Times New Roman"/>
                <w:b w:val="0"/>
                <w:bCs w:val="0"/>
                <w:color w:val="000000"/>
                <w:szCs w:val="21"/>
                <w:highlight w:val="none"/>
                <w:lang w:val="en-US" w:eastAsia="zh-CN"/>
              </w:rPr>
              <w:t xml:space="preserve">1．投标（响应）报价低于采购项目预算50%的，即投标（响应）报价&lt;采购项目预算×50%；</w:t>
            </w:r>
            <w:r>
              <w:rPr>
                <w:rFonts w:hint="eastAsia" w:ascii="Times New Roman" w:hAnsi="Times New Roman" w:cs="Times New Roman"/>
                <w:b w:val="0"/>
                <w:bCs w:val="0"/>
                <w:color w:val="000000"/>
                <w:szCs w:val="21"/>
                <w:highlight w:val="none"/>
                <w:lang w:val="en-US" w:eastAsia="zh-CN"/>
              </w:rPr>
            </w:r>
            <w:r/>
          </w:p>
          <w:p>
            <w:pPr>
              <w:pStyle w:val="1370"/>
              <w:numPr>
                <w:ilvl w:val="0"/>
                <w:numId w:val="0"/>
              </w:numPr>
              <w:spacing w:line="440" w:lineRule="exact"/>
              <w:shd w:val="clear" w:color="auto" w:fill="ffffff"/>
              <w:widowControl/>
              <w:rPr>
                <w:rFonts w:hint="eastAsia" w:ascii="Times New Roman" w:hAnsi="Times New Roman" w:cs="Times New Roman"/>
                <w:b w:val="0"/>
                <w:bCs w:val="0"/>
                <w:color w:val="000000"/>
                <w:szCs w:val="21"/>
                <w:highlight w:val="none"/>
                <w:lang w:val="en-US" w:eastAsia="zh-CN"/>
              </w:rPr>
            </w:pPr>
            <w:r>
              <w:rPr>
                <w:rFonts w:hint="eastAsia" w:ascii="Times New Roman" w:hAnsi="Times New Roman" w:cs="Times New Roman"/>
                <w:b w:val="0"/>
                <w:bCs w:val="0"/>
                <w:color w:val="000000"/>
                <w:szCs w:val="21"/>
                <w:highlight w:val="none"/>
                <w:lang w:val="en-US" w:eastAsia="zh-CN"/>
              </w:rPr>
              <w:t xml:space="preserve">2．投标（响应）报价低于采购项目最高限价45%的，即投标（响应）报价&lt;采购项目最高限价×45%；</w:t>
            </w:r>
            <w:r>
              <w:rPr>
                <w:rFonts w:hint="eastAsia" w:ascii="Times New Roman" w:hAnsi="Times New Roman" w:cs="Times New Roman"/>
                <w:b w:val="0"/>
                <w:bCs w:val="0"/>
                <w:color w:val="000000"/>
                <w:szCs w:val="21"/>
                <w:highlight w:val="none"/>
                <w:lang w:val="en-US" w:eastAsia="zh-CN"/>
              </w:rPr>
            </w:r>
            <w:r/>
          </w:p>
          <w:p>
            <w:pPr>
              <w:pStyle w:val="1370"/>
              <w:numPr>
                <w:ilvl w:val="0"/>
                <w:numId w:val="0"/>
              </w:numPr>
              <w:spacing w:line="440" w:lineRule="exact"/>
              <w:shd w:val="clear" w:color="auto" w:fill="ffffff"/>
              <w:widowControl/>
              <w:rPr>
                <w:rFonts w:hint="eastAsia" w:ascii="Times New Roman" w:hAnsi="Times New Roman" w:cs="Times New Roman"/>
                <w:b w:val="0"/>
                <w:bCs w:val="0"/>
                <w:color w:val="000000"/>
                <w:szCs w:val="21"/>
                <w:highlight w:val="none"/>
                <w:lang w:val="en-US" w:eastAsia="zh-CN"/>
              </w:rPr>
            </w:pPr>
            <w:r>
              <w:rPr>
                <w:rFonts w:hint="eastAsia" w:ascii="Times New Roman" w:hAnsi="Times New Roman" w:cs="Times New Roman"/>
                <w:b w:val="0"/>
                <w:bCs w:val="0"/>
                <w:color w:val="000000"/>
                <w:szCs w:val="21"/>
                <w:highlight w:val="none"/>
                <w:lang w:val="en-US" w:eastAsia="zh-CN"/>
              </w:rPr>
              <w:t xml:space="preserve">3. 评审委员会认定的供应商报价过低、有可能影响产品质量或者不能诚信履约的其他情形。</w:t>
            </w:r>
            <w:r>
              <w:rPr>
                <w:rFonts w:hint="eastAsia" w:ascii="Times New Roman" w:hAnsi="Times New Roman" w:cs="Times New Roman"/>
                <w:b w:val="0"/>
                <w:bCs w:val="0"/>
                <w:color w:val="000000"/>
                <w:szCs w:val="21"/>
                <w:highlight w:val="none"/>
                <w:lang w:val="en-US" w:eastAsia="zh-CN"/>
              </w:rPr>
            </w:r>
            <w:r/>
          </w:p>
          <w:p>
            <w:pPr>
              <w:pStyle w:val="1370"/>
              <w:keepLines/>
              <w:keepNext/>
              <w:spacing w:line="440" w:lineRule="exact"/>
              <w:shd w:val="clear" w:color="auto" w:fill="ffffff"/>
              <w:widowControl/>
              <w:rPr>
                <w:rFonts w:ascii="Times New Roman" w:hAnsi="Times New Roman" w:cs="Times New Roman"/>
                <w:b/>
                <w:bCs/>
                <w:szCs w:val="21"/>
              </w:rPr>
            </w:pPr>
            <w:r>
              <w:rPr>
                <w:rFonts w:hint="eastAsia" w:ascii="Times New Roman" w:hAnsi="Times New Roman" w:cs="Times New Roman"/>
                <w:b w:val="0"/>
                <w:bCs w:val="0"/>
                <w:color w:val="000000"/>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cs="Times New Roman"/>
                <w:b/>
                <w:bCs/>
                <w:szCs w:val="21"/>
              </w:rPr>
            </w:r>
            <w:r/>
          </w:p>
        </w:tc>
      </w:tr>
    </w:tbl>
    <w:p>
      <w:pPr>
        <w:pStyle w:val="1447"/>
        <w:rPr>
          <w:rFonts w:ascii="Times New Roman" w:hAnsi="Times New Roman" w:cs="Times New Roman"/>
        </w:rPr>
      </w:pPr>
      <w:r>
        <w:rPr>
          <w:rFonts w:ascii="Times New Roman" w:hAnsi="Times New Roman" w:cs="Times New Roman"/>
        </w:rPr>
      </w:r>
      <w:r/>
    </w:p>
    <w:p>
      <w:pPr>
        <w:pStyle w:val="1370"/>
        <w:ind w:firstLine="420"/>
        <w:keepLines/>
        <w:keepNext/>
        <w:spacing w:line="440" w:lineRule="exact"/>
        <w:shd w:val="clear" w:color="auto" w:fill="ffffff"/>
        <w:widowControl/>
        <w:rPr>
          <w:rFonts w:ascii="Times New Roman" w:hAnsi="Times New Roman" w:cs="Times New Roman"/>
          <w:szCs w:val="21"/>
        </w:rPr>
        <w:outlineLvl w:val="1"/>
      </w:pPr>
      <w:r/>
      <w:bookmarkStart w:id="37" w:name="_Toc12492"/>
      <w:r>
        <w:rPr>
          <w:rFonts w:ascii="Times New Roman" w:hAnsi="Times New Roman" w:cs="Times New Roman"/>
          <w:b/>
          <w:bCs/>
          <w:szCs w:val="21"/>
        </w:rPr>
        <w:t xml:space="preserve"> </w:t>
      </w:r>
      <w:bookmarkStart w:id="38" w:name="_Toc19894"/>
      <w:r/>
      <w:bookmarkStart w:id="39" w:name="_Toc19726"/>
      <w:r>
        <w:rPr>
          <w:rFonts w:ascii="Times New Roman" w:hAnsi="Times New Roman" w:cs="Times New Roman"/>
          <w:b/>
          <w:bCs/>
          <w:szCs w:val="21"/>
        </w:rPr>
        <w:t xml:space="preserve">一、总 则</w:t>
      </w:r>
      <w:bookmarkEnd w:id="37"/>
      <w:r/>
      <w:bookmarkEnd w:id="38"/>
      <w:r/>
      <w:bookmarkEnd w:id="39"/>
      <w:r>
        <w:rPr>
          <w:rFonts w:ascii="Times New Roman" w:hAnsi="Times New Roman" w:cs="Times New Roman"/>
          <w:szCs w:val="21"/>
        </w:rPr>
      </w:r>
      <w:r/>
    </w:p>
    <w:p>
      <w:pPr>
        <w:pStyle w:val="1370"/>
        <w:ind w:firstLine="420"/>
        <w:spacing w:line="440" w:lineRule="exact"/>
        <w:rPr>
          <w:rFonts w:ascii="Times New Roman" w:hAnsi="Times New Roman" w:cs="Times New Roman"/>
          <w:b/>
          <w:szCs w:val="21"/>
          <w:lang w:val="zh-CN"/>
        </w:rPr>
        <w:outlineLvl w:val="2"/>
      </w:pPr>
      <w:r/>
      <w:bookmarkStart w:id="40" w:name="_Toc3951"/>
      <w:r/>
      <w:bookmarkStart w:id="41" w:name="_Toc5219"/>
      <w:r/>
      <w:bookmarkStart w:id="42" w:name="_Toc11045"/>
      <w:r/>
      <w:bookmarkStart w:id="43" w:name="_Toc24947"/>
      <w:r/>
      <w:bookmarkStart w:id="44" w:name="_Toc20823276"/>
      <w:r/>
      <w:bookmarkStart w:id="45" w:name="_Toc458694821"/>
      <w:r/>
      <w:bookmarkStart w:id="46" w:name="_Toc16938520"/>
      <w:r/>
      <w:bookmarkStart w:id="47" w:name="_Toc513029204"/>
      <w:r>
        <w:rPr>
          <w:rFonts w:ascii="Times New Roman" w:hAnsi="Times New Roman" w:cs="Times New Roman"/>
          <w:b/>
          <w:bCs/>
          <w:szCs w:val="21"/>
          <w:lang w:val="zh-CN"/>
        </w:rPr>
        <w:t xml:space="preserve">1.</w:t>
      </w:r>
      <w:r>
        <w:rPr>
          <w:rFonts w:ascii="Times New Roman" w:hAnsi="Times New Roman" w:cs="Times New Roman"/>
          <w:b/>
          <w:szCs w:val="21"/>
          <w:lang w:val="zh-CN"/>
        </w:rPr>
        <w:t xml:space="preserve">适用法律</w:t>
      </w:r>
      <w:bookmarkEnd w:id="40"/>
      <w:r/>
      <w:bookmarkEnd w:id="41"/>
      <w:r/>
      <w:bookmarkEnd w:id="42"/>
      <w:r>
        <w:rPr>
          <w:rFonts w:ascii="Times New Roman" w:hAnsi="Times New Roman" w:cs="Times New Roman"/>
          <w:b/>
          <w:szCs w:val="21"/>
          <w:lang w:val="zh-CN"/>
        </w:rPr>
      </w:r>
      <w:r/>
    </w:p>
    <w:p>
      <w:pPr>
        <w:pStyle w:val="1370"/>
        <w:ind w:firstLine="420"/>
        <w:spacing w:line="440" w:lineRule="exact"/>
        <w:rPr>
          <w:rFonts w:ascii="Times New Roman" w:hAnsi="Times New Roman" w:cs="Times New Roman"/>
          <w:szCs w:val="21"/>
          <w:lang w:val="zh-CN"/>
        </w:rPr>
      </w:pPr>
      <w:r>
        <w:rPr>
          <w:rFonts w:ascii="Times New Roman" w:hAnsi="Times New Roman" w:cs="Times New Roman"/>
          <w:szCs w:val="21"/>
          <w:lang w:val="zh-CN"/>
        </w:rPr>
        <w:t xml:space="preserve">1.1 《中华人民共和国政府采购法》《中华人民共和国政府采购法实施条例》《政府采购货物和服务招标投标管理办法》等有关法律、规章和规定等。</w:t>
      </w:r>
      <w:r>
        <w:rPr>
          <w:rFonts w:ascii="Times New Roman" w:hAnsi="Times New Roman" w:cs="Times New Roman"/>
          <w:szCs w:val="21"/>
          <w:lang w:val="zh-CN"/>
        </w:rPr>
      </w:r>
      <w:r/>
    </w:p>
    <w:p>
      <w:pPr>
        <w:pStyle w:val="1370"/>
        <w:ind w:firstLine="420"/>
        <w:spacing w:line="440" w:lineRule="exact"/>
        <w:rPr>
          <w:rFonts w:ascii="Times New Roman" w:hAnsi="Times New Roman" w:cs="Times New Roman"/>
          <w:b/>
          <w:szCs w:val="21"/>
          <w:lang w:val="zh-CN"/>
        </w:rPr>
        <w:outlineLvl w:val="2"/>
      </w:pPr>
      <w:r/>
      <w:bookmarkStart w:id="48" w:name="_Toc6911"/>
      <w:r/>
      <w:bookmarkStart w:id="49" w:name="_Toc10994"/>
      <w:r/>
      <w:bookmarkStart w:id="50" w:name="_Toc14561"/>
      <w:r>
        <w:rPr>
          <w:rFonts w:ascii="Times New Roman" w:hAnsi="Times New Roman" w:cs="Times New Roman"/>
          <w:b/>
          <w:bCs/>
          <w:szCs w:val="21"/>
          <w:lang w:val="zh-CN"/>
        </w:rPr>
        <w:t xml:space="preserve">2.</w:t>
      </w:r>
      <w:r>
        <w:rPr>
          <w:rFonts w:ascii="Times New Roman" w:hAnsi="Times New Roman" w:cs="Times New Roman"/>
          <w:b/>
          <w:szCs w:val="21"/>
          <w:lang w:val="zh-CN"/>
        </w:rPr>
        <w:t xml:space="preserve">定义</w:t>
      </w:r>
      <w:bookmarkEnd w:id="48"/>
      <w:r/>
      <w:bookmarkEnd w:id="49"/>
      <w:r/>
      <w:bookmarkEnd w:id="50"/>
      <w:r>
        <w:rPr>
          <w:rFonts w:ascii="Times New Roman" w:hAnsi="Times New Roman" w:cs="Times New Roman"/>
          <w:b/>
          <w:szCs w:val="21"/>
          <w:lang w:val="zh-CN"/>
        </w:rPr>
      </w:r>
      <w:r/>
    </w:p>
    <w:p>
      <w:pPr>
        <w:pStyle w:val="1370"/>
        <w:ind w:firstLine="420"/>
        <w:spacing w:line="440" w:lineRule="exact"/>
        <w:rPr>
          <w:rFonts w:ascii="Times New Roman" w:hAnsi="Times New Roman" w:cs="Times New Roman"/>
          <w:bCs/>
          <w:szCs w:val="21"/>
        </w:rPr>
      </w:pPr>
      <w:r/>
      <w:bookmarkEnd w:id="43"/>
      <w:r/>
      <w:bookmarkEnd w:id="44"/>
      <w:r/>
      <w:bookmarkEnd w:id="45"/>
      <w:r/>
      <w:bookmarkEnd w:id="46"/>
      <w:r/>
      <w:bookmarkEnd w:id="47"/>
      <w:r>
        <w:rPr>
          <w:rFonts w:ascii="Times New Roman" w:hAnsi="Times New Roman" w:cs="Times New Roman"/>
          <w:szCs w:val="21"/>
        </w:rPr>
        <w:t xml:space="preserve">2.1本文件</w:t>
      </w:r>
      <w:r>
        <w:rPr>
          <w:rFonts w:ascii="Times New Roman" w:hAnsi="Times New Roman" w:cs="Times New Roman"/>
          <w:bCs/>
          <w:szCs w:val="21"/>
        </w:rPr>
        <w:t xml:space="preserve">中采购代理机构为</w:t>
      </w:r>
      <w:r>
        <w:rPr>
          <w:rFonts w:ascii="Times New Roman" w:hAnsi="Times New Roman" w:cs="Times New Roman"/>
          <w:b/>
          <w:szCs w:val="21"/>
          <w:u w:val="single"/>
        </w:rPr>
        <w:t xml:space="preserve">江苏苏美达仪器设备有限公司</w:t>
      </w:r>
      <w:r>
        <w:rPr>
          <w:rFonts w:ascii="Times New Roman" w:hAnsi="Times New Roman" w:cs="Times New Roman"/>
          <w:bCs/>
          <w:szCs w:val="21"/>
        </w:rPr>
        <w:t xml:space="preserve">；采购人为</w:t>
      </w:r>
      <w:r>
        <w:rPr>
          <w:rFonts w:ascii="Times New Roman" w:hAnsi="Times New Roman" w:cs="Times New Roman"/>
          <w:b/>
          <w:szCs w:val="21"/>
          <w:u w:val="single"/>
          <w:lang w:eastAsia="zh-CN"/>
        </w:rPr>
        <w:t xml:space="preserve">南京城市职业学院</w:t>
      </w:r>
      <w:r>
        <w:rPr>
          <w:rFonts w:ascii="Times New Roman" w:hAnsi="Times New Roman" w:cs="Times New Roman"/>
          <w:bCs/>
          <w:szCs w:val="21"/>
        </w:rPr>
        <w:t xml:space="preserve">；投标人（亦称供应商）系指参加投标竞争并满足招标文件资格要求规定的法人、其他组织或者自然人。</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2.2“货物和服务”指本文件中所述产品及相关货物和服务。</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2.3“用户或使用单位”指使用</w:t>
      </w:r>
      <w:r>
        <w:rPr>
          <w:rFonts w:ascii="Times New Roman" w:hAnsi="Times New Roman" w:cs="Times New Roman"/>
          <w:szCs w:val="21"/>
          <w:lang w:val="zh-CN"/>
        </w:rPr>
        <w:t xml:space="preserve">货物、服务的</w:t>
      </w:r>
      <w:r>
        <w:rPr>
          <w:rFonts w:ascii="Times New Roman" w:hAnsi="Times New Roman" w:cs="Times New Roman"/>
          <w:bCs/>
          <w:szCs w:val="21"/>
        </w:rPr>
        <w:t xml:space="preserve">单位。</w:t>
      </w:r>
      <w:r>
        <w:rPr>
          <w:rFonts w:ascii="Times New Roman" w:hAnsi="Times New Roman" w:cs="Times New Roman"/>
          <w:bCs/>
          <w:szCs w:val="21"/>
        </w:rPr>
      </w:r>
      <w:r/>
    </w:p>
    <w:p>
      <w:pPr>
        <w:pStyle w:val="1370"/>
        <w:ind w:firstLine="422"/>
        <w:spacing w:line="440" w:lineRule="exact"/>
        <w:rPr>
          <w:rFonts w:ascii="Times New Roman" w:hAnsi="Times New Roman" w:cs="Times New Roman"/>
          <w:bCs/>
          <w:szCs w:val="21"/>
        </w:rPr>
        <w:outlineLvl w:val="2"/>
      </w:pPr>
      <w:r/>
      <w:bookmarkStart w:id="51" w:name="_Toc13319"/>
      <w:r>
        <w:rPr>
          <w:rFonts w:ascii="Times New Roman" w:hAnsi="Times New Roman" w:cs="Times New Roman"/>
          <w:b/>
          <w:szCs w:val="21"/>
        </w:rPr>
        <w:t xml:space="preserve">3.政策功能</w:t>
      </w:r>
      <w:bookmarkEnd w:id="51"/>
      <w:r>
        <w:rPr>
          <w:rFonts w:ascii="Times New Roman" w:hAnsi="Times New Roman" w:cs="Times New Roman"/>
          <w:bCs/>
          <w:szCs w:val="21"/>
        </w:rPr>
      </w:r>
      <w:r/>
    </w:p>
    <w:p>
      <w:pPr>
        <w:pStyle w:val="1370"/>
        <w:ind w:firstLine="420"/>
        <w:spacing w:line="44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3.1促进中小企业发展政策：</w:t>
      </w:r>
      <w:r>
        <w:rPr>
          <w:rFonts w:ascii="Times New Roman" w:hAnsi="Times New Roman" w:eastAsia="宋体" w:cs="Times New Roman"/>
          <w:bCs/>
          <w:color w:val="000000"/>
          <w:szCs w:val="21"/>
          <w:highlight w:val="none"/>
        </w:rPr>
      </w:r>
      <w:r/>
    </w:p>
    <w:p>
      <w:pPr>
        <w:pStyle w:val="1370"/>
        <w:ind w:left="0" w:firstLine="420"/>
        <w:keepLines w:val="0"/>
        <w:pageBreakBefore w:val="0"/>
        <w:spacing w:line="360" w:lineRule="auto"/>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eastAsia="宋体" w:cs="Times New Roman"/>
          <w:bCs/>
          <w:color w:val="000000"/>
          <w:szCs w:val="21"/>
          <w:highlight w:val="none"/>
        </w:rPr>
      </w:r>
      <w:r/>
    </w:p>
    <w:p>
      <w:pPr>
        <w:pStyle w:val="1370"/>
        <w:ind w:left="0" w:firstLine="420"/>
        <w:keepLines w:val="0"/>
        <w:pageBreakBefore w:val="0"/>
        <w:spacing w:line="360" w:lineRule="auto"/>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eastAsia="宋体" w:cs="Times New Roman"/>
          <w:bCs/>
          <w:color w:val="000000"/>
          <w:szCs w:val="21"/>
          <w:highlight w:val="none"/>
        </w:rPr>
      </w:r>
      <w:r/>
    </w:p>
    <w:p>
      <w:pPr>
        <w:pStyle w:val="1370"/>
        <w:ind w:left="0" w:firstLine="420"/>
        <w:keepLines w:val="0"/>
        <w:pageBreakBefore w:val="0"/>
        <w:spacing w:line="360" w:lineRule="auto"/>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Times New Roman" w:hAnsi="Times New Roman" w:eastAsia="宋体" w:cs="Times New Roman"/>
          <w:bCs/>
          <w:color w:val="000000"/>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Times New Roman" w:hAnsi="Times New Roman" w:eastAsia="宋体" w:cs="Times New Roman"/>
          <w:bCs/>
          <w:color w:val="000000"/>
          <w:szCs w:val="21"/>
          <w:highlight w:val="none"/>
        </w:rPr>
      </w:r>
      <w:r/>
    </w:p>
    <w:p>
      <w:pPr>
        <w:pStyle w:val="1370"/>
        <w:ind w:firstLine="420"/>
        <w:spacing w:line="44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eastAsia="宋体" w:cs="Times New Roman"/>
          <w:bCs/>
          <w:color w:val="000000"/>
          <w:szCs w:val="21"/>
          <w:highlight w:val="none"/>
        </w:rPr>
      </w:r>
      <w:r/>
    </w:p>
    <w:p>
      <w:pPr>
        <w:pStyle w:val="1370"/>
        <w:ind w:firstLine="420"/>
        <w:spacing w:line="44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eastAsia="宋体" w:cs="Times New Roman"/>
          <w:bCs/>
          <w:color w:val="000000"/>
          <w:szCs w:val="21"/>
          <w:highlight w:val="none"/>
        </w:rPr>
      </w:r>
      <w:r/>
    </w:p>
    <w:p>
      <w:pPr>
        <w:pStyle w:val="1370"/>
        <w:ind w:firstLine="420"/>
        <w:spacing w:line="44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3.2节能产品、环境标志产品政策</w:t>
      </w:r>
      <w:r>
        <w:rPr>
          <w:rFonts w:ascii="Times New Roman" w:hAnsi="Times New Roman" w:eastAsia="宋体" w:cs="Times New Roman"/>
          <w:bCs/>
          <w:color w:val="000000"/>
          <w:szCs w:val="21"/>
          <w:highlight w:val="none"/>
        </w:rPr>
      </w:r>
      <w:r/>
    </w:p>
    <w:p>
      <w:pPr>
        <w:pStyle w:val="1370"/>
        <w:ind w:firstLine="420"/>
        <w:spacing w:line="44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（1）政府采购节能产品、环境标志产品实施品目清单管理。</w:t>
      </w:r>
      <w:r>
        <w:rPr>
          <w:rFonts w:ascii="Times New Roman" w:hAnsi="Times New Roman" w:eastAsia="宋体" w:cs="Times New Roman"/>
          <w:bCs/>
          <w:color w:val="000000"/>
          <w:szCs w:val="21"/>
          <w:highlight w:val="none"/>
        </w:rPr>
      </w:r>
      <w:r/>
    </w:p>
    <w:p>
      <w:pPr>
        <w:pStyle w:val="1370"/>
        <w:ind w:firstLine="420"/>
        <w:spacing w:line="44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（2）拟采购产品属于节能产品、环境标志产品品目清单规定必须强制采购的，实行强制采购。</w:t>
      </w:r>
      <w:r>
        <w:rPr>
          <w:rFonts w:ascii="Times New Roman" w:hAnsi="Times New Roman" w:eastAsia="宋体" w:cs="Times New Roman"/>
          <w:bCs/>
          <w:color w:val="000000"/>
          <w:szCs w:val="21"/>
          <w:highlight w:val="none"/>
        </w:rPr>
      </w:r>
      <w:r/>
    </w:p>
    <w:p>
      <w:pPr>
        <w:pStyle w:val="1370"/>
        <w:ind w:firstLine="420"/>
        <w:spacing w:line="44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（3）拟采购产品属于节能产品、环境标志产品品目清单规定优先采购的，在性能、技术、服务等指标同等条件下，实行优先采购，优先采购的评审标准详见本招标文件第三章。</w:t>
      </w:r>
      <w:r>
        <w:rPr>
          <w:rFonts w:ascii="Times New Roman" w:hAnsi="Times New Roman" w:eastAsia="宋体" w:cs="Times New Roman"/>
          <w:bCs/>
          <w:color w:val="000000"/>
          <w:szCs w:val="21"/>
          <w:highlight w:val="none"/>
        </w:rPr>
      </w:r>
      <w:r/>
    </w:p>
    <w:p>
      <w:pPr>
        <w:pStyle w:val="1370"/>
        <w:ind w:firstLine="420"/>
        <w:spacing w:line="44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（4）参加政府采购活动的节能产品、环境标志产品供应商应当提供国家确定的认证机构出具的、处于有效期之内的节能产品、环境标志产品认证证书。</w:t>
      </w:r>
      <w:r>
        <w:rPr>
          <w:rFonts w:ascii="Times New Roman" w:hAnsi="Times New Roman" w:eastAsia="宋体" w:cs="Times New Roman"/>
          <w:bCs/>
          <w:color w:val="000000"/>
          <w:szCs w:val="21"/>
          <w:highlight w:val="none"/>
        </w:rPr>
      </w:r>
      <w:r/>
    </w:p>
    <w:p>
      <w:pPr>
        <w:pStyle w:val="1370"/>
        <w:ind w:firstLine="420"/>
        <w:spacing w:line="440" w:lineRule="exact"/>
        <w:rPr>
          <w:rFonts w:ascii="Times New Roman" w:hAnsi="Times New Roman" w:eastAsia="宋体" w:cs="Times New Roman"/>
          <w:b/>
          <w:bCs/>
          <w:color w:val="000000"/>
          <w:szCs w:val="22"/>
          <w:highlight w:val="none"/>
        </w:rPr>
      </w:pPr>
      <w:r>
        <w:rPr>
          <w:rFonts w:ascii="Times New Roman" w:hAnsi="Times New Roman" w:eastAsia="宋体" w:cs="Times New Roman"/>
          <w:b w:val="0"/>
          <w:bCs w:val="0"/>
          <w:color w:val="000000"/>
          <w:szCs w:val="22"/>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eastAsia="宋体" w:cs="Times New Roman"/>
          <w:color w:val="000000"/>
          <w:szCs w:val="22"/>
          <w:highlight w:val="none"/>
        </w:rPr>
        <w:t xml:space="preserve"> </w:t>
      </w:r>
      <w:r>
        <w:rPr>
          <w:rFonts w:ascii="Times New Roman" w:hAnsi="Times New Roman" w:eastAsia="宋体" w:cs="Times New Roman"/>
          <w:b/>
          <w:bCs/>
          <w:color w:val="000000"/>
          <w:szCs w:val="22"/>
          <w:highlight w:val="none"/>
        </w:rPr>
      </w:r>
      <w:r/>
    </w:p>
    <w:p>
      <w:pPr>
        <w:pStyle w:val="1370"/>
        <w:ind w:firstLine="420"/>
        <w:spacing w:line="44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3.4提供的产品属于信息安全产品的，供应商应当选择经国家认证的信息安全产品投标，并提供由中国网络安全审查技术与认证中心按国家标准认证颁发的有效认证证书复印件。</w:t>
      </w:r>
      <w:r>
        <w:rPr>
          <w:rFonts w:ascii="Times New Roman" w:hAnsi="Times New Roman" w:eastAsia="宋体" w:cs="Times New Roman"/>
          <w:bCs/>
          <w:color w:val="000000"/>
          <w:szCs w:val="21"/>
          <w:highlight w:val="none"/>
        </w:rPr>
      </w:r>
      <w:r/>
    </w:p>
    <w:p>
      <w:pPr>
        <w:pStyle w:val="1370"/>
        <w:ind w:firstLine="420"/>
        <w:spacing w:line="44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Times New Roman" w:hAnsi="Times New Roman" w:eastAsia="宋体" w:cs="Times New Roman"/>
          <w:bCs/>
          <w:color w:val="000000"/>
          <w:szCs w:val="21"/>
          <w:highlight w:val="none"/>
        </w:rPr>
      </w:r>
      <w:r/>
    </w:p>
    <w:p>
      <w:pPr>
        <w:pStyle w:val="1370"/>
        <w:ind w:firstLine="420"/>
        <w:spacing w:line="44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3.6为推进社会诚信体系建设，根据财政部等政策要求，在政府采购活动中查询、使用信用记录，推进政府采购领域联合惩戒工作。</w:t>
      </w:r>
      <w:r>
        <w:rPr>
          <w:rFonts w:ascii="Times New Roman" w:hAnsi="Times New Roman" w:eastAsia="宋体" w:cs="Times New Roman"/>
          <w:bCs/>
          <w:color w:val="000000"/>
          <w:szCs w:val="21"/>
          <w:highlight w:val="none"/>
        </w:rPr>
      </w:r>
      <w:r/>
    </w:p>
    <w:p>
      <w:pPr>
        <w:pStyle w:val="1370"/>
        <w:ind w:firstLine="420"/>
        <w:spacing w:line="440" w:lineRule="exact"/>
        <w:rPr>
          <w:rFonts w:ascii="Times New Roman" w:hAnsi="Times New Roman" w:cs="Times New Roman"/>
          <w:bCs/>
          <w:szCs w:val="21"/>
        </w:rPr>
      </w:pPr>
      <w:r>
        <w:rPr>
          <w:rFonts w:ascii="Times New Roman" w:hAnsi="Times New Roman" w:eastAsia="宋体" w:cs="Times New Roman"/>
          <w:bCs/>
          <w:color w:val="000000"/>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Times New Roman" w:hAnsi="Times New Roman" w:cs="Times New Roman"/>
          <w:bCs/>
          <w:szCs w:val="21"/>
        </w:rPr>
        <w:t xml:space="preserve">。</w:t>
      </w:r>
      <w:r>
        <w:rPr>
          <w:rFonts w:ascii="Times New Roman" w:hAnsi="Times New Roman" w:cs="Times New Roman"/>
          <w:bCs/>
          <w:szCs w:val="21"/>
        </w:rPr>
      </w:r>
      <w:r/>
    </w:p>
    <w:p>
      <w:pPr>
        <w:pStyle w:val="1370"/>
        <w:ind w:firstLine="420"/>
        <w:spacing w:line="440" w:lineRule="exact"/>
        <w:rPr>
          <w:rFonts w:ascii="Times New Roman" w:hAnsi="Times New Roman" w:cs="Times New Roman"/>
          <w:b/>
          <w:szCs w:val="21"/>
          <w:lang w:val="zh-CN"/>
        </w:rPr>
        <w:outlineLvl w:val="2"/>
      </w:pPr>
      <w:r/>
      <w:bookmarkStart w:id="52" w:name="_Toc462564067"/>
      <w:r/>
      <w:bookmarkStart w:id="53" w:name="_Toc17711"/>
      <w:r/>
      <w:bookmarkStart w:id="54" w:name="_Toc513029207"/>
      <w:r/>
      <w:bookmarkStart w:id="55" w:name="_Toc13991"/>
      <w:r/>
      <w:bookmarkStart w:id="56" w:name="_Toc4759"/>
      <w:r/>
      <w:bookmarkStart w:id="57" w:name="_Toc20823279"/>
      <w:r/>
      <w:bookmarkStart w:id="58" w:name="_Toc16938523"/>
      <w:r/>
      <w:bookmarkStart w:id="59" w:name="_Toc17780"/>
      <w:r>
        <w:rPr>
          <w:rFonts w:ascii="Times New Roman" w:hAnsi="Times New Roman" w:cs="Times New Roman"/>
          <w:b/>
          <w:bCs/>
          <w:szCs w:val="21"/>
          <w:lang w:val="zh-CN"/>
        </w:rPr>
        <w:t xml:space="preserve">4.</w:t>
      </w:r>
      <w:r>
        <w:rPr>
          <w:rFonts w:ascii="Times New Roman" w:hAnsi="Times New Roman" w:cs="Times New Roman"/>
          <w:b/>
          <w:szCs w:val="21"/>
          <w:lang w:val="zh-CN"/>
        </w:rPr>
        <w:t xml:space="preserve">投标费用</w:t>
      </w:r>
      <w:bookmarkEnd w:id="52"/>
      <w:r/>
      <w:bookmarkEnd w:id="53"/>
      <w:r/>
      <w:bookmarkEnd w:id="54"/>
      <w:r/>
      <w:bookmarkEnd w:id="55"/>
      <w:r/>
      <w:bookmarkEnd w:id="56"/>
      <w:r/>
      <w:bookmarkEnd w:id="57"/>
      <w:r/>
      <w:bookmarkEnd w:id="58"/>
      <w:r/>
      <w:bookmarkEnd w:id="59"/>
      <w:r>
        <w:rPr>
          <w:rFonts w:ascii="Times New Roman" w:hAnsi="Times New Roman" w:cs="Times New Roman"/>
          <w:b/>
          <w:szCs w:val="21"/>
          <w:lang w:val="zh-CN"/>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szCs w:val="21"/>
        </w:rPr>
      </w:r>
      <w:r/>
    </w:p>
    <w:p>
      <w:pPr>
        <w:pStyle w:val="1370"/>
        <w:ind w:firstLine="420"/>
        <w:spacing w:line="440" w:lineRule="exact"/>
        <w:rPr>
          <w:rFonts w:ascii="Times New Roman" w:hAnsi="Times New Roman" w:cs="Times New Roman"/>
          <w:b/>
          <w:szCs w:val="21"/>
          <w:lang w:val="zh-CN"/>
        </w:rPr>
        <w:outlineLvl w:val="2"/>
      </w:pPr>
      <w:r/>
      <w:bookmarkStart w:id="60" w:name="_Toc20613"/>
      <w:r/>
      <w:bookmarkStart w:id="61" w:name="_Toc344"/>
      <w:r/>
      <w:bookmarkStart w:id="62" w:name="_Toc30913"/>
      <w:r>
        <w:rPr>
          <w:rFonts w:ascii="Times New Roman" w:hAnsi="Times New Roman" w:cs="Times New Roman"/>
          <w:b/>
          <w:bCs/>
          <w:szCs w:val="21"/>
          <w:lang w:val="zh-CN"/>
        </w:rPr>
        <w:t xml:space="preserve">5.</w:t>
      </w:r>
      <w:r>
        <w:rPr>
          <w:rFonts w:ascii="Times New Roman" w:hAnsi="Times New Roman" w:cs="Times New Roman"/>
          <w:b/>
          <w:szCs w:val="21"/>
          <w:lang w:val="zh-CN"/>
        </w:rPr>
        <w:t xml:space="preserve">招标文件的约束力</w:t>
      </w:r>
      <w:bookmarkEnd w:id="60"/>
      <w:r/>
      <w:bookmarkEnd w:id="61"/>
      <w:r/>
      <w:bookmarkEnd w:id="62"/>
      <w:r>
        <w:rPr>
          <w:rFonts w:ascii="Times New Roman" w:hAnsi="Times New Roman" w:cs="Times New Roman"/>
          <w:b/>
          <w:szCs w:val="21"/>
          <w:lang w:val="zh-CN"/>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5.1 供应商一旦参加本项目采购活动，即被认为接受了本招标文件的规定和约束。</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b/>
          <w:bCs/>
          <w:szCs w:val="21"/>
        </w:rPr>
        <w:outlineLvl w:val="1"/>
      </w:pPr>
      <w:r/>
      <w:bookmarkStart w:id="63" w:name="_Toc120614215"/>
      <w:r/>
      <w:bookmarkStart w:id="64" w:name="_Toc513029209"/>
      <w:r/>
      <w:bookmarkStart w:id="65" w:name="_Toc15606"/>
      <w:r/>
      <w:bookmarkStart w:id="66" w:name="_Toc20823281"/>
      <w:r/>
      <w:bookmarkStart w:id="67" w:name="_Toc15035"/>
      <w:r/>
      <w:bookmarkStart w:id="68" w:name="_Toc16938525"/>
      <w:r/>
      <w:bookmarkStart w:id="69" w:name="_Toc6026"/>
      <w:r>
        <w:rPr>
          <w:rFonts w:ascii="Times New Roman" w:hAnsi="Times New Roman" w:cs="Times New Roman"/>
          <w:b/>
          <w:bCs/>
          <w:szCs w:val="21"/>
        </w:rPr>
        <w:t xml:space="preserve">二、招标文件</w:t>
      </w:r>
      <w:bookmarkEnd w:id="63"/>
      <w:r/>
      <w:bookmarkEnd w:id="64"/>
      <w:r/>
      <w:bookmarkEnd w:id="65"/>
      <w:r/>
      <w:bookmarkEnd w:id="66"/>
      <w:r/>
      <w:bookmarkEnd w:id="67"/>
      <w:r/>
      <w:bookmarkEnd w:id="68"/>
      <w:r/>
      <w:bookmarkEnd w:id="69"/>
      <w:r>
        <w:rPr>
          <w:rFonts w:ascii="Times New Roman" w:hAnsi="Times New Roman" w:cs="Times New Roman"/>
          <w:b/>
          <w:bCs/>
          <w:szCs w:val="21"/>
        </w:rPr>
      </w:r>
      <w:r/>
    </w:p>
    <w:p>
      <w:pPr>
        <w:pStyle w:val="1370"/>
        <w:ind w:firstLine="420"/>
        <w:spacing w:line="440" w:lineRule="exact"/>
        <w:rPr>
          <w:rFonts w:ascii="Times New Roman" w:hAnsi="Times New Roman" w:cs="Times New Roman"/>
          <w:b/>
          <w:szCs w:val="21"/>
          <w:lang w:val="zh-CN"/>
        </w:rPr>
        <w:outlineLvl w:val="2"/>
      </w:pPr>
      <w:r/>
      <w:bookmarkStart w:id="70" w:name="_Toc16938526"/>
      <w:r/>
      <w:bookmarkStart w:id="71" w:name="_Toc16370"/>
      <w:r/>
      <w:bookmarkStart w:id="72" w:name="_Toc31631"/>
      <w:r/>
      <w:bookmarkStart w:id="73" w:name="_Toc513029210"/>
      <w:r/>
      <w:bookmarkStart w:id="74" w:name="_Toc20823282"/>
      <w:r/>
      <w:bookmarkStart w:id="75" w:name="_Toc717"/>
      <w:r>
        <w:rPr>
          <w:rFonts w:ascii="Times New Roman" w:hAnsi="Times New Roman" w:cs="Times New Roman"/>
          <w:b/>
          <w:bCs/>
          <w:szCs w:val="21"/>
          <w:lang w:val="zh-CN"/>
        </w:rPr>
        <w:t xml:space="preserve">6.</w:t>
      </w:r>
      <w:r>
        <w:rPr>
          <w:rFonts w:ascii="Times New Roman" w:hAnsi="Times New Roman" w:cs="Times New Roman"/>
          <w:b/>
          <w:szCs w:val="21"/>
          <w:lang w:val="zh-CN"/>
        </w:rPr>
        <w:t xml:space="preserve">招标文件构成</w:t>
      </w:r>
      <w:bookmarkEnd w:id="70"/>
      <w:r/>
      <w:bookmarkEnd w:id="71"/>
      <w:r/>
      <w:bookmarkEnd w:id="72"/>
      <w:r/>
      <w:bookmarkEnd w:id="73"/>
      <w:r/>
      <w:bookmarkEnd w:id="74"/>
      <w:r/>
      <w:bookmarkEnd w:id="75"/>
      <w:r>
        <w:rPr>
          <w:rFonts w:ascii="Times New Roman" w:hAnsi="Times New Roman" w:cs="Times New Roman"/>
          <w:b/>
          <w:szCs w:val="21"/>
          <w:lang w:val="zh-CN"/>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6.1 招标文件由以下部分组成：</w:t>
      </w:r>
      <w:r>
        <w:rPr>
          <w:rFonts w:ascii="Times New Roman" w:hAnsi="Times New Roman" w:cs="Times New Roman"/>
          <w:szCs w:val="21"/>
        </w:rPr>
      </w:r>
      <w:r/>
    </w:p>
    <w:p>
      <w:pPr>
        <w:pStyle w:val="1370"/>
        <w:ind w:firstLine="840"/>
        <w:spacing w:line="440" w:lineRule="exact"/>
        <w:rPr>
          <w:rFonts w:ascii="Times New Roman" w:hAnsi="Times New Roman" w:cs="Times New Roman"/>
          <w:szCs w:val="21"/>
        </w:rPr>
      </w:pPr>
      <w:r>
        <w:rPr>
          <w:rFonts w:ascii="Times New Roman" w:hAnsi="Times New Roman" w:cs="Times New Roman"/>
          <w:szCs w:val="21"/>
        </w:rPr>
        <w:t xml:space="preserve">第一章  招标公告</w:t>
      </w:r>
      <w:r>
        <w:rPr>
          <w:rFonts w:ascii="Times New Roman" w:hAnsi="Times New Roman" w:cs="Times New Roman"/>
          <w:szCs w:val="21"/>
        </w:rPr>
      </w:r>
      <w:r/>
    </w:p>
    <w:p>
      <w:pPr>
        <w:pStyle w:val="1370"/>
        <w:ind w:firstLine="840"/>
        <w:spacing w:line="440" w:lineRule="exact"/>
        <w:rPr>
          <w:rFonts w:ascii="Times New Roman" w:hAnsi="Times New Roman" w:cs="Times New Roman"/>
          <w:szCs w:val="21"/>
        </w:rPr>
      </w:pPr>
      <w:r>
        <w:rPr>
          <w:rFonts w:ascii="Times New Roman" w:hAnsi="Times New Roman" w:cs="Times New Roman"/>
          <w:szCs w:val="21"/>
        </w:rPr>
        <w:t xml:space="preserve">第二章  投标人须知</w:t>
      </w:r>
      <w:r>
        <w:rPr>
          <w:rFonts w:ascii="Times New Roman" w:hAnsi="Times New Roman" w:cs="Times New Roman"/>
          <w:szCs w:val="21"/>
        </w:rPr>
      </w:r>
      <w:r/>
    </w:p>
    <w:p>
      <w:pPr>
        <w:pStyle w:val="1370"/>
        <w:ind w:firstLine="840"/>
        <w:spacing w:line="440" w:lineRule="exact"/>
        <w:rPr>
          <w:rFonts w:ascii="Times New Roman" w:hAnsi="Times New Roman" w:cs="Times New Roman"/>
          <w:szCs w:val="21"/>
        </w:rPr>
      </w:pPr>
      <w:r>
        <w:rPr>
          <w:rFonts w:ascii="Times New Roman" w:hAnsi="Times New Roman" w:cs="Times New Roman"/>
          <w:szCs w:val="21"/>
        </w:rPr>
        <w:t xml:space="preserve">第三章  评标标准</w:t>
      </w:r>
      <w:r>
        <w:rPr>
          <w:rFonts w:ascii="Times New Roman" w:hAnsi="Times New Roman" w:cs="Times New Roman"/>
          <w:szCs w:val="21"/>
        </w:rPr>
      </w:r>
      <w:r/>
    </w:p>
    <w:p>
      <w:pPr>
        <w:pStyle w:val="1370"/>
        <w:ind w:firstLine="840"/>
        <w:spacing w:line="440" w:lineRule="exact"/>
        <w:rPr>
          <w:rFonts w:ascii="Times New Roman" w:hAnsi="Times New Roman" w:cs="Times New Roman"/>
          <w:szCs w:val="21"/>
        </w:rPr>
      </w:pPr>
      <w:r>
        <w:rPr>
          <w:rFonts w:ascii="Times New Roman" w:hAnsi="Times New Roman" w:cs="Times New Roman"/>
          <w:szCs w:val="21"/>
        </w:rPr>
        <w:t xml:space="preserve">第四章  招标技术规格及要求</w:t>
      </w:r>
      <w:r>
        <w:rPr>
          <w:rFonts w:ascii="Times New Roman" w:hAnsi="Times New Roman" w:cs="Times New Roman"/>
          <w:szCs w:val="21"/>
        </w:rPr>
      </w:r>
      <w:r/>
    </w:p>
    <w:p>
      <w:pPr>
        <w:pStyle w:val="1370"/>
        <w:ind w:firstLine="840"/>
        <w:spacing w:line="440" w:lineRule="exact"/>
        <w:rPr>
          <w:rFonts w:ascii="Times New Roman" w:hAnsi="Times New Roman" w:cs="Times New Roman"/>
          <w:szCs w:val="21"/>
        </w:rPr>
      </w:pPr>
      <w:r>
        <w:rPr>
          <w:rFonts w:ascii="Times New Roman" w:hAnsi="Times New Roman" w:cs="Times New Roman"/>
          <w:szCs w:val="21"/>
        </w:rPr>
        <w:t xml:space="preserve">第五章  拟签订的合同文本</w:t>
      </w:r>
      <w:r>
        <w:rPr>
          <w:rFonts w:ascii="Times New Roman" w:hAnsi="Times New Roman" w:cs="Times New Roman"/>
          <w:szCs w:val="21"/>
        </w:rPr>
      </w:r>
      <w:r/>
    </w:p>
    <w:p>
      <w:pPr>
        <w:pStyle w:val="1370"/>
        <w:ind w:firstLine="840"/>
        <w:spacing w:line="440" w:lineRule="exact"/>
        <w:rPr>
          <w:rFonts w:ascii="Times New Roman" w:hAnsi="Times New Roman" w:cs="Times New Roman"/>
          <w:szCs w:val="21"/>
        </w:rPr>
      </w:pPr>
      <w:r>
        <w:rPr>
          <w:rFonts w:ascii="Times New Roman" w:hAnsi="Times New Roman" w:cs="Times New Roman"/>
          <w:szCs w:val="21"/>
        </w:rPr>
        <w:t xml:space="preserve">第六章  投标文件格式及附件</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6.2</w:t>
      </w:r>
      <w:r>
        <w:rPr>
          <w:rFonts w:ascii="Times New Roman" w:hAnsi="Times New Roman" w:cs="Times New Roman"/>
          <w:b/>
          <w:bCs/>
          <w:szCs w:val="21"/>
        </w:rPr>
        <w:t xml:space="preserve">招标的最小单位是包。招标技术规格及要求中未分包的，供应商对要求提供的服务不得部分投标；招标技术规格及要求中已经分包的，以包为单位投标</w:t>
      </w:r>
      <w:r>
        <w:rPr>
          <w:rFonts w:ascii="Times New Roman" w:hAnsi="Times New Roman" w:cs="Times New Roman"/>
          <w:szCs w:val="21"/>
        </w:rPr>
        <w:t xml:space="preserve">。</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6.4供应商被视为充分熟悉本招标项目的各种情况以及与履行合同有关的一切其他情况。</w:t>
      </w:r>
      <w:r>
        <w:rPr>
          <w:rFonts w:ascii="Times New Roman" w:hAnsi="Times New Roman" w:cs="Times New Roman"/>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76" w:name="_Toc15040"/>
      <w:r/>
      <w:bookmarkStart w:id="77" w:name="_Toc14415"/>
      <w:r/>
      <w:bookmarkStart w:id="78" w:name="_Toc21786"/>
      <w:r>
        <w:rPr>
          <w:rFonts w:ascii="Times New Roman" w:hAnsi="Times New Roman" w:eastAsia="宋体" w:cs="Times New Roman"/>
          <w:b/>
          <w:bCs/>
          <w:sz w:val="21"/>
          <w:szCs w:val="21"/>
        </w:rPr>
        <w:t xml:space="preserve">7.招标文件的澄清、补充或修改</w:t>
      </w:r>
      <w:bookmarkEnd w:id="76"/>
      <w:r/>
      <w:bookmarkEnd w:id="77"/>
      <w:r/>
      <w:bookmarkEnd w:id="78"/>
      <w:r>
        <w:rPr>
          <w:rFonts w:ascii="Times New Roman" w:hAnsi="Times New Roman" w:eastAsia="宋体" w:cs="Times New Roman"/>
          <w:b/>
          <w:bCs/>
          <w:sz w:val="21"/>
          <w:szCs w:val="21"/>
        </w:rPr>
      </w:r>
      <w:r/>
    </w:p>
    <w:p>
      <w:pPr>
        <w:pStyle w:val="1370"/>
        <w:ind w:firstLine="441"/>
        <w:spacing w:line="440" w:lineRule="exact"/>
        <w:rPr>
          <w:rFonts w:ascii="Times New Roman" w:hAnsi="Times New Roman" w:cs="Times New Roman"/>
          <w:szCs w:val="21"/>
        </w:rPr>
      </w:pPr>
      <w:r/>
      <w:bookmarkStart w:id="79" w:name="_Toc29128"/>
      <w:r>
        <w:rPr>
          <w:rFonts w:ascii="Times New Roman" w:hAnsi="Times New Roman" w:cs="Times New Roman"/>
          <w:szCs w:val="21"/>
        </w:rPr>
        <w:t xml:space="preserve">7.1</w:t>
      </w:r>
      <w:r>
        <w:rPr>
          <w:rFonts w:ascii="Times New Roman" w:hAnsi="Times New Roman" w:cs="Times New Roman"/>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Times New Roman" w:hAnsi="Times New Roman" w:cs="Times New Roman"/>
          <w:szCs w:val="21"/>
        </w:rPr>
      </w:r>
      <w:r/>
    </w:p>
    <w:p>
      <w:pPr>
        <w:pStyle w:val="1370"/>
        <w:ind w:firstLine="441"/>
        <w:spacing w:line="440" w:lineRule="exact"/>
        <w:rPr>
          <w:rFonts w:ascii="Times New Roman" w:hAnsi="Times New Roman" w:cs="Times New Roman"/>
          <w:szCs w:val="21"/>
        </w:rPr>
      </w:pPr>
      <w:r>
        <w:rPr>
          <w:rFonts w:ascii="Times New Roman" w:hAnsi="Times New Roman" w:cs="Times New Roman"/>
          <w:szCs w:val="21"/>
        </w:rPr>
        <w:t xml:space="preserve">7.2 </w:t>
      </w:r>
      <w:r>
        <w:rPr>
          <w:rFonts w:ascii="Times New Roman" w:hAnsi="Times New Roman" w:cs="Times New Roman"/>
          <w:szCs w:val="21"/>
        </w:rPr>
        <w:t xml:space="preserve">采购代理机构可对已发出的招标文件用更正公告的方式进行必要的澄清或者修改，并以书面形式通知所有获取文件的供应商。</w:t>
      </w:r>
      <w:r>
        <w:rPr>
          <w:rFonts w:ascii="Times New Roman" w:hAnsi="Times New Roman" w:cs="Times New Roman"/>
          <w:szCs w:val="21"/>
        </w:rPr>
      </w:r>
      <w:r/>
    </w:p>
    <w:p>
      <w:pPr>
        <w:pStyle w:val="1370"/>
        <w:ind w:firstLine="441"/>
        <w:spacing w:line="440" w:lineRule="exact"/>
        <w:rPr>
          <w:rFonts w:ascii="Times New Roman" w:hAnsi="Times New Roman" w:cs="Times New Roman"/>
          <w:szCs w:val="21"/>
        </w:rPr>
      </w:pPr>
      <w:r>
        <w:rPr>
          <w:rFonts w:ascii="Times New Roman" w:hAnsi="Times New Roman" w:cs="Times New Roman"/>
          <w:szCs w:val="21"/>
        </w:rPr>
        <w:t xml:space="preserve">7.3 </w:t>
      </w:r>
      <w:r>
        <w:rPr>
          <w:rFonts w:ascii="Times New Roman" w:hAnsi="Times New Roman" w:cs="Times New Roman"/>
          <w:szCs w:val="21"/>
        </w:rPr>
        <w:t xml:space="preserve">采购代理机构发出的以上</w:t>
      </w:r>
      <w:r>
        <w:rPr>
          <w:rFonts w:ascii="Times New Roman" w:hAnsi="Times New Roman" w:cs="Times New Roman"/>
          <w:bCs/>
          <w:szCs w:val="21"/>
        </w:rPr>
        <w:t xml:space="preserve">澄清或修改的内容</w:t>
      </w:r>
      <w:r>
        <w:rPr>
          <w:rFonts w:ascii="Times New Roman" w:hAnsi="Times New Roman" w:cs="Times New Roman"/>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Times New Roman" w:hAnsi="Times New Roman" w:cs="Times New Roman"/>
          <w:szCs w:val="21"/>
        </w:rPr>
      </w:r>
      <w:r/>
    </w:p>
    <w:p>
      <w:pPr>
        <w:pStyle w:val="1370"/>
        <w:ind w:firstLine="441"/>
        <w:spacing w:line="440" w:lineRule="exact"/>
        <w:rPr>
          <w:rFonts w:ascii="Times New Roman" w:hAnsi="Times New Roman" w:cs="Times New Roman"/>
          <w:bCs/>
          <w:szCs w:val="21"/>
        </w:rPr>
      </w:pPr>
      <w:r>
        <w:rPr>
          <w:rFonts w:ascii="Times New Roman" w:hAnsi="Times New Roman" w:cs="Times New Roman"/>
          <w:bCs/>
          <w:szCs w:val="21"/>
        </w:rPr>
        <w:t xml:space="preserve">7.4 当招标文件与以上澄清或修改公告的内容相互矛盾时，以采购代理机构最后发出的澄清或修改为准。 </w:t>
      </w:r>
      <w:r>
        <w:rPr>
          <w:rFonts w:ascii="Times New Roman" w:hAnsi="Times New Roman" w:cs="Times New Roman"/>
          <w:bCs/>
          <w:szCs w:val="21"/>
        </w:rPr>
      </w:r>
      <w:r/>
    </w:p>
    <w:p>
      <w:pPr>
        <w:pStyle w:val="1370"/>
        <w:ind w:firstLine="441"/>
        <w:spacing w:line="440" w:lineRule="exact"/>
        <w:rPr>
          <w:rFonts w:ascii="Times New Roman" w:hAnsi="Times New Roman" w:cs="Times New Roman"/>
          <w:szCs w:val="21"/>
        </w:rPr>
      </w:pPr>
      <w:r>
        <w:rPr>
          <w:rFonts w:ascii="Times New Roman" w:hAnsi="Times New Roman" w:cs="Times New Roman"/>
          <w:szCs w:val="21"/>
        </w:rPr>
        <w:t xml:space="preserve">7.5</w:t>
      </w:r>
      <w:r>
        <w:rPr>
          <w:rFonts w:ascii="Times New Roman" w:hAnsi="Times New Roman" w:cs="Times New Roman"/>
          <w:bCs/>
          <w:szCs w:val="21"/>
        </w:rPr>
        <w:t xml:space="preserve">为使供应商有足够的时间按招标文件的澄清或修改要求修正投标文件，</w:t>
      </w:r>
      <w:r>
        <w:rPr>
          <w:rFonts w:ascii="Times New Roman" w:hAnsi="Times New Roman" w:cs="Times New Roman"/>
          <w:szCs w:val="21"/>
        </w:rPr>
        <w:t xml:space="preserve">采购代理机构有权决定推迟投标截止时间和开标时间，并按7.2条规定的方式通知供应商。</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b/>
          <w:bCs/>
          <w:szCs w:val="21"/>
        </w:rPr>
        <w:outlineLvl w:val="1"/>
      </w:pPr>
      <w:r/>
      <w:bookmarkStart w:id="80" w:name="_Toc26883"/>
      <w:r/>
      <w:bookmarkStart w:id="81" w:name="_Toc8482"/>
      <w:r>
        <w:rPr>
          <w:rFonts w:ascii="Times New Roman" w:hAnsi="Times New Roman" w:cs="Times New Roman"/>
          <w:b/>
          <w:bCs/>
          <w:szCs w:val="21"/>
        </w:rPr>
        <w:t xml:space="preserve">三、投标文件的编制</w:t>
      </w:r>
      <w:bookmarkEnd w:id="79"/>
      <w:r/>
      <w:bookmarkEnd w:id="80"/>
      <w:r/>
      <w:bookmarkEnd w:id="81"/>
      <w:r>
        <w:rPr>
          <w:rFonts w:ascii="Times New Roman" w:hAnsi="Times New Roman" w:cs="Times New Roman"/>
          <w:b/>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82" w:name="_Toc28127"/>
      <w:r/>
      <w:bookmarkStart w:id="83" w:name="_Toc17513"/>
      <w:r/>
      <w:bookmarkStart w:id="84" w:name="_Toc14002"/>
      <w:r>
        <w:rPr>
          <w:rFonts w:ascii="Times New Roman" w:hAnsi="Times New Roman" w:eastAsia="宋体" w:cs="Times New Roman"/>
          <w:b/>
          <w:bCs/>
          <w:sz w:val="21"/>
          <w:szCs w:val="21"/>
        </w:rPr>
        <w:t xml:space="preserve">8.</w:t>
      </w:r>
      <w:bookmarkEnd w:id="82"/>
      <w:r>
        <w:rPr>
          <w:rFonts w:ascii="Times New Roman" w:hAnsi="Times New Roman" w:eastAsia="宋体" w:cs="Times New Roman"/>
          <w:b/>
          <w:bCs/>
          <w:sz w:val="21"/>
          <w:szCs w:val="21"/>
        </w:rPr>
        <w:t xml:space="preserve">投标文件的语言、计量单位、货币</w:t>
      </w:r>
      <w:bookmarkEnd w:id="83"/>
      <w:r/>
      <w:bookmarkEnd w:id="84"/>
      <w:r>
        <w:rPr>
          <w:rFonts w:ascii="Times New Roman" w:hAnsi="Times New Roman" w:eastAsia="宋体" w:cs="Times New Roman"/>
          <w:b/>
          <w:bCs/>
          <w:sz w:val="21"/>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8.2供应商已印刷好的资料如产品样本、说明书等可以用其他语言，但其中要点应附有中文译文。对不同文本投标文件的解释发生异议的，以中文翻译文本为准。</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bookmarkStart w:id="85" w:name="_Toc19298"/>
      <w:r>
        <w:rPr>
          <w:rFonts w:ascii="Times New Roman" w:hAnsi="Times New Roman" w:cs="Times New Roman"/>
          <w:szCs w:val="21"/>
        </w:rPr>
        <w:t xml:space="preserve">8.3 除招标文件中有特殊要求外，招标文件中所使用的计量单位应为国家法定计量单位。</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8.4 本招标文件所表述的时间均为北京时间。</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8.5 </w:t>
      </w:r>
      <w:r>
        <w:rPr>
          <w:rFonts w:ascii="Times New Roman" w:hAnsi="Times New Roman" w:cs="Times New Roman"/>
          <w:b/>
          <w:bCs/>
          <w:szCs w:val="21"/>
        </w:rPr>
        <w:t xml:space="preserve">所有投标响应报价具体详见投标人须知前附表。</w:t>
      </w:r>
      <w:r>
        <w:rPr>
          <w:rFonts w:ascii="Times New Roman" w:hAnsi="Times New Roman" w:cs="Times New Roman"/>
          <w:szCs w:val="21"/>
        </w:rPr>
      </w:r>
      <w:r/>
    </w:p>
    <w:p>
      <w:pPr>
        <w:pStyle w:val="1370"/>
        <w:ind w:firstLine="420"/>
        <w:spacing w:line="440" w:lineRule="exact"/>
        <w:rPr>
          <w:rFonts w:ascii="Times New Roman" w:hAnsi="Times New Roman" w:cs="Times New Roman"/>
          <w:b/>
          <w:szCs w:val="21"/>
          <w:lang w:val="zh-CN"/>
        </w:rPr>
        <w:outlineLvl w:val="2"/>
      </w:pPr>
      <w:r/>
      <w:bookmarkStart w:id="86" w:name="_Toc30894"/>
      <w:r/>
      <w:bookmarkStart w:id="87" w:name="_Toc31000"/>
      <w:r/>
      <w:bookmarkStart w:id="88" w:name="_Toc447"/>
      <w:r>
        <w:rPr>
          <w:rFonts w:ascii="Times New Roman" w:hAnsi="Times New Roman" w:cs="Times New Roman"/>
          <w:b/>
          <w:bCs/>
          <w:szCs w:val="21"/>
        </w:rPr>
        <w:t xml:space="preserve">9.</w:t>
      </w:r>
      <w:r>
        <w:rPr>
          <w:rFonts w:ascii="Times New Roman" w:hAnsi="Times New Roman" w:cs="Times New Roman"/>
          <w:b/>
          <w:szCs w:val="21"/>
          <w:lang w:val="zh-CN"/>
        </w:rPr>
        <w:t xml:space="preserve">联合体（根据采购项目是否接受联合体投标而定）</w:t>
      </w:r>
      <w:bookmarkEnd w:id="86"/>
      <w:r/>
      <w:bookmarkEnd w:id="87"/>
      <w:r/>
      <w:bookmarkEnd w:id="88"/>
      <w:r>
        <w:rPr>
          <w:rFonts w:ascii="Times New Roman" w:hAnsi="Times New Roman" w:cs="Times New Roman"/>
          <w:b/>
          <w:szCs w:val="21"/>
          <w:lang w:val="zh-CN"/>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9.1</w:t>
      </w:r>
      <w:r>
        <w:rPr>
          <w:rFonts w:ascii="Times New Roman" w:hAnsi="Times New Roman" w:cs="Times New Roman"/>
          <w:szCs w:val="21"/>
        </w:rPr>
        <w:t xml:space="preserve">两个以上的自然人、法人或者其他组织可以组成一个联合体，以一个供应商的身份共同参加政府采购。</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9.2鼓励大中型企业和其他自然人、法人或者其他组织与小型、微型企业组成联合体共同参加非专门面向中小企业的政府采购活动。</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9.3</w:t>
      </w:r>
      <w:r>
        <w:rPr>
          <w:rFonts w:ascii="Times New Roman" w:hAnsi="Times New Roman" w:cs="Times New Roman"/>
          <w:szCs w:val="21"/>
        </w:rPr>
        <w:t xml:space="preserve">以联合体形式参加采购的，</w:t>
      </w:r>
      <w:r>
        <w:rPr>
          <w:rFonts w:ascii="Times New Roman" w:hAnsi="Times New Roman" w:cs="Times New Roman"/>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Times New Roman" w:hAnsi="Times New Roman" w:cs="Times New Roman"/>
          <w:szCs w:val="21"/>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9.4 </w:t>
      </w:r>
      <w:r>
        <w:rPr>
          <w:rFonts w:ascii="Times New Roman" w:hAnsi="Times New Roman" w:cs="Times New Roman"/>
          <w:szCs w:val="21"/>
        </w:rPr>
        <w:t xml:space="preserve">联合体各方之间应当签订联合体协议，明确约定联合体各方承担的工作和相应的责任，并将联合体协议连同响应文件一并提交。</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9.5 </w:t>
      </w:r>
      <w:r>
        <w:rPr>
          <w:rFonts w:ascii="Times New Roman" w:hAnsi="Times New Roman" w:cs="Times New Roman"/>
          <w:szCs w:val="21"/>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szCs w:val="21"/>
        </w:rPr>
      </w:r>
      <w:r/>
    </w:p>
    <w:p>
      <w:pPr>
        <w:pStyle w:val="1373"/>
        <w:ind w:left="0" w:firstLine="422"/>
        <w:jc w:val="both"/>
        <w:spacing w:line="440" w:lineRule="exact"/>
        <w:tabs>
          <w:tab w:val="left" w:pos="480" w:leader="none"/>
        </w:tabs>
        <w:rPr>
          <w:rFonts w:ascii="Times New Roman" w:hAnsi="Times New Roman" w:eastAsia="宋体" w:cs="Times New Roman"/>
          <w:sz w:val="21"/>
          <w:szCs w:val="21"/>
        </w:rPr>
      </w:pPr>
      <w:r/>
      <w:bookmarkEnd w:id="85"/>
      <w:r/>
      <w:bookmarkStart w:id="89" w:name="_Toc22790"/>
      <w:r/>
      <w:bookmarkStart w:id="90" w:name="_Toc23063"/>
      <w:r/>
      <w:bookmarkStart w:id="91" w:name="_Toc21330"/>
      <w:r>
        <w:rPr>
          <w:rFonts w:ascii="Times New Roman" w:hAnsi="Times New Roman" w:eastAsia="宋体" w:cs="Times New Roman"/>
          <w:b/>
          <w:bCs/>
          <w:sz w:val="21"/>
          <w:szCs w:val="21"/>
        </w:rPr>
        <w:t xml:space="preserve">10.投标文件的</w:t>
      </w:r>
      <w:bookmarkEnd w:id="89"/>
      <w:r>
        <w:rPr>
          <w:rFonts w:ascii="Times New Roman" w:hAnsi="Times New Roman" w:eastAsia="宋体" w:cs="Times New Roman"/>
          <w:b/>
          <w:bCs/>
          <w:sz w:val="21"/>
          <w:szCs w:val="21"/>
        </w:rPr>
        <w:t xml:space="preserve">组成</w:t>
      </w:r>
      <w:bookmarkEnd w:id="90"/>
      <w:r/>
      <w:bookmarkEnd w:id="91"/>
      <w:r>
        <w:rPr>
          <w:rFonts w:ascii="Times New Roman" w:hAnsi="Times New Roman" w:eastAsia="宋体" w:cs="Times New Roman"/>
          <w:sz w:val="21"/>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10.2 投标文件由商务、技术、价格及其他部分组成，应包括但不限于下列文件，其中加※项目不得有缺失或无效：</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 投标函（投标申请及声明）</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（2）※开标一览表 </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（3）分项报价表</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（4）《商务条款偏离表》</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（5）※《技术条款偏离表》</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（6）政府采购政策</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（7）供应商基本情况表</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lang w:val="zh-CN"/>
        </w:rPr>
        <w:t xml:space="preserve">投标保证金交纳相关证明材料（如有）</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（9）※资格证明文件</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（10）供应商认为需要提供的其他资料</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bookmarkStart w:id="92" w:name="_Toc32484"/>
      <w:r/>
      <w:bookmarkStart w:id="93" w:name="_Toc12595"/>
      <w:r>
        <w:rPr>
          <w:rFonts w:ascii="Times New Roman" w:hAnsi="Times New Roman" w:cs="Times New Roman"/>
          <w:szCs w:val="21"/>
        </w:rPr>
        <w:t xml:space="preserve">10.3投标文件的商务部分：是证明供应商有资格参加投标和中标后有能力履行合同的文件，这些文件应能满足招标的要求。</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10.5 投标文件的价格部分：</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（1）价格文件是对投标价格构成的说明，招标文件如没有特别说明的话，对每一项产品/服务仅接受一个价格。</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（4）供应商的报价包括但不仅限于人员费用（工资、福利、培训、体检、社会保险、加班费）、服务所用设备工具购置及维修费用、服务所用材料消耗费用、管理费用、利润、税金等费用。</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10.6 投标文件的其他部分：</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其他文件由供应商根据编制投标文件需要提供的其他相关文件。</w:t>
      </w:r>
      <w:r>
        <w:rPr>
          <w:rFonts w:ascii="Times New Roman" w:hAnsi="Times New Roman" w:cs="Times New Roman"/>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94" w:name="_Toc1179"/>
      <w:r>
        <w:rPr>
          <w:rFonts w:ascii="Times New Roman" w:hAnsi="Times New Roman" w:eastAsia="宋体" w:cs="Times New Roman"/>
          <w:b/>
          <w:bCs/>
          <w:sz w:val="21"/>
          <w:szCs w:val="21"/>
        </w:rPr>
        <w:t xml:space="preserve">11.投标保证金</w:t>
      </w:r>
      <w:bookmarkEnd w:id="92"/>
      <w:r/>
      <w:bookmarkEnd w:id="93"/>
      <w:r/>
      <w:bookmarkEnd w:id="94"/>
      <w:r>
        <w:rPr>
          <w:rFonts w:ascii="Times New Roman" w:hAnsi="Times New Roman" w:eastAsia="宋体" w:cs="Times New Roman"/>
          <w:b/>
          <w:bCs/>
          <w:sz w:val="21"/>
          <w:szCs w:val="21"/>
        </w:rPr>
      </w:r>
      <w:r/>
    </w:p>
    <w:p>
      <w:pPr>
        <w:pStyle w:val="1370"/>
        <w:ind w:firstLine="420"/>
        <w:spacing w:line="440" w:lineRule="exact"/>
        <w:shd w:val="clear" w:color="auto" w:fill="ffffff"/>
        <w:widowControl/>
        <w:rPr>
          <w:rFonts w:ascii="Times New Roman" w:hAnsi="Times New Roman" w:cs="Times New Roman"/>
          <w:szCs w:val="21"/>
        </w:rPr>
      </w:pPr>
      <w:r/>
      <w:bookmarkStart w:id="95" w:name="_Toc31206"/>
      <w:r>
        <w:rPr>
          <w:rFonts w:ascii="Times New Roman" w:hAnsi="Times New Roman" w:cs="Times New Roman"/>
          <w:szCs w:val="21"/>
        </w:rPr>
        <w:t xml:space="preserve">11.1作为投标文件的一部分，</w:t>
      </w:r>
      <w:r>
        <w:rPr>
          <w:rFonts w:ascii="Times New Roman" w:hAnsi="Times New Roman" w:cs="Times New Roman"/>
          <w:szCs w:val="21"/>
        </w:rPr>
        <w:t xml:space="preserve">供应商</w:t>
      </w:r>
      <w:r>
        <w:rPr>
          <w:rFonts w:ascii="Times New Roman" w:hAnsi="Times New Roman" w:cs="Times New Roman"/>
          <w:szCs w:val="21"/>
        </w:rPr>
        <w:t xml:space="preserve">应按照招标文件要求的数额和办法交纳投标保证金；投标保证金有效期应当与投标有效期一致。</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投标保证金金额及形式：</w:t>
      </w:r>
      <w:r>
        <w:rPr>
          <w:rFonts w:ascii="Times New Roman" w:hAnsi="Times New Roman" w:cs="Times New Roman"/>
          <w:b/>
          <w:bCs/>
          <w:szCs w:val="21"/>
        </w:rPr>
        <w:t xml:space="preserve">详见</w:t>
      </w:r>
      <w:r>
        <w:rPr>
          <w:rFonts w:ascii="Times New Roman" w:hAnsi="Times New Roman" w:cs="Times New Roman"/>
          <w:b/>
          <w:bCs/>
          <w:szCs w:val="21"/>
        </w:rPr>
        <w:t xml:space="preserve">投标人</w:t>
      </w:r>
      <w:r>
        <w:rPr>
          <w:rFonts w:ascii="Times New Roman" w:hAnsi="Times New Roman" w:cs="Times New Roman"/>
          <w:b/>
          <w:bCs/>
          <w:szCs w:val="21"/>
        </w:rPr>
        <w:t xml:space="preserve">须知前附表</w:t>
      </w:r>
      <w:r>
        <w:rPr>
          <w:rFonts w:ascii="Times New Roman" w:hAnsi="Times New Roman" w:cs="Times New Roman"/>
          <w:szCs w:val="21"/>
        </w:rPr>
        <w:t xml:space="preserve">。</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11.2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Times New Roman" w:hAnsi="Times New Roman" w:cs="Times New Roman"/>
          <w:b/>
          <w:bCs/>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11.3中标供应商的保证金将按要求缴纳招标代理服务费后在采购合同签订后五个工作日内退还。</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11.4发生下列情况之一，保证金将被没收：</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（1）中标供应商在中标后无正当理由不与采购人签订合同的；</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lang w:val="zh-CN"/>
        </w:rPr>
        <w:t xml:space="preserve">投标有效期内撤回其投标的；</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（3）提供虚假材料谋取成交的；</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（4）采取不正当手段诋毁、排挤其他</w:t>
      </w:r>
      <w:r>
        <w:rPr>
          <w:rFonts w:ascii="Times New Roman" w:hAnsi="Times New Roman" w:cs="Times New Roman"/>
          <w:szCs w:val="21"/>
        </w:rPr>
        <w:t xml:space="preserve">供应商</w:t>
      </w:r>
      <w:r>
        <w:rPr>
          <w:rFonts w:ascii="Times New Roman" w:hAnsi="Times New Roman" w:cs="Times New Roman"/>
          <w:szCs w:val="21"/>
        </w:rPr>
        <w:t xml:space="preserve">的；</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（5）与采购人、采购代理机构或者其他</w:t>
      </w:r>
      <w:r>
        <w:rPr>
          <w:rFonts w:ascii="Times New Roman" w:hAnsi="Times New Roman" w:cs="Times New Roman"/>
          <w:szCs w:val="21"/>
        </w:rPr>
        <w:t xml:space="preserve">供应商</w:t>
      </w:r>
      <w:r>
        <w:rPr>
          <w:rFonts w:ascii="Times New Roman" w:hAnsi="Times New Roman" w:cs="Times New Roman"/>
          <w:szCs w:val="21"/>
        </w:rPr>
        <w:t xml:space="preserve">恶意串通的；</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（6）中标供应商在中标后将中标项目转让给他人，或者在投标文件中未说明，且未经采购人同意，将中标项目分包给他人的；</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bCs/>
          <w:szCs w:val="21"/>
        </w:rPr>
      </w:pPr>
      <w:r>
        <w:rPr>
          <w:rFonts w:ascii="Times New Roman" w:hAnsi="Times New Roman" w:cs="Times New Roman"/>
          <w:szCs w:val="21"/>
        </w:rPr>
        <w:t xml:space="preserve">（7）中标供应商在中标后拒绝</w:t>
      </w:r>
      <w:r>
        <w:rPr>
          <w:rFonts w:ascii="Times New Roman" w:hAnsi="Times New Roman" w:cs="Times New Roman"/>
          <w:bCs/>
          <w:szCs w:val="21"/>
        </w:rPr>
        <w:t xml:space="preserve">履行合同义务的。</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96" w:name="_Toc10832"/>
      <w:r/>
      <w:bookmarkStart w:id="97" w:name="_Toc1063"/>
      <w:r>
        <w:rPr>
          <w:rFonts w:ascii="Times New Roman" w:hAnsi="Times New Roman" w:eastAsia="宋体" w:cs="Times New Roman"/>
          <w:b/>
          <w:bCs/>
          <w:sz w:val="21"/>
          <w:szCs w:val="21"/>
        </w:rPr>
        <w:t xml:space="preserve">12.投标文件的有效期</w:t>
      </w:r>
      <w:bookmarkEnd w:id="95"/>
      <w:r/>
      <w:bookmarkEnd w:id="96"/>
      <w:r/>
      <w:bookmarkEnd w:id="97"/>
      <w:r>
        <w:rPr>
          <w:rFonts w:ascii="Times New Roman" w:hAnsi="Times New Roman" w:eastAsia="宋体" w:cs="Times New Roman"/>
          <w:b/>
          <w:bCs/>
          <w:sz w:val="21"/>
          <w:szCs w:val="21"/>
        </w:rPr>
      </w:r>
      <w:r/>
    </w:p>
    <w:p>
      <w:pPr>
        <w:pStyle w:val="1370"/>
        <w:ind w:firstLine="420"/>
        <w:jc w:val="left"/>
        <w:spacing w:line="440" w:lineRule="exact"/>
        <w:rPr>
          <w:rFonts w:ascii="Times New Roman" w:hAnsi="Times New Roman" w:cs="Times New Roman"/>
          <w:bCs/>
          <w:szCs w:val="21"/>
        </w:rPr>
      </w:pPr>
      <w:r/>
      <w:bookmarkStart w:id="98" w:name="_Toc6811"/>
      <w:r>
        <w:rPr>
          <w:rFonts w:ascii="Times New Roman" w:hAnsi="Times New Roman" w:cs="Times New Roman"/>
          <w:bCs/>
          <w:szCs w:val="21"/>
        </w:rPr>
        <w:t xml:space="preserve">12.1自开标之日起90天内，投标文件应保持有效，有效期短于此规定的投标文件将视为无效。</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99" w:name="_Toc18186"/>
      <w:r/>
      <w:bookmarkStart w:id="100" w:name="_Toc31483"/>
      <w:r>
        <w:rPr>
          <w:rFonts w:ascii="Times New Roman" w:hAnsi="Times New Roman" w:eastAsia="宋体" w:cs="Times New Roman"/>
          <w:b/>
          <w:bCs/>
          <w:sz w:val="21"/>
          <w:szCs w:val="21"/>
        </w:rPr>
        <w:t xml:space="preserve">13.投标文件的签署及其形式</w:t>
      </w:r>
      <w:bookmarkEnd w:id="98"/>
      <w:r/>
      <w:bookmarkEnd w:id="99"/>
      <w:r/>
      <w:bookmarkEnd w:id="100"/>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bookmarkStart w:id="101" w:name="_Toc27455"/>
      <w:r>
        <w:rPr>
          <w:rFonts w:ascii="Times New Roman" w:hAnsi="Times New Roman" w:cs="Times New Roman"/>
          <w:bCs/>
          <w:szCs w:val="21"/>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13.2投标文件的正本应用打印机或不褪色墨水书写，且经法定代表人或授权代表签署，副本可以为正本的复印件。</w:t>
      </w:r>
      <w:r>
        <w:rPr>
          <w:rFonts w:ascii="Times New Roman" w:hAnsi="Times New Roman" w:cs="Times New Roman"/>
          <w:szCs w:val="21"/>
        </w:rPr>
        <w:t xml:space="preserve"> </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bCs/>
          <w:szCs w:val="21"/>
        </w:rPr>
        <w:t xml:space="preserve">13.4</w:t>
      </w:r>
      <w:r>
        <w:rPr>
          <w:rFonts w:ascii="Times New Roman" w:hAnsi="Times New Roman" w:cs="Times New Roman"/>
          <w:szCs w:val="21"/>
        </w:rPr>
        <w:t xml:space="preserve">供应商应按照招标文件所规定的内容顺序，</w:t>
      </w:r>
      <w:r>
        <w:rPr>
          <w:rFonts w:ascii="Times New Roman" w:hAnsi="Times New Roman" w:cs="Times New Roman"/>
          <w:b/>
          <w:bCs/>
          <w:szCs w:val="21"/>
        </w:rPr>
        <w:t xml:space="preserve">统一用A4规格幅面打印（为节约资源，建议双面打印）、装订成册（建议胶装）并编制目录，逐页编码</w:t>
      </w:r>
      <w:r>
        <w:rPr>
          <w:rFonts w:ascii="Times New Roman" w:hAnsi="Times New Roman" w:cs="Times New Roman"/>
          <w:szCs w:val="21"/>
        </w:rPr>
        <w:t xml:space="preserve">。由于编排混乱导致投标文件被误读或查找不到，责任由供应商承担。</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b/>
          <w:bCs/>
          <w:szCs w:val="21"/>
        </w:rPr>
        <w:outlineLvl w:val="1"/>
      </w:pPr>
      <w:r/>
      <w:bookmarkStart w:id="102" w:name="_Toc3725"/>
      <w:r/>
      <w:bookmarkStart w:id="103" w:name="_Toc26375"/>
      <w:r>
        <w:rPr>
          <w:rFonts w:ascii="Times New Roman" w:hAnsi="Times New Roman" w:cs="Times New Roman"/>
          <w:b/>
          <w:bCs/>
          <w:szCs w:val="21"/>
        </w:rPr>
        <w:t xml:space="preserve">四、投标文件的递交</w:t>
      </w:r>
      <w:bookmarkEnd w:id="101"/>
      <w:r/>
      <w:bookmarkEnd w:id="102"/>
      <w:r/>
      <w:bookmarkEnd w:id="103"/>
      <w:r>
        <w:rPr>
          <w:rFonts w:ascii="Times New Roman" w:hAnsi="Times New Roman" w:cs="Times New Roman"/>
          <w:b/>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104" w:name="_Toc11996"/>
      <w:r/>
      <w:bookmarkStart w:id="105" w:name="_Toc14201"/>
      <w:r/>
      <w:bookmarkStart w:id="106" w:name="_Toc24183"/>
      <w:r>
        <w:rPr>
          <w:rFonts w:ascii="Times New Roman" w:hAnsi="Times New Roman" w:eastAsia="宋体" w:cs="Times New Roman"/>
          <w:b/>
          <w:bCs/>
          <w:sz w:val="21"/>
          <w:szCs w:val="21"/>
        </w:rPr>
        <w:t xml:space="preserve">14.投标文件的密封及标记</w:t>
      </w:r>
      <w:bookmarkEnd w:id="104"/>
      <w:r/>
      <w:bookmarkEnd w:id="105"/>
      <w:r/>
      <w:bookmarkEnd w:id="106"/>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
          <w:szCs w:val="21"/>
        </w:rPr>
      </w:pPr>
      <w:r/>
      <w:bookmarkStart w:id="107" w:name="_Toc21766"/>
      <w:r>
        <w:rPr>
          <w:rFonts w:ascii="Times New Roman" w:hAnsi="Times New Roman" w:cs="Times New Roman"/>
          <w:bCs/>
          <w:szCs w:val="21"/>
        </w:rPr>
        <w:t xml:space="preserve">14.1</w:t>
      </w:r>
      <w:r>
        <w:rPr>
          <w:rFonts w:ascii="Times New Roman" w:hAnsi="Times New Roman" w:cs="Times New Roman"/>
          <w:szCs w:val="21"/>
        </w:rPr>
        <w:t xml:space="preserve">供应商</w:t>
      </w:r>
      <w:r>
        <w:rPr>
          <w:rFonts w:ascii="Times New Roman" w:hAnsi="Times New Roman" w:cs="Times New Roman"/>
          <w:bCs/>
          <w:szCs w:val="21"/>
        </w:rPr>
        <w:t xml:space="preserve">应分别把正本和副本及电子版投标文件都用封套加以密封，并标明“正本”和“副本”“电子版”。</w:t>
      </w:r>
      <w:r>
        <w:rPr>
          <w:rFonts w:ascii="Times New Roman" w:hAnsi="Times New Roman" w:cs="Times New Roman"/>
          <w:b/>
          <w:szCs w:val="21"/>
        </w:rPr>
        <w:t xml:space="preserve"> </w:t>
      </w:r>
      <w:r>
        <w:rPr>
          <w:rFonts w:ascii="Times New Roman" w:hAnsi="Times New Roman" w:cs="Times New Roman"/>
          <w:b/>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14.2作为投标保证金的银行本票、转账支票、汇票或电汇底单等非现金形式，另用内封套加以密封，并在内封套上注明“投标保证金”字样,放在投标文件正本封套之内。（如有）</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14.3封套上均须按采购代理机构提供的格式写明：</w:t>
      </w:r>
      <w:r>
        <w:rPr>
          <w:rFonts w:ascii="Times New Roman" w:hAnsi="Times New Roman" w:cs="Times New Roman"/>
          <w:bCs/>
          <w:szCs w:val="21"/>
        </w:rPr>
      </w:r>
      <w:r/>
    </w:p>
    <w:p>
      <w:pPr>
        <w:pStyle w:val="1370"/>
        <w:numPr>
          <w:ilvl w:val="0"/>
          <w:numId w:val="2"/>
        </w:numPr>
        <w:ind w:firstLine="420"/>
        <w:spacing w:line="440" w:lineRule="exact"/>
        <w:tabs>
          <w:tab w:val="left" w:pos="600" w:leader="none"/>
        </w:tabs>
        <w:rPr>
          <w:rFonts w:ascii="Times New Roman" w:hAnsi="Times New Roman" w:cs="Times New Roman"/>
          <w:bCs/>
          <w:szCs w:val="21"/>
        </w:rPr>
      </w:pPr>
      <w:r>
        <w:rPr>
          <w:rFonts w:ascii="Times New Roman" w:hAnsi="Times New Roman" w:cs="Times New Roman"/>
          <w:bCs/>
          <w:szCs w:val="21"/>
        </w:rPr>
        <w:t xml:space="preserve">采购代理机构：江苏苏美达仪器设备有限公司</w:t>
      </w:r>
      <w:r>
        <w:rPr>
          <w:rFonts w:ascii="Times New Roman" w:hAnsi="Times New Roman" w:cs="Times New Roman"/>
          <w:bCs/>
          <w:szCs w:val="21"/>
        </w:rPr>
      </w:r>
      <w:r/>
    </w:p>
    <w:p>
      <w:pPr>
        <w:pStyle w:val="1370"/>
        <w:numPr>
          <w:ilvl w:val="0"/>
          <w:numId w:val="2"/>
        </w:numPr>
        <w:ind w:firstLine="420"/>
        <w:spacing w:line="440" w:lineRule="exact"/>
        <w:tabs>
          <w:tab w:val="left" w:pos="600" w:leader="none"/>
        </w:tabs>
        <w:rPr>
          <w:rFonts w:ascii="Times New Roman" w:hAnsi="Times New Roman" w:cs="Times New Roman"/>
          <w:bCs/>
          <w:szCs w:val="21"/>
        </w:rPr>
      </w:pPr>
      <w:r>
        <w:rPr>
          <w:rFonts w:ascii="Times New Roman" w:hAnsi="Times New Roman" w:cs="Times New Roman"/>
          <w:bCs/>
          <w:szCs w:val="21"/>
        </w:rPr>
        <w:t xml:space="preserve">采购代理机构地址：南京市长江路198号</w:t>
      </w:r>
      <w:r>
        <w:rPr>
          <w:rFonts w:ascii="Times New Roman" w:hAnsi="Times New Roman" w:cs="Times New Roman"/>
          <w:bCs/>
          <w:szCs w:val="21"/>
        </w:rPr>
      </w:r>
      <w:r/>
    </w:p>
    <w:p>
      <w:pPr>
        <w:pStyle w:val="1370"/>
        <w:numPr>
          <w:ilvl w:val="0"/>
          <w:numId w:val="2"/>
        </w:numPr>
        <w:ind w:firstLine="420"/>
        <w:spacing w:line="440" w:lineRule="exact"/>
        <w:tabs>
          <w:tab w:val="left" w:pos="600" w:leader="none"/>
        </w:tabs>
        <w:rPr>
          <w:rFonts w:ascii="Times New Roman" w:hAnsi="Times New Roman" w:cs="Times New Roman"/>
          <w:bCs/>
          <w:szCs w:val="21"/>
        </w:rPr>
      </w:pPr>
      <w:r>
        <w:rPr>
          <w:rFonts w:ascii="Times New Roman" w:hAnsi="Times New Roman" w:cs="Times New Roman"/>
          <w:bCs/>
          <w:szCs w:val="21"/>
        </w:rPr>
        <w:t xml:space="preserve">招标文件编号：</w:t>
      </w:r>
      <w:r>
        <w:rPr>
          <w:rFonts w:ascii="Times New Roman" w:hAnsi="Times New Roman" w:cs="Times New Roman"/>
          <w:bCs/>
          <w:szCs w:val="21"/>
        </w:rPr>
      </w:r>
      <w:r/>
    </w:p>
    <w:p>
      <w:pPr>
        <w:pStyle w:val="1370"/>
        <w:numPr>
          <w:ilvl w:val="0"/>
          <w:numId w:val="2"/>
        </w:numPr>
        <w:ind w:firstLine="420"/>
        <w:spacing w:line="440" w:lineRule="exact"/>
        <w:tabs>
          <w:tab w:val="left" w:pos="600" w:leader="none"/>
        </w:tabs>
        <w:rPr>
          <w:rFonts w:ascii="Times New Roman" w:hAnsi="Times New Roman" w:cs="Times New Roman"/>
          <w:bCs/>
          <w:szCs w:val="21"/>
        </w:rPr>
      </w:pPr>
      <w:r>
        <w:rPr>
          <w:rFonts w:ascii="Times New Roman" w:hAnsi="Times New Roman" w:cs="Times New Roman"/>
          <w:bCs/>
          <w:szCs w:val="21"/>
        </w:rPr>
        <w:t xml:space="preserve">招标项目包号（如有）：第    包</w:t>
      </w:r>
      <w:r>
        <w:rPr>
          <w:rFonts w:ascii="Times New Roman" w:hAnsi="Times New Roman" w:cs="Times New Roman"/>
          <w:bCs/>
          <w:szCs w:val="21"/>
        </w:rPr>
      </w:r>
      <w:r/>
    </w:p>
    <w:p>
      <w:pPr>
        <w:pStyle w:val="1370"/>
        <w:numPr>
          <w:ilvl w:val="0"/>
          <w:numId w:val="2"/>
        </w:numPr>
        <w:ind w:firstLine="420"/>
        <w:spacing w:line="440" w:lineRule="exact"/>
        <w:tabs>
          <w:tab w:val="left" w:pos="600" w:leader="none"/>
        </w:tabs>
        <w:rPr>
          <w:rFonts w:ascii="Times New Roman" w:hAnsi="Times New Roman" w:cs="Times New Roman"/>
          <w:bCs/>
          <w:szCs w:val="21"/>
        </w:rPr>
      </w:pPr>
      <w:r>
        <w:rPr>
          <w:rFonts w:ascii="Times New Roman" w:hAnsi="Times New Roman" w:cs="Times New Roman"/>
          <w:bCs/>
          <w:szCs w:val="21"/>
        </w:rPr>
        <w:t xml:space="preserve">招标项目名称：</w:t>
      </w:r>
      <w:r>
        <w:rPr>
          <w:rFonts w:ascii="Times New Roman" w:hAnsi="Times New Roman" w:cs="Times New Roman"/>
          <w:bCs/>
          <w:szCs w:val="21"/>
        </w:rPr>
      </w:r>
      <w:r/>
    </w:p>
    <w:p>
      <w:pPr>
        <w:pStyle w:val="1370"/>
        <w:numPr>
          <w:ilvl w:val="0"/>
          <w:numId w:val="2"/>
        </w:numPr>
        <w:ind w:firstLine="420"/>
        <w:spacing w:line="440" w:lineRule="exact"/>
        <w:tabs>
          <w:tab w:val="left" w:pos="600" w:leader="none"/>
        </w:tabs>
        <w:rPr>
          <w:rFonts w:ascii="Times New Roman" w:hAnsi="Times New Roman" w:cs="Times New Roman"/>
          <w:bCs/>
          <w:szCs w:val="21"/>
        </w:rPr>
      </w:pPr>
      <w:r>
        <w:rPr>
          <w:rFonts w:ascii="Times New Roman" w:hAnsi="Times New Roman" w:cs="Times New Roman"/>
          <w:bCs/>
          <w:szCs w:val="21"/>
        </w:rPr>
        <w:t xml:space="preserve">供应商的全称、地址、电话和传真。</w:t>
      </w:r>
      <w:r>
        <w:rPr>
          <w:rFonts w:ascii="Times New Roman" w:hAnsi="Times New Roman" w:cs="Times New Roman"/>
          <w:bCs/>
          <w:szCs w:val="21"/>
        </w:rPr>
      </w:r>
      <w:r/>
    </w:p>
    <w:p>
      <w:pPr>
        <w:pStyle w:val="1370"/>
        <w:numPr>
          <w:ilvl w:val="0"/>
          <w:numId w:val="2"/>
        </w:numPr>
        <w:ind w:firstLine="420"/>
        <w:spacing w:line="440" w:lineRule="exact"/>
        <w:tabs>
          <w:tab w:val="left" w:pos="600" w:leader="none"/>
        </w:tabs>
        <w:rPr>
          <w:rFonts w:ascii="Times New Roman" w:hAnsi="Times New Roman" w:cs="Times New Roman"/>
          <w:bCs/>
          <w:szCs w:val="21"/>
        </w:rPr>
      </w:pPr>
      <w:r>
        <w:rPr>
          <w:rFonts w:ascii="Times New Roman" w:hAnsi="Times New Roman" w:cs="Times New Roman"/>
          <w:bCs/>
          <w:szCs w:val="21"/>
        </w:rPr>
        <w:t xml:space="preserve">写明开标时启封。</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14.4投标文件未按上述规定密封者，采购</w:t>
      </w:r>
      <w:r>
        <w:rPr>
          <w:rFonts w:ascii="Times New Roman" w:hAnsi="Times New Roman" w:cs="Times New Roman"/>
          <w:szCs w:val="21"/>
          <w:lang w:val="zh-CN"/>
        </w:rPr>
        <w:t xml:space="preserve">代理机构对误投或过早启封概不负责。对未按规定密封造成提前开封或未密封的投标文件，</w:t>
      </w:r>
      <w:r>
        <w:rPr>
          <w:rFonts w:ascii="Times New Roman" w:hAnsi="Times New Roman" w:cs="Times New Roman"/>
          <w:bCs/>
          <w:szCs w:val="21"/>
        </w:rPr>
        <w:t xml:space="preserve">采购</w:t>
      </w:r>
      <w:r>
        <w:rPr>
          <w:rFonts w:ascii="Times New Roman" w:hAnsi="Times New Roman" w:cs="Times New Roman"/>
          <w:szCs w:val="21"/>
          <w:lang w:val="zh-CN"/>
        </w:rPr>
        <w:t xml:space="preserve">代理机构将予以拒绝，并退回投标人。</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108" w:name="_Toc14747"/>
      <w:r/>
      <w:bookmarkStart w:id="109" w:name="_Toc32220"/>
      <w:r>
        <w:rPr>
          <w:rFonts w:ascii="Times New Roman" w:hAnsi="Times New Roman" w:eastAsia="宋体" w:cs="Times New Roman"/>
          <w:b/>
          <w:bCs/>
          <w:sz w:val="21"/>
          <w:szCs w:val="21"/>
        </w:rPr>
        <w:t xml:space="preserve">15.投标的截止日期</w:t>
      </w:r>
      <w:bookmarkEnd w:id="107"/>
      <w:r/>
      <w:bookmarkEnd w:id="108"/>
      <w:r/>
      <w:bookmarkEnd w:id="109"/>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bookmarkStart w:id="110" w:name="_Toc32673"/>
      <w:r>
        <w:rPr>
          <w:rFonts w:ascii="Times New Roman" w:hAnsi="Times New Roman" w:cs="Times New Roman"/>
          <w:bCs/>
          <w:szCs w:val="21"/>
        </w:rPr>
        <w:t xml:space="preserve">15.1投标文件须在采购代理机构规定的投标截止时间前递交到指定地点。</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15.3投标文件由于不可抗力的原因遗失和损坏，采购代理机构不负任何责任。</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End w:id="110"/>
      <w:r/>
      <w:bookmarkStart w:id="111" w:name="_Toc14422"/>
      <w:r/>
      <w:bookmarkStart w:id="112" w:name="_Toc10963"/>
      <w:r/>
      <w:bookmarkStart w:id="113" w:name="_Toc9671"/>
      <w:r/>
      <w:bookmarkStart w:id="114" w:name="_Toc9531"/>
      <w:r/>
      <w:bookmarkStart w:id="115" w:name="_Toc6201"/>
      <w:r>
        <w:rPr>
          <w:rFonts w:ascii="Times New Roman" w:hAnsi="Times New Roman" w:eastAsia="宋体" w:cs="Times New Roman"/>
          <w:b/>
          <w:bCs/>
          <w:sz w:val="21"/>
          <w:szCs w:val="21"/>
        </w:rPr>
        <w:t xml:space="preserve">16.</w:t>
      </w:r>
      <w:bookmarkEnd w:id="111"/>
      <w:r/>
      <w:bookmarkEnd w:id="112"/>
      <w:r>
        <w:rPr>
          <w:rFonts w:ascii="Times New Roman" w:hAnsi="Times New Roman" w:eastAsia="宋体" w:cs="Times New Roman"/>
          <w:b/>
          <w:bCs/>
          <w:sz w:val="21"/>
          <w:szCs w:val="21"/>
        </w:rPr>
        <w:t xml:space="preserve">迟交的投标文件</w:t>
      </w:r>
      <w:bookmarkEnd w:id="113"/>
      <w:r/>
      <w:bookmarkEnd w:id="114"/>
      <w:r>
        <w:rPr>
          <w:rFonts w:ascii="Times New Roman" w:hAnsi="Times New Roman" w:eastAsia="宋体" w:cs="Times New Roman"/>
          <w:b/>
          <w:bCs/>
          <w:sz w:val="21"/>
          <w:szCs w:val="21"/>
        </w:rPr>
      </w:r>
      <w:r/>
    </w:p>
    <w:p>
      <w:pPr>
        <w:pStyle w:val="1370"/>
        <w:spacing w:line="440" w:lineRule="exact"/>
        <w:rPr>
          <w:rFonts w:ascii="Times New Roman" w:hAnsi="Times New Roman" w:cs="Times New Roman"/>
          <w:bCs/>
          <w:szCs w:val="21"/>
        </w:rPr>
      </w:pPr>
      <w:r>
        <w:rPr>
          <w:rFonts w:ascii="Times New Roman" w:hAnsi="Times New Roman" w:cs="Times New Roman"/>
          <w:bCs/>
          <w:szCs w:val="21"/>
        </w:rPr>
        <w:t xml:space="preserve">    在投标截止时间以后递交的投标文件，采购代理机构拒绝接收。</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End w:id="115"/>
      <w:r/>
      <w:bookmarkStart w:id="116" w:name="_Toc32211"/>
      <w:r/>
      <w:bookmarkStart w:id="117" w:name="_Toc3512"/>
      <w:r/>
      <w:bookmarkStart w:id="118" w:name="_Toc27692"/>
      <w:r/>
      <w:bookmarkStart w:id="119" w:name="_Toc6757"/>
      <w:r/>
      <w:bookmarkStart w:id="120" w:name="_Toc513029229"/>
      <w:r/>
      <w:bookmarkStart w:id="121" w:name="_Toc20823301"/>
      <w:r/>
      <w:bookmarkStart w:id="122" w:name="_Toc120614218"/>
      <w:r/>
      <w:bookmarkStart w:id="123" w:name="_Toc24233"/>
      <w:r/>
      <w:bookmarkStart w:id="124" w:name="_Toc16938545"/>
      <w:r>
        <w:rPr>
          <w:rFonts w:ascii="Times New Roman" w:hAnsi="Times New Roman" w:eastAsia="宋体" w:cs="Times New Roman"/>
          <w:b/>
          <w:bCs/>
          <w:sz w:val="21"/>
          <w:szCs w:val="21"/>
        </w:rPr>
        <w:t xml:space="preserve">17.投标文件的修改或撤回</w:t>
      </w:r>
      <w:bookmarkEnd w:id="116"/>
      <w:r/>
      <w:bookmarkEnd w:id="117"/>
      <w:r/>
      <w:bookmarkEnd w:id="118"/>
      <w:r/>
      <w:bookmarkEnd w:id="119"/>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17.2供应商的修改或撤回通知必须按第14项的规定并在封套上注明：“修改”或“撤回”字样封送给采购代理机构。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17.3供应商不得在投标截止时间以后修改投标文件。</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17.4在投标截止时间起至投标有效期满前，任何投标文件不得撤回，在这段期间撤回投标文件，投标保证金将被没收。该供应商的投标文件不予退还。</w:t>
      </w:r>
      <w:r>
        <w:rPr>
          <w:rFonts w:ascii="Times New Roman" w:hAnsi="Times New Roman" w:cs="Times New Roman"/>
          <w:bCs/>
          <w:szCs w:val="21"/>
        </w:rPr>
      </w:r>
      <w:r/>
    </w:p>
    <w:p>
      <w:pPr>
        <w:pStyle w:val="1370"/>
        <w:ind w:firstLine="420"/>
        <w:spacing w:line="440" w:lineRule="exact"/>
        <w:shd w:val="clear" w:color="auto" w:fill="ffffff"/>
        <w:widowControl/>
        <w:rPr>
          <w:rFonts w:ascii="Times New Roman" w:hAnsi="Times New Roman" w:cs="Times New Roman"/>
          <w:b/>
          <w:bCs/>
          <w:szCs w:val="21"/>
        </w:rPr>
        <w:outlineLvl w:val="1"/>
      </w:pPr>
      <w:r/>
      <w:bookmarkStart w:id="125" w:name="_Toc7027"/>
      <w:r/>
      <w:bookmarkStart w:id="126" w:name="_Toc17736"/>
      <w:r>
        <w:rPr>
          <w:rFonts w:ascii="Times New Roman" w:hAnsi="Times New Roman" w:cs="Times New Roman"/>
          <w:b/>
          <w:bCs/>
          <w:szCs w:val="21"/>
        </w:rPr>
        <w:t xml:space="preserve">五、开标与评标</w:t>
      </w:r>
      <w:bookmarkEnd w:id="120"/>
      <w:r/>
      <w:bookmarkEnd w:id="121"/>
      <w:r/>
      <w:bookmarkEnd w:id="122"/>
      <w:r/>
      <w:bookmarkEnd w:id="123"/>
      <w:r/>
      <w:bookmarkEnd w:id="124"/>
      <w:r/>
      <w:bookmarkEnd w:id="125"/>
      <w:r/>
      <w:bookmarkEnd w:id="126"/>
      <w:r>
        <w:rPr>
          <w:rFonts w:ascii="Times New Roman" w:hAnsi="Times New Roman" w:cs="Times New Roman"/>
          <w:b/>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127" w:name="_Toc201"/>
      <w:r/>
      <w:bookmarkStart w:id="128" w:name="_Toc15345"/>
      <w:r/>
      <w:bookmarkStart w:id="129" w:name="_Toc13829"/>
      <w:r/>
      <w:bookmarkStart w:id="130" w:name="_Toc3679"/>
      <w:r/>
      <w:bookmarkStart w:id="131" w:name="_Toc237"/>
      <w:r/>
      <w:bookmarkStart w:id="132" w:name="OLE_LINK7"/>
      <w:r/>
      <w:bookmarkStart w:id="133" w:name="OLE_LINK3"/>
      <w:r/>
      <w:bookmarkStart w:id="134" w:name="_Toc6944"/>
      <w:r>
        <w:rPr>
          <w:rFonts w:ascii="Times New Roman" w:hAnsi="Times New Roman" w:eastAsia="宋体" w:cs="Times New Roman"/>
          <w:b/>
          <w:bCs/>
          <w:sz w:val="21"/>
          <w:szCs w:val="21"/>
        </w:rPr>
        <w:t xml:space="preserve">18.开标</w:t>
      </w:r>
      <w:bookmarkEnd w:id="127"/>
      <w:r/>
      <w:bookmarkEnd w:id="128"/>
      <w:r/>
      <w:bookmarkEnd w:id="129"/>
      <w:r/>
      <w:bookmarkEnd w:id="130"/>
      <w:r/>
      <w:bookmarkEnd w:id="131"/>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bookmarkEnd w:id="132"/>
      <w:r/>
      <w:bookmarkEnd w:id="133"/>
      <w:r>
        <w:rPr>
          <w:rFonts w:ascii="Times New Roman" w:hAnsi="Times New Roman" w:cs="Times New Roman"/>
          <w:bCs/>
          <w:szCs w:val="21"/>
        </w:rPr>
        <w:t xml:space="preserve">18.1采购代理机构按招标文件规定的时间和地点开标，供应商应委派授权代表准时参加开标活动，办理交纳保证金、签名报到和递交投标文件等事宜。</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18.2供应商必须在投标截止时间前办理完毕交纳保证金、签名报到、递交投标文件以及其他招标文件所规定的应在投标截止时间前完成的事项（如样品递交等）。</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18.3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18.4供应商授权代表对开标过程和开标记录有疑义，以及认为采购人、采购代理机构相关工作人员有需要回避的情形的，应当场提出询问或者回避申请。若未当场提出，则视为认可开标过程和开标记录。</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18.5供应商未参加开标的，视同认可开标结果。</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End w:id="134"/>
      <w:r/>
      <w:bookmarkStart w:id="135" w:name="_Toc18343"/>
      <w:r/>
      <w:bookmarkStart w:id="136" w:name="_Toc18111"/>
      <w:r/>
      <w:bookmarkStart w:id="137" w:name="_Toc513029231"/>
      <w:r/>
      <w:bookmarkStart w:id="138" w:name="_Toc29284"/>
      <w:r/>
      <w:bookmarkStart w:id="139" w:name="_Toc16938547"/>
      <w:r/>
      <w:bookmarkStart w:id="140" w:name="_Toc20823303"/>
      <w:r>
        <w:rPr>
          <w:rFonts w:ascii="Times New Roman" w:hAnsi="Times New Roman" w:eastAsia="宋体" w:cs="Times New Roman"/>
          <w:b/>
          <w:bCs/>
          <w:sz w:val="21"/>
          <w:szCs w:val="21"/>
        </w:rPr>
        <w:t xml:space="preserve">19.评标组织</w:t>
      </w:r>
      <w:bookmarkEnd w:id="135"/>
      <w:r/>
      <w:bookmarkEnd w:id="136"/>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19.1评标工作由采购代理机构负责组织，具体评标事务由依法组建的评标委员会负责，并独立履行下列职责：</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（1）审查、评价投标文件是否符合招标文件的商务、技术等实质性要求；</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（2）要求供应商对投标文件有关事项作出澄清或者说明；</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（3）对投标文件进行比较和评价；</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（4）确定中标候选人名单，以及根据采购人委托直接确定中标供应商；</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（5）向采购人、采购代理机构或者有关部门报告评标中发现的违法行为。</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19.2评标委员会由采购人代表和有关技术、经济等方面的专家组成，独立开展评审工作且评标委员会人员构成符合有关规定。</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End w:id="137"/>
      <w:r/>
      <w:bookmarkEnd w:id="138"/>
      <w:r/>
      <w:bookmarkEnd w:id="139"/>
      <w:r/>
      <w:bookmarkEnd w:id="140"/>
      <w:r/>
      <w:bookmarkStart w:id="141" w:name="_Toc21772"/>
      <w:r/>
      <w:bookmarkStart w:id="142" w:name="_Toc862"/>
      <w:r/>
      <w:bookmarkStart w:id="143" w:name="_Toc26401"/>
      <w:r/>
      <w:bookmarkStart w:id="144" w:name="_Toc16885"/>
      <w:r/>
      <w:bookmarkStart w:id="145" w:name="_Toc16496"/>
      <w:r>
        <w:rPr>
          <w:rFonts w:ascii="Times New Roman" w:hAnsi="Times New Roman" w:eastAsia="宋体" w:cs="Times New Roman"/>
          <w:b/>
          <w:bCs/>
          <w:sz w:val="21"/>
          <w:szCs w:val="21"/>
        </w:rPr>
        <w:t xml:space="preserve">20.</w:t>
      </w:r>
      <w:bookmarkEnd w:id="141"/>
      <w:r/>
      <w:bookmarkEnd w:id="142"/>
      <w:r>
        <w:rPr>
          <w:rFonts w:ascii="Times New Roman" w:hAnsi="Times New Roman" w:eastAsia="宋体" w:cs="Times New Roman"/>
          <w:b/>
          <w:bCs/>
          <w:sz w:val="21"/>
          <w:szCs w:val="21"/>
        </w:rPr>
        <w:t xml:space="preserve">对投标文件的资格性审查和符合性审查</w:t>
      </w:r>
      <w:bookmarkEnd w:id="143"/>
      <w:r/>
      <w:bookmarkEnd w:id="144"/>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20.1投标文件初审分为资格性审查和符合性审查。</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资格性审查：采购人或者采购代理机构依据法律法规和招标文件的规定，对投标文件中</w:t>
      </w:r>
      <w:r>
        <w:rPr>
          <w:rFonts w:ascii="Times New Roman" w:hAnsi="Times New Roman" w:cs="Times New Roman"/>
          <w:b/>
          <w:szCs w:val="21"/>
        </w:rPr>
        <w:t xml:space="preserve">资格证明文件、投标保证金（如有）</w:t>
      </w:r>
      <w:r>
        <w:rPr>
          <w:rFonts w:ascii="Times New Roman" w:hAnsi="Times New Roman" w:cs="Times New Roman"/>
          <w:bCs/>
          <w:szCs w:val="21"/>
        </w:rPr>
        <w:t xml:space="preserve">进行审查，以确定供应商是否具备投标资格。</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20.3未实质性响应招标文件要求的将视为无效投标，</w:t>
      </w:r>
      <w:r>
        <w:rPr>
          <w:rFonts w:ascii="Times New Roman" w:hAnsi="Times New Roman" w:cs="Times New Roman"/>
          <w:b/>
          <w:szCs w:val="21"/>
        </w:rPr>
        <w:t xml:space="preserve">供应商不得通过修正或撤销不符合要求的偏离从而使其投标成为实质性响应</w:t>
      </w:r>
      <w:r>
        <w:rPr>
          <w:rFonts w:ascii="Times New Roman" w:hAnsi="Times New Roman" w:cs="Times New Roman"/>
          <w:bCs/>
          <w:szCs w:val="21"/>
        </w:rPr>
        <w:t xml:space="preserve">。如发现下列情况之一的，将视为无效投标：</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（1）未按照招标文件规定要求密封、签署、盖章的；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（2）投标有效期不足的；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（3）不同供应商的投标文件由同一单位或者个人编制；</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（4）不同供应商委托同一单位或者个人办理投标事宜；</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（5）不同供应商的投标文件载明的项目管理成员或者联系人员为同一人；</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（6）不同供应商的投标文件异常一致或者投标报价呈规律性差异；</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（7）不同供应商的投标文件相互混装；</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（8）不同供应商的投标保证金从同一单位或者个人的账户转出；</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（9）报价超过招标文件中规定的项目预算或者最高限价的；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（10）投标文件含有采购人不能接受的附加条件的；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（11）不同供应商的负责人为同一人或者存在控股、管理关系的；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（12）法律、法规和招标文件规定的其他无效情形。</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20.4评标委员会在初审中，对明显的文字和算术错误的修正原则如下：</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
          <w:szCs w:val="21"/>
        </w:rPr>
        <w:t xml:space="preserve">《开标一览表》（报价表）内容与投标文件中相应内容不一致的，以《开标一览表》（报价表）为准</w:t>
      </w:r>
      <w:r>
        <w:rPr>
          <w:rFonts w:ascii="Times New Roman" w:hAnsi="Times New Roman" w:cs="Times New Roman"/>
          <w:bCs/>
          <w:szCs w:val="21"/>
        </w:rPr>
        <w:t xml:space="preserve">；</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（2）投标文件的大写金额与小写金额不一致的，以大写金额为准；</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（3）总价金额与单价金额不一致的，以单价金额计算结果为准；</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（4）单价金额小数点有明显错位的，以总价金额为准，并修改单价金额；</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szCs w:val="21"/>
        </w:rPr>
      </w:r>
      <w:r/>
    </w:p>
    <w:p>
      <w:pPr>
        <w:pStyle w:val="1370"/>
        <w:ind w:firstLine="422"/>
        <w:spacing w:line="440" w:lineRule="exact"/>
        <w:rPr>
          <w:rFonts w:ascii="Times New Roman" w:hAnsi="Times New Roman" w:cs="Times New Roman"/>
          <w:b/>
          <w:szCs w:val="21"/>
        </w:rPr>
      </w:pPr>
      <w:r>
        <w:rPr>
          <w:rFonts w:ascii="Times New Roman" w:hAnsi="Times New Roman" w:cs="Times New Roman"/>
          <w:b/>
          <w:szCs w:val="21"/>
        </w:rPr>
        <w:t xml:space="preserve">20.5招标文件中标注“★”的内容为实质性要求，有一项不符合的，作无效投标处理；标注</w:t>
      </w:r>
      <w:r>
        <w:rPr>
          <w:rFonts w:ascii="Times New Roman" w:hAnsi="Times New Roman" w:cs="Times New Roman"/>
          <w:b/>
          <w:bCs/>
          <w:szCs w:val="21"/>
        </w:rPr>
        <w:t xml:space="preserve">“▲”</w:t>
      </w:r>
      <w:r>
        <w:rPr>
          <w:rFonts w:ascii="Times New Roman" w:hAnsi="Times New Roman" w:cs="Times New Roman"/>
          <w:b/>
          <w:szCs w:val="21"/>
        </w:rPr>
        <w:t xml:space="preserve">的为重要参数；供应商必须在投标文件内提供技术支持资料（具体以第三章评标标准要求为准）。</w:t>
      </w:r>
      <w:r>
        <w:rPr>
          <w:rFonts w:ascii="Times New Roman" w:hAnsi="Times New Roman" w:cs="Times New Roman"/>
          <w:b/>
          <w:szCs w:val="21"/>
        </w:rPr>
      </w:r>
      <w:r/>
    </w:p>
    <w:p>
      <w:pPr>
        <w:pStyle w:val="1370"/>
        <w:ind w:firstLine="422"/>
        <w:spacing w:line="440" w:lineRule="exact"/>
        <w:rPr>
          <w:rFonts w:ascii="Times New Roman" w:hAnsi="Times New Roman" w:cs="Times New Roman"/>
          <w:b/>
          <w:szCs w:val="21"/>
        </w:rPr>
      </w:pPr>
      <w:r>
        <w:rPr>
          <w:rFonts w:ascii="Times New Roman" w:hAnsi="Times New Roman" w:cs="Times New Roman"/>
          <w:b/>
          <w:szCs w:val="21"/>
        </w:rPr>
        <w:t xml:space="preserve">20.6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ascii="Times New Roman" w:hAnsi="Times New Roman" w:cs="Times New Roman"/>
          <w:b/>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End w:id="145"/>
      <w:r/>
      <w:bookmarkStart w:id="146" w:name="_Toc25188"/>
      <w:r/>
      <w:bookmarkStart w:id="147" w:name="_Toc1404"/>
      <w:r/>
      <w:bookmarkStart w:id="148" w:name="_Toc13685"/>
      <w:r>
        <w:rPr>
          <w:rFonts w:ascii="Times New Roman" w:hAnsi="Times New Roman" w:eastAsia="宋体" w:cs="Times New Roman"/>
          <w:b/>
          <w:bCs/>
          <w:sz w:val="21"/>
          <w:szCs w:val="21"/>
        </w:rPr>
        <w:t xml:space="preserve">21.投标文件的澄清</w:t>
      </w:r>
      <w:bookmarkEnd w:id="146"/>
      <w:r/>
      <w:bookmarkEnd w:id="147"/>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149" w:name="_Toc438"/>
      <w:r/>
      <w:bookmarkStart w:id="150" w:name="_Toc2526"/>
      <w:r>
        <w:rPr>
          <w:rFonts w:ascii="Times New Roman" w:hAnsi="Times New Roman" w:eastAsia="宋体" w:cs="Times New Roman"/>
          <w:b/>
          <w:bCs/>
          <w:sz w:val="21"/>
          <w:szCs w:val="21"/>
        </w:rPr>
        <w:t xml:space="preserve">22.对投标文件的详细评审</w:t>
      </w:r>
      <w:bookmarkEnd w:id="149"/>
      <w:r/>
      <w:bookmarkEnd w:id="150"/>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22.1评标委员会应当按照招标文件中规定的评标方法和标准，对符合性审查合格的投标文件进行商务和技术评估，综合比较与评价。</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22.2</w:t>
      </w:r>
      <w:r>
        <w:rPr>
          <w:rFonts w:ascii="Times New Roman" w:hAnsi="Times New Roman" w:cs="Times New Roman"/>
          <w:b/>
          <w:szCs w:val="21"/>
        </w:rPr>
        <w:t xml:space="preserve">评标委员会决定投标的响应性只根据投标本身的内容，而不寻求外部的证据</w:t>
      </w:r>
      <w:r>
        <w:rPr>
          <w:rFonts w:ascii="Times New Roman" w:hAnsi="Times New Roman" w:cs="Times New Roman"/>
          <w:bCs/>
          <w:szCs w:val="21"/>
        </w:rPr>
        <w:t xml:space="preserve">。</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22.4评审因素包括投标报价、技术或者服务水平、履约能力、售后服务等。</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22.5评标标准详见文件第三章。</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End w:id="148"/>
      <w:r/>
      <w:bookmarkStart w:id="151" w:name="_Toc28875"/>
      <w:r/>
      <w:bookmarkStart w:id="152" w:name="_Toc21985"/>
      <w:r/>
      <w:bookmarkStart w:id="153" w:name="_Toc12358"/>
      <w:r/>
      <w:bookmarkStart w:id="154" w:name="_Toc1160"/>
      <w:r/>
      <w:bookmarkStart w:id="155" w:name="_Toc26838"/>
      <w:r>
        <w:rPr>
          <w:rFonts w:ascii="Times New Roman" w:hAnsi="Times New Roman" w:eastAsia="宋体" w:cs="Times New Roman"/>
          <w:b/>
          <w:bCs/>
          <w:sz w:val="21"/>
          <w:szCs w:val="21"/>
        </w:rPr>
        <w:t xml:space="preserve">23.评标过程的保密与公正</w:t>
      </w:r>
      <w:bookmarkEnd w:id="151"/>
      <w:r/>
      <w:bookmarkEnd w:id="152"/>
      <w:r/>
      <w:bookmarkEnd w:id="153"/>
      <w:r/>
      <w:bookmarkEnd w:id="154"/>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bookmarkEnd w:id="155"/>
      <w:r/>
      <w:bookmarkStart w:id="156" w:name="_Toc30824"/>
      <w:r/>
      <w:bookmarkStart w:id="157" w:name="_Toc26041"/>
      <w:r/>
      <w:bookmarkStart w:id="158" w:name="_Toc18327"/>
      <w:r>
        <w:rPr>
          <w:rFonts w:ascii="Times New Roman" w:hAnsi="Times New Roman" w:cs="Times New Roman"/>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23.2在评标过程中，供应商不得以任何行为影响评标过程，否则其投标文件将被作为无效投标文件。</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23.3 采购代理机构和评标委员会不得向落标的供应商解释未中标原因，也不公布评标过程中的相关细节。</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23.4 在评标期间，采购代理机构将指定联络员与供应商进行联络。</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159" w:name="_Toc24330"/>
      <w:r/>
      <w:bookmarkStart w:id="160" w:name="_Toc21168"/>
      <w:r>
        <w:rPr>
          <w:rFonts w:ascii="Times New Roman" w:hAnsi="Times New Roman" w:eastAsia="宋体" w:cs="Times New Roman"/>
          <w:b/>
          <w:bCs/>
          <w:sz w:val="21"/>
          <w:szCs w:val="21"/>
        </w:rPr>
        <w:t xml:space="preserve">24.无效投标条款和废标条款</w:t>
      </w:r>
      <w:bookmarkEnd w:id="156"/>
      <w:r/>
      <w:bookmarkEnd w:id="157"/>
      <w:r/>
      <w:bookmarkEnd w:id="159"/>
      <w:r/>
      <w:bookmarkEnd w:id="160"/>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24.1无效投标条款</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（1）未按要求交纳投标保证金的；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（2）未按照招标文件规定要求密封、签署、盖章的；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（3）供应商在报价时采用选择性报价；</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（4）供应商不具备招标文件中规定资格要求的；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（5）供应商的报价超过了采购预算的；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（6）未通过符合性检查的；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（7）不符合招标文件中规定的其他实质性要求和条件的；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（8）其他法律、法规及本招标文件规定的属无效投标的情形。</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24.2废标条款：</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（1）符合专业条件的供应商或者对招标文件作实质响应的供应商不足三家的；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（2）出现影响采购公正的违法、违规行为的；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（3）因重大变故，采购任务取消的；</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（4）评标委员会认定投标文件存在歧义、重大缺陷导致评审工作无法进行的，或者招标文件内容违反国家有关强制性规定的。</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161" w:name="_Toc2609"/>
      <w:r/>
      <w:bookmarkStart w:id="162" w:name="_Toc323"/>
      <w:r>
        <w:rPr>
          <w:rFonts w:ascii="Times New Roman" w:hAnsi="Times New Roman" w:eastAsia="宋体" w:cs="Times New Roman"/>
          <w:b/>
          <w:bCs/>
          <w:sz w:val="21"/>
          <w:szCs w:val="21"/>
        </w:rPr>
        <w:t xml:space="preserve">25.投标截止时间结束参加投标的供应商不足三家的处理</w:t>
      </w:r>
      <w:bookmarkEnd w:id="161"/>
      <w:r/>
      <w:bookmarkEnd w:id="162"/>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szCs w:val="21"/>
        </w:rPr>
      </w:r>
      <w:r/>
    </w:p>
    <w:p>
      <w:pPr>
        <w:pStyle w:val="1370"/>
        <w:ind w:firstLine="420"/>
        <w:spacing w:line="440" w:lineRule="exact"/>
        <w:shd w:val="clear" w:color="auto" w:fill="ffffff"/>
        <w:widowControl/>
        <w:rPr>
          <w:rFonts w:ascii="Times New Roman" w:hAnsi="Times New Roman" w:cs="Times New Roman"/>
          <w:b/>
          <w:bCs/>
          <w:szCs w:val="21"/>
        </w:rPr>
        <w:outlineLvl w:val="1"/>
      </w:pPr>
      <w:r/>
      <w:bookmarkStart w:id="163" w:name="_Toc5044"/>
      <w:r/>
      <w:bookmarkStart w:id="164" w:name="_Toc18980"/>
      <w:r>
        <w:rPr>
          <w:rFonts w:ascii="Times New Roman" w:hAnsi="Times New Roman" w:cs="Times New Roman"/>
          <w:b/>
          <w:bCs/>
          <w:szCs w:val="21"/>
        </w:rPr>
        <w:t xml:space="preserve">六、授标</w:t>
      </w:r>
      <w:bookmarkEnd w:id="158"/>
      <w:r/>
      <w:bookmarkEnd w:id="163"/>
      <w:r/>
      <w:bookmarkEnd w:id="164"/>
      <w:r>
        <w:rPr>
          <w:rFonts w:ascii="Times New Roman" w:hAnsi="Times New Roman" w:cs="Times New Roman"/>
          <w:b/>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165" w:name="_Toc28693"/>
      <w:r/>
      <w:bookmarkStart w:id="166" w:name="_Toc6735"/>
      <w:r/>
      <w:bookmarkStart w:id="167" w:name="_Toc12743"/>
      <w:r>
        <w:rPr>
          <w:rFonts w:ascii="Times New Roman" w:hAnsi="Times New Roman" w:eastAsia="宋体" w:cs="Times New Roman"/>
          <w:b/>
          <w:bCs/>
          <w:sz w:val="21"/>
          <w:szCs w:val="21"/>
        </w:rPr>
        <w:t xml:space="preserve">26.确定中标</w:t>
      </w:r>
      <w:bookmarkEnd w:id="165"/>
      <w:r>
        <w:rPr>
          <w:rFonts w:ascii="Times New Roman" w:hAnsi="Times New Roman" w:eastAsia="宋体" w:cs="Times New Roman"/>
          <w:b/>
          <w:bCs/>
          <w:sz w:val="21"/>
          <w:szCs w:val="21"/>
        </w:rPr>
        <w:t xml:space="preserve">供应商</w:t>
      </w:r>
      <w:bookmarkEnd w:id="166"/>
      <w:r/>
      <w:bookmarkEnd w:id="167"/>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szCs w:val="21"/>
        </w:rPr>
      </w:pPr>
      <w:r/>
      <w:bookmarkStart w:id="168" w:name="_Toc7377"/>
      <w:r>
        <w:rPr>
          <w:rFonts w:ascii="Times New Roman" w:hAnsi="Times New Roman" w:cs="Times New Roman"/>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37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26.2 采购人应根据评标委员会推荐的中标候选供应商确定中标供应商。</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26.3评标委员会根据全体评标成员签字的原始评标记录和评标结果编写评标报告。</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26.6 若评标委员会发现供应商的投标文件中有弄虚作假行为，则该供应商将失去中标资格。</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26.7 所有投标文件都将作为档案保存，不论中标与否，代理机构均不退回。</w:t>
      </w:r>
      <w:r>
        <w:rPr>
          <w:rFonts w:ascii="Times New Roman" w:hAnsi="Times New Roman" w:cs="Times New Roman"/>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End w:id="168"/>
      <w:r/>
      <w:bookmarkStart w:id="169" w:name="_Toc17252"/>
      <w:r/>
      <w:bookmarkStart w:id="170" w:name="_Toc21169"/>
      <w:r/>
      <w:bookmarkStart w:id="171" w:name="_Toc32182"/>
      <w:r/>
      <w:bookmarkStart w:id="172" w:name="_Toc19713"/>
      <w:r/>
      <w:bookmarkStart w:id="173" w:name="_Toc349"/>
      <w:r/>
      <w:bookmarkStart w:id="174" w:name="_Toc4684"/>
      <w:r>
        <w:rPr>
          <w:rFonts w:ascii="Times New Roman" w:hAnsi="Times New Roman" w:eastAsia="宋体" w:cs="Times New Roman"/>
          <w:b/>
          <w:bCs/>
          <w:sz w:val="21"/>
          <w:szCs w:val="21"/>
        </w:rPr>
        <w:t xml:space="preserve">27.中标的通知</w:t>
      </w:r>
      <w:bookmarkEnd w:id="169"/>
      <w:r/>
      <w:bookmarkEnd w:id="170"/>
      <w:r/>
      <w:bookmarkEnd w:id="171"/>
      <w:r/>
      <w:bookmarkEnd w:id="172"/>
      <w:r/>
      <w:bookmarkEnd w:id="173"/>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27.1定标后，采购代理机构将定标结果通知所有的供应商，并向中标供应商发出中标通知书。</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27.2中标供应商在收到中标通知书后，应郑重保证履行中标供应商应履行的，含招标代理服务费在内的一切义务和责任。</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27.3中标通知书是合同的组成部分。</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End w:id="174"/>
      <w:r/>
      <w:bookmarkStart w:id="175" w:name="_Toc15484"/>
      <w:r/>
      <w:bookmarkStart w:id="176" w:name="_Toc2049"/>
      <w:r/>
      <w:bookmarkStart w:id="177" w:name="_Toc28003"/>
      <w:r/>
      <w:bookmarkStart w:id="178" w:name="_Toc18507"/>
      <w:r/>
      <w:bookmarkStart w:id="179" w:name="_Toc24788"/>
      <w:r>
        <w:rPr>
          <w:rFonts w:ascii="Times New Roman" w:hAnsi="Times New Roman" w:eastAsia="宋体" w:cs="Times New Roman"/>
          <w:b/>
          <w:bCs/>
          <w:sz w:val="21"/>
          <w:szCs w:val="21"/>
        </w:rPr>
        <w:t xml:space="preserve">28.签订合同</w:t>
      </w:r>
      <w:bookmarkEnd w:id="175"/>
      <w:r/>
      <w:bookmarkEnd w:id="176"/>
      <w:r/>
      <w:bookmarkEnd w:id="177"/>
      <w:r/>
      <w:bookmarkEnd w:id="178"/>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28.2招标文件、中标供应商的投标文件及评标过程中有关澄清、说明或者补正文件均应作为合同附件。</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28.3若中标供应商未能按规定签约，中标将被撤销及投标保证金被没收，在这种情况下采购人可以另选中标供应商或重新招标。</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Times New Roman" w:hAnsi="Times New Roman" w:cs="Times New Roman"/>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End w:id="179"/>
      <w:r/>
      <w:bookmarkStart w:id="180" w:name="_Toc22298"/>
      <w:r/>
      <w:bookmarkStart w:id="181" w:name="_Toc15509"/>
      <w:r/>
      <w:bookmarkStart w:id="182" w:name="_Toc11230"/>
      <w:r/>
      <w:bookmarkStart w:id="183" w:name="_Toc14054"/>
      <w:r/>
      <w:bookmarkStart w:id="184" w:name="_Toc20112"/>
      <w:r>
        <w:rPr>
          <w:rFonts w:ascii="Times New Roman" w:hAnsi="Times New Roman" w:eastAsia="宋体" w:cs="Times New Roman"/>
          <w:b/>
          <w:bCs/>
          <w:sz w:val="21"/>
          <w:szCs w:val="21"/>
        </w:rPr>
        <w:t xml:space="preserve">29.</w:t>
      </w:r>
      <w:bookmarkEnd w:id="180"/>
      <w:r>
        <w:rPr>
          <w:rFonts w:ascii="Times New Roman" w:hAnsi="Times New Roman" w:eastAsia="宋体" w:cs="Times New Roman"/>
          <w:b/>
          <w:bCs/>
          <w:sz w:val="21"/>
          <w:szCs w:val="21"/>
        </w:rPr>
        <w:t xml:space="preserve">招标代理服务费</w:t>
      </w:r>
      <w:bookmarkEnd w:id="181"/>
      <w:r/>
      <w:bookmarkEnd w:id="182"/>
      <w:r/>
      <w:bookmarkEnd w:id="183"/>
      <w:r>
        <w:rPr>
          <w:rFonts w:ascii="Times New Roman" w:hAnsi="Times New Roman" w:eastAsia="宋体" w:cs="Times New Roman"/>
          <w:b/>
          <w:bCs/>
          <w:sz w:val="21"/>
          <w:szCs w:val="21"/>
        </w:rPr>
      </w:r>
      <w:r/>
    </w:p>
    <w:p>
      <w:pPr>
        <w:pStyle w:val="1370"/>
        <w:ind w:firstLine="420"/>
        <w:spacing w:line="440" w:lineRule="exact"/>
        <w:shd w:val="clear" w:color="auto" w:fill="ffffff"/>
        <w:widowControl/>
        <w:rPr>
          <w:rFonts w:ascii="Times New Roman" w:hAnsi="Times New Roman" w:cs="Times New Roman"/>
          <w:bCs/>
          <w:szCs w:val="21"/>
        </w:rPr>
      </w:pPr>
      <w:r/>
      <w:bookmarkStart w:id="185" w:name="_Toc30326"/>
      <w:r>
        <w:rPr>
          <w:rFonts w:ascii="Times New Roman" w:hAnsi="Times New Roman" w:cs="Times New Roman"/>
          <w:bCs/>
          <w:szCs w:val="21"/>
        </w:rPr>
        <w:t xml:space="preserve">详见投标人须知前附表。</w:t>
      </w:r>
      <w:r>
        <w:rPr>
          <w:rFonts w:ascii="Times New Roman" w:hAnsi="Times New Roman" w:cs="Times New Roman"/>
          <w:bCs/>
          <w:szCs w:val="21"/>
        </w:rPr>
      </w:r>
      <w:r/>
    </w:p>
    <w:p>
      <w:pPr>
        <w:pStyle w:val="1370"/>
        <w:ind w:firstLine="420"/>
        <w:spacing w:line="440" w:lineRule="exact"/>
        <w:shd w:val="clear" w:color="auto" w:fill="ffffff"/>
        <w:widowControl/>
        <w:rPr>
          <w:rFonts w:ascii="Times New Roman" w:hAnsi="Times New Roman" w:cs="Times New Roman"/>
          <w:b/>
          <w:bCs/>
          <w:szCs w:val="21"/>
        </w:rPr>
        <w:outlineLvl w:val="1"/>
      </w:pPr>
      <w:r/>
      <w:bookmarkStart w:id="186" w:name="_Toc13205"/>
      <w:r>
        <w:rPr>
          <w:rFonts w:ascii="Times New Roman" w:hAnsi="Times New Roman" w:cs="Times New Roman"/>
          <w:b/>
          <w:bCs/>
          <w:szCs w:val="21"/>
        </w:rPr>
        <w:t xml:space="preserve">七、质疑</w:t>
      </w:r>
      <w:bookmarkEnd w:id="184"/>
      <w:r/>
      <w:bookmarkEnd w:id="185"/>
      <w:r/>
      <w:bookmarkEnd w:id="186"/>
      <w:r>
        <w:rPr>
          <w:rFonts w:ascii="Times New Roman" w:hAnsi="Times New Roman" w:cs="Times New Roman"/>
          <w:b/>
          <w:bCs/>
          <w:szCs w:val="21"/>
        </w:rPr>
      </w:r>
      <w:r/>
    </w:p>
    <w:p>
      <w:pPr>
        <w:pStyle w:val="1373"/>
        <w:ind w:left="0" w:firstLine="422"/>
        <w:jc w:val="both"/>
        <w:spacing w:line="440" w:lineRule="exact"/>
        <w:tabs>
          <w:tab w:val="left" w:pos="480" w:leader="none"/>
        </w:tabs>
        <w:rPr>
          <w:rFonts w:ascii="Times New Roman" w:hAnsi="Times New Roman" w:eastAsia="宋体" w:cs="Times New Roman"/>
          <w:b/>
          <w:bCs/>
          <w:sz w:val="21"/>
          <w:szCs w:val="21"/>
        </w:rPr>
      </w:pPr>
      <w:r/>
      <w:bookmarkStart w:id="187" w:name="_Toc29529"/>
      <w:r/>
      <w:bookmarkStart w:id="188" w:name="_Toc19917"/>
      <w:r/>
      <w:bookmarkStart w:id="189" w:name="_Toc4679"/>
      <w:r/>
      <w:bookmarkStart w:id="190" w:name="_Toc16085"/>
      <w:r/>
      <w:bookmarkStart w:id="191" w:name="_Toc27636"/>
      <w:r>
        <w:rPr>
          <w:rFonts w:ascii="Times New Roman" w:hAnsi="Times New Roman" w:eastAsia="宋体" w:cs="Times New Roman"/>
          <w:b/>
          <w:bCs/>
          <w:sz w:val="21"/>
          <w:szCs w:val="21"/>
        </w:rPr>
        <w:t xml:space="preserve">30、质疑</w:t>
      </w:r>
      <w:bookmarkEnd w:id="187"/>
      <w:r/>
      <w:bookmarkEnd w:id="188"/>
      <w:r/>
      <w:bookmarkEnd w:id="189"/>
      <w:r/>
      <w:bookmarkEnd w:id="190"/>
      <w:r/>
      <w:bookmarkEnd w:id="191"/>
      <w:r>
        <w:rPr>
          <w:rFonts w:ascii="Times New Roman" w:hAnsi="Times New Roman" w:eastAsia="宋体" w:cs="Times New Roman"/>
          <w:b/>
          <w:bCs/>
          <w:sz w:val="21"/>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30.1供应商对招标活动事项有疑问的，可以向采购代理机构提出询问，采购代理机构将依法作出答复，但答复的内容不涉及商业秘密。</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30.2供应商认为采购文件、采购过程和中标结果使自己的合法权益受到损害的，可以在知道或者应当知道其权益受到损害之日起七个工作日内，将质疑函以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送达代理机构，质疑期外提出的质疑，采购代理机构将不予受理。</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30.3供应商须在法定质疑期内</w:t>
      </w:r>
      <w:r>
        <w:rPr>
          <w:rFonts w:ascii="Times New Roman" w:hAnsi="Times New Roman" w:cs="Times New Roman"/>
          <w:b/>
          <w:szCs w:val="21"/>
        </w:rPr>
        <w:t xml:space="preserve">一次性提出</w:t>
      </w:r>
      <w:r>
        <w:rPr>
          <w:rFonts w:ascii="Times New Roman" w:hAnsi="Times New Roman" w:cs="Times New Roman"/>
          <w:bCs/>
          <w:szCs w:val="21"/>
        </w:rPr>
        <w:t xml:space="preserve">针对本项目同一采购程序环节的质疑。</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30.5质疑供应商若对项目的某一分包进行质疑，质疑函中应列明具体分包号。</w:t>
      </w:r>
      <w:r>
        <w:rPr>
          <w:rFonts w:ascii="Times New Roman" w:hAnsi="Times New Roman" w:cs="Times New Roman"/>
          <w:bCs/>
          <w:szCs w:val="21"/>
        </w:rPr>
      </w:r>
      <w:r/>
    </w:p>
    <w:p>
      <w:pPr>
        <w:pStyle w:val="1370"/>
        <w:ind w:firstLine="409"/>
        <w:spacing w:line="440" w:lineRule="exact"/>
        <w:rPr>
          <w:rFonts w:ascii="Times New Roman" w:hAnsi="Times New Roman" w:cs="Times New Roman"/>
          <w:bCs/>
          <w:szCs w:val="21"/>
        </w:rPr>
      </w:pPr>
      <w:r>
        <w:rPr>
          <w:rFonts w:ascii="Times New Roman" w:hAnsi="Times New Roman" w:cs="Times New Roman"/>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（1）供应商的姓名或者名称、地址、邮编、联系人及联系电话；</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（2）质疑项目的名称、编号；</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（3）具体、明确的质疑事项和与质疑事项相关的请求；</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（4）事实依据；</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（5）必要的法律依据</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（6）提出质疑的日期</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30.9</w:t>
      </w:r>
      <w:r>
        <w:rPr>
          <w:rFonts w:ascii="Times New Roman" w:hAnsi="Times New Roman" w:cs="Times New Roman"/>
          <w:b/>
          <w:szCs w:val="21"/>
        </w:rPr>
        <w:t xml:space="preserve">本项目质疑函的联系部门、联系电话和通讯地址详见第二章投标人须知前附表</w:t>
      </w:r>
      <w:r>
        <w:rPr>
          <w:rFonts w:ascii="Times New Roman" w:hAnsi="Times New Roman" w:cs="Times New Roman"/>
          <w:bCs/>
          <w:szCs w:val="21"/>
        </w:rPr>
        <w:t xml:space="preserve">。</w:t>
      </w:r>
      <w:r>
        <w:rPr>
          <w:rFonts w:ascii="Times New Roman" w:hAnsi="Times New Roman" w:cs="Times New Roman"/>
          <w:bCs/>
          <w:szCs w:val="21"/>
        </w:rPr>
      </w:r>
      <w:r/>
    </w:p>
    <w:p>
      <w:pPr>
        <w:pStyle w:val="137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30.10采购代理机构在收到书面质疑后七个工作日内作出答复，并以书面形式通知质疑供应商和其他有关供应商，答复的内容不涉及商业秘密。</w:t>
      </w:r>
      <w:r>
        <w:rPr>
          <w:rFonts w:ascii="Times New Roman" w:hAnsi="Times New Roman" w:cs="Times New Roman"/>
          <w:bCs/>
          <w:szCs w:val="21"/>
        </w:rPr>
      </w:r>
      <w:r/>
    </w:p>
    <w:p>
      <w:pPr>
        <w:pStyle w:val="1370"/>
        <w:jc w:val="center"/>
        <w:spacing w:line="440" w:lineRule="exact"/>
        <w:rPr>
          <w:rFonts w:ascii="Times New Roman" w:hAnsi="Times New Roman" w:eastAsia="黑体" w:cs="Times New Roman"/>
          <w:b/>
          <w:sz w:val="28"/>
          <w:szCs w:val="28"/>
        </w:rPr>
        <w:outlineLvl w:val="0"/>
      </w:pPr>
      <w:r/>
      <w:bookmarkStart w:id="192" w:name="_Toc163629751"/>
      <w:r/>
      <w:bookmarkEnd w:id="192"/>
      <w:r/>
      <w:bookmarkStart w:id="193" w:name="_Toc521839351"/>
      <w:r/>
      <w:bookmarkEnd w:id="193"/>
      <w:r/>
      <w:bookmarkStart w:id="194" w:name="_Hlk297273538"/>
      <w:r/>
      <w:bookmarkEnd w:id="194"/>
      <w:r/>
      <w:bookmarkStart w:id="195" w:name="_Toc25032666"/>
      <w:r/>
      <w:bookmarkEnd w:id="195"/>
      <w:r/>
      <w:bookmarkStart w:id="196" w:name="_Toc142623417"/>
      <w:r/>
      <w:bookmarkEnd w:id="196"/>
      <w:r/>
      <w:bookmarkStart w:id="197" w:name="_Toc522347554"/>
      <w:r/>
      <w:bookmarkEnd w:id="197"/>
      <w:r/>
      <w:bookmarkStart w:id="198" w:name="_Toc189726853"/>
      <w:r/>
      <w:bookmarkEnd w:id="198"/>
      <w:r/>
      <w:bookmarkStart w:id="199" w:name="_Toc16918"/>
      <w:r/>
      <w:bookmarkStart w:id="200" w:name="_Toc12622"/>
      <w:r>
        <w:rPr>
          <w:rFonts w:ascii="Times New Roman" w:hAnsi="Times New Roman" w:eastAsia="黑体" w:cs="Times New Roman"/>
          <w:b/>
          <w:sz w:val="28"/>
          <w:szCs w:val="28"/>
        </w:rPr>
        <w:br w:type="page" w:clear="all"/>
      </w:r>
      <w:bookmarkStart w:id="201" w:name="_Toc24515"/>
      <w:r>
        <w:rPr>
          <w:rFonts w:ascii="Times New Roman" w:hAnsi="Times New Roman" w:eastAsia="黑体" w:cs="Times New Roman"/>
          <w:b/>
          <w:sz w:val="28"/>
          <w:szCs w:val="28"/>
        </w:rPr>
        <w:t xml:space="preserve">第三章 评标标准</w:t>
      </w:r>
      <w:bookmarkEnd w:id="199"/>
      <w:r/>
      <w:bookmarkEnd w:id="200"/>
      <w:r/>
      <w:bookmarkEnd w:id="201"/>
      <w:r>
        <w:rPr>
          <w:rFonts w:ascii="Times New Roman" w:hAnsi="Times New Roman" w:eastAsia="黑体" w:cs="Times New Roman"/>
          <w:b/>
          <w:sz w:val="28"/>
          <w:szCs w:val="28"/>
        </w:rPr>
      </w:r>
      <w:r/>
    </w:p>
    <w:p>
      <w:pPr>
        <w:pStyle w:val="1370"/>
        <w:ind w:left="632" w:hanging="632"/>
        <w:spacing w:line="360" w:lineRule="auto"/>
        <w:widowControl/>
        <w:rPr>
          <w:rFonts w:ascii="Times New Roman" w:hAnsi="Times New Roman" w:cs="Times New Roman"/>
          <w:b/>
          <w:bCs/>
          <w:szCs w:val="21"/>
        </w:rPr>
      </w:pPr>
      <w:r>
        <w:rPr>
          <w:rFonts w:ascii="Times New Roman" w:hAnsi="Times New Roman" w:cs="Times New Roman"/>
          <w:b/>
          <w:bCs/>
          <w:szCs w:val="21"/>
        </w:rPr>
        <w:t xml:space="preserve">（一）评标方法</w:t>
      </w:r>
      <w:r>
        <w:rPr>
          <w:rFonts w:ascii="Times New Roman" w:hAnsi="Times New Roman" w:cs="Times New Roman"/>
          <w:b/>
          <w:bCs/>
          <w:szCs w:val="21"/>
        </w:rPr>
      </w:r>
      <w:r/>
    </w:p>
    <w:p>
      <w:pPr>
        <w:pStyle w:val="1370"/>
        <w:ind w:firstLine="422"/>
        <w:spacing w:line="360" w:lineRule="auto"/>
        <w:rPr>
          <w:rFonts w:ascii="Times New Roman" w:hAnsi="Times New Roman" w:cs="Times New Roman"/>
          <w:b/>
          <w:bCs/>
        </w:rPr>
      </w:pPr>
      <w:r>
        <w:rPr>
          <w:rFonts w:ascii="Times New Roman" w:hAnsi="Times New Roman" w:cs="Times New Roman"/>
          <w:b/>
          <w:bCs/>
        </w:rPr>
        <w:t xml:space="preserve">本项目采用综合评分法。</w:t>
      </w:r>
      <w:r>
        <w:rPr>
          <w:rFonts w:ascii="Times New Roman" w:hAnsi="Times New Roman" w:cs="Times New Roman"/>
          <w:b/>
          <w:bCs/>
        </w:rPr>
      </w:r>
      <w:r/>
    </w:p>
    <w:p>
      <w:pPr>
        <w:pStyle w:val="1370"/>
        <w:spacing w:line="360" w:lineRule="auto"/>
        <w:rPr>
          <w:rFonts w:ascii="Times New Roman" w:hAnsi="Times New Roman" w:cs="Times New Roman"/>
          <w:b/>
          <w:bCs/>
          <w:szCs w:val="21"/>
        </w:rPr>
      </w:pPr>
      <w:r>
        <w:rPr>
          <w:rFonts w:ascii="Times New Roman" w:hAnsi="Times New Roman" w:cs="Times New Roman"/>
          <w:b/>
          <w:bCs/>
          <w:szCs w:val="21"/>
        </w:rPr>
        <w:t xml:space="preserve">（二）评标标准</w:t>
      </w:r>
      <w:r>
        <w:rPr>
          <w:rFonts w:ascii="Times New Roman" w:hAnsi="Times New Roman" w:cs="Times New Roman"/>
          <w:b/>
          <w:bCs/>
          <w:szCs w:val="21"/>
        </w:rPr>
      </w:r>
      <w:r/>
    </w:p>
    <w:p>
      <w:pPr>
        <w:pStyle w:val="1370"/>
        <w:ind w:firstLine="210"/>
        <w:spacing w:line="360" w:lineRule="auto"/>
        <w:rPr>
          <w:rFonts w:ascii="Times New Roman" w:hAnsi="Times New Roman" w:cs="Times New Roman"/>
          <w:color w:val="000000"/>
          <w:szCs w:val="21"/>
        </w:rPr>
      </w:pPr>
      <w:r>
        <w:rPr>
          <w:rFonts w:ascii="Times New Roman" w:hAnsi="Times New Roman" w:cs="Times New Roman"/>
          <w:color w:val="000000"/>
        </w:rPr>
        <w:t xml:space="preserve">（1）</w:t>
      </w:r>
      <w:r>
        <w:rPr>
          <w:rFonts w:ascii="Times New Roman" w:hAnsi="Times New Roman" w:cs="Times New Roman"/>
          <w:color w:val="000000"/>
          <w:szCs w:val="21"/>
        </w:rPr>
        <w:t xml:space="preserve">国家政策导向</w:t>
      </w:r>
      <w:r>
        <w:rPr>
          <w:rFonts w:ascii="Times New Roman" w:hAnsi="Times New Roman" w:cs="Times New Roman"/>
          <w:color w:val="000000"/>
          <w:szCs w:val="21"/>
        </w:rPr>
      </w:r>
      <w:r/>
    </w:p>
    <w:p>
      <w:pPr>
        <w:pStyle w:val="1370"/>
        <w:ind w:firstLine="422"/>
        <w:spacing w:line="360" w:lineRule="auto"/>
        <w:rPr>
          <w:rFonts w:ascii="Times New Roman" w:hAnsi="Times New Roman" w:eastAsia="宋体" w:cs="Times New Roman"/>
          <w:color w:val="000000"/>
          <w:highlight w:val="none"/>
        </w:rPr>
      </w:pPr>
      <w:r>
        <w:rPr>
          <w:rFonts w:ascii="Times New Roman" w:hAnsi="Times New Roman" w:eastAsia="宋体" w:cs="Times New Roman"/>
          <w:b/>
          <w:bCs/>
          <w:color w:val="000000"/>
          <w:highlight w:val="none"/>
        </w:rPr>
        <w:t xml:space="preserve">①促进小微企业发展政策</w:t>
      </w:r>
      <w:r>
        <w:rPr>
          <w:rFonts w:ascii="Times New Roman" w:hAnsi="Times New Roman" w:eastAsia="宋体" w:cs="Times New Roman"/>
          <w:color w:val="000000"/>
          <w:highlight w:val="none"/>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eastAsia="宋体" w:cs="Times New Roman"/>
          <w:color w:val="000000"/>
          <w:highlight w:val="none"/>
        </w:rPr>
      </w:r>
      <w:r/>
    </w:p>
    <w:p>
      <w:pPr>
        <w:pStyle w:val="1370"/>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eastAsia="宋体" w:cs="Times New Roman"/>
          <w:color w:val="000000"/>
          <w:highlight w:val="none"/>
        </w:rPr>
      </w:r>
      <w:r/>
    </w:p>
    <w:p>
      <w:pPr>
        <w:pStyle w:val="1370"/>
        <w:ind w:firstLine="422"/>
        <w:spacing w:line="360" w:lineRule="auto"/>
        <w:rPr>
          <w:rFonts w:ascii="Times New Roman" w:hAnsi="Times New Roman" w:eastAsia="宋体" w:cs="Times New Roman"/>
          <w:color w:val="000000"/>
          <w:szCs w:val="22"/>
          <w:highlight w:val="none"/>
        </w:rPr>
      </w:pPr>
      <w:r>
        <w:rPr>
          <w:rFonts w:ascii="Times New Roman" w:hAnsi="Times New Roman" w:eastAsia="宋体" w:cs="Times New Roman"/>
          <w:b/>
          <w:bCs/>
          <w:color w:val="000000"/>
          <w:szCs w:val="22"/>
          <w:highlight w:val="none"/>
        </w:rPr>
        <w:t xml:space="preserve">②监狱企业扶持政策：</w:t>
      </w:r>
      <w:r>
        <w:rPr>
          <w:rFonts w:ascii="Times New Roman" w:hAnsi="Times New Roman" w:eastAsia="宋体" w:cs="Times New Roman"/>
          <w:color w:val="000000"/>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eastAsia="宋体" w:cs="Times New Roman"/>
          <w:color w:val="000000"/>
          <w:szCs w:val="22"/>
          <w:highlight w:val="none"/>
        </w:rPr>
      </w:r>
      <w:r/>
    </w:p>
    <w:p>
      <w:pPr>
        <w:pStyle w:val="1370"/>
        <w:ind w:firstLine="422"/>
        <w:spacing w:line="360" w:lineRule="auto"/>
        <w:rPr>
          <w:rFonts w:ascii="Times New Roman" w:hAnsi="Times New Roman" w:eastAsia="宋体" w:cs="Times New Roman"/>
          <w:color w:val="000000"/>
          <w:szCs w:val="22"/>
          <w:highlight w:val="none"/>
        </w:rPr>
      </w:pPr>
      <w:r>
        <w:rPr>
          <w:rFonts w:ascii="Times New Roman" w:hAnsi="Times New Roman" w:eastAsia="宋体" w:cs="Times New Roman"/>
          <w:b/>
          <w:bCs/>
          <w:color w:val="000000"/>
          <w:szCs w:val="22"/>
          <w:highlight w:val="none"/>
        </w:rPr>
        <w:t xml:space="preserve">③残疾人福利性单位扶持政策：</w:t>
      </w:r>
      <w:r>
        <w:rPr>
          <w:rFonts w:ascii="Times New Roman" w:hAnsi="Times New Roman" w:eastAsia="宋体" w:cs="Times New Roman"/>
          <w:color w:val="000000"/>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eastAsia="宋体" w:cs="Times New Roman"/>
          <w:color w:val="000000"/>
          <w:szCs w:val="22"/>
          <w:highlight w:val="none"/>
        </w:rPr>
      </w:r>
      <w:r/>
    </w:p>
    <w:p>
      <w:pPr>
        <w:pStyle w:val="1370"/>
        <w:ind w:firstLine="422"/>
        <w:spacing w:line="360" w:lineRule="auto"/>
        <w:rPr>
          <w:rFonts w:ascii="Times New Roman" w:hAnsi="Times New Roman" w:cs="Times New Roman"/>
          <w:szCs w:val="22"/>
        </w:rPr>
      </w:pPr>
      <w:r>
        <w:rPr>
          <w:rFonts w:ascii="Times New Roman" w:hAnsi="Times New Roman" w:eastAsia="宋体" w:cs="Times New Roman"/>
          <w:b/>
          <w:bCs/>
          <w:color w:val="000000"/>
          <w:szCs w:val="22"/>
          <w:highlight w:val="none"/>
          <w:lang w:val="en-US" w:eastAsia="zh-CN"/>
        </w:rPr>
        <w:t xml:space="preserve">④</w:t>
      </w:r>
      <w:r>
        <w:rPr>
          <w:rFonts w:ascii="Times New Roman" w:hAnsi="Times New Roman" w:eastAsia="宋体" w:cs="Times New Roman"/>
          <w:b/>
          <w:bCs/>
          <w:color w:val="000000"/>
          <w:szCs w:val="22"/>
          <w:highlight w:val="none"/>
        </w:rPr>
        <w:t xml:space="preserve">乡村产业振兴支持政策：</w:t>
      </w:r>
      <w:r>
        <w:rPr>
          <w:rFonts w:ascii="Times New Roman" w:hAnsi="Times New Roman" w:eastAsia="宋体" w:cs="Times New Roman"/>
          <w:color w:val="000000"/>
          <w:szCs w:val="22"/>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cs="Times New Roman"/>
          <w:szCs w:val="21"/>
        </w:rPr>
        <w:t xml:space="preserve">。</w:t>
      </w:r>
      <w:r>
        <w:rPr>
          <w:rFonts w:ascii="Times New Roman" w:hAnsi="Times New Roman" w:cs="Times New Roman"/>
          <w:szCs w:val="22"/>
        </w:rPr>
      </w:r>
      <w:r/>
    </w:p>
    <w:p>
      <w:pPr>
        <w:pStyle w:val="1370"/>
        <w:ind w:firstLine="211"/>
        <w:spacing w:line="440" w:lineRule="exact"/>
        <w:rPr>
          <w:rFonts w:ascii="Times New Roman" w:hAnsi="Times New Roman" w:cs="Times New Roman"/>
        </w:rPr>
      </w:pPr>
      <w:r>
        <w:rPr>
          <w:rFonts w:ascii="Times New Roman" w:hAnsi="Times New Roman" w:cs="Times New Roman"/>
          <w:b/>
          <w:bCs/>
          <w:szCs w:val="21"/>
        </w:rPr>
        <w:t xml:space="preserve">（2）</w:t>
      </w:r>
      <w:r>
        <w:rPr>
          <w:rFonts w:ascii="Times New Roman" w:hAnsi="Times New Roman" w:cs="Times New Roman"/>
          <w:szCs w:val="21"/>
        </w:rPr>
        <w:t xml:space="preserve">本项目总分为100分，</w:t>
      </w:r>
      <w:r>
        <w:rPr>
          <w:rFonts w:ascii="Times New Roman" w:hAnsi="Times New Roman" w:cs="Times New Roman"/>
          <w:szCs w:val="21"/>
        </w:rPr>
        <w:t xml:space="preserve">小数点后保留2位。</w:t>
      </w:r>
      <w:r>
        <w:rPr>
          <w:rFonts w:ascii="Times New Roman" w:hAnsi="Times New Roman" w:cs="Times New Roman"/>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具体打分方法如下：</w:t>
      </w:r>
      <w:r>
        <w:rPr>
          <w:rFonts w:ascii="Times New Roman" w:hAnsi="Times New Roman" w:cs="Times New Roman"/>
          <w:szCs w:val="21"/>
        </w:rPr>
      </w:r>
      <w:r/>
    </w:p>
    <w:tbl>
      <w:tblPr>
        <w:tblW w:w="4992" w:type="pct"/>
        <w:jc w:val="center"/>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93"/>
        <w:gridCol w:w="1215"/>
        <w:gridCol w:w="718"/>
        <w:gridCol w:w="7212"/>
      </w:tblGrid>
      <w:tr>
        <w:trPr>
          <w:trHeight w:val="23"/>
        </w:trPr>
        <w:tc>
          <w:tcPr>
            <w:shd w:val="clear" w:color="auto" w:fill="ffffff"/>
            <w:tcMar>
              <w:left w:w="108" w:type="dxa"/>
              <w:top w:w="0" w:type="dxa"/>
              <w:right w:w="108" w:type="dxa"/>
              <w:bottom w:w="0" w:type="dxa"/>
            </w:tcMar>
            <w:tcW w:w="352" w:type="dxa"/>
            <w:vAlign w:val="center"/>
            <w:textDirection w:val="lrTb"/>
            <w:noWrap w:val="false"/>
          </w:tcPr>
          <w:p>
            <w:pPr>
              <w:pStyle w:val="1370"/>
              <w:jc w:val="center"/>
              <w:spacing w:line="360" w:lineRule="auto"/>
              <w:rPr>
                <w:rFonts w:ascii="Times New Roman" w:hAnsi="Times New Roman" w:eastAsia="宋体" w:cs="Times New Roman"/>
                <w:b/>
                <w:color w:val="000000"/>
                <w:sz w:val="21"/>
                <w:szCs w:val="21"/>
              </w:rPr>
            </w:pPr>
            <w:r>
              <w:rPr>
                <w:rFonts w:ascii="Times New Roman" w:hAnsi="Times New Roman" w:eastAsia="宋体" w:cs="Times New Roman"/>
                <w:b/>
                <w:bCs/>
                <w:color w:val="000000"/>
                <w:sz w:val="21"/>
                <w:szCs w:val="21"/>
              </w:rPr>
              <w:br w:type="page" w:clear="all"/>
            </w:r>
            <w:r>
              <w:rPr>
                <w:rFonts w:ascii="Times New Roman" w:hAnsi="Times New Roman" w:eastAsia="宋体" w:cs="Times New Roman"/>
                <w:b/>
                <w:color w:val="000000"/>
                <w:sz w:val="21"/>
                <w:szCs w:val="21"/>
              </w:rPr>
              <w:t xml:space="preserve">序号</w:t>
            </w:r>
            <w:r>
              <w:rPr>
                <w:rFonts w:ascii="Times New Roman" w:hAnsi="Times New Roman" w:eastAsia="宋体" w:cs="Times New Roman"/>
                <w:b/>
                <w:color w:val="000000"/>
                <w:sz w:val="21"/>
                <w:szCs w:val="21"/>
              </w:rPr>
            </w:r>
            <w:r/>
          </w:p>
        </w:tc>
        <w:tc>
          <w:tcPr>
            <w:shd w:val="clear" w:color="auto" w:fill="ffffff"/>
            <w:tcMar>
              <w:left w:w="108" w:type="dxa"/>
              <w:top w:w="0" w:type="dxa"/>
              <w:right w:w="108" w:type="dxa"/>
              <w:bottom w:w="0" w:type="dxa"/>
            </w:tcMar>
            <w:tcW w:w="617" w:type="dxa"/>
            <w:vAlign w:val="center"/>
            <w:textDirection w:val="lrTb"/>
            <w:noWrap w:val="false"/>
          </w:tcPr>
          <w:p>
            <w:pPr>
              <w:pStyle w:val="1370"/>
              <w:jc w:val="center"/>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评分因素</w:t>
            </w:r>
            <w:r>
              <w:rPr>
                <w:rFonts w:ascii="Times New Roman" w:hAnsi="Times New Roman" w:eastAsia="宋体" w:cs="Times New Roman"/>
                <w:b/>
                <w:color w:val="000000"/>
                <w:sz w:val="21"/>
                <w:szCs w:val="21"/>
              </w:rPr>
            </w:r>
            <w:r/>
          </w:p>
        </w:tc>
        <w:tc>
          <w:tcPr>
            <w:shd w:val="clear" w:color="auto" w:fill="ffffff"/>
            <w:tcMar>
              <w:left w:w="108" w:type="dxa"/>
              <w:top w:w="0" w:type="dxa"/>
              <w:right w:w="108" w:type="dxa"/>
              <w:bottom w:w="0" w:type="dxa"/>
            </w:tcMar>
            <w:tcW w:w="365" w:type="dxa"/>
            <w:vAlign w:val="center"/>
            <w:textDirection w:val="lrTb"/>
            <w:noWrap w:val="false"/>
          </w:tcPr>
          <w:p>
            <w:pPr>
              <w:pStyle w:val="1370"/>
              <w:jc w:val="center"/>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分值</w:t>
            </w:r>
            <w:r>
              <w:rPr>
                <w:rFonts w:ascii="Times New Roman" w:hAnsi="Times New Roman" w:eastAsia="宋体" w:cs="Times New Roman"/>
                <w:b/>
                <w:color w:val="000000"/>
                <w:sz w:val="21"/>
                <w:szCs w:val="21"/>
              </w:rPr>
            </w:r>
            <w:r/>
          </w:p>
        </w:tc>
        <w:tc>
          <w:tcPr>
            <w:shd w:val="clear" w:color="auto" w:fill="ffffff"/>
            <w:tcMar>
              <w:left w:w="108" w:type="dxa"/>
              <w:top w:w="0" w:type="dxa"/>
              <w:right w:w="108" w:type="dxa"/>
              <w:bottom w:w="0" w:type="dxa"/>
            </w:tcMar>
            <w:tcW w:w="3664" w:type="dxa"/>
            <w:vAlign w:val="center"/>
            <w:textDirection w:val="lrTb"/>
            <w:noWrap w:val="false"/>
          </w:tcPr>
          <w:p>
            <w:pPr>
              <w:pStyle w:val="1370"/>
              <w:jc w:val="center"/>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评分标准</w:t>
            </w:r>
            <w:r>
              <w:rPr>
                <w:rFonts w:ascii="Times New Roman" w:hAnsi="Times New Roman" w:eastAsia="宋体" w:cs="Times New Roman"/>
                <w:b/>
                <w:color w:val="000000"/>
                <w:sz w:val="21"/>
                <w:szCs w:val="21"/>
              </w:rPr>
            </w:r>
            <w:r/>
          </w:p>
        </w:tc>
      </w:tr>
      <w:tr>
        <w:trPr>
          <w:trHeight w:val="23"/>
        </w:trPr>
        <w:tc>
          <w:tcPr>
            <w:shd w:val="clear" w:color="auto" w:fill="ffffff"/>
            <w:tcMar>
              <w:left w:w="108" w:type="dxa"/>
              <w:top w:w="0" w:type="dxa"/>
              <w:right w:w="108" w:type="dxa"/>
              <w:bottom w:w="0" w:type="dxa"/>
            </w:tcMar>
            <w:tcW w:w="352"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shd w:val="clear" w:color="auto" w:fill="ffffff"/>
            <w:tcMar>
              <w:left w:w="108" w:type="dxa"/>
              <w:top w:w="0" w:type="dxa"/>
              <w:right w:w="108" w:type="dxa"/>
              <w:bottom w:w="0" w:type="dxa"/>
            </w:tcMar>
            <w:tcW w:w="617"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bCs/>
                <w:color w:val="000000"/>
                <w:sz w:val="21"/>
                <w:szCs w:val="21"/>
              </w:rPr>
              <w:t xml:space="preserve">价格</w:t>
            </w:r>
            <w:r>
              <w:rPr>
                <w:rFonts w:ascii="Times New Roman" w:hAnsi="Times New Roman" w:eastAsia="宋体" w:cs="Times New Roman"/>
                <w:color w:val="000000"/>
                <w:sz w:val="21"/>
                <w:szCs w:val="21"/>
              </w:rPr>
            </w:r>
            <w:r/>
          </w:p>
        </w:tc>
        <w:tc>
          <w:tcPr>
            <w:shd w:val="clear" w:color="auto" w:fill="ffffff"/>
            <w:tcMar>
              <w:left w:w="108" w:type="dxa"/>
              <w:top w:w="0" w:type="dxa"/>
              <w:right w:w="108" w:type="dxa"/>
              <w:bottom w:w="0" w:type="dxa"/>
            </w:tcMar>
            <w:tcW w:w="365"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0</w:t>
            </w:r>
            <w:r>
              <w:rPr>
                <w:rFonts w:ascii="Times New Roman" w:hAnsi="Times New Roman" w:eastAsia="宋体" w:cs="Times New Roman"/>
                <w:color w:val="000000"/>
                <w:sz w:val="21"/>
                <w:szCs w:val="21"/>
              </w:rPr>
            </w:r>
            <w:r/>
          </w:p>
        </w:tc>
        <w:tc>
          <w:tcPr>
            <w:shd w:val="clear" w:color="auto" w:fill="ffffff"/>
            <w:tcMar>
              <w:left w:w="108" w:type="dxa"/>
              <w:top w:w="0" w:type="dxa"/>
              <w:right w:w="108" w:type="dxa"/>
              <w:bottom w:w="0" w:type="dxa"/>
            </w:tcMar>
            <w:tcW w:w="3664" w:type="dxa"/>
            <w:vAlign w:val="center"/>
            <w:textDirection w:val="lrTb"/>
            <w:noWrap w:val="false"/>
          </w:tcPr>
          <w:p>
            <w:pPr>
              <w:pStyle w:val="1400"/>
              <w:spacing w:line="360" w:lineRule="auto"/>
              <w:rPr>
                <w:rFonts w:ascii="Times New Roman" w:hAnsi="Times New Roman" w:eastAsia="宋体" w:cs="Times New Roman"/>
                <w:color w:val="000000"/>
                <w:sz w:val="21"/>
                <w:szCs w:val="21"/>
              </w:rPr>
            </w:pPr>
            <w:r>
              <w:rPr>
                <w:rFonts w:ascii="Times New Roman" w:hAnsi="Times New Roman" w:eastAsia="宋体" w:cs="Times New Roman"/>
                <w:bCs/>
                <w:color w:val="000000"/>
                <w:sz w:val="21"/>
                <w:szCs w:val="21"/>
              </w:rPr>
              <w:t xml:space="preserve">满足招标文件全部实质性要求且投标价格最低的投标报价为评标基准价，其价格分为满分。其他投标人的价格分统一按照下列公式计算：投标报价得分=(评标基准价／投标报价)×</w:t>
            </w:r>
            <w:r>
              <w:rPr>
                <w:rFonts w:hint="eastAsia" w:ascii="Times New Roman" w:hAnsi="Times New Roman" w:eastAsia="宋体" w:cs="Times New Roman"/>
                <w:bCs/>
                <w:color w:val="000000"/>
                <w:sz w:val="21"/>
                <w:szCs w:val="21"/>
                <w:lang w:val="en-US" w:eastAsia="zh-CN"/>
              </w:rPr>
              <w:t xml:space="preserve">3</w:t>
            </w:r>
            <w:r>
              <w:rPr>
                <w:rFonts w:ascii="Times New Roman" w:hAnsi="Times New Roman" w:eastAsia="宋体" w:cs="Times New Roman"/>
                <w:bCs/>
                <w:color w:val="000000"/>
                <w:sz w:val="21"/>
                <w:szCs w:val="21"/>
              </w:rPr>
              <w:t xml:space="preserve">0</w:t>
            </w:r>
            <w:r>
              <w:rPr>
                <w:rFonts w:ascii="Times New Roman" w:hAnsi="Times New Roman" w:eastAsia="宋体" w:cs="Times New Roman"/>
                <w:color w:val="000000"/>
                <w:sz w:val="21"/>
                <w:szCs w:val="21"/>
              </w:rPr>
            </w:r>
            <w:r/>
          </w:p>
        </w:tc>
      </w:tr>
      <w:tr>
        <w:trPr>
          <w:trHeight w:val="23"/>
        </w:trPr>
        <w:tc>
          <w:tcPr>
            <w:shd w:val="clear" w:color="auto" w:fill="ffffff"/>
            <w:tcMar>
              <w:left w:w="108" w:type="dxa"/>
              <w:top w:w="0" w:type="dxa"/>
              <w:right w:w="108" w:type="dxa"/>
              <w:bottom w:w="0" w:type="dxa"/>
            </w:tcMar>
            <w:tcW w:w="352" w:type="dxa"/>
            <w:vAlign w:val="center"/>
            <w:textDirection w:val="lrTb"/>
            <w:noWrap w:val="false"/>
          </w:tcPr>
          <w:p>
            <w:pPr>
              <w:pStyle w:val="1370"/>
              <w:jc w:val="center"/>
              <w:spacing w:line="360"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val="en-US" w:eastAsia="zh-CN"/>
              </w:rPr>
            </w:r>
            <w:r/>
          </w:p>
        </w:tc>
        <w:tc>
          <w:tcPr>
            <w:shd w:val="clear" w:color="auto" w:fill="ffffff"/>
            <w:tcMar>
              <w:left w:w="108" w:type="dxa"/>
              <w:top w:w="0" w:type="dxa"/>
              <w:right w:w="108" w:type="dxa"/>
              <w:bottom w:w="0" w:type="dxa"/>
            </w:tcMar>
            <w:tcW w:w="617"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技术参数响应情况</w:t>
            </w:r>
            <w:r>
              <w:rPr>
                <w:rFonts w:ascii="Times New Roman" w:hAnsi="Times New Roman" w:eastAsia="宋体" w:cs="Times New Roman"/>
                <w:color w:val="000000"/>
                <w:sz w:val="21"/>
                <w:szCs w:val="21"/>
              </w:rPr>
            </w:r>
            <w:r/>
          </w:p>
        </w:tc>
        <w:tc>
          <w:tcPr>
            <w:shd w:val="clear" w:color="auto" w:fill="ffffff"/>
            <w:tcMar>
              <w:left w:w="108" w:type="dxa"/>
              <w:top w:w="0" w:type="dxa"/>
              <w:right w:w="108" w:type="dxa"/>
              <w:bottom w:w="0" w:type="dxa"/>
            </w:tcMar>
            <w:tcW w:w="365"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eastAsia="zh-CN"/>
              </w:rPr>
              <w:t xml:space="preserve">37</w:t>
            </w:r>
            <w:r>
              <w:rPr>
                <w:rFonts w:ascii="Times New Roman" w:hAnsi="Times New Roman" w:eastAsia="宋体" w:cs="Times New Roman"/>
                <w:color w:val="000000"/>
                <w:sz w:val="21"/>
                <w:szCs w:val="21"/>
                <w:lang w:val="en-US"/>
              </w:rPr>
            </w:r>
            <w:r/>
          </w:p>
        </w:tc>
        <w:tc>
          <w:tcPr>
            <w:shd w:val="clear" w:color="auto" w:fill="ffffff"/>
            <w:tcMar>
              <w:left w:w="108" w:type="dxa"/>
              <w:top w:w="0" w:type="dxa"/>
              <w:right w:w="108" w:type="dxa"/>
              <w:bottom w:w="0" w:type="dxa"/>
            </w:tcMar>
            <w:tcW w:w="3664" w:type="dxa"/>
            <w:vAlign w:val="center"/>
            <w:textDirection w:val="lrTb"/>
            <w:noWrap w:val="false"/>
          </w:tcPr>
          <w:p>
            <w:pPr>
              <w:pStyle w:val="137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满足招标文件明确的全部技术条款要求的得</w:t>
            </w:r>
            <w:r>
              <w:rPr>
                <w:rFonts w:hint="eastAsia" w:ascii="Times New Roman" w:hAnsi="Times New Roman" w:eastAsia="宋体" w:cs="Times New Roman"/>
                <w:color w:val="000000"/>
                <w:sz w:val="21"/>
                <w:szCs w:val="21"/>
                <w:highlight w:val="none"/>
                <w:lang w:val="en-US" w:eastAsia="zh-CN"/>
              </w:rPr>
              <w:t xml:space="preserve">37</w:t>
            </w:r>
            <w:r>
              <w:rPr>
                <w:rFonts w:ascii="Times New Roman" w:hAnsi="Times New Roman" w:eastAsia="宋体" w:cs="Times New Roman"/>
                <w:color w:val="000000"/>
                <w:sz w:val="21"/>
                <w:szCs w:val="21"/>
                <w:highlight w:val="none"/>
              </w:rPr>
              <w:t xml:space="preserve">分；在此基础上，招标文件中标注“★”的内容为实质性要求，有一项不符合的，作无效投标处理；招标文件中标注“▲”的为重要参数，对这些重要参数负偏离的，则每项扣</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rPr>
              <w:t xml:space="preserve">分，其他非重要参数负偏离的，则每项扣</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rPr>
              <w:t xml:space="preserve">分。</w:t>
            </w:r>
            <w:r>
              <w:rPr>
                <w:rFonts w:ascii="Times New Roman" w:hAnsi="Times New Roman" w:eastAsia="宋体" w:cs="Times New Roman"/>
                <w:color w:val="000000"/>
                <w:sz w:val="21"/>
                <w:szCs w:val="21"/>
                <w:highlight w:val="none"/>
              </w:rPr>
            </w:r>
            <w:r/>
          </w:p>
          <w:p>
            <w:pPr>
              <w:pStyle w:val="1370"/>
              <w:jc w:val="both"/>
              <w:spacing w:line="360" w:lineRule="auto"/>
              <w:rPr>
                <w:rFonts w:ascii="Times New Roman" w:hAnsi="Times New Roman" w:eastAsia="宋体" w:cs="Times New Roman"/>
                <w:b/>
                <w:bCs/>
                <w:color w:val="000000"/>
                <w:sz w:val="21"/>
                <w:szCs w:val="21"/>
                <w:lang w:val="zh-CN"/>
              </w:rPr>
            </w:pPr>
            <w:r>
              <w:rPr>
                <w:rFonts w:ascii="Times New Roman" w:hAnsi="Times New Roman" w:eastAsia="宋体" w:cs="Times New Roman"/>
                <w:color w:val="000000"/>
                <w:sz w:val="21"/>
                <w:szCs w:val="21"/>
                <w:highlight w:val="none"/>
              </w:rPr>
              <w:t xml:space="preserve">注：（1）凡标有最低一级序号的指标项即为一项技术条款，无论是否隶属于上一级编号；（2）标注“▲”的必须在投标文件内提供技术支持资料（第四章招标技术规格及要求中“技术要求”内有明确要求的根据要求提供；未要求的，提供明确说明该技术内容的公开发行的产品彩页或产品说明书或由国家认可的认证（检测）机构出具的检测报告、承诺</w:t>
            </w:r>
            <w:r>
              <w:rPr>
                <w:rFonts w:ascii="Times New Roman" w:hAnsi="Times New Roman" w:eastAsia="宋体" w:cs="Times New Roman"/>
                <w:bCs/>
                <w:color w:val="000000"/>
                <w:sz w:val="21"/>
                <w:szCs w:val="21"/>
                <w:highlight w:val="none"/>
              </w:rPr>
              <w:t xml:space="preserve">等</w:t>
            </w:r>
            <w:r>
              <w:rPr>
                <w:rFonts w:ascii="Times New Roman" w:hAnsi="Times New Roman" w:eastAsia="宋体" w:cs="Times New Roman"/>
                <w:color w:val="000000"/>
                <w:sz w:val="21"/>
                <w:szCs w:val="21"/>
                <w:highlight w:val="none"/>
              </w:rPr>
              <w:t xml:space="preserve">），未提供技术支持资料的，评审时不予认可。</w:t>
            </w:r>
            <w:r>
              <w:rPr>
                <w:rFonts w:ascii="Times New Roman" w:hAnsi="Times New Roman" w:eastAsia="宋体" w:cs="Times New Roman"/>
                <w:b/>
                <w:bCs/>
                <w:color w:val="000000"/>
                <w:sz w:val="21"/>
                <w:szCs w:val="21"/>
                <w:lang w:val="zh-CN"/>
              </w:rPr>
            </w:r>
            <w:r/>
          </w:p>
        </w:tc>
      </w:tr>
      <w:tr>
        <w:trPr>
          <w:trHeight w:val="23"/>
        </w:trPr>
        <w:tc>
          <w:tcPr>
            <w:shd w:val="clear" w:color="auto" w:fill="ffffff"/>
            <w:tcMar>
              <w:left w:w="108" w:type="dxa"/>
              <w:top w:w="0" w:type="dxa"/>
              <w:right w:w="108" w:type="dxa"/>
              <w:bottom w:w="0" w:type="dxa"/>
            </w:tcMar>
            <w:tcW w:w="352" w:type="dxa"/>
            <w:vAlign w:val="center"/>
            <w:textDirection w:val="lrTb"/>
            <w:noWrap w:val="false"/>
          </w:tcPr>
          <w:p>
            <w:pPr>
              <w:pStyle w:val="1370"/>
              <w:jc w:val="center"/>
              <w:spacing w:line="360" w:lineRule="auto"/>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r>
            <w:r/>
          </w:p>
        </w:tc>
        <w:tc>
          <w:tcPr>
            <w:shd w:val="clear" w:color="auto" w:fill="ffffff"/>
            <w:tcMar>
              <w:left w:w="108" w:type="dxa"/>
              <w:top w:w="0" w:type="dxa"/>
              <w:right w:w="108" w:type="dxa"/>
              <w:bottom w:w="0" w:type="dxa"/>
            </w:tcMar>
            <w:tcW w:w="617"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rPr>
            </w:pPr>
            <w:r>
              <w:rPr>
                <w:rFonts w:hint="eastAsia" w:ascii="仿宋" w:hAnsi="仿宋"/>
                <w:szCs w:val="21"/>
              </w:rPr>
              <w:t xml:space="preserve">建设方案</w:t>
            </w:r>
            <w:r>
              <w:rPr>
                <w:rFonts w:ascii="Times New Roman" w:hAnsi="Times New Roman" w:eastAsia="宋体" w:cs="Times New Roman"/>
                <w:color w:val="000000"/>
                <w:sz w:val="21"/>
                <w:szCs w:val="21"/>
              </w:rPr>
            </w:r>
            <w:r/>
          </w:p>
        </w:tc>
        <w:tc>
          <w:tcPr>
            <w:shd w:val="clear" w:color="auto" w:fill="ffffff"/>
            <w:tcMar>
              <w:left w:w="108" w:type="dxa"/>
              <w:top w:w="0" w:type="dxa"/>
              <w:right w:w="108" w:type="dxa"/>
              <w:bottom w:w="0" w:type="dxa"/>
            </w:tcMar>
            <w:tcW w:w="365"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c>
          <w:tcPr>
            <w:shd w:val="clear" w:color="auto" w:fill="ffffff"/>
            <w:tcMar>
              <w:left w:w="108" w:type="dxa"/>
              <w:top w:w="0" w:type="dxa"/>
              <w:right w:w="108" w:type="dxa"/>
              <w:bottom w:w="0" w:type="dxa"/>
            </w:tcMar>
            <w:tcW w:w="3664" w:type="dxa"/>
            <w:vAlign w:val="center"/>
            <w:textDirection w:val="lrTb"/>
            <w:noWrap w:val="false"/>
          </w:tcPr>
          <w:p>
            <w:pPr>
              <w:pStyle w:val="1370"/>
              <w:jc w:val="both"/>
              <w:spacing w:line="360" w:lineRule="auto"/>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eastAsia="zh-CN"/>
              </w:rPr>
              <w:t xml:space="preserve">根据投标人对本项目提供的技术支持情况进行评审，满足采购人项目建设需要。投标人应根据招标文件要求提供具体详实的总体建设方案。优于招标文件要求的得</w:t>
            </w:r>
            <w:r>
              <w:rPr>
                <w:rFonts w:hint="eastAsia" w:ascii="Times New Roman" w:hAnsi="Times New Roman" w:eastAsia="宋体" w:cs="Times New Roman"/>
                <w:color w:val="000000"/>
                <w:sz w:val="21"/>
                <w:szCs w:val="21"/>
                <w:lang w:val="en-US" w:eastAsia="zh-CN"/>
              </w:rPr>
              <w:t xml:space="preserve">4</w:t>
            </w:r>
            <w:r>
              <w:rPr>
                <w:rFonts w:hint="eastAsia" w:ascii="Times New Roman" w:hAnsi="Times New Roman" w:eastAsia="宋体" w:cs="Times New Roman"/>
                <w:color w:val="000000"/>
                <w:sz w:val="21"/>
                <w:szCs w:val="21"/>
                <w:lang w:eastAsia="zh-CN"/>
              </w:rPr>
              <w:t xml:space="preserve">分，符合招标文件要求的得</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分，不符合招标文件要求或未提供的不得分。</w:t>
            </w:r>
            <w:r>
              <w:rPr>
                <w:rFonts w:hint="eastAsia" w:ascii="Times New Roman" w:hAnsi="Times New Roman" w:eastAsia="宋体" w:cs="Times New Roman"/>
                <w:color w:val="000000"/>
                <w:sz w:val="21"/>
                <w:szCs w:val="21"/>
                <w:lang w:eastAsia="zh-CN"/>
              </w:rPr>
            </w:r>
            <w:r/>
          </w:p>
        </w:tc>
      </w:tr>
      <w:tr>
        <w:trPr>
          <w:trHeight w:val="23"/>
        </w:trPr>
        <w:tc>
          <w:tcPr>
            <w:shd w:val="clear" w:color="auto" w:fill="ffffff"/>
            <w:tcMar>
              <w:left w:w="108" w:type="dxa"/>
              <w:top w:w="0" w:type="dxa"/>
              <w:right w:w="108" w:type="dxa"/>
              <w:bottom w:w="0" w:type="dxa"/>
            </w:tcMar>
            <w:tcW w:w="352" w:type="dxa"/>
            <w:vAlign w:val="center"/>
            <w:textDirection w:val="lrTb"/>
            <w:noWrap w:val="false"/>
          </w:tcPr>
          <w:p>
            <w:pPr>
              <w:pStyle w:val="1370"/>
              <w:jc w:val="center"/>
              <w:spacing w:line="360" w:lineRule="auto"/>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val="en-US" w:eastAsia="zh-CN"/>
              </w:rPr>
              <w:t xml:space="preserve">4</w:t>
            </w:r>
            <w:r>
              <w:rPr>
                <w:rFonts w:hint="eastAsia" w:ascii="Times New Roman" w:hAnsi="Times New Roman" w:eastAsia="宋体" w:cs="Times New Roman"/>
                <w:color w:val="000000"/>
                <w:sz w:val="21"/>
                <w:szCs w:val="21"/>
                <w:lang w:eastAsia="zh-CN"/>
              </w:rPr>
            </w:r>
            <w:r/>
          </w:p>
        </w:tc>
        <w:tc>
          <w:tcPr>
            <w:shd w:val="clear" w:color="auto" w:fill="ffffff"/>
            <w:tcMar>
              <w:left w:w="108" w:type="dxa"/>
              <w:top w:w="0" w:type="dxa"/>
              <w:right w:w="108" w:type="dxa"/>
              <w:bottom w:w="0" w:type="dxa"/>
            </w:tcMar>
            <w:tcW w:w="617"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rPr>
            </w:pPr>
            <w:r>
              <w:rPr>
                <w:rFonts w:hint="eastAsia" w:ascii="仿宋" w:hAnsi="仿宋"/>
                <w:szCs w:val="21"/>
              </w:rPr>
              <w:t xml:space="preserve">培训服务</w:t>
            </w:r>
            <w:r>
              <w:rPr>
                <w:rFonts w:ascii="Times New Roman" w:hAnsi="Times New Roman" w:eastAsia="宋体" w:cs="Times New Roman"/>
                <w:color w:val="000000"/>
                <w:sz w:val="21"/>
                <w:szCs w:val="21"/>
              </w:rPr>
            </w:r>
            <w:r/>
          </w:p>
        </w:tc>
        <w:tc>
          <w:tcPr>
            <w:shd w:val="clear" w:color="auto" w:fill="ffffff"/>
            <w:tcMar>
              <w:left w:w="108" w:type="dxa"/>
              <w:top w:w="0" w:type="dxa"/>
              <w:right w:w="108" w:type="dxa"/>
              <w:bottom w:w="0" w:type="dxa"/>
            </w:tcMar>
            <w:tcW w:w="365" w:type="dxa"/>
            <w:vAlign w:val="center"/>
            <w:textDirection w:val="lrTb"/>
            <w:noWrap w:val="false"/>
          </w:tcPr>
          <w:p>
            <w:pPr>
              <w:pStyle w:val="1370"/>
              <w:jc w:val="center"/>
              <w:spacing w:line="360"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5</w:t>
            </w:r>
            <w:r>
              <w:rPr>
                <w:rFonts w:hint="eastAsia" w:ascii="Times New Roman" w:hAnsi="Times New Roman" w:eastAsia="宋体" w:cs="Times New Roman"/>
                <w:color w:val="000000"/>
                <w:sz w:val="21"/>
                <w:szCs w:val="21"/>
                <w:lang w:val="en-US" w:eastAsia="zh-CN"/>
              </w:rPr>
            </w:r>
            <w:r/>
          </w:p>
        </w:tc>
        <w:tc>
          <w:tcPr>
            <w:shd w:val="clear" w:color="auto" w:fill="ffffff"/>
            <w:tcMar>
              <w:left w:w="108" w:type="dxa"/>
              <w:top w:w="0" w:type="dxa"/>
              <w:right w:w="108" w:type="dxa"/>
              <w:bottom w:w="0" w:type="dxa"/>
            </w:tcMar>
            <w:tcW w:w="3664" w:type="dxa"/>
            <w:vAlign w:val="center"/>
            <w:textDirection w:val="lrTb"/>
            <w:noWrap w:val="false"/>
          </w:tcPr>
          <w:p>
            <w:pPr>
              <w:pStyle w:val="1370"/>
              <w:jc w:val="both"/>
              <w:spacing w:line="360" w:lineRule="auto"/>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eastAsia="zh-CN"/>
              </w:rPr>
              <w:t xml:space="preserve">投标人应根据招标文件要求提供培训方案，包含但不限于培训计划及培训内容等。描述优于采购文件要求的得5分；符合采购文件要求的得3分；不符合采购文件要求或未提供的不得分。</w:t>
            </w:r>
            <w:r>
              <w:rPr>
                <w:rFonts w:hint="eastAsia" w:ascii="Times New Roman" w:hAnsi="Times New Roman" w:eastAsia="宋体" w:cs="Times New Roman"/>
                <w:color w:val="000000"/>
                <w:sz w:val="21"/>
                <w:szCs w:val="21"/>
                <w:lang w:eastAsia="zh-CN"/>
              </w:rPr>
            </w:r>
            <w:r/>
          </w:p>
        </w:tc>
      </w:tr>
      <w:tr>
        <w:trPr>
          <w:trHeight w:val="23"/>
        </w:trPr>
        <w:tc>
          <w:tcPr>
            <w:shd w:val="clear" w:color="auto" w:fill="ffffff"/>
            <w:tcMar>
              <w:left w:w="108" w:type="dxa"/>
              <w:top w:w="0" w:type="dxa"/>
              <w:right w:w="108" w:type="dxa"/>
              <w:bottom w:w="0" w:type="dxa"/>
            </w:tcMar>
            <w:tcW w:w="352" w:type="dxa"/>
            <w:vAlign w:val="center"/>
            <w:textDirection w:val="lrTb"/>
            <w:noWrap w:val="false"/>
          </w:tcPr>
          <w:p>
            <w:pPr>
              <w:pStyle w:val="1370"/>
              <w:jc w:val="center"/>
              <w:spacing w:line="360" w:lineRule="auto"/>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val="en-US" w:eastAsia="zh-CN"/>
              </w:rPr>
              <w:t xml:space="preserve">5</w:t>
            </w:r>
            <w:r>
              <w:rPr>
                <w:rFonts w:hint="eastAsia" w:ascii="Times New Roman" w:hAnsi="Times New Roman" w:eastAsia="宋体" w:cs="Times New Roman"/>
                <w:color w:val="000000"/>
                <w:sz w:val="21"/>
                <w:szCs w:val="21"/>
                <w:lang w:eastAsia="zh-CN"/>
              </w:rPr>
            </w:r>
            <w:r/>
          </w:p>
        </w:tc>
        <w:tc>
          <w:tcPr>
            <w:shd w:val="clear" w:color="auto" w:fill="ffffff"/>
            <w:tcMar>
              <w:left w:w="108" w:type="dxa"/>
              <w:top w:w="0" w:type="dxa"/>
              <w:right w:w="108" w:type="dxa"/>
              <w:bottom w:w="0" w:type="dxa"/>
            </w:tcMar>
            <w:tcW w:w="617"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rPr>
            </w:pPr>
            <w:r>
              <w:rPr>
                <w:rFonts w:hint="eastAsia" w:ascii="仿宋" w:hAnsi="仿宋"/>
                <w:szCs w:val="21"/>
              </w:rPr>
              <w:t xml:space="preserve">服务能力</w:t>
            </w:r>
            <w:r>
              <w:rPr>
                <w:rFonts w:ascii="Times New Roman" w:hAnsi="Times New Roman" w:eastAsia="宋体" w:cs="Times New Roman"/>
                <w:color w:val="000000"/>
                <w:sz w:val="21"/>
                <w:szCs w:val="21"/>
              </w:rPr>
            </w:r>
            <w:r/>
          </w:p>
        </w:tc>
        <w:tc>
          <w:tcPr>
            <w:shd w:val="clear" w:color="auto" w:fill="ffffff"/>
            <w:tcMar>
              <w:left w:w="108" w:type="dxa"/>
              <w:top w:w="0" w:type="dxa"/>
              <w:right w:w="108" w:type="dxa"/>
              <w:bottom w:w="0" w:type="dxa"/>
            </w:tcMar>
            <w:tcW w:w="365"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12</w:t>
            </w:r>
            <w:r>
              <w:rPr>
                <w:rFonts w:ascii="Times New Roman" w:hAnsi="Times New Roman" w:eastAsia="宋体" w:cs="Times New Roman"/>
                <w:color w:val="000000"/>
                <w:sz w:val="21"/>
                <w:szCs w:val="21"/>
                <w:lang w:val="en-US" w:eastAsia="zh-CN"/>
              </w:rPr>
            </w:r>
            <w:r/>
          </w:p>
        </w:tc>
        <w:tc>
          <w:tcPr>
            <w:shd w:val="clear" w:color="auto" w:fill="ffffff"/>
            <w:tcMar>
              <w:left w:w="108" w:type="dxa"/>
              <w:top w:w="0" w:type="dxa"/>
              <w:right w:w="108" w:type="dxa"/>
              <w:bottom w:w="0" w:type="dxa"/>
            </w:tcMar>
            <w:tcW w:w="3664" w:type="dxa"/>
            <w:vAlign w:val="center"/>
            <w:textDirection w:val="lrTb"/>
            <w:noWrap w:val="false"/>
          </w:tcPr>
          <w:p>
            <w:pPr>
              <w:pStyle w:val="1370"/>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1.团队技术人员具备低压电工作业特种作业操作证</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有1人得</w:t>
            </w: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分，满</w:t>
            </w:r>
            <w:r>
              <w:rPr>
                <w:rFonts w:hint="eastAsia" w:ascii="Times New Roman" w:hAnsi="Times New Roman" w:eastAsia="宋体" w:cs="Times New Roman"/>
                <w:color w:val="000000"/>
                <w:sz w:val="21"/>
                <w:szCs w:val="21"/>
                <w:lang w:val="en-US" w:eastAsia="zh-CN"/>
              </w:rPr>
              <w:t xml:space="preserve">分</w:t>
            </w:r>
            <w:r>
              <w:rPr>
                <w:rFonts w:ascii="Times New Roman" w:hAnsi="Times New Roman" w:eastAsia="宋体" w:cs="Times New Roman"/>
                <w:color w:val="000000"/>
                <w:sz w:val="21"/>
                <w:szCs w:val="21"/>
              </w:rPr>
              <w:t xml:space="preserve">2分，没有不得分。（提供人员证书及近三个月任意一个月的社保缴纳证明</w:t>
            </w:r>
            <w:r>
              <w:rPr>
                <w:rFonts w:hint="eastAsia" w:ascii="Times New Roman" w:hAnsi="Times New Roman" w:eastAsia="宋体" w:cs="Times New Roman"/>
                <w:color w:val="000000"/>
                <w:sz w:val="21"/>
                <w:szCs w:val="21"/>
                <w:lang w:val="en-US" w:eastAsia="zh-CN"/>
              </w:rPr>
              <w:t xml:space="preserve">或与投标单位签署的有效期内的劳动合同复印件并加盖公章</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r>
            <w:r/>
          </w:p>
          <w:p>
            <w:pPr>
              <w:pStyle w:val="1370"/>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2.团队技术人员具备高压电工作业特种作业操作证</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有1人得</w:t>
            </w: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分，满</w:t>
            </w:r>
            <w:r>
              <w:rPr>
                <w:rFonts w:hint="eastAsia" w:ascii="Times New Roman" w:hAnsi="Times New Roman" w:eastAsia="宋体" w:cs="Times New Roman"/>
                <w:color w:val="000000"/>
                <w:sz w:val="21"/>
                <w:szCs w:val="21"/>
                <w:lang w:val="en-US" w:eastAsia="zh-CN"/>
              </w:rPr>
              <w:t xml:space="preserve">分</w:t>
            </w:r>
            <w:r>
              <w:rPr>
                <w:rFonts w:ascii="Times New Roman" w:hAnsi="Times New Roman" w:eastAsia="宋体" w:cs="Times New Roman"/>
                <w:color w:val="000000"/>
                <w:sz w:val="21"/>
                <w:szCs w:val="21"/>
              </w:rPr>
              <w:t xml:space="preserve">2分，没有不得分。（提供人员证书及近三个月任意一个月的社保缴纳证明</w:t>
            </w:r>
            <w:r>
              <w:rPr>
                <w:rFonts w:hint="eastAsia" w:ascii="Times New Roman" w:hAnsi="Times New Roman" w:eastAsia="宋体" w:cs="Times New Roman"/>
                <w:color w:val="000000"/>
                <w:sz w:val="21"/>
                <w:szCs w:val="21"/>
                <w:lang w:val="en-US" w:eastAsia="zh-CN"/>
              </w:rPr>
              <w:t xml:space="preserve">或与投标单位签署的有效期内的劳动合同复印件并加盖公章</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r>
            <w:r/>
          </w:p>
          <w:p>
            <w:pPr>
              <w:pStyle w:val="1370"/>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3.投标人拟投入本项目团队人员中具有高级工程师或以上职称的，有1人得</w:t>
            </w: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分，满分</w:t>
            </w:r>
            <w:r>
              <w:rPr>
                <w:rFonts w:hint="eastAsia"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rPr>
              <w:t xml:space="preserve">分，不提供不得分。（提供人员证书及近三个月任意一个月的社保缴纳证明</w:t>
            </w:r>
            <w:r>
              <w:rPr>
                <w:rFonts w:hint="eastAsia" w:ascii="Times New Roman" w:hAnsi="Times New Roman" w:eastAsia="宋体" w:cs="Times New Roman"/>
                <w:color w:val="000000"/>
                <w:sz w:val="21"/>
                <w:szCs w:val="21"/>
                <w:lang w:val="en-US" w:eastAsia="zh-CN"/>
              </w:rPr>
              <w:t xml:space="preserve">或与投标单位签署的有效期内的劳动合同复印件并加盖公章</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r>
            <w:r/>
          </w:p>
          <w:p>
            <w:pPr>
              <w:pStyle w:val="1370"/>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4.供应</w:t>
            </w:r>
            <w:r>
              <w:rPr>
                <w:rFonts w:ascii="Times New Roman" w:hAnsi="Times New Roman" w:eastAsia="宋体" w:cs="Times New Roman"/>
                <w:color w:val="000000"/>
                <w:sz w:val="21"/>
                <w:szCs w:val="21"/>
                <w:highlight w:val="none"/>
              </w:rPr>
              <w:t xml:space="preserve">商提供负责培训交付的师资具备数</w:t>
            </w:r>
            <w:r>
              <w:rPr>
                <w:rFonts w:ascii="Times New Roman" w:hAnsi="Times New Roman" w:eastAsia="宋体" w:cs="Times New Roman"/>
                <w:color w:val="000000"/>
                <w:sz w:val="21"/>
                <w:szCs w:val="21"/>
              </w:rPr>
              <w:t xml:space="preserve">据通信方向职业认证</w:t>
            </w:r>
            <w:r>
              <w:rPr>
                <w:rFonts w:hint="eastAsia" w:ascii="Times New Roman" w:hAnsi="Times New Roman" w:eastAsia="宋体" w:cs="Times New Roman"/>
                <w:color w:val="000000"/>
                <w:sz w:val="21"/>
                <w:szCs w:val="21"/>
                <w:lang w:val="en-US" w:eastAsia="zh-CN"/>
              </w:rPr>
              <w:t xml:space="preserve">中级</w:t>
            </w:r>
            <w:r>
              <w:rPr>
                <w:rFonts w:ascii="Times New Roman" w:hAnsi="Times New Roman" w:eastAsia="宋体" w:cs="Times New Roman"/>
                <w:color w:val="000000"/>
                <w:sz w:val="21"/>
                <w:szCs w:val="21"/>
              </w:rPr>
              <w:t xml:space="preserve">工程师及以上级别的有效证书，</w:t>
            </w:r>
            <w:r>
              <w:rPr>
                <w:rFonts w:hint="eastAsia" w:ascii="Times New Roman" w:hAnsi="Times New Roman" w:eastAsia="宋体" w:cs="Times New Roman"/>
                <w:color w:val="000000"/>
                <w:sz w:val="21"/>
                <w:szCs w:val="21"/>
                <w:lang w:val="en-US" w:eastAsia="zh-CN"/>
              </w:rPr>
              <w:t xml:space="preserve">有1人得</w:t>
            </w:r>
            <w:r>
              <w:rPr>
                <w:rFonts w:ascii="Times New Roman" w:hAnsi="Times New Roman" w:eastAsia="宋体" w:cs="Times New Roman"/>
                <w:color w:val="000000"/>
                <w:sz w:val="21"/>
                <w:szCs w:val="21"/>
              </w:rPr>
              <w:t xml:space="preserve">2分，满分</w:t>
            </w:r>
            <w:r>
              <w:rPr>
                <w:rFonts w:hint="eastAsia"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rPr>
              <w:t xml:space="preserve">分，不提供不得分。（提供人员证书及近三个月任意一个月的社保缴纳证明</w:t>
            </w:r>
            <w:r>
              <w:rPr>
                <w:rFonts w:hint="eastAsia" w:ascii="Times New Roman" w:hAnsi="Times New Roman" w:eastAsia="宋体" w:cs="Times New Roman"/>
                <w:color w:val="000000"/>
                <w:sz w:val="21"/>
                <w:szCs w:val="21"/>
                <w:lang w:val="en-US" w:eastAsia="zh-CN"/>
              </w:rPr>
              <w:t xml:space="preserve">或与投标单位签署的有效期内的劳动合同复印件并加盖公章</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r>
            <w:r/>
          </w:p>
        </w:tc>
      </w:tr>
      <w:tr>
        <w:trPr>
          <w:trHeight w:val="23"/>
        </w:trPr>
        <w:tc>
          <w:tcPr>
            <w:shd w:val="clear" w:color="auto" w:fill="ffffff"/>
            <w:tcMar>
              <w:left w:w="108" w:type="dxa"/>
              <w:top w:w="0" w:type="dxa"/>
              <w:right w:w="108" w:type="dxa"/>
              <w:bottom w:w="0" w:type="dxa"/>
            </w:tcMar>
            <w:tcW w:w="352" w:type="dxa"/>
            <w:vAlign w:val="center"/>
            <w:textDirection w:val="lrTb"/>
            <w:noWrap w:val="false"/>
          </w:tcPr>
          <w:p>
            <w:pPr>
              <w:pStyle w:val="1370"/>
              <w:jc w:val="center"/>
              <w:spacing w:line="360" w:lineRule="auto"/>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val="en-US" w:eastAsia="zh-CN"/>
              </w:rPr>
              <w:t xml:space="preserve">6</w:t>
            </w:r>
            <w:r>
              <w:rPr>
                <w:rFonts w:hint="eastAsia" w:ascii="Times New Roman" w:hAnsi="Times New Roman" w:eastAsia="宋体" w:cs="Times New Roman"/>
                <w:color w:val="000000"/>
                <w:sz w:val="21"/>
                <w:szCs w:val="21"/>
                <w:lang w:eastAsia="zh-CN"/>
              </w:rPr>
            </w:r>
            <w:r/>
          </w:p>
        </w:tc>
        <w:tc>
          <w:tcPr>
            <w:shd w:val="clear" w:color="auto" w:fill="ffffff"/>
            <w:tcMar>
              <w:left w:w="108" w:type="dxa"/>
              <w:top w:w="0" w:type="dxa"/>
              <w:right w:w="108" w:type="dxa"/>
              <w:bottom w:w="0" w:type="dxa"/>
            </w:tcMar>
            <w:tcW w:w="617" w:type="dxa"/>
            <w:vAlign w:val="center"/>
            <w:textDirection w:val="lrTb"/>
            <w:noWrap w:val="false"/>
          </w:tcPr>
          <w:p>
            <w:pPr>
              <w:pStyle w:val="1370"/>
              <w:jc w:val="center"/>
              <w:spacing w:line="360"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业绩</w:t>
            </w:r>
            <w:r>
              <w:rPr>
                <w:rFonts w:hint="eastAsia" w:ascii="Times New Roman" w:hAnsi="Times New Roman" w:eastAsia="宋体" w:cs="Times New Roman"/>
                <w:color w:val="000000"/>
                <w:sz w:val="21"/>
                <w:szCs w:val="21"/>
                <w:lang w:val="en-US" w:eastAsia="zh-CN"/>
              </w:rPr>
            </w:r>
            <w:r/>
          </w:p>
        </w:tc>
        <w:tc>
          <w:tcPr>
            <w:shd w:val="clear" w:color="auto" w:fill="ffffff"/>
            <w:tcMar>
              <w:left w:w="108" w:type="dxa"/>
              <w:top w:w="0" w:type="dxa"/>
              <w:right w:w="108" w:type="dxa"/>
              <w:bottom w:w="0" w:type="dxa"/>
            </w:tcMar>
            <w:tcW w:w="365"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c>
          <w:tcPr>
            <w:shd w:val="clear" w:color="auto" w:fill="ffffff"/>
            <w:tcMar>
              <w:left w:w="108" w:type="dxa"/>
              <w:top w:w="0" w:type="dxa"/>
              <w:right w:w="108" w:type="dxa"/>
              <w:bottom w:w="0" w:type="dxa"/>
            </w:tcMar>
            <w:tcW w:w="3664" w:type="dxa"/>
            <w:vAlign w:val="center"/>
            <w:textDirection w:val="lrTb"/>
            <w:noWrap w:val="false"/>
          </w:tcPr>
          <w:p>
            <w:pPr>
              <w:pStyle w:val="1370"/>
              <w:jc w:val="both"/>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rPr>
              <w:t xml:space="preserve">投标人2022年9</w:t>
            </w:r>
            <w:r>
              <w:rPr>
                <w:rFonts w:ascii="Times New Roman" w:hAnsi="Times New Roman" w:eastAsia="宋体" w:cs="Times New Roman"/>
                <w:color w:val="000000"/>
                <w:sz w:val="21"/>
                <w:szCs w:val="21"/>
                <w:highlight w:val="none"/>
              </w:rPr>
              <w:t xml:space="preserve">月1日至今（以合同签订时间为准）承担过类似实训室建设项目的，有一个得1分，满分4分。</w:t>
            </w:r>
            <w:r>
              <w:rPr>
                <w:rFonts w:ascii="Times New Roman" w:hAnsi="Times New Roman" w:eastAsia="宋体" w:cs="Times New Roman"/>
                <w:color w:val="000000"/>
                <w:sz w:val="21"/>
                <w:szCs w:val="21"/>
                <w:highlight w:val="none"/>
              </w:rPr>
            </w:r>
            <w:r/>
          </w:p>
          <w:p>
            <w:pPr>
              <w:pStyle w:val="1370"/>
              <w:jc w:val="both"/>
              <w:spacing w:line="360" w:lineRule="auto"/>
              <w:widowControl/>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highlight w:val="none"/>
                <w:lang w:val="en-US" w:eastAsia="zh-CN"/>
              </w:rPr>
              <w:t xml:space="preserve">注：</w:t>
            </w:r>
            <w:r>
              <w:rPr>
                <w:rFonts w:ascii="Times New Roman" w:hAnsi="Times New Roman" w:eastAsia="宋体" w:cs="Times New Roman"/>
                <w:color w:val="000000"/>
                <w:sz w:val="21"/>
                <w:szCs w:val="21"/>
                <w:highlight w:val="none"/>
              </w:rPr>
              <w:t xml:space="preserve">同一业主项目只计一次。提供</w:t>
            </w:r>
            <w:r>
              <w:rPr>
                <w:rFonts w:ascii="Times New Roman" w:hAnsi="Times New Roman" w:eastAsia="宋体" w:cs="Times New Roman"/>
                <w:color w:val="000000"/>
                <w:sz w:val="21"/>
                <w:szCs w:val="21"/>
              </w:rPr>
              <w:t xml:space="preserve">合同复印件</w:t>
            </w:r>
            <w:r>
              <w:rPr>
                <w:rFonts w:hint="eastAsia" w:ascii="Times New Roman" w:hAnsi="Times New Roman" w:eastAsia="宋体" w:cs="Times New Roman"/>
                <w:color w:val="000000"/>
                <w:sz w:val="21"/>
                <w:szCs w:val="21"/>
                <w:lang w:val="en-US" w:eastAsia="zh-CN"/>
              </w:rPr>
              <w:t xml:space="preserve">并加盖公章。</w:t>
            </w:r>
            <w:r>
              <w:rPr>
                <w:rFonts w:ascii="Times New Roman" w:hAnsi="Times New Roman" w:eastAsia="宋体" w:cs="Times New Roman"/>
                <w:color w:val="000000"/>
                <w:sz w:val="21"/>
                <w:szCs w:val="21"/>
                <w:lang w:val="en-US" w:eastAsia="zh-CN"/>
              </w:rPr>
            </w:r>
            <w:r/>
          </w:p>
        </w:tc>
      </w:tr>
      <w:tr>
        <w:trPr>
          <w:trHeight w:val="23"/>
        </w:trPr>
        <w:tc>
          <w:tcPr>
            <w:shd w:val="clear" w:color="auto" w:fill="ffffff"/>
            <w:tcMar>
              <w:left w:w="108" w:type="dxa"/>
              <w:top w:w="0" w:type="dxa"/>
              <w:right w:w="108" w:type="dxa"/>
              <w:bottom w:w="0" w:type="dxa"/>
            </w:tcMar>
            <w:tcW w:w="352"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7</w:t>
            </w:r>
            <w:r>
              <w:rPr>
                <w:rFonts w:ascii="Times New Roman" w:hAnsi="Times New Roman" w:eastAsia="宋体" w:cs="Times New Roman"/>
                <w:color w:val="000000"/>
                <w:sz w:val="21"/>
                <w:szCs w:val="21"/>
                <w:lang w:val="en-US" w:eastAsia="zh-CN"/>
              </w:rPr>
            </w:r>
            <w:r/>
          </w:p>
        </w:tc>
        <w:tc>
          <w:tcPr>
            <w:shd w:val="clear" w:color="auto" w:fill="ffffff"/>
            <w:tcMar>
              <w:left w:w="108" w:type="dxa"/>
              <w:top w:w="0" w:type="dxa"/>
              <w:right w:w="108" w:type="dxa"/>
              <w:bottom w:w="0" w:type="dxa"/>
            </w:tcMar>
            <w:tcW w:w="617"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rPr>
            </w:pPr>
            <w:r>
              <w:rPr>
                <w:rFonts w:hint="eastAsia" w:ascii="仿宋" w:hAnsi="仿宋"/>
                <w:szCs w:val="21"/>
              </w:rPr>
              <w:t xml:space="preserve">资质证书</w:t>
            </w:r>
            <w:r>
              <w:rPr>
                <w:rFonts w:ascii="Times New Roman" w:hAnsi="Times New Roman" w:eastAsia="宋体" w:cs="Times New Roman"/>
                <w:color w:val="000000"/>
                <w:sz w:val="21"/>
                <w:szCs w:val="21"/>
              </w:rPr>
            </w:r>
            <w:r/>
          </w:p>
        </w:tc>
        <w:tc>
          <w:tcPr>
            <w:shd w:val="clear" w:color="auto" w:fill="ffffff"/>
            <w:tcMar>
              <w:left w:w="108" w:type="dxa"/>
              <w:top w:w="0" w:type="dxa"/>
              <w:right w:w="108" w:type="dxa"/>
              <w:bottom w:w="0" w:type="dxa"/>
            </w:tcMar>
            <w:tcW w:w="365"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lang w:val="en-US" w:eastAsia="zh-CN"/>
              </w:rPr>
            </w:r>
            <w:r/>
          </w:p>
        </w:tc>
        <w:tc>
          <w:tcPr>
            <w:shd w:val="clear" w:color="auto" w:fill="ffffff"/>
            <w:tcMar>
              <w:left w:w="108" w:type="dxa"/>
              <w:top w:w="0" w:type="dxa"/>
              <w:right w:w="108" w:type="dxa"/>
              <w:bottom w:w="0" w:type="dxa"/>
            </w:tcMar>
            <w:tcW w:w="3664" w:type="dxa"/>
            <w:vAlign w:val="center"/>
            <w:textDirection w:val="lrTb"/>
            <w:noWrap w:val="false"/>
          </w:tcPr>
          <w:p>
            <w:pPr>
              <w:pStyle w:val="1370"/>
              <w:jc w:val="both"/>
              <w:spacing w:line="360" w:lineRule="auto"/>
              <w:widowControl/>
              <w:rPr>
                <w:rFonts w:hint="eastAsia" w:ascii="Times New Roman" w:hAnsi="Times New Roman" w:eastAsia="宋体" w:cs="Times New Roman"/>
                <w:color w:val="000000"/>
                <w:sz w:val="21"/>
                <w:szCs w:val="21"/>
                <w:lang w:eastAsia="zh-CN"/>
              </w:rPr>
            </w:pPr>
            <w:r>
              <w:rPr>
                <w:rFonts w:ascii="Times New Roman" w:hAnsi="Times New Roman" w:eastAsia="宋体" w:cs="Times New Roman"/>
                <w:color w:val="000000"/>
                <w:sz w:val="21"/>
                <w:szCs w:val="21"/>
              </w:rPr>
              <w:t xml:space="preserve">投标人具有售后服务认证证书的得</w:t>
            </w: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1370"/>
              <w:jc w:val="both"/>
              <w:spacing w:line="360" w:lineRule="auto"/>
              <w:widowControl/>
              <w:rPr>
                <w:rFonts w:hint="eastAsia" w:ascii="Times New Roman" w:hAnsi="Times New Roman" w:eastAsia="宋体" w:cs="Times New Roman"/>
                <w:color w:val="000000"/>
                <w:sz w:val="21"/>
                <w:szCs w:val="21"/>
                <w:lang w:eastAsia="zh-CN"/>
              </w:rPr>
            </w:pPr>
            <w:r>
              <w:rPr>
                <w:rFonts w:ascii="Times New Roman" w:hAnsi="Times New Roman" w:eastAsia="宋体" w:cs="Times New Roman"/>
                <w:color w:val="000000"/>
                <w:sz w:val="21"/>
                <w:szCs w:val="21"/>
              </w:rPr>
              <w:t xml:space="preserve">投标人具有IS027001信息安全管理体系认证的得</w:t>
            </w: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1370"/>
              <w:jc w:val="both"/>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投标人具有ITSS信息技术服务运行维护标准符合性证书的得1分。</w:t>
            </w:r>
            <w:r>
              <w:rPr>
                <w:rFonts w:ascii="Times New Roman" w:hAnsi="Times New Roman" w:eastAsia="宋体" w:cs="Times New Roman"/>
                <w:color w:val="000000"/>
                <w:sz w:val="21"/>
                <w:szCs w:val="21"/>
              </w:rPr>
            </w:r>
            <w:r/>
          </w:p>
          <w:p>
            <w:pPr>
              <w:pStyle w:val="1370"/>
              <w:jc w:val="both"/>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（须提供</w:t>
            </w:r>
            <w:r>
              <w:rPr>
                <w:rFonts w:hint="eastAsia" w:ascii="Times New Roman" w:hAnsi="Times New Roman" w:eastAsia="宋体" w:cs="Times New Roman"/>
                <w:color w:val="000000"/>
                <w:sz w:val="21"/>
                <w:szCs w:val="21"/>
                <w:lang w:val="en-US" w:eastAsia="zh-CN"/>
              </w:rPr>
              <w:t xml:space="preserve">有效期内的</w:t>
            </w:r>
            <w:r>
              <w:rPr>
                <w:rFonts w:ascii="Times New Roman" w:hAnsi="Times New Roman" w:eastAsia="宋体" w:cs="Times New Roman"/>
                <w:color w:val="000000"/>
                <w:sz w:val="21"/>
                <w:szCs w:val="21"/>
              </w:rPr>
              <w:t xml:space="preserve">证书</w:t>
            </w:r>
            <w:r>
              <w:rPr>
                <w:rFonts w:hint="eastAsia" w:ascii="Times New Roman" w:hAnsi="Times New Roman" w:eastAsia="宋体" w:cs="Times New Roman"/>
                <w:color w:val="000000"/>
                <w:sz w:val="21"/>
                <w:szCs w:val="21"/>
                <w:lang w:val="en-US" w:eastAsia="zh-CN"/>
              </w:rPr>
              <w:t xml:space="preserve">复印件并加盖公章</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r>
            <w:r/>
          </w:p>
        </w:tc>
      </w:tr>
      <w:tr>
        <w:trPr>
          <w:trHeight w:val="23"/>
        </w:trPr>
        <w:tc>
          <w:tcPr>
            <w:shd w:val="clear" w:color="auto" w:fill="ffffff"/>
            <w:tcMar>
              <w:left w:w="108" w:type="dxa"/>
              <w:top w:w="0" w:type="dxa"/>
              <w:right w:w="108" w:type="dxa"/>
              <w:bottom w:w="0" w:type="dxa"/>
            </w:tcMar>
            <w:tcW w:w="352"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8</w:t>
            </w:r>
            <w:r>
              <w:rPr>
                <w:rFonts w:ascii="Times New Roman" w:hAnsi="Times New Roman" w:eastAsia="宋体" w:cs="Times New Roman"/>
                <w:color w:val="000000"/>
                <w:sz w:val="21"/>
                <w:szCs w:val="21"/>
                <w:lang w:val="en-US" w:eastAsia="zh-CN"/>
              </w:rPr>
            </w:r>
            <w:r/>
          </w:p>
        </w:tc>
        <w:tc>
          <w:tcPr>
            <w:shd w:val="clear" w:color="auto" w:fill="ffffff"/>
            <w:tcMar>
              <w:left w:w="108" w:type="dxa"/>
              <w:top w:w="0" w:type="dxa"/>
              <w:right w:w="108" w:type="dxa"/>
              <w:bottom w:w="0" w:type="dxa"/>
            </w:tcMar>
            <w:tcW w:w="617"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rPr>
            </w:pPr>
            <w:r>
              <w:rPr>
                <w:rFonts w:ascii="仿宋" w:hAnsi="仿宋"/>
                <w:szCs w:val="21"/>
              </w:rPr>
              <w:t xml:space="preserve">售后服务</w:t>
            </w:r>
            <w:r>
              <w:rPr>
                <w:rFonts w:ascii="Times New Roman" w:hAnsi="Times New Roman" w:eastAsia="宋体" w:cs="Times New Roman"/>
                <w:color w:val="000000"/>
                <w:sz w:val="21"/>
                <w:szCs w:val="21"/>
              </w:rPr>
            </w:r>
            <w:r/>
          </w:p>
        </w:tc>
        <w:tc>
          <w:tcPr>
            <w:shd w:val="clear" w:color="auto" w:fill="ffffff"/>
            <w:tcMar>
              <w:left w:w="108" w:type="dxa"/>
              <w:top w:w="0" w:type="dxa"/>
              <w:right w:w="108" w:type="dxa"/>
              <w:bottom w:w="0" w:type="dxa"/>
            </w:tcMar>
            <w:tcW w:w="365" w:type="dxa"/>
            <w:vAlign w:val="center"/>
            <w:textDirection w:val="lrTb"/>
            <w:noWrap w:val="false"/>
          </w:tcPr>
          <w:p>
            <w:pPr>
              <w:pStyle w:val="1370"/>
              <w:jc w:val="center"/>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lang w:val="en-US" w:eastAsia="zh-CN"/>
              </w:rPr>
            </w:r>
            <w:r/>
          </w:p>
        </w:tc>
        <w:tc>
          <w:tcPr>
            <w:shd w:val="clear" w:color="auto" w:fill="ffffff"/>
            <w:tcMar>
              <w:left w:w="108" w:type="dxa"/>
              <w:top w:w="0" w:type="dxa"/>
              <w:right w:w="108" w:type="dxa"/>
              <w:bottom w:w="0" w:type="dxa"/>
            </w:tcMar>
            <w:tcW w:w="3664" w:type="dxa"/>
            <w:vAlign w:val="center"/>
            <w:textDirection w:val="lrTb"/>
            <w:noWrap w:val="false"/>
          </w:tcPr>
          <w:p>
            <w:pPr>
              <w:pStyle w:val="1370"/>
              <w:jc w:val="both"/>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投标人应根据招标文件要求提供售后服务方案，包含但不限于正品保障、服务响应时间、软件升级保障、免费质保期时间及服务等，科学、严密、合理。描述优于采购文件要求的得5分；符合采购文件要求的得3分；不符合采购文件要求或未提供的不得分。</w:t>
            </w:r>
            <w:r>
              <w:rPr>
                <w:rFonts w:ascii="Times New Roman" w:hAnsi="Times New Roman" w:eastAsia="宋体" w:cs="Times New Roman"/>
                <w:color w:val="000000"/>
                <w:sz w:val="21"/>
                <w:szCs w:val="21"/>
              </w:rPr>
            </w:r>
            <w:r/>
          </w:p>
        </w:tc>
      </w:tr>
    </w:tbl>
    <w:p>
      <w:pPr>
        <w:pStyle w:val="1370"/>
        <w:jc w:val="left"/>
        <w:widowControl/>
        <w:rPr>
          <w:rFonts w:ascii="Times New Roman" w:hAnsi="Times New Roman" w:cs="Times New Roman"/>
          <w:b/>
          <w:szCs w:val="21"/>
        </w:rPr>
      </w:pPr>
      <w:r>
        <w:rPr>
          <w:rFonts w:ascii="Times New Roman" w:hAnsi="Times New Roman" w:cs="Times New Roman"/>
          <w:b/>
          <w:bCs/>
          <w:szCs w:val="21"/>
        </w:rPr>
        <w:t xml:space="preserve">注：</w:t>
      </w:r>
      <w:r>
        <w:rPr>
          <w:rFonts w:ascii="Times New Roman" w:hAnsi="Times New Roman" w:cs="Times New Roman"/>
          <w:b/>
        </w:rPr>
        <w:t xml:space="preserve">评审标准中涉及的</w:t>
      </w:r>
      <w:r>
        <w:rPr>
          <w:rFonts w:ascii="Times New Roman" w:hAnsi="Times New Roman" w:cs="Times New Roman"/>
          <w:b/>
          <w:bCs/>
          <w:szCs w:val="21"/>
        </w:rPr>
        <w:t xml:space="preserve">证明材料均需附入投标文件内（复印件加盖公章）</w:t>
      </w:r>
      <w:r>
        <w:rPr>
          <w:rFonts w:ascii="Times New Roman" w:hAnsi="Times New Roman" w:cs="Times New Roman"/>
          <w:b/>
        </w:rPr>
        <w:t xml:space="preserve">。</w:t>
      </w:r>
      <w:r>
        <w:rPr>
          <w:rFonts w:ascii="Times New Roman" w:hAnsi="Times New Roman" w:cs="Times New Roman"/>
          <w:b/>
          <w:szCs w:val="21"/>
        </w:rPr>
      </w:r>
      <w:r/>
    </w:p>
    <w:p>
      <w:pPr>
        <w:pStyle w:val="1370"/>
        <w:jc w:val="center"/>
        <w:spacing w:line="360" w:lineRule="auto"/>
        <w:rPr>
          <w:rFonts w:ascii="Times New Roman" w:hAnsi="Times New Roman" w:eastAsia="黑体" w:cs="Times New Roman"/>
          <w:b/>
          <w:sz w:val="28"/>
          <w:szCs w:val="28"/>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outlineLvl w:val="0"/>
      </w:pPr>
      <w:r/>
      <w:bookmarkStart w:id="202" w:name="_Toc17106"/>
      <w:r/>
      <w:bookmarkStart w:id="203" w:name="_Toc252"/>
      <w:r>
        <w:rPr>
          <w:rFonts w:ascii="Times New Roman" w:hAnsi="Times New Roman" w:eastAsia="黑体" w:cs="Times New Roman"/>
          <w:b/>
          <w:sz w:val="28"/>
          <w:szCs w:val="28"/>
        </w:rPr>
      </w:r>
      <w:r/>
    </w:p>
    <w:p>
      <w:pPr>
        <w:pStyle w:val="1370"/>
        <w:jc w:val="center"/>
        <w:spacing w:line="360" w:lineRule="auto"/>
        <w:rPr>
          <w:rFonts w:ascii="Times New Roman" w:hAnsi="Times New Roman" w:eastAsia="黑体" w:cs="Times New Roman"/>
          <w:b/>
          <w:sz w:val="28"/>
          <w:szCs w:val="28"/>
        </w:rPr>
        <w:outlineLvl w:val="0"/>
      </w:pPr>
      <w:r/>
      <w:bookmarkStart w:id="204" w:name="_Toc29956"/>
      <w:r>
        <w:rPr>
          <w:rFonts w:ascii="Times New Roman" w:hAnsi="Times New Roman" w:eastAsia="黑体" w:cs="Times New Roman"/>
          <w:b/>
          <w:sz w:val="28"/>
          <w:szCs w:val="28"/>
        </w:rPr>
        <w:t xml:space="preserve">第四章 招标</w:t>
      </w:r>
      <w:bookmarkEnd w:id="202"/>
      <w:r/>
      <w:bookmarkEnd w:id="203"/>
      <w:r>
        <w:rPr>
          <w:rFonts w:ascii="Times New Roman" w:hAnsi="Times New Roman" w:eastAsia="黑体" w:cs="Times New Roman"/>
          <w:b/>
          <w:sz w:val="28"/>
          <w:szCs w:val="28"/>
        </w:rPr>
        <w:t xml:space="preserve">技术规格及要求</w:t>
      </w:r>
      <w:bookmarkEnd w:id="204"/>
      <w:r>
        <w:rPr>
          <w:rFonts w:ascii="Times New Roman" w:hAnsi="Times New Roman" w:eastAsia="黑体" w:cs="Times New Roman"/>
          <w:b/>
          <w:sz w:val="28"/>
          <w:szCs w:val="28"/>
        </w:rPr>
      </w:r>
      <w:r/>
    </w:p>
    <w:p>
      <w:pPr>
        <w:pStyle w:val="1370"/>
        <w:spacing w:line="400" w:lineRule="exact"/>
        <w:rPr>
          <w:rFonts w:ascii="Times New Roman" w:hAnsi="Times New Roman" w:cs="Times New Roman"/>
          <w:szCs w:val="21"/>
        </w:rPr>
      </w:pPr>
      <w:r>
        <w:rPr>
          <w:rFonts w:ascii="Times New Roman" w:hAnsi="Times New Roman" w:cs="Times New Roman"/>
          <w:b/>
          <w:bCs/>
          <w:szCs w:val="21"/>
        </w:rPr>
        <w:t xml:space="preserve">一、</w:t>
      </w:r>
      <w:r>
        <w:rPr>
          <w:rFonts w:ascii="Times New Roman" w:hAnsi="Times New Roman" w:cs="Times New Roman"/>
          <w:b/>
          <w:bCs/>
          <w:szCs w:val="21"/>
          <w:lang w:val="en-US" w:eastAsia="zh-CN"/>
        </w:rPr>
        <w:t xml:space="preserve">采购</w:t>
      </w:r>
      <w:r>
        <w:rPr>
          <w:rFonts w:ascii="Times New Roman" w:hAnsi="Times New Roman" w:cs="Times New Roman"/>
          <w:b/>
          <w:bCs/>
          <w:szCs w:val="21"/>
        </w:rPr>
        <w:t xml:space="preserve">清单</w:t>
      </w:r>
      <w:r>
        <w:rPr>
          <w:rFonts w:ascii="Times New Roman" w:hAnsi="Times New Roman" w:cs="Times New Roman"/>
          <w:szCs w:val="21"/>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1544"/>
        <w:gridCol w:w="5252"/>
        <w:gridCol w:w="3050"/>
      </w:tblGrid>
      <w:tr>
        <w:trPr>
          <w:trHeight w:val="255"/>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szCs w:val="21"/>
              </w:rPr>
              <w:t xml:space="preserve">序号</w:t>
            </w:r>
            <w:r>
              <w:rPr>
                <w:rFonts w:ascii="Times New Roman"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66" w:type="dxa"/>
            <w:vAlign w:val="center"/>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szCs w:val="21"/>
              </w:rPr>
              <w:t xml:space="preserve">设备名称</w:t>
            </w:r>
            <w:r>
              <w:rPr>
                <w:rFonts w:ascii="Times New Roman"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48" w:type="dxa"/>
            <w:vAlign w:val="center"/>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szCs w:val="21"/>
                <w:highlight w:val="none"/>
              </w:rPr>
              <w:t xml:space="preserve">数量</w:t>
            </w:r>
            <w:r>
              <w:rPr>
                <w:rFonts w:ascii="Times New Roman" w:hAnsi="Times New Roman" w:eastAsia="宋体" w:cs="Times New Roman"/>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szCs w:val="21"/>
              </w:rPr>
              <w:t xml:space="preserve">1</w:t>
            </w:r>
            <w:r>
              <w:rPr>
                <w:rFonts w:ascii="Times New Roman" w:hAnsi="Times New Roman" w:eastAsia="宋体" w:cs="Times New Roman"/>
                <w:szCs w:val="21"/>
              </w:rPr>
            </w:r>
            <w:r/>
          </w:p>
        </w:tc>
        <w:tc>
          <w:tcPr>
            <w:tcBorders>
              <w:top w:val="none" w:color="000000" w:sz="4" w:space="0"/>
              <w:left w:val="none" w:color="000000" w:sz="4" w:space="0"/>
              <w:bottom w:val="single" w:color="000000" w:sz="4" w:space="0"/>
              <w:right w:val="single" w:color="000000" w:sz="4" w:space="0"/>
            </w:tcBorders>
            <w:tcW w:w="2666" w:type="dxa"/>
            <w:vAlign w:val="top"/>
            <w:textDirection w:val="lrTb"/>
            <w:noWrap/>
          </w:tcPr>
          <w:p>
            <w:pPr>
              <w:pStyle w:val="1370"/>
              <w:jc w:val="center"/>
              <w:spacing w:line="360" w:lineRule="auto"/>
              <w:widowControl/>
              <w:rPr>
                <w:rFonts w:hint="eastAsia" w:ascii="Times New Roman" w:hAnsi="Times New Roman" w:eastAsia="宋体" w:cs="Times New Roman"/>
                <w:szCs w:val="21"/>
                <w:lang w:val="en-US" w:eastAsia="zh-CN"/>
              </w:rPr>
            </w:pPr>
            <w:r>
              <w:rPr>
                <w:rFonts w:ascii="Times New Roman" w:hAnsi="Times New Roman" w:eastAsia="宋体" w:cs="Times New Roman"/>
              </w:rPr>
              <w:t xml:space="preserve">路由器</w:t>
            </w:r>
            <w:r>
              <w:rPr>
                <w:rFonts w:hint="eastAsia" w:ascii="Times New Roman" w:hAnsi="Times New Roman" w:eastAsia="宋体" w:cs="Times New Roman"/>
                <w:lang w:eastAsia="zh-CN"/>
              </w:rPr>
              <w:t xml:space="preserve">（核心产品）</w:t>
            </w:r>
            <w:r>
              <w:rPr>
                <w:rFonts w:hint="eastAsia" w:ascii="Times New Roman" w:hAnsi="Times New Roman" w:eastAsia="宋体" w:cs="Times New Roman"/>
                <w:szCs w:val="21"/>
                <w:lang w:val="en-US" w:eastAsia="zh-CN"/>
              </w:rPr>
            </w:r>
            <w:r/>
          </w:p>
        </w:tc>
        <w:tc>
          <w:tcPr>
            <w:tcBorders>
              <w:top w:val="none" w:color="000000" w:sz="4" w:space="0"/>
              <w:left w:val="none" w:color="000000" w:sz="4" w:space="0"/>
              <w:bottom w:val="single" w:color="000000" w:sz="4" w:space="0"/>
              <w:right w:val="single" w:color="000000" w:sz="4" w:space="0"/>
            </w:tcBorders>
            <w:tcW w:w="1548"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32台</w:t>
            </w:r>
            <w:r>
              <w:rPr>
                <w:rFonts w:ascii="Times New Roman" w:hAnsi="Times New Roman" w:eastAsia="宋体" w:cs="Times New Roman"/>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szCs w:val="21"/>
              </w:rPr>
              <w:t xml:space="preserve">2</w:t>
            </w:r>
            <w:r>
              <w:rPr>
                <w:rFonts w:ascii="Times New Roman" w:hAnsi="Times New Roman" w:eastAsia="宋体" w:cs="Times New Roman"/>
                <w:szCs w:val="21"/>
              </w:rPr>
            </w:r>
            <w:r/>
          </w:p>
        </w:tc>
        <w:tc>
          <w:tcPr>
            <w:tcBorders>
              <w:top w:val="none" w:color="000000" w:sz="4" w:space="0"/>
              <w:left w:val="none" w:color="000000" w:sz="4" w:space="0"/>
              <w:bottom w:val="single" w:color="000000" w:sz="4" w:space="0"/>
              <w:right w:val="single" w:color="000000" w:sz="4" w:space="0"/>
            </w:tcBorders>
            <w:tcW w:w="2666"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交换机</w:t>
            </w:r>
            <w:r>
              <w:rPr>
                <w:rFonts w:ascii="Times New Roman" w:hAnsi="Times New Roman" w:eastAsia="宋体" w:cs="Times New Roman"/>
                <w:szCs w:val="21"/>
              </w:rPr>
            </w:r>
            <w:r/>
          </w:p>
        </w:tc>
        <w:tc>
          <w:tcPr>
            <w:tcBorders>
              <w:top w:val="none" w:color="000000" w:sz="4" w:space="0"/>
              <w:left w:val="none" w:color="000000" w:sz="4" w:space="0"/>
              <w:bottom w:val="single" w:color="000000" w:sz="4" w:space="0"/>
              <w:right w:val="single" w:color="000000" w:sz="4" w:space="0"/>
            </w:tcBorders>
            <w:tcW w:w="1548"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49台</w:t>
            </w:r>
            <w:r>
              <w:rPr>
                <w:rFonts w:ascii="Times New Roman" w:hAnsi="Times New Roman" w:eastAsia="宋体" w:cs="Times New Roman"/>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szCs w:val="21"/>
              </w:rPr>
              <w:t xml:space="preserve">3</w:t>
            </w:r>
            <w:r>
              <w:rPr>
                <w:rFonts w:ascii="Times New Roman" w:hAnsi="Times New Roman" w:eastAsia="宋体" w:cs="Times New Roman"/>
                <w:szCs w:val="21"/>
              </w:rPr>
            </w:r>
            <w:r/>
          </w:p>
        </w:tc>
        <w:tc>
          <w:tcPr>
            <w:tcBorders>
              <w:top w:val="none" w:color="000000" w:sz="4" w:space="0"/>
              <w:left w:val="none" w:color="000000" w:sz="4" w:space="0"/>
              <w:bottom w:val="single" w:color="000000" w:sz="4" w:space="0"/>
              <w:right w:val="single" w:color="000000" w:sz="4" w:space="0"/>
            </w:tcBorders>
            <w:tcW w:w="2666"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防火墙</w:t>
            </w:r>
            <w:r>
              <w:rPr>
                <w:rFonts w:ascii="Times New Roman" w:hAnsi="Times New Roman" w:eastAsia="宋体" w:cs="Times New Roman"/>
                <w:szCs w:val="21"/>
              </w:rPr>
            </w:r>
            <w:r/>
          </w:p>
        </w:tc>
        <w:tc>
          <w:tcPr>
            <w:tcBorders>
              <w:top w:val="none" w:color="000000" w:sz="4" w:space="0"/>
              <w:left w:val="none" w:color="000000" w:sz="4" w:space="0"/>
              <w:bottom w:val="single" w:color="000000" w:sz="4" w:space="0"/>
              <w:right w:val="single" w:color="000000" w:sz="4" w:space="0"/>
            </w:tcBorders>
            <w:tcW w:w="1548"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12台</w:t>
            </w:r>
            <w:r>
              <w:rPr>
                <w:rFonts w:ascii="Times New Roman" w:hAnsi="Times New Roman" w:eastAsia="宋体" w:cs="Times New Roman"/>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szCs w:val="21"/>
              </w:rPr>
              <w:t xml:space="preserve">4</w:t>
            </w:r>
            <w:r>
              <w:rPr>
                <w:rFonts w:ascii="Times New Roman" w:hAnsi="Times New Roman" w:eastAsia="宋体" w:cs="Times New Roman"/>
                <w:szCs w:val="21"/>
              </w:rPr>
            </w:r>
            <w:r/>
          </w:p>
        </w:tc>
        <w:tc>
          <w:tcPr>
            <w:tcBorders>
              <w:top w:val="none" w:color="000000" w:sz="4" w:space="0"/>
              <w:left w:val="none" w:color="000000" w:sz="4" w:space="0"/>
              <w:bottom w:val="single" w:color="000000" w:sz="4" w:space="0"/>
              <w:right w:val="single" w:color="000000" w:sz="4" w:space="0"/>
            </w:tcBorders>
            <w:tcW w:w="2666"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无线控制器</w:t>
            </w:r>
            <w:r>
              <w:rPr>
                <w:rFonts w:ascii="Times New Roman" w:hAnsi="Times New Roman" w:eastAsia="宋体" w:cs="Times New Roman"/>
                <w:szCs w:val="21"/>
              </w:rPr>
            </w:r>
            <w:r/>
          </w:p>
        </w:tc>
        <w:tc>
          <w:tcPr>
            <w:tcBorders>
              <w:top w:val="none" w:color="000000" w:sz="4" w:space="0"/>
              <w:left w:val="none" w:color="000000" w:sz="4" w:space="0"/>
              <w:bottom w:val="single" w:color="000000" w:sz="4" w:space="0"/>
              <w:right w:val="single" w:color="000000" w:sz="4" w:space="0"/>
            </w:tcBorders>
            <w:tcW w:w="1548"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8台</w:t>
            </w:r>
            <w:r>
              <w:rPr>
                <w:rFonts w:ascii="Times New Roman" w:hAnsi="Times New Roman" w:eastAsia="宋体" w:cs="Times New Roman"/>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szCs w:val="21"/>
              </w:rPr>
              <w:t xml:space="preserve">5</w:t>
            </w:r>
            <w:r>
              <w:rPr>
                <w:rFonts w:ascii="Times New Roman" w:hAnsi="Times New Roman" w:eastAsia="宋体" w:cs="Times New Roman"/>
                <w:szCs w:val="21"/>
              </w:rPr>
            </w:r>
            <w:r/>
          </w:p>
        </w:tc>
        <w:tc>
          <w:tcPr>
            <w:tcBorders>
              <w:top w:val="none" w:color="000000" w:sz="4" w:space="0"/>
              <w:left w:val="none" w:color="000000" w:sz="4" w:space="0"/>
              <w:bottom w:val="single" w:color="000000" w:sz="4" w:space="0"/>
              <w:right w:val="single" w:color="000000" w:sz="4" w:space="0"/>
            </w:tcBorders>
            <w:tcW w:w="2666"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无线AP</w:t>
            </w:r>
            <w:r>
              <w:rPr>
                <w:rFonts w:ascii="Times New Roman" w:hAnsi="Times New Roman" w:eastAsia="宋体" w:cs="Times New Roman"/>
                <w:szCs w:val="21"/>
              </w:rPr>
            </w:r>
            <w:r/>
          </w:p>
        </w:tc>
        <w:tc>
          <w:tcPr>
            <w:tcBorders>
              <w:top w:val="none" w:color="000000" w:sz="4" w:space="0"/>
              <w:left w:val="none" w:color="000000" w:sz="4" w:space="0"/>
              <w:bottom w:val="single" w:color="000000" w:sz="4" w:space="0"/>
              <w:right w:val="single" w:color="000000" w:sz="4" w:space="0"/>
            </w:tcBorders>
            <w:tcW w:w="1548"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16台</w:t>
            </w:r>
            <w:r>
              <w:rPr>
                <w:rFonts w:ascii="Times New Roman" w:hAnsi="Times New Roman" w:eastAsia="宋体" w:cs="Times New Roman"/>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szCs w:val="21"/>
              </w:rPr>
              <w:t xml:space="preserve">6</w:t>
            </w:r>
            <w:r>
              <w:rPr>
                <w:rFonts w:ascii="Times New Roman" w:hAnsi="Times New Roman" w:eastAsia="宋体" w:cs="Times New Roman"/>
                <w:szCs w:val="21"/>
              </w:rPr>
            </w:r>
            <w:r/>
          </w:p>
        </w:tc>
        <w:tc>
          <w:tcPr>
            <w:tcBorders>
              <w:top w:val="none" w:color="000000" w:sz="4" w:space="0"/>
              <w:left w:val="none" w:color="000000" w:sz="4" w:space="0"/>
              <w:bottom w:val="single" w:color="000000" w:sz="4" w:space="0"/>
              <w:right w:val="single" w:color="000000" w:sz="4" w:space="0"/>
            </w:tcBorders>
            <w:tcW w:w="2666"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POE供电交换机</w:t>
            </w:r>
            <w:r>
              <w:rPr>
                <w:rFonts w:ascii="Times New Roman" w:hAnsi="Times New Roman" w:eastAsia="宋体" w:cs="Times New Roman"/>
                <w:szCs w:val="21"/>
              </w:rPr>
            </w:r>
            <w:r/>
          </w:p>
        </w:tc>
        <w:tc>
          <w:tcPr>
            <w:tcBorders>
              <w:top w:val="none" w:color="000000" w:sz="4" w:space="0"/>
              <w:left w:val="none" w:color="000000" w:sz="4" w:space="0"/>
              <w:bottom w:val="single" w:color="000000" w:sz="4" w:space="0"/>
              <w:right w:val="single" w:color="000000" w:sz="4" w:space="0"/>
            </w:tcBorders>
            <w:tcW w:w="1548"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4台</w:t>
            </w:r>
            <w:r>
              <w:rPr>
                <w:rFonts w:ascii="Times New Roman" w:hAnsi="Times New Roman" w:eastAsia="宋体" w:cs="Times New Roman"/>
                <w:szCs w:val="21"/>
              </w:rPr>
            </w:r>
            <w:r/>
          </w:p>
        </w:tc>
      </w:tr>
      <w:tr>
        <w:trPr>
          <w:trHeight w:val="255"/>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szCs w:val="21"/>
              </w:rPr>
              <w:t xml:space="preserve">7</w:t>
            </w:r>
            <w:r>
              <w:rPr>
                <w:rFonts w:ascii="Times New Roman"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66"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网络机柜</w:t>
            </w:r>
            <w:r>
              <w:rPr>
                <w:rFonts w:ascii="Times New Roman"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48"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12套</w:t>
            </w:r>
            <w:r>
              <w:rPr>
                <w:rFonts w:ascii="Times New Roman" w:hAnsi="Times New Roman" w:eastAsia="宋体" w:cs="Times New Roman"/>
                <w:szCs w:val="21"/>
              </w:rPr>
            </w:r>
            <w:r/>
          </w:p>
        </w:tc>
      </w:tr>
      <w:tr>
        <w:trPr>
          <w:trHeight w:val="255"/>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szCs w:val="21"/>
              </w:rPr>
              <w:t xml:space="preserve">8</w:t>
            </w:r>
            <w:r>
              <w:rPr>
                <w:rFonts w:ascii="Times New Roman"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66"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强电增容</w:t>
            </w:r>
            <w:r>
              <w:rPr>
                <w:rFonts w:ascii="Times New Roman"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48" w:type="dxa"/>
            <w:vAlign w:val="top"/>
            <w:textDirection w:val="lrTb"/>
            <w:noWrap/>
          </w:tcPr>
          <w:p>
            <w:pPr>
              <w:pStyle w:val="1370"/>
              <w:jc w:val="center"/>
              <w:spacing w:line="360" w:lineRule="auto"/>
              <w:widowControl/>
              <w:rPr>
                <w:rFonts w:ascii="Times New Roman" w:hAnsi="Times New Roman" w:eastAsia="宋体" w:cs="Times New Roman"/>
                <w:szCs w:val="21"/>
              </w:rPr>
            </w:pPr>
            <w:r>
              <w:rPr>
                <w:rFonts w:ascii="Times New Roman" w:hAnsi="Times New Roman" w:eastAsia="宋体" w:cs="Times New Roman"/>
              </w:rPr>
              <w:t xml:space="preserve">1项</w:t>
            </w:r>
            <w:r>
              <w:rPr>
                <w:rFonts w:ascii="Times New Roman" w:hAnsi="Times New Roman" w:eastAsia="宋体" w:cs="Times New Roman"/>
                <w:szCs w:val="21"/>
              </w:rPr>
            </w:r>
            <w:r/>
          </w:p>
        </w:tc>
      </w:tr>
    </w:tbl>
    <w:p>
      <w:pPr>
        <w:pStyle w:val="1370"/>
        <w:spacing w:line="360" w:lineRule="auto"/>
        <w:rPr>
          <w:rFonts w:ascii="Times New Roman" w:hAnsi="Times New Roman" w:cs="Times New Roman"/>
          <w:szCs w:val="21"/>
        </w:rPr>
      </w:pPr>
      <w:r>
        <w:rPr>
          <w:rFonts w:ascii="Times New Roman" w:hAnsi="Times New Roman" w:cs="Times New Roman"/>
          <w:b/>
          <w:bCs/>
          <w:szCs w:val="21"/>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szCs w:val="21"/>
        </w:rPr>
      </w:r>
      <w:r/>
    </w:p>
    <w:p>
      <w:pPr>
        <w:pStyle w:val="1370"/>
        <w:jc w:val="left"/>
        <w:keepLines w:val="0"/>
        <w:keepNext w:val="0"/>
        <w:pageBreakBefore w:val="0"/>
        <w:spacing w:line="360" w:lineRule="auto"/>
        <w:widowControl w:val="off"/>
        <w:rPr>
          <w:rFonts w:ascii="Times New Roman" w:hAnsi="Times New Roman" w:cs="Times New Roman"/>
          <w:szCs w:val="21"/>
        </w:rPr>
      </w:pPr>
      <w:r/>
      <w:bookmarkStart w:id="205" w:name="_Toc19691"/>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一）</w:t>
      </w:r>
      <w:r>
        <w:rPr>
          <w:rFonts w:ascii="Times New Roman" w:hAnsi="Times New Roman" w:cs="Times New Roman"/>
          <w:szCs w:val="21"/>
        </w:rPr>
        <w:t xml:space="preserve">路由器</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rPr>
        <w:t xml:space="preserve">1.▲采用无阻塞交换架构，支持多</w:t>
      </w:r>
      <w:r>
        <w:rPr>
          <w:rFonts w:ascii="Times New Roman" w:hAnsi="Times New Roman" w:cs="Times New Roman"/>
          <w:szCs w:val="21"/>
          <w:highlight w:val="none"/>
        </w:rPr>
        <w:t xml:space="preserve">核CPU，提供官网链接及截图证明；</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2.整机高度≤1U，模块插槽≥4个，支持电源冗余，电源≥2个；</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3.▲所有业务板卡支持直接热插拔，</w:t>
      </w:r>
      <w:r>
        <w:rPr>
          <w:rFonts w:hint="eastAsia"/>
          <w:b/>
          <w:bCs/>
          <w:highlight w:val="none"/>
          <w:lang w:val="en-US" w:eastAsia="zh-CN"/>
        </w:rPr>
        <w:t xml:space="preserve">提供国家认可的认证（检测）机构出具的检测报告复印件并加盖公章</w:t>
      </w:r>
      <w:r>
        <w:rPr>
          <w:rFonts w:ascii="Times New Roman" w:hAnsi="Times New Roman" w:cs="Times New Roman"/>
          <w:szCs w:val="21"/>
          <w:highlight w:val="none"/>
        </w:rPr>
        <w:t xml:space="preserve">；</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4.▲CPU芯片采用国产芯片，满足自主可控要求，</w:t>
      </w:r>
      <w:r>
        <w:rPr>
          <w:rFonts w:hint="eastAsia"/>
          <w:b/>
          <w:bCs/>
          <w:highlight w:val="none"/>
          <w:lang w:val="en-US" w:eastAsia="zh-CN"/>
        </w:rPr>
        <w:t xml:space="preserve">提供国家认可的认证（检测）机构出具的检测报告复印件并加盖公章</w:t>
      </w:r>
      <w:r>
        <w:rPr>
          <w:rFonts w:ascii="Times New Roman" w:hAnsi="Times New Roman" w:cs="Times New Roman"/>
          <w:szCs w:val="21"/>
          <w:highlight w:val="none"/>
        </w:rPr>
        <w:t xml:space="preserve">；</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5.支持静态路由，策略路由，动态路由协议：RIP、OSPF、BGP、IS-IS；</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6</w:t>
      </w:r>
      <w:r>
        <w:rPr>
          <w:rFonts w:hint="eastAsia"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支持DHCP server/client/relay，PPPoE server/client，NAT，子接口管理等；</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7.内置防火墙、IPS、URL 过滤、多种 VPN 技术，为用户提供全面的安全防护能力；</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8.GE电口≥5，GE光口≥4，双电源。</w:t>
      </w:r>
      <w:r>
        <w:rPr>
          <w:rFonts w:ascii="Times New Roman" w:hAnsi="Times New Roman" w:cs="Times New Roman"/>
          <w:szCs w:val="21"/>
          <w:highlight w:val="none"/>
        </w:rPr>
      </w:r>
      <w:r/>
    </w:p>
    <w:p>
      <w:pPr>
        <w:pStyle w:val="1370"/>
        <w:jc w:val="left"/>
        <w:keepLines w:val="0"/>
        <w:keepNext w:val="0"/>
        <w:pageBreakBefore w:val="0"/>
        <w:spacing w:line="360" w:lineRule="auto"/>
        <w:widowControl w:val="off"/>
        <w:rPr>
          <w:rFonts w:ascii="Times New Roman" w:hAnsi="Times New Roman" w:cs="Times New Roman"/>
          <w:szCs w:val="21"/>
          <w:highlight w:val="none"/>
        </w:rPr>
      </w:pPr>
      <w:r>
        <w:rPr>
          <w:rFonts w:hint="eastAsia" w:ascii="Times New Roman" w:hAnsi="Times New Roman" w:cs="Times New Roman"/>
          <w:szCs w:val="21"/>
          <w:highlight w:val="none"/>
          <w:lang w:eastAsia="zh-CN"/>
        </w:rPr>
        <w:t xml:space="preserve">（</w:t>
      </w:r>
      <w:r>
        <w:rPr>
          <w:rFonts w:hint="eastAsia" w:ascii="Times New Roman" w:hAnsi="Times New Roman" w:cs="Times New Roman"/>
          <w:szCs w:val="21"/>
          <w:highlight w:val="none"/>
          <w:lang w:val="en-US" w:eastAsia="zh-CN"/>
        </w:rPr>
        <w:t xml:space="preserve">二）</w:t>
      </w:r>
      <w:r>
        <w:rPr>
          <w:rFonts w:ascii="Times New Roman" w:hAnsi="Times New Roman" w:cs="Times New Roman"/>
          <w:szCs w:val="21"/>
          <w:highlight w:val="none"/>
        </w:rPr>
        <w:t xml:space="preserve">交换机</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1.▲交换容量≥672Gbps，包转发率≥126Mpps，提供官网链接及截图证明；</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2.▲CPU和LSW采用国产化芯片，满足自主可控要求，</w:t>
      </w:r>
      <w:r>
        <w:rPr>
          <w:rFonts w:hint="eastAsia"/>
          <w:b/>
          <w:bCs/>
          <w:highlight w:val="none"/>
          <w:lang w:val="en-US" w:eastAsia="zh-CN"/>
        </w:rPr>
        <w:t xml:space="preserve">提供国家认可的认证（检测）机构出具的检测报告复印件并加盖公章</w:t>
      </w:r>
      <w:r>
        <w:rPr>
          <w:rFonts w:ascii="Times New Roman" w:hAnsi="Times New Roman" w:cs="Times New Roman"/>
          <w:szCs w:val="21"/>
          <w:highlight w:val="none"/>
        </w:rPr>
        <w:t xml:space="preserve">；</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3.支持静态路由、路由策略、策略路由、RIP、 RIPng、 OSPFv2、 OSPFv3、 VRRPv4、 VRRPv6；</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4.支持IP、MAC、端口、VLAN 的组合绑定；</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5.支持 DRR、SP、DRR+SP队列调度算法；</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6.支持CPU保护功能；</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7.支持Telnet远程配置、维护，SNMPv1/v2/v3，支持Telemetry；</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8.GE电口≥24，GE光口≥4。</w:t>
      </w:r>
      <w:r>
        <w:rPr>
          <w:rFonts w:ascii="Times New Roman" w:hAnsi="Times New Roman" w:cs="Times New Roman"/>
          <w:szCs w:val="21"/>
          <w:highlight w:val="none"/>
        </w:rPr>
      </w:r>
      <w:r/>
    </w:p>
    <w:p>
      <w:pPr>
        <w:pStyle w:val="1370"/>
        <w:jc w:val="left"/>
        <w:keepLines w:val="0"/>
        <w:keepNext w:val="0"/>
        <w:pageBreakBefore w:val="0"/>
        <w:spacing w:line="360" w:lineRule="auto"/>
        <w:widowControl w:val="off"/>
        <w:rPr>
          <w:rFonts w:ascii="Times New Roman" w:hAnsi="Times New Roman" w:cs="Times New Roman"/>
          <w:szCs w:val="21"/>
          <w:highlight w:val="none"/>
        </w:rPr>
      </w:pPr>
      <w:r>
        <w:rPr>
          <w:rFonts w:hint="eastAsia" w:ascii="Times New Roman" w:hAnsi="Times New Roman" w:cs="Times New Roman"/>
          <w:szCs w:val="21"/>
          <w:highlight w:val="none"/>
          <w:lang w:eastAsia="zh-CN"/>
        </w:rPr>
        <w:t xml:space="preserve">（</w:t>
      </w:r>
      <w:r>
        <w:rPr>
          <w:rFonts w:hint="eastAsia" w:ascii="Times New Roman" w:hAnsi="Times New Roman" w:cs="Times New Roman"/>
          <w:szCs w:val="21"/>
          <w:highlight w:val="none"/>
          <w:lang w:val="en-US" w:eastAsia="zh-CN"/>
        </w:rPr>
        <w:t xml:space="preserve">三）</w:t>
      </w:r>
      <w:r>
        <w:rPr>
          <w:rFonts w:ascii="Times New Roman" w:hAnsi="Times New Roman" w:cs="Times New Roman"/>
          <w:szCs w:val="21"/>
          <w:highlight w:val="none"/>
        </w:rPr>
        <w:t xml:space="preserve">防火墙</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1.防火墙吞吐量≥2.5Gbps，最大并发连接数≥300万，每秒新建连接数≥8万；</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2.标准机架式1U设备；</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3.▲CPU芯片采用国产芯片，满足自主可控要求，</w:t>
      </w:r>
      <w:r>
        <w:rPr>
          <w:rFonts w:hint="eastAsia"/>
          <w:b/>
          <w:bCs/>
          <w:highlight w:val="none"/>
          <w:lang w:val="en-US" w:eastAsia="zh-CN"/>
        </w:rPr>
        <w:t xml:space="preserve">提供国家认可的认证（检测）机构出具的检测报告复印件并加盖公章</w:t>
      </w:r>
      <w:r>
        <w:rPr>
          <w:rFonts w:ascii="Times New Roman" w:hAnsi="Times New Roman" w:cs="Times New Roman"/>
          <w:szCs w:val="21"/>
          <w:highlight w:val="none"/>
        </w:rPr>
        <w:t xml:space="preserve">；</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4.支持静态路由、策略路由、RIP、OSPF、BGP、ISIS等路由协议；</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5.支持设备的WEB管理页面中直接打开CLI控制命令；</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6.支持基于源IP/目的IP，服务类型，应用类型，安全域，时间段等字段进行安全策略规则的配置；</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7.▲支持一条安全策略中同时配置ipv4和ipv6地址，提供产品功能截图证明；</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8.▲支持安全策略阻断时设备发送反馈报文快速断开连接，如针对TCP报文反馈reset报文，针对UDP和ICMP报文反馈ICMP不可达报文，</w:t>
      </w:r>
      <w:r>
        <w:rPr>
          <w:rFonts w:hint="eastAsia"/>
          <w:b/>
          <w:bCs/>
          <w:highlight w:val="none"/>
          <w:lang w:val="en-US" w:eastAsia="zh-CN"/>
        </w:rPr>
        <w:t xml:space="preserve">提供国家认可的认证（检测）机构出具的检测报告复印件并加盖公章</w:t>
      </w:r>
      <w:r>
        <w:rPr>
          <w:rFonts w:ascii="Times New Roman" w:hAnsi="Times New Roman" w:cs="Times New Roman"/>
          <w:szCs w:val="21"/>
          <w:highlight w:val="none"/>
        </w:rPr>
        <w:t xml:space="preserve">；</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9.可根据目的地址智能优选运营商链路，支持主备接口配置以及按比例分配的负载分担方式；</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10.GE电口≥6，GE光口≥2，10GE光口≥2，交流电源≥1，SSL VPN用户≥100；</w:t>
      </w:r>
      <w:r>
        <w:rPr>
          <w:rFonts w:ascii="Times New Roman" w:hAnsi="Times New Roman" w:cs="Times New Roman"/>
          <w:szCs w:val="21"/>
          <w:highlight w:val="none"/>
        </w:rPr>
      </w:r>
      <w:r/>
    </w:p>
    <w:p>
      <w:pPr>
        <w:pStyle w:val="1370"/>
        <w:jc w:val="left"/>
        <w:keepLines w:val="0"/>
        <w:keepNext w:val="0"/>
        <w:pageBreakBefore w:val="0"/>
        <w:spacing w:line="360" w:lineRule="auto"/>
        <w:widowControl w:val="off"/>
        <w:rPr>
          <w:rFonts w:ascii="Times New Roman" w:hAnsi="Times New Roman" w:cs="Times New Roman"/>
          <w:szCs w:val="21"/>
          <w:highlight w:val="none"/>
        </w:rPr>
      </w:pPr>
      <w:r>
        <w:rPr>
          <w:rFonts w:hint="eastAsia" w:ascii="Times New Roman" w:hAnsi="Times New Roman" w:cs="Times New Roman"/>
          <w:szCs w:val="21"/>
          <w:highlight w:val="none"/>
          <w:lang w:eastAsia="zh-CN"/>
        </w:rPr>
        <w:t xml:space="preserve">（</w:t>
      </w:r>
      <w:r>
        <w:rPr>
          <w:rFonts w:hint="eastAsia" w:ascii="Times New Roman" w:hAnsi="Times New Roman" w:cs="Times New Roman"/>
          <w:szCs w:val="21"/>
          <w:highlight w:val="none"/>
          <w:lang w:val="en-US" w:eastAsia="zh-CN"/>
        </w:rPr>
        <w:t xml:space="preserve">四）</w:t>
      </w:r>
      <w:r>
        <w:rPr>
          <w:rFonts w:ascii="Times New Roman" w:hAnsi="Times New Roman" w:cs="Times New Roman"/>
          <w:szCs w:val="21"/>
          <w:highlight w:val="none"/>
        </w:rPr>
        <w:t xml:space="preserve">无线控制器</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1.▲最大管理AP数量≥512，最大接入用户数量≥4K，转发能力≥10Gbps，提供官网链接及截图证明；</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2.▲采用国产化芯片，满足自主可控要求，</w:t>
      </w:r>
      <w:r>
        <w:rPr>
          <w:rFonts w:hint="eastAsia"/>
          <w:b/>
          <w:bCs/>
          <w:highlight w:val="none"/>
          <w:lang w:val="en-US" w:eastAsia="zh-CN"/>
        </w:rPr>
        <w:t xml:space="preserve">提供国家认可的认证（检测）机构出具的检测报告复印件并加盖公章</w:t>
      </w:r>
      <w:r>
        <w:rPr>
          <w:rFonts w:ascii="Times New Roman" w:hAnsi="Times New Roman" w:cs="Times New Roman"/>
          <w:szCs w:val="21"/>
          <w:highlight w:val="none"/>
        </w:rPr>
        <w:t xml:space="preserve">；</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3.GE电口≥10，10GE光口≥2，单台AP管理授权≥3；</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4</w:t>
      </w:r>
      <w:r>
        <w:rPr>
          <w:rFonts w:ascii="Times New Roman" w:hAnsi="Times New Roman" w:cs="Times New Roman"/>
          <w:szCs w:val="21"/>
          <w:highlight w:val="none"/>
        </w:rPr>
        <w:t xml:space="preserve">.▲支持静态路由，RIP-1/RIP-2，OSPF，BGP，IS-IS，路由策略、策略路由，提供官网链接及截图证明；</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5</w:t>
      </w:r>
      <w:r>
        <w:rPr>
          <w:rFonts w:ascii="Times New Roman" w:hAnsi="Times New Roman" w:cs="Times New Roman"/>
          <w:szCs w:val="21"/>
          <w:highlight w:val="none"/>
        </w:rPr>
        <w:t xml:space="preserve">.支持基于802.11k和802.11v协议的智能漫游，使低漫游灵敏度的客户端能漫游到最佳AP；</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6.</w:t>
      </w:r>
      <w:r>
        <w:rPr>
          <w:rFonts w:ascii="Times New Roman" w:hAnsi="Times New Roman" w:cs="Times New Roman"/>
          <w:szCs w:val="21"/>
          <w:highlight w:val="none"/>
        </w:rPr>
        <w:t xml:space="preserve">支持MAC 地址认证、802.1x认证（EAP-PAP、EAP-MD5、EAP-PEAP、EAP-TLS、EAP-TTLS）、Portal认证、MAC+Portal混合认证；</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7</w:t>
      </w:r>
      <w:r>
        <w:rPr>
          <w:rFonts w:ascii="Times New Roman" w:hAnsi="Times New Roman" w:cs="Times New Roman"/>
          <w:szCs w:val="21"/>
          <w:highlight w:val="none"/>
        </w:rPr>
        <w:t xml:space="preserve">.▲支持智能升级，自动从云端下载最新软件，按照计划升级，</w:t>
      </w:r>
      <w:r>
        <w:rPr>
          <w:rFonts w:hint="eastAsia"/>
          <w:b/>
          <w:bCs/>
          <w:highlight w:val="none"/>
          <w:lang w:val="en-US" w:eastAsia="zh-CN"/>
        </w:rPr>
        <w:t xml:space="preserve">提供国家认可的认证（检测）机构出具的检测报告复印件并加盖公章</w:t>
      </w:r>
      <w:r>
        <w:rPr>
          <w:rFonts w:ascii="Times New Roman" w:hAnsi="Times New Roman" w:cs="Times New Roman"/>
          <w:szCs w:val="21"/>
          <w:highlight w:val="none"/>
        </w:rPr>
        <w:t xml:space="preserve">；</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8</w:t>
      </w:r>
      <w:r>
        <w:rPr>
          <w:rFonts w:ascii="Times New Roman" w:hAnsi="Times New Roman" w:cs="Times New Roman"/>
          <w:szCs w:val="21"/>
          <w:highlight w:val="none"/>
        </w:rPr>
        <w:t xml:space="preserve">.支持IPv6 SAVI安全功能；</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9</w:t>
      </w:r>
      <w:r>
        <w:rPr>
          <w:rFonts w:ascii="Times New Roman" w:hAnsi="Times New Roman" w:cs="Times New Roman"/>
          <w:szCs w:val="21"/>
          <w:highlight w:val="none"/>
        </w:rPr>
        <w:t xml:space="preserve">.支持CLI、WEB管理、SSH管理，支持SNMP v1/v2/v3。</w:t>
      </w:r>
      <w:r>
        <w:rPr>
          <w:rFonts w:ascii="Times New Roman" w:hAnsi="Times New Roman" w:cs="Times New Roman"/>
          <w:szCs w:val="21"/>
          <w:highlight w:val="none"/>
        </w:rPr>
      </w:r>
      <w:r/>
    </w:p>
    <w:p>
      <w:pPr>
        <w:pStyle w:val="1370"/>
        <w:jc w:val="left"/>
        <w:keepLines w:val="0"/>
        <w:keepNext w:val="0"/>
        <w:pageBreakBefore w:val="0"/>
        <w:spacing w:line="360" w:lineRule="auto"/>
        <w:widowControl w:val="off"/>
        <w:rPr>
          <w:rFonts w:ascii="Times New Roman" w:hAnsi="Times New Roman" w:cs="Times New Roman"/>
          <w:szCs w:val="21"/>
          <w:highlight w:val="none"/>
        </w:rPr>
      </w:pPr>
      <w:r>
        <w:rPr>
          <w:rFonts w:hint="eastAsia" w:ascii="Times New Roman" w:hAnsi="Times New Roman" w:cs="Times New Roman"/>
          <w:szCs w:val="21"/>
          <w:highlight w:val="none"/>
          <w:lang w:eastAsia="zh-CN"/>
        </w:rPr>
        <w:t xml:space="preserve">（</w:t>
      </w:r>
      <w:r>
        <w:rPr>
          <w:rFonts w:hint="eastAsia" w:ascii="Times New Roman" w:hAnsi="Times New Roman" w:cs="Times New Roman"/>
          <w:szCs w:val="21"/>
          <w:highlight w:val="none"/>
          <w:lang w:val="en-US" w:eastAsia="zh-CN"/>
        </w:rPr>
        <w:t xml:space="preserve">五）</w:t>
      </w:r>
      <w:r>
        <w:rPr>
          <w:rFonts w:ascii="Times New Roman" w:hAnsi="Times New Roman" w:cs="Times New Roman"/>
          <w:szCs w:val="21"/>
          <w:highlight w:val="none"/>
        </w:rPr>
        <w:t xml:space="preserve">无线AP</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1.▲支持802.11ax标准，支持2.4GHz/5GHz双频段，提供官网链接及截图证明；</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2.▲总空间流数≥4；整机速率≥2.9Gbps，提供官网链接及截图证明；</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3.▲采用国产化Wi-Fi芯片，满足自主可控要求，</w:t>
      </w:r>
      <w:r>
        <w:rPr>
          <w:rFonts w:hint="eastAsia"/>
          <w:b/>
          <w:bCs/>
          <w:highlight w:val="none"/>
          <w:lang w:val="en-US" w:eastAsia="zh-CN"/>
        </w:rPr>
        <w:t xml:space="preserve">提供国家认可的认证（检测）机构出具的检测报告复印件并加盖公章</w:t>
      </w:r>
      <w:r>
        <w:rPr>
          <w:rFonts w:ascii="Times New Roman" w:hAnsi="Times New Roman" w:cs="Times New Roman"/>
          <w:szCs w:val="21"/>
          <w:highlight w:val="none"/>
        </w:rPr>
        <w:t xml:space="preserve">；</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4.支持GE电口≥1，内置智能天线；</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5.支持802.11k、802.11v协议的智能漫游，支持802.11r协议的快速漫游；</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6.通过CAPWAP隧道链路保护和DTLS加密，为CAPWAP隧道提供安全保障；</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7.支持信道自动扫描功能，自动规避干扰；</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8.支持网管实时监控用户配置信息和快速故障定位。</w:t>
      </w:r>
      <w:r>
        <w:rPr>
          <w:rFonts w:ascii="Times New Roman" w:hAnsi="Times New Roman" w:cs="Times New Roman"/>
          <w:szCs w:val="21"/>
          <w:highlight w:val="none"/>
        </w:rPr>
      </w:r>
      <w:r/>
    </w:p>
    <w:p>
      <w:pPr>
        <w:pStyle w:val="1370"/>
        <w:jc w:val="left"/>
        <w:keepLines w:val="0"/>
        <w:keepNext w:val="0"/>
        <w:pageBreakBefore w:val="0"/>
        <w:spacing w:line="360" w:lineRule="auto"/>
        <w:widowControl w:val="off"/>
        <w:rPr>
          <w:rFonts w:ascii="Times New Roman" w:hAnsi="Times New Roman" w:cs="Times New Roman"/>
          <w:szCs w:val="21"/>
          <w:highlight w:val="none"/>
        </w:rPr>
      </w:pPr>
      <w:r>
        <w:rPr>
          <w:rFonts w:hint="eastAsia" w:ascii="Times New Roman" w:hAnsi="Times New Roman" w:cs="Times New Roman"/>
          <w:szCs w:val="21"/>
          <w:highlight w:val="none"/>
          <w:lang w:eastAsia="zh-CN"/>
        </w:rPr>
        <w:t xml:space="preserve">（</w:t>
      </w:r>
      <w:r>
        <w:rPr>
          <w:rFonts w:hint="eastAsia" w:ascii="Times New Roman" w:hAnsi="Times New Roman" w:cs="Times New Roman"/>
          <w:szCs w:val="21"/>
          <w:highlight w:val="none"/>
          <w:lang w:val="en-US" w:eastAsia="zh-CN"/>
        </w:rPr>
        <w:t xml:space="preserve">六）</w:t>
      </w:r>
      <w:r>
        <w:rPr>
          <w:rFonts w:ascii="Times New Roman" w:hAnsi="Times New Roman" w:cs="Times New Roman"/>
          <w:szCs w:val="21"/>
          <w:highlight w:val="none"/>
        </w:rPr>
        <w:t xml:space="preserve">POE供电交换机</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1.▲交换容量≥672Gbps，包转发率≥126Mpps，提供官网链接及截图证明；</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2.▲CPU和LSW采用国产化芯片，满足自主可控要求，</w:t>
      </w:r>
      <w:r>
        <w:rPr>
          <w:rFonts w:hint="eastAsia"/>
          <w:b/>
          <w:bCs/>
          <w:highlight w:val="none"/>
          <w:lang w:val="en-US" w:eastAsia="zh-CN"/>
        </w:rPr>
        <w:t xml:space="preserve">提供国家认可的认证（检测）机构出具的检测报告复印件并加盖公章</w:t>
      </w:r>
      <w:r>
        <w:rPr>
          <w:rFonts w:ascii="Times New Roman" w:hAnsi="Times New Roman" w:cs="Times New Roman"/>
          <w:szCs w:val="21"/>
          <w:highlight w:val="none"/>
        </w:rPr>
        <w:t xml:space="preserve">；</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3.支持静态路由、路由策略、策略路由、RIP、 RIPng、 OSPFv2、 OSPFv3、 VRRPv4、 VRRPv6；</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4.支持IP、MAC、端口、VLAN 的组合绑定；</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5.支持 DRR、SP、DRR+SP队列调度算法；</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6.支持CPU保护功能；</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7.支持快速POE和永久POE；</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highlight w:val="none"/>
        </w:rPr>
      </w:pPr>
      <w:r>
        <w:rPr>
          <w:rFonts w:ascii="Times New Roman" w:hAnsi="Times New Roman" w:cs="Times New Roman"/>
          <w:szCs w:val="21"/>
          <w:highlight w:val="none"/>
        </w:rPr>
        <w:t xml:space="preserve">8.支持Telnet远程配置、维护，SNMPv1/v2/v3，支持Telemetry；</w:t>
      </w:r>
      <w:r>
        <w:rPr>
          <w:rFonts w:ascii="Times New Roman" w:hAnsi="Times New Roman" w:cs="Times New Roman"/>
          <w:szCs w:val="21"/>
          <w:highlight w:val="none"/>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highlight w:val="none"/>
        </w:rPr>
        <w:t xml:space="preserve">9.GE电口（支持POE+）≥24，GE光口≥4，POE输出功率≥</w:t>
      </w:r>
      <w:r>
        <w:rPr>
          <w:rFonts w:ascii="Times New Roman" w:hAnsi="Times New Roman" w:cs="Times New Roman"/>
          <w:szCs w:val="21"/>
        </w:rPr>
        <w:t xml:space="preserve">400W。</w:t>
      </w:r>
      <w:r>
        <w:rPr>
          <w:rFonts w:ascii="Times New Roman" w:hAnsi="Times New Roman" w:cs="Times New Roman"/>
          <w:szCs w:val="21"/>
        </w:rPr>
      </w:r>
      <w:r/>
    </w:p>
    <w:p>
      <w:pPr>
        <w:pStyle w:val="1370"/>
        <w:jc w:val="left"/>
        <w:keepLines w:val="0"/>
        <w:keepNext w:val="0"/>
        <w:pageBreakBefore w:val="0"/>
        <w:spacing w:line="360" w:lineRule="auto"/>
        <w:widowControl w:val="off"/>
        <w:rPr>
          <w:rFonts w:ascii="Times New Roman" w:hAnsi="Times New Roman" w:cs="Times New Roman"/>
          <w:szCs w:val="21"/>
        </w:rPr>
      </w:pP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七）</w:t>
      </w:r>
      <w:r>
        <w:rPr>
          <w:rFonts w:ascii="Times New Roman" w:hAnsi="Times New Roman" w:cs="Times New Roman"/>
          <w:szCs w:val="21"/>
        </w:rPr>
        <w:t xml:space="preserve">网络机柜</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1.网络机柜规格（W*D*H）：1600*600*600</w:t>
      </w:r>
      <w:r>
        <w:rPr>
          <w:rFonts w:hint="eastAsia" w:ascii="Times New Roman" w:hAnsi="Times New Roman" w:cs="Times New Roman"/>
          <w:szCs w:val="21"/>
          <w:lang w:val="en-US" w:eastAsia="zh-CN"/>
        </w:rPr>
        <w:t xml:space="preserve">mm</w:t>
      </w:r>
      <w:r>
        <w:rPr>
          <w:rFonts w:ascii="Times New Roman" w:hAnsi="Times New Roman" w:cs="Times New Roman"/>
          <w:szCs w:val="21"/>
        </w:rPr>
        <w:t xml:space="preserve">；</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2.机柜内部有效承载空间：≥32U，可按要求配置不同规格的设备托盘，每个机柜单元配置的托盘可根据用户需求增加。</w:t>
      </w:r>
      <w:r>
        <w:rPr>
          <w:rFonts w:ascii="Times New Roman" w:hAnsi="Times New Roman" w:cs="Times New Roman"/>
          <w:szCs w:val="21"/>
        </w:rPr>
      </w:r>
      <w:r/>
    </w:p>
    <w:p>
      <w:pPr>
        <w:pStyle w:val="1370"/>
        <w:jc w:val="left"/>
        <w:keepLines w:val="0"/>
        <w:keepNext w:val="0"/>
        <w:pageBreakBefore w:val="0"/>
        <w:spacing w:line="360" w:lineRule="auto"/>
        <w:widowControl w:val="off"/>
        <w:rPr>
          <w:rFonts w:ascii="Times New Roman" w:hAnsi="Times New Roman" w:cs="Times New Roman"/>
          <w:szCs w:val="21"/>
        </w:rPr>
      </w:pP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八）</w:t>
      </w:r>
      <w:r>
        <w:rPr>
          <w:rFonts w:ascii="Times New Roman" w:hAnsi="Times New Roman" w:cs="Times New Roman"/>
          <w:szCs w:val="21"/>
        </w:rPr>
        <w:t xml:space="preserve">强电增容</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1.实训室强电增容至100A，52.8kW；</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2.电缆施工时按照GB 50168要求：采用阻燃电缆，桥架敷设时弯曲半径≥15倍电缆外径，接头必须采用压接或焊接并做绝缘密封处理；</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3.配套的电源开关容量冗余≥20%，电缆载流量按1.3倍峰值负荷选择。配电箱内分路开关需带分路脱扣和过载保护功能。</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r>
      <w:r/>
    </w:p>
    <w:p>
      <w:pPr>
        <w:pStyle w:val="1370"/>
        <w:jc w:val="left"/>
        <w:keepLines w:val="0"/>
        <w:keepNext w:val="0"/>
        <w:pageBreakBefore w:val="0"/>
        <w:spacing w:line="360" w:lineRule="auto"/>
        <w:widowControl w:val="off"/>
        <w:rPr>
          <w:rFonts w:hint="eastAsia" w:ascii="Times New Roman" w:hAnsi="Times New Roman" w:eastAsia="宋体" w:cs="Times New Roman"/>
          <w:b/>
          <w:bCs/>
          <w:szCs w:val="21"/>
          <w:lang w:val="en-US" w:eastAsia="zh-CN"/>
        </w:rPr>
      </w:pPr>
      <w:r>
        <w:rPr>
          <w:rFonts w:ascii="Times New Roman" w:hAnsi="Times New Roman" w:cs="Times New Roman"/>
          <w:b/>
          <w:bCs/>
          <w:szCs w:val="21"/>
        </w:rPr>
        <w:t xml:space="preserve">三、</w:t>
      </w:r>
      <w:r>
        <w:rPr>
          <w:rFonts w:ascii="Times New Roman" w:hAnsi="Times New Roman" w:eastAsia="宋体" w:cs="Times New Roman"/>
          <w:color w:val="000000"/>
          <w:sz w:val="21"/>
          <w:szCs w:val="21"/>
          <w:highlight w:val="none"/>
        </w:rPr>
        <w:t xml:space="preserve">★</w:t>
      </w:r>
      <w:r>
        <w:rPr>
          <w:rFonts w:ascii="Times New Roman" w:hAnsi="Times New Roman" w:cs="Times New Roman"/>
          <w:b/>
          <w:bCs/>
          <w:szCs w:val="21"/>
        </w:rPr>
        <w:t xml:space="preserve">安装要求</w:t>
      </w:r>
      <w:r>
        <w:rPr>
          <w:rFonts w:hint="eastAsia" w:ascii="Times New Roman" w:hAnsi="Times New Roman" w:cs="Times New Roman"/>
          <w:b/>
          <w:bCs/>
          <w:szCs w:val="21"/>
          <w:lang w:eastAsia="zh-CN"/>
        </w:rPr>
        <w:t xml:space="preserve">（</w:t>
      </w:r>
      <w:r>
        <w:rPr>
          <w:rFonts w:hint="eastAsia" w:ascii="Times New Roman" w:hAnsi="Times New Roman" w:cs="Times New Roman"/>
          <w:b/>
          <w:bCs/>
          <w:szCs w:val="21"/>
          <w:lang w:val="en-US" w:eastAsia="zh-CN"/>
        </w:rPr>
        <w:t xml:space="preserve">提供承诺书并加盖公章</w:t>
      </w:r>
      <w:r>
        <w:rPr>
          <w:rFonts w:hint="eastAsia" w:ascii="Times New Roman" w:hAnsi="Times New Roman" w:cs="Times New Roman"/>
          <w:b/>
          <w:bCs/>
          <w:szCs w:val="21"/>
          <w:lang w:eastAsia="zh-CN"/>
        </w:rPr>
        <w:t xml:space="preserve">）</w:t>
      </w:r>
      <w:r>
        <w:rPr>
          <w:rFonts w:hint="eastAsia" w:ascii="Times New Roman" w:hAnsi="Times New Roman" w:eastAsia="宋体" w:cs="Times New Roman"/>
          <w:b/>
          <w:bCs/>
          <w:szCs w:val="21"/>
          <w:lang w:val="en-US" w:eastAsia="zh-CN"/>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（一）设备安装、调试和验收：供应商应在合同生效后1个月内将仪器设备送达用户指定实验室；在接到用户通知一周内进行安装调试，三周内通过验收，相关费用由供应商承担。</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二）所有安装操作材料质量及项目质量必须严格按照国家规范及江苏省、南京市相应地方规范、招标文件、材料厂家的技术规范的有关要求执行，如果在合同履行过程中有新的国家或行业（部）规范和标准出台的，则供应商应确保该合同产品达到并符合新的国家或行业（部）规范和标准，因此而增加的费用及风险由供应商自行承担。</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（三）在安装操作时，应根据制造厂商提供的产品安装说明书和招标文件说明的要求施工，现场安装负责人员须通过安装施工培训，安装辅材必须采用优质产品。</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（四）在项目实施期间供应商应遵守项目现场及采购人的各项规章制度，所有产品根据采购人要求安装到位。</w:t>
      </w:r>
      <w:r>
        <w:rPr>
          <w:rFonts w:ascii="Times New Roman" w:hAnsi="Times New Roman" w:cs="Times New Roman"/>
          <w:szCs w:val="21"/>
        </w:rPr>
      </w:r>
      <w:r/>
    </w:p>
    <w:p>
      <w:pPr>
        <w:pStyle w:val="137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r>
      <w:r/>
    </w:p>
    <w:p>
      <w:pPr>
        <w:pStyle w:val="1370"/>
        <w:jc w:val="left"/>
        <w:keepLines w:val="0"/>
        <w:keepNext w:val="0"/>
        <w:pageBreakBefore w:val="0"/>
        <w:spacing w:line="360" w:lineRule="auto"/>
        <w:widowControl w:val="off"/>
        <w:rPr>
          <w:rFonts w:ascii="Times New Roman" w:hAnsi="Times New Roman" w:cs="Times New Roman"/>
          <w:b/>
          <w:bCs/>
          <w:szCs w:val="21"/>
        </w:rPr>
      </w:pPr>
      <w:r>
        <w:rPr>
          <w:rFonts w:ascii="Times New Roman" w:hAnsi="Times New Roman" w:cs="Times New Roman"/>
          <w:b/>
          <w:bCs/>
          <w:szCs w:val="21"/>
        </w:rPr>
        <w:t xml:space="preserve">四、</w:t>
      </w:r>
      <w:r>
        <w:rPr>
          <w:rFonts w:ascii="Times New Roman" w:hAnsi="Times New Roman" w:eastAsia="宋体" w:cs="Times New Roman"/>
          <w:color w:val="000000"/>
          <w:sz w:val="21"/>
          <w:szCs w:val="21"/>
          <w:highlight w:val="none"/>
        </w:rPr>
        <w:t xml:space="preserve">★</w:t>
      </w:r>
      <w:r>
        <w:rPr>
          <w:rFonts w:ascii="Times New Roman" w:hAnsi="Times New Roman" w:cs="Times New Roman"/>
          <w:b/>
          <w:bCs/>
          <w:szCs w:val="21"/>
        </w:rPr>
        <w:t xml:space="preserve">质量保证和售后要求</w:t>
      </w:r>
      <w:r>
        <w:rPr>
          <w:rFonts w:hint="eastAsia" w:ascii="Times New Roman" w:hAnsi="Times New Roman" w:cs="Times New Roman"/>
          <w:b/>
          <w:bCs/>
          <w:szCs w:val="21"/>
          <w:lang w:eastAsia="zh-CN"/>
        </w:rPr>
        <w:t xml:space="preserve">（</w:t>
      </w:r>
      <w:r>
        <w:rPr>
          <w:rFonts w:hint="eastAsia" w:ascii="Times New Roman" w:hAnsi="Times New Roman" w:cs="Times New Roman"/>
          <w:b/>
          <w:bCs/>
          <w:szCs w:val="21"/>
          <w:lang w:val="en-US" w:eastAsia="zh-CN"/>
        </w:rPr>
        <w:t xml:space="preserve">提供承诺书并加盖公章</w:t>
      </w:r>
      <w:r>
        <w:rPr>
          <w:rFonts w:hint="eastAsia" w:ascii="Times New Roman" w:hAnsi="Times New Roman" w:cs="Times New Roman"/>
          <w:b/>
          <w:bCs/>
          <w:szCs w:val="21"/>
          <w:lang w:eastAsia="zh-CN"/>
        </w:rPr>
        <w:t xml:space="preserve">）</w:t>
      </w:r>
      <w:r>
        <w:rPr>
          <w:rFonts w:ascii="Times New Roman" w:hAnsi="Times New Roman" w:cs="Times New Roman"/>
          <w:b/>
          <w:bCs/>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（一）</w:t>
      </w:r>
      <w:r>
        <w:rPr>
          <w:rFonts w:hint="eastAsia"/>
          <w:lang w:val="en-US" w:eastAsia="zh-CN"/>
        </w:rPr>
        <w:t xml:space="preserve">供应商承诺中标后提供</w:t>
      </w:r>
      <w:r>
        <w:rPr>
          <w:rFonts w:ascii="Times New Roman" w:hAnsi="Times New Roman" w:cs="Times New Roman"/>
          <w:szCs w:val="21"/>
        </w:rPr>
        <w:t xml:space="preserve">原厂出具的项目授权书及售后服务承诺书（按照行业标准和国家标准执行但不得少于三年的免费质保）</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（二）无论在保修期内或保修期外，在接到故障信息后2小时内响应，8小时之内到达现场，24小时内解决问题。</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（三）本项目免费质保期不得低于</w:t>
      </w:r>
      <w:r>
        <w:rPr>
          <w:rFonts w:hint="eastAsia" w:ascii="Times New Roman" w:hAnsi="Times New Roman" w:cs="Times New Roman"/>
          <w:szCs w:val="21"/>
          <w:lang w:val="en-US" w:eastAsia="zh-CN"/>
        </w:rPr>
        <w:t xml:space="preserve">三年</w:t>
      </w:r>
      <w:r>
        <w:rPr>
          <w:rFonts w:ascii="Times New Roman" w:hAnsi="Times New Roman" w:cs="Times New Roman"/>
          <w:szCs w:val="21"/>
        </w:rPr>
        <w:t xml:space="preserve">，质保期从验收合格之日起算，其他未尽事宜按投标人所提供的相应承诺执行。</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（四）在质保期满前一个月内，中标单位负责对采购单位设备进行一次检查，发现潜在问题，应负责免费维修及时排除隐患。</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r>
      <w:r/>
    </w:p>
    <w:p>
      <w:pPr>
        <w:pStyle w:val="1370"/>
        <w:jc w:val="left"/>
        <w:keepLines w:val="0"/>
        <w:keepNext w:val="0"/>
        <w:pageBreakBefore w:val="0"/>
        <w:spacing w:line="360" w:lineRule="auto"/>
        <w:widowControl w:val="off"/>
        <w:rPr>
          <w:rFonts w:ascii="Times New Roman" w:hAnsi="Times New Roman" w:cs="Times New Roman"/>
          <w:b/>
          <w:bCs/>
          <w:szCs w:val="21"/>
        </w:rPr>
      </w:pPr>
      <w:r>
        <w:rPr>
          <w:rFonts w:ascii="Times New Roman" w:hAnsi="Times New Roman" w:cs="Times New Roman"/>
          <w:b/>
          <w:bCs/>
          <w:szCs w:val="21"/>
        </w:rPr>
        <w:t xml:space="preserve">五、</w:t>
      </w:r>
      <w:r>
        <w:rPr>
          <w:rFonts w:ascii="Times New Roman" w:hAnsi="Times New Roman" w:eastAsia="宋体" w:cs="Times New Roman"/>
          <w:color w:val="000000"/>
          <w:sz w:val="21"/>
          <w:szCs w:val="21"/>
          <w:highlight w:val="none"/>
        </w:rPr>
        <w:t xml:space="preserve">★</w:t>
      </w:r>
      <w:r>
        <w:rPr>
          <w:rFonts w:ascii="Times New Roman" w:hAnsi="Times New Roman" w:cs="Times New Roman"/>
          <w:b/>
          <w:bCs/>
          <w:szCs w:val="21"/>
        </w:rPr>
        <w:t xml:space="preserve">其他要求</w:t>
      </w:r>
      <w:r>
        <w:rPr>
          <w:rFonts w:ascii="Times New Roman" w:hAnsi="Times New Roman" w:cs="Times New Roman"/>
          <w:b/>
          <w:bCs/>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（一）付款方式：待全部货物按时到达采购人指定地点，货物安装调试完毕，经验收合格后，采购人支付100%合同款。</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w:t>
      </w:r>
      <w:r>
        <w:rPr>
          <w:rFonts w:hint="eastAsia" w:ascii="Times New Roman" w:hAnsi="Times New Roman" w:cs="Times New Roman"/>
          <w:szCs w:val="21"/>
          <w:lang w:val="en-US" w:eastAsia="zh-CN"/>
        </w:rPr>
        <w:t xml:space="preserve">二</w:t>
      </w:r>
      <w:r>
        <w:rPr>
          <w:rFonts w:ascii="Times New Roman" w:hAnsi="Times New Roman" w:cs="Times New Roman"/>
          <w:szCs w:val="21"/>
        </w:rPr>
        <w:t xml:space="preserve">）交货时间：双方签订合同后1个月内完成，按照投标要求交付。</w:t>
      </w:r>
      <w:r>
        <w:rPr>
          <w:rFonts w:ascii="Times New Roman" w:hAnsi="Times New Roman" w:cs="Times New Roman"/>
          <w:szCs w:val="21"/>
        </w:rPr>
      </w:r>
      <w:r/>
    </w:p>
    <w:p>
      <w:pPr>
        <w:pStyle w:val="1370"/>
        <w:ind w:firstLine="420"/>
        <w:jc w:val="left"/>
        <w:keepLines w:val="0"/>
        <w:keepNext w:val="0"/>
        <w:pageBreakBefore w:val="0"/>
        <w:spacing w:line="360" w:lineRule="auto"/>
        <w:widowControl w:val="off"/>
        <w:rPr>
          <w:rFonts w:ascii="Times New Roman" w:hAnsi="Times New Roman" w:cs="Times New Roman"/>
          <w:szCs w:val="21"/>
        </w:rPr>
      </w:pPr>
      <w:r>
        <w:rPr>
          <w:rFonts w:ascii="Times New Roman" w:hAnsi="Times New Roman" w:cs="Times New Roman"/>
          <w:szCs w:val="21"/>
        </w:rPr>
        <w:t xml:space="preserve">（三）交货地点：</w:t>
      </w:r>
      <w:r>
        <w:rPr>
          <w:rFonts w:hint="eastAsia" w:ascii="Times New Roman" w:hAnsi="Times New Roman" w:cs="Times New Roman"/>
          <w:szCs w:val="21"/>
          <w:lang w:val="en-US" w:eastAsia="zh-CN"/>
        </w:rPr>
        <w:t xml:space="preserve">采购人指定地点</w:t>
      </w:r>
      <w:r>
        <w:rPr>
          <w:rFonts w:ascii="Times New Roman" w:hAnsi="Times New Roman" w:cs="Times New Roman"/>
          <w:szCs w:val="21"/>
        </w:rPr>
        <w:t xml:space="preserve">。</w:t>
      </w:r>
      <w:r>
        <w:rPr>
          <w:rFonts w:ascii="Times New Roman" w:hAnsi="Times New Roman" w:cs="Times New Roman"/>
          <w:szCs w:val="21"/>
        </w:rPr>
      </w:r>
      <w:r/>
    </w:p>
    <w:p>
      <w:pPr>
        <w:pStyle w:val="1370"/>
        <w:jc w:val="center"/>
        <w:spacing w:line="360" w:lineRule="auto"/>
        <w:rPr>
          <w:rFonts w:ascii="Times New Roman" w:hAnsi="Times New Roman" w:eastAsia="黑体" w:cs="Times New Roman"/>
          <w:b/>
          <w:sz w:val="28"/>
          <w:szCs w:val="28"/>
        </w:rPr>
        <w:outlineLvl w:val="0"/>
      </w:pPr>
      <w:r>
        <w:rPr>
          <w:rFonts w:ascii="Times New Roman" w:hAnsi="Times New Roman" w:eastAsia="黑体" w:cs="Times New Roman"/>
          <w:b/>
          <w:sz w:val="28"/>
          <w:szCs w:val="28"/>
        </w:rPr>
        <w:br w:type="page" w:clear="all"/>
      </w:r>
      <w:bookmarkStart w:id="206" w:name="_Toc19684"/>
      <w:r>
        <w:rPr>
          <w:rFonts w:ascii="Times New Roman" w:hAnsi="Times New Roman" w:eastAsia="黑体" w:cs="Times New Roman"/>
          <w:b/>
          <w:sz w:val="28"/>
          <w:szCs w:val="28"/>
        </w:rPr>
        <w:t xml:space="preserve">第五章 拟签订的合同文本</w:t>
      </w:r>
      <w:bookmarkEnd w:id="205"/>
      <w:r/>
      <w:bookmarkEnd w:id="206"/>
      <w:r>
        <w:rPr>
          <w:rFonts w:ascii="Times New Roman" w:hAnsi="Times New Roman" w:eastAsia="黑体" w:cs="Times New Roman"/>
          <w:b/>
          <w:sz w:val="28"/>
          <w:szCs w:val="28"/>
        </w:rPr>
      </w:r>
      <w:r/>
    </w:p>
    <w:p>
      <w:pPr>
        <w:pStyle w:val="1370"/>
        <w:jc w:val="center"/>
        <w:spacing w:line="440" w:lineRule="exact"/>
        <w:rPr>
          <w:rFonts w:ascii="Times New Roman" w:hAnsi="Times New Roman" w:eastAsia="黑体" w:cs="Times New Roman"/>
          <w:b/>
          <w:sz w:val="28"/>
          <w:szCs w:val="28"/>
        </w:rPr>
      </w:pPr>
      <w:r/>
      <w:bookmarkStart w:id="207" w:name="_Toc6085"/>
      <w:r>
        <w:rPr>
          <w:rFonts w:ascii="Times New Roman" w:hAnsi="Times New Roman" w:eastAsia="黑体" w:cs="Times New Roman"/>
          <w:b/>
          <w:sz w:val="28"/>
          <w:szCs w:val="28"/>
        </w:rPr>
        <w:t xml:space="preserve">（参考格式，本合同内容条款在正式签署前可具体补充细化，仅作参考，最终合同以采购人法务审查通过的版本为准）</w:t>
      </w:r>
      <w:bookmarkEnd w:id="207"/>
      <w:r>
        <w:rPr>
          <w:rFonts w:ascii="Times New Roman" w:hAnsi="Times New Roman" w:eastAsia="黑体" w:cs="Times New Roman"/>
          <w:b/>
          <w:sz w:val="28"/>
          <w:szCs w:val="28"/>
        </w:rPr>
      </w:r>
      <w:r/>
    </w:p>
    <w:p>
      <w:pPr>
        <w:pStyle w:val="1370"/>
        <w:rPr>
          <w:rFonts w:ascii="Times New Roman" w:hAnsi="Times New Roman" w:cs="Times New Roman"/>
          <w:b/>
          <w:szCs w:val="21"/>
          <w:u w:val="single"/>
        </w:rPr>
      </w:pPr>
      <w:r>
        <w:rPr>
          <w:rFonts w:ascii="Times New Roman" w:hAnsi="Times New Roman" w:cs="Times New Roman"/>
          <w:b/>
          <w:szCs w:val="21"/>
        </w:rPr>
        <w:t xml:space="preserve"> 合同编号：</w:t>
      </w:r>
      <w:r>
        <w:rPr>
          <w:rFonts w:ascii="Times New Roman" w:hAnsi="Times New Roman" w:cs="Times New Roman"/>
          <w:b/>
          <w:szCs w:val="21"/>
          <w:u w:val="single"/>
        </w:rPr>
        <w:t xml:space="preserve">             </w:t>
      </w:r>
      <w:r>
        <w:rPr>
          <w:rFonts w:ascii="Times New Roman" w:hAnsi="Times New Roman" w:cs="Times New Roman"/>
          <w:b/>
          <w:szCs w:val="21"/>
          <w:u w:val="single"/>
        </w:rPr>
      </w:r>
      <w:r/>
    </w:p>
    <w:p>
      <w:pPr>
        <w:pStyle w:val="1370"/>
        <w:jc w:val="center"/>
        <w:rPr>
          <w:rFonts w:ascii="Times New Roman" w:hAnsi="Times New Roman" w:cs="Times New Roman"/>
          <w:b/>
          <w:sz w:val="24"/>
        </w:rPr>
      </w:pPr>
      <w:r>
        <w:rPr>
          <w:rFonts w:ascii="Times New Roman" w:hAnsi="Times New Roman" w:cs="Times New Roman"/>
          <w:b/>
          <w:sz w:val="24"/>
          <w:u w:val="single"/>
        </w:rPr>
        <w:t xml:space="preserve">（采购人）（项目名称）</w:t>
      </w:r>
      <w:r>
        <w:rPr>
          <w:rFonts w:ascii="Times New Roman" w:hAnsi="Times New Roman" w:cs="Times New Roman"/>
          <w:b/>
          <w:sz w:val="24"/>
        </w:rPr>
        <w:t xml:space="preserve">采购合同</w:t>
      </w:r>
      <w:r>
        <w:rPr>
          <w:rFonts w:ascii="Times New Roman" w:hAnsi="Times New Roman" w:cs="Times New Roman"/>
          <w:b/>
          <w:sz w:val="24"/>
        </w:rPr>
      </w:r>
      <w:r/>
    </w:p>
    <w:p>
      <w:pPr>
        <w:pStyle w:val="1370"/>
        <w:jc w:val="center"/>
        <w:rPr>
          <w:rFonts w:ascii="Times New Roman" w:hAnsi="Times New Roman" w:cs="Times New Roman"/>
          <w:b/>
          <w:sz w:val="24"/>
        </w:rPr>
      </w:pPr>
      <w:r>
        <w:rPr>
          <w:rFonts w:ascii="Times New Roman" w:hAnsi="Times New Roman" w:cs="Times New Roman"/>
          <w:b/>
          <w:sz w:val="24"/>
        </w:rPr>
        <w:t xml:space="preserve">（货物类）</w:t>
      </w:r>
      <w:r>
        <w:rPr>
          <w:rFonts w:ascii="Times New Roman" w:hAnsi="Times New Roman" w:cs="Times New Roman"/>
          <w:b/>
          <w:sz w:val="24"/>
        </w:rPr>
      </w:r>
      <w:r/>
    </w:p>
    <w:p>
      <w:pPr>
        <w:pStyle w:val="1370"/>
        <w:jc w:val="center"/>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1370"/>
        <w:jc w:val="left"/>
        <w:rPr>
          <w:rFonts w:ascii="Times New Roman" w:hAnsi="Times New Roman" w:cs="Times New Roman"/>
          <w:szCs w:val="21"/>
          <w:u w:val="single"/>
        </w:rPr>
      </w:pPr>
      <w:r>
        <w:rPr>
          <w:rFonts w:ascii="Times New Roman" w:hAnsi="Times New Roman" w:cs="Times New Roman"/>
          <w:b/>
          <w:szCs w:val="21"/>
        </w:rPr>
        <w:t xml:space="preserve">甲方（采购人）</w:t>
      </w:r>
      <w:r>
        <w:rPr>
          <w:rFonts w:ascii="Times New Roman" w:hAnsi="Times New Roman" w:cs="Times New Roman"/>
          <w:szCs w:val="21"/>
        </w:rPr>
        <w:t xml:space="preserve">：</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u w:val="single"/>
        </w:rPr>
      </w:r>
      <w:r/>
    </w:p>
    <w:p>
      <w:pPr>
        <w:pStyle w:val="1370"/>
        <w:jc w:val="left"/>
        <w:rPr>
          <w:rFonts w:ascii="Times New Roman" w:hAnsi="Times New Roman" w:cs="Times New Roman"/>
          <w:szCs w:val="21"/>
          <w:u w:val="single"/>
        </w:rPr>
      </w:pPr>
      <w:r>
        <w:rPr>
          <w:rFonts w:ascii="Times New Roman" w:hAnsi="Times New Roman" w:cs="Times New Roman"/>
          <w:b/>
          <w:szCs w:val="21"/>
        </w:rPr>
        <w:t xml:space="preserve">乙方（供应商）</w:t>
      </w:r>
      <w:r>
        <w:rPr>
          <w:rFonts w:ascii="Times New Roman" w:hAnsi="Times New Roman" w:cs="Times New Roman"/>
          <w:szCs w:val="21"/>
        </w:rPr>
        <w:t xml:space="preserve">：</w:t>
      </w:r>
      <w:r>
        <w:rPr>
          <w:rFonts w:ascii="Times New Roman" w:hAnsi="Times New Roman" w:cs="Times New Roman"/>
          <w:b/>
          <w:szCs w:val="21"/>
          <w:u w:val="single"/>
        </w:rPr>
        <w:t xml:space="preserve">                          </w:t>
      </w:r>
      <w:r>
        <w:rPr>
          <w:rFonts w:ascii="Times New Roman" w:hAnsi="Times New Roman" w:cs="Times New Roman"/>
          <w:szCs w:val="21"/>
          <w:u w:val="single"/>
        </w:rPr>
      </w:r>
      <w:r/>
    </w:p>
    <w:p>
      <w:pPr>
        <w:pStyle w:val="1370"/>
        <w:jc w:val="left"/>
        <w:rPr>
          <w:rFonts w:ascii="Times New Roman" w:hAnsi="Times New Roman" w:cs="Times New Roman"/>
          <w:b/>
          <w:szCs w:val="21"/>
          <w:u w:val="single"/>
        </w:rPr>
      </w:pPr>
      <w:r>
        <w:rPr>
          <w:rFonts w:ascii="Times New Roman" w:hAnsi="Times New Roman" w:cs="Times New Roman"/>
          <w:b/>
          <w:szCs w:val="21"/>
        </w:rPr>
        <w:t xml:space="preserve">招标编号</w:t>
      </w:r>
      <w:r>
        <w:rPr>
          <w:rFonts w:ascii="Times New Roman" w:hAnsi="Times New Roman" w:cs="Times New Roman"/>
          <w:szCs w:val="21"/>
        </w:rPr>
        <w:t xml:space="preserve">：</w:t>
      </w:r>
      <w:r>
        <w:rPr>
          <w:rFonts w:ascii="Times New Roman" w:hAnsi="Times New Roman" w:cs="Times New Roman"/>
          <w:szCs w:val="21"/>
          <w:u w:val="single"/>
        </w:rPr>
        <w:t xml:space="preserve">                  </w:t>
      </w:r>
      <w:r>
        <w:rPr>
          <w:rFonts w:ascii="Times New Roman" w:hAnsi="Times New Roman" w:cs="Times New Roman"/>
          <w:szCs w:val="21"/>
          <w:u w:val="single"/>
        </w:rPr>
        <w:br w:type="textWrapping" w:clear="all"/>
      </w:r>
      <w:r>
        <w:rPr>
          <w:rFonts w:ascii="Times New Roman" w:hAnsi="Times New Roman" w:cs="Times New Roman"/>
          <w:b/>
          <w:szCs w:val="21"/>
        </w:rPr>
        <w:t xml:space="preserve">签订时间：</w:t>
      </w:r>
      <w:r>
        <w:rPr>
          <w:rFonts w:ascii="Times New Roman" w:hAnsi="Times New Roman" w:cs="Times New Roman"/>
          <w:szCs w:val="21"/>
          <w:u w:val="single"/>
        </w:rPr>
        <w:t xml:space="preserve">               </w:t>
      </w:r>
      <w:r>
        <w:rPr>
          <w:rFonts w:ascii="Times New Roman" w:hAnsi="Times New Roman" w:cs="Times New Roman"/>
          <w:b/>
          <w:szCs w:val="21"/>
          <w:u w:val="single"/>
        </w:rPr>
      </w:r>
      <w:r/>
    </w:p>
    <w:p>
      <w:pPr>
        <w:pStyle w:val="1370"/>
        <w:jc w:val="left"/>
        <w:rPr>
          <w:rFonts w:ascii="Times New Roman" w:hAnsi="Times New Roman" w:cs="Times New Roman"/>
          <w:szCs w:val="21"/>
        </w:rPr>
      </w:pP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根据《中华人民共和国政府采购法》《中华人民共和国民法典》等法律、法规规定，按照</w:t>
      </w:r>
      <w:r>
        <w:rPr>
          <w:rFonts w:ascii="Times New Roman" w:hAnsi="Times New Roman" w:cs="Times New Roman"/>
          <w:szCs w:val="21"/>
          <w:u w:val="single"/>
        </w:rPr>
        <w:t xml:space="preserve">项目名称        （招标编号：        ） </w:t>
      </w:r>
      <w:r>
        <w:rPr>
          <w:rFonts w:ascii="Times New Roman" w:hAnsi="Times New Roman" w:cs="Times New Roman"/>
          <w:szCs w:val="21"/>
        </w:rPr>
        <w:t xml:space="preserve">采购文件、投标（响应）文件规定条款和中标（成交）供应商承诺，甲方向乙方购置相关货物，双方同意以下内容。</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b/>
          <w:szCs w:val="21"/>
        </w:rPr>
        <w:t xml:space="preserve">第一条  合同签订依据</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甲方采购文件或与本次采购活动方式相适应的文件及有关附件是本合同不可分割的组成部分，与本合同具有同等法律效力，这些文件包括但不限于：</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（1）乙方提供的投标文件和投标报价表；（2）供货一览表；</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（3）交货地点一览表；                （4）技术规格响应表；</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（5）投标承诺；                      （6）服务承诺；</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（7）中标或成交通知书；              （8）甲乙双方商定的其他文件。</w:t>
      </w:r>
      <w:r>
        <w:rPr>
          <w:rFonts w:ascii="Times New Roman" w:hAnsi="Times New Roman" w:cs="Times New Roman"/>
          <w:szCs w:val="21"/>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第二条  合同标的   </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乙方根据甲方需求提供下列货物，货物名称、规格及数量详见货物清单 “供货一览表”（格式可自拟）：</w:t>
      </w:r>
      <w:r>
        <w:rPr>
          <w:rFonts w:ascii="Times New Roman" w:hAnsi="Times New Roman" w:cs="Times New Roman"/>
          <w:szCs w:val="21"/>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25"/>
        <w:gridCol w:w="1327"/>
        <w:gridCol w:w="1328"/>
        <w:gridCol w:w="1328"/>
        <w:gridCol w:w="1328"/>
        <w:gridCol w:w="1328"/>
        <w:gridCol w:w="1338"/>
      </w:tblGrid>
      <w:tr>
        <w:trPr>
          <w:cantSplit/>
          <w:trHeight w:val="645"/>
        </w:trPr>
        <w:tc>
          <w:tcPr>
            <w:tcW w:w="34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66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货物名称</w:t>
            </w: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商标品牌</w:t>
            </w: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规格型号</w:t>
            </w: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生产厂家</w:t>
            </w: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数量</w:t>
            </w:r>
            <w:r>
              <w:rPr>
                <w:rFonts w:ascii="Times New Roman" w:hAnsi="Times New Roman" w:cs="Times New Roman"/>
                <w:szCs w:val="21"/>
              </w:rPr>
            </w:r>
            <w:r/>
          </w:p>
          <w:p>
            <w:pPr>
              <w:pStyle w:val="1370"/>
              <w:jc w:val="center"/>
              <w:rPr>
                <w:rFonts w:ascii="Times New Roman" w:hAnsi="Times New Roman" w:cs="Times New Roman"/>
                <w:szCs w:val="21"/>
              </w:rPr>
            </w:pPr>
            <w:r>
              <w:rPr>
                <w:rFonts w:ascii="Times New Roman" w:hAnsi="Times New Roman" w:cs="Times New Roman"/>
                <w:szCs w:val="21"/>
              </w:rPr>
              <w:t xml:space="preserve">及单位</w:t>
            </w: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单价</w:t>
            </w:r>
            <w:r>
              <w:rPr>
                <w:rFonts w:ascii="Times New Roman" w:hAnsi="Times New Roman" w:cs="Times New Roman"/>
                <w:szCs w:val="21"/>
              </w:rPr>
            </w:r>
            <w:r/>
          </w:p>
          <w:p>
            <w:pPr>
              <w:pStyle w:val="1370"/>
              <w:jc w:val="center"/>
              <w:rPr>
                <w:rFonts w:ascii="Times New Roman" w:hAnsi="Times New Roman" w:cs="Times New Roman"/>
                <w:szCs w:val="21"/>
              </w:rPr>
            </w:pPr>
            <w:r>
              <w:rPr>
                <w:rFonts w:ascii="Times New Roman" w:hAnsi="Times New Roman" w:cs="Times New Roman"/>
                <w:szCs w:val="21"/>
              </w:rPr>
              <w:t xml:space="preserve">（元）</w:t>
            </w:r>
            <w:r>
              <w:rPr>
                <w:rFonts w:ascii="Times New Roman" w:hAnsi="Times New Roman" w:cs="Times New Roman"/>
                <w:szCs w:val="21"/>
              </w:rPr>
            </w:r>
            <w:r/>
          </w:p>
        </w:tc>
        <w:tc>
          <w:tcPr>
            <w:tcW w:w="66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金额</w:t>
            </w:r>
            <w:r>
              <w:rPr>
                <w:rFonts w:ascii="Times New Roman" w:hAnsi="Times New Roman" w:cs="Times New Roman"/>
                <w:szCs w:val="21"/>
              </w:rPr>
            </w:r>
            <w:r/>
          </w:p>
          <w:p>
            <w:pPr>
              <w:pStyle w:val="1370"/>
              <w:jc w:val="center"/>
              <w:rPr>
                <w:rFonts w:ascii="Times New Roman" w:hAnsi="Times New Roman" w:cs="Times New Roman"/>
                <w:szCs w:val="21"/>
              </w:rPr>
            </w:pPr>
            <w:r>
              <w:rPr>
                <w:rFonts w:ascii="Times New Roman" w:hAnsi="Times New Roman" w:cs="Times New Roman"/>
                <w:szCs w:val="21"/>
              </w:rPr>
              <w:t xml:space="preserve">（元）</w:t>
            </w:r>
            <w:r>
              <w:rPr>
                <w:rFonts w:ascii="Times New Roman" w:hAnsi="Times New Roman" w:cs="Times New Roman"/>
                <w:szCs w:val="21"/>
              </w:rPr>
            </w:r>
            <w:r/>
          </w:p>
        </w:tc>
      </w:tr>
      <w:tr>
        <w:trPr>
          <w:cantSplit/>
          <w:trHeight w:val="465"/>
        </w:trPr>
        <w:tc>
          <w:tcPr>
            <w:tcW w:w="34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r>
            <w:r/>
          </w:p>
        </w:tc>
        <w:tc>
          <w:tcPr>
            <w:tcW w:w="66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cantSplit/>
          <w:trHeight w:val="465"/>
        </w:trPr>
        <w:tc>
          <w:tcPr>
            <w:tcW w:w="34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66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cantSplit/>
          <w:trHeight w:val="465"/>
        </w:trPr>
        <w:tc>
          <w:tcPr>
            <w:tcW w:w="34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c>
          <w:tcPr>
            <w:tcW w:w="66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cantSplit/>
          <w:trHeight w:val="465"/>
        </w:trPr>
        <w:tc>
          <w:tcPr>
            <w:tcW w:w="34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szCs w:val="21"/>
              </w:rPr>
            </w:r>
            <w:r/>
          </w:p>
        </w:tc>
        <w:tc>
          <w:tcPr>
            <w:tcW w:w="66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cantSplit/>
          <w:trHeight w:val="465"/>
        </w:trPr>
        <w:tc>
          <w:tcPr>
            <w:tcW w:w="34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c>
          <w:tcPr>
            <w:tcW w:w="66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cantSplit/>
          <w:trHeight w:val="465"/>
        </w:trPr>
        <w:tc>
          <w:tcPr>
            <w:tcW w:w="34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r>
            <w:r/>
          </w:p>
        </w:tc>
        <w:tc>
          <w:tcPr>
            <w:tcW w:w="66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5"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6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cantSplit/>
          <w:trHeight w:val="465"/>
        </w:trPr>
        <w:tc>
          <w:tcPr>
            <w:gridSpan w:val="8"/>
            <w:tcW w:w="9982"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t xml:space="preserve">人民币合计金额（大写）（小写）</w:t>
            </w:r>
            <w:r>
              <w:rPr>
                <w:rFonts w:ascii="Times New Roman" w:hAnsi="Times New Roman" w:cs="Times New Roman"/>
                <w:szCs w:val="21"/>
              </w:rPr>
            </w:r>
            <w:r/>
          </w:p>
        </w:tc>
      </w:tr>
    </w:tbl>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第三条  合同总价款    </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本合同项下货物总价款为</w:t>
      </w:r>
      <w:r>
        <w:rPr>
          <w:rFonts w:ascii="Times New Roman" w:hAnsi="Times New Roman" w:cs="Times New Roman"/>
          <w:b/>
          <w:szCs w:val="21"/>
          <w:u w:val="single"/>
        </w:rPr>
        <w:t xml:space="preserve">         </w:t>
      </w:r>
      <w:r>
        <w:rPr>
          <w:rFonts w:ascii="Times New Roman" w:hAnsi="Times New Roman" w:cs="Times New Roman"/>
          <w:szCs w:val="21"/>
        </w:rPr>
        <w:t xml:space="preserve">元人民币，大写</w:t>
      </w:r>
      <w:r>
        <w:rPr>
          <w:rFonts w:ascii="Times New Roman" w:hAnsi="Times New Roman" w:cs="Times New Roman"/>
          <w:szCs w:val="21"/>
          <w:u w:val="single"/>
        </w:rPr>
        <w:t xml:space="preserve">              </w:t>
      </w:r>
      <w:r>
        <w:rPr>
          <w:rFonts w:ascii="Times New Roman" w:hAnsi="Times New Roman" w:cs="Times New Roman"/>
          <w:szCs w:val="21"/>
        </w:rPr>
        <w:t xml:space="preserve">；分项价款在“投标报价表”中有明确规定。</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rPr>
          <w:rFonts w:ascii="Times New Roman" w:hAnsi="Times New Roman" w:cs="Times New Roman"/>
          <w:szCs w:val="21"/>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第四条  权利保证</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乙方应保证甲方在使用该货物或其任何一部分时不受第三方提出侵犯其专利权、版权、商标权或其他权利的起诉。一旦出现侵权，乙方应承担全部责任。乙方在本项目中提供的任何软硬件产品都不得侵犯任何第三方的知识产权，否则应承担由此带来的所有责任。</w:t>
      </w:r>
      <w:r>
        <w:rPr>
          <w:rFonts w:ascii="Times New Roman" w:hAnsi="Times New Roman" w:cs="Times New Roman"/>
          <w:szCs w:val="21"/>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第五条  质量保证</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1、乙方所提供的货物型号、技术规格、技术参数等质量必须与采购文件、投标（响应）文件和承诺相一致。若技术性能无特殊说明，则按国家有关部门最新颁布的标准及规范为准。</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2、乙方将货物送至甲方指定地点、安装调试完成并经最终验收合格视为交付。乙方应保证货物是全新、未使用过的原装合格正品，并完全符合合同规定的质量、规格和性能的要求。货物交付前由乙方承担货物损毁灭失的风险。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Times New Roman" w:hAnsi="Times New Roman" w:cs="Times New Roman"/>
          <w:szCs w:val="21"/>
        </w:rPr>
      </w:r>
      <w:r/>
    </w:p>
    <w:p>
      <w:pPr>
        <w:pStyle w:val="1370"/>
        <w:ind w:firstLine="560"/>
        <w:jc w:val="left"/>
        <w:spacing w:line="360" w:lineRule="auto"/>
        <w:rPr>
          <w:rFonts w:ascii="Times New Roman" w:hAnsi="Times New Roman" w:cs="Times New Roman"/>
        </w:rPr>
      </w:pPr>
      <w:r>
        <w:rPr>
          <w:rFonts w:ascii="Times New Roman" w:hAnsi="Times New Roman" w:cs="Times New Roman"/>
          <w:szCs w:val="21"/>
        </w:rPr>
        <w:t xml:space="preserve">3、乙方不得有出租、抵押等有损于货物权的行为。</w:t>
      </w:r>
      <w:r>
        <w:rPr>
          <w:rFonts w:ascii="Times New Roman" w:hAnsi="Times New Roman" w:cs="Times New Roman"/>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第六条  包装要求</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2、每一包装单元内应附详细的装箱单和质量合格凭证。</w:t>
      </w:r>
      <w:r>
        <w:rPr>
          <w:rFonts w:ascii="Times New Roman" w:hAnsi="Times New Roman" w:cs="Times New Roman"/>
          <w:szCs w:val="21"/>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第七条  交货和验收</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1、交货时间地点</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（1）交货时间：</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日，也可以甲方书面通知的具体时间为准。</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u w:val="single"/>
        </w:rPr>
      </w:pPr>
      <w:r>
        <w:rPr>
          <w:rFonts w:ascii="Times New Roman" w:hAnsi="Times New Roman" w:cs="Times New Roman"/>
          <w:szCs w:val="21"/>
        </w:rPr>
        <w:t xml:space="preserve">乙方应按照本合同或采购文件规定的时间和方式向甲方交付货物，如招投标文件对交货时间未明确规定，则乙方应当在</w:t>
      </w:r>
      <w:r>
        <w:rPr>
          <w:rFonts w:ascii="Times New Roman" w:hAnsi="Times New Roman" w:cs="Times New Roman"/>
          <w:b/>
          <w:szCs w:val="21"/>
          <w:u w:val="single"/>
        </w:rPr>
        <w:t xml:space="preserve">          </w:t>
      </w:r>
      <w:r>
        <w:rPr>
          <w:rFonts w:ascii="Times New Roman" w:hAnsi="Times New Roman" w:cs="Times New Roman"/>
          <w:szCs w:val="21"/>
        </w:rPr>
        <w:t xml:space="preserve">（期间）前将货物交付甲方。</w:t>
      </w:r>
      <w:r>
        <w:rPr>
          <w:rFonts w:ascii="Times New Roman" w:hAnsi="Times New Roman" w:cs="Times New Roman"/>
          <w:szCs w:val="21"/>
          <w:u w:val="single"/>
        </w:rPr>
      </w:r>
      <w:r/>
    </w:p>
    <w:p>
      <w:pPr>
        <w:pStyle w:val="1370"/>
        <w:numPr>
          <w:ilvl w:val="0"/>
          <w:numId w:val="3"/>
        </w:numPr>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交货地点由甲方指定，交货地点：</w:t>
      </w:r>
      <w:r>
        <w:rPr>
          <w:rFonts w:ascii="Times New Roman" w:hAnsi="Times New Roman" w:cs="Times New Roman"/>
          <w:szCs w:val="21"/>
          <w:u w:val="single"/>
        </w:rPr>
        <w:t xml:space="preserve">                    </w:t>
      </w:r>
      <w:r>
        <w:rPr>
          <w:rFonts w:ascii="Times New Roman" w:hAnsi="Times New Roman" w:cs="Times New Roman"/>
          <w:szCs w:val="21"/>
        </w:rPr>
        <w:t xml:space="preserve">。</w:t>
      </w:r>
      <w:r>
        <w:rPr>
          <w:rFonts w:ascii="Times New Roman" w:hAnsi="Times New Roman" w:cs="Times New Roman"/>
          <w:szCs w:val="21"/>
        </w:rPr>
      </w:r>
      <w:r/>
    </w:p>
    <w:p>
      <w:pPr>
        <w:pStyle w:val="1370"/>
        <w:numPr>
          <w:ilvl w:val="0"/>
          <w:numId w:val="3"/>
        </w:numPr>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交货方式：</w:t>
      </w:r>
      <w:r>
        <w:rPr>
          <w:rFonts w:ascii="Times New Roman" w:hAnsi="Times New Roman" w:cs="Times New Roman"/>
          <w:szCs w:val="21"/>
          <w:u w:val="single"/>
        </w:rPr>
        <w:t xml:space="preserve">现场安装、                    </w:t>
      </w:r>
      <w:r>
        <w:rPr>
          <w:rFonts w:ascii="Times New Roman" w:hAnsi="Times New Roman" w:cs="Times New Roman"/>
          <w:szCs w:val="21"/>
        </w:rPr>
        <w:t xml:space="preserve">。</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2、验收标准</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乙方交付的货物应当完全符合本合同或者招投标文件所规定的货物、数量和规格要求。乙方不得少交或多交货物。乙方提供的货物不符合招投标文件和合同规定的，甲方有权拒收货物，由此引起的风险和损失，由乙方承担。造成甲方损失的，乙方应当承担赔偿责任。</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（3）货物和系统调试验收的标准：按行业通行标准、厂方出厂标准和乙方投标文件的承诺（详见合同附件载明的标准，并不低于国家相关标准）。</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rFonts w:ascii="Times New Roman" w:hAnsi="Times New Roman" w:cs="Times New Roman"/>
          <w:szCs w:val="21"/>
        </w:rPr>
      </w:r>
      <w:r/>
    </w:p>
    <w:p>
      <w:pPr>
        <w:pStyle w:val="1370"/>
        <w:ind w:firstLine="525"/>
        <w:jc w:val="left"/>
        <w:spacing w:line="360" w:lineRule="auto"/>
        <w:rPr>
          <w:rFonts w:ascii="Times New Roman" w:hAnsi="Times New Roman" w:cs="Times New Roman"/>
          <w:szCs w:val="21"/>
        </w:rPr>
      </w:pPr>
      <w:r/>
      <w:bookmarkStart w:id="208" w:name="_Hlk130909560"/>
      <w:r>
        <w:rPr>
          <w:rFonts w:ascii="Times New Roman" w:hAnsi="Times New Roman" w:cs="Times New Roman"/>
        </w:rPr>
        <w:t xml:space="preserve">4、</w:t>
      </w:r>
      <w:bookmarkStart w:id="209" w:name="_Hlk130920321"/>
      <w:r>
        <w:rPr>
          <w:rFonts w:ascii="Times New Roman" w:hAnsi="Times New Roman" w:cs="Times New Roman"/>
          <w:szCs w:val="21"/>
        </w:rPr>
        <w:t xml:space="preserve">乙方所提供的技术资料完整正确，数据和资料准确无误，能够保证设备按时正确地安装、调试和验收，并能满足正常运行和维修保养的需要。供方安装人员与采购人共同开箱，</w:t>
      </w:r>
      <w:r>
        <w:rPr>
          <w:rFonts w:ascii="Times New Roman" w:hAnsi="Times New Roman" w:cs="Times New Roman"/>
          <w:szCs w:val="21"/>
          <w:lang w:val="zh-CN"/>
        </w:rPr>
        <w:t xml:space="preserve">货物的到货验收包括：型号、规格、数量、外观质量及货物包装是否完好。</w:t>
      </w:r>
      <w:r>
        <w:rPr>
          <w:rFonts w:ascii="Times New Roman" w:hAnsi="Times New Roman" w:cs="Times New Roman"/>
          <w:szCs w:val="21"/>
        </w:rPr>
        <w:t xml:space="preserve">检查设备及附件是否全新、完整无损如发生破损、缺件等问题，供方应及时解决。供方应保证产品合格书、</w:t>
      </w:r>
      <w:r>
        <w:rPr>
          <w:rFonts w:ascii="Times New Roman" w:hAnsi="Times New Roman" w:cs="Times New Roman"/>
        </w:rPr>
        <w:t xml:space="preserve">医疗器械注册证、</w:t>
      </w:r>
      <w:r>
        <w:rPr>
          <w:rFonts w:ascii="Times New Roman" w:hAnsi="Times New Roman" w:cs="Times New Roman"/>
          <w:szCs w:val="21"/>
          <w:lang w:val="zh-CN"/>
        </w:rPr>
        <w:t xml:space="preserve">技术性能检测报告、货物的装箱清单、用户手册、原厂保修卡、随机资料及配件、随机工具</w:t>
      </w:r>
      <w:r>
        <w:rPr>
          <w:rFonts w:ascii="Times New Roman" w:hAnsi="Times New Roman" w:cs="Times New Roman"/>
          <w:szCs w:val="21"/>
        </w:rPr>
        <w:t xml:space="preserve">等资料齐全。进口设备还需提供进口报关单。</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bookmarkEnd w:id="209"/>
      <w:r>
        <w:rPr>
          <w:rFonts w:ascii="Times New Roman" w:hAnsi="Times New Roman" w:cs="Times New Roman"/>
          <w:szCs w:val="21"/>
        </w:rPr>
        <w:t xml:space="preserve">5、乙方负责在货物到达甲方交货地点或者指定地点</w:t>
      </w:r>
      <w:r>
        <w:rPr>
          <w:rFonts w:ascii="Times New Roman" w:hAnsi="Times New Roman" w:cs="Times New Roman"/>
          <w:szCs w:val="21"/>
          <w:u w:val="single"/>
        </w:rPr>
        <w:t xml:space="preserve">____</w:t>
      </w:r>
      <w:r>
        <w:rPr>
          <w:rFonts w:ascii="Times New Roman" w:hAnsi="Times New Roman" w:cs="Times New Roman"/>
          <w:szCs w:val="21"/>
        </w:rPr>
        <w:t xml:space="preserve">日内到甲方现场调试服务，甲方在调试过程中作整体验收，如调试验收不合格则由甲方出具书面通知，并责令乙方限期整改。</w:t>
      </w:r>
      <w:r>
        <w:rPr>
          <w:rFonts w:ascii="Times New Roman" w:hAnsi="Times New Roman" w:cs="Times New Roman"/>
          <w:szCs w:val="21"/>
        </w:rPr>
      </w:r>
      <w:r/>
    </w:p>
    <w:p>
      <w:pPr>
        <w:pStyle w:val="1370"/>
        <w:ind w:firstLine="525"/>
        <w:jc w:val="left"/>
        <w:spacing w:line="360" w:lineRule="auto"/>
        <w:rPr>
          <w:rFonts w:ascii="Times New Roman" w:hAnsi="Times New Roman" w:cs="Times New Roman"/>
          <w:szCs w:val="21"/>
        </w:rPr>
      </w:pPr>
      <w:r>
        <w:rPr>
          <w:rFonts w:ascii="Times New Roman" w:hAnsi="Times New Roman" w:cs="Times New Roman"/>
          <w:szCs w:val="21"/>
        </w:rPr>
        <w:t xml:space="preserve">6、</w:t>
      </w:r>
      <w:bookmarkStart w:id="210" w:name="_Hlk129951325"/>
      <w:r>
        <w:rPr>
          <w:rFonts w:ascii="Times New Roman" w:hAnsi="Times New Roman" w:cs="Times New Roman"/>
          <w:szCs w:val="21"/>
        </w:rPr>
        <w:t xml:space="preserve">乙方完成设备安装、调试、培训，达到正常使用要求并移交相关技术资料后，设备试运行</w:t>
      </w:r>
      <w:r>
        <w:rPr>
          <w:rFonts w:ascii="Times New Roman" w:hAnsi="Times New Roman" w:cs="Times New Roman"/>
          <w:szCs w:val="21"/>
          <w:u w:val="single"/>
        </w:rPr>
        <w:t xml:space="preserve">____</w:t>
      </w:r>
      <w:r>
        <w:rPr>
          <w:rFonts w:ascii="Times New Roman" w:hAnsi="Times New Roman" w:cs="Times New Roman"/>
          <w:szCs w:val="21"/>
        </w:rPr>
        <w:t xml:space="preserve">天，试用期间发生质量问题，退换货或修复后试用期相应顺延。试运行结束无质量问题办理验收手续。</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bookmarkEnd w:id="210"/>
      <w:r>
        <w:rPr>
          <w:rFonts w:ascii="Times New Roman" w:hAnsi="Times New Roman" w:cs="Times New Roman"/>
          <w:szCs w:val="21"/>
        </w:rPr>
        <w:t xml:space="preserve">7、验收时间以验收单上签署的时间为准，验收结果以该项目验收单结论为准。在验收过程中发现乙方有违约问题，可暂缓资金结算，待违约问题解决后，方可办理资金结算事宜。</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8、甲方对验收有异议的或者经整改仍验收不合格的，在验收后</w:t>
      </w:r>
      <w:r>
        <w:rPr>
          <w:rFonts w:ascii="Times New Roman" w:hAnsi="Times New Roman" w:cs="Times New Roman"/>
          <w:szCs w:val="21"/>
          <w:u w:val="single"/>
        </w:rPr>
        <w:t xml:space="preserve">____</w:t>
      </w:r>
      <w:r>
        <w:rPr>
          <w:rFonts w:ascii="Times New Roman" w:hAnsi="Times New Roman" w:cs="Times New Roman"/>
          <w:szCs w:val="21"/>
        </w:rPr>
        <w:t xml:space="preserve">个工作日内以书面形式向乙方提出，乙方应自收到甲方书面异议后</w:t>
      </w:r>
      <w:r>
        <w:rPr>
          <w:rFonts w:ascii="Times New Roman" w:hAnsi="Times New Roman" w:cs="Times New Roman"/>
          <w:szCs w:val="21"/>
          <w:u w:val="single"/>
        </w:rPr>
        <w:t xml:space="preserve">   </w:t>
      </w:r>
      <w:r>
        <w:rPr>
          <w:rFonts w:ascii="Times New Roman" w:hAnsi="Times New Roman" w:cs="Times New Roman"/>
          <w:szCs w:val="21"/>
        </w:rPr>
        <w:t xml:space="preserve">日内及时予以解决。</w:t>
      </w:r>
      <w:r>
        <w:rPr>
          <w:rFonts w:ascii="Times New Roman" w:hAnsi="Times New Roman" w:cs="Times New Roman"/>
          <w:szCs w:val="21"/>
        </w:rPr>
      </w:r>
      <w:r/>
    </w:p>
    <w:p>
      <w:pPr>
        <w:pStyle w:val="1370"/>
        <w:ind w:firstLine="560"/>
        <w:jc w:val="left"/>
        <w:spacing w:line="360" w:lineRule="auto"/>
        <w:rPr>
          <w:rFonts w:ascii="Times New Roman" w:hAnsi="Times New Roman" w:cs="Times New Roman"/>
          <w:b/>
          <w:szCs w:val="21"/>
        </w:rPr>
      </w:pPr>
      <w:r/>
      <w:bookmarkEnd w:id="208"/>
      <w:r>
        <w:rPr>
          <w:rFonts w:ascii="Times New Roman" w:hAnsi="Times New Roman" w:cs="Times New Roman"/>
          <w:b/>
          <w:szCs w:val="21"/>
        </w:rPr>
        <w:t xml:space="preserve">第八条 付款方式和期限</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1、本合同所有款项均以人民币支付，合同执行期间合同总价不变，该价格已经包含本合同第三条约定的所有费用。</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2、付款条件</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乙方要求付款应提交下列单证和文件：</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A、国家税务机关监制的正式发票。</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B、制造厂家出具的货物质量合格证书。</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C、甲方已收讫货物的验收凭证。</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D、甲方签发的验收合格文件。</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3、付款方式</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甲乙双方协商，选定的货物交货付款方式是</w:t>
      </w:r>
      <w:r>
        <w:rPr>
          <w:rFonts w:ascii="Times New Roman" w:hAnsi="Times New Roman" w:cs="Times New Roman"/>
          <w:szCs w:val="21"/>
          <w:u w:val="single"/>
        </w:rPr>
        <w:t xml:space="preserve">           </w:t>
      </w:r>
      <w:r>
        <w:rPr>
          <w:rFonts w:ascii="Times New Roman" w:hAnsi="Times New Roman" w:cs="Times New Roman"/>
          <w:szCs w:val="21"/>
        </w:rPr>
        <w:t xml:space="preserve">（必选择项）</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3.1一次性全部付款方式：</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全部货物交货并经验收合格后</w:t>
      </w:r>
      <w:r>
        <w:rPr>
          <w:rFonts w:ascii="Times New Roman" w:hAnsi="Times New Roman" w:cs="Times New Roman"/>
          <w:szCs w:val="21"/>
          <w:u w:val="single"/>
        </w:rPr>
        <w:t xml:space="preserve">___</w:t>
      </w:r>
      <w:r>
        <w:rPr>
          <w:rFonts w:ascii="Times New Roman" w:hAnsi="Times New Roman" w:cs="Times New Roman"/>
          <w:szCs w:val="21"/>
        </w:rPr>
        <w:t xml:space="preserve">日内，甲方凭收讫货物的验收凭证和货物验收合格文件等材料向乙方一次性支付</w:t>
      </w:r>
      <w:r>
        <w:rPr>
          <w:rFonts w:ascii="Times New Roman" w:hAnsi="Times New Roman" w:cs="Times New Roman"/>
          <w:szCs w:val="21"/>
          <w:u w:val="single"/>
        </w:rPr>
        <w:t xml:space="preserve">____</w:t>
      </w:r>
      <w:r>
        <w:rPr>
          <w:rFonts w:ascii="Times New Roman" w:hAnsi="Times New Roman" w:cs="Times New Roman"/>
          <w:szCs w:val="21"/>
        </w:rPr>
        <w:t xml:space="preserve">的货物价款。</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3.2有尾款的付款方式：  </w:t>
      </w:r>
      <w:r>
        <w:rPr>
          <w:rFonts w:ascii="Times New Roman" w:hAnsi="Times New Roman" w:cs="Times New Roman"/>
          <w:szCs w:val="21"/>
        </w:rPr>
      </w:r>
      <w:r/>
    </w:p>
    <w:p>
      <w:pPr>
        <w:pStyle w:val="1402"/>
        <w:ind w:firstLine="420"/>
        <w:jc w:val="left"/>
        <w:spacing w:line="440" w:lineRule="exact"/>
        <w:rPr>
          <w:rFonts w:ascii="Times New Roman" w:hAnsi="Times New Roman" w:cs="Times New Roman"/>
          <w:sz w:val="21"/>
          <w:szCs w:val="21"/>
        </w:rPr>
      </w:pPr>
      <w:r>
        <w:rPr>
          <w:rStyle w:val="1449"/>
          <w:rFonts w:ascii="Times New Roman" w:hAnsi="Times New Roman" w:cs="Times New Roman"/>
          <w:szCs w:val="21"/>
        </w:rPr>
        <w:t xml:space="preserve">（1</w:t>
      </w:r>
      <w:r>
        <w:rPr>
          <w:rFonts w:ascii="Times New Roman" w:hAnsi="Times New Roman" w:cs="Times New Roman"/>
          <w:sz w:val="21"/>
          <w:szCs w:val="21"/>
        </w:rPr>
        <w:t xml:space="preserve">）中标人向</w:t>
      </w:r>
      <w:bookmarkStart w:id="211" w:name="_Hlk101377149"/>
      <w:r>
        <w:rPr>
          <w:rFonts w:ascii="Times New Roman" w:hAnsi="Times New Roman" w:cs="Times New Roman"/>
          <w:sz w:val="21"/>
          <w:szCs w:val="21"/>
        </w:rPr>
        <w:t xml:space="preserve">采购方开具合法票据，通过信函或当面送达采购方，发票不得由第三方代开，中标方未提供合法票据的，采购方有权拒绝支付合同款项，产生的损失由乙方承担。</w:t>
      </w:r>
      <w:bookmarkEnd w:id="211"/>
      <w:r>
        <w:rPr>
          <w:rFonts w:ascii="Times New Roman" w:hAnsi="Times New Roman" w:cs="Times New Roman"/>
          <w:sz w:val="21"/>
          <w:szCs w:val="21"/>
        </w:rPr>
      </w:r>
      <w:r/>
    </w:p>
    <w:p>
      <w:pPr>
        <w:pStyle w:val="1402"/>
        <w:ind w:firstLine="420"/>
        <w:jc w:val="left"/>
        <w:spacing w:line="440" w:lineRule="exact"/>
        <w:rPr>
          <w:rFonts w:ascii="Times New Roman" w:hAnsi="Times New Roman" w:cs="Times New Roman"/>
          <w:sz w:val="21"/>
          <w:szCs w:val="21"/>
        </w:rPr>
      </w:pPr>
      <w:r>
        <w:rPr>
          <w:rStyle w:val="1449"/>
          <w:rFonts w:ascii="Times New Roman" w:hAnsi="Times New Roman" w:cs="Times New Roman"/>
          <w:szCs w:val="21"/>
        </w:rPr>
        <w:t xml:space="preserve">（2</w:t>
      </w:r>
      <w:r>
        <w:rPr>
          <w:rFonts w:ascii="Times New Roman" w:hAnsi="Times New Roman" w:cs="Times New Roman"/>
          <w:sz w:val="21"/>
          <w:szCs w:val="21"/>
        </w:rPr>
        <w:t xml:space="preserve">）中标方</w:t>
      </w:r>
      <w:bookmarkStart w:id="212" w:name="_Hlk101377205"/>
      <w:r>
        <w:rPr>
          <w:rFonts w:ascii="Times New Roman" w:hAnsi="Times New Roman" w:cs="Times New Roman"/>
          <w:sz w:val="21"/>
          <w:szCs w:val="21"/>
        </w:rPr>
        <w:t xml:space="preserve">开具的发票上的货物和技术服务名称须与投标文件及合同所列示的内容完全一致，否则采购方有权拒收发票，由此引起的一切责任由乙方负责。</w:t>
      </w:r>
      <w:bookmarkEnd w:id="212"/>
      <w:r>
        <w:rPr>
          <w:rFonts w:ascii="Times New Roman" w:hAnsi="Times New Roman" w:cs="Times New Roman"/>
          <w:sz w:val="21"/>
          <w:szCs w:val="21"/>
        </w:rPr>
      </w:r>
      <w:r/>
    </w:p>
    <w:p>
      <w:pPr>
        <w:pStyle w:val="1370"/>
        <w:ind w:firstLine="420"/>
        <w:jc w:val="left"/>
        <w:spacing w:line="440" w:lineRule="exact"/>
        <w:rPr>
          <w:rFonts w:ascii="Times New Roman" w:hAnsi="Times New Roman" w:cs="Times New Roman"/>
          <w:szCs w:val="21"/>
          <w:lang w:val="zh-CN"/>
        </w:rPr>
      </w:pPr>
      <w:r>
        <w:rPr>
          <w:rStyle w:val="1449"/>
          <w:rFonts w:ascii="Times New Roman" w:hAnsi="Times New Roman" w:cs="Times New Roman"/>
          <w:szCs w:val="21"/>
        </w:rPr>
        <w:t xml:space="preserve">（3</w:t>
      </w:r>
      <w:r>
        <w:rPr>
          <w:rFonts w:ascii="Times New Roman" w:hAnsi="Times New Roman" w:cs="Times New Roman"/>
          <w:szCs w:val="21"/>
        </w:rPr>
        <w:t xml:space="preserve">）付款条件：</w:t>
      </w:r>
      <w:bookmarkStart w:id="213" w:name="_Hlk101377252"/>
      <w:r>
        <w:rPr>
          <w:rFonts w:ascii="Times New Roman" w:hAnsi="Times New Roman" w:cs="Times New Roman"/>
          <w:szCs w:val="21"/>
        </w:rPr>
        <w:t xml:space="preserve">合同签署后，中标方按采购方质量和时间要求完成本项目规定所有内容，经采购方验收合格，采购方收到中标方开具的合法发票后支付90%合同款，</w:t>
      </w:r>
      <w:r>
        <w:rPr>
          <w:rFonts w:ascii="Times New Roman" w:hAnsi="Times New Roman" w:cs="Times New Roman"/>
          <w:szCs w:val="21"/>
        </w:rPr>
        <w:t xml:space="preserve">质保期满无质量问题付清余款。</w:t>
      </w:r>
      <w:bookmarkEnd w:id="213"/>
      <w:r>
        <w:rPr>
          <w:rFonts w:ascii="Times New Roman" w:hAnsi="Times New Roman" w:cs="Times New Roman"/>
          <w:szCs w:val="21"/>
          <w:lang w:val="zh-CN"/>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第九条   履约保证金</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乙方在签订本合同之前，按合同总价款（_</w:t>
      </w:r>
      <w:r>
        <w:rPr>
          <w:rFonts w:ascii="Times New Roman" w:hAnsi="Times New Roman" w:cs="Times New Roman"/>
          <w:szCs w:val="21"/>
          <w:u w:val="single"/>
        </w:rPr>
        <w:t xml:space="preserve">_无</w:t>
      </w:r>
      <w:r>
        <w:rPr>
          <w:rFonts w:ascii="Times New Roman" w:hAnsi="Times New Roman" w:cs="Times New Roman"/>
          <w:szCs w:val="21"/>
        </w:rPr>
        <w:t xml:space="preserve">__）比例向甲方提交履约保证金。</w:t>
      </w:r>
      <w:r>
        <w:rPr>
          <w:rFonts w:ascii="Times New Roman" w:hAnsi="Times New Roman" w:cs="Times New Roman"/>
          <w:szCs w:val="21"/>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第十条  安装和培训</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1、甲方应提供必要安装条件（如场地、电源、水源等，产生费用由乙方承担）。</w:t>
      </w:r>
      <w:r>
        <w:rPr>
          <w:rFonts w:ascii="Times New Roman" w:hAnsi="Times New Roman" w:cs="Times New Roman"/>
          <w:szCs w:val="21"/>
        </w:rPr>
      </w:r>
      <w:r/>
    </w:p>
    <w:p>
      <w:pPr>
        <w:pStyle w:val="1370"/>
        <w:ind w:firstLine="525"/>
        <w:spacing w:line="360" w:lineRule="auto"/>
        <w:rPr>
          <w:rFonts w:ascii="Times New Roman" w:hAnsi="Times New Roman" w:cs="Times New Roman"/>
          <w:szCs w:val="21"/>
        </w:rPr>
      </w:pPr>
      <w:r>
        <w:rPr>
          <w:rFonts w:ascii="Times New Roman" w:hAnsi="Times New Roman" w:cs="Times New Roman"/>
          <w:szCs w:val="21"/>
        </w:rPr>
        <w:t xml:space="preserve">2、</w:t>
      </w:r>
      <w:bookmarkStart w:id="214" w:name="_Hlk130920535"/>
      <w:r>
        <w:rPr>
          <w:rFonts w:ascii="Times New Roman" w:hAnsi="Times New Roman" w:cs="Times New Roman"/>
          <w:szCs w:val="21"/>
        </w:rPr>
        <w:t xml:space="preserve">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bookmarkEnd w:id="214"/>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3、</w:t>
      </w:r>
      <w:bookmarkStart w:id="215" w:name="_Hlk130920563"/>
      <w:r>
        <w:rPr>
          <w:rFonts w:ascii="Times New Roman" w:hAnsi="Times New Roman" w:cs="Times New Roman"/>
        </w:rPr>
        <w:t xml:space="preserve">供应商在装机后必须对</w:t>
      </w:r>
      <w:r>
        <w:rPr>
          <w:rFonts w:ascii="Times New Roman" w:hAnsi="Times New Roman" w:cs="Times New Roman"/>
          <w:szCs w:val="21"/>
        </w:rPr>
        <w:t xml:space="preserve">设备</w:t>
      </w:r>
      <w:r>
        <w:rPr>
          <w:rFonts w:ascii="Times New Roman" w:hAnsi="Times New Roman" w:cs="Times New Roman"/>
        </w:rPr>
        <w:t xml:space="preserve">装机所产生的垃圾及包装拆除物进行清理。因包装拆除物原因引起的事故和纠纷，由供应商承担全部法律和经济责任。</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4、供应商负责派人员到现场进行安装调试，</w:t>
      </w:r>
      <w:r>
        <w:rPr>
          <w:rFonts w:ascii="Times New Roman" w:hAnsi="Times New Roman" w:cs="Times New Roman"/>
          <w:szCs w:val="21"/>
          <w:lang w:val="zh-CN"/>
        </w:rPr>
        <w:t xml:space="preserve">并确保正常使用，</w:t>
      </w:r>
      <w:r>
        <w:rPr>
          <w:rFonts w:ascii="Times New Roman" w:hAnsi="Times New Roman" w:cs="Times New Roman"/>
          <w:szCs w:val="21"/>
        </w:rPr>
        <w:t xml:space="preserve">直至验收合格；应在货物运抵现场前，与采购人共同制定安装调试的进度计划表。</w:t>
      </w:r>
      <w:r>
        <w:rPr>
          <w:rFonts w:ascii="Times New Roman" w:hAnsi="Times New Roman" w:cs="Times New Roman"/>
          <w:szCs w:val="21"/>
        </w:rPr>
      </w:r>
      <w:r/>
    </w:p>
    <w:p>
      <w:pPr>
        <w:pStyle w:val="1370"/>
        <w:ind w:firstLine="420"/>
        <w:spacing w:line="360" w:lineRule="auto"/>
        <w:rPr>
          <w:rFonts w:ascii="Times New Roman" w:hAnsi="Times New Roman" w:cs="Times New Roman"/>
        </w:rPr>
      </w:pPr>
      <w:r>
        <w:rPr>
          <w:rFonts w:ascii="Times New Roman" w:hAnsi="Times New Roman" w:cs="Times New Roman"/>
          <w:szCs w:val="21"/>
        </w:rPr>
        <w:t xml:space="preserve">5、设备有</w:t>
      </w:r>
      <w:r>
        <w:rPr>
          <w:rFonts w:ascii="Times New Roman" w:hAnsi="Times New Roman" w:cs="Times New Roman"/>
          <w:szCs w:val="21"/>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rPr>
          <w:rFonts w:ascii="Times New Roman" w:hAnsi="Times New Roman" w:cs="Times New Roman"/>
        </w:rPr>
      </w:r>
      <w:r/>
    </w:p>
    <w:p>
      <w:pPr>
        <w:pStyle w:val="1370"/>
        <w:ind w:firstLine="420"/>
        <w:spacing w:line="360" w:lineRule="auto"/>
        <w:rPr>
          <w:rFonts w:ascii="Times New Roman" w:hAnsi="Times New Roman" w:cs="Times New Roman"/>
          <w:szCs w:val="21"/>
        </w:rPr>
      </w:pPr>
      <w:r/>
      <w:bookmarkEnd w:id="215"/>
      <w:r>
        <w:rPr>
          <w:rFonts w:ascii="Times New Roman" w:hAnsi="Times New Roman" w:cs="Times New Roman"/>
          <w:szCs w:val="21"/>
        </w:rPr>
        <w:t xml:space="preserve">6、</w:t>
      </w:r>
      <w:bookmarkStart w:id="216" w:name="_Hlk130920582"/>
      <w:r>
        <w:rPr>
          <w:rFonts w:ascii="Times New Roman" w:hAnsi="Times New Roman" w:cs="Times New Roman"/>
          <w:szCs w:val="21"/>
        </w:rPr>
        <w:t xml:space="preserve">供应商免费提供设备使用相关培训工作。应有专业技术人员对采购人指定人员进行现场培训，</w:t>
      </w:r>
      <w:r>
        <w:rPr>
          <w:rFonts w:ascii="Times New Roman" w:hAnsi="Times New Roman" w:cs="Times New Roman"/>
          <w:szCs w:val="21"/>
        </w:rPr>
        <w:t xml:space="preserve">供应商应根据需要，提供详细的培训方案、计划、课程、人员及期限报采购方认可，费用已包括在合同金额中。培训的内容应包括但不限于：</w:t>
      </w:r>
      <w:r>
        <w:rPr>
          <w:rFonts w:ascii="Times New Roman" w:hAnsi="Times New Roman" w:cs="Times New Roman"/>
          <w:szCs w:val="21"/>
        </w:rPr>
        <w:t xml:space="preserve">货物的基本结构、性能、主要部件的构造及处理，</w:t>
      </w:r>
      <w:r>
        <w:rPr>
          <w:rFonts w:ascii="Times New Roman" w:hAnsi="Times New Roman" w:cs="Times New Roman"/>
          <w:szCs w:val="21"/>
        </w:rPr>
        <w:t xml:space="preserve">日常操作使用、日常维护和保养方法、</w:t>
      </w:r>
      <w:r>
        <w:rPr>
          <w:rFonts w:ascii="Times New Roman" w:hAnsi="Times New Roman" w:cs="Times New Roman"/>
          <w:szCs w:val="21"/>
        </w:rPr>
        <w:t xml:space="preserve">常见故障的排除、</w:t>
      </w:r>
      <w:r>
        <w:rPr>
          <w:rFonts w:ascii="Times New Roman" w:hAnsi="Times New Roman" w:cs="Times New Roman"/>
          <w:szCs w:val="21"/>
        </w:rPr>
        <w:t xml:space="preserve">安全注意事项及</w:t>
      </w:r>
      <w:r>
        <w:rPr>
          <w:rFonts w:ascii="Times New Roman" w:hAnsi="Times New Roman" w:cs="Times New Roman"/>
          <w:szCs w:val="21"/>
        </w:rPr>
        <w:t xml:space="preserve">紧急情况的处理</w:t>
      </w:r>
      <w:r>
        <w:rPr>
          <w:rFonts w:ascii="Times New Roman" w:hAnsi="Times New Roman" w:cs="Times New Roman"/>
          <w:szCs w:val="21"/>
        </w:rPr>
        <w:t xml:space="preserve">等</w:t>
      </w:r>
      <w:r>
        <w:rPr>
          <w:rFonts w:ascii="Times New Roman" w:hAnsi="Times New Roman" w:cs="Times New Roman"/>
          <w:szCs w:val="21"/>
        </w:rPr>
        <w:t xml:space="preserve">内容，供应商出具培训记录单。如甲方未使用过同类型货物，乙方还需就货物的功能对甲方人员进行相应的技术培训，培训地点主要在货物安装现场或由甲方安排。</w:t>
      </w:r>
      <w:bookmarkEnd w:id="216"/>
      <w:r>
        <w:rPr>
          <w:rFonts w:ascii="Times New Roman" w:hAnsi="Times New Roman" w:cs="Times New Roman"/>
          <w:szCs w:val="21"/>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第十一条 售后服务</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bookmarkStart w:id="217" w:name="_Hlk101376949"/>
      <w:r>
        <w:rPr>
          <w:rFonts w:ascii="Times New Roman" w:hAnsi="Times New Roman" w:cs="Times New Roman"/>
          <w:szCs w:val="21"/>
        </w:rPr>
        <w:t xml:space="preserve">1、乙方应按国家相关法规及采购文件、投标（响应）文件对售后服务的要求和响应提供服务。自甲乙双方签署验收单且加盖甲方公章之日的次日起算。</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rPr>
        <w:t xml:space="preserve">质保期：要求设备整体质保期</w:t>
      </w:r>
      <w:r>
        <w:rPr>
          <w:rFonts w:ascii="Times New Roman" w:hAnsi="Times New Roman" w:cs="Times New Roman"/>
          <w:szCs w:val="21"/>
          <w:u w:val="single"/>
        </w:rPr>
        <w:t xml:space="preserve">     </w:t>
      </w:r>
      <w:r>
        <w:rPr>
          <w:rFonts w:ascii="Times New Roman" w:hAnsi="Times New Roman" w:cs="Times New Roman"/>
        </w:rPr>
        <w:t xml:space="preserve">年，质保期自项目验收合格之日起开始计算。</w:t>
      </w:r>
      <w:r>
        <w:rPr>
          <w:rFonts w:ascii="Times New Roman" w:hAnsi="Times New Roman" w:cs="Times New Roman"/>
          <w:szCs w:val="21"/>
        </w:rPr>
        <w:t xml:space="preserve">质保期内提供免费服务（包括人工费、差旅费、备件费、部件更换、</w:t>
      </w:r>
      <w:r>
        <w:rPr>
          <w:rFonts w:ascii="Times New Roman" w:hAnsi="Times New Roman" w:cs="Times New Roman"/>
        </w:rPr>
        <w:t xml:space="preserve">全部的保养、维修、维护、更换和技术支持</w:t>
      </w:r>
      <w:r>
        <w:rPr>
          <w:rFonts w:ascii="Times New Roman" w:hAnsi="Times New Roman" w:cs="Times New Roman"/>
          <w:szCs w:val="21"/>
        </w:rPr>
        <w:t xml:space="preserve">等所有费用），</w:t>
      </w:r>
      <w:bookmarkStart w:id="218" w:name="_Hlk130920380"/>
      <w:r>
        <w:rPr>
          <w:rFonts w:ascii="Times New Roman" w:hAnsi="Times New Roman" w:cs="Times New Roman"/>
          <w:szCs w:val="21"/>
        </w:rPr>
        <w:t xml:space="preserve">每年提供不少于一次的免费现场巡检服务并出具服务报告。</w:t>
      </w:r>
      <w:bookmarkEnd w:id="218"/>
      <w:r>
        <w:rPr>
          <w:rFonts w:ascii="Times New Roman" w:hAnsi="Times New Roman" w:cs="Times New Roman"/>
          <w:szCs w:val="21"/>
        </w:rPr>
        <w:t xml:space="preserve">供应商及原厂需有服务人员和备品备件库，确保设备正常运行。在保修期内由于产品本身质量原因造成的任何损伤或损坏，投标人须免费负责更换或修理。</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3、售后服务的优惠条件及保修的响应时间：供应商应提供技术支持，在接到采购人设备报修通知后，在2小时内予以应答，查找原因，提出解决方案，若设备需要进行现场维修，工程师须在24小时内到达现场，48小时内</w:t>
      </w:r>
      <w:r>
        <w:rPr>
          <w:rFonts w:ascii="Times New Roman" w:hAnsi="Times New Roman" w:cs="Times New Roman"/>
        </w:rPr>
        <w:t xml:space="preserve">修复或免费提供备用机，否则甲方可自行采取必要的措施，由此产生的风险和费用由乙方承担。如有特殊情况，乙方应立即电话通知甲方不能响应的原因，在获得甲方同意后，才可推迟响应时间。</w:t>
      </w:r>
      <w:r>
        <w:rPr>
          <w:rFonts w:ascii="Times New Roman" w:hAnsi="Times New Roman" w:cs="Times New Roman"/>
          <w:szCs w:val="21"/>
        </w:rPr>
      </w:r>
      <w:r/>
    </w:p>
    <w:p>
      <w:pPr>
        <w:pStyle w:val="1636"/>
        <w:spacing w:line="360" w:lineRule="auto"/>
        <w:tabs>
          <w:tab w:val="left" w:pos="851" w:leader="none"/>
          <w:tab w:val="left" w:pos="1276" w:leader="none"/>
          <w:tab w:val="left" w:pos="1418" w:leader="none"/>
        </w:tabs>
        <w:rPr>
          <w:rFonts w:ascii="Times New Roman" w:hAnsi="Times New Roman" w:cs="Times New Roman"/>
          <w:b/>
          <w:bCs/>
          <w:szCs w:val="21"/>
        </w:rPr>
      </w:pPr>
      <w:r>
        <w:rPr>
          <w:rFonts w:ascii="Times New Roman" w:hAnsi="Times New Roman" w:cs="Times New Roman"/>
          <w:szCs w:val="21"/>
        </w:rPr>
        <w:t xml:space="preserve">4、</w:t>
      </w:r>
      <w:bookmarkStart w:id="219" w:name="_Hlk130920393"/>
      <w:r>
        <w:rPr>
          <w:rFonts w:ascii="Times New Roman" w:hAnsi="Times New Roman" w:cs="Times New Roman"/>
        </w:rPr>
        <w:t xml:space="preserve">质保期外供应商及设备生产厂家对本设备终身负责维修服务和技术支持。</w:t>
      </w:r>
      <w:r>
        <w:rPr>
          <w:rFonts w:ascii="Times New Roman" w:hAnsi="Times New Roman" w:cs="Times New Roman"/>
          <w:szCs w:val="21"/>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rFonts w:ascii="Times New Roman" w:hAnsi="Times New Roman" w:cs="Times New Roman"/>
          <w:b/>
          <w:bCs/>
          <w:szCs w:val="21"/>
        </w:rPr>
      </w:r>
      <w:r/>
    </w:p>
    <w:p>
      <w:pPr>
        <w:pStyle w:val="1370"/>
        <w:ind w:firstLine="560"/>
        <w:jc w:val="left"/>
        <w:spacing w:line="360" w:lineRule="auto"/>
        <w:rPr>
          <w:rFonts w:ascii="Times New Roman" w:hAnsi="Times New Roman" w:cs="Times New Roman"/>
          <w:b/>
          <w:szCs w:val="21"/>
        </w:rPr>
      </w:pPr>
      <w:r/>
      <w:bookmarkEnd w:id="217"/>
      <w:r/>
      <w:bookmarkEnd w:id="219"/>
      <w:r>
        <w:rPr>
          <w:rFonts w:ascii="Times New Roman" w:hAnsi="Times New Roman" w:cs="Times New Roman"/>
          <w:b/>
          <w:szCs w:val="21"/>
        </w:rPr>
        <w:t xml:space="preserve">第十二条 合同的变更、终止与转让</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1、按照《中华人民共和国政府采购法》第50条规定，本合同一经签订，除本合同约定外，甲乙双方不得擅自变更、中止或终止。</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2、双方除非事先得到对方的书面同意或本合同另有约定，任何一方不得将合同项下的任何权利、义务、责任转让给任何第三方。</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3、乙方逾期未完成约定义务超过</w:t>
      </w:r>
      <w:r>
        <w:rPr>
          <w:rFonts w:ascii="Times New Roman" w:hAnsi="Times New Roman" w:cs="Times New Roman"/>
          <w:szCs w:val="21"/>
          <w:u w:val="single"/>
        </w:rPr>
        <w:t xml:space="preserve">_____</w:t>
      </w:r>
      <w:r>
        <w:rPr>
          <w:rFonts w:ascii="Times New Roman" w:hAnsi="Times New Roman" w:cs="Times New Roman"/>
          <w:szCs w:val="21"/>
        </w:rPr>
        <w:t xml:space="preserve">工作日，甲方有权单方解除本合同。</w:t>
      </w:r>
      <w:r>
        <w:rPr>
          <w:rFonts w:ascii="Times New Roman" w:hAnsi="Times New Roman" w:cs="Times New Roman"/>
          <w:szCs w:val="21"/>
        </w:rPr>
      </w:r>
      <w:r/>
    </w:p>
    <w:p>
      <w:pPr>
        <w:pStyle w:val="1370"/>
        <w:ind w:left="1" w:firstLine="420"/>
        <w:jc w:val="left"/>
        <w:spacing w:line="360" w:lineRule="auto"/>
        <w:rPr>
          <w:rFonts w:ascii="Times New Roman" w:hAnsi="Times New Roman" w:cs="Times New Roman"/>
          <w:szCs w:val="21"/>
        </w:rPr>
      </w:pPr>
      <w:r>
        <w:rPr>
          <w:rFonts w:ascii="Times New Roman" w:hAnsi="Times New Roman" w:cs="Times New Roman"/>
          <w:szCs w:val="21"/>
        </w:rPr>
        <w:t xml:space="preserve">4、乙方履行本合同约定义务时，未达到甲方要求，修改或整改超过</w:t>
      </w:r>
      <w:r>
        <w:rPr>
          <w:rFonts w:ascii="Times New Roman" w:hAnsi="Times New Roman" w:cs="Times New Roman"/>
          <w:szCs w:val="21"/>
          <w:u w:val="single"/>
        </w:rPr>
        <w:t xml:space="preserve">___ </w:t>
      </w:r>
      <w:r>
        <w:rPr>
          <w:rFonts w:ascii="Times New Roman" w:hAnsi="Times New Roman" w:cs="Times New Roman"/>
          <w:szCs w:val="21"/>
        </w:rPr>
        <w:t xml:space="preserve">次，仍然无法达到甲方要求，甲方有权单方解除本合同。</w:t>
      </w:r>
      <w:r>
        <w:rPr>
          <w:rFonts w:ascii="Times New Roman" w:hAnsi="Times New Roman" w:cs="Times New Roman"/>
          <w:szCs w:val="21"/>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第十三条　违约责任</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1、甲方无正当理由拒收货物的，甲方向乙方偿付拒收本合同约定总价款的</w:t>
      </w:r>
      <w:r>
        <w:rPr>
          <w:rFonts w:ascii="Times New Roman" w:hAnsi="Times New Roman" w:cs="Times New Roman"/>
          <w:szCs w:val="21"/>
          <w:u w:val="single"/>
        </w:rPr>
        <w:t xml:space="preserve">____</w:t>
      </w:r>
      <w:r>
        <w:rPr>
          <w:rFonts w:ascii="Times New Roman" w:hAnsi="Times New Roman" w:cs="Times New Roman"/>
          <w:szCs w:val="21"/>
        </w:rPr>
        <w:t xml:space="preserve">违约金。</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2、甲方无故逾期验收和办理价款支付手续的，甲方应按逾期付款总额部分每日</w:t>
      </w:r>
      <w:r>
        <w:rPr>
          <w:rFonts w:ascii="Times New Roman" w:hAnsi="Times New Roman" w:cs="Times New Roman"/>
          <w:szCs w:val="21"/>
          <w:u w:val="single"/>
        </w:rPr>
        <w:t xml:space="preserve">___</w:t>
      </w:r>
      <w:r>
        <w:rPr>
          <w:rFonts w:ascii="Times New Roman" w:hAnsi="Times New Roman" w:cs="Times New Roman"/>
          <w:szCs w:val="21"/>
        </w:rPr>
        <w:t xml:space="preserve">计算，向乙方支付违约金，但累计滞纳金总额不超过欠款总额的</w:t>
      </w:r>
      <w:r>
        <w:rPr>
          <w:rFonts w:ascii="Times New Roman" w:hAnsi="Times New Roman" w:cs="Times New Roman"/>
          <w:szCs w:val="21"/>
          <w:u w:val="single"/>
        </w:rPr>
        <w:t xml:space="preserve">____</w:t>
      </w:r>
      <w:r>
        <w:rPr>
          <w:rFonts w:ascii="Times New Roman" w:hAnsi="Times New Roman" w:cs="Times New Roman"/>
          <w:szCs w:val="21"/>
        </w:rPr>
        <w:t xml:space="preserve"> 。</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3、乙方逾期交付货物的，乙方应按逾期交货部分总价款每日</w:t>
      </w:r>
      <w:r>
        <w:rPr>
          <w:rFonts w:ascii="Times New Roman" w:hAnsi="Times New Roman" w:cs="Times New Roman"/>
          <w:szCs w:val="21"/>
          <w:u w:val="single"/>
        </w:rPr>
        <w:t xml:space="preserve">___</w:t>
      </w:r>
      <w:r>
        <w:rPr>
          <w:rFonts w:ascii="Times New Roman" w:hAnsi="Times New Roman" w:cs="Times New Roman"/>
          <w:szCs w:val="21"/>
        </w:rPr>
        <w:t xml:space="preserve">向甲方支付违约金，由甲方从待付价款中直接扣除；逾期超过约定日期</w:t>
      </w:r>
      <w:r>
        <w:rPr>
          <w:rFonts w:ascii="Times New Roman" w:hAnsi="Times New Roman" w:cs="Times New Roman"/>
          <w:szCs w:val="21"/>
          <w:u w:val="single"/>
        </w:rPr>
        <w:t xml:space="preserve">___</w:t>
      </w:r>
      <w:r>
        <w:rPr>
          <w:rFonts w:ascii="Times New Roman" w:hAnsi="Times New Roman" w:cs="Times New Roman"/>
          <w:szCs w:val="21"/>
        </w:rPr>
        <w:t xml:space="preserve">工作日不能交货的，甲方可解除本合同。</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4、如乙方不能交付货物，甲方有权扣留全部履约保证金；同时乙方应向甲方支付合同总价</w:t>
      </w:r>
      <w:r>
        <w:rPr>
          <w:rFonts w:ascii="Times New Roman" w:hAnsi="Times New Roman" w:cs="Times New Roman"/>
          <w:szCs w:val="21"/>
          <w:u w:val="single"/>
        </w:rPr>
        <w:t xml:space="preserve">___</w:t>
      </w:r>
      <w:r>
        <w:rPr>
          <w:rFonts w:ascii="Times New Roman" w:hAnsi="Times New Roman" w:cs="Times New Roman"/>
          <w:szCs w:val="21"/>
        </w:rPr>
        <w:t xml:space="preserve">的违约金。</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5、乙方因逾期交货或因其他违约行为导致甲方解除合同的，乙方应向甲方支付本合同约定总价款</w:t>
      </w:r>
      <w:r>
        <w:rPr>
          <w:rFonts w:ascii="Times New Roman" w:hAnsi="Times New Roman" w:cs="Times New Roman"/>
          <w:szCs w:val="21"/>
          <w:u w:val="single"/>
        </w:rPr>
        <w:t xml:space="preserve">____</w:t>
      </w:r>
      <w:r>
        <w:rPr>
          <w:rFonts w:ascii="Times New Roman" w:hAnsi="Times New Roman" w:cs="Times New Roman"/>
          <w:szCs w:val="21"/>
        </w:rPr>
        <w:t xml:space="preserve">的违约金，如造成甲方损失超过违约金的，超出部分由乙方继续承担赔偿责任。</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6、乙方所交的货物品种、型号、规格、技术参数、质量不符合合同约定及招投标文件规定的标准的，甲方有权拒收该货物，乙方应按本合同总价款的</w:t>
      </w:r>
      <w:r>
        <w:rPr>
          <w:rFonts w:ascii="Times New Roman" w:hAnsi="Times New Roman" w:cs="Times New Roman"/>
          <w:szCs w:val="21"/>
          <w:u w:val="single"/>
        </w:rPr>
        <w:t xml:space="preserve">____</w:t>
      </w:r>
      <w:r>
        <w:rPr>
          <w:rFonts w:ascii="Times New Roman" w:hAnsi="Times New Roman" w:cs="Times New Roman"/>
          <w:szCs w:val="21"/>
        </w:rPr>
        <w:t xml:space="preserve">向甲方支付违约金。乙方愿意更换货物但逾期交货的，按乙方逾期交货处理。乙方拒绝更换货物的，甲方可以单方面解除合同。</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8、乙方未按本合同第九条的规定向甲方交付履约保证金的，应按应交付履约保证金的</w:t>
      </w:r>
      <w:r>
        <w:rPr>
          <w:rFonts w:ascii="Times New Roman" w:hAnsi="Times New Roman" w:cs="Times New Roman"/>
          <w:szCs w:val="21"/>
          <w:u w:val="single"/>
        </w:rPr>
        <w:t xml:space="preserve">___</w:t>
      </w:r>
      <w:r>
        <w:rPr>
          <w:rFonts w:ascii="Times New Roman" w:hAnsi="Times New Roman" w:cs="Times New Roman"/>
          <w:szCs w:val="21"/>
        </w:rPr>
        <w:t xml:space="preserve">%向甲方支付违约金，该违约金的支付不影响乙方应承担的其他违约责任。</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9、乙方未按本合同的规定和“服务承诺”提供售后服务的，应按合同总价款的</w:t>
      </w:r>
      <w:r>
        <w:rPr>
          <w:rFonts w:ascii="Times New Roman" w:hAnsi="Times New Roman" w:cs="Times New Roman"/>
          <w:szCs w:val="21"/>
          <w:u w:val="single"/>
        </w:rPr>
        <w:t xml:space="preserve">_ _</w:t>
      </w:r>
      <w:r>
        <w:rPr>
          <w:rFonts w:ascii="Times New Roman" w:hAnsi="Times New Roman" w:cs="Times New Roman"/>
          <w:szCs w:val="21"/>
        </w:rPr>
        <w:t xml:space="preserve">%向甲方承担违约责任。</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11、乙方提供的货物如侵犯了第三方合法权益而引发的任何纠纷或诉讼，均由乙方负责交涉并承担全部责任。</w:t>
      </w:r>
      <w:r>
        <w:rPr>
          <w:rFonts w:ascii="Times New Roman" w:hAnsi="Times New Roman" w:cs="Times New Roman"/>
          <w:szCs w:val="21"/>
        </w:rPr>
      </w:r>
      <w:r/>
    </w:p>
    <w:p>
      <w:pPr>
        <w:pStyle w:val="1402"/>
        <w:rPr>
          <w:rFonts w:ascii="Times New Roman" w:hAnsi="Times New Roman" w:cs="Times New Roman"/>
          <w:sz w:val="21"/>
          <w:szCs w:val="21"/>
        </w:rPr>
      </w:pPr>
      <w:r>
        <w:rPr>
          <w:rFonts w:ascii="Times New Roman" w:hAnsi="Times New Roman" w:cs="Times New Roman"/>
        </w:rPr>
        <w:t xml:space="preserve">   </w:t>
      </w:r>
      <w:r>
        <w:rPr>
          <w:rFonts w:ascii="Times New Roman" w:hAnsi="Times New Roman" w:cs="Times New Roman"/>
          <w:sz w:val="21"/>
          <w:szCs w:val="21"/>
        </w:rPr>
        <w:t xml:space="preserve"> 12、货物送至甲方指定地点，安装调试并验收合格后视为交付。交付前，货物的毁损灭失风险由供应商承担；并付后，该风险由采购人承担。</w:t>
      </w:r>
      <w:r>
        <w:rPr>
          <w:rFonts w:ascii="Times New Roman" w:hAnsi="Times New Roman" w:cs="Times New Roman"/>
          <w:sz w:val="21"/>
          <w:szCs w:val="21"/>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第十四条 保密条款</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1、双方对合作及本合同的具体内容负有保密责任。未经对方事先书面同意，任何一方不得将双方的合作及本合同中涉及的商业秘密披露给任何第三方。</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本条所指的商业秘密是指以各种有形或无形形式存贮的观点、计划和信息，包括但不限于：技术或商业性质的信息、标语口号、版权物品、</w:t>
      </w:r>
      <w:r>
        <w:rPr>
          <w:rFonts w:ascii="Times New Roman" w:hAnsi="Times New Roman" w:cs="Times New Roman"/>
        </w:rPr>
        <w:fldChar w:fldCharType="begin"/>
      </w:r>
      <w:r>
        <w:rPr>
          <w:rFonts w:ascii="Times New Roman" w:hAnsi="Times New Roman" w:cs="Times New Roman"/>
        </w:rPr>
        <w:instrText xml:space="preserve"> HYPERLINK "http://www.xuexila.com/diannao/" </w:instrText>
      </w:r>
      <w:r>
        <w:rPr>
          <w:rFonts w:ascii="Times New Roman" w:hAnsi="Times New Roman" w:cs="Times New Roman"/>
        </w:rPr>
        <w:fldChar w:fldCharType="separate"/>
      </w:r>
      <w:r>
        <w:rPr>
          <w:rFonts w:ascii="Times New Roman" w:hAnsi="Times New Roman" w:cs="Times New Roman"/>
          <w:szCs w:val="21"/>
        </w:rPr>
        <w:t xml:space="preserve">计算机</w:t>
      </w:r>
      <w:r>
        <w:rPr>
          <w:rFonts w:ascii="Times New Roman" w:hAnsi="Times New Roman" w:cs="Times New Roman"/>
          <w:szCs w:val="21"/>
        </w:rPr>
        <w:fldChar w:fldCharType="end"/>
      </w:r>
      <w:r>
        <w:rPr>
          <w:rFonts w:ascii="Times New Roman" w:hAnsi="Times New Roman" w:cs="Times New Roman"/>
          <w:szCs w:val="21"/>
        </w:rPr>
        <w:t xml:space="preserve">软件、源代码、目标代码、技术、技术诀窍、数据、营销企划、摘要、报告及邮件列表等。</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2、本合同如有任何部分被视为无效或不可执行，均不影响保密条款的有效性。</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3、本条约定在本合同终止履行后两年内仍然有效。</w:t>
      </w:r>
      <w:r>
        <w:rPr>
          <w:rFonts w:ascii="Times New Roman" w:hAnsi="Times New Roman" w:cs="Times New Roman"/>
          <w:szCs w:val="21"/>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第十五条 不可抗力</w:t>
      </w:r>
      <w:r>
        <w:rPr>
          <w:rFonts w:ascii="Times New Roman" w:hAnsi="Times New Roman" w:cs="Times New Roman"/>
          <w:b/>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ascii="Times New Roman" w:hAnsi="Times New Roman" w:cs="Times New Roman"/>
          <w:szCs w:val="21"/>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第十六条  争议的解决</w:t>
      </w:r>
      <w:r>
        <w:rPr>
          <w:rFonts w:ascii="Times New Roman" w:hAnsi="Times New Roman" w:cs="Times New Roman"/>
          <w:b/>
          <w:szCs w:val="21"/>
        </w:rPr>
      </w:r>
      <w:r/>
    </w:p>
    <w:p>
      <w:pPr>
        <w:pStyle w:val="1647"/>
        <w:ind w:firstLine="315"/>
        <w:jc w:val="left"/>
        <w:spacing w:line="360" w:lineRule="auto"/>
        <w:rPr>
          <w:rFonts w:ascii="Times New Roman" w:hAnsi="Times New Roman" w:cs="Times New Roman"/>
          <w:szCs w:val="21"/>
        </w:rPr>
      </w:pPr>
      <w:r>
        <w:rPr>
          <w:rFonts w:ascii="Times New Roman" w:hAnsi="Times New Roman" w:cs="Times New Roman"/>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2、因履行本合同引起的或与本合同有关的争议，甲、乙双方应首先通过友好协商解决，如果协商不能解决争议，则采取以下第（ 1 ）种方式解决争议：</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（1）向甲方所在地有管辖权的人民法院提起诉讼；</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t xml:space="preserve">（2）向</w:t>
      </w:r>
      <w:r>
        <w:rPr>
          <w:rFonts w:ascii="Times New Roman" w:hAnsi="Times New Roman" w:cs="Times New Roman"/>
          <w:szCs w:val="21"/>
          <w:u w:val="single"/>
        </w:rPr>
        <w:t xml:space="preserve">       </w:t>
      </w:r>
      <w:r>
        <w:rPr>
          <w:rFonts w:ascii="Times New Roman" w:hAnsi="Times New Roman" w:cs="Times New Roman"/>
          <w:szCs w:val="21"/>
        </w:rPr>
        <w:t xml:space="preserve">仲裁委员会按其仲裁规则申请仲裁。</w:t>
      </w:r>
      <w:r>
        <w:rPr>
          <w:rFonts w:ascii="Times New Roman" w:hAnsi="Times New Roman" w:cs="Times New Roman"/>
          <w:szCs w:val="21"/>
        </w:rPr>
      </w:r>
      <w:r/>
    </w:p>
    <w:p>
      <w:pPr>
        <w:pStyle w:val="1370"/>
        <w:ind w:firstLine="560"/>
        <w:jc w:val="left"/>
        <w:spacing w:line="360" w:lineRule="auto"/>
        <w:rPr>
          <w:rFonts w:ascii="Times New Roman" w:hAnsi="Times New Roman" w:cs="Times New Roman"/>
          <w:b/>
          <w:szCs w:val="21"/>
        </w:rPr>
      </w:pPr>
      <w:r>
        <w:rPr>
          <w:rFonts w:ascii="Times New Roman" w:hAnsi="Times New Roman" w:cs="Times New Roman"/>
          <w:b/>
          <w:szCs w:val="21"/>
        </w:rPr>
        <w:t xml:space="preserve">第十七条  合同生效及其他</w:t>
      </w:r>
      <w:r>
        <w:rPr>
          <w:rFonts w:ascii="Times New Roman" w:hAnsi="Times New Roman" w:cs="Times New Roman"/>
          <w:b/>
          <w:szCs w:val="21"/>
        </w:rPr>
      </w:r>
      <w:r/>
    </w:p>
    <w:p>
      <w:pPr>
        <w:pStyle w:val="1647"/>
        <w:ind w:firstLine="315"/>
        <w:jc w:val="left"/>
        <w:spacing w:line="360" w:lineRule="auto"/>
        <w:rPr>
          <w:rFonts w:ascii="Times New Roman" w:hAnsi="Times New Roman" w:cs="Times New Roman"/>
          <w:szCs w:val="21"/>
        </w:rPr>
      </w:pPr>
      <w:r>
        <w:rPr>
          <w:rFonts w:ascii="Times New Roman" w:hAnsi="Times New Roman" w:cs="Times New Roman"/>
          <w:szCs w:val="21"/>
        </w:rPr>
        <w:t xml:space="preserve">1、合同附件是本合同不可分割组成部分，与本合同具有同等法律效力。</w:t>
      </w:r>
      <w:r>
        <w:rPr>
          <w:rFonts w:ascii="Times New Roman" w:hAnsi="Times New Roman" w:cs="Times New Roman"/>
          <w:szCs w:val="21"/>
        </w:rPr>
      </w:r>
      <w:r/>
    </w:p>
    <w:p>
      <w:pPr>
        <w:pStyle w:val="1647"/>
        <w:ind w:firstLine="315"/>
        <w:jc w:val="left"/>
        <w:spacing w:line="360" w:lineRule="auto"/>
        <w:rPr>
          <w:rFonts w:ascii="Times New Roman" w:hAnsi="Times New Roman" w:cs="Times New Roman"/>
          <w:szCs w:val="21"/>
        </w:rPr>
      </w:pPr>
      <w:r>
        <w:rPr>
          <w:rFonts w:ascii="Times New Roman" w:hAnsi="Times New Roman" w:cs="Times New Roman"/>
          <w:szCs w:val="21"/>
        </w:rPr>
        <w:t xml:space="preserve">2、本合同未尽事宜，由甲乙双方协商后产生书面文件，作为本合同的补充条款，具备与本合同同等法律效力。 </w:t>
      </w:r>
      <w:r>
        <w:rPr>
          <w:rFonts w:ascii="Times New Roman" w:hAnsi="Times New Roman" w:cs="Times New Roman"/>
          <w:szCs w:val="21"/>
        </w:rPr>
      </w:r>
      <w:r/>
    </w:p>
    <w:p>
      <w:pPr>
        <w:pStyle w:val="1647"/>
        <w:ind w:firstLine="315"/>
        <w:jc w:val="left"/>
        <w:spacing w:line="360" w:lineRule="auto"/>
        <w:rPr>
          <w:rFonts w:ascii="Times New Roman" w:hAnsi="Times New Roman" w:cs="Times New Roman"/>
          <w:szCs w:val="21"/>
        </w:rPr>
      </w:pPr>
      <w:r>
        <w:rPr>
          <w:rFonts w:ascii="Times New Roman" w:hAnsi="Times New Roman" w:cs="Times New Roman"/>
          <w:szCs w:val="21"/>
        </w:rPr>
        <w:t xml:space="preserve">3、对本合同内容的任何修改和变更需要用书面形式，并经双方签字盖章确认后生效。</w:t>
      </w:r>
      <w:r>
        <w:rPr>
          <w:rFonts w:ascii="Times New Roman" w:hAnsi="Times New Roman" w:cs="Times New Roman"/>
          <w:szCs w:val="21"/>
        </w:rPr>
      </w:r>
      <w:r/>
    </w:p>
    <w:p>
      <w:pPr>
        <w:pStyle w:val="1647"/>
        <w:ind w:firstLine="315"/>
        <w:jc w:val="left"/>
        <w:spacing w:line="360" w:lineRule="auto"/>
        <w:rPr>
          <w:rFonts w:ascii="Times New Roman" w:hAnsi="Times New Roman" w:cs="Times New Roman"/>
          <w:szCs w:val="21"/>
        </w:rPr>
      </w:pPr>
      <w:r>
        <w:rPr>
          <w:rFonts w:ascii="Times New Roman" w:hAnsi="Times New Roman" w:cs="Times New Roman"/>
          <w:szCs w:val="21"/>
        </w:rPr>
        <w:t xml:space="preserve">4、本合同一式</w:t>
      </w:r>
      <w:r>
        <w:rPr>
          <w:rFonts w:ascii="Times New Roman" w:hAnsi="Times New Roman" w:cs="Times New Roman"/>
          <w:szCs w:val="21"/>
          <w:u w:val="single"/>
        </w:rPr>
        <w:t xml:space="preserve">     </w:t>
      </w:r>
      <w:r>
        <w:rPr>
          <w:rFonts w:ascii="Times New Roman" w:hAnsi="Times New Roman" w:cs="Times New Roman"/>
          <w:szCs w:val="21"/>
        </w:rPr>
        <w:t xml:space="preserve">份，甲方</w:t>
      </w:r>
      <w:r>
        <w:rPr>
          <w:rFonts w:ascii="Times New Roman" w:hAnsi="Times New Roman" w:cs="Times New Roman"/>
          <w:szCs w:val="21"/>
          <w:u w:val="single"/>
        </w:rPr>
        <w:t xml:space="preserve">   </w:t>
      </w:r>
      <w:r>
        <w:rPr>
          <w:rFonts w:ascii="Times New Roman" w:hAnsi="Times New Roman" w:cs="Times New Roman"/>
          <w:szCs w:val="21"/>
        </w:rPr>
        <w:t xml:space="preserve">份，乙方</w:t>
      </w:r>
      <w:r>
        <w:rPr>
          <w:rFonts w:ascii="Times New Roman" w:hAnsi="Times New Roman" w:cs="Times New Roman"/>
          <w:szCs w:val="21"/>
          <w:u w:val="single"/>
        </w:rPr>
        <w:t xml:space="preserve">   </w:t>
      </w:r>
      <w:r>
        <w:rPr>
          <w:rFonts w:ascii="Times New Roman" w:hAnsi="Times New Roman" w:cs="Times New Roman"/>
          <w:szCs w:val="21"/>
        </w:rPr>
        <w:t xml:space="preserve">份。本合同自甲乙双方签字盖章后生效。</w:t>
      </w:r>
      <w:r>
        <w:rPr>
          <w:rFonts w:ascii="Times New Roman" w:hAnsi="Times New Roman" w:cs="Times New Roman"/>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5"/>
        <w:gridCol w:w="4927"/>
      </w:tblGrid>
      <w:tr>
        <w:trPr>
          <w:cantSplit/>
          <w:trHeight w:val="2475"/>
        </w:trPr>
        <w:tc>
          <w:tcPr>
            <w:tcW w:w="2499" w:type="dxa"/>
            <w:vAlign w:val="center"/>
            <w:textDirection w:val="lrTb"/>
            <w:noWrap w:val="false"/>
          </w:tcPr>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甲方（公章）</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r>
            <w:r/>
          </w:p>
          <w:p>
            <w:pPr>
              <w:pStyle w:val="1370"/>
              <w:ind w:firstLine="525"/>
              <w:jc w:val="left"/>
              <w:spacing w:line="360" w:lineRule="auto"/>
              <w:rPr>
                <w:rFonts w:ascii="Times New Roman" w:hAnsi="Times New Roman" w:cs="Times New Roman"/>
                <w:szCs w:val="21"/>
              </w:rPr>
            </w:pPr>
            <w:r>
              <w:rPr>
                <w:rFonts w:ascii="Times New Roman" w:hAnsi="Times New Roman" w:cs="Times New Roman"/>
                <w:szCs w:val="21"/>
              </w:rPr>
              <w:t xml:space="preserve">年   月    日</w:t>
            </w:r>
            <w:r>
              <w:rPr>
                <w:rFonts w:ascii="Times New Roman" w:hAnsi="Times New Roman" w:cs="Times New Roman"/>
                <w:szCs w:val="21"/>
              </w:rPr>
            </w:r>
            <w:r/>
          </w:p>
        </w:tc>
        <w:tc>
          <w:tcPr>
            <w:tcW w:w="2500" w:type="dxa"/>
            <w:vAlign w:val="center"/>
            <w:textDirection w:val="lrTb"/>
            <w:noWrap w:val="false"/>
          </w:tcPr>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乙方（公章）</w:t>
            </w: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r>
            <w:r/>
          </w:p>
          <w:p>
            <w:pPr>
              <w:pStyle w:val="1370"/>
              <w:ind w:firstLine="560"/>
              <w:jc w:val="left"/>
              <w:spacing w:line="360" w:lineRule="auto"/>
              <w:rPr>
                <w:rFonts w:ascii="Times New Roman" w:hAnsi="Times New Roman" w:cs="Times New Roman"/>
                <w:szCs w:val="21"/>
              </w:rPr>
            </w:pPr>
            <w:r>
              <w:rPr>
                <w:rFonts w:ascii="Times New Roman" w:hAnsi="Times New Roman" w:cs="Times New Roman"/>
                <w:szCs w:val="21"/>
              </w:rPr>
            </w:r>
            <w:r/>
          </w:p>
          <w:p>
            <w:pPr>
              <w:pStyle w:val="1370"/>
              <w:ind w:firstLine="525"/>
              <w:jc w:val="left"/>
              <w:spacing w:line="360" w:lineRule="auto"/>
              <w:rPr>
                <w:rFonts w:ascii="Times New Roman" w:hAnsi="Times New Roman" w:cs="Times New Roman"/>
                <w:szCs w:val="21"/>
              </w:rPr>
            </w:pPr>
            <w:r>
              <w:rPr>
                <w:rFonts w:ascii="Times New Roman" w:hAnsi="Times New Roman" w:cs="Times New Roman"/>
                <w:szCs w:val="21"/>
              </w:rPr>
              <w:t xml:space="preserve">年   月   日</w:t>
            </w:r>
            <w:r>
              <w:rPr>
                <w:rFonts w:ascii="Times New Roman" w:hAnsi="Times New Roman" w:cs="Times New Roman"/>
                <w:szCs w:val="21"/>
              </w:rPr>
            </w:r>
            <w:r/>
          </w:p>
        </w:tc>
      </w:tr>
      <w:tr>
        <w:trPr>
          <w:cantSplit/>
          <w:trHeight w:val="593"/>
        </w:trPr>
        <w:tc>
          <w:tcPr>
            <w:tcW w:w="2499" w:type="dxa"/>
            <w:vAlign w:val="center"/>
            <w:textDirection w:val="lrTb"/>
            <w:noWrap w:val="false"/>
          </w:tcPr>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单位地址：</w:t>
            </w:r>
            <w:r>
              <w:rPr>
                <w:rFonts w:ascii="Times New Roman" w:hAnsi="Times New Roman" w:cs="Times New Roman"/>
                <w:szCs w:val="21"/>
                <w:u w:val="single"/>
              </w:rPr>
              <w:t xml:space="preserve">                   </w:t>
            </w:r>
            <w:r>
              <w:rPr>
                <w:rFonts w:ascii="Times New Roman" w:hAnsi="Times New Roman" w:cs="Times New Roman"/>
                <w:szCs w:val="21"/>
              </w:rPr>
            </w:r>
            <w:r/>
          </w:p>
        </w:tc>
        <w:tc>
          <w:tcPr>
            <w:tcW w:w="2500" w:type="dxa"/>
            <w:vAlign w:val="center"/>
            <w:textDirection w:val="lrTb"/>
            <w:noWrap w:val="false"/>
          </w:tcPr>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单位地址：</w:t>
            </w:r>
            <w:r>
              <w:rPr>
                <w:rFonts w:ascii="Times New Roman" w:hAnsi="Times New Roman" w:cs="Times New Roman"/>
                <w:szCs w:val="21"/>
                <w:u w:val="single"/>
              </w:rPr>
              <w:t xml:space="preserve">                   </w:t>
            </w:r>
            <w:r>
              <w:rPr>
                <w:rFonts w:ascii="Times New Roman" w:hAnsi="Times New Roman" w:cs="Times New Roman"/>
                <w:szCs w:val="21"/>
              </w:rPr>
            </w:r>
            <w:r/>
          </w:p>
        </w:tc>
      </w:tr>
      <w:tr>
        <w:trPr>
          <w:cantSplit/>
          <w:trHeight w:val="1175"/>
        </w:trPr>
        <w:tc>
          <w:tcPr>
            <w:tcW w:w="2499" w:type="dxa"/>
            <w:vAlign w:val="center"/>
            <w:textDirection w:val="lrTb"/>
            <w:noWrap w:val="false"/>
          </w:tcPr>
          <w:p>
            <w:pPr>
              <w:pStyle w:val="1370"/>
              <w:jc w:val="left"/>
              <w:spacing w:before="156" w:line="360" w:lineRule="auto"/>
              <w:rPr>
                <w:rFonts w:ascii="Times New Roman" w:hAnsi="Times New Roman" w:cs="Times New Roman"/>
                <w:szCs w:val="21"/>
              </w:rPr>
            </w:pPr>
            <w:r>
              <w:rPr>
                <w:rFonts w:ascii="Times New Roman" w:hAnsi="Times New Roman" w:cs="Times New Roman"/>
                <w:szCs w:val="21"/>
              </w:rPr>
              <w:t xml:space="preserve">法定代表人（或委托代理人）</w:t>
            </w:r>
            <w:r>
              <w:rPr>
                <w:rFonts w:ascii="Times New Roman" w:hAnsi="Times New Roman" w:cs="Times New Roman"/>
                <w:szCs w:val="21"/>
              </w:rPr>
            </w:r>
            <w:r/>
          </w:p>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（签字）：</w:t>
            </w:r>
            <w:r>
              <w:rPr>
                <w:rFonts w:ascii="Times New Roman" w:hAnsi="Times New Roman" w:cs="Times New Roman"/>
                <w:szCs w:val="21"/>
              </w:rPr>
            </w:r>
            <w:r/>
          </w:p>
        </w:tc>
        <w:tc>
          <w:tcPr>
            <w:tcW w:w="2500" w:type="dxa"/>
            <w:vAlign w:val="center"/>
            <w:textDirection w:val="lrTb"/>
            <w:noWrap w:val="false"/>
          </w:tcPr>
          <w:p>
            <w:pPr>
              <w:pStyle w:val="1370"/>
              <w:jc w:val="left"/>
              <w:spacing w:before="156" w:line="360" w:lineRule="auto"/>
              <w:rPr>
                <w:rFonts w:ascii="Times New Roman" w:hAnsi="Times New Roman" w:cs="Times New Roman"/>
                <w:szCs w:val="21"/>
              </w:rPr>
            </w:pPr>
            <w:r>
              <w:rPr>
                <w:rFonts w:ascii="Times New Roman" w:hAnsi="Times New Roman" w:cs="Times New Roman"/>
                <w:szCs w:val="21"/>
              </w:rPr>
              <w:t xml:space="preserve">法定代表人（或委托代理人）</w:t>
            </w:r>
            <w:r>
              <w:rPr>
                <w:rFonts w:ascii="Times New Roman" w:hAnsi="Times New Roman" w:cs="Times New Roman"/>
                <w:szCs w:val="21"/>
              </w:rPr>
            </w:r>
            <w:r/>
          </w:p>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（签字）：</w:t>
            </w:r>
            <w:r>
              <w:rPr>
                <w:rFonts w:ascii="Times New Roman" w:hAnsi="Times New Roman" w:cs="Times New Roman"/>
                <w:szCs w:val="21"/>
              </w:rPr>
            </w:r>
            <w:r/>
          </w:p>
        </w:tc>
      </w:tr>
      <w:tr>
        <w:trPr>
          <w:cantSplit/>
          <w:trHeight w:val="460"/>
        </w:trPr>
        <w:tc>
          <w:tcPr>
            <w:tcW w:w="2499"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t xml:space="preserve">电话：</w:t>
            </w:r>
            <w:r>
              <w:rPr>
                <w:rFonts w:ascii="Times New Roman" w:hAnsi="Times New Roman" w:cs="Times New Roman"/>
                <w:szCs w:val="21"/>
              </w:rPr>
            </w:r>
            <w:r/>
          </w:p>
        </w:tc>
        <w:tc>
          <w:tcPr>
            <w:tcW w:w="2500" w:type="dxa"/>
            <w:vAlign w:val="center"/>
            <w:textDirection w:val="lrTb"/>
            <w:noWrap w:val="false"/>
          </w:tcPr>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电话：</w:t>
            </w:r>
            <w:r>
              <w:rPr>
                <w:rFonts w:ascii="Times New Roman" w:hAnsi="Times New Roman" w:cs="Times New Roman"/>
                <w:szCs w:val="21"/>
              </w:rPr>
            </w:r>
            <w:r/>
          </w:p>
        </w:tc>
      </w:tr>
      <w:tr>
        <w:trPr>
          <w:cantSplit/>
          <w:trHeight w:val="531"/>
        </w:trPr>
        <w:tc>
          <w:tcPr>
            <w:tcW w:w="2499"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t xml:space="preserve">电子邮箱：</w:t>
            </w:r>
            <w:r>
              <w:rPr>
                <w:rFonts w:ascii="Times New Roman" w:hAnsi="Times New Roman" w:cs="Times New Roman"/>
                <w:szCs w:val="21"/>
              </w:rPr>
            </w:r>
            <w:r/>
          </w:p>
        </w:tc>
        <w:tc>
          <w:tcPr>
            <w:tcW w:w="2500" w:type="dxa"/>
            <w:vAlign w:val="center"/>
            <w:textDirection w:val="lrTb"/>
            <w:noWrap w:val="false"/>
          </w:tcPr>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电子邮箱：</w:t>
            </w:r>
            <w:r>
              <w:rPr>
                <w:rFonts w:ascii="Times New Roman" w:hAnsi="Times New Roman" w:cs="Times New Roman"/>
                <w:szCs w:val="21"/>
              </w:rPr>
            </w:r>
            <w:r/>
          </w:p>
        </w:tc>
      </w:tr>
      <w:tr>
        <w:trPr>
          <w:cantSplit/>
          <w:trHeight w:val="90"/>
        </w:trPr>
        <w:tc>
          <w:tcPr>
            <w:tcW w:w="2499" w:type="dxa"/>
            <w:vAlign w:val="center"/>
            <w:textDirection w:val="lrTb"/>
            <w:noWrap w:val="false"/>
          </w:tcPr>
          <w:p>
            <w:pPr>
              <w:pStyle w:val="1370"/>
              <w:spacing w:line="360" w:lineRule="auto"/>
              <w:rPr>
                <w:rFonts w:ascii="Times New Roman" w:hAnsi="Times New Roman" w:cs="Times New Roman"/>
                <w:szCs w:val="21"/>
                <w:u w:val="single"/>
              </w:rPr>
            </w:pPr>
            <w:r>
              <w:rPr>
                <w:rFonts w:ascii="Times New Roman" w:hAnsi="Times New Roman" w:cs="Times New Roman"/>
                <w:szCs w:val="21"/>
              </w:rPr>
              <w:t xml:space="preserve">开户银行：</w:t>
            </w:r>
            <w:r>
              <w:rPr>
                <w:rFonts w:ascii="Times New Roman" w:hAnsi="Times New Roman" w:cs="Times New Roman"/>
                <w:szCs w:val="21"/>
                <w:u w:val="single"/>
              </w:rPr>
            </w:r>
            <w:r/>
          </w:p>
        </w:tc>
        <w:tc>
          <w:tcPr>
            <w:tcW w:w="2500" w:type="dxa"/>
            <w:vAlign w:val="center"/>
            <w:textDirection w:val="lrTb"/>
            <w:noWrap w:val="false"/>
          </w:tcPr>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开户银行：</w:t>
            </w:r>
            <w:r>
              <w:rPr>
                <w:rFonts w:ascii="Times New Roman" w:hAnsi="Times New Roman" w:cs="Times New Roman"/>
                <w:szCs w:val="21"/>
              </w:rPr>
            </w:r>
            <w:r/>
          </w:p>
        </w:tc>
      </w:tr>
      <w:tr>
        <w:trPr>
          <w:cantSplit/>
          <w:trHeight w:val="489"/>
        </w:trPr>
        <w:tc>
          <w:tcPr>
            <w:tcW w:w="2499"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t xml:space="preserve">账号：</w:t>
            </w:r>
            <w:r>
              <w:rPr>
                <w:rFonts w:ascii="Times New Roman" w:hAnsi="Times New Roman" w:cs="Times New Roman"/>
                <w:szCs w:val="21"/>
              </w:rPr>
            </w:r>
            <w:r/>
          </w:p>
        </w:tc>
        <w:tc>
          <w:tcPr>
            <w:tcW w:w="2500" w:type="dxa"/>
            <w:vAlign w:val="center"/>
            <w:textDirection w:val="lrTb"/>
            <w:noWrap w:val="false"/>
          </w:tcPr>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账号：</w:t>
            </w:r>
            <w:r>
              <w:rPr>
                <w:rFonts w:ascii="Times New Roman" w:hAnsi="Times New Roman" w:cs="Times New Roman"/>
                <w:szCs w:val="21"/>
              </w:rPr>
            </w:r>
            <w:r/>
          </w:p>
        </w:tc>
      </w:tr>
      <w:tr>
        <w:trPr>
          <w:cantSplit/>
          <w:trHeight w:val="377"/>
        </w:trPr>
        <w:tc>
          <w:tcPr>
            <w:tcW w:w="2499"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t xml:space="preserve">邮政编码：</w:t>
            </w:r>
            <w:r>
              <w:rPr>
                <w:rFonts w:ascii="Times New Roman" w:hAnsi="Times New Roman" w:cs="Times New Roman"/>
                <w:szCs w:val="21"/>
              </w:rPr>
            </w:r>
            <w:r/>
          </w:p>
        </w:tc>
        <w:tc>
          <w:tcPr>
            <w:tcW w:w="2500" w:type="dxa"/>
            <w:vAlign w:val="center"/>
            <w:textDirection w:val="lrTb"/>
            <w:noWrap w:val="false"/>
          </w:tcPr>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邮政编码：</w:t>
            </w:r>
            <w:r>
              <w:rPr>
                <w:rFonts w:ascii="Times New Roman" w:hAnsi="Times New Roman" w:cs="Times New Roman"/>
                <w:szCs w:val="21"/>
              </w:rPr>
            </w:r>
            <w:r/>
          </w:p>
        </w:tc>
      </w:tr>
    </w:tbl>
    <w:p>
      <w:pPr>
        <w:pStyle w:val="1647"/>
        <w:ind w:firstLine="315"/>
        <w:jc w:val="left"/>
        <w:spacing w:line="360" w:lineRule="auto"/>
        <w:rPr>
          <w:rFonts w:ascii="Times New Roman" w:hAnsi="Times New Roman" w:cs="Times New Roman"/>
          <w:szCs w:val="21"/>
        </w:rPr>
      </w:pPr>
      <w:r>
        <w:rPr>
          <w:rFonts w:ascii="Times New Roman" w:hAnsi="Times New Roman" w:cs="Times New Roman"/>
          <w:szCs w:val="21"/>
        </w:rPr>
      </w:r>
      <w:r/>
    </w:p>
    <w:p>
      <w:pPr>
        <w:pStyle w:val="1370"/>
        <w:jc w:val="center"/>
        <w:spacing w:line="360" w:lineRule="auto"/>
        <w:rPr>
          <w:rFonts w:ascii="Times New Roman" w:hAnsi="Times New Roman" w:cs="Times New Roman"/>
          <w:b/>
          <w:szCs w:val="21"/>
        </w:rPr>
        <w:sectPr>
          <w:footerReference w:type="defaul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szCs w:val="21"/>
        </w:rPr>
      </w:r>
      <w:r/>
    </w:p>
    <w:p>
      <w:pPr>
        <w:pStyle w:val="1370"/>
        <w:jc w:val="center"/>
        <w:spacing w:line="360" w:lineRule="auto"/>
        <w:rPr>
          <w:rFonts w:ascii="Times New Roman" w:hAnsi="Times New Roman" w:cs="Times New Roman"/>
          <w:b/>
          <w:szCs w:val="21"/>
        </w:rPr>
      </w:pPr>
      <w:r>
        <w:rPr>
          <w:rFonts w:ascii="Times New Roman" w:hAnsi="Times New Roman" w:cs="Times New Roman"/>
          <w:b/>
          <w:szCs w:val="21"/>
        </w:rPr>
        <w:t xml:space="preserve">合同附件</w:t>
      </w:r>
      <w:r>
        <w:rPr>
          <w:rFonts w:ascii="Times New Roman" w:hAnsi="Times New Roman" w:cs="Times New Roman"/>
          <w:b/>
          <w:szCs w:val="21"/>
        </w:rPr>
      </w:r>
      <w:r/>
    </w:p>
    <w:p>
      <w:pPr>
        <w:pStyle w:val="1370"/>
        <w:jc w:val="center"/>
        <w:spacing w:line="360" w:lineRule="auto"/>
        <w:rPr>
          <w:rFonts w:ascii="Times New Roman" w:hAnsi="Times New Roman" w:cs="Times New Roman"/>
          <w:b/>
          <w:szCs w:val="21"/>
        </w:rPr>
      </w:pPr>
      <w:r>
        <w:rPr>
          <w:rFonts w:ascii="Times New Roman" w:hAnsi="Times New Roman" w:cs="Times New Roman"/>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t xml:space="preserve">1、供应商承诺具体事项：</w:t>
            </w: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t xml:space="preserve">2、售后服务具体事项：</w:t>
            </w: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t xml:space="preserve">3、保修期责任：</w:t>
            </w: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t xml:space="preserve">4、其他具体事项：</w:t>
            </w: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454" w:hRule="exact"/>
        </w:trPr>
        <w:tc>
          <w:tcPr>
            <w:gridSpan w:val="2"/>
            <w:tcW w:w="9854"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r>
            <w:r/>
          </w:p>
        </w:tc>
      </w:tr>
      <w:tr>
        <w:trPr>
          <w:trHeight w:val="2577"/>
        </w:trPr>
        <w:tc>
          <w:tcPr>
            <w:tcW w:w="2491"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t xml:space="preserve">甲方（公章）</w:t>
            </w:r>
            <w:r>
              <w:rPr>
                <w:rFonts w:ascii="Times New Roman" w:hAnsi="Times New Roman" w:cs="Times New Roman"/>
                <w:szCs w:val="21"/>
              </w:rPr>
            </w:r>
            <w:r/>
          </w:p>
          <w:p>
            <w:pPr>
              <w:pStyle w:val="1370"/>
              <w:rPr>
                <w:rFonts w:ascii="Times New Roman" w:hAnsi="Times New Roman" w:cs="Times New Roman"/>
                <w:szCs w:val="21"/>
              </w:rPr>
            </w:pPr>
            <w:r>
              <w:rPr>
                <w:rFonts w:ascii="Times New Roman" w:hAnsi="Times New Roman" w:cs="Times New Roman"/>
                <w:szCs w:val="21"/>
              </w:rPr>
            </w:r>
            <w:r/>
          </w:p>
          <w:p>
            <w:pPr>
              <w:pStyle w:val="1370"/>
              <w:rPr>
                <w:rFonts w:ascii="Times New Roman" w:hAnsi="Times New Roman" w:cs="Times New Roman"/>
                <w:szCs w:val="21"/>
              </w:rPr>
            </w:pPr>
            <w:r>
              <w:rPr>
                <w:rFonts w:ascii="Times New Roman" w:hAnsi="Times New Roman" w:cs="Times New Roman"/>
                <w:szCs w:val="21"/>
              </w:rPr>
            </w:r>
            <w:r/>
          </w:p>
          <w:p>
            <w:pPr>
              <w:pStyle w:val="1370"/>
              <w:rPr>
                <w:rFonts w:ascii="Times New Roman" w:hAnsi="Times New Roman" w:cs="Times New Roman"/>
                <w:szCs w:val="21"/>
              </w:rPr>
            </w:pPr>
            <w:r>
              <w:rPr>
                <w:rFonts w:ascii="Times New Roman" w:hAnsi="Times New Roman" w:cs="Times New Roman"/>
                <w:szCs w:val="21"/>
              </w:rPr>
            </w:r>
            <w:r/>
          </w:p>
          <w:p>
            <w:pPr>
              <w:pStyle w:val="1370"/>
              <w:rPr>
                <w:rFonts w:ascii="Times New Roman" w:hAnsi="Times New Roman" w:cs="Times New Roman"/>
                <w:szCs w:val="21"/>
              </w:rPr>
            </w:pPr>
            <w:r>
              <w:rPr>
                <w:rFonts w:ascii="Times New Roman" w:hAnsi="Times New Roman" w:cs="Times New Roman"/>
                <w:szCs w:val="21"/>
              </w:rPr>
            </w:r>
            <w:r/>
          </w:p>
          <w:p>
            <w:pPr>
              <w:pStyle w:val="1370"/>
              <w:ind w:firstLine="525"/>
              <w:rPr>
                <w:rFonts w:ascii="Times New Roman" w:hAnsi="Times New Roman" w:cs="Times New Roman"/>
                <w:szCs w:val="21"/>
              </w:rPr>
            </w:pPr>
            <w:r>
              <w:rPr>
                <w:rFonts w:ascii="Times New Roman" w:hAnsi="Times New Roman" w:cs="Times New Roman"/>
                <w:szCs w:val="21"/>
              </w:rPr>
              <w:t xml:space="preserve">年   月   日</w:t>
            </w:r>
            <w:r>
              <w:rPr>
                <w:rFonts w:ascii="Times New Roman" w:hAnsi="Times New Roman" w:cs="Times New Roman"/>
                <w:szCs w:val="21"/>
              </w:rPr>
            </w:r>
            <w:r/>
          </w:p>
        </w:tc>
        <w:tc>
          <w:tcPr>
            <w:tcW w:w="2508" w:type="dxa"/>
            <w:vAlign w:val="center"/>
            <w:textDirection w:val="lrTb"/>
            <w:noWrap w:val="false"/>
          </w:tcPr>
          <w:p>
            <w:pPr>
              <w:pStyle w:val="1370"/>
              <w:rPr>
                <w:rFonts w:ascii="Times New Roman" w:hAnsi="Times New Roman" w:cs="Times New Roman"/>
                <w:szCs w:val="21"/>
              </w:rPr>
            </w:pPr>
            <w:r>
              <w:rPr>
                <w:rFonts w:ascii="Times New Roman" w:hAnsi="Times New Roman" w:cs="Times New Roman"/>
                <w:szCs w:val="21"/>
              </w:rPr>
              <w:t xml:space="preserve">乙方（公章）</w:t>
            </w:r>
            <w:r>
              <w:rPr>
                <w:rFonts w:ascii="Times New Roman" w:hAnsi="Times New Roman" w:cs="Times New Roman"/>
                <w:szCs w:val="21"/>
              </w:rPr>
            </w:r>
            <w:r/>
          </w:p>
          <w:p>
            <w:pPr>
              <w:pStyle w:val="1370"/>
              <w:rPr>
                <w:rFonts w:ascii="Times New Roman" w:hAnsi="Times New Roman" w:cs="Times New Roman"/>
                <w:szCs w:val="21"/>
              </w:rPr>
            </w:pPr>
            <w:r>
              <w:rPr>
                <w:rFonts w:ascii="Times New Roman" w:hAnsi="Times New Roman" w:cs="Times New Roman"/>
                <w:szCs w:val="21"/>
              </w:rPr>
            </w:r>
            <w:r/>
          </w:p>
          <w:p>
            <w:pPr>
              <w:pStyle w:val="1370"/>
              <w:rPr>
                <w:rFonts w:ascii="Times New Roman" w:hAnsi="Times New Roman" w:cs="Times New Roman"/>
                <w:szCs w:val="21"/>
              </w:rPr>
            </w:pPr>
            <w:r>
              <w:rPr>
                <w:rFonts w:ascii="Times New Roman" w:hAnsi="Times New Roman" w:cs="Times New Roman"/>
                <w:szCs w:val="21"/>
              </w:rPr>
            </w:r>
            <w:r/>
          </w:p>
          <w:p>
            <w:pPr>
              <w:pStyle w:val="1370"/>
              <w:rPr>
                <w:rFonts w:ascii="Times New Roman" w:hAnsi="Times New Roman" w:cs="Times New Roman"/>
                <w:szCs w:val="21"/>
              </w:rPr>
            </w:pPr>
            <w:r>
              <w:rPr>
                <w:rFonts w:ascii="Times New Roman" w:hAnsi="Times New Roman" w:cs="Times New Roman"/>
                <w:szCs w:val="21"/>
              </w:rPr>
            </w:r>
            <w:r/>
          </w:p>
          <w:p>
            <w:pPr>
              <w:pStyle w:val="1370"/>
              <w:rPr>
                <w:rFonts w:ascii="Times New Roman" w:hAnsi="Times New Roman" w:cs="Times New Roman"/>
                <w:szCs w:val="21"/>
              </w:rPr>
            </w:pPr>
            <w:r>
              <w:rPr>
                <w:rFonts w:ascii="Times New Roman" w:hAnsi="Times New Roman" w:cs="Times New Roman"/>
                <w:szCs w:val="21"/>
              </w:rPr>
            </w:r>
            <w:r/>
          </w:p>
          <w:p>
            <w:pPr>
              <w:pStyle w:val="1370"/>
              <w:ind w:firstLine="525"/>
              <w:rPr>
                <w:rFonts w:ascii="Times New Roman" w:hAnsi="Times New Roman" w:cs="Times New Roman"/>
                <w:szCs w:val="21"/>
              </w:rPr>
            </w:pPr>
            <w:r>
              <w:rPr>
                <w:rFonts w:ascii="Times New Roman" w:hAnsi="Times New Roman" w:cs="Times New Roman"/>
                <w:szCs w:val="21"/>
              </w:rPr>
              <w:t xml:space="preserve">年   月   日</w:t>
            </w:r>
            <w:r>
              <w:rPr>
                <w:rFonts w:ascii="Times New Roman" w:hAnsi="Times New Roman" w:cs="Times New Roman"/>
                <w:szCs w:val="21"/>
              </w:rPr>
            </w:r>
            <w:r/>
          </w:p>
        </w:tc>
      </w:tr>
    </w:tbl>
    <w:p>
      <w:pPr>
        <w:pStyle w:val="1370"/>
        <w:ind w:firstLine="420"/>
        <w:jc w:val="left"/>
        <w:spacing w:line="440" w:lineRule="exact"/>
        <w:rPr>
          <w:rFonts w:ascii="Times New Roman" w:hAnsi="Times New Roman" w:cs="Times New Roman"/>
          <w:szCs w:val="21"/>
        </w:rPr>
      </w:pPr>
      <w:r/>
      <w:bookmarkStart w:id="220" w:name="_Toc23861936"/>
      <w:r>
        <w:rPr>
          <w:rFonts w:ascii="Times New Roman" w:hAnsi="Times New Roman" w:cs="Times New Roman"/>
          <w:szCs w:val="21"/>
        </w:rPr>
        <w:t xml:space="preserve">注：售后服务事项填不下时可另加附页。</w:t>
      </w:r>
      <w:bookmarkEnd w:id="220"/>
      <w:r>
        <w:rPr>
          <w:rFonts w:ascii="Times New Roman" w:hAnsi="Times New Roman" w:cs="Times New Roman"/>
          <w:szCs w:val="21"/>
        </w:rPr>
      </w:r>
      <w:r/>
    </w:p>
    <w:p>
      <w:pPr>
        <w:pStyle w:val="1370"/>
        <w:jc w:val="center"/>
        <w:spacing w:line="600" w:lineRule="exact"/>
        <w:rPr>
          <w:rFonts w:ascii="Times New Roman" w:hAnsi="Times New Roman" w:eastAsia="方正小标宋_GBK" w:cs="Times New Roman"/>
          <w:sz w:val="36"/>
          <w:szCs w:val="36"/>
        </w:rPr>
      </w:pPr>
      <w:r>
        <w:rPr>
          <w:rFonts w:ascii="Times New Roman" w:hAnsi="Times New Roman" w:eastAsia="方正小标宋_GBK" w:cs="Times New Roman"/>
          <w:sz w:val="36"/>
          <w:szCs w:val="36"/>
        </w:rPr>
        <w:br w:type="page" w:clear="all"/>
      </w:r>
      <w:bookmarkStart w:id="221" w:name="_Hlk130920607"/>
      <w:r>
        <w:rPr>
          <w:rFonts w:ascii="Times New Roman" w:hAnsi="Times New Roman" w:eastAsia="方正小标宋_GBK" w:cs="Times New Roman"/>
          <w:sz w:val="36"/>
          <w:szCs w:val="36"/>
          <w:lang w:eastAsia="zh-CN"/>
        </w:rPr>
        <w:t xml:space="preserve">南京城市职业学院</w:t>
      </w:r>
      <w:r>
        <w:rPr>
          <w:rFonts w:ascii="Times New Roman" w:hAnsi="Times New Roman" w:eastAsia="方正小标宋_GBK" w:cs="Times New Roman"/>
          <w:sz w:val="36"/>
          <w:szCs w:val="36"/>
        </w:rPr>
        <w:t xml:space="preserve">廉洁诚信合同</w:t>
      </w:r>
      <w:r>
        <w:rPr>
          <w:rFonts w:ascii="Times New Roman" w:hAnsi="Times New Roman" w:eastAsia="方正小标宋_GBK" w:cs="Times New Roman"/>
          <w:sz w:val="36"/>
          <w:szCs w:val="36"/>
        </w:rPr>
      </w:r>
      <w:r/>
    </w:p>
    <w:p>
      <w:pPr>
        <w:pStyle w:val="1370"/>
        <w:spacing w:line="600" w:lineRule="exact"/>
        <w:rPr>
          <w:rFonts w:ascii="Times New Roman" w:hAnsi="Times New Roman" w:eastAsia="宋体" w:cs="Times New Roman"/>
          <w:sz w:val="24"/>
          <w:szCs w:val="24"/>
          <w:lang w:eastAsia="zh-CN"/>
        </w:rPr>
      </w:pPr>
      <w:r>
        <w:rPr>
          <w:rFonts w:ascii="Times New Roman" w:hAnsi="Times New Roman" w:cs="Times New Roman"/>
          <w:sz w:val="24"/>
          <w:szCs w:val="24"/>
        </w:rPr>
        <w:t xml:space="preserve">甲方：</w:t>
      </w:r>
      <w:r>
        <w:rPr>
          <w:rFonts w:ascii="Times New Roman" w:hAnsi="Times New Roman" w:cs="Times New Roman"/>
          <w:sz w:val="24"/>
          <w:szCs w:val="24"/>
          <w:lang w:eastAsia="zh-CN"/>
        </w:rPr>
        <w:t xml:space="preserve">南京城市职业学院</w:t>
      </w:r>
      <w:r>
        <w:rPr>
          <w:rFonts w:ascii="Times New Roman" w:hAnsi="Times New Roman" w:eastAsia="宋体" w:cs="Times New Roman"/>
          <w:sz w:val="24"/>
          <w:szCs w:val="24"/>
          <w:lang w:eastAsia="zh-CN"/>
        </w:rPr>
      </w:r>
      <w:r/>
    </w:p>
    <w:p>
      <w:pPr>
        <w:pStyle w:val="1370"/>
        <w:spacing w:line="600" w:lineRule="exact"/>
        <w:rPr>
          <w:rFonts w:ascii="Times New Roman" w:hAnsi="Times New Roman" w:cs="Times New Roman"/>
          <w:sz w:val="24"/>
          <w:szCs w:val="24"/>
        </w:rPr>
      </w:pPr>
      <w:r>
        <w:rPr>
          <w:rFonts w:ascii="Times New Roman" w:hAnsi="Times New Roman" w:cs="Times New Roman"/>
          <w:sz w:val="24"/>
          <w:szCs w:val="24"/>
        </w:rPr>
        <w:t xml:space="preserve">乙方: </w:t>
      </w:r>
      <w:r>
        <w:rPr>
          <w:rFonts w:ascii="Times New Roman" w:hAnsi="Times New Roman" w:cs="Times New Roman"/>
          <w:sz w:val="24"/>
          <w:szCs w:val="24"/>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为进一步加强医疗卫生行风建设，规范</w:t>
      </w:r>
      <w:r>
        <w:rPr>
          <w:rFonts w:ascii="Times New Roman" w:hAnsi="Times New Roman" w:cs="Times New Roman"/>
          <w:szCs w:val="21"/>
          <w:lang w:eastAsia="zh-CN"/>
        </w:rPr>
        <w:t xml:space="preserve">南京城市职业学院</w:t>
      </w:r>
      <w:r>
        <w:rPr>
          <w:rFonts w:ascii="Times New Roman" w:hAnsi="Times New Roman" w:cs="Times New Roman"/>
          <w:szCs w:val="21"/>
        </w:rPr>
        <w:t xml:space="preserve">廉洁诚信行为，有效防范商业贿赂行为，营造公平交易、诚实守信的环境，经甲、乙双方协商，同意签订本合同，并共同遵守：</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一、甲乙双方按照《民法典》及南京市卫生系统相关要求签订廉洁诚信合同。</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二、甲方严禁接受乙方以任何名义、形式给予的回扣，不得将接受捐赠资助与相关合同内容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三、严禁甲方工作人员利用任何途径和方式，为乙方提供信息，或为乙方提供便利。</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四、乙方不得以回扣、宴请等方式影响甲方工作人员，不得提供旅游、超标准支付食宿费用。</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五、乙方代表必须在工作时间到甲方指定地点联系商谈，不得借故到甲方相关领导、部门负责人及相关工作人员家中访谈并提供任何好处费。</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七、乙方如违反本合同，一经发现，甲方有权终止合同，并向有关卫生计生行政部门报告。如乙方被列入商业贿赂不良记录，则严格按照《国家卫生计生委关于建立医药购销领域商业贿赂不良记录的规定》（国卫法制发〔2013〕50号）等相关规定处理。</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八、本合同作为主体合同的重要组成部分，与主体合同一并执行，具有同等的法律效力。</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九、本合同一式三份，甲、乙双方各执一份，甲方纪检监察部门（基层医疗卫生机构上报上级卫生计生行政部门）执一份，并从签订之日起生效。</w:t>
      </w:r>
      <w:r>
        <w:rPr>
          <w:rFonts w:ascii="Times New Roman" w:hAnsi="Times New Roman" w:cs="Times New Roman"/>
          <w:szCs w:val="21"/>
        </w:rPr>
      </w:r>
      <w:r/>
    </w:p>
    <w:p>
      <w:pPr>
        <w:pStyle w:val="1370"/>
        <w:spacing w:line="600" w:lineRule="exact"/>
        <w:rPr>
          <w:rFonts w:ascii="Times New Roman" w:hAnsi="Times New Roman" w:cs="Times New Roman"/>
          <w:szCs w:val="21"/>
        </w:rPr>
      </w:pPr>
      <w:r>
        <w:rPr>
          <w:rFonts w:ascii="Times New Roman" w:hAnsi="Times New Roman" w:cs="Times New Roman"/>
          <w:szCs w:val="21"/>
        </w:rPr>
      </w:r>
      <w:r/>
    </w:p>
    <w:p>
      <w:pPr>
        <w:pStyle w:val="1370"/>
        <w:ind w:firstLine="420"/>
        <w:spacing w:line="600" w:lineRule="exact"/>
        <w:rPr>
          <w:rFonts w:ascii="Times New Roman" w:hAnsi="Times New Roman" w:cs="Times New Roman"/>
          <w:szCs w:val="21"/>
        </w:rPr>
      </w:pPr>
      <w:r>
        <w:rPr>
          <w:rFonts w:ascii="Times New Roman" w:hAnsi="Times New Roman" w:cs="Times New Roman"/>
          <w:szCs w:val="21"/>
        </w:rPr>
        <w:t xml:space="preserve">甲方（盖章）：</w:t>
      </w:r>
      <w:r>
        <w:rPr>
          <w:rFonts w:ascii="Times New Roman" w:hAnsi="Times New Roman" w:cs="Times New Roman"/>
          <w:sz w:val="24"/>
          <w:szCs w:val="24"/>
          <w:lang w:eastAsia="zh-CN"/>
        </w:rPr>
        <w:t xml:space="preserve">南京城市职业学院</w:t>
      </w:r>
      <w:r>
        <w:rPr>
          <w:rFonts w:ascii="Times New Roman" w:hAnsi="Times New Roman" w:cs="Times New Roman"/>
          <w:szCs w:val="21"/>
        </w:rPr>
        <w:t xml:space="preserve">        乙方（盖章）： </w:t>
      </w:r>
      <w:r>
        <w:rPr>
          <w:rFonts w:ascii="Times New Roman" w:hAnsi="Times New Roman" w:cs="Times New Roman"/>
          <w:szCs w:val="21"/>
        </w:rPr>
      </w:r>
      <w:r/>
    </w:p>
    <w:p>
      <w:pPr>
        <w:pStyle w:val="1370"/>
        <w:ind w:left="3150" w:hanging="3150"/>
        <w:spacing w:line="600" w:lineRule="exact"/>
        <w:rPr>
          <w:rFonts w:ascii="Times New Roman" w:hAnsi="Times New Roman" w:cs="Times New Roman"/>
          <w:szCs w:val="21"/>
        </w:rPr>
      </w:pPr>
      <w:r>
        <w:rPr>
          <w:rFonts w:ascii="Times New Roman" w:hAnsi="Times New Roman" w:cs="Times New Roman"/>
          <w:szCs w:val="21"/>
        </w:rPr>
        <w:t xml:space="preserve">    甲方责任人：                              乙方责任人：</w:t>
      </w:r>
      <w:r>
        <w:rPr>
          <w:rFonts w:ascii="Times New Roman" w:hAnsi="Times New Roman" w:cs="Times New Roman"/>
          <w:szCs w:val="21"/>
        </w:rPr>
      </w:r>
      <w:r/>
    </w:p>
    <w:p>
      <w:pPr>
        <w:pStyle w:val="1370"/>
        <w:ind w:firstLine="420"/>
        <w:jc w:val="left"/>
        <w:spacing w:line="600" w:lineRule="exact"/>
        <w:rPr>
          <w:rFonts w:ascii="Times New Roman" w:hAnsi="Times New Roman" w:cs="Times New Roman"/>
          <w:b/>
          <w:szCs w:val="21"/>
        </w:rPr>
      </w:pPr>
      <w:r>
        <w:rPr>
          <w:rFonts w:ascii="Times New Roman" w:hAnsi="Times New Roman" w:cs="Times New Roman"/>
          <w:szCs w:val="21"/>
        </w:rPr>
        <w:t xml:space="preserve">日期：     年   月   日                    日期：     年   月   日</w:t>
      </w:r>
      <w:r>
        <w:rPr>
          <w:rFonts w:ascii="Times New Roman" w:hAnsi="Times New Roman" w:cs="Times New Roman"/>
          <w:b/>
          <w:szCs w:val="21"/>
        </w:rPr>
        <w:tab/>
      </w:r>
      <w:r>
        <w:rPr>
          <w:rFonts w:ascii="Times New Roman" w:hAnsi="Times New Roman" w:cs="Times New Roman"/>
          <w:b/>
          <w:szCs w:val="21"/>
        </w:rPr>
        <w:t xml:space="preserve">                </w:t>
      </w:r>
      <w:r>
        <w:rPr>
          <w:rFonts w:ascii="Times New Roman" w:hAnsi="Times New Roman" w:cs="Times New Roman"/>
          <w:b/>
          <w:szCs w:val="21"/>
        </w:rPr>
        <w:tab/>
      </w:r>
      <w:r>
        <w:rPr>
          <w:rFonts w:ascii="Times New Roman" w:hAnsi="Times New Roman" w:cs="Times New Roman"/>
          <w:b/>
          <w:szCs w:val="21"/>
        </w:rPr>
      </w:r>
      <w:r/>
    </w:p>
    <w:p>
      <w:pPr>
        <w:pStyle w:val="1370"/>
        <w:jc w:val="center"/>
        <w:spacing w:line="440" w:lineRule="exact"/>
        <w:rPr>
          <w:rFonts w:ascii="Times New Roman" w:hAnsi="Times New Roman" w:eastAsia="黑体" w:cs="Times New Roman"/>
          <w:b/>
          <w:sz w:val="28"/>
          <w:szCs w:val="28"/>
        </w:rPr>
        <w:outlineLvl w:val="0"/>
      </w:pPr>
      <w:r/>
      <w:bookmarkStart w:id="222" w:name="_Toc19"/>
      <w:r/>
      <w:bookmarkStart w:id="223" w:name="_Toc26078"/>
      <w:r>
        <w:rPr>
          <w:rFonts w:ascii="Times New Roman" w:hAnsi="Times New Roman" w:eastAsia="黑体" w:cs="Times New Roman"/>
          <w:b/>
          <w:sz w:val="28"/>
          <w:szCs w:val="28"/>
        </w:rPr>
        <w:br w:type="page" w:clear="all"/>
      </w:r>
      <w:bookmarkEnd w:id="221"/>
      <w:r/>
      <w:bookmarkStart w:id="224" w:name="_Toc328"/>
      <w:r>
        <w:rPr>
          <w:rFonts w:ascii="Times New Roman" w:hAnsi="Times New Roman" w:eastAsia="黑体" w:cs="Times New Roman"/>
          <w:b/>
          <w:sz w:val="28"/>
          <w:szCs w:val="28"/>
        </w:rPr>
        <w:t xml:space="preserve">第六章 投标文件格式及附件</w:t>
      </w:r>
      <w:bookmarkEnd w:id="222"/>
      <w:r/>
      <w:bookmarkEnd w:id="223"/>
      <w:r/>
      <w:bookmarkEnd w:id="224"/>
      <w:r>
        <w:rPr>
          <w:rFonts w:ascii="Times New Roman" w:hAnsi="Times New Roman" w:eastAsia="黑体" w:cs="Times New Roman"/>
          <w:b/>
          <w:sz w:val="28"/>
          <w:szCs w:val="28"/>
        </w:rPr>
      </w:r>
      <w:r/>
    </w:p>
    <w:p>
      <w:pPr>
        <w:pStyle w:val="1370"/>
        <w:spacing w:line="360" w:lineRule="auto"/>
        <w:rPr>
          <w:rFonts w:ascii="Times New Roman" w:hAnsi="Times New Roman" w:cs="Times New Roman"/>
          <w:b/>
          <w:bCs/>
          <w:szCs w:val="21"/>
        </w:rPr>
      </w:pPr>
      <w:r>
        <w:rPr>
          <w:rFonts w:ascii="Times New Roman" w:hAnsi="Times New Roman" w:cs="Times New Roman"/>
          <w:b/>
          <w:bCs/>
          <w:szCs w:val="21"/>
        </w:rPr>
        <w:t xml:space="preserve">注：</w:t>
      </w:r>
      <w:r>
        <w:rPr>
          <w:rFonts w:ascii="Times New Roman" w:hAnsi="Times New Roman" w:cs="Times New Roman"/>
          <w:b/>
          <w:bCs/>
          <w:szCs w:val="21"/>
        </w:rPr>
      </w:r>
      <w:r/>
    </w:p>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1.本部分内容仅提供格式参考。 </w:t>
      </w:r>
      <w:r>
        <w:rPr>
          <w:rFonts w:ascii="Times New Roman" w:hAnsi="Times New Roman" w:cs="Times New Roman"/>
          <w:szCs w:val="21"/>
        </w:rPr>
      </w:r>
      <w:r/>
    </w:p>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szCs w:val="21"/>
        </w:rPr>
      </w:r>
      <w:r/>
    </w:p>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3.所附表格中要求回答的全部问题和信息都必须正面回答。 </w:t>
      </w:r>
      <w:r>
        <w:rPr>
          <w:rFonts w:ascii="Times New Roman" w:hAnsi="Times New Roman" w:cs="Times New Roman"/>
          <w:szCs w:val="21"/>
        </w:rPr>
      </w:r>
      <w:r/>
    </w:p>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4.供应商提交的材料不予退还。 </w:t>
      </w:r>
      <w:r>
        <w:rPr>
          <w:rFonts w:ascii="Times New Roman" w:hAnsi="Times New Roman" w:cs="Times New Roman"/>
          <w:szCs w:val="21"/>
        </w:rPr>
      </w:r>
      <w:r/>
    </w:p>
    <w:p>
      <w:pPr>
        <w:pStyle w:val="1370"/>
        <w:jc w:val="left"/>
        <w:spacing w:line="360" w:lineRule="auto"/>
        <w:rPr>
          <w:rFonts w:ascii="Times New Roman" w:hAnsi="Times New Roman" w:cs="Times New Roman"/>
          <w:szCs w:val="21"/>
        </w:rPr>
      </w:pPr>
      <w:r>
        <w:rPr>
          <w:rFonts w:ascii="Times New Roman" w:hAnsi="Times New Roman" w:cs="Times New Roman"/>
          <w:szCs w:val="21"/>
        </w:rPr>
        <w:t xml:space="preserve">5.全部文件应按投标人须知以及前附表中规定的语言和份数提交。 </w:t>
      </w:r>
      <w:r>
        <w:rPr>
          <w:rFonts w:ascii="Times New Roman" w:hAnsi="Times New Roman" w:cs="Times New Roman"/>
          <w:szCs w:val="21"/>
        </w:rPr>
      </w:r>
      <w:r/>
    </w:p>
    <w:p>
      <w:pPr>
        <w:pStyle w:val="1370"/>
        <w:jc w:val="left"/>
        <w:spacing w:line="440" w:lineRule="exact"/>
        <w:rPr>
          <w:rFonts w:ascii="Times New Roman" w:hAnsi="Times New Roman" w:cs="Times New Roman"/>
          <w:sz w:val="24"/>
        </w:rPr>
      </w:pPr>
      <w:r>
        <w:rPr>
          <w:rFonts w:ascii="Times New Roman" w:hAnsi="Times New Roman" w:cs="Times New Roman"/>
          <w:szCs w:val="21"/>
        </w:rPr>
        <w:t xml:space="preserve">6.投标文件应按照投标文件格式逐项填写，无相应内容可填的项应填写“无”“未测试”“没有相应指标”等明确的回答文字。</w:t>
      </w:r>
      <w:r>
        <w:rPr>
          <w:rFonts w:ascii="Times New Roman" w:hAnsi="Times New Roman" w:cs="Times New Roman"/>
          <w:sz w:val="24"/>
        </w:rPr>
      </w:r>
      <w:r/>
    </w:p>
    <w:p>
      <w:pPr>
        <w:pStyle w:val="1370"/>
        <w:jc w:val="center"/>
        <w:rPr>
          <w:rFonts w:ascii="Times New Roman" w:hAnsi="Times New Roman" w:cs="Times New Roman"/>
          <w:szCs w:val="24"/>
        </w:rPr>
      </w:pPr>
      <w:r/>
      <w:bookmarkStart w:id="225" w:name="_Toc29373"/>
      <w:r/>
      <w:bookmarkStart w:id="226" w:name="_Toc496780634"/>
      <w:r/>
      <w:bookmarkStart w:id="227" w:name="_Toc12151"/>
      <w:r>
        <w:rPr>
          <w:rFonts w:ascii="Times New Roman" w:hAnsi="Times New Roman" w:cs="Times New Roman"/>
          <w:szCs w:val="24"/>
        </w:rPr>
      </w:r>
      <w:r/>
    </w:p>
    <w:p>
      <w:pPr>
        <w:pStyle w:val="1370"/>
        <w:rPr>
          <w:rFonts w:ascii="Times New Roman" w:hAnsi="Times New Roman" w:cs="Times New Roman"/>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4"/>
        </w:rPr>
      </w:r>
      <w:r/>
    </w:p>
    <w:p>
      <w:pPr>
        <w:pStyle w:val="1370"/>
        <w:jc w:val="left"/>
        <w:widowControl/>
        <w:rPr>
          <w:rFonts w:ascii="Times New Roman" w:hAnsi="Times New Roman" w:cs="Times New Roman"/>
        </w:rPr>
      </w:pPr>
      <w:r>
        <w:rPr>
          <w:rFonts w:ascii="Times New Roman" w:hAnsi="Times New Roman" w:cs="Times New Roman"/>
          <w:b/>
          <w:bCs/>
          <w:sz w:val="28"/>
          <w:szCs w:val="28"/>
          <w:lang w:bidi="ar"/>
        </w:rPr>
        <w:t xml:space="preserve">投标文件封面格式 </w:t>
      </w:r>
      <w:r>
        <w:rPr>
          <w:rFonts w:ascii="Times New Roman" w:hAnsi="Times New Roman" w:cs="Times New Roman"/>
        </w:rPr>
      </w:r>
      <w:r/>
    </w:p>
    <w:p>
      <w:pPr>
        <w:pStyle w:val="1370"/>
        <w:jc w:val="right"/>
        <w:spacing w:line="500" w:lineRule="exact"/>
        <w:rPr>
          <w:rFonts w:ascii="Times New Roman" w:hAnsi="Times New Roman" w:cs="Times New Roman"/>
          <w:b/>
          <w:spacing w:val="80"/>
          <w:sz w:val="72"/>
        </w:rPr>
      </w:pPr>
      <w:r>
        <w:rPr>
          <w:rFonts w:ascii="Wingdings 2" w:hAnsi="Wingdings 2" w:eastAsia="Wingdings 2" w:cs="Wingdings 2"/>
          <w:b/>
          <w:iCs/>
          <w:sz w:val="36"/>
          <w:szCs w:val="36"/>
        </w:rPr>
        <w:t xml:space="preserve">£</w:t>
      </w:r>
      <w:r>
        <w:rPr>
          <w:rFonts w:ascii="Times New Roman" w:hAnsi="Times New Roman" w:cs="Times New Roman"/>
          <w:b/>
          <w:iCs/>
          <w:sz w:val="44"/>
          <w:szCs w:val="44"/>
        </w:rPr>
        <w:t xml:space="preserve">正本/</w:t>
      </w:r>
      <w:r>
        <w:rPr>
          <w:rFonts w:ascii="Wingdings 2" w:hAnsi="Wingdings 2" w:eastAsia="Wingdings 2" w:cs="Wingdings 2"/>
          <w:b/>
          <w:iCs/>
          <w:sz w:val="36"/>
          <w:szCs w:val="36"/>
        </w:rPr>
        <w:t xml:space="preserve">£</w:t>
      </w:r>
      <w:r>
        <w:rPr>
          <w:rFonts w:ascii="Times New Roman" w:hAnsi="Times New Roman" w:cs="Times New Roman"/>
          <w:b/>
          <w:iCs/>
          <w:sz w:val="44"/>
          <w:szCs w:val="44"/>
        </w:rPr>
        <w:t xml:space="preserve">副本</w:t>
      </w:r>
      <w:r>
        <w:rPr>
          <w:rFonts w:ascii="Times New Roman" w:hAnsi="Times New Roman" w:cs="Times New Roman"/>
          <w:b/>
          <w:spacing w:val="80"/>
          <w:sz w:val="72"/>
        </w:rPr>
      </w:r>
      <w:r/>
    </w:p>
    <w:p>
      <w:pPr>
        <w:pStyle w:val="1370"/>
        <w:jc w:val="center"/>
        <w:spacing w:line="500" w:lineRule="exact"/>
        <w:rPr>
          <w:rFonts w:ascii="Times New Roman" w:hAnsi="Times New Roman" w:cs="Times New Roman"/>
          <w:b/>
          <w:sz w:val="44"/>
          <w:szCs w:val="44"/>
        </w:rPr>
      </w:pPr>
      <w:r>
        <w:rPr>
          <w:rFonts w:ascii="Times New Roman" w:hAnsi="Times New Roman" w:cs="Times New Roman"/>
          <w:b/>
          <w:sz w:val="44"/>
          <w:szCs w:val="44"/>
        </w:rPr>
      </w:r>
      <w:r/>
    </w:p>
    <w:p>
      <w:pPr>
        <w:pStyle w:val="1370"/>
        <w:ind w:right="32"/>
        <w:jc w:val="center"/>
        <w:spacing w:before="100" w:beforeAutospacing="1" w:after="100" w:afterAutospacing="1" w:line="360" w:lineRule="auto"/>
        <w:rPr>
          <w:rFonts w:ascii="Times New Roman" w:hAnsi="Times New Roman" w:eastAsia="宋体" w:cs="Times New Roman"/>
          <w:b/>
          <w:sz w:val="48"/>
          <w:szCs w:val="48"/>
          <w:lang w:eastAsia="zh-CN"/>
        </w:rPr>
      </w:pPr>
      <w:r>
        <w:rPr>
          <w:rFonts w:ascii="Times New Roman" w:hAnsi="Times New Roman" w:cs="Times New Roman"/>
          <w:b/>
          <w:sz w:val="48"/>
          <w:szCs w:val="48"/>
          <w:lang w:eastAsia="zh-CN"/>
        </w:rPr>
        <w:t xml:space="preserve">南京城市职业学院</w:t>
      </w:r>
      <w:r>
        <w:rPr>
          <w:rFonts w:ascii="Times New Roman" w:hAnsi="Times New Roman" w:eastAsia="宋体" w:cs="Times New Roman"/>
          <w:b/>
          <w:sz w:val="48"/>
          <w:szCs w:val="48"/>
          <w:lang w:eastAsia="zh-CN"/>
        </w:rPr>
      </w:r>
      <w:r/>
    </w:p>
    <w:p>
      <w:pPr>
        <w:pStyle w:val="1370"/>
        <w:ind w:right="32"/>
        <w:jc w:val="center"/>
        <w:spacing w:before="100" w:beforeAutospacing="1" w:after="100" w:afterAutospacing="1" w:line="360" w:lineRule="auto"/>
        <w:rPr>
          <w:rFonts w:ascii="Times New Roman" w:hAnsi="Times New Roman" w:eastAsia="宋体" w:cs="Times New Roman"/>
          <w:b/>
          <w:sz w:val="48"/>
          <w:szCs w:val="48"/>
          <w:lang w:eastAsia="zh-CN"/>
        </w:rPr>
      </w:pPr>
      <w:r>
        <w:rPr>
          <w:rFonts w:hint="eastAsia" w:ascii="Times New Roman" w:hAnsi="Times New Roman" w:cs="Times New Roman"/>
          <w:b/>
          <w:sz w:val="48"/>
          <w:szCs w:val="48"/>
          <w:lang w:eastAsia="zh-CN"/>
        </w:rPr>
        <w:t xml:space="preserve">融合网络实训室（有线网络）</w:t>
      </w:r>
      <w:r>
        <w:rPr>
          <w:rFonts w:ascii="Times New Roman" w:hAnsi="Times New Roman" w:eastAsia="宋体" w:cs="Times New Roman"/>
          <w:b/>
          <w:sz w:val="48"/>
          <w:szCs w:val="48"/>
          <w:lang w:eastAsia="zh-CN"/>
        </w:rPr>
      </w:r>
      <w:r/>
    </w:p>
    <w:p>
      <w:pPr>
        <w:pStyle w:val="1370"/>
        <w:ind w:right="32"/>
        <w:jc w:val="center"/>
        <w:spacing w:before="100" w:beforeAutospacing="1" w:after="100" w:afterAutospacing="1" w:line="360" w:lineRule="auto"/>
        <w:rPr>
          <w:rFonts w:ascii="Times New Roman" w:hAnsi="Times New Roman" w:cs="Times New Roman"/>
          <w:b/>
          <w:sz w:val="48"/>
          <w:szCs w:val="48"/>
        </w:rPr>
      </w:pPr>
      <w:r>
        <w:rPr>
          <w:rFonts w:ascii="Times New Roman" w:hAnsi="Times New Roman" w:cs="Times New Roman"/>
          <w:b/>
          <w:sz w:val="48"/>
          <w:szCs w:val="48"/>
        </w:rPr>
      </w:r>
      <w:r/>
    </w:p>
    <w:p>
      <w:pPr>
        <w:pStyle w:val="1370"/>
        <w:jc w:val="center"/>
        <w:spacing w:line="500" w:lineRule="exact"/>
        <w:rPr>
          <w:rFonts w:ascii="Times New Roman" w:hAnsi="Times New Roman" w:cs="Times New Roman"/>
          <w:b/>
          <w:spacing w:val="80"/>
          <w:sz w:val="72"/>
        </w:rPr>
      </w:pPr>
      <w:r>
        <w:rPr>
          <w:rFonts w:ascii="Times New Roman" w:hAnsi="Times New Roman" w:cs="Times New Roman"/>
          <w:b/>
          <w:spacing w:val="80"/>
          <w:sz w:val="72"/>
        </w:rPr>
      </w:r>
      <w:r/>
    </w:p>
    <w:p>
      <w:pPr>
        <w:pStyle w:val="1370"/>
        <w:jc w:val="center"/>
        <w:spacing w:before="100" w:beforeAutospacing="1" w:after="100" w:afterAutospacing="1" w:line="500" w:lineRule="exact"/>
        <w:rPr>
          <w:rFonts w:ascii="Times New Roman" w:hAnsi="Times New Roman" w:cs="Times New Roman"/>
          <w:b/>
          <w:sz w:val="72"/>
          <w:szCs w:val="72"/>
        </w:rPr>
      </w:pPr>
      <w:r>
        <w:rPr>
          <w:rFonts w:ascii="Times New Roman" w:hAnsi="Times New Roman" w:cs="Times New Roman"/>
          <w:b/>
          <w:sz w:val="72"/>
          <w:szCs w:val="72"/>
        </w:rPr>
        <w:t xml:space="preserve">投标文件</w:t>
      </w:r>
      <w:r>
        <w:rPr>
          <w:rFonts w:ascii="Times New Roman" w:hAnsi="Times New Roman" w:cs="Times New Roman"/>
          <w:b/>
          <w:sz w:val="72"/>
          <w:szCs w:val="72"/>
        </w:rPr>
      </w:r>
      <w:r/>
    </w:p>
    <w:p>
      <w:pPr>
        <w:pStyle w:val="1370"/>
        <w:spacing w:line="500" w:lineRule="exact"/>
        <w:rPr>
          <w:rFonts w:ascii="Times New Roman" w:hAnsi="Times New Roman" w:cs="Times New Roman"/>
          <w:b/>
          <w:sz w:val="32"/>
        </w:rPr>
      </w:pPr>
      <w:r>
        <w:rPr>
          <w:rFonts w:ascii="Times New Roman" w:hAnsi="Times New Roman" w:cs="Times New Roman"/>
          <w:b/>
          <w:sz w:val="32"/>
        </w:rPr>
      </w:r>
      <w:r/>
    </w:p>
    <w:p>
      <w:pPr>
        <w:pStyle w:val="1370"/>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404"/>
        <w:jc w:val="center"/>
        <w:spacing w:line="500" w:lineRule="exact"/>
        <w:rPr>
          <w:rFonts w:ascii="Times New Roman" w:hAnsi="Times New Roman" w:cs="Times New Roman"/>
          <w:sz w:val="36"/>
        </w:rPr>
      </w:pPr>
      <w:r>
        <w:rPr>
          <w:rFonts w:ascii="Times New Roman" w:hAnsi="Times New Roman" w:cs="Times New Roman"/>
          <w:sz w:val="36"/>
        </w:rPr>
      </w:r>
      <w:r/>
    </w:p>
    <w:p>
      <w:pPr>
        <w:pStyle w:val="1370"/>
        <w:spacing w:line="500" w:lineRule="exact"/>
        <w:rPr>
          <w:rFonts w:ascii="Times New Roman" w:hAnsi="Times New Roman" w:cs="Times New Roman"/>
          <w:sz w:val="32"/>
        </w:rPr>
      </w:pPr>
      <w:r>
        <w:rPr>
          <w:rFonts w:ascii="Times New Roman" w:hAnsi="Times New Roman" w:cs="Times New Roman"/>
          <w:sz w:val="32"/>
        </w:rPr>
      </w:r>
      <w:r/>
    </w:p>
    <w:p>
      <w:pPr>
        <w:pStyle w:val="1370"/>
        <w:spacing w:line="500" w:lineRule="exact"/>
        <w:rPr>
          <w:rFonts w:ascii="Times New Roman" w:hAnsi="Times New Roman" w:cs="Times New Roman"/>
          <w:sz w:val="32"/>
        </w:rPr>
      </w:pPr>
      <w:r>
        <w:rPr>
          <w:rFonts w:ascii="Times New Roman" w:hAnsi="Times New Roman" w:cs="Times New Roman"/>
          <w:sz w:val="32"/>
        </w:rPr>
      </w:r>
      <w:r/>
    </w:p>
    <w:p>
      <w:pPr>
        <w:pStyle w:val="1370"/>
        <w:spacing w:line="500" w:lineRule="exact"/>
        <w:rPr>
          <w:rFonts w:ascii="Times New Roman" w:hAnsi="Times New Roman" w:cs="Times New Roman"/>
          <w:sz w:val="32"/>
        </w:rPr>
      </w:pPr>
      <w:r>
        <w:rPr>
          <w:rFonts w:ascii="Times New Roman" w:hAnsi="Times New Roman" w:cs="Times New Roman"/>
          <w:sz w:val="32"/>
        </w:rPr>
      </w:r>
      <w:r/>
    </w:p>
    <w:p>
      <w:pPr>
        <w:pStyle w:val="1370"/>
        <w:spacing w:line="500" w:lineRule="exact"/>
        <w:rPr>
          <w:rFonts w:ascii="Times New Roman" w:hAnsi="Times New Roman" w:cs="Times New Roman"/>
        </w:rPr>
      </w:pPr>
      <w:r>
        <w:rPr>
          <w:rFonts w:ascii="Times New Roman" w:hAnsi="Times New Roman" w:cs="Times New Roman"/>
        </w:rPr>
      </w:r>
      <w:r/>
    </w:p>
    <w:p>
      <w:pPr>
        <w:pStyle w:val="1448"/>
        <w:ind w:firstLine="420"/>
        <w:rPr>
          <w:rFonts w:ascii="Times New Roman" w:hAnsi="Times New Roman" w:cs="Times New Roman"/>
        </w:rPr>
      </w:pPr>
      <w:r>
        <w:rPr>
          <w:rFonts w:ascii="Times New Roman" w:hAnsi="Times New Roman" w:cs="Times New Roman"/>
        </w:rPr>
      </w:r>
      <w:r/>
    </w:p>
    <w:p>
      <w:pPr>
        <w:pStyle w:val="1370"/>
        <w:ind w:firstLine="1606"/>
        <w:spacing w:line="360" w:lineRule="auto"/>
        <w:rPr>
          <w:rFonts w:ascii="Times New Roman" w:hAnsi="Times New Roman" w:cs="Times New Roman"/>
          <w:b/>
          <w:sz w:val="32"/>
          <w:szCs w:val="32"/>
        </w:rPr>
      </w:pPr>
      <w:r>
        <w:rPr>
          <w:rFonts w:ascii="Times New Roman" w:hAnsi="Times New Roman" w:cs="Times New Roman"/>
          <w:b/>
          <w:sz w:val="32"/>
          <w:szCs w:val="32"/>
        </w:rPr>
        <w:t xml:space="preserve">分包号：</w:t>
      </w:r>
      <w:r>
        <w:rPr>
          <w:rFonts w:ascii="Times New Roman" w:hAnsi="Times New Roman" w:cs="Times New Roman"/>
          <w:b/>
          <w:sz w:val="32"/>
          <w:szCs w:val="32"/>
        </w:rPr>
      </w:r>
      <w:r/>
    </w:p>
    <w:p>
      <w:pPr>
        <w:pStyle w:val="1370"/>
        <w:ind w:firstLine="1606"/>
        <w:spacing w:line="360" w:lineRule="auto"/>
        <w:rPr>
          <w:rFonts w:ascii="Times New Roman" w:hAnsi="Times New Roman" w:eastAsia="宋体" w:cs="Times New Roman"/>
          <w:b/>
          <w:sz w:val="32"/>
          <w:szCs w:val="32"/>
          <w:lang w:eastAsia="zh-CN"/>
        </w:rPr>
      </w:pPr>
      <w:r>
        <w:rPr>
          <w:rFonts w:ascii="Times New Roman" w:hAnsi="Times New Roman" w:cs="Times New Roman"/>
          <w:b/>
          <w:sz w:val="32"/>
          <w:szCs w:val="32"/>
        </w:rPr>
        <w:t xml:space="preserve">项目编号：</w:t>
      </w:r>
      <w:r>
        <w:rPr>
          <w:rFonts w:hint="eastAsia" w:ascii="Times New Roman" w:hAnsi="Times New Roman" w:cs="Times New Roman"/>
          <w:b/>
          <w:sz w:val="32"/>
          <w:szCs w:val="32"/>
          <w:lang w:eastAsia="zh-CN"/>
        </w:rPr>
        <w:t xml:space="preserve">2540SUMEC/GXZM1218</w:t>
      </w:r>
      <w:r>
        <w:rPr>
          <w:rFonts w:ascii="Times New Roman" w:hAnsi="Times New Roman" w:eastAsia="宋体" w:cs="Times New Roman"/>
          <w:b/>
          <w:sz w:val="32"/>
          <w:szCs w:val="32"/>
          <w:lang w:eastAsia="zh-CN"/>
        </w:rPr>
      </w:r>
      <w:r/>
    </w:p>
    <w:p>
      <w:pPr>
        <w:pStyle w:val="1370"/>
        <w:ind w:firstLine="1606"/>
        <w:spacing w:line="360" w:lineRule="auto"/>
        <w:rPr>
          <w:rFonts w:ascii="Times New Roman" w:hAnsi="Times New Roman" w:cs="Times New Roman"/>
          <w:b/>
          <w:bCs/>
          <w:sz w:val="36"/>
          <w:szCs w:val="36"/>
        </w:rPr>
      </w:pPr>
      <w:r>
        <w:rPr>
          <w:rFonts w:ascii="Times New Roman" w:hAnsi="Times New Roman" w:cs="Times New Roman"/>
          <w:b/>
          <w:sz w:val="32"/>
          <w:szCs w:val="32"/>
        </w:rPr>
        <w:t xml:space="preserve">投标单位名称：</w:t>
      </w:r>
      <w:r>
        <w:rPr>
          <w:rFonts w:ascii="Times New Roman" w:hAnsi="Times New Roman" w:cs="Times New Roman"/>
          <w:b/>
          <w:bCs/>
          <w:sz w:val="36"/>
          <w:szCs w:val="36"/>
          <w:u w:val="single"/>
        </w:rPr>
        <w:t xml:space="preserve">                   </w:t>
      </w:r>
      <w:r>
        <w:rPr>
          <w:rFonts w:ascii="Times New Roman" w:hAnsi="Times New Roman" w:cs="Times New Roman"/>
          <w:b/>
          <w:bCs/>
          <w:sz w:val="36"/>
          <w:szCs w:val="36"/>
        </w:rPr>
      </w:r>
      <w:r/>
    </w:p>
    <w:p>
      <w:pPr>
        <w:pStyle w:val="1370"/>
        <w:jc w:val="center"/>
        <w:spacing w:line="500" w:lineRule="exact"/>
        <w:rPr>
          <w:rFonts w:ascii="Times New Roman" w:hAnsi="Times New Roman" w:cs="Times New Roman"/>
          <w:b/>
          <w:bCs/>
          <w:sz w:val="36"/>
          <w:szCs w:val="36"/>
        </w:rPr>
      </w:pP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年</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月</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日</w:t>
      </w:r>
      <w:r>
        <w:rPr>
          <w:rFonts w:ascii="Times New Roman" w:hAnsi="Times New Roman" w:cs="Times New Roman"/>
          <w:b/>
          <w:bCs/>
          <w:sz w:val="36"/>
          <w:szCs w:val="36"/>
        </w:rPr>
      </w:r>
      <w:r/>
    </w:p>
    <w:p>
      <w:pPr>
        <w:pStyle w:val="1370"/>
        <w:jc w:val="center"/>
        <w:spacing w:line="360" w:lineRule="auto"/>
        <w:rPr>
          <w:rFonts w:ascii="Times New Roman" w:hAnsi="Times New Roman" w:cs="Times New Roman"/>
          <w:b/>
          <w:sz w:val="36"/>
          <w:szCs w:val="36"/>
        </w:rPr>
      </w:pPr>
      <w:r>
        <w:rPr>
          <w:rFonts w:ascii="Times New Roman" w:hAnsi="Times New Roman" w:cs="Times New Roman"/>
          <w:b/>
          <w:sz w:val="36"/>
          <w:szCs w:val="36"/>
        </w:rPr>
      </w:r>
      <w:r/>
    </w:p>
    <w:p>
      <w:pPr>
        <w:pStyle w:val="1440"/>
        <w:ind w:firstLine="280"/>
        <w:rPr>
          <w:rFonts w:ascii="Times New Roman" w:hAnsi="Times New Roman" w:cs="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rPr>
      </w:r>
      <w:r/>
    </w:p>
    <w:p>
      <w:pPr>
        <w:pStyle w:val="1372"/>
        <w:jc w:val="center"/>
        <w:spacing w:before="120" w:after="120" w:line="360" w:lineRule="auto"/>
        <w:rPr>
          <w:rFonts w:ascii="Times New Roman" w:hAnsi="Times New Roman" w:eastAsia="宋体" w:cs="Times New Roman"/>
          <w:sz w:val="28"/>
          <w:szCs w:val="28"/>
        </w:rPr>
      </w:pPr>
      <w:r/>
      <w:bookmarkStart w:id="228" w:name="_Toc26433"/>
      <w:r>
        <w:rPr>
          <w:rFonts w:ascii="Times New Roman" w:hAnsi="Times New Roman" w:eastAsia="宋体" w:cs="Times New Roman"/>
          <w:sz w:val="28"/>
          <w:szCs w:val="28"/>
        </w:rPr>
        <w:t xml:space="preserve">资格审查索引表</w:t>
      </w:r>
      <w:r>
        <w:rPr>
          <w:rFonts w:ascii="Times New Roman" w:hAnsi="Times New Roman" w:eastAsia="宋体" w:cs="Times New Roman"/>
          <w:sz w:val="28"/>
          <w:szCs w:val="28"/>
        </w:rPr>
        <w:br w:type="textWrapping" w:clear="all"/>
      </w:r>
      <w:r>
        <w:rPr>
          <w:rFonts w:ascii="Times New Roman" w:hAnsi="Times New Roman" w:eastAsia="宋体" w:cs="Times New Roman"/>
          <w:sz w:val="24"/>
          <w:szCs w:val="24"/>
        </w:rPr>
        <w:t xml:space="preserve">（具体详见招标文件第一章申请人的资格要求）</w:t>
      </w:r>
      <w:bookmarkEnd w:id="228"/>
      <w:r>
        <w:rPr>
          <w:rFonts w:ascii="Times New Roman" w:hAnsi="Times New Roman" w:eastAsia="宋体" w:cs="Times New Roman"/>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370"/>
              <w:jc w:val="center"/>
              <w:spacing w:line="300" w:lineRule="auto"/>
              <w:widowControl/>
              <w:rPr>
                <w:rFonts w:ascii="Times New Roman" w:hAnsi="Times New Roman" w:cs="Times New Roman"/>
                <w:b/>
                <w:sz w:val="24"/>
                <w:szCs w:val="24"/>
              </w:rPr>
            </w:pPr>
            <w:r>
              <w:rPr>
                <w:rFonts w:ascii="Times New Roman" w:hAnsi="Times New Roman" w:cs="Times New Roman"/>
                <w:b/>
                <w:sz w:val="24"/>
                <w:szCs w:val="24"/>
              </w:rPr>
              <w:t xml:space="preserve">资审项目</w:t>
            </w:r>
            <w:r>
              <w:rPr>
                <w:rFonts w:ascii="Times New Roman" w:hAnsi="Times New Roman" w:cs="Times New Roman"/>
                <w:b/>
                <w:sz w:val="24"/>
                <w:szCs w:val="24"/>
              </w:rPr>
            </w:r>
            <w:r/>
          </w:p>
        </w:tc>
        <w:tc>
          <w:tcPr>
            <w:tcW w:w="5332" w:type="dxa"/>
            <w:vAlign w:val="top"/>
            <w:textDirection w:val="lrTb"/>
            <w:noWrap w:val="false"/>
          </w:tcPr>
          <w:p>
            <w:pPr>
              <w:pStyle w:val="1370"/>
              <w:jc w:val="center"/>
              <w:rPr>
                <w:rFonts w:ascii="Times New Roman" w:hAnsi="Times New Roman" w:cs="Times New Roman"/>
                <w:b/>
                <w:sz w:val="24"/>
                <w:szCs w:val="24"/>
              </w:rPr>
            </w:pPr>
            <w:r>
              <w:rPr>
                <w:rFonts w:ascii="Times New Roman" w:hAnsi="Times New Roman" w:cs="Times New Roman"/>
                <w:b/>
                <w:sz w:val="24"/>
                <w:szCs w:val="24"/>
              </w:rPr>
              <w:t xml:space="preserve">资格要求</w:t>
            </w:r>
            <w:r>
              <w:rPr>
                <w:rFonts w:ascii="Times New Roman" w:hAnsi="Times New Roman" w:cs="Times New Roman"/>
                <w:b/>
                <w:sz w:val="24"/>
                <w:szCs w:val="24"/>
              </w:rPr>
            </w:r>
            <w:r/>
          </w:p>
        </w:tc>
        <w:tc>
          <w:tcPr>
            <w:tcW w:w="1949" w:type="dxa"/>
            <w:vAlign w:val="top"/>
            <w:textDirection w:val="lrTb"/>
            <w:noWrap w:val="false"/>
          </w:tcPr>
          <w:p>
            <w:pPr>
              <w:pStyle w:val="1370"/>
              <w:jc w:val="center"/>
              <w:rPr>
                <w:rFonts w:ascii="Times New Roman" w:hAnsi="Times New Roman" w:cs="Times New Roman"/>
                <w:b/>
                <w:sz w:val="24"/>
                <w:szCs w:val="24"/>
              </w:rPr>
            </w:pPr>
            <w:r>
              <w:rPr>
                <w:rFonts w:ascii="Times New Roman" w:hAnsi="Times New Roman" w:cs="Times New Roman"/>
                <w:b/>
                <w:sz w:val="24"/>
                <w:szCs w:val="24"/>
              </w:rPr>
              <w:t xml:space="preserve">所在页码</w:t>
            </w:r>
            <w:r>
              <w:rPr>
                <w:rFonts w:ascii="Times New Roman" w:hAnsi="Times New Roman" w:cs="Times New Roman"/>
                <w:b/>
                <w:sz w:val="24"/>
                <w:szCs w:val="24"/>
              </w:rPr>
            </w:r>
            <w:r/>
          </w:p>
        </w:tc>
      </w:tr>
      <w:tr>
        <w:trPr/>
        <w:tc>
          <w:tcPr>
            <w:tcW w:w="2573" w:type="dxa"/>
            <w:vAlign w:val="center"/>
            <w:textDirection w:val="lrTb"/>
            <w:noWrap w:val="false"/>
          </w:tcPr>
          <w:p>
            <w:pPr>
              <w:pStyle w:val="1370"/>
              <w:spacing w:line="360" w:lineRule="auto"/>
              <w:widowControl/>
              <w:rPr>
                <w:rFonts w:ascii="Times New Roman" w:hAnsi="Times New Roman" w:cs="Times New Roman"/>
                <w:sz w:val="24"/>
                <w:szCs w:val="24"/>
              </w:rPr>
            </w:pPr>
            <w:r>
              <w:rPr>
                <w:rFonts w:ascii="Times New Roman" w:hAnsi="Times New Roman" w:cs="Times New Roman"/>
                <w:sz w:val="24"/>
                <w:szCs w:val="24"/>
              </w:rPr>
            </w:r>
            <w:r/>
          </w:p>
        </w:tc>
        <w:tc>
          <w:tcPr>
            <w:tcW w:w="5332"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1949" w:type="dxa"/>
            <w:vAlign w:val="top"/>
            <w:textDirection w:val="lrTb"/>
            <w:noWrap w:val="false"/>
          </w:tcPr>
          <w:p>
            <w:pPr>
              <w:pStyle w:val="1370"/>
              <w:ind w:left="613"/>
              <w:spacing w:line="360" w:lineRule="auto"/>
              <w:widowControl/>
              <w:tabs>
                <w:tab w:val="left" w:pos="403" w:leader="none"/>
              </w:tabs>
              <w:rPr>
                <w:rFonts w:ascii="Times New Roman" w:hAnsi="Times New Roman" w:cs="Times New Roman"/>
                <w:sz w:val="24"/>
                <w:szCs w:val="24"/>
              </w:rPr>
            </w:pPr>
            <w:r>
              <w:rPr>
                <w:rFonts w:ascii="Times New Roman" w:hAnsi="Times New Roman" w:cs="Times New Roman"/>
                <w:sz w:val="24"/>
                <w:szCs w:val="24"/>
              </w:rPr>
            </w:r>
            <w:r/>
          </w:p>
        </w:tc>
      </w:tr>
      <w:tr>
        <w:trPr>
          <w:trHeight w:val="611"/>
        </w:trPr>
        <w:tc>
          <w:tcPr>
            <w:tcW w:w="2573"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5332"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1949" w:type="dxa"/>
            <w:vAlign w:val="top"/>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r>
      <w:tr>
        <w:trPr>
          <w:trHeight w:val="611"/>
        </w:trPr>
        <w:tc>
          <w:tcPr>
            <w:tcW w:w="2573"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5332"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1949" w:type="dxa"/>
            <w:vAlign w:val="top"/>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r>
      <w:tr>
        <w:trPr>
          <w:trHeight w:val="611"/>
        </w:trPr>
        <w:tc>
          <w:tcPr>
            <w:tcW w:w="2573"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5332"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1949" w:type="dxa"/>
            <w:vAlign w:val="top"/>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r>
      <w:tr>
        <w:trPr>
          <w:trHeight w:val="611"/>
        </w:trPr>
        <w:tc>
          <w:tcPr>
            <w:tcW w:w="2573"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5332"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1949" w:type="dxa"/>
            <w:vAlign w:val="top"/>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r>
      <w:tr>
        <w:trPr>
          <w:trHeight w:val="611"/>
        </w:trPr>
        <w:tc>
          <w:tcPr>
            <w:tcW w:w="2573"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5332"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1949" w:type="dxa"/>
            <w:vAlign w:val="top"/>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r>
      <w:tr>
        <w:trPr>
          <w:trHeight w:val="611"/>
        </w:trPr>
        <w:tc>
          <w:tcPr>
            <w:tcW w:w="2573"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5332"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1949" w:type="dxa"/>
            <w:vAlign w:val="top"/>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r>
      <w:tr>
        <w:trPr>
          <w:trHeight w:val="611"/>
        </w:trPr>
        <w:tc>
          <w:tcPr>
            <w:tcW w:w="2573"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5332" w:type="dxa"/>
            <w:vAlign w:val="center"/>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c>
          <w:tcPr>
            <w:tcW w:w="1949" w:type="dxa"/>
            <w:vAlign w:val="top"/>
            <w:textDirection w:val="lrTb"/>
            <w:noWrap w:val="false"/>
          </w:tcPr>
          <w:p>
            <w:pPr>
              <w:pStyle w:val="1370"/>
              <w:spacing w:line="360" w:lineRule="auto"/>
              <w:rPr>
                <w:rFonts w:ascii="Times New Roman" w:hAnsi="Times New Roman" w:cs="Times New Roman"/>
                <w:sz w:val="24"/>
                <w:szCs w:val="24"/>
              </w:rPr>
            </w:pPr>
            <w:r>
              <w:rPr>
                <w:rFonts w:ascii="Times New Roman" w:hAnsi="Times New Roman" w:cs="Times New Roman"/>
                <w:sz w:val="24"/>
                <w:szCs w:val="24"/>
              </w:rPr>
            </w:r>
            <w:r/>
          </w:p>
        </w:tc>
      </w:tr>
    </w:tbl>
    <w:p>
      <w:pPr>
        <w:pStyle w:val="1370"/>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Times New Roman" w:hAnsi="Times New Roman" w:cs="Times New Roman"/>
          <w:sz w:val="24"/>
        </w:rPr>
      </w:r>
      <w:r/>
    </w:p>
    <w:p>
      <w:pPr>
        <w:pStyle w:val="1372"/>
        <w:jc w:val="center"/>
        <w:spacing w:before="120" w:after="120"/>
        <w:rPr>
          <w:rFonts w:ascii="Times New Roman" w:hAnsi="Times New Roman" w:eastAsia="宋体" w:cs="Times New Roman"/>
          <w:sz w:val="28"/>
          <w:szCs w:val="28"/>
        </w:rPr>
      </w:pPr>
      <w:r/>
      <w:bookmarkStart w:id="229" w:name="_Toc18009"/>
      <w:r>
        <w:rPr>
          <w:rFonts w:ascii="Times New Roman" w:hAnsi="Times New Roman" w:eastAsia="宋体" w:cs="Times New Roman"/>
          <w:sz w:val="28"/>
          <w:szCs w:val="28"/>
        </w:rPr>
        <w:t xml:space="preserve">评审索引</w:t>
      </w:r>
      <w:bookmarkEnd w:id="225"/>
      <w:r/>
      <w:bookmarkEnd w:id="226"/>
      <w:r>
        <w:rPr>
          <w:rFonts w:ascii="Times New Roman" w:hAnsi="Times New Roman" w:eastAsia="宋体" w:cs="Times New Roman"/>
          <w:sz w:val="28"/>
          <w:szCs w:val="28"/>
        </w:rPr>
        <w:t xml:space="preserve">表</w:t>
      </w:r>
      <w:bookmarkEnd w:id="227"/>
      <w:r>
        <w:rPr>
          <w:rFonts w:ascii="Times New Roman" w:hAnsi="Times New Roman" w:eastAsia="宋体" w:cs="Times New Roman"/>
          <w:sz w:val="28"/>
          <w:szCs w:val="28"/>
        </w:rPr>
        <w:br w:type="textWrapping" w:clear="all"/>
      </w:r>
      <w:r>
        <w:rPr>
          <w:rFonts w:ascii="Times New Roman" w:hAnsi="Times New Roman" w:eastAsia="宋体" w:cs="Times New Roman"/>
          <w:sz w:val="24"/>
          <w:szCs w:val="24"/>
        </w:rPr>
        <w:t xml:space="preserve">（具体详见招标文件第三章评标标准）</w:t>
      </w:r>
      <w:bookmarkEnd w:id="229"/>
      <w:r>
        <w:rPr>
          <w:rFonts w:ascii="Times New Roman" w:hAnsi="Times New Roman" w:eastAsia="宋体" w:cs="Times New Roman"/>
          <w:sz w:val="28"/>
          <w:szCs w:val="28"/>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评审因素</w:t>
            </w:r>
            <w:r>
              <w:rPr>
                <w:rFonts w:ascii="Times New Roman" w:hAnsi="Times New Roman" w:cs="Times New Roman"/>
                <w:b/>
                <w:szCs w:val="21"/>
              </w:rPr>
            </w:r>
            <w:r/>
          </w:p>
        </w:tc>
        <w:tc>
          <w:tcPr>
            <w:tcW w:w="4868"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评审标准</w:t>
            </w:r>
            <w:r>
              <w:rPr>
                <w:rFonts w:ascii="Times New Roman" w:hAnsi="Times New Roman" w:cs="Times New Roman"/>
                <w:b/>
                <w:szCs w:val="21"/>
              </w:rPr>
            </w:r>
            <w:r/>
          </w:p>
        </w:tc>
        <w:tc>
          <w:tcPr>
            <w:tcW w:w="1884"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所在页码</w:t>
            </w:r>
            <w:r>
              <w:rPr>
                <w:rFonts w:ascii="Times New Roman" w:hAnsi="Times New Roman" w:cs="Times New Roman"/>
                <w:b/>
                <w:szCs w:val="21"/>
              </w:rPr>
            </w:r>
            <w:r/>
          </w:p>
        </w:tc>
      </w:tr>
      <w:tr>
        <w:trPr>
          <w:trHeight w:val="575"/>
        </w:trPr>
        <w:tc>
          <w:tcPr>
            <w:tcW w:w="1234"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r>
            <w:r/>
          </w:p>
        </w:tc>
        <w:tc>
          <w:tcPr>
            <w:tcW w:w="1884" w:type="dxa"/>
            <w:vAlign w:val="center"/>
            <w:textDirection w:val="lrTb"/>
            <w:noWrap w:val="false"/>
          </w:tcPr>
          <w:p>
            <w:pPr>
              <w:pStyle w:val="1370"/>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575"/>
        </w:trPr>
        <w:tc>
          <w:tcPr>
            <w:tcW w:w="1234"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r>
            <w:r/>
          </w:p>
        </w:tc>
        <w:tc>
          <w:tcPr>
            <w:tcW w:w="1884" w:type="dxa"/>
            <w:vAlign w:val="center"/>
            <w:textDirection w:val="lrTb"/>
            <w:noWrap w:val="false"/>
          </w:tcPr>
          <w:p>
            <w:pPr>
              <w:pStyle w:val="1370"/>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575"/>
        </w:trPr>
        <w:tc>
          <w:tcPr>
            <w:tcW w:w="1234"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r>
            <w:r/>
          </w:p>
        </w:tc>
        <w:tc>
          <w:tcPr>
            <w:tcW w:w="1884" w:type="dxa"/>
            <w:vAlign w:val="center"/>
            <w:textDirection w:val="lrTb"/>
            <w:noWrap w:val="false"/>
          </w:tcPr>
          <w:p>
            <w:pPr>
              <w:pStyle w:val="1370"/>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575"/>
        </w:trPr>
        <w:tc>
          <w:tcPr>
            <w:tcW w:w="1234"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r>
            <w:r/>
          </w:p>
        </w:tc>
        <w:tc>
          <w:tcPr>
            <w:tcW w:w="1884" w:type="dxa"/>
            <w:vAlign w:val="center"/>
            <w:textDirection w:val="lrTb"/>
            <w:noWrap w:val="false"/>
          </w:tcPr>
          <w:p>
            <w:pPr>
              <w:pStyle w:val="1370"/>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575"/>
        </w:trPr>
        <w:tc>
          <w:tcPr>
            <w:tcW w:w="1234"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r>
            <w:r/>
          </w:p>
        </w:tc>
        <w:tc>
          <w:tcPr>
            <w:tcW w:w="1884" w:type="dxa"/>
            <w:vAlign w:val="center"/>
            <w:textDirection w:val="lrTb"/>
            <w:noWrap w:val="false"/>
          </w:tcPr>
          <w:p>
            <w:pPr>
              <w:pStyle w:val="1370"/>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575"/>
        </w:trPr>
        <w:tc>
          <w:tcPr>
            <w:tcW w:w="1234"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r>
            <w:r/>
          </w:p>
        </w:tc>
        <w:tc>
          <w:tcPr>
            <w:tcW w:w="1884" w:type="dxa"/>
            <w:vAlign w:val="center"/>
            <w:textDirection w:val="lrTb"/>
            <w:noWrap w:val="false"/>
          </w:tcPr>
          <w:p>
            <w:pPr>
              <w:pStyle w:val="1370"/>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575"/>
        </w:trPr>
        <w:tc>
          <w:tcPr>
            <w:tcW w:w="1234"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r>
            <w:r/>
          </w:p>
        </w:tc>
        <w:tc>
          <w:tcPr>
            <w:tcW w:w="1884" w:type="dxa"/>
            <w:vAlign w:val="center"/>
            <w:textDirection w:val="lrTb"/>
            <w:noWrap w:val="false"/>
          </w:tcPr>
          <w:p>
            <w:pPr>
              <w:pStyle w:val="1370"/>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575"/>
        </w:trPr>
        <w:tc>
          <w:tcPr>
            <w:tcW w:w="1234"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r>
            <w:r/>
          </w:p>
        </w:tc>
        <w:tc>
          <w:tcPr>
            <w:tcW w:w="1884" w:type="dxa"/>
            <w:vAlign w:val="center"/>
            <w:textDirection w:val="lrTb"/>
            <w:noWrap w:val="false"/>
          </w:tcPr>
          <w:p>
            <w:pPr>
              <w:pStyle w:val="1370"/>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575"/>
        </w:trPr>
        <w:tc>
          <w:tcPr>
            <w:tcW w:w="1234"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r>
            <w:r/>
          </w:p>
        </w:tc>
        <w:tc>
          <w:tcPr>
            <w:tcW w:w="1884" w:type="dxa"/>
            <w:vAlign w:val="center"/>
            <w:textDirection w:val="lrTb"/>
            <w:noWrap w:val="false"/>
          </w:tcPr>
          <w:p>
            <w:pPr>
              <w:pStyle w:val="1370"/>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580"/>
        </w:trPr>
        <w:tc>
          <w:tcPr>
            <w:tcW w:w="1234" w:type="dxa"/>
            <w:vAlign w:val="center"/>
            <w:textDirection w:val="lrTb"/>
            <w:noWrap w:val="false"/>
          </w:tcPr>
          <w:p>
            <w:pPr>
              <w:pStyle w:val="1370"/>
              <w:ind w:right="211"/>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440"/>
              <w:ind w:firstLine="0"/>
              <w:rPr>
                <w:rFonts w:ascii="Times New Roman" w:hAnsi="Times New Roman" w:cs="Times New Roman"/>
              </w:rPr>
            </w:pPr>
            <w:r>
              <w:rPr>
                <w:rFonts w:ascii="Times New Roman" w:hAnsi="Times New Roman" w:cs="Times New Roman"/>
              </w:rPr>
            </w:r>
            <w:r/>
          </w:p>
        </w:tc>
        <w:tc>
          <w:tcPr>
            <w:tcW w:w="1884" w:type="dxa"/>
            <w:vAlign w:val="center"/>
            <w:textDirection w:val="lrTb"/>
            <w:noWrap w:val="false"/>
          </w:tcPr>
          <w:p>
            <w:pPr>
              <w:pStyle w:val="1370"/>
              <w:jc w:val="center"/>
              <w:spacing w:line="360" w:lineRule="auto"/>
              <w:rPr>
                <w:rFonts w:ascii="Times New Roman" w:hAnsi="Times New Roman" w:cs="Times New Roman"/>
                <w:szCs w:val="21"/>
              </w:rPr>
            </w:pPr>
            <w:r>
              <w:rPr>
                <w:rFonts w:ascii="Times New Roman" w:hAnsi="Times New Roman" w:cs="Times New Roman"/>
                <w:szCs w:val="21"/>
              </w:rPr>
            </w:r>
            <w:r/>
          </w:p>
        </w:tc>
      </w:tr>
      <w:tr>
        <w:trPr>
          <w:trHeight w:val="580"/>
        </w:trPr>
        <w:tc>
          <w:tcPr>
            <w:tcW w:w="1234" w:type="dxa"/>
            <w:vAlign w:val="center"/>
            <w:textDirection w:val="lrTb"/>
            <w:noWrap w:val="false"/>
          </w:tcPr>
          <w:p>
            <w:pPr>
              <w:pStyle w:val="1370"/>
              <w:ind w:right="211"/>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440"/>
              <w:ind w:firstLine="0"/>
              <w:rPr>
                <w:rFonts w:ascii="Times New Roman" w:hAnsi="Times New Roman" w:cs="Times New Roman"/>
              </w:rPr>
            </w:pPr>
            <w:r>
              <w:rPr>
                <w:rFonts w:ascii="Times New Roman" w:hAnsi="Times New Roman" w:cs="Times New Roman"/>
              </w:rPr>
            </w:r>
            <w:r/>
          </w:p>
        </w:tc>
        <w:tc>
          <w:tcPr>
            <w:tcW w:w="1884" w:type="dxa"/>
            <w:vAlign w:val="center"/>
            <w:textDirection w:val="lrTb"/>
            <w:noWrap w:val="false"/>
          </w:tcPr>
          <w:p>
            <w:pPr>
              <w:pStyle w:val="1370"/>
              <w:jc w:val="center"/>
              <w:spacing w:line="360" w:lineRule="auto"/>
              <w:rPr>
                <w:rFonts w:ascii="Times New Roman" w:hAnsi="Times New Roman" w:cs="Times New Roman"/>
                <w:szCs w:val="21"/>
              </w:rPr>
            </w:pPr>
            <w:r>
              <w:rPr>
                <w:rFonts w:ascii="Times New Roman" w:hAnsi="Times New Roman" w:cs="Times New Roman"/>
                <w:szCs w:val="21"/>
              </w:rPr>
            </w:r>
            <w:r/>
          </w:p>
        </w:tc>
      </w:tr>
      <w:tr>
        <w:trPr>
          <w:trHeight w:val="580"/>
        </w:trPr>
        <w:tc>
          <w:tcPr>
            <w:tcW w:w="1234" w:type="dxa"/>
            <w:vAlign w:val="center"/>
            <w:textDirection w:val="lrTb"/>
            <w:noWrap w:val="false"/>
          </w:tcPr>
          <w:p>
            <w:pPr>
              <w:pStyle w:val="1370"/>
              <w:ind w:right="211"/>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440"/>
              <w:ind w:firstLine="0"/>
              <w:rPr>
                <w:rFonts w:ascii="Times New Roman" w:hAnsi="Times New Roman" w:cs="Times New Roman"/>
              </w:rPr>
            </w:pPr>
            <w:r>
              <w:rPr>
                <w:rFonts w:ascii="Times New Roman" w:hAnsi="Times New Roman" w:cs="Times New Roman"/>
              </w:rPr>
            </w:r>
            <w:r/>
          </w:p>
        </w:tc>
        <w:tc>
          <w:tcPr>
            <w:tcW w:w="1884" w:type="dxa"/>
            <w:vAlign w:val="center"/>
            <w:textDirection w:val="lrTb"/>
            <w:noWrap w:val="false"/>
          </w:tcPr>
          <w:p>
            <w:pPr>
              <w:pStyle w:val="1370"/>
              <w:jc w:val="center"/>
              <w:spacing w:line="360" w:lineRule="auto"/>
              <w:rPr>
                <w:rFonts w:ascii="Times New Roman" w:hAnsi="Times New Roman" w:cs="Times New Roman"/>
                <w:szCs w:val="21"/>
              </w:rPr>
            </w:pPr>
            <w:r>
              <w:rPr>
                <w:rFonts w:ascii="Times New Roman" w:hAnsi="Times New Roman" w:cs="Times New Roman"/>
                <w:szCs w:val="21"/>
              </w:rPr>
            </w:r>
            <w:r/>
          </w:p>
        </w:tc>
      </w:tr>
      <w:tr>
        <w:trPr>
          <w:trHeight w:val="580"/>
        </w:trPr>
        <w:tc>
          <w:tcPr>
            <w:tcW w:w="1234" w:type="dxa"/>
            <w:vAlign w:val="center"/>
            <w:textDirection w:val="lrTb"/>
            <w:noWrap w:val="false"/>
          </w:tcPr>
          <w:p>
            <w:pPr>
              <w:pStyle w:val="1370"/>
              <w:ind w:right="211"/>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440"/>
              <w:ind w:firstLine="0"/>
              <w:rPr>
                <w:rFonts w:ascii="Times New Roman" w:hAnsi="Times New Roman" w:cs="Times New Roman"/>
              </w:rPr>
            </w:pPr>
            <w:r>
              <w:rPr>
                <w:rFonts w:ascii="Times New Roman" w:hAnsi="Times New Roman" w:cs="Times New Roman"/>
              </w:rPr>
            </w:r>
            <w:r/>
          </w:p>
        </w:tc>
        <w:tc>
          <w:tcPr>
            <w:tcW w:w="1884" w:type="dxa"/>
            <w:vAlign w:val="center"/>
            <w:textDirection w:val="lrTb"/>
            <w:noWrap w:val="false"/>
          </w:tcPr>
          <w:p>
            <w:pPr>
              <w:pStyle w:val="1370"/>
              <w:jc w:val="center"/>
              <w:spacing w:line="360" w:lineRule="auto"/>
              <w:rPr>
                <w:rFonts w:ascii="Times New Roman" w:hAnsi="Times New Roman" w:cs="Times New Roman"/>
                <w:szCs w:val="21"/>
              </w:rPr>
            </w:pPr>
            <w:r>
              <w:rPr>
                <w:rFonts w:ascii="Times New Roman" w:hAnsi="Times New Roman" w:cs="Times New Roman"/>
                <w:szCs w:val="21"/>
              </w:rPr>
            </w:r>
            <w:r/>
          </w:p>
        </w:tc>
      </w:tr>
      <w:tr>
        <w:trPr>
          <w:trHeight w:val="580"/>
        </w:trPr>
        <w:tc>
          <w:tcPr>
            <w:tcW w:w="1234" w:type="dxa"/>
            <w:vAlign w:val="center"/>
            <w:textDirection w:val="lrTb"/>
            <w:noWrap w:val="false"/>
          </w:tcPr>
          <w:p>
            <w:pPr>
              <w:pStyle w:val="1370"/>
              <w:ind w:right="211"/>
              <w:jc w:val="center"/>
              <w:spacing w:line="360" w:lineRule="auto"/>
              <w:widowControl/>
              <w:rPr>
                <w:rFonts w:ascii="Times New Roman" w:hAnsi="Times New Roman" w:cs="Times New Roman"/>
                <w:b/>
                <w:szCs w:val="21"/>
              </w:rPr>
            </w:pPr>
            <w:r>
              <w:rPr>
                <w:rFonts w:ascii="Times New Roman" w:hAnsi="Times New Roman" w:cs="Times New Roman"/>
                <w:b/>
                <w:szCs w:val="21"/>
              </w:rPr>
            </w:r>
            <w:r/>
          </w:p>
        </w:tc>
        <w:tc>
          <w:tcPr>
            <w:tcW w:w="2355" w:type="dxa"/>
            <w:vAlign w:val="center"/>
            <w:textDirection w:val="lrTb"/>
            <w:noWrap w:val="false"/>
          </w:tcPr>
          <w:p>
            <w:pPr>
              <w:pStyle w:val="1370"/>
              <w:jc w:val="center"/>
              <w:spacing w:line="360" w:lineRule="auto"/>
              <w:rPr>
                <w:rFonts w:ascii="Times New Roman" w:hAnsi="Times New Roman" w:cs="Times New Roman"/>
                <w:b/>
                <w:szCs w:val="21"/>
              </w:rPr>
            </w:pPr>
            <w:r>
              <w:rPr>
                <w:rFonts w:ascii="Times New Roman" w:hAnsi="Times New Roman" w:cs="Times New Roman"/>
                <w:b/>
                <w:szCs w:val="21"/>
              </w:rPr>
            </w:r>
            <w:r/>
          </w:p>
        </w:tc>
        <w:tc>
          <w:tcPr>
            <w:tcW w:w="4868" w:type="dxa"/>
            <w:vAlign w:val="center"/>
            <w:textDirection w:val="lrTb"/>
            <w:noWrap w:val="false"/>
          </w:tcPr>
          <w:p>
            <w:pPr>
              <w:pStyle w:val="1440"/>
              <w:ind w:firstLine="0"/>
              <w:rPr>
                <w:rFonts w:ascii="Times New Roman" w:hAnsi="Times New Roman" w:cs="Times New Roman"/>
              </w:rPr>
            </w:pPr>
            <w:r>
              <w:rPr>
                <w:rFonts w:ascii="Times New Roman" w:hAnsi="Times New Roman" w:cs="Times New Roman"/>
              </w:rPr>
            </w:r>
            <w:r/>
          </w:p>
        </w:tc>
        <w:tc>
          <w:tcPr>
            <w:tcW w:w="1884" w:type="dxa"/>
            <w:vAlign w:val="center"/>
            <w:textDirection w:val="lrTb"/>
            <w:noWrap w:val="false"/>
          </w:tcPr>
          <w:p>
            <w:pPr>
              <w:pStyle w:val="1370"/>
              <w:jc w:val="center"/>
              <w:spacing w:line="360" w:lineRule="auto"/>
              <w:rPr>
                <w:rFonts w:ascii="Times New Roman" w:hAnsi="Times New Roman" w:cs="Times New Roman"/>
                <w:szCs w:val="21"/>
              </w:rPr>
            </w:pPr>
            <w:r>
              <w:rPr>
                <w:rFonts w:ascii="Times New Roman" w:hAnsi="Times New Roman" w:cs="Times New Roman"/>
                <w:szCs w:val="21"/>
              </w:rPr>
            </w:r>
            <w:r/>
          </w:p>
        </w:tc>
      </w:tr>
    </w:tbl>
    <w:p>
      <w:pPr>
        <w:pStyle w:val="1370"/>
        <w:spacing w:line="440" w:lineRule="exact"/>
        <w:rPr>
          <w:rFonts w:ascii="Times New Roman" w:hAnsi="Times New Roman" w:cs="Times New Roman"/>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4"/>
        </w:rPr>
        <w:br w:type="textWrapping" w:clear="all"/>
      </w:r>
      <w:bookmarkStart w:id="230" w:name="_Toc13756"/>
      <w:r>
        <w:rPr>
          <w:rFonts w:ascii="Times New Roman" w:hAnsi="Times New Roman" w:cs="Times New Roman"/>
          <w:szCs w:val="24"/>
        </w:rPr>
      </w:r>
      <w:r/>
    </w:p>
    <w:p>
      <w:pPr>
        <w:pStyle w:val="1370"/>
        <w:spacing w:line="440" w:lineRule="exact"/>
        <w:rPr>
          <w:rFonts w:ascii="Times New Roman" w:hAnsi="Times New Roman" w:cs="Times New Roman"/>
          <w:b/>
          <w:bCs/>
          <w:sz w:val="24"/>
        </w:rPr>
        <w:outlineLvl w:val="1"/>
      </w:pPr>
      <w:r/>
      <w:bookmarkStart w:id="231" w:name="_Toc26294"/>
      <w:r>
        <w:rPr>
          <w:rFonts w:ascii="Times New Roman" w:hAnsi="Times New Roman" w:cs="Times New Roman"/>
          <w:b/>
          <w:bCs/>
          <w:sz w:val="24"/>
        </w:rPr>
        <w:t xml:space="preserve">附件一 投标函格式</w:t>
      </w:r>
      <w:bookmarkEnd w:id="230"/>
      <w:r/>
      <w:bookmarkEnd w:id="231"/>
      <w:r>
        <w:rPr>
          <w:rFonts w:ascii="Times New Roman" w:hAnsi="Times New Roman" w:cs="Times New Roman"/>
          <w:b/>
          <w:bCs/>
          <w:sz w:val="24"/>
        </w:rPr>
      </w:r>
      <w:r/>
    </w:p>
    <w:p>
      <w:pPr>
        <w:pStyle w:val="1370"/>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投标函</w:t>
      </w:r>
      <w:r>
        <w:rPr>
          <w:rFonts w:ascii="Times New Roman" w:hAnsi="Times New Roman" w:cs="Times New Roman"/>
          <w:b/>
          <w:sz w:val="28"/>
          <w:szCs w:val="22"/>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致：江苏苏美达仪器设备有限公司</w:t>
      </w:r>
      <w:r>
        <w:rPr>
          <w:rFonts w:ascii="Times New Roman" w:hAnsi="Times New Roman" w:cs="Times New Roman"/>
          <w:szCs w:val="21"/>
        </w:rPr>
      </w:r>
      <w:r/>
    </w:p>
    <w:p>
      <w:pPr>
        <w:pStyle w:val="137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（项目编号）投标邀请，正式授权下述签字人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u w:val="single"/>
        </w:rPr>
        <w:t xml:space="preserve">   </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w:t>
      </w:r>
      <w:r>
        <w:rPr>
          <w:rFonts w:ascii="Times New Roman" w:hAnsi="Times New Roman" w:cs="Times New Roman"/>
          <w:szCs w:val="21"/>
        </w:rPr>
        <w:t xml:space="preserve">投标人</w:t>
      </w:r>
      <w:r>
        <w:rPr>
          <w:rFonts w:ascii="Times New Roman" w:hAnsi="Times New Roman" w:cs="Times New Roman"/>
          <w:szCs w:val="21"/>
          <w:lang w:val="zh-CN"/>
        </w:rPr>
        <w:t xml:space="preserve">名称），提交投标文件。</w:t>
      </w:r>
      <w:r>
        <w:rPr>
          <w:rFonts w:ascii="Times New Roman" w:hAnsi="Times New Roman" w:cs="Times New Roman"/>
          <w:szCs w:val="21"/>
          <w:lang w:val="zh-CN"/>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据此函，签字人兹宣布同意如下：</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2．我们已详细审核全部招标文件及其有效补充文件，我们放弃对招标文件任何误解的权利，提交投标文件后，</w:t>
      </w:r>
      <w:r>
        <w:rPr>
          <w:rFonts w:ascii="Times New Roman" w:hAnsi="Times New Roman" w:cs="Times New Roman"/>
          <w:b/>
          <w:bCs/>
          <w:szCs w:val="21"/>
        </w:rPr>
        <w:t xml:space="preserve">不对招标文件本身提出质疑</w:t>
      </w:r>
      <w:r>
        <w:rPr>
          <w:rFonts w:ascii="Times New Roman" w:hAnsi="Times New Roman" w:cs="Times New Roman"/>
          <w:szCs w:val="21"/>
        </w:rPr>
        <w:t xml:space="preserve">。否则，属于不诚信和故意扰乱政府采购活动行为，我们将无条件接受处罚。</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3．我们同意在本项目招标文件中规定的开标之日起90天内遵守本投标文件中的承诺且在此期限期满之前均具有约束力。</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4．我们愿意向采购代理机构提供任何与本次招标有关的其他资料，并保证已提供和将要提供的文件是真实的、准确的。</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5．我们理解，你们无义务必须接受投标价最低的投标，并有权拒绝所有的投标。</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7．其它说明：</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投标人名称：</w:t>
      </w:r>
      <w:r>
        <w:rPr>
          <w:rFonts w:ascii="Times New Roman" w:hAnsi="Times New Roman" w:cs="Times New Roman"/>
          <w:szCs w:val="21"/>
          <w:u w:val="single"/>
        </w:rPr>
        <w:t xml:space="preserve">                   （公章）</w:t>
      </w:r>
      <w:r>
        <w:rPr>
          <w:rFonts w:ascii="Times New Roman" w:hAnsi="Times New Roman" w:cs="Times New Roman"/>
          <w:szCs w:val="21"/>
        </w:rPr>
      </w:r>
      <w:r/>
    </w:p>
    <w:p>
      <w:pPr>
        <w:pStyle w:val="1370"/>
        <w:spacing w:line="360" w:lineRule="auto"/>
        <w:rPr>
          <w:rFonts w:ascii="Times New Roman" w:hAnsi="Times New Roman" w:cs="Times New Roman"/>
          <w:szCs w:val="21"/>
          <w:u w:val="single"/>
        </w:rPr>
      </w:pPr>
      <w:r>
        <w:rPr>
          <w:rFonts w:ascii="Times New Roman" w:hAnsi="Times New Roman" w:cs="Times New Roman"/>
          <w:szCs w:val="21"/>
        </w:rPr>
        <w:t xml:space="preserve">地址：</w:t>
      </w:r>
      <w:r>
        <w:rPr>
          <w:rFonts w:ascii="Times New Roman" w:hAnsi="Times New Roman" w:cs="Times New Roman"/>
          <w:szCs w:val="21"/>
          <w:u w:val="single"/>
        </w:rPr>
        <w:t xml:space="preserve">            </w:t>
      </w:r>
      <w:r>
        <w:rPr>
          <w:rFonts w:ascii="Times New Roman" w:hAnsi="Times New Roman" w:cs="Times New Roman"/>
          <w:szCs w:val="21"/>
        </w:rPr>
        <w:t xml:space="preserve"> 邮编：</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370"/>
        <w:spacing w:line="360" w:lineRule="auto"/>
        <w:rPr>
          <w:rFonts w:ascii="Times New Roman" w:hAnsi="Times New Roman" w:cs="Times New Roman"/>
          <w:szCs w:val="21"/>
          <w:u w:val="single"/>
        </w:rPr>
      </w:pPr>
      <w:r>
        <w:rPr>
          <w:rFonts w:ascii="Times New Roman" w:hAnsi="Times New Roman" w:cs="Times New Roman"/>
          <w:szCs w:val="21"/>
        </w:rPr>
        <w:t xml:space="preserve">电话：</w:t>
      </w:r>
      <w:r>
        <w:rPr>
          <w:rFonts w:ascii="Times New Roman" w:hAnsi="Times New Roman" w:cs="Times New Roman"/>
          <w:szCs w:val="21"/>
          <w:u w:val="single"/>
        </w:rPr>
        <w:t xml:space="preserve">            </w:t>
      </w:r>
      <w:r>
        <w:rPr>
          <w:rFonts w:ascii="Times New Roman" w:hAnsi="Times New Roman" w:cs="Times New Roman"/>
          <w:szCs w:val="21"/>
        </w:rPr>
        <w:t xml:space="preserve"> 传真：</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1370"/>
        <w:spacing w:line="360" w:lineRule="auto"/>
        <w:rPr>
          <w:rFonts w:ascii="Times New Roman" w:hAnsi="Times New Roman" w:cs="Times New Roman"/>
          <w:sz w:val="24"/>
        </w:rPr>
      </w:pPr>
      <w:r>
        <w:rPr>
          <w:rFonts w:ascii="Times New Roman" w:hAnsi="Times New Roman" w:cs="Times New Roman"/>
          <w:szCs w:val="21"/>
        </w:rPr>
        <w:t xml:space="preserve">日期：</w:t>
      </w:r>
      <w:r>
        <w:rPr>
          <w:rFonts w:ascii="Times New Roman" w:hAnsi="Times New Roman" w:cs="Times New Roman"/>
          <w:szCs w:val="21"/>
          <w:u w:val="single"/>
        </w:rPr>
        <w:t xml:space="preserve">               </w:t>
      </w:r>
      <w:r>
        <w:rPr>
          <w:rFonts w:ascii="Times New Roman" w:hAnsi="Times New Roman" w:cs="Times New Roman"/>
          <w:sz w:val="24"/>
        </w:rPr>
      </w:r>
      <w:r/>
    </w:p>
    <w:p>
      <w:pPr>
        <w:pStyle w:val="1370"/>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370"/>
        <w:spacing w:line="440" w:lineRule="exact"/>
        <w:rPr>
          <w:rFonts w:ascii="Times New Roman" w:hAnsi="Times New Roman" w:cs="Times New Roman"/>
          <w:b/>
          <w:bCs/>
          <w:sz w:val="24"/>
          <w:szCs w:val="22"/>
        </w:rPr>
        <w:outlineLvl w:val="1"/>
      </w:pPr>
      <w:r/>
      <w:bookmarkStart w:id="232" w:name="_Toc14605"/>
      <w:r/>
      <w:bookmarkStart w:id="233" w:name="_Toc15014"/>
      <w:r>
        <w:rPr>
          <w:rFonts w:ascii="Times New Roman" w:hAnsi="Times New Roman" w:cs="Times New Roman"/>
          <w:b/>
          <w:bCs/>
          <w:sz w:val="24"/>
          <w:szCs w:val="22"/>
        </w:rPr>
        <w:t xml:space="preserve">附件二 开标一览表</w:t>
      </w:r>
      <w:bookmarkEnd w:id="232"/>
      <w:r/>
      <w:bookmarkEnd w:id="233"/>
      <w:r>
        <w:rPr>
          <w:rFonts w:ascii="Times New Roman" w:hAnsi="Times New Roman" w:cs="Times New Roman"/>
          <w:b/>
          <w:bCs/>
          <w:sz w:val="24"/>
          <w:szCs w:val="22"/>
        </w:rPr>
      </w:r>
      <w:r/>
    </w:p>
    <w:p>
      <w:pPr>
        <w:pStyle w:val="1370"/>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开标一览表</w:t>
      </w:r>
      <w:r>
        <w:rPr>
          <w:rFonts w:ascii="Times New Roman" w:hAnsi="Times New Roman" w:cs="Times New Roman"/>
          <w:b/>
          <w:sz w:val="28"/>
          <w:szCs w:val="22"/>
        </w:rPr>
      </w:r>
      <w:r/>
    </w:p>
    <w:p>
      <w:pPr>
        <w:pStyle w:val="1370"/>
        <w:jc w:val="left"/>
        <w:spacing w:line="440" w:lineRule="exact"/>
        <w:rPr>
          <w:rFonts w:ascii="Times New Roman" w:hAnsi="Times New Roman" w:cs="Times New Roman"/>
          <w:b/>
          <w:sz w:val="28"/>
          <w:szCs w:val="22"/>
        </w:rPr>
      </w:pPr>
      <w:r>
        <w:rPr>
          <w:rFonts w:ascii="Times New Roman" w:hAnsi="Times New Roman" w:cs="Times New Roman"/>
          <w:szCs w:val="21"/>
        </w:rPr>
        <w:t xml:space="preserve">项目编号：               分包号（如有）：</w:t>
      </w:r>
      <w:r>
        <w:rPr>
          <w:rFonts w:ascii="Times New Roman" w:hAnsi="Times New Roman"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370"/>
              <w:jc w:val="center"/>
              <w:spacing w:line="480" w:lineRule="exact"/>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98" w:type="dxa"/>
            <w:vAlign w:val="center"/>
            <w:textDirection w:val="lrTb"/>
            <w:noWrap w:val="false"/>
          </w:tcPr>
          <w:p>
            <w:pPr>
              <w:pStyle w:val="1370"/>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1280"/>
        </w:trPr>
        <w:tc>
          <w:tcPr>
            <w:tcW w:w="2485" w:type="dxa"/>
            <w:vAlign w:val="center"/>
            <w:textDirection w:val="lrTb"/>
            <w:noWrap w:val="false"/>
          </w:tcPr>
          <w:p>
            <w:pPr>
              <w:pStyle w:val="1370"/>
              <w:jc w:val="center"/>
              <w:spacing w:line="480" w:lineRule="exact"/>
              <w:rPr>
                <w:rFonts w:ascii="Times New Roman" w:hAnsi="Times New Roman" w:cs="Times New Roman"/>
                <w:szCs w:val="21"/>
              </w:rPr>
            </w:pPr>
            <w:r>
              <w:rPr>
                <w:rFonts w:ascii="Times New Roman" w:hAnsi="Times New Roman" w:cs="Times New Roman"/>
                <w:szCs w:val="21"/>
              </w:rPr>
              <w:t xml:space="preserve">报价（总价）</w:t>
            </w:r>
            <w:r>
              <w:rPr>
                <w:rFonts w:ascii="Times New Roman" w:hAnsi="Times New Roman" w:cs="Times New Roman"/>
                <w:szCs w:val="21"/>
              </w:rPr>
            </w:r>
            <w:r/>
          </w:p>
        </w:tc>
        <w:tc>
          <w:tcPr>
            <w:tcW w:w="6898" w:type="dxa"/>
            <w:vAlign w:val="center"/>
            <w:textDirection w:val="lrTb"/>
            <w:noWrap w:val="false"/>
          </w:tcPr>
          <w:p>
            <w:pPr>
              <w:pStyle w:val="1370"/>
              <w:spacing w:line="480" w:lineRule="exact"/>
              <w:rPr>
                <w:rFonts w:ascii="Times New Roman" w:hAnsi="Times New Roman" w:cs="Times New Roman"/>
                <w:szCs w:val="21"/>
              </w:rPr>
            </w:pPr>
            <w:r>
              <w:rPr>
                <w:rFonts w:ascii="Times New Roman" w:hAnsi="Times New Roman" w:cs="Times New Roman"/>
                <w:szCs w:val="21"/>
              </w:rPr>
              <w:t xml:space="preserve">人民币：</w:t>
            </w:r>
            <w:r>
              <w:rPr>
                <w:rFonts w:ascii="Times New Roman" w:hAnsi="Times New Roman" w:cs="Times New Roman"/>
                <w:szCs w:val="21"/>
                <w:u w:val="single"/>
              </w:rPr>
              <w:t xml:space="preserve">           </w:t>
            </w:r>
            <w:r>
              <w:rPr>
                <w:rFonts w:ascii="Times New Roman" w:hAnsi="Times New Roman" w:cs="Times New Roman"/>
                <w:szCs w:val="21"/>
                <w:u w:val="single"/>
              </w:rPr>
              <w:br w:type="textWrapping" w:clear="all"/>
            </w:r>
            <w:r>
              <w:rPr>
                <w:rFonts w:ascii="Times New Roman" w:hAnsi="Times New Roman" w:cs="Times New Roman"/>
                <w:szCs w:val="21"/>
              </w:rPr>
              <w:t xml:space="preserve">（大写）：</w:t>
            </w:r>
            <w:r>
              <w:rPr>
                <w:rFonts w:ascii="Times New Roman" w:hAnsi="Times New Roman" w:cs="Times New Roman"/>
                <w:szCs w:val="21"/>
                <w:u w:val="single"/>
              </w:rPr>
              <w:t xml:space="preserve">         </w:t>
            </w:r>
            <w:r>
              <w:rPr>
                <w:rFonts w:ascii="Times New Roman" w:hAnsi="Times New Roman" w:cs="Times New Roman"/>
                <w:szCs w:val="21"/>
              </w:rPr>
            </w:r>
            <w:r/>
          </w:p>
        </w:tc>
      </w:tr>
      <w:tr>
        <w:trPr>
          <w:cantSplit/>
          <w:trHeight w:val="615"/>
        </w:trPr>
        <w:tc>
          <w:tcPr>
            <w:tcW w:w="2485" w:type="dxa"/>
            <w:vAlign w:val="center"/>
            <w:textDirection w:val="lrTb"/>
            <w:noWrap w:val="false"/>
          </w:tcPr>
          <w:p>
            <w:pPr>
              <w:pStyle w:val="1370"/>
              <w:jc w:val="center"/>
              <w:spacing w:line="480" w:lineRule="exact"/>
              <w:rPr>
                <w:rFonts w:ascii="Times New Roman" w:hAnsi="Times New Roman" w:cs="Times New Roman"/>
                <w:szCs w:val="21"/>
              </w:rPr>
            </w:pPr>
            <w:r>
              <w:rPr>
                <w:rFonts w:ascii="Times New Roman" w:hAnsi="Times New Roman" w:cs="Times New Roman"/>
                <w:szCs w:val="21"/>
              </w:rPr>
              <w:t xml:space="preserve">所投品牌</w:t>
            </w:r>
            <w:r>
              <w:rPr>
                <w:rFonts w:ascii="Times New Roman" w:hAnsi="Times New Roman" w:cs="Times New Roman"/>
                <w:szCs w:val="21"/>
              </w:rPr>
            </w:r>
            <w:r/>
          </w:p>
          <w:p>
            <w:pPr>
              <w:pStyle w:val="1370"/>
              <w:jc w:val="center"/>
              <w:spacing w:line="480" w:lineRule="exact"/>
              <w:rPr>
                <w:rFonts w:ascii="Times New Roman" w:hAnsi="Times New Roman" w:cs="Times New Roman"/>
                <w:szCs w:val="21"/>
              </w:rPr>
            </w:pPr>
            <w:r>
              <w:rPr>
                <w:rFonts w:ascii="Times New Roman" w:hAnsi="Times New Roman" w:cs="Times New Roman"/>
                <w:b/>
                <w:bCs/>
                <w:szCs w:val="21"/>
              </w:rPr>
              <w:t xml:space="preserve">（如非单一产品则填写核心产品品牌）</w:t>
            </w:r>
            <w:r>
              <w:rPr>
                <w:rFonts w:ascii="Times New Roman" w:hAnsi="Times New Roman" w:cs="Times New Roman"/>
                <w:szCs w:val="21"/>
              </w:rPr>
            </w:r>
            <w:r/>
          </w:p>
        </w:tc>
        <w:tc>
          <w:tcPr>
            <w:tcW w:w="6898" w:type="dxa"/>
            <w:vAlign w:val="center"/>
            <w:textDirection w:val="lrTb"/>
            <w:noWrap w:val="false"/>
          </w:tcPr>
          <w:p>
            <w:pPr>
              <w:pStyle w:val="1370"/>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389"/>
        </w:trPr>
        <w:tc>
          <w:tcPr>
            <w:tcW w:w="2485" w:type="dxa"/>
            <w:vAlign w:val="center"/>
            <w:textDirection w:val="lrTb"/>
            <w:noWrap w:val="false"/>
          </w:tcPr>
          <w:p>
            <w:pPr>
              <w:pStyle w:val="1370"/>
              <w:jc w:val="center"/>
              <w:spacing w:line="480" w:lineRule="exact"/>
              <w:rPr>
                <w:rFonts w:ascii="Times New Roman" w:hAnsi="Times New Roman" w:cs="Times New Roman"/>
                <w:szCs w:val="21"/>
              </w:rPr>
            </w:pPr>
            <w:r>
              <w:rPr>
                <w:rFonts w:ascii="Times New Roman" w:hAnsi="Times New Roman" w:cs="Times New Roman"/>
                <w:szCs w:val="21"/>
              </w:rPr>
              <w:t xml:space="preserve">合同履行期限</w:t>
            </w:r>
            <w:r>
              <w:rPr>
                <w:rFonts w:ascii="Times New Roman" w:hAnsi="Times New Roman" w:cs="Times New Roman"/>
                <w:szCs w:val="21"/>
              </w:rPr>
            </w:r>
            <w:r/>
          </w:p>
        </w:tc>
        <w:tc>
          <w:tcPr>
            <w:tcW w:w="6898" w:type="dxa"/>
            <w:vAlign w:val="center"/>
            <w:textDirection w:val="lrTb"/>
            <w:noWrap w:val="false"/>
          </w:tcPr>
          <w:p>
            <w:pPr>
              <w:pStyle w:val="1370"/>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389"/>
        </w:trPr>
        <w:tc>
          <w:tcPr>
            <w:tcW w:w="2485" w:type="dxa"/>
            <w:vAlign w:val="center"/>
            <w:textDirection w:val="lrTb"/>
            <w:noWrap w:val="false"/>
          </w:tcPr>
          <w:p>
            <w:pPr>
              <w:pStyle w:val="1370"/>
              <w:jc w:val="center"/>
              <w:spacing w:line="480" w:lineRule="exact"/>
              <w:rPr>
                <w:rFonts w:ascii="Times New Roman" w:hAnsi="Times New Roman" w:cs="Times New Roman"/>
                <w:szCs w:val="21"/>
              </w:rPr>
            </w:pPr>
            <w:r>
              <w:rPr>
                <w:rFonts w:ascii="Times New Roman" w:hAnsi="Times New Roman" w:cs="Times New Roman"/>
                <w:szCs w:val="21"/>
              </w:rPr>
              <w:t xml:space="preserve">是否为进口产品</w:t>
            </w:r>
            <w:r>
              <w:rPr>
                <w:rFonts w:ascii="Times New Roman" w:hAnsi="Times New Roman" w:cs="Times New Roman"/>
                <w:szCs w:val="21"/>
              </w:rPr>
            </w:r>
            <w:r/>
          </w:p>
        </w:tc>
        <w:tc>
          <w:tcPr>
            <w:tcW w:w="6898" w:type="dxa"/>
            <w:vAlign w:val="center"/>
            <w:textDirection w:val="lrTb"/>
            <w:noWrap w:val="false"/>
          </w:tcPr>
          <w:p>
            <w:pPr>
              <w:pStyle w:val="1370"/>
              <w:ind w:firstLine="210"/>
              <w:spacing w:line="480" w:lineRule="exact"/>
              <w:rPr>
                <w:rFonts w:ascii="Times New Roman" w:hAnsi="Times New Roman" w:cs="Times New Roman"/>
                <w:szCs w:val="21"/>
              </w:rPr>
            </w:pPr>
            <w:r>
              <w:rPr>
                <w:rFonts w:ascii="Wingdings 2" w:hAnsi="Wingdings 2" w:eastAsia="Wingdings 2" w:cs="Wingdings 2"/>
                <w:szCs w:val="21"/>
              </w:rPr>
              <w:t xml:space="preserve">£</w:t>
            </w:r>
            <w:r>
              <w:rPr>
                <w:rFonts w:ascii="Times New Roman" w:hAnsi="Times New Roman" w:cs="Times New Roman"/>
                <w:szCs w:val="21"/>
              </w:rPr>
              <w:t xml:space="preserve">是                       </w:t>
            </w:r>
            <w:r>
              <w:rPr>
                <w:rFonts w:ascii="Wingdings 2" w:hAnsi="Wingdings 2" w:eastAsia="Wingdings 2" w:cs="Wingdings 2"/>
                <w:szCs w:val="21"/>
              </w:rPr>
              <w:t xml:space="preserve">£</w:t>
            </w:r>
            <w:r>
              <w:rPr>
                <w:rFonts w:ascii="Times New Roman" w:hAnsi="Times New Roman" w:cs="Times New Roman"/>
                <w:szCs w:val="21"/>
              </w:rPr>
              <w:t xml:space="preserve">否</w:t>
            </w:r>
            <w:r>
              <w:rPr>
                <w:rFonts w:ascii="Times New Roman" w:hAnsi="Times New Roman" w:cs="Times New Roman"/>
                <w:szCs w:val="21"/>
              </w:rPr>
            </w:r>
            <w:r/>
          </w:p>
          <w:p>
            <w:pPr>
              <w:pStyle w:val="1370"/>
              <w:spacing w:line="480" w:lineRule="exact"/>
              <w:rPr>
                <w:rFonts w:ascii="Times New Roman" w:hAnsi="Times New Roman" w:cs="Times New Roman"/>
                <w:szCs w:val="21"/>
              </w:rPr>
            </w:pPr>
            <w:r>
              <w:rPr>
                <w:rFonts w:ascii="Times New Roman" w:hAnsi="Times New Roman" w:cs="Times New Roman"/>
                <w:szCs w:val="21"/>
              </w:rPr>
              <w:t xml:space="preserve">（如不接受进口产品投标，此处填写：</w:t>
            </w:r>
            <w:r>
              <w:rPr>
                <w:rFonts w:ascii="Times New Roman" w:hAnsi="Times New Roman" w:cs="Times New Roman"/>
                <w:b/>
                <w:bCs/>
                <w:szCs w:val="21"/>
              </w:rPr>
              <w:t xml:space="preserve">本项目不接受进口产品投标</w:t>
            </w:r>
            <w:r>
              <w:rPr>
                <w:rFonts w:ascii="Times New Roman" w:hAnsi="Times New Roman" w:cs="Times New Roman"/>
                <w:szCs w:val="21"/>
              </w:rPr>
              <w:t xml:space="preserve">）</w:t>
            </w:r>
            <w:r>
              <w:rPr>
                <w:rFonts w:ascii="Times New Roman" w:hAnsi="Times New Roman" w:cs="Times New Roman"/>
                <w:szCs w:val="21"/>
              </w:rPr>
            </w:r>
            <w:r/>
          </w:p>
        </w:tc>
      </w:tr>
      <w:tr>
        <w:trPr>
          <w:cantSplit/>
          <w:trHeight w:val="389"/>
        </w:trPr>
        <w:tc>
          <w:tcPr>
            <w:tcW w:w="2485" w:type="dxa"/>
            <w:vAlign w:val="top"/>
            <w:textDirection w:val="lrTb"/>
            <w:noWrap w:val="false"/>
          </w:tcPr>
          <w:p>
            <w:pPr>
              <w:pStyle w:val="1370"/>
              <w:jc w:val="center"/>
              <w:spacing w:line="480" w:lineRule="exact"/>
              <w:rPr>
                <w:rFonts w:ascii="Times New Roman" w:hAnsi="Times New Roman" w:cs="Times New Roman"/>
                <w:szCs w:val="21"/>
              </w:rPr>
            </w:pPr>
            <w:r>
              <w:rPr>
                <w:rFonts w:ascii="Times New Roman" w:hAnsi="Times New Roman" w:cs="Times New Roman"/>
                <w:szCs w:val="21"/>
              </w:rPr>
              <w:t xml:space="preserve">参与采购保证金</w:t>
            </w:r>
            <w:r>
              <w:rPr>
                <w:rFonts w:ascii="Times New Roman" w:hAnsi="Times New Roman" w:cs="Times New Roman"/>
                <w:szCs w:val="21"/>
              </w:rPr>
            </w:r>
            <w:r/>
          </w:p>
        </w:tc>
        <w:tc>
          <w:tcPr>
            <w:tcW w:w="6898" w:type="dxa"/>
            <w:vAlign w:val="top"/>
            <w:textDirection w:val="lrTb"/>
            <w:noWrap w:val="false"/>
          </w:tcPr>
          <w:p>
            <w:pPr>
              <w:pStyle w:val="1370"/>
              <w:ind w:firstLine="210"/>
              <w:spacing w:line="480" w:lineRule="exact"/>
              <w:rPr>
                <w:rFonts w:ascii="Times New Roman" w:hAnsi="Times New Roman" w:cs="Times New Roman"/>
                <w:szCs w:val="21"/>
              </w:rPr>
            </w:pPr>
            <w:r>
              <w:rPr>
                <w:rFonts w:ascii="Wingdings 2" w:hAnsi="Wingdings 2" w:eastAsia="Wingdings 2" w:cs="Wingdings 2"/>
                <w:szCs w:val="21"/>
              </w:rPr>
              <w:t xml:space="preserve">£</w:t>
            </w:r>
            <w:r>
              <w:rPr>
                <w:rFonts w:ascii="Times New Roman" w:hAnsi="Times New Roman" w:cs="Times New Roman"/>
                <w:szCs w:val="21"/>
              </w:rPr>
              <w:t xml:space="preserve">有                       </w:t>
            </w:r>
            <w:r>
              <w:rPr>
                <w:rFonts w:ascii="Wingdings 2" w:hAnsi="Wingdings 2" w:eastAsia="Wingdings 2" w:cs="Wingdings 2"/>
                <w:szCs w:val="21"/>
              </w:rPr>
              <w:t xml:space="preserve">£</w:t>
            </w:r>
            <w:r>
              <w:rPr>
                <w:rFonts w:ascii="Times New Roman" w:hAnsi="Times New Roman" w:cs="Times New Roman"/>
                <w:szCs w:val="21"/>
              </w:rPr>
              <w:t xml:space="preserve">没有</w:t>
            </w:r>
            <w:r>
              <w:rPr>
                <w:rFonts w:ascii="Times New Roman" w:hAnsi="Times New Roman" w:cs="Times New Roman"/>
                <w:szCs w:val="21"/>
              </w:rPr>
            </w:r>
            <w:r/>
          </w:p>
        </w:tc>
      </w:tr>
      <w:tr>
        <w:trPr>
          <w:cantSplit/>
          <w:trHeight w:val="389"/>
        </w:trPr>
        <w:tc>
          <w:tcPr>
            <w:tcW w:w="2485" w:type="dxa"/>
            <w:vAlign w:val="top"/>
            <w:textDirection w:val="lrTb"/>
            <w:noWrap w:val="false"/>
          </w:tcPr>
          <w:p>
            <w:pPr>
              <w:pStyle w:val="1370"/>
              <w:jc w:val="center"/>
              <w:spacing w:line="480" w:lineRule="exact"/>
              <w:rPr>
                <w:rFonts w:ascii="Times New Roman" w:hAnsi="Times New Roman" w:cs="Times New Roman"/>
              </w:rPr>
            </w:pPr>
            <w:r>
              <w:rPr>
                <w:rFonts w:ascii="Times New Roman" w:hAnsi="Times New Roman" w:cs="Times New Roman"/>
              </w:rPr>
              <w:t xml:space="preserve">是否属于小微型企业</w:t>
            </w:r>
            <w:r>
              <w:rPr>
                <w:rFonts w:ascii="Times New Roman" w:hAnsi="Times New Roman" w:cs="Times New Roman"/>
              </w:rPr>
            </w:r>
            <w:r/>
          </w:p>
        </w:tc>
        <w:tc>
          <w:tcPr>
            <w:tcW w:w="6898" w:type="dxa"/>
            <w:vAlign w:val="top"/>
            <w:textDirection w:val="lrTb"/>
            <w:noWrap w:val="false"/>
          </w:tcPr>
          <w:p>
            <w:pPr>
              <w:pStyle w:val="1393"/>
              <w:ind w:firstLine="210"/>
              <w:spacing w:line="440" w:lineRule="exact"/>
              <w:rPr>
                <w:rFonts w:ascii="Times New Roman" w:hAnsi="Times New Roman" w:cs="Times New Roman"/>
                <w:szCs w:val="21"/>
              </w:rPr>
            </w:pP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是                       </w:t>
            </w: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否</w:t>
            </w:r>
            <w:r>
              <w:rPr>
                <w:rFonts w:ascii="Times New Roman" w:hAnsi="Times New Roman" w:cs="Times New Roman"/>
                <w:szCs w:val="21"/>
              </w:rPr>
            </w:r>
            <w:r/>
          </w:p>
        </w:tc>
      </w:tr>
      <w:tr>
        <w:trPr>
          <w:cantSplit/>
          <w:trHeight w:val="389"/>
        </w:trPr>
        <w:tc>
          <w:tcPr>
            <w:gridSpan w:val="2"/>
            <w:tcW w:w="9383" w:type="dxa"/>
            <w:vAlign w:val="top"/>
            <w:textDirection w:val="lrTb"/>
            <w:noWrap w:val="false"/>
          </w:tcPr>
          <w:p>
            <w:pPr>
              <w:pStyle w:val="1370"/>
              <w:ind w:firstLine="105"/>
              <w:spacing w:line="480" w:lineRule="exact"/>
              <w:rPr>
                <w:rFonts w:ascii="Times New Roman" w:hAnsi="Times New Roman" w:cs="Times New Roman"/>
                <w:szCs w:val="21"/>
              </w:rPr>
            </w:pPr>
            <w:r>
              <w:rPr>
                <w:rFonts w:ascii="Times New Roman" w:hAnsi="Times New Roman" w:cs="Times New Roman"/>
                <w:b/>
                <w:szCs w:val="21"/>
              </w:rPr>
              <w:t xml:space="preserve">“是否属于小微型企业</w:t>
            </w:r>
            <w:r>
              <w:rPr>
                <w:rFonts w:ascii="Times New Roman" w:hAnsi="Times New Roman" w:cs="Times New Roman"/>
                <w:b/>
                <w:szCs w:val="21"/>
                <w:lang w:val="zh-CN"/>
              </w:rPr>
              <w:t xml:space="preserve">”栏内</w:t>
            </w:r>
            <w:r>
              <w:rPr>
                <w:rFonts w:ascii="Times New Roman" w:hAnsi="Times New Roman" w:cs="Times New Roman"/>
                <w:b/>
                <w:szCs w:val="21"/>
              </w:rPr>
              <w:t xml:space="preserve">请勾选</w:t>
            </w:r>
            <w:r>
              <w:rPr>
                <w:rFonts w:ascii="Times New Roman" w:hAnsi="Times New Roman" w:cs="Times New Roman"/>
                <w:b/>
                <w:szCs w:val="21"/>
                <w:lang w:val="zh-CN"/>
              </w:rPr>
              <w:t xml:space="preserve">“是”或“否”。如</w:t>
            </w:r>
            <w:r>
              <w:rPr>
                <w:rFonts w:ascii="Times New Roman" w:hAnsi="Times New Roman" w:cs="Times New Roman"/>
                <w:b/>
                <w:szCs w:val="21"/>
              </w:rPr>
              <w:t xml:space="preserve">勾选</w:t>
            </w:r>
            <w:r>
              <w:rPr>
                <w:rFonts w:ascii="Times New Roman" w:hAnsi="Times New Roman" w:cs="Times New Roman"/>
                <w:b/>
                <w:szCs w:val="21"/>
                <w:lang w:val="zh-CN"/>
              </w:rPr>
              <w:t xml:space="preserve">“是”，</w:t>
            </w:r>
            <w:r>
              <w:rPr>
                <w:rFonts w:ascii="Times New Roman" w:hAnsi="Times New Roman" w:cs="Times New Roman"/>
                <w:b/>
                <w:szCs w:val="21"/>
              </w:rPr>
              <w:t xml:space="preserve">投标人需同时提供附件六所要求的对应文件。</w:t>
            </w:r>
            <w:r>
              <w:rPr>
                <w:rFonts w:ascii="Times New Roman" w:hAnsi="Times New Roman" w:cs="Times New Roman"/>
                <w:szCs w:val="21"/>
              </w:rPr>
            </w:r>
            <w:r/>
          </w:p>
        </w:tc>
      </w:tr>
    </w:tbl>
    <w:p>
      <w:pPr>
        <w:pStyle w:val="1370"/>
        <w:spacing w:line="440" w:lineRule="exact"/>
        <w:rPr>
          <w:rFonts w:ascii="Times New Roman" w:hAnsi="Times New Roman" w:cs="Times New Roman"/>
          <w:szCs w:val="21"/>
        </w:rPr>
      </w:pPr>
      <w:r>
        <w:rPr>
          <w:rFonts w:ascii="Times New Roman" w:hAnsi="Times New Roman" w:cs="Times New Roman"/>
          <w:szCs w:val="21"/>
          <w:u w:val="single"/>
        </w:rPr>
        <w:br w:type="textWrapping" w:clear="all"/>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注：此表中，投标总价合计应和分项报价表中的总价一致。</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b/>
        </w:rPr>
      </w:pPr>
      <w:r>
        <w:rPr>
          <w:rFonts w:ascii="Times New Roman" w:hAnsi="Times New Roman" w:cs="Times New Roman"/>
          <w:b/>
        </w:rPr>
      </w:r>
      <w:r/>
    </w:p>
    <w:p>
      <w:pPr>
        <w:pStyle w:val="1370"/>
        <w:jc w:val="center"/>
        <w:spacing w:line="440" w:lineRule="exact"/>
        <w:rPr>
          <w:rFonts w:ascii="Times New Roman" w:hAnsi="Times New Roman" w:cs="Times New Roman"/>
          <w:b/>
        </w:rPr>
      </w:pPr>
      <w:r>
        <w:rPr>
          <w:rFonts w:ascii="Times New Roman" w:hAnsi="Times New Roman" w:cs="Times New Roman"/>
          <w:b/>
        </w:rPr>
      </w:r>
      <w:r/>
    </w:p>
    <w:p>
      <w:pPr>
        <w:pStyle w:val="1370"/>
        <w:jc w:val="center"/>
        <w:spacing w:line="440" w:lineRule="exact"/>
        <w:rPr>
          <w:rFonts w:ascii="Times New Roman" w:hAnsi="Times New Roman" w:cs="Times New Roman"/>
          <w:b/>
        </w:rPr>
      </w:pPr>
      <w:r>
        <w:rPr>
          <w:rFonts w:ascii="Times New Roman" w:hAnsi="Times New Roman" w:cs="Times New Roman"/>
          <w:b/>
        </w:rPr>
      </w:r>
      <w:r/>
    </w:p>
    <w:p>
      <w:pPr>
        <w:pStyle w:val="1370"/>
        <w:jc w:val="center"/>
        <w:spacing w:line="440" w:lineRule="exact"/>
        <w:rPr>
          <w:rFonts w:ascii="Times New Roman" w:hAnsi="Times New Roman" w:cs="Times New Roman"/>
          <w:b/>
        </w:rPr>
      </w:pPr>
      <w:r>
        <w:rPr>
          <w:rFonts w:ascii="Times New Roman" w:hAnsi="Times New Roman" w:cs="Times New Roman"/>
          <w:b/>
        </w:rPr>
      </w:r>
      <w:r/>
    </w:p>
    <w:p>
      <w:pPr>
        <w:pStyle w:val="1370"/>
        <w:jc w:val="center"/>
        <w:spacing w:line="440" w:lineRule="exact"/>
        <w:rPr>
          <w:rFonts w:ascii="Times New Roman" w:hAnsi="Times New Roman" w:cs="Times New Roman"/>
          <w:b/>
        </w:rPr>
      </w:pPr>
      <w:r>
        <w:rPr>
          <w:rFonts w:ascii="Times New Roman" w:hAnsi="Times New Roman" w:cs="Times New Roman"/>
          <w:b/>
        </w:rPr>
      </w:r>
      <w:r/>
    </w:p>
    <w:p>
      <w:pPr>
        <w:pStyle w:val="1370"/>
        <w:spacing w:line="440" w:lineRule="exact"/>
        <w:rPr>
          <w:rFonts w:ascii="Times New Roman" w:hAnsi="Times New Roman" w:cs="Times New Roman"/>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34" w:name="_Toc14445"/>
      <w:r>
        <w:rPr>
          <w:rFonts w:ascii="Times New Roman" w:hAnsi="Times New Roman" w:cs="Times New Roman"/>
          <w:b/>
          <w:bCs/>
          <w:sz w:val="24"/>
          <w:szCs w:val="22"/>
        </w:rPr>
      </w:r>
      <w:r/>
    </w:p>
    <w:p>
      <w:pPr>
        <w:pStyle w:val="1370"/>
        <w:spacing w:line="440" w:lineRule="exact"/>
        <w:rPr>
          <w:rFonts w:ascii="Times New Roman" w:hAnsi="Times New Roman" w:cs="Times New Roman"/>
          <w:b/>
          <w:bCs/>
          <w:sz w:val="24"/>
          <w:szCs w:val="22"/>
        </w:rPr>
        <w:outlineLvl w:val="1"/>
      </w:pPr>
      <w:r/>
      <w:bookmarkStart w:id="235" w:name="_Toc5614"/>
      <w:r>
        <w:rPr>
          <w:rFonts w:ascii="Times New Roman" w:hAnsi="Times New Roman" w:cs="Times New Roman"/>
          <w:b/>
          <w:bCs/>
          <w:sz w:val="24"/>
          <w:szCs w:val="22"/>
        </w:rPr>
        <w:t xml:space="preserve">附件三 分项报价表</w:t>
      </w:r>
      <w:bookmarkEnd w:id="234"/>
      <w:r/>
      <w:bookmarkEnd w:id="235"/>
      <w:r>
        <w:rPr>
          <w:rFonts w:ascii="Times New Roman" w:hAnsi="Times New Roman" w:cs="Times New Roman"/>
          <w:b/>
          <w:bCs/>
          <w:sz w:val="24"/>
          <w:szCs w:val="22"/>
        </w:rPr>
      </w:r>
      <w:r/>
    </w:p>
    <w:p>
      <w:pPr>
        <w:pStyle w:val="1370"/>
        <w:jc w:val="center"/>
        <w:spacing w:line="440" w:lineRule="exact"/>
        <w:rPr>
          <w:rFonts w:ascii="Times New Roman" w:hAnsi="Times New Roman" w:cs="Times New Roman"/>
        </w:rPr>
      </w:pPr>
      <w:r>
        <w:rPr>
          <w:rFonts w:ascii="Times New Roman" w:hAnsi="Times New Roman" w:cs="Times New Roman"/>
          <w:b/>
          <w:sz w:val="28"/>
          <w:szCs w:val="22"/>
        </w:rPr>
        <w:t xml:space="preserve">分项报价表</w:t>
      </w:r>
      <w:r>
        <w:rPr>
          <w:rFonts w:ascii="Times New Roman" w:hAnsi="Times New Roman" w:cs="Times New Roman"/>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665" w:type="dxa"/>
            <w:vAlign w:val="center"/>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名 称</w:t>
            </w:r>
            <w:r>
              <w:rPr>
                <w:rFonts w:ascii="Times New Roman" w:hAnsi="Times New Roman" w:cs="Times New Roman"/>
                <w:szCs w:val="21"/>
              </w:rPr>
            </w:r>
            <w:r/>
          </w:p>
        </w:tc>
        <w:tc>
          <w:tcPr>
            <w:tcW w:w="1200" w:type="dxa"/>
            <w:vAlign w:val="center"/>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品牌</w:t>
            </w:r>
            <w:r>
              <w:rPr>
                <w:rFonts w:ascii="Times New Roman" w:hAnsi="Times New Roman" w:cs="Times New Roman"/>
                <w:szCs w:val="21"/>
              </w:rPr>
            </w:r>
            <w:r/>
          </w:p>
        </w:tc>
        <w:tc>
          <w:tcPr>
            <w:tcW w:w="1395" w:type="dxa"/>
            <w:vAlign w:val="center"/>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规格或型号</w:t>
            </w:r>
            <w:r>
              <w:rPr>
                <w:rFonts w:ascii="Times New Roman" w:hAnsi="Times New Roman" w:cs="Times New Roman"/>
                <w:szCs w:val="21"/>
              </w:rPr>
            </w:r>
            <w:r/>
          </w:p>
        </w:tc>
        <w:tc>
          <w:tcPr>
            <w:tcW w:w="1725" w:type="dxa"/>
            <w:vAlign w:val="center"/>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原产地和</w:t>
            </w:r>
            <w:r>
              <w:rPr>
                <w:rFonts w:ascii="Times New Roman" w:hAnsi="Times New Roman" w:cs="Times New Roman"/>
                <w:szCs w:val="21"/>
              </w:rPr>
            </w:r>
            <w:r/>
          </w:p>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制造商名称</w:t>
            </w:r>
            <w:r>
              <w:rPr>
                <w:rFonts w:ascii="Times New Roman" w:hAnsi="Times New Roman" w:cs="Times New Roman"/>
                <w:szCs w:val="21"/>
              </w:rPr>
            </w:r>
            <w:r/>
          </w:p>
        </w:tc>
        <w:tc>
          <w:tcPr>
            <w:tcW w:w="1137" w:type="dxa"/>
            <w:vAlign w:val="center"/>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数量</w:t>
            </w:r>
            <w:r>
              <w:rPr>
                <w:rFonts w:ascii="Times New Roman" w:hAnsi="Times New Roman" w:cs="Times New Roman"/>
                <w:szCs w:val="21"/>
              </w:rPr>
            </w:r>
            <w:r/>
          </w:p>
        </w:tc>
        <w:tc>
          <w:tcPr>
            <w:tcW w:w="1677" w:type="dxa"/>
            <w:vAlign w:val="center"/>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单项金额（元）</w:t>
            </w:r>
            <w:r>
              <w:rPr>
                <w:rFonts w:ascii="Times New Roman" w:hAnsi="Times New Roman" w:cs="Times New Roman"/>
                <w:szCs w:val="21"/>
              </w:rPr>
            </w:r>
            <w:r/>
          </w:p>
        </w:tc>
        <w:tc>
          <w:tcPr>
            <w:tcW w:w="1677" w:type="dxa"/>
            <w:vAlign w:val="center"/>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总价金额（元）</w:t>
            </w:r>
            <w:r>
              <w:rPr>
                <w:rFonts w:ascii="Times New Roman" w:hAnsi="Times New Roman" w:cs="Times New Roman"/>
                <w:szCs w:val="21"/>
              </w:rPr>
            </w:r>
            <w:r/>
          </w:p>
        </w:tc>
      </w:tr>
      <w:tr>
        <w:trPr>
          <w:gridAfter w:val="1"/>
        </w:trPr>
        <w:tc>
          <w:tcPr>
            <w:tcW w:w="848" w:type="dxa"/>
            <w:vAlign w:val="top"/>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r>
            <w:r/>
          </w:p>
        </w:tc>
        <w:tc>
          <w:tcPr>
            <w:tcW w:w="166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166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c>
          <w:tcPr>
            <w:tcW w:w="1665" w:type="dxa"/>
            <w:vAlign w:val="top"/>
            <w:textDirection w:val="lrTb"/>
            <w:noWrap w:val="false"/>
          </w:tcPr>
          <w:p>
            <w:pPr>
              <w:pStyle w:val="1370"/>
              <w:ind w:left="-827" w:firstLine="82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szCs w:val="21"/>
              </w:rPr>
            </w:r>
            <w:r/>
          </w:p>
        </w:tc>
        <w:tc>
          <w:tcPr>
            <w:tcW w:w="166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c>
          <w:tcPr>
            <w:tcW w:w="166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r>
            <w:r/>
          </w:p>
        </w:tc>
        <w:tc>
          <w:tcPr>
            <w:tcW w:w="166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rPr>
            </w:r>
            <w:r/>
          </w:p>
        </w:tc>
        <w:tc>
          <w:tcPr>
            <w:tcW w:w="166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c>
          <w:tcPr>
            <w:tcW w:w="166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4"/>
            <w:tcW w:w="5108" w:type="dxa"/>
            <w:vAlign w:val="top"/>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投标总价合计（元）：</w:t>
            </w:r>
            <w:r>
              <w:rPr>
                <w:rFonts w:ascii="Times New Roman" w:hAnsi="Times New Roman" w:cs="Times New Roman"/>
                <w:szCs w:val="21"/>
              </w:rPr>
            </w:r>
            <w:r/>
          </w:p>
        </w:tc>
        <w:tc>
          <w:tcPr>
            <w:gridSpan w:val="5"/>
            <w:tcW w:w="622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bl>
    <w:p>
      <w:pPr>
        <w:pStyle w:val="1370"/>
        <w:spacing w:line="440" w:lineRule="exact"/>
        <w:rPr>
          <w:rFonts w:ascii="Times New Roman" w:hAnsi="Times New Roman" w:cs="Times New Roman"/>
        </w:rPr>
      </w:pPr>
      <w:r>
        <w:rPr>
          <w:rFonts w:ascii="Times New Roman" w:hAnsi="Times New Roman" w:cs="Times New Roman"/>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70"/>
        <w:spacing w:line="440" w:lineRule="exact"/>
        <w:rPr>
          <w:rFonts w:ascii="Times New Roman" w:hAnsi="Times New Roman" w:cs="Times New Roman"/>
        </w:rPr>
      </w:pPr>
      <w:r>
        <w:rPr>
          <w:rFonts w:ascii="Times New Roman" w:hAnsi="Times New Roman" w:cs="Times New Roman"/>
        </w:rPr>
      </w:r>
      <w:r/>
    </w:p>
    <w:p>
      <w:pPr>
        <w:pStyle w:val="1370"/>
        <w:spacing w:line="440" w:lineRule="exact"/>
        <w:rPr>
          <w:rFonts w:ascii="Times New Roman" w:hAnsi="Times New Roman" w:cs="Times New Roman"/>
        </w:rPr>
      </w:pPr>
      <w:r>
        <w:rPr>
          <w:rFonts w:ascii="Times New Roman" w:hAnsi="Times New Roman" w:cs="Times New Roman"/>
        </w:rPr>
        <w:t xml:space="preserve">注：1、投标人应根据其项目情况提供详细分项报价。投标人应对上述每项内容列明组成的详细分项价格。</w:t>
      </w:r>
      <w:r>
        <w:rPr>
          <w:rFonts w:ascii="Times New Roman" w:hAnsi="Times New Roman" w:cs="Times New Roman"/>
        </w:rPr>
      </w:r>
      <w:r/>
    </w:p>
    <w:p>
      <w:pPr>
        <w:pStyle w:val="1370"/>
        <w:ind w:firstLine="420"/>
        <w:spacing w:line="440" w:lineRule="exact"/>
        <w:rPr>
          <w:rFonts w:ascii="Times New Roman" w:hAnsi="Times New Roman" w:cs="Times New Roman"/>
          <w:b/>
          <w:bCs/>
        </w:rPr>
      </w:pPr>
      <w:r>
        <w:rPr>
          <w:rFonts w:ascii="Times New Roman" w:hAnsi="Times New Roman" w:cs="Times New Roman"/>
          <w:b/>
          <w:bCs/>
        </w:rPr>
        <w:t xml:space="preserve">2、如果不提供详细分项报价将视为没有实质性响应招标文件。</w:t>
      </w:r>
      <w:r>
        <w:rPr>
          <w:rFonts w:ascii="Times New Roman" w:hAnsi="Times New Roman" w:cs="Times New Roman"/>
          <w:b/>
          <w:bCs/>
        </w:rPr>
      </w:r>
      <w:r/>
    </w:p>
    <w:p>
      <w:pPr>
        <w:pStyle w:val="1370"/>
        <w:ind w:firstLine="420"/>
        <w:spacing w:line="440" w:lineRule="exact"/>
        <w:rPr>
          <w:rFonts w:ascii="Times New Roman" w:hAnsi="Times New Roman" w:cs="Times New Roman"/>
        </w:rPr>
      </w:pPr>
      <w:r>
        <w:rPr>
          <w:rFonts w:ascii="Times New Roman" w:hAnsi="Times New Roman" w:cs="Times New Roman"/>
        </w:rPr>
        <w:t xml:space="preserve">3、表中表格行数可自行添加。</w:t>
      </w:r>
      <w:r>
        <w:rPr>
          <w:rFonts w:ascii="Times New Roman" w:hAnsi="Times New Roman" w:cs="Times New Roman"/>
        </w:rPr>
      </w:r>
      <w:r/>
    </w:p>
    <w:p>
      <w:pPr>
        <w:pStyle w:val="1370"/>
        <w:jc w:val="center"/>
        <w:spacing w:line="440" w:lineRule="exact"/>
        <w:rPr>
          <w:rFonts w:ascii="Times New Roman" w:hAnsi="Times New Roman" w:cs="Times New Roman"/>
          <w:b/>
        </w:rPr>
      </w:pPr>
      <w:r>
        <w:rPr>
          <w:rFonts w:ascii="Times New Roman" w:hAnsi="Times New Roman" w:cs="Times New Roman"/>
          <w:b/>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370"/>
        <w:spacing w:after="156" w:line="440" w:lineRule="exact"/>
        <w:rPr>
          <w:rFonts w:ascii="Times New Roman" w:hAnsi="Times New Roman" w:cs="Times New Roman"/>
          <w:b/>
          <w:bCs/>
          <w:sz w:val="24"/>
          <w:szCs w:val="22"/>
        </w:rPr>
        <w:outlineLvl w:val="1"/>
      </w:pPr>
      <w:r/>
      <w:bookmarkStart w:id="236" w:name="_Toc31558"/>
      <w:r/>
      <w:bookmarkStart w:id="237" w:name="_Toc23613"/>
      <w:r>
        <w:rPr>
          <w:rFonts w:ascii="Times New Roman" w:hAnsi="Times New Roman" w:cs="Times New Roman"/>
          <w:b/>
          <w:bCs/>
          <w:sz w:val="24"/>
          <w:szCs w:val="22"/>
        </w:rPr>
        <w:t xml:space="preserve">附件四 商务条款偏离表</w:t>
      </w:r>
      <w:bookmarkEnd w:id="236"/>
      <w:r/>
      <w:bookmarkEnd w:id="237"/>
      <w:r>
        <w:rPr>
          <w:rFonts w:ascii="Times New Roman" w:hAnsi="Times New Roman" w:cs="Times New Roman"/>
          <w:b/>
          <w:bCs/>
          <w:sz w:val="24"/>
          <w:szCs w:val="22"/>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431" w:type="dxa"/>
            <w:vAlign w:val="top"/>
            <w:textDirection w:val="lrTb"/>
            <w:noWrap w:val="false"/>
          </w:tcPr>
          <w:p>
            <w:pPr>
              <w:pStyle w:val="1370"/>
              <w:jc w:val="center"/>
              <w:spacing w:before="156"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802" w:type="dxa"/>
            <w:vAlign w:val="top"/>
            <w:textDirection w:val="lrTb"/>
            <w:noWrap w:val="false"/>
          </w:tcPr>
          <w:p>
            <w:pPr>
              <w:pStyle w:val="1370"/>
              <w:jc w:val="center"/>
              <w:spacing w:before="156" w:line="440" w:lineRule="exact"/>
              <w:rPr>
                <w:rFonts w:ascii="Times New Roman" w:hAnsi="Times New Roman" w:cs="Times New Roman"/>
                <w:szCs w:val="21"/>
              </w:rPr>
            </w:pPr>
            <w:r>
              <w:rPr>
                <w:rFonts w:ascii="Times New Roman" w:hAnsi="Times New Roman" w:cs="Times New Roman"/>
                <w:szCs w:val="21"/>
              </w:rPr>
              <w:t xml:space="preserve">招标文件的商务条款</w:t>
            </w:r>
            <w:r>
              <w:rPr>
                <w:rFonts w:ascii="Times New Roman" w:hAnsi="Times New Roman" w:cs="Times New Roman"/>
                <w:szCs w:val="21"/>
              </w:rPr>
            </w:r>
            <w:r/>
          </w:p>
        </w:tc>
        <w:tc>
          <w:tcPr>
            <w:tcW w:w="1013" w:type="dxa"/>
            <w:vAlign w:val="top"/>
            <w:textDirection w:val="lrTb"/>
            <w:noWrap w:val="false"/>
          </w:tcPr>
          <w:p>
            <w:pPr>
              <w:pStyle w:val="1370"/>
              <w:jc w:val="center"/>
              <w:spacing w:before="156" w:line="440" w:lineRule="exact"/>
              <w:rPr>
                <w:rFonts w:ascii="Times New Roman" w:hAnsi="Times New Roman" w:eastAsia="仿宋_GB2312" w:cs="Times New Roman"/>
                <w:szCs w:val="21"/>
              </w:rPr>
            </w:pPr>
            <w:r>
              <w:rPr>
                <w:rFonts w:ascii="Times New Roman" w:hAnsi="Times New Roman" w:cs="Times New Roman"/>
                <w:szCs w:val="21"/>
              </w:rPr>
              <w:t xml:space="preserve">投标文件响应</w:t>
            </w:r>
            <w:r>
              <w:rPr>
                <w:rFonts w:ascii="Times New Roman" w:hAnsi="Times New Roman" w:eastAsia="仿宋_GB2312" w:cs="Times New Roman"/>
                <w:szCs w:val="21"/>
              </w:rPr>
            </w:r>
            <w:r/>
          </w:p>
        </w:tc>
        <w:tc>
          <w:tcPr>
            <w:tcW w:w="1752" w:type="dxa"/>
            <w:vAlign w:val="top"/>
            <w:textDirection w:val="lrTb"/>
            <w:noWrap w:val="false"/>
          </w:tcPr>
          <w:p>
            <w:pPr>
              <w:pStyle w:val="1370"/>
              <w:jc w:val="center"/>
              <w:spacing w:before="156" w:line="440" w:lineRule="exact"/>
              <w:rPr>
                <w:rFonts w:ascii="Times New Roman" w:hAnsi="Times New Roman" w:eastAsia="仿宋_GB2312" w:cs="Times New Roman"/>
                <w:szCs w:val="21"/>
              </w:rPr>
            </w:pPr>
            <w:r>
              <w:rPr>
                <w:rFonts w:ascii="Times New Roman" w:hAnsi="Times New Roman" w:cs="Times New Roman"/>
                <w:szCs w:val="21"/>
              </w:rPr>
              <w:t xml:space="preserve">供应商的承诺或说明</w:t>
            </w:r>
            <w:r>
              <w:rPr>
                <w:rFonts w:ascii="Times New Roman" w:hAnsi="Times New Roman" w:eastAsia="仿宋_GB2312" w:cs="Times New Roman"/>
                <w:szCs w:val="21"/>
              </w:rPr>
            </w:r>
            <w:r/>
          </w:p>
        </w:tc>
      </w:tr>
      <w:tr>
        <w:trPr>
          <w:trHeight w:val="469"/>
        </w:trPr>
        <w:tc>
          <w:tcPr>
            <w:tcW w:w="431" w:type="dxa"/>
            <w:vAlign w:val="top"/>
            <w:textDirection w:val="lrTb"/>
            <w:noWrap w:val="false"/>
          </w:tcPr>
          <w:p>
            <w:pPr>
              <w:pStyle w:val="1370"/>
              <w:spacing w:before="156" w:line="440" w:lineRule="exact"/>
              <w:rPr>
                <w:rFonts w:ascii="Times New Roman" w:hAnsi="Times New Roman" w:cs="Times New Roman"/>
                <w:szCs w:val="21"/>
              </w:rPr>
            </w:pPr>
            <w:r>
              <w:rPr>
                <w:rFonts w:ascii="Times New Roman" w:hAnsi="Times New Roman" w:cs="Times New Roman"/>
                <w:szCs w:val="21"/>
              </w:rPr>
            </w:r>
            <w:r/>
          </w:p>
        </w:tc>
        <w:tc>
          <w:tcPr>
            <w:tcW w:w="1802"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013"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752"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r>
      <w:tr>
        <w:trPr>
          <w:trHeight w:val="719"/>
        </w:trPr>
        <w:tc>
          <w:tcPr>
            <w:tcW w:w="431" w:type="dxa"/>
            <w:vAlign w:val="top"/>
            <w:textDirection w:val="lrTb"/>
            <w:noWrap w:val="false"/>
          </w:tcPr>
          <w:p>
            <w:pPr>
              <w:pStyle w:val="1370"/>
              <w:spacing w:before="156" w:line="440" w:lineRule="exact"/>
              <w:rPr>
                <w:rFonts w:ascii="Times New Roman" w:hAnsi="Times New Roman" w:cs="Times New Roman"/>
                <w:szCs w:val="21"/>
              </w:rPr>
            </w:pPr>
            <w:r>
              <w:rPr>
                <w:rFonts w:ascii="Times New Roman" w:hAnsi="Times New Roman" w:cs="Times New Roman"/>
                <w:szCs w:val="21"/>
              </w:rPr>
            </w:r>
            <w:r/>
          </w:p>
        </w:tc>
        <w:tc>
          <w:tcPr>
            <w:tcW w:w="1802"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013"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752"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r>
      <w:tr>
        <w:trPr>
          <w:trHeight w:val="540"/>
        </w:trPr>
        <w:tc>
          <w:tcPr>
            <w:tcW w:w="431" w:type="dxa"/>
            <w:vAlign w:val="top"/>
            <w:textDirection w:val="lrTb"/>
            <w:noWrap w:val="false"/>
          </w:tcPr>
          <w:p>
            <w:pPr>
              <w:pStyle w:val="1370"/>
              <w:spacing w:before="156" w:line="440" w:lineRule="exact"/>
              <w:rPr>
                <w:rFonts w:ascii="Times New Roman" w:hAnsi="Times New Roman" w:cs="Times New Roman"/>
                <w:szCs w:val="21"/>
              </w:rPr>
            </w:pPr>
            <w:r>
              <w:rPr>
                <w:rFonts w:ascii="Times New Roman" w:hAnsi="Times New Roman" w:cs="Times New Roman"/>
                <w:szCs w:val="21"/>
              </w:rPr>
            </w:r>
            <w:r/>
          </w:p>
        </w:tc>
        <w:tc>
          <w:tcPr>
            <w:tcW w:w="1802"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013" w:type="dxa"/>
            <w:vAlign w:val="top"/>
            <w:textDirection w:val="lrTb"/>
            <w:noWrap w:val="false"/>
          </w:tcPr>
          <w:p>
            <w:pPr>
              <w:pStyle w:val="1370"/>
              <w:ind w:left="43"/>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752" w:type="dxa"/>
            <w:vAlign w:val="top"/>
            <w:textDirection w:val="lrTb"/>
            <w:noWrap w:val="false"/>
          </w:tcPr>
          <w:p>
            <w:pPr>
              <w:pStyle w:val="1370"/>
              <w:ind w:left="43"/>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r>
      <w:tr>
        <w:trPr>
          <w:trHeight w:val="440"/>
        </w:trPr>
        <w:tc>
          <w:tcPr>
            <w:tcW w:w="431" w:type="dxa"/>
            <w:vAlign w:val="top"/>
            <w:textDirection w:val="lrTb"/>
            <w:noWrap w:val="false"/>
          </w:tcPr>
          <w:p>
            <w:pPr>
              <w:pStyle w:val="1370"/>
              <w:spacing w:before="156" w:line="440" w:lineRule="exact"/>
              <w:rPr>
                <w:rFonts w:ascii="Times New Roman" w:hAnsi="Times New Roman" w:cs="Times New Roman"/>
                <w:szCs w:val="21"/>
              </w:rPr>
            </w:pPr>
            <w:r>
              <w:rPr>
                <w:rFonts w:ascii="Times New Roman" w:hAnsi="Times New Roman" w:cs="Times New Roman"/>
                <w:szCs w:val="21"/>
              </w:rPr>
            </w:r>
            <w:r/>
          </w:p>
        </w:tc>
        <w:tc>
          <w:tcPr>
            <w:tcW w:w="1802" w:type="dxa"/>
            <w:vAlign w:val="top"/>
            <w:textDirection w:val="lrTb"/>
            <w:noWrap w:val="false"/>
          </w:tcPr>
          <w:p>
            <w:pPr>
              <w:pStyle w:val="1370"/>
              <w:spacing w:before="156" w:line="440" w:lineRule="exact"/>
              <w:rPr>
                <w:rFonts w:ascii="Times New Roman" w:hAnsi="Times New Roman" w:cs="Times New Roman"/>
                <w:szCs w:val="21"/>
              </w:rPr>
            </w:pPr>
            <w:r>
              <w:rPr>
                <w:rFonts w:ascii="Times New Roman" w:hAnsi="Times New Roman" w:cs="Times New Roman"/>
                <w:szCs w:val="21"/>
              </w:rPr>
            </w:r>
            <w:r/>
          </w:p>
        </w:tc>
        <w:tc>
          <w:tcPr>
            <w:tcW w:w="1013" w:type="dxa"/>
            <w:vAlign w:val="top"/>
            <w:textDirection w:val="lrTb"/>
            <w:noWrap w:val="false"/>
          </w:tcPr>
          <w:p>
            <w:pPr>
              <w:pStyle w:val="1370"/>
              <w:ind w:left="43"/>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752" w:type="dxa"/>
            <w:vAlign w:val="top"/>
            <w:textDirection w:val="lrTb"/>
            <w:noWrap w:val="false"/>
          </w:tcPr>
          <w:p>
            <w:pPr>
              <w:pStyle w:val="1370"/>
              <w:ind w:left="43"/>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r>
      <w:tr>
        <w:trPr>
          <w:trHeight w:val="460"/>
        </w:trPr>
        <w:tc>
          <w:tcPr>
            <w:tcW w:w="431" w:type="dxa"/>
            <w:vAlign w:val="top"/>
            <w:textDirection w:val="lrTb"/>
            <w:noWrap w:val="false"/>
          </w:tcPr>
          <w:p>
            <w:pPr>
              <w:pStyle w:val="1370"/>
              <w:spacing w:before="156" w:line="440" w:lineRule="exact"/>
              <w:rPr>
                <w:rFonts w:ascii="Times New Roman" w:hAnsi="Times New Roman" w:cs="Times New Roman"/>
                <w:szCs w:val="21"/>
              </w:rPr>
            </w:pPr>
            <w:r>
              <w:rPr>
                <w:rFonts w:ascii="Times New Roman" w:hAnsi="Times New Roman" w:cs="Times New Roman"/>
                <w:szCs w:val="21"/>
              </w:rPr>
            </w:r>
            <w:r/>
          </w:p>
        </w:tc>
        <w:tc>
          <w:tcPr>
            <w:tcW w:w="1802" w:type="dxa"/>
            <w:vAlign w:val="top"/>
            <w:textDirection w:val="lrTb"/>
            <w:noWrap w:val="false"/>
          </w:tcPr>
          <w:p>
            <w:pPr>
              <w:pStyle w:val="1370"/>
              <w:spacing w:before="156" w:line="440" w:lineRule="exact"/>
              <w:rPr>
                <w:rFonts w:ascii="Times New Roman" w:hAnsi="Times New Roman" w:cs="Times New Roman"/>
                <w:szCs w:val="21"/>
              </w:rPr>
            </w:pPr>
            <w:r>
              <w:rPr>
                <w:rFonts w:ascii="Times New Roman" w:hAnsi="Times New Roman" w:cs="Times New Roman"/>
                <w:szCs w:val="21"/>
              </w:rPr>
            </w:r>
            <w:r/>
          </w:p>
        </w:tc>
        <w:tc>
          <w:tcPr>
            <w:tcW w:w="1013" w:type="dxa"/>
            <w:vAlign w:val="top"/>
            <w:textDirection w:val="lrTb"/>
            <w:noWrap w:val="false"/>
          </w:tcPr>
          <w:p>
            <w:pPr>
              <w:pStyle w:val="1370"/>
              <w:ind w:left="43"/>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752" w:type="dxa"/>
            <w:vAlign w:val="top"/>
            <w:textDirection w:val="lrTb"/>
            <w:noWrap w:val="false"/>
          </w:tcPr>
          <w:p>
            <w:pPr>
              <w:pStyle w:val="1370"/>
              <w:ind w:left="43"/>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r>
      <w:tr>
        <w:trPr>
          <w:trHeight w:val="820"/>
        </w:trPr>
        <w:tc>
          <w:tcPr>
            <w:tcW w:w="431" w:type="dxa"/>
            <w:vAlign w:val="top"/>
            <w:textDirection w:val="lrTb"/>
            <w:noWrap w:val="false"/>
          </w:tcPr>
          <w:p>
            <w:pPr>
              <w:pStyle w:val="1370"/>
              <w:spacing w:before="156" w:line="440" w:lineRule="exact"/>
              <w:rPr>
                <w:rFonts w:ascii="Times New Roman" w:hAnsi="Times New Roman" w:cs="Times New Roman"/>
                <w:szCs w:val="21"/>
              </w:rPr>
            </w:pPr>
            <w:r>
              <w:rPr>
                <w:rFonts w:ascii="Times New Roman" w:hAnsi="Times New Roman" w:cs="Times New Roman"/>
                <w:szCs w:val="21"/>
              </w:rPr>
            </w:r>
            <w:r/>
          </w:p>
        </w:tc>
        <w:tc>
          <w:tcPr>
            <w:tcW w:w="1802"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013"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752"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r>
      <w:tr>
        <w:trPr>
          <w:trHeight w:val="340"/>
        </w:trPr>
        <w:tc>
          <w:tcPr>
            <w:tcW w:w="431" w:type="dxa"/>
            <w:vAlign w:val="top"/>
            <w:textDirection w:val="lrTb"/>
            <w:noWrap w:val="false"/>
          </w:tcPr>
          <w:p>
            <w:pPr>
              <w:pStyle w:val="1370"/>
              <w:spacing w:before="156" w:line="440" w:lineRule="exact"/>
              <w:rPr>
                <w:rFonts w:ascii="Times New Roman" w:hAnsi="Times New Roman" w:cs="Times New Roman"/>
                <w:szCs w:val="21"/>
              </w:rPr>
            </w:pPr>
            <w:r>
              <w:rPr>
                <w:rFonts w:ascii="Times New Roman" w:hAnsi="Times New Roman" w:cs="Times New Roman"/>
                <w:szCs w:val="21"/>
              </w:rPr>
            </w:r>
            <w:r/>
          </w:p>
        </w:tc>
        <w:tc>
          <w:tcPr>
            <w:tcW w:w="1802"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013"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c>
          <w:tcPr>
            <w:tcW w:w="1752" w:type="dxa"/>
            <w:vAlign w:val="top"/>
            <w:textDirection w:val="lrTb"/>
            <w:noWrap w:val="false"/>
          </w:tcPr>
          <w:p>
            <w:pPr>
              <w:pStyle w:val="1370"/>
              <w:spacing w:before="156" w:line="440" w:lineRule="exact"/>
              <w:rPr>
                <w:rFonts w:ascii="Times New Roman" w:hAnsi="Times New Roman" w:eastAsia="仿宋_GB2312" w:cs="Times New Roman"/>
                <w:szCs w:val="21"/>
              </w:rPr>
            </w:pPr>
            <w:r>
              <w:rPr>
                <w:rFonts w:ascii="Times New Roman" w:hAnsi="Times New Roman" w:eastAsia="仿宋_GB2312" w:cs="Times New Roman"/>
                <w:szCs w:val="21"/>
              </w:rPr>
            </w:r>
            <w:r/>
          </w:p>
        </w:tc>
      </w:tr>
    </w:tbl>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注：1、供应商如对包括</w:t>
      </w:r>
      <w:r>
        <w:rPr>
          <w:rFonts w:ascii="Times New Roman" w:hAnsi="Times New Roman" w:cs="Times New Roman"/>
          <w:b/>
          <w:bCs/>
          <w:szCs w:val="21"/>
        </w:rPr>
        <w:t xml:space="preserve">合同履行期限（交货期）、售后服务要求、付款方式、合同条款等</w:t>
      </w:r>
      <w:r>
        <w:rPr>
          <w:rFonts w:ascii="Times New Roman" w:hAnsi="Times New Roman" w:cs="Times New Roman"/>
          <w:szCs w:val="21"/>
        </w:rPr>
        <w:t xml:space="preserve">商务条款的响应有任何偏离，请在本表中详细填写。如不列出，则视为供应商完全同意招标文件的商务条款。</w:t>
      </w:r>
      <w:r>
        <w:rPr>
          <w:rFonts w:ascii="Times New Roman" w:hAnsi="Times New Roman" w:cs="Times New Roman"/>
          <w:szCs w:val="21"/>
        </w:rPr>
      </w:r>
      <w:r/>
    </w:p>
    <w:p>
      <w:pPr>
        <w:pStyle w:val="1370"/>
        <w:numPr>
          <w:ilvl w:val="0"/>
          <w:numId w:val="4"/>
        </w:numPr>
        <w:ind w:firstLine="420"/>
        <w:spacing w:line="440" w:lineRule="exact"/>
        <w:rPr>
          <w:rFonts w:ascii="Times New Roman" w:hAnsi="Times New Roman" w:cs="Times New Roman"/>
          <w:szCs w:val="21"/>
        </w:rPr>
      </w:pPr>
      <w:r>
        <w:rPr>
          <w:rFonts w:ascii="Times New Roman" w:hAnsi="Times New Roman" w:cs="Times New Roman"/>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3、如果行数不够，请自行增加。</w:t>
      </w:r>
      <w:r>
        <w:rPr>
          <w:rFonts w:ascii="Times New Roman" w:hAnsi="Times New Roman" w:cs="Times New Roman"/>
          <w:szCs w:val="21"/>
        </w:rPr>
      </w:r>
      <w:r/>
    </w:p>
    <w:p>
      <w:pPr>
        <w:pStyle w:val="1370"/>
        <w:ind w:firstLine="5494"/>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ind w:right="-334"/>
        <w:spacing w:line="440" w:lineRule="exact"/>
        <w:rPr>
          <w:rFonts w:ascii="Times New Roman" w:hAnsi="Times New Roman" w:cs="Times New Roman"/>
          <w:sz w:val="24"/>
        </w:rPr>
      </w:pPr>
      <w:r>
        <w:rPr>
          <w:rFonts w:ascii="Times New Roman" w:hAnsi="Times New Roman" w:cs="Times New Roman"/>
          <w:sz w:val="24"/>
        </w:rPr>
      </w:r>
      <w:r/>
    </w:p>
    <w:p>
      <w:pPr>
        <w:pStyle w:val="1370"/>
        <w:ind w:right="-334"/>
        <w:spacing w:line="440" w:lineRule="exact"/>
        <w:rPr>
          <w:rFonts w:ascii="Times New Roman" w:hAnsi="Times New Roman" w:cs="Times New Roman"/>
          <w:sz w:val="24"/>
        </w:rPr>
      </w:pPr>
      <w:r>
        <w:rPr>
          <w:rFonts w:ascii="Times New Roman" w:hAnsi="Times New Roman" w:cs="Times New Roman"/>
          <w:sz w:val="24"/>
        </w:rPr>
      </w:r>
      <w:r/>
    </w:p>
    <w:p>
      <w:pPr>
        <w:pStyle w:val="1370"/>
        <w:ind w:right="-334"/>
        <w:spacing w:line="440" w:lineRule="exact"/>
        <w:rPr>
          <w:rFonts w:ascii="Times New Roman" w:hAnsi="Times New Roman" w:cs="Times New Roman"/>
          <w:sz w:val="24"/>
        </w:rPr>
      </w:pPr>
      <w:r>
        <w:rPr>
          <w:rFonts w:ascii="Times New Roman" w:hAnsi="Times New Roman" w:cs="Times New Roman"/>
          <w:sz w:val="24"/>
        </w:rPr>
      </w:r>
      <w:r/>
    </w:p>
    <w:p>
      <w:pPr>
        <w:pStyle w:val="1370"/>
        <w:ind w:right="-334"/>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370"/>
        <w:spacing w:after="156" w:line="440" w:lineRule="exact"/>
        <w:rPr>
          <w:rFonts w:ascii="Times New Roman" w:hAnsi="Times New Roman" w:cs="Times New Roman"/>
          <w:b/>
          <w:bCs/>
          <w:sz w:val="24"/>
          <w:szCs w:val="22"/>
        </w:rPr>
        <w:outlineLvl w:val="1"/>
      </w:pPr>
      <w:r/>
      <w:bookmarkStart w:id="238" w:name="_Toc10381"/>
      <w:r>
        <w:rPr>
          <w:rFonts w:ascii="Times New Roman" w:hAnsi="Times New Roman" w:cs="Times New Roman"/>
          <w:b/>
          <w:bCs/>
          <w:sz w:val="24"/>
          <w:szCs w:val="22"/>
        </w:rPr>
        <w:t xml:space="preserve">附件五 技术条款偏离表</w:t>
      </w:r>
      <w:bookmarkEnd w:id="238"/>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gridSpan w:val="2"/>
            <w:tcW w:w="2977" w:type="dxa"/>
            <w:vAlign w:val="top"/>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招标文件</w:t>
            </w:r>
            <w:r>
              <w:rPr>
                <w:rFonts w:ascii="Times New Roman" w:hAnsi="Times New Roman" w:cs="Times New Roman"/>
                <w:szCs w:val="21"/>
              </w:rPr>
            </w:r>
            <w:r/>
          </w:p>
        </w:tc>
        <w:tc>
          <w:tcPr>
            <w:tcW w:w="1843" w:type="dxa"/>
            <w:vAlign w:val="top"/>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投标文件</w:t>
            </w:r>
            <w:r>
              <w:rPr>
                <w:rFonts w:ascii="Times New Roman" w:hAnsi="Times New Roman" w:cs="Times New Roman"/>
                <w:szCs w:val="21"/>
              </w:rPr>
            </w:r>
            <w:r/>
          </w:p>
        </w:tc>
        <w:tc>
          <w:tcPr>
            <w:tcW w:w="1776" w:type="dxa"/>
            <w:vAlign w:val="top"/>
            <w:vMerge w:val="restart"/>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r>
            <w:r/>
          </w:p>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说明</w:t>
            </w:r>
            <w:r>
              <w:rPr>
                <w:rFonts w:ascii="Times New Roman" w:hAnsi="Times New Roman" w:cs="Times New Roman"/>
                <w:szCs w:val="21"/>
              </w:rPr>
            </w:r>
            <w:r/>
          </w:p>
        </w:tc>
        <w:tc>
          <w:tcPr>
            <w:tcW w:w="2143" w:type="dxa"/>
            <w:vAlign w:val="top"/>
            <w:vMerge w:val="restart"/>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“★”和“▲”技术规格响应证明文件的具体位置</w:t>
            </w:r>
            <w:r>
              <w:rPr>
                <w:rFonts w:ascii="Times New Roman" w:hAnsi="Times New Roman" w:cs="Times New Roman"/>
                <w:szCs w:val="21"/>
              </w:rPr>
            </w:r>
            <w:r/>
          </w:p>
        </w:tc>
      </w:tr>
      <w:tr>
        <w:trPr>
          <w:cantSplit/>
        </w:trPr>
        <w:tc>
          <w:tcPr>
            <w:tcW w:w="675" w:type="dxa"/>
            <w:vAlign w:val="center"/>
            <w:vMerge w:val="continue"/>
            <w:textDirection w:val="lrTb"/>
            <w:noWrap w:val="false"/>
          </w:tcPr>
          <w:p>
            <w:pPr>
              <w:pStyle w:val="1370"/>
              <w:jc w:val="left"/>
              <w:spacing w:line="440" w:lineRule="exact"/>
              <w:widowControl/>
              <w:rPr>
                <w:rFonts w:ascii="Times New Roman" w:hAnsi="Times New Roman" w:cs="Times New Roman"/>
                <w:szCs w:val="21"/>
              </w:rPr>
            </w:pPr>
            <w:r>
              <w:rPr>
                <w:rFonts w:ascii="Times New Roman" w:hAnsi="Times New Roman" w:cs="Times New Roman"/>
                <w:szCs w:val="21"/>
              </w:rPr>
            </w:r>
            <w:r/>
          </w:p>
        </w:tc>
        <w:tc>
          <w:tcPr>
            <w:tcW w:w="1134" w:type="dxa"/>
            <w:vAlign w:val="center"/>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条目号</w:t>
            </w:r>
            <w:r>
              <w:rPr>
                <w:rFonts w:ascii="Times New Roman" w:hAnsi="Times New Roman" w:cs="Times New Roman"/>
                <w:szCs w:val="21"/>
              </w:rPr>
            </w:r>
            <w:r/>
          </w:p>
        </w:tc>
        <w:tc>
          <w:tcPr>
            <w:tcW w:w="1843" w:type="dxa"/>
            <w:vAlign w:val="center"/>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采购要求规格</w:t>
            </w:r>
            <w:r>
              <w:rPr>
                <w:rFonts w:ascii="Times New Roman" w:hAnsi="Times New Roman" w:cs="Times New Roman"/>
                <w:szCs w:val="21"/>
              </w:rPr>
            </w:r>
            <w:r/>
          </w:p>
        </w:tc>
        <w:tc>
          <w:tcPr>
            <w:tcW w:w="1843" w:type="dxa"/>
            <w:vAlign w:val="center"/>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t xml:space="preserve">响应具体情况</w:t>
            </w:r>
            <w:r>
              <w:rPr>
                <w:rFonts w:ascii="Times New Roman" w:hAnsi="Times New Roman" w:cs="Times New Roman"/>
                <w:szCs w:val="21"/>
              </w:rPr>
            </w:r>
            <w:r/>
          </w:p>
        </w:tc>
        <w:tc>
          <w:tcPr>
            <w:tcW w:w="1776" w:type="dxa"/>
            <w:vAlign w:val="top"/>
            <w:vMerge w:val="continue"/>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vMerge w:val="continue"/>
            <w:textDirection w:val="lrTb"/>
            <w:noWrap w:val="false"/>
          </w:tcPr>
          <w:p>
            <w:pPr>
              <w:pStyle w:val="1370"/>
              <w:jc w:val="center"/>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370"/>
              <w:spacing w:line="440" w:lineRule="exact"/>
              <w:rPr>
                <w:rFonts w:ascii="Times New Roman" w:hAnsi="Times New Roman" w:cs="Times New Roman"/>
                <w:szCs w:val="21"/>
              </w:rPr>
            </w:pPr>
            <w:r>
              <w:rPr>
                <w:rFonts w:ascii="Times New Roman" w:hAnsi="Times New Roman" w:cs="Times New Roman"/>
                <w:szCs w:val="21"/>
              </w:rPr>
            </w:r>
            <w:r/>
          </w:p>
        </w:tc>
      </w:tr>
    </w:tbl>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注：1、供应商应对招标文件第四章招标技术规格及要求的内容给予</w:t>
      </w:r>
      <w:r>
        <w:rPr>
          <w:rFonts w:ascii="Times New Roman" w:hAnsi="Times New Roman" w:cs="Times New Roman"/>
          <w:b/>
          <w:bCs/>
          <w:szCs w:val="21"/>
        </w:rPr>
        <w:t xml:space="preserve">逐条响应</w:t>
      </w:r>
      <w:r>
        <w:rPr>
          <w:rFonts w:ascii="Times New Roman" w:hAnsi="Times New Roman" w:cs="Times New Roman"/>
          <w:szCs w:val="21"/>
        </w:rPr>
        <w:t xml:space="preserve">，</w:t>
      </w:r>
      <w:r>
        <w:rPr>
          <w:rFonts w:ascii="Times New Roman" w:hAnsi="Times New Roman" w:cs="Times New Roman"/>
          <w:b/>
          <w:bCs/>
        </w:rPr>
        <w:t xml:space="preserve">若漏项或不逐条应答视为负偏离。</w:t>
      </w:r>
      <w:r>
        <w:rPr>
          <w:rFonts w:ascii="Times New Roman" w:hAnsi="Times New Roman" w:cs="Times New Roman"/>
          <w:szCs w:val="21"/>
        </w:rPr>
        <w:t xml:space="preserve">以投标产品和服务所能达到的内容予以填写，而</w:t>
      </w:r>
      <w:r>
        <w:rPr>
          <w:rFonts w:ascii="Times New Roman" w:hAnsi="Times New Roman" w:cs="Times New Roman"/>
          <w:b/>
          <w:bCs/>
          <w:szCs w:val="21"/>
        </w:rPr>
        <w:t xml:space="preserve">不应通过简单拷贝招标文件技术要求作为响应内容。 </w:t>
      </w:r>
      <w:r>
        <w:rPr>
          <w:rFonts w:ascii="Times New Roman" w:hAnsi="Times New Roman" w:cs="Times New Roman"/>
          <w:szCs w:val="21"/>
        </w:rPr>
      </w:r>
      <w:r/>
    </w:p>
    <w:p>
      <w:pPr>
        <w:pStyle w:val="1370"/>
        <w:ind w:firstLine="420"/>
        <w:spacing w:line="440" w:lineRule="exact"/>
        <w:rPr>
          <w:rFonts w:ascii="Times New Roman" w:hAnsi="Times New Roman" w:cs="Times New Roman"/>
          <w:b/>
          <w:bCs/>
          <w:szCs w:val="21"/>
        </w:rPr>
      </w:pPr>
      <w:r>
        <w:rPr>
          <w:rFonts w:ascii="Times New Roman" w:hAnsi="Times New Roman" w:cs="Times New Roman"/>
          <w:szCs w:val="21"/>
        </w:rPr>
        <w:t xml:space="preserve">2、投标文件“响应具体情况",指所投产品和服务的技术应答情况。“说明”栏请注明“响应/正偏离/负偏离”，并且标注针对“★”和“▲”技术规格响应的证明文件在投标文件中的页码及具体位置。</w:t>
      </w:r>
      <w:r>
        <w:rPr>
          <w:rFonts w:ascii="Times New Roman" w:hAnsi="Times New Roman" w:cs="Times New Roman"/>
          <w:b/>
          <w:bCs/>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rFonts w:ascii="Times New Roman" w:hAnsi="Times New Roman" w:cs="Times New Roman"/>
          <w:szCs w:val="21"/>
        </w:rPr>
      </w:r>
      <w:r/>
    </w:p>
    <w:p>
      <w:pPr>
        <w:pStyle w:val="1370"/>
        <w:ind w:firstLine="420"/>
        <w:spacing w:line="440" w:lineRule="exact"/>
        <w:rPr>
          <w:rFonts w:ascii="Times New Roman" w:hAnsi="Times New Roman" w:cs="Times New Roman"/>
          <w:szCs w:val="21"/>
        </w:rPr>
      </w:pPr>
      <w:r>
        <w:rPr>
          <w:rFonts w:ascii="Times New Roman" w:hAnsi="Times New Roman" w:cs="Times New Roman"/>
          <w:szCs w:val="21"/>
        </w:rPr>
        <w:t xml:space="preserve">4、如果行数不够，请自行增加。</w:t>
      </w:r>
      <w:r>
        <w:rPr>
          <w:rFonts w:ascii="Times New Roman" w:hAnsi="Times New Roman" w:cs="Times New Roman"/>
          <w:szCs w:val="21"/>
        </w:rPr>
      </w:r>
      <w:r/>
    </w:p>
    <w:p>
      <w:pPr>
        <w:pStyle w:val="1370"/>
        <w:ind w:firstLine="482"/>
        <w:spacing w:line="360" w:lineRule="auto"/>
        <w:tabs>
          <w:tab w:val="left" w:pos="960" w:leader="none"/>
        </w:tabs>
        <w:rPr>
          <w:rFonts w:ascii="Times New Roman" w:hAnsi="Times New Roman" w:cs="Times New Roman"/>
          <w:b/>
          <w:szCs w:val="21"/>
        </w:rPr>
      </w:pPr>
      <w:r>
        <w:rPr>
          <w:rFonts w:ascii="Times New Roman" w:hAnsi="Times New Roman" w:cs="Times New Roman"/>
          <w:b/>
          <w:szCs w:val="21"/>
        </w:rPr>
      </w:r>
      <w:r/>
    </w:p>
    <w:p>
      <w:pPr>
        <w:pStyle w:val="1370"/>
        <w:ind w:firstLine="482"/>
        <w:spacing w:line="360" w:lineRule="auto"/>
        <w:tabs>
          <w:tab w:val="left" w:pos="960" w:leader="none"/>
        </w:tabs>
        <w:rPr>
          <w:rFonts w:ascii="Times New Roman" w:hAnsi="Times New Roman" w:cs="Times New Roman"/>
          <w:szCs w:val="21"/>
        </w:rPr>
      </w:pPr>
      <w:r>
        <w:rPr>
          <w:rFonts w:ascii="Times New Roman" w:hAnsi="Times New Roman" w:cs="Times New Roman"/>
          <w:szCs w:val="21"/>
        </w:rPr>
      </w:r>
      <w:r/>
    </w:p>
    <w:p>
      <w:pPr>
        <w:pStyle w:val="1370"/>
        <w:spacing w:after="156" w:line="440" w:lineRule="exact"/>
        <w:rPr>
          <w:rFonts w:ascii="Times New Roman" w:hAnsi="Times New Roman" w:cs="Times New Roman"/>
          <w:b/>
          <w:bCs/>
          <w:sz w:val="24"/>
          <w:szCs w:val="22"/>
        </w:rPr>
        <w:outlineLvl w:val="1"/>
      </w:pPr>
      <w:r/>
      <w:bookmarkStart w:id="239" w:name="_Toc20842"/>
      <w:r>
        <w:rPr>
          <w:rFonts w:ascii="Times New Roman" w:hAnsi="Times New Roman" w:cs="Times New Roman"/>
          <w:b/>
          <w:bCs/>
          <w:sz w:val="24"/>
          <w:szCs w:val="22"/>
        </w:rPr>
        <w:br w:type="page" w:clear="all"/>
      </w:r>
      <w:bookmarkStart w:id="240" w:name="_Toc11990"/>
      <w:r>
        <w:rPr>
          <w:rFonts w:ascii="Times New Roman" w:hAnsi="Times New Roman" w:cs="Times New Roman"/>
          <w:b/>
          <w:bCs/>
          <w:sz w:val="24"/>
          <w:szCs w:val="22"/>
        </w:rPr>
        <w:t xml:space="preserve">附件六 政府采购政策</w:t>
      </w:r>
      <w:bookmarkEnd w:id="239"/>
      <w:r/>
      <w:bookmarkEnd w:id="240"/>
      <w:r>
        <w:rPr>
          <w:rFonts w:ascii="Times New Roman" w:hAnsi="Times New Roman" w:cs="Times New Roman"/>
          <w:b/>
          <w:bCs/>
          <w:sz w:val="24"/>
          <w:szCs w:val="22"/>
        </w:rPr>
      </w:r>
      <w:r/>
    </w:p>
    <w:p>
      <w:pPr>
        <w:pStyle w:val="1370"/>
        <w:numPr>
          <w:ilvl w:val="0"/>
          <w:numId w:val="5"/>
        </w:numPr>
        <w:jc w:val="center"/>
        <w:spacing w:line="360" w:lineRule="auto"/>
        <w:rPr>
          <w:rFonts w:ascii="Times New Roman" w:hAnsi="Times New Roman" w:cs="Times New Roman"/>
          <w:b/>
          <w:sz w:val="30"/>
          <w:szCs w:val="30"/>
          <w:lang w:bidi="ar"/>
        </w:rPr>
        <w:outlineLvl w:val="2"/>
      </w:pPr>
      <w:r/>
      <w:bookmarkStart w:id="241" w:name="_Toc26121"/>
      <w:r/>
      <w:bookmarkStart w:id="242" w:name="_Toc16259"/>
      <w:r>
        <w:rPr>
          <w:rFonts w:ascii="Times New Roman" w:hAnsi="Times New Roman" w:cs="Times New Roman"/>
          <w:b/>
          <w:bCs/>
          <w:szCs w:val="21"/>
        </w:rPr>
        <w:t xml:space="preserve">《中小企业声明函》</w:t>
      </w:r>
      <w:bookmarkEnd w:id="241"/>
      <w:r/>
      <w:bookmarkEnd w:id="242"/>
      <w:r>
        <w:rPr>
          <w:rFonts w:ascii="Times New Roman" w:hAnsi="Times New Roman" w:cs="Times New Roman"/>
          <w:b/>
          <w:sz w:val="30"/>
          <w:szCs w:val="30"/>
          <w:lang w:bidi="ar"/>
        </w:rPr>
      </w:r>
      <w:r/>
    </w:p>
    <w:p>
      <w:pPr>
        <w:pStyle w:val="1370"/>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t xml:space="preserve">中小企业声明函（货物）</w:t>
      </w:r>
      <w:r>
        <w:rPr>
          <w:rFonts w:ascii="Times New Roman" w:hAnsi="Times New Roman" w:cs="Times New Roman"/>
          <w:b/>
          <w:bCs/>
          <w:sz w:val="24"/>
          <w:szCs w:val="24"/>
        </w:rPr>
      </w:r>
      <w:r/>
    </w:p>
    <w:p>
      <w:pPr>
        <w:pStyle w:val="1370"/>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本公司（联合体）郑重声明 ，根据《政府采购促进中小企业发展管理办法》（财库﹝2020 ﹞46号）的规定，本公司（联合体）参加</w:t>
      </w:r>
      <w:r>
        <w:rPr>
          <w:rFonts w:ascii="Times New Roman" w:hAnsi="Times New Roman" w:cs="Times New Roman"/>
          <w:spacing w:val="-4"/>
          <w:szCs w:val="21"/>
          <w:u w:val="single"/>
        </w:rPr>
        <w:t xml:space="preserve">（单位名称）</w:t>
      </w:r>
      <w:r>
        <w:rPr>
          <w:rFonts w:ascii="Times New Roman" w:hAnsi="Times New Roman" w:cs="Times New Roman"/>
          <w:spacing w:val="-4"/>
          <w:szCs w:val="21"/>
        </w:rPr>
        <w:t xml:space="preserve">的</w:t>
      </w:r>
      <w:r>
        <w:rPr>
          <w:rFonts w:ascii="Times New Roman" w:hAnsi="Times New Roman" w:cs="Times New Roman"/>
          <w:spacing w:val="-4"/>
          <w:szCs w:val="21"/>
          <w:u w:val="single"/>
        </w:rPr>
        <w:t xml:space="preserve">（项目名称）</w:t>
      </w:r>
      <w:r>
        <w:rPr>
          <w:rFonts w:ascii="Times New Roman" w:hAnsi="Times New Roman" w:cs="Times New Roman"/>
          <w:spacing w:val="-4"/>
          <w:szCs w:val="21"/>
        </w:rPr>
        <w:t xml:space="preserve">采购活动，提供的货物</w:t>
      </w:r>
      <w:r>
        <w:rPr>
          <w:rFonts w:ascii="Times New Roman" w:hAnsi="Times New Roman" w:cs="Times New Roman"/>
          <w:b/>
          <w:bCs/>
          <w:color w:val="ff0000"/>
          <w:spacing w:val="-4"/>
          <w:szCs w:val="21"/>
        </w:rPr>
        <w:t xml:space="preserve">全部</w:t>
      </w:r>
      <w:r>
        <w:rPr>
          <w:rFonts w:ascii="Times New Roman" w:hAnsi="Times New Roman"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cs="Times New Roman"/>
          <w:spacing w:val="-4"/>
          <w:szCs w:val="21"/>
        </w:rPr>
      </w:r>
      <w:r/>
    </w:p>
    <w:p>
      <w:pPr>
        <w:pStyle w:val="1370"/>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1、</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370"/>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2、</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 ，属于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370"/>
        <w:ind w:firstLine="688"/>
        <w:spacing w:before="132" w:line="360" w:lineRule="auto"/>
        <w:rPr>
          <w:rFonts w:ascii="Times New Roman" w:hAnsi="Times New Roman" w:cs="Times New Roman"/>
          <w:szCs w:val="21"/>
        </w:rPr>
      </w:pPr>
      <w:r>
        <w:rPr>
          <w:rFonts w:ascii="Times New Roman" w:hAnsi="Times New Roman" w:cs="Times New Roman"/>
          <w:spacing w:val="-18"/>
          <w:position w:val="-7"/>
          <w:szCs w:val="21"/>
        </w:rPr>
        <w:t xml:space="preserve">……</w:t>
      </w:r>
      <w:r>
        <w:rPr>
          <w:rFonts w:ascii="Times New Roman" w:hAnsi="Times New Roman" w:cs="Times New Roman"/>
          <w:szCs w:val="21"/>
        </w:rPr>
      </w:r>
      <w:r/>
    </w:p>
    <w:p>
      <w:pPr>
        <w:pStyle w:val="1370"/>
        <w:ind w:firstLine="594"/>
        <w:spacing w:line="360" w:lineRule="auto"/>
        <w:rPr>
          <w:rFonts w:ascii="Times New Roman" w:hAnsi="Times New Roman" w:cs="Times New Roman"/>
          <w:spacing w:val="-6"/>
          <w:szCs w:val="21"/>
        </w:rPr>
      </w:pPr>
      <w:r>
        <w:rPr>
          <w:rFonts w:ascii="Times New Roman" w:hAnsi="Times New Roman"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cs="Times New Roman"/>
          <w:spacing w:val="-6"/>
          <w:szCs w:val="21"/>
        </w:rPr>
      </w:r>
      <w:r/>
    </w:p>
    <w:p>
      <w:pPr>
        <w:pStyle w:val="1370"/>
        <w:ind w:firstLine="594"/>
        <w:spacing w:line="360" w:lineRule="auto"/>
        <w:rPr>
          <w:rFonts w:ascii="Times New Roman" w:hAnsi="Times New Roman" w:cs="Times New Roman"/>
          <w:spacing w:val="-6"/>
          <w:szCs w:val="21"/>
        </w:rPr>
      </w:pPr>
      <w:r>
        <w:rPr>
          <w:rFonts w:ascii="Times New Roman" w:hAnsi="Times New Roman" w:cs="Times New Roman"/>
          <w:spacing w:val="-6"/>
          <w:szCs w:val="21"/>
        </w:rPr>
      </w:r>
      <w:r/>
    </w:p>
    <w:p>
      <w:pPr>
        <w:pStyle w:val="1370"/>
        <w:ind w:firstLine="594"/>
        <w:spacing w:line="360" w:lineRule="auto"/>
        <w:rPr>
          <w:rFonts w:ascii="Times New Roman" w:hAnsi="Times New Roman" w:cs="Times New Roman"/>
          <w:b/>
          <w:bCs/>
          <w:szCs w:val="21"/>
        </w:rPr>
      </w:pPr>
      <w:r>
        <w:rPr>
          <w:rFonts w:ascii="Times New Roman" w:hAnsi="Times New Roman" w:cs="Times New Roman"/>
          <w:spacing w:val="-6"/>
          <w:szCs w:val="21"/>
        </w:rPr>
        <w:t xml:space="preserve">本企业对上述声明内容的真实性负责</w:t>
      </w:r>
      <w:r>
        <w:rPr>
          <w:rFonts w:ascii="Times New Roman" w:hAnsi="Times New Roman" w:cs="Times New Roman"/>
          <w:spacing w:val="-105"/>
          <w:szCs w:val="21"/>
        </w:rPr>
        <w:t xml:space="preserve"> </w:t>
      </w:r>
      <w:r>
        <w:rPr>
          <w:rFonts w:ascii="Times New Roman" w:hAnsi="Times New Roman" w:cs="Times New Roman"/>
          <w:spacing w:val="-6"/>
          <w:szCs w:val="21"/>
        </w:rPr>
        <w:t xml:space="preserve">。如有虚假</w:t>
      </w:r>
      <w:r>
        <w:rPr>
          <w:rFonts w:ascii="Times New Roman" w:hAnsi="Times New Roman" w:cs="Times New Roman"/>
          <w:spacing w:val="-116"/>
          <w:szCs w:val="21"/>
        </w:rPr>
        <w:t xml:space="preserve"> </w:t>
      </w:r>
      <w:r>
        <w:rPr>
          <w:rFonts w:ascii="Times New Roman" w:hAnsi="Times New Roman" w:cs="Times New Roman"/>
          <w:spacing w:val="-6"/>
          <w:szCs w:val="21"/>
        </w:rPr>
        <w:t xml:space="preserve">，将依</w:t>
      </w:r>
      <w:r>
        <w:rPr>
          <w:rFonts w:ascii="Times New Roman" w:hAnsi="Times New Roman" w:cs="Times New Roman"/>
          <w:spacing w:val="-140"/>
          <w:szCs w:val="21"/>
        </w:rPr>
        <w:t xml:space="preserve"> </w:t>
      </w:r>
      <w:r>
        <w:rPr>
          <w:rFonts w:ascii="Times New Roman" w:hAnsi="Times New Roman" w:cs="Times New Roman"/>
          <w:spacing w:val="-5"/>
          <w:szCs w:val="21"/>
        </w:rPr>
        <w:t xml:space="preserve">法承担相应责任</w:t>
      </w:r>
      <w:r>
        <w:rPr>
          <w:rFonts w:ascii="Times New Roman" w:hAnsi="Times New Roman" w:cs="Times New Roman"/>
          <w:szCs w:val="21"/>
        </w:rPr>
        <w:t xml:space="preserve">。</w:t>
      </w:r>
      <w:r>
        <w:rPr>
          <w:rFonts w:ascii="Times New Roman" w:hAnsi="Times New Roman" w:cs="Times New Roman"/>
          <w:b/>
          <w:bCs/>
          <w:szCs w:val="21"/>
        </w:rPr>
      </w:r>
      <w:r/>
    </w:p>
    <w:p>
      <w:pPr>
        <w:pStyle w:val="1370"/>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70"/>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70"/>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企业名称（盖章）：</w:t>
      </w:r>
      <w:r>
        <w:rPr>
          <w:rFonts w:ascii="Times New Roman" w:hAnsi="Times New Roman" w:cs="Times New Roman"/>
          <w:spacing w:val="6"/>
          <w:szCs w:val="21"/>
        </w:rPr>
      </w:r>
      <w:r/>
    </w:p>
    <w:p>
      <w:pPr>
        <w:pStyle w:val="1370"/>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日  期：</w:t>
      </w:r>
      <w:r>
        <w:rPr>
          <w:rFonts w:ascii="Times New Roman" w:hAnsi="Times New Roman" w:cs="Times New Roman"/>
          <w:spacing w:val="6"/>
          <w:szCs w:val="21"/>
        </w:rPr>
      </w:r>
      <w:r/>
    </w:p>
    <w:p>
      <w:pPr>
        <w:pStyle w:val="1370"/>
        <w:spacing w:line="360" w:lineRule="auto"/>
        <w:rPr>
          <w:rFonts w:ascii="Times New Roman" w:hAnsi="Times New Roman" w:cs="Times New Roman"/>
          <w:b/>
          <w:bCs/>
          <w:szCs w:val="21"/>
        </w:rPr>
      </w:pPr>
      <w:r>
        <w:rPr>
          <w:rFonts w:ascii="Times New Roman" w:hAnsi="Times New Roman" w:cs="Times New Roman"/>
          <w:b/>
          <w:bCs/>
          <w:szCs w:val="21"/>
        </w:rPr>
        <w:t xml:space="preserve">备注：</w:t>
      </w:r>
      <w:r>
        <w:rPr>
          <w:rFonts w:ascii="Times New Roman" w:hAnsi="Times New Roman" w:cs="Times New Roman"/>
          <w:b/>
          <w:bCs/>
          <w:szCs w:val="21"/>
        </w:rPr>
      </w:r>
      <w:r/>
    </w:p>
    <w:p>
      <w:pPr>
        <w:pStyle w:val="1370"/>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1、从业人员、营业收入、资产总额</w:t>
      </w:r>
      <w:r>
        <w:rPr>
          <w:rFonts w:ascii="Times New Roman" w:hAnsi="Times New Roman" w:cs="Times New Roman"/>
          <w:b/>
          <w:bCs/>
          <w:color w:val="ff0000"/>
          <w:szCs w:val="21"/>
        </w:rPr>
        <w:t xml:space="preserve">填报上一年度</w:t>
      </w:r>
      <w:r>
        <w:rPr>
          <w:rFonts w:ascii="Times New Roman" w:hAnsi="Times New Roman" w:cs="Times New Roman"/>
          <w:b/>
          <w:bCs/>
          <w:szCs w:val="21"/>
        </w:rPr>
        <w:t xml:space="preserve">数据，无上一年度数据的新成立企业可不填报。</w:t>
      </w:r>
      <w:r>
        <w:rPr>
          <w:rFonts w:ascii="Times New Roman" w:hAnsi="Times New Roman" w:cs="Times New Roman"/>
          <w:b/>
          <w:bCs/>
          <w:szCs w:val="21"/>
        </w:rPr>
      </w:r>
      <w:r/>
    </w:p>
    <w:p>
      <w:pPr>
        <w:pStyle w:val="1370"/>
        <w:ind w:firstLine="422"/>
        <w:spacing w:line="360" w:lineRule="auto"/>
        <w:rPr>
          <w:rFonts w:ascii="Times New Roman" w:hAnsi="Times New Roman" w:cs="Times New Roman"/>
          <w:b/>
          <w:bCs/>
          <w:color w:val="ff0000"/>
          <w:szCs w:val="21"/>
        </w:rPr>
      </w:pPr>
      <w:r>
        <w:rPr>
          <w:rFonts w:ascii="Times New Roman" w:hAnsi="Times New Roman" w:cs="Times New Roman"/>
          <w:b/>
          <w:bCs/>
          <w:szCs w:val="21"/>
        </w:rPr>
        <w:t xml:space="preserve">2、供应商提供的货物</w:t>
      </w:r>
      <w:r>
        <w:rPr>
          <w:rFonts w:ascii="Times New Roman" w:hAnsi="Times New Roman" w:cs="Times New Roman"/>
          <w:b/>
          <w:bCs/>
          <w:color w:val="ff0000"/>
          <w:szCs w:val="21"/>
        </w:rPr>
        <w:t xml:space="preserve">全部</w:t>
      </w:r>
      <w:r>
        <w:rPr>
          <w:rFonts w:ascii="Times New Roman" w:hAnsi="Times New Roman" w:cs="Times New Roman"/>
          <w:b/>
          <w:bCs/>
          <w:szCs w:val="21"/>
        </w:rPr>
        <w:t xml:space="preserve">由符合政策要求的中小企业制造的参加本次政府采购项目需提供此声明函</w:t>
      </w:r>
      <w:r>
        <w:rPr>
          <w:rFonts w:ascii="Times New Roman" w:hAnsi="Times New Roman" w:cs="Times New Roman"/>
          <w:color w:val="000000"/>
          <w:lang w:val="zh-CN"/>
        </w:rPr>
        <w:t xml:space="preserve">（中小企业划型标准详见《关于印发中小企业划型标准规定的通知》工信部联企业〔2011〕300号）</w:t>
      </w:r>
      <w:r>
        <w:rPr>
          <w:rFonts w:ascii="Times New Roman" w:hAnsi="Times New Roman" w:cs="Times New Roman"/>
          <w:b/>
          <w:bCs/>
          <w:szCs w:val="21"/>
        </w:rPr>
        <w:t xml:space="preserve">。</w:t>
      </w:r>
      <w:r>
        <w:rPr>
          <w:rFonts w:ascii="Times New Roman" w:hAnsi="Times New Roman" w:cs="Times New Roman"/>
          <w:b/>
          <w:bCs/>
          <w:color w:val="ff0000"/>
          <w:szCs w:val="21"/>
        </w:rPr>
      </w:r>
      <w:r/>
    </w:p>
    <w:p>
      <w:pPr>
        <w:pStyle w:val="1370"/>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3、</w:t>
      </w:r>
      <w:r>
        <w:rPr>
          <w:rFonts w:ascii="Times New Roman" w:hAnsi="Times New Roman" w:cs="Times New Roman"/>
          <w:b/>
          <w:bCs/>
          <w:color w:val="ff0000"/>
          <w:szCs w:val="21"/>
        </w:rPr>
        <w:t xml:space="preserve">专门面向</w:t>
      </w:r>
      <w:r>
        <w:rPr>
          <w:rFonts w:ascii="Times New Roman" w:hAnsi="Times New Roman" w:cs="Times New Roman"/>
          <w:b/>
          <w:bCs/>
          <w:szCs w:val="21"/>
        </w:rPr>
        <w:t xml:space="preserve">中小微型企业采购的项目，供应商如不提供此声明函，则不能通过资格审查；</w:t>
      </w:r>
      <w:r>
        <w:rPr>
          <w:rFonts w:ascii="Times New Roman" w:hAnsi="Times New Roman" w:cs="Times New Roman"/>
          <w:b/>
          <w:bCs/>
          <w:color w:val="ff0000"/>
          <w:szCs w:val="21"/>
        </w:rPr>
        <w:t xml:space="preserve">非专门面向</w:t>
      </w:r>
      <w:r>
        <w:rPr>
          <w:rFonts w:ascii="Times New Roman" w:hAnsi="Times New Roman" w:cs="Times New Roman"/>
          <w:b/>
          <w:bCs/>
          <w:szCs w:val="21"/>
        </w:rPr>
        <w:t xml:space="preserve">中小微型企业采购的项目，供应商如未按上述要求提供声明函的，价格将不做相应扣除。</w:t>
      </w:r>
      <w:r>
        <w:rPr>
          <w:rFonts w:ascii="Times New Roman" w:hAnsi="Times New Roman" w:cs="Times New Roman"/>
          <w:b/>
          <w:bCs/>
          <w:szCs w:val="21"/>
        </w:rPr>
      </w:r>
      <w:r/>
    </w:p>
    <w:p>
      <w:pPr>
        <w:pStyle w:val="1370"/>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4、在货物采购项目中，供应商提供的货物既有中小企业制造货物，也有大型企业制造货物的，不享受本办法规定的中小企业扶持政策。</w:t>
      </w:r>
      <w:r>
        <w:rPr>
          <w:rFonts w:ascii="Times New Roman" w:hAnsi="Times New Roman" w:cs="Times New Roman"/>
          <w:b/>
          <w:bCs/>
          <w:szCs w:val="21"/>
        </w:rPr>
      </w:r>
      <w:r/>
    </w:p>
    <w:p>
      <w:pPr>
        <w:pStyle w:val="1370"/>
        <w:ind w:firstLine="422"/>
        <w:jc w:val="left"/>
        <w:spacing w:line="360" w:lineRule="auto"/>
        <w:tabs>
          <w:tab w:val="left" w:pos="312" w:leader="none"/>
        </w:tabs>
        <w:rPr>
          <w:rFonts w:ascii="Times New Roman" w:hAnsi="Times New Roman" w:cs="Times New Roman"/>
          <w:b/>
          <w:bCs/>
          <w:szCs w:val="21"/>
        </w:rPr>
      </w:pPr>
      <w:r>
        <w:rPr>
          <w:rFonts w:ascii="Times New Roman" w:hAnsi="Times New Roman" w:cs="Times New Roman"/>
          <w:b/>
          <w:bCs/>
          <w:szCs w:val="21"/>
        </w:rPr>
        <w:t xml:space="preserve">5、中标、成交供应商享受本办法规定的中小企业扶持政策的，</w:t>
      </w:r>
      <w:r>
        <w:rPr>
          <w:rFonts w:ascii="Times New Roman" w:hAnsi="Times New Roman" w:cs="Times New Roman"/>
          <w:b/>
          <w:bCs/>
          <w:color w:val="ff0000"/>
          <w:szCs w:val="21"/>
        </w:rPr>
        <w:t xml:space="preserve">《中小企业声明函》将随中标、成交结果公开，</w:t>
      </w:r>
      <w:r>
        <w:rPr>
          <w:rFonts w:ascii="Times New Roman" w:hAnsi="Times New Roman" w:cs="Times New Roman"/>
          <w:b/>
          <w:bCs/>
          <w:szCs w:val="21"/>
        </w:rPr>
        <w:t xml:space="preserve">中小企业应对其声明内容的真实性负责，</w:t>
      </w:r>
      <w:r>
        <w:rPr>
          <w:rFonts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cs="Times New Roman"/>
          <w:b/>
          <w:bCs/>
          <w:szCs w:val="21"/>
        </w:rPr>
      </w:r>
      <w:r/>
    </w:p>
    <w:p>
      <w:pPr>
        <w:pStyle w:val="1370"/>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70"/>
        <w:jc w:val="center"/>
        <w:spacing w:line="360" w:lineRule="auto"/>
        <w:rPr>
          <w:rFonts w:ascii="Times New Roman" w:hAnsi="Times New Roman" w:cs="Times New Roman"/>
          <w:b/>
          <w:bCs/>
          <w:szCs w:val="21"/>
        </w:rPr>
        <w:outlineLvl w:val="2"/>
      </w:pPr>
      <w:r>
        <w:rPr>
          <w:rFonts w:ascii="Times New Roman" w:hAnsi="Times New Roman" w:cs="Times New Roman"/>
          <w:b/>
          <w:bCs/>
          <w:sz w:val="24"/>
          <w:szCs w:val="24"/>
        </w:rPr>
        <w:br w:type="page" w:clear="all"/>
      </w:r>
      <w:bookmarkStart w:id="243" w:name="_Toc22161"/>
      <w:r/>
      <w:bookmarkStart w:id="244" w:name="_Toc13134"/>
      <w:r>
        <w:rPr>
          <w:rFonts w:ascii="Times New Roman" w:hAnsi="Times New Roman" w:cs="Times New Roman"/>
          <w:b/>
          <w:bCs/>
          <w:szCs w:val="21"/>
        </w:rPr>
        <w:t xml:space="preserve">（二）残疾人福利性单位声明函</w:t>
      </w:r>
      <w:bookmarkEnd w:id="243"/>
      <w:r/>
      <w:bookmarkEnd w:id="244"/>
      <w:r>
        <w:rPr>
          <w:rFonts w:ascii="Times New Roman" w:hAnsi="Times New Roman" w:cs="Times New Roman"/>
          <w:b/>
          <w:bCs/>
          <w:szCs w:val="21"/>
        </w:rPr>
      </w:r>
      <w:r/>
    </w:p>
    <w:p>
      <w:pPr>
        <w:pStyle w:val="1370"/>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70"/>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单位的</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pacing w:val="6"/>
          <w:szCs w:val="21"/>
        </w:rPr>
      </w:r>
      <w:r/>
    </w:p>
    <w:p>
      <w:pPr>
        <w:pStyle w:val="1370"/>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本单位对上述声明的真实性负责。如有虚假，将依法承担相应责任。</w:t>
      </w:r>
      <w:r>
        <w:rPr>
          <w:rFonts w:ascii="Times New Roman" w:hAnsi="Times New Roman" w:cs="Times New Roman"/>
          <w:spacing w:val="6"/>
          <w:szCs w:val="21"/>
        </w:rPr>
      </w:r>
      <w:r/>
    </w:p>
    <w:p>
      <w:pPr>
        <w:pStyle w:val="1370"/>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70"/>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70"/>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370"/>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单位名称（盖章）：</w:t>
      </w:r>
      <w:r>
        <w:rPr>
          <w:rFonts w:ascii="Times New Roman" w:hAnsi="Times New Roman" w:cs="Times New Roman"/>
          <w:spacing w:val="6"/>
          <w:szCs w:val="21"/>
        </w:rPr>
      </w:r>
      <w:r/>
    </w:p>
    <w:p>
      <w:pPr>
        <w:pStyle w:val="1370"/>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日 期：    </w:t>
      </w:r>
      <w:r>
        <w:rPr>
          <w:rFonts w:ascii="Times New Roman" w:hAnsi="Times New Roman" w:cs="Times New Roman"/>
          <w:spacing w:val="6"/>
          <w:szCs w:val="21"/>
        </w:rPr>
      </w:r>
      <w:r/>
    </w:p>
    <w:p>
      <w:pPr>
        <w:pStyle w:val="1370"/>
        <w:ind w:right="1560" w:firstLine="504"/>
        <w:jc w:val="center"/>
        <w:spacing w:line="360" w:lineRule="auto"/>
        <w:tabs>
          <w:tab w:val="left" w:pos="4860" w:leader="none"/>
        </w:tabs>
        <w:rPr>
          <w:rFonts w:ascii="Times New Roman" w:hAnsi="Times New Roman" w:cs="Times New Roman"/>
          <w:spacing w:val="6"/>
          <w:sz w:val="24"/>
          <w:szCs w:val="24"/>
        </w:rPr>
      </w:pPr>
      <w:r>
        <w:rPr>
          <w:rFonts w:ascii="Times New Roman" w:hAnsi="Times New Roman" w:cs="Times New Roman"/>
          <w:spacing w:val="6"/>
          <w:sz w:val="24"/>
          <w:szCs w:val="24"/>
        </w:rPr>
      </w:r>
      <w:r/>
    </w:p>
    <w:p>
      <w:pPr>
        <w:pStyle w:val="1370"/>
        <w:ind w:right="1560" w:firstLine="504"/>
        <w:jc w:val="center"/>
        <w:spacing w:line="360" w:lineRule="auto"/>
        <w:tabs>
          <w:tab w:val="left" w:pos="4860" w:leader="none"/>
        </w:tabs>
        <w:rPr>
          <w:rFonts w:ascii="Times New Roman" w:hAnsi="Times New Roman" w:cs="Times New Roman"/>
          <w:spacing w:val="6"/>
          <w:sz w:val="24"/>
          <w:szCs w:val="24"/>
        </w:rPr>
      </w:pPr>
      <w:r>
        <w:rPr>
          <w:rFonts w:ascii="Times New Roman" w:hAnsi="Times New Roman" w:cs="Times New Roman"/>
          <w:spacing w:val="6"/>
          <w:sz w:val="24"/>
          <w:szCs w:val="24"/>
        </w:rPr>
      </w:r>
      <w:r/>
    </w:p>
    <w:p>
      <w:pPr>
        <w:pStyle w:val="1370"/>
        <w:ind w:right="1560" w:firstLine="504"/>
        <w:jc w:val="center"/>
        <w:spacing w:line="360" w:lineRule="auto"/>
        <w:tabs>
          <w:tab w:val="left" w:pos="4860" w:leader="none"/>
        </w:tabs>
        <w:rPr>
          <w:rFonts w:ascii="Times New Roman" w:hAnsi="Times New Roman" w:cs="Times New Roman"/>
          <w:b/>
          <w:sz w:val="24"/>
          <w:szCs w:val="24"/>
        </w:rPr>
      </w:pPr>
      <w:r>
        <w:rPr>
          <w:rFonts w:ascii="Times New Roman" w:hAnsi="Times New Roman" w:cs="Times New Roman"/>
          <w:spacing w:val="6"/>
          <w:sz w:val="24"/>
          <w:szCs w:val="24"/>
        </w:rPr>
        <w:t xml:space="preserve">  </w:t>
      </w:r>
      <w:r>
        <w:rPr>
          <w:rFonts w:ascii="Times New Roman" w:hAnsi="Times New Roman" w:cs="Times New Roman"/>
          <w:b/>
          <w:sz w:val="24"/>
          <w:szCs w:val="24"/>
        </w:rPr>
      </w:r>
      <w:r/>
    </w:p>
    <w:p>
      <w:pPr>
        <w:pStyle w:val="1370"/>
        <w:ind w:right="-5"/>
        <w:spacing w:line="360" w:lineRule="auto"/>
        <w:rPr>
          <w:rFonts w:ascii="Times New Roman" w:hAnsi="Times New Roman" w:cs="Times New Roman"/>
          <w:b/>
          <w:sz w:val="24"/>
          <w:szCs w:val="24"/>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sz w:val="24"/>
          <w:szCs w:val="24"/>
        </w:rPr>
      </w:r>
      <w:r/>
    </w:p>
    <w:p>
      <w:pPr>
        <w:pStyle w:val="1370"/>
        <w:spacing w:after="156" w:line="440" w:lineRule="exact"/>
        <w:rPr>
          <w:rFonts w:ascii="Times New Roman" w:hAnsi="Times New Roman" w:cs="Times New Roman"/>
          <w:b/>
          <w:bCs/>
          <w:sz w:val="24"/>
          <w:szCs w:val="22"/>
          <w:lang w:val="zh-CN"/>
        </w:rPr>
        <w:outlineLvl w:val="1"/>
      </w:pPr>
      <w:r/>
      <w:bookmarkStart w:id="245" w:name="_Toc29986"/>
      <w:r/>
      <w:bookmarkStart w:id="246" w:name="_Toc50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七 </w:t>
      </w:r>
      <w:r>
        <w:rPr>
          <w:rFonts w:ascii="Times New Roman" w:hAnsi="Times New Roman" w:cs="Times New Roman"/>
          <w:b/>
          <w:bCs/>
          <w:sz w:val="24"/>
          <w:szCs w:val="22"/>
          <w:lang w:val="zh-CN"/>
        </w:rPr>
        <w:t xml:space="preserve">供应商基本情况表</w:t>
      </w:r>
      <w:bookmarkEnd w:id="245"/>
      <w:r>
        <w:rPr>
          <w:rFonts w:ascii="Times New Roman" w:hAnsi="Times New Roman" w:cs="Times New Roman"/>
          <w:b/>
          <w:bCs/>
          <w:sz w:val="24"/>
          <w:szCs w:val="22"/>
          <w:lang w:val="zh-CN"/>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70"/>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供应商名称</w:t>
            </w:r>
            <w:r>
              <w:rPr>
                <w:rFonts w:ascii="Times New Roman" w:hAnsi="Times New Roman" w:cs="Times New Roman"/>
                <w:b/>
                <w:bCs/>
                <w:szCs w:val="21"/>
              </w:rPr>
            </w:r>
            <w:r/>
          </w:p>
        </w:tc>
        <w:tc>
          <w:tcPr>
            <w:tcW w:w="7513" w:type="dxa"/>
            <w:vAlign w:val="center"/>
            <w:textDirection w:val="lrTb"/>
            <w:noWrap w:val="false"/>
          </w:tcPr>
          <w:p>
            <w:pPr>
              <w:pStyle w:val="1370"/>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986"/>
        </w:trPr>
        <w:tc>
          <w:tcPr>
            <w:tcW w:w="1809" w:type="dxa"/>
            <w:vAlign w:val="center"/>
            <w:textDirection w:val="lrTb"/>
            <w:noWrap w:val="false"/>
          </w:tcPr>
          <w:p>
            <w:pPr>
              <w:pStyle w:val="1370"/>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社会机构统一信用代码</w:t>
            </w:r>
            <w:r>
              <w:rPr>
                <w:rFonts w:ascii="Times New Roman" w:hAnsi="Times New Roman" w:cs="Times New Roman"/>
                <w:b/>
                <w:bCs/>
                <w:szCs w:val="21"/>
              </w:rPr>
            </w:r>
            <w:r/>
          </w:p>
        </w:tc>
        <w:tc>
          <w:tcPr>
            <w:tcW w:w="7513" w:type="dxa"/>
            <w:vAlign w:val="center"/>
            <w:textDirection w:val="lrTb"/>
            <w:noWrap w:val="false"/>
          </w:tcPr>
          <w:p>
            <w:pPr>
              <w:pStyle w:val="1370"/>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1114"/>
        </w:trPr>
        <w:tc>
          <w:tcPr>
            <w:tcW w:w="1809" w:type="dxa"/>
            <w:vAlign w:val="center"/>
            <w:textDirection w:val="lrTb"/>
            <w:noWrap w:val="false"/>
          </w:tcPr>
          <w:p>
            <w:pPr>
              <w:pStyle w:val="1370"/>
              <w:jc w:val="center"/>
              <w:spacing w:line="312" w:lineRule="atLeast"/>
              <w:rPr>
                <w:rFonts w:ascii="Times New Roman" w:hAnsi="Times New Roman" w:cs="Times New Roman"/>
                <w:b/>
                <w:bCs/>
                <w:szCs w:val="21"/>
              </w:rPr>
            </w:pPr>
            <w:r>
              <w:rPr>
                <w:rFonts w:ascii="Times New Roman" w:hAnsi="Times New Roman" w:cs="Times New Roman"/>
                <w:b/>
                <w:bCs/>
                <w:lang w:val="zh-CN"/>
              </w:rPr>
              <w:t xml:space="preserve">供应商规模</w:t>
            </w:r>
            <w:r>
              <w:rPr>
                <w:rFonts w:ascii="Times New Roman" w:hAnsi="Times New Roman" w:cs="Times New Roman"/>
                <w:b/>
                <w:bCs/>
                <w:szCs w:val="21"/>
              </w:rPr>
            </w:r>
            <w:r/>
          </w:p>
        </w:tc>
        <w:tc>
          <w:tcPr>
            <w:tcW w:w="7513" w:type="dxa"/>
            <w:vAlign w:val="center"/>
            <w:textDirection w:val="lrTb"/>
            <w:noWrap w:val="false"/>
          </w:tcPr>
          <w:p>
            <w:pPr>
              <w:pStyle w:val="1370"/>
              <w:spacing w:line="312" w:lineRule="atLeast"/>
              <w:rPr>
                <w:rFonts w:ascii="Times New Roman" w:hAnsi="Times New Roman" w:cs="Times New Roman"/>
                <w:b/>
                <w:bCs/>
                <w:szCs w:val="21"/>
              </w:rPr>
            </w:pPr>
            <w:r>
              <w:rPr>
                <w:rFonts w:ascii="Times New Roman" w:hAnsi="Times New Roman" w:cs="Times New Roman"/>
                <w:b/>
                <w:bCs/>
                <w:szCs w:val="21"/>
              </w:rPr>
              <w:t xml:space="preserve">     </w:t>
            </w:r>
            <w:r>
              <w:rPr>
                <w:rFonts w:ascii="Times New Roman" w:hAnsi="Times New Roman" w:eastAsia="仿宋" w:cs="Times New Roman"/>
                <w:sz w:val="24"/>
                <w:szCs w:val="24"/>
              </w:rPr>
              <w:t xml:space="preserve">□</w:t>
            </w:r>
            <w:r>
              <w:rPr>
                <w:rFonts w:ascii="Times New Roman" w:hAnsi="Times New Roman" w:cs="Times New Roman"/>
                <w:b/>
                <w:bCs/>
                <w:szCs w:val="21"/>
              </w:rPr>
              <w:t xml:space="preserve">大型           </w:t>
            </w:r>
            <w:r>
              <w:rPr>
                <w:rFonts w:ascii="Times New Roman" w:hAnsi="Times New Roman" w:eastAsia="仿宋" w:cs="Times New Roman"/>
                <w:sz w:val="24"/>
                <w:szCs w:val="24"/>
              </w:rPr>
              <w:t xml:space="preserve">□</w:t>
            </w:r>
            <w:r>
              <w:rPr>
                <w:rFonts w:ascii="Times New Roman" w:hAnsi="Times New Roman" w:cs="Times New Roman"/>
                <w:b/>
                <w:bCs/>
                <w:szCs w:val="21"/>
              </w:rPr>
              <w:t xml:space="preserve">中型          </w:t>
            </w:r>
            <w:r>
              <w:rPr>
                <w:rFonts w:ascii="Times New Roman" w:hAnsi="Times New Roman" w:eastAsia="仿宋" w:cs="Times New Roman"/>
                <w:sz w:val="24"/>
                <w:szCs w:val="24"/>
              </w:rPr>
              <w:t xml:space="preserve">□</w:t>
            </w:r>
            <w:r>
              <w:rPr>
                <w:rFonts w:ascii="Times New Roman" w:hAnsi="Times New Roman" w:cs="Times New Roman"/>
                <w:b/>
                <w:bCs/>
                <w:szCs w:val="21"/>
              </w:rPr>
              <w:t xml:space="preserve">小微型      </w:t>
            </w:r>
            <w:r>
              <w:rPr>
                <w:rFonts w:ascii="Times New Roman" w:hAnsi="Times New Roman" w:cs="Times New Roman"/>
                <w:b/>
                <w:bCs/>
                <w:szCs w:val="21"/>
              </w:rPr>
            </w:r>
            <w:r/>
          </w:p>
        </w:tc>
      </w:tr>
      <w:tr>
        <w:trPr>
          <w:trHeight w:val="1130"/>
        </w:trPr>
        <w:tc>
          <w:tcPr>
            <w:tcW w:w="1809" w:type="dxa"/>
            <w:vAlign w:val="center"/>
            <w:textDirection w:val="lrTb"/>
            <w:noWrap w:val="false"/>
          </w:tcPr>
          <w:p>
            <w:pPr>
              <w:pStyle w:val="1370"/>
              <w:jc w:val="center"/>
              <w:rPr>
                <w:rFonts w:ascii="Times New Roman" w:hAnsi="Times New Roman" w:cs="Times New Roman"/>
                <w:b/>
                <w:bCs/>
                <w:lang w:val="zh-CN"/>
              </w:rPr>
            </w:pPr>
            <w:r>
              <w:rPr>
                <w:rFonts w:ascii="Times New Roman" w:hAnsi="Times New Roman" w:cs="Times New Roman"/>
                <w:b/>
                <w:bCs/>
                <w:lang w:val="zh-CN"/>
              </w:rPr>
              <w:t xml:space="preserve">供应商所在区域</w:t>
            </w:r>
            <w:r>
              <w:rPr>
                <w:rFonts w:ascii="Times New Roman" w:hAnsi="Times New Roman" w:cs="Times New Roman"/>
                <w:b/>
                <w:bCs/>
                <w:lang w:val="zh-CN"/>
              </w:rPr>
            </w:r>
            <w:r/>
          </w:p>
          <w:p>
            <w:pPr>
              <w:pStyle w:val="1370"/>
              <w:jc w:val="center"/>
              <w:spacing w:line="312" w:lineRule="atLeast"/>
              <w:rPr>
                <w:rFonts w:ascii="Times New Roman" w:hAnsi="Times New Roman" w:cs="Times New Roman"/>
                <w:b/>
                <w:bCs/>
                <w:lang w:val="zh-CN"/>
              </w:rPr>
            </w:pPr>
            <w:r>
              <w:rPr>
                <w:rFonts w:ascii="Times New Roman" w:hAnsi="Times New Roman" w:cs="Times New Roman"/>
                <w:b/>
                <w:bCs/>
                <w:lang w:val="zh-CN"/>
              </w:rPr>
              <w:t xml:space="preserve">（细化到省份）</w:t>
            </w:r>
            <w:r>
              <w:rPr>
                <w:rFonts w:ascii="Times New Roman" w:hAnsi="Times New Roman" w:cs="Times New Roman"/>
                <w:b/>
                <w:bCs/>
                <w:lang w:val="zh-CN"/>
              </w:rPr>
            </w:r>
            <w:r/>
          </w:p>
        </w:tc>
        <w:tc>
          <w:tcPr>
            <w:tcW w:w="7513" w:type="dxa"/>
            <w:vAlign w:val="center"/>
            <w:textDirection w:val="lrTb"/>
            <w:noWrap w:val="false"/>
          </w:tcPr>
          <w:p>
            <w:pPr>
              <w:pStyle w:val="1370"/>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835"/>
        </w:trPr>
        <w:tc>
          <w:tcPr>
            <w:tcW w:w="1809" w:type="dxa"/>
            <w:vAlign w:val="center"/>
            <w:textDirection w:val="lrTb"/>
            <w:noWrap w:val="false"/>
          </w:tcPr>
          <w:p>
            <w:pPr>
              <w:pStyle w:val="1370"/>
              <w:jc w:val="center"/>
              <w:rPr>
                <w:rFonts w:ascii="Times New Roman" w:hAnsi="Times New Roman" w:cs="Times New Roman"/>
                <w:b/>
                <w:bCs/>
                <w:lang w:val="zh-CN"/>
              </w:rPr>
            </w:pPr>
            <w:r>
              <w:rPr>
                <w:rFonts w:ascii="Times New Roman" w:hAnsi="Times New Roman" w:cs="Times New Roman"/>
                <w:b/>
                <w:bCs/>
                <w:lang w:val="zh-CN"/>
              </w:rPr>
              <w:t xml:space="preserve">是否特殊性质</w:t>
            </w:r>
            <w:r>
              <w:rPr>
                <w:rFonts w:ascii="Times New Roman" w:hAnsi="Times New Roman" w:cs="Times New Roman"/>
                <w:b/>
                <w:bCs/>
                <w:lang w:val="zh-CN"/>
              </w:rPr>
            </w:r>
            <w:r/>
          </w:p>
        </w:tc>
        <w:tc>
          <w:tcPr>
            <w:tcW w:w="7513" w:type="dxa"/>
            <w:vAlign w:val="center"/>
            <w:textDirection w:val="lrTb"/>
            <w:noWrap w:val="false"/>
          </w:tcPr>
          <w:p>
            <w:pPr>
              <w:pStyle w:val="1370"/>
              <w:spacing w:line="312" w:lineRule="atLeast"/>
              <w:rPr>
                <w:rFonts w:ascii="Times New Roman" w:hAnsi="Times New Roman" w:cs="Times New Roman"/>
                <w:b/>
                <w:bCs/>
                <w:szCs w:val="21"/>
              </w:rPr>
            </w:pPr>
            <w:r>
              <w:rPr>
                <w:rFonts w:ascii="Times New Roman" w:hAnsi="Times New Roman" w:cs="Times New Roman"/>
                <w:b/>
                <w:bCs/>
                <w:lang w:val="zh-CN"/>
              </w:rPr>
              <w:t xml:space="preserve">   </w:t>
            </w:r>
            <w:r>
              <w:rPr>
                <w:rFonts w:ascii="Times New Roman" w:hAnsi="Times New Roman" w:eastAsia="仿宋" w:cs="Times New Roman"/>
                <w:sz w:val="24"/>
                <w:szCs w:val="24"/>
              </w:rPr>
              <w:t xml:space="preserve">□</w:t>
            </w:r>
            <w:r>
              <w:rPr>
                <w:rFonts w:ascii="Times New Roman" w:hAnsi="Times New Roman" w:cs="Times New Roman"/>
                <w:b/>
                <w:bCs/>
                <w:lang w:val="zh-CN"/>
              </w:rPr>
              <w:t xml:space="preserve">监狱企业残疾人     </w:t>
            </w:r>
            <w:r>
              <w:rPr>
                <w:rFonts w:ascii="Times New Roman" w:hAnsi="Times New Roman" w:eastAsia="仿宋" w:cs="Times New Roman"/>
                <w:sz w:val="24"/>
                <w:szCs w:val="24"/>
              </w:rPr>
              <w:t xml:space="preserve">□</w:t>
            </w:r>
            <w:r>
              <w:rPr>
                <w:rFonts w:ascii="Times New Roman" w:hAnsi="Times New Roman" w:cs="Times New Roman"/>
                <w:b/>
                <w:bCs/>
                <w:lang w:val="zh-CN"/>
              </w:rPr>
              <w:t xml:space="preserve">福利性单位     </w:t>
            </w:r>
            <w:r>
              <w:rPr>
                <w:rFonts w:ascii="Times New Roman" w:hAnsi="Times New Roman" w:eastAsia="仿宋" w:cs="Times New Roman"/>
                <w:sz w:val="24"/>
                <w:szCs w:val="24"/>
              </w:rPr>
              <w:t xml:space="preserve">□</w:t>
            </w:r>
            <w:r>
              <w:rPr>
                <w:rFonts w:ascii="Times New Roman" w:hAnsi="Times New Roman" w:cs="Times New Roman"/>
                <w:b/>
                <w:bCs/>
                <w:lang w:val="zh-CN"/>
              </w:rPr>
              <w:t xml:space="preserve">其他</w:t>
            </w:r>
            <w:r>
              <w:rPr>
                <w:rFonts w:ascii="Times New Roman" w:hAnsi="Times New Roman" w:cs="Times New Roman"/>
                <w:b/>
                <w:bCs/>
                <w:szCs w:val="21"/>
              </w:rPr>
            </w:r>
            <w:r/>
          </w:p>
        </w:tc>
      </w:tr>
    </w:tbl>
    <w:p>
      <w:pPr>
        <w:pStyle w:val="1370"/>
        <w:rPr>
          <w:rFonts w:ascii="Times New Roman" w:hAnsi="Times New Roman" w:cs="Times New Roman"/>
          <w:lang w:val="zh-CN"/>
        </w:rPr>
      </w:pPr>
      <w:r>
        <w:rPr>
          <w:rFonts w:ascii="Times New Roman" w:hAnsi="Times New Roman" w:cs="Times New Roman"/>
          <w:lang w:val="zh-CN"/>
        </w:rPr>
        <w:t xml:space="preserve">注：</w:t>
      </w:r>
      <w:r>
        <w:rPr>
          <w:rFonts w:ascii="Times New Roman" w:hAnsi="Times New Roman" w:cs="Times New Roman"/>
          <w:lang w:val="zh-CN"/>
        </w:rPr>
      </w:r>
      <w:r/>
    </w:p>
    <w:p>
      <w:pPr>
        <w:pStyle w:val="1370"/>
        <w:ind w:firstLine="218"/>
        <w:spacing w:line="360" w:lineRule="auto"/>
        <w:rPr>
          <w:rFonts w:ascii="Times New Roman" w:hAnsi="Times New Roman" w:cs="Times New Roman"/>
          <w:lang w:val="zh-CN"/>
        </w:rPr>
      </w:pPr>
      <w:r>
        <w:rPr>
          <w:rFonts w:ascii="Times New Roman" w:hAnsi="Times New Roman" w:cs="Times New Roman"/>
        </w:rPr>
        <w:t xml:space="preserve">1、供应商规模：供应商应对照工业和信息化部、国家统计局、国家发展改革委、财政部《关于印发中小企业划型标准规定的通知》（工信部联企业〔2011〕300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lang w:val="zh-CN"/>
        </w:rPr>
      </w:r>
      <w:r/>
    </w:p>
    <w:p>
      <w:pPr>
        <w:pStyle w:val="1370"/>
        <w:ind w:firstLine="218"/>
        <w:spacing w:line="360" w:lineRule="auto"/>
        <w:rPr>
          <w:rFonts w:ascii="Times New Roman" w:hAnsi="Times New Roman" w:cs="Times New Roman"/>
        </w:rPr>
      </w:pPr>
      <w:r>
        <w:rPr>
          <w:rFonts w:ascii="Times New Roman" w:hAnsi="Times New Roman" w:cs="Times New Roman"/>
        </w:rPr>
        <w:t xml:space="preserve">2、供应商所在区域：指供应商注册地所在地区，具体细化到省份；</w:t>
      </w:r>
      <w:r>
        <w:rPr>
          <w:rFonts w:ascii="Times New Roman" w:hAnsi="Times New Roman" w:cs="Times New Roman"/>
        </w:rPr>
      </w:r>
      <w:r/>
    </w:p>
    <w:p>
      <w:pPr>
        <w:pStyle w:val="1370"/>
        <w:ind w:firstLine="218"/>
        <w:spacing w:line="360" w:lineRule="auto"/>
        <w:rPr>
          <w:rFonts w:ascii="Times New Roman" w:hAnsi="Times New Roman" w:cs="Times New Roman"/>
        </w:rPr>
      </w:pPr>
      <w:r>
        <w:rPr>
          <w:rFonts w:ascii="Times New Roman" w:hAnsi="Times New Roman" w:cs="Times New Roman"/>
        </w:rPr>
        <w:t xml:space="preserve">3、</w:t>
      </w:r>
      <w:r>
        <w:rPr>
          <w:rFonts w:ascii="Times New Roman" w:hAnsi="Times New Roman" w:cs="Times New Roman"/>
          <w:lang w:val="zh-CN"/>
        </w:rPr>
        <w:t xml:space="preserve">是否特殊性质：</w:t>
      </w:r>
      <w:r>
        <w:rPr>
          <w:rFonts w:ascii="Times New Roman" w:hAnsi="Times New Roman" w:cs="Times New Roman"/>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Times New Roman" w:hAnsi="Times New Roman" w:cs="Times New Roman"/>
        </w:rPr>
      </w:r>
      <w:r/>
    </w:p>
    <w:p>
      <w:pPr>
        <w:pStyle w:val="1370"/>
        <w:spacing w:after="156" w:line="440" w:lineRule="exact"/>
        <w:rPr>
          <w:rFonts w:ascii="Times New Roman" w:hAnsi="Times New Roman" w:cs="Times New Roman"/>
          <w:b/>
          <w:bCs/>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7" w:name="_Toc22359"/>
      <w:r/>
      <w:bookmarkStart w:id="248" w:name="_Toc15999"/>
      <w:r>
        <w:rPr>
          <w:rFonts w:ascii="Times New Roman" w:hAnsi="Times New Roman" w:cs="Times New Roman"/>
          <w:b/>
          <w:bCs/>
          <w:sz w:val="24"/>
          <w:szCs w:val="22"/>
          <w:lang w:val="zh-CN"/>
        </w:rPr>
      </w:r>
      <w:r/>
    </w:p>
    <w:p>
      <w:pPr>
        <w:pStyle w:val="1370"/>
        <w:spacing w:after="156" w:line="440" w:lineRule="exact"/>
        <w:rPr>
          <w:rFonts w:ascii="Times New Roman" w:hAnsi="Times New Roman" w:cs="Times New Roman"/>
          <w:b/>
          <w:bCs/>
          <w:sz w:val="24"/>
          <w:szCs w:val="22"/>
        </w:rPr>
        <w:outlineLvl w:val="1"/>
      </w:pPr>
      <w:r/>
      <w:bookmarkStart w:id="249" w:name="_Toc27643"/>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七 </w:t>
      </w:r>
      <w:r>
        <w:rPr>
          <w:rFonts w:ascii="Times New Roman" w:hAnsi="Times New Roman" w:cs="Times New Roman"/>
          <w:b/>
          <w:bCs/>
          <w:sz w:val="24"/>
          <w:szCs w:val="22"/>
          <w:lang w:val="zh-CN"/>
        </w:rPr>
        <w:t xml:space="preserve">供应商情况告知表</w:t>
      </w:r>
      <w:r>
        <w:rPr>
          <w:rFonts w:ascii="Times New Roman" w:hAnsi="Times New Roman" w:cs="Times New Roman"/>
          <w:b/>
          <w:bCs/>
          <w:sz w:val="24"/>
          <w:szCs w:val="22"/>
        </w:rPr>
        <w:t xml:space="preserve">—附表</w:t>
      </w:r>
      <w:bookmarkEnd w:id="247"/>
      <w:r/>
      <w:bookmarkEnd w:id="248"/>
      <w:r/>
      <w:bookmarkEnd w:id="249"/>
      <w:r>
        <w:rPr>
          <w:rFonts w:ascii="Times New Roman" w:hAnsi="Times New Roman" w:cs="Times New Roman"/>
          <w:b/>
          <w:bCs/>
          <w:sz w:val="24"/>
          <w:szCs w:val="22"/>
        </w:rPr>
      </w:r>
      <w:r/>
    </w:p>
    <w:p>
      <w:pPr>
        <w:pStyle w:val="1370"/>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中小企业划型标准规定</w:t>
      </w:r>
      <w:r>
        <w:rPr>
          <w:rFonts w:ascii="Times New Roman" w:hAnsi="Times New Roman" w:cs="Times New Roman"/>
          <w:b/>
          <w:bCs/>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一、根据《中华人民共和国中小企业促进法》和《国务院关于进一步促进中小企业发展的若干意见》(国发〔2009〕36号)，制定本规定。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二、中小企业划分为中型、小型、微型三种类型，具体标准根据企业从业人员、营业收入、资产总额等指标，结合行业特点制定。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四、各行业划型标准为：</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eastAsia="宋体" w:cs="Times New Roman"/>
          <w:b w:val="0"/>
          <w:bCs w:val="0"/>
          <w:szCs w:val="21"/>
          <w:lang w:eastAsia="zh-CN"/>
        </w:rPr>
      </w:pPr>
      <w:r>
        <w:rPr>
          <w:rFonts w:ascii="Times New Roman" w:hAnsi="Times New Roman" w:cs="Times New Roman"/>
          <w:b w:val="0"/>
          <w:bCs w:val="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Times New Roman"/>
          <w:b w:val="0"/>
          <w:bCs w:val="0"/>
          <w:szCs w:val="21"/>
          <w:lang w:eastAsia="zh-CN"/>
        </w:rPr>
        <w:t xml:space="preserve">。</w:t>
      </w:r>
      <w:r>
        <w:rPr>
          <w:rFonts w:ascii="Times New Roman" w:hAnsi="Times New Roman" w:eastAsia="宋体" w:cs="Times New Roman"/>
          <w:b w:val="0"/>
          <w:bCs w:val="0"/>
          <w:szCs w:val="21"/>
          <w:lang w:eastAsia="zh-CN"/>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五、企业类型的划分以统计部门的统计数据为依据。</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六、本规定适用于在中华人民共和国境内依法设立的各类所有制和各种组织形式的企业。个体工商户和本规定以外的行业，参照本规定进行划型。</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八、本规定由工业和信息化部、国家统计局会同有关部门根据《国民经济行业分类》修订情况和企业发展变化情况适时修订。</w:t>
      </w:r>
      <w:r>
        <w:rPr>
          <w:rFonts w:ascii="Times New Roman" w:hAnsi="Times New Roman" w:cs="Times New Roman"/>
          <w:szCs w:val="21"/>
        </w:rPr>
      </w:r>
      <w:r/>
    </w:p>
    <w:p>
      <w:pPr>
        <w:pStyle w:val="137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九、本规定由工业和信息化部、国家统计局会同有关部门负责解释。</w:t>
      </w:r>
      <w:r>
        <w:rPr>
          <w:rFonts w:ascii="Times New Roman" w:hAnsi="Times New Roman" w:cs="Times New Roman"/>
          <w:szCs w:val="21"/>
        </w:rPr>
      </w:r>
      <w:r/>
    </w:p>
    <w:p>
      <w:pPr>
        <w:pStyle w:val="1370"/>
        <w:ind w:firstLine="420"/>
        <w:jc w:val="left"/>
        <w:spacing w:line="360" w:lineRule="auto"/>
        <w:rPr>
          <w:rFonts w:ascii="Times New Roman" w:hAnsi="Times New Roman" w:cs="Times New Roman"/>
          <w:spacing w:val="-3"/>
          <w:szCs w:val="21"/>
        </w:rPr>
      </w:pPr>
      <w:r>
        <w:rPr>
          <w:rFonts w:ascii="Times New Roman" w:hAnsi="Times New Roman" w:cs="Times New Roman"/>
          <w:szCs w:val="21"/>
        </w:rPr>
        <w:t xml:space="preserve">十、本规定自发布之日起执行，原国家经贸委、原国家计委、财政部和国家统计局2003年颁布的《中小企业标准暂行规定》同时废止。</w:t>
      </w:r>
      <w:r>
        <w:rPr>
          <w:rFonts w:ascii="Times New Roman" w:hAnsi="Times New Roman" w:cs="Times New Roman"/>
          <w:spacing w:val="-3"/>
          <w:szCs w:val="21"/>
        </w:rPr>
      </w:r>
      <w:r/>
    </w:p>
    <w:p>
      <w:pPr>
        <w:pStyle w:val="1370"/>
        <w:spacing w:line="360" w:lineRule="auto"/>
        <w:rPr>
          <w:rFonts w:ascii="Times New Roman" w:hAnsi="Times New Roman" w:cs="Times New Roman"/>
          <w:b/>
        </w:rPr>
        <w:outlineLvl w:val="1"/>
      </w:pPr>
      <w:r>
        <w:rPr>
          <w:rFonts w:ascii="Times New Roman" w:hAnsi="Times New Roman" w:cs="Times New Roman"/>
          <w:b/>
          <w:bCs/>
          <w:sz w:val="24"/>
          <w:szCs w:val="22"/>
          <w:lang w:val="zh-CN"/>
        </w:rPr>
        <w:br w:type="page" w:clear="all"/>
      </w:r>
      <w:bookmarkEnd w:id="246"/>
      <w:r/>
      <w:bookmarkStart w:id="250" w:name="_Toc3450"/>
      <w:r/>
      <w:bookmarkStart w:id="251" w:name="_Toc22183"/>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八</w:t>
      </w:r>
      <w:r>
        <w:rPr>
          <w:rFonts w:ascii="Times New Roman" w:hAnsi="Times New Roman" w:cs="Times New Roman"/>
          <w:b/>
          <w:bCs/>
          <w:sz w:val="24"/>
          <w:szCs w:val="22"/>
          <w:lang w:val="zh-CN"/>
        </w:rPr>
        <w:t xml:space="preserve"> 资格证明文件</w:t>
      </w:r>
      <w:bookmarkEnd w:id="250"/>
      <w:r/>
      <w:bookmarkEnd w:id="251"/>
      <w:r>
        <w:rPr>
          <w:rFonts w:ascii="Times New Roman" w:hAnsi="Times New Roman" w:cs="Times New Roman"/>
          <w:b/>
        </w:rPr>
      </w:r>
      <w:r/>
    </w:p>
    <w:p>
      <w:pPr>
        <w:pStyle w:val="1370"/>
        <w:jc w:val="left"/>
        <w:spacing w:line="360" w:lineRule="auto"/>
        <w:rPr>
          <w:rFonts w:ascii="Times New Roman" w:hAnsi="Times New Roman" w:cs="Times New Roman"/>
          <w:b/>
          <w:bCs/>
          <w:szCs w:val="21"/>
          <w:lang w:val="zh-CN"/>
        </w:rPr>
        <w:outlineLvl w:val="2"/>
      </w:pPr>
      <w:r/>
      <w:bookmarkStart w:id="252" w:name="_Toc27229"/>
      <w:r/>
      <w:bookmarkStart w:id="253" w:name="_Toc23665"/>
      <w:r>
        <w:rPr>
          <w:rFonts w:ascii="Times New Roman" w:hAnsi="Times New Roman" w:cs="Times New Roman"/>
          <w:b/>
          <w:bCs/>
          <w:szCs w:val="21"/>
          <w:lang w:val="zh-CN"/>
        </w:rPr>
        <w:t xml:space="preserve">1、法人或其他组织的营业执照等证明文件（复印件加盖公章）</w:t>
      </w:r>
      <w:bookmarkEnd w:id="252"/>
      <w:r/>
      <w:bookmarkEnd w:id="253"/>
      <w:r>
        <w:rPr>
          <w:rFonts w:ascii="Times New Roman" w:hAnsi="Times New Roman" w:cs="Times New Roman"/>
          <w:b/>
          <w:bCs/>
          <w:szCs w:val="21"/>
          <w:lang w:val="zh-CN"/>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注：投标人为法人单位的需提交有效的营业执照并加盖公章，投标人为其他组织的需提供有效的证明文件并加盖有效印章。 </w:t>
      </w:r>
      <w:r>
        <w:rPr>
          <w:rFonts w:ascii="Times New Roman" w:hAnsi="Times New Roman" w:cs="Times New Roman"/>
          <w:szCs w:val="21"/>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jc w:val="left"/>
        <w:spacing w:line="360" w:lineRule="auto"/>
        <w:rPr>
          <w:rFonts w:ascii="Times New Roman" w:hAnsi="Times New Roman" w:cs="Times New Roman"/>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Times New Roman" w:hAnsi="Times New Roman" w:cs="Times New Roman"/>
          <w:b/>
          <w:bCs/>
          <w:szCs w:val="21"/>
          <w:lang w:val="zh-CN"/>
        </w:rPr>
      </w:r>
      <w:r/>
    </w:p>
    <w:p>
      <w:pPr>
        <w:pStyle w:val="1370"/>
        <w:jc w:val="left"/>
        <w:spacing w:line="360" w:lineRule="auto"/>
        <w:rPr>
          <w:rFonts w:ascii="Times New Roman" w:hAnsi="Times New Roman" w:cs="Times New Roman"/>
          <w:b/>
          <w:bCs/>
          <w:szCs w:val="21"/>
          <w:lang w:val="zh-CN"/>
        </w:rPr>
        <w:outlineLvl w:val="2"/>
      </w:pPr>
      <w:r/>
      <w:bookmarkStart w:id="254" w:name="_Toc3569"/>
      <w:r/>
      <w:bookmarkStart w:id="255" w:name="_Toc8025"/>
      <w:r>
        <w:rPr>
          <w:rFonts w:ascii="Times New Roman" w:hAnsi="Times New Roman" w:cs="Times New Roman"/>
          <w:b/>
          <w:bCs/>
          <w:szCs w:val="21"/>
          <w:lang w:val="zh-CN"/>
        </w:rPr>
        <w:t xml:space="preserve">2、法人代表授权书</w:t>
      </w:r>
      <w:bookmarkEnd w:id="254"/>
      <w:r/>
      <w:bookmarkEnd w:id="255"/>
      <w:r>
        <w:rPr>
          <w:rFonts w:ascii="Times New Roman" w:hAnsi="Times New Roman" w:cs="Times New Roman"/>
          <w:b/>
          <w:bCs/>
          <w:szCs w:val="21"/>
          <w:lang w:val="zh-CN"/>
        </w:rPr>
      </w:r>
      <w:r/>
    </w:p>
    <w:p>
      <w:pPr>
        <w:pStyle w:val="1370"/>
        <w:spacing w:line="360" w:lineRule="auto"/>
        <w:rPr>
          <w:rFonts w:ascii="Times New Roman" w:hAnsi="Times New Roman" w:cs="Times New Roman"/>
          <w:b/>
        </w:rPr>
      </w:pPr>
      <w:r>
        <w:rPr>
          <w:rFonts w:ascii="Times New Roman" w:hAnsi="Times New Roman" w:cs="Times New Roman"/>
          <w:b/>
        </w:rPr>
        <w:t xml:space="preserve">致江苏苏美达仪器设备有限公司：</w:t>
      </w:r>
      <w:r>
        <w:rPr>
          <w:rFonts w:ascii="Times New Roman" w:hAnsi="Times New Roman" w:cs="Times New Roman"/>
          <w:b/>
        </w:rPr>
      </w:r>
      <w:r/>
    </w:p>
    <w:p>
      <w:pPr>
        <w:pStyle w:val="1370"/>
        <w:spacing w:line="360" w:lineRule="auto"/>
        <w:rPr>
          <w:rFonts w:ascii="Times New Roman" w:hAnsi="Times New Roman" w:cs="Times New Roman"/>
          <w:szCs w:val="21"/>
        </w:rPr>
      </w:pPr>
      <w:r>
        <w:rPr>
          <w:rFonts w:ascii="Times New Roman" w:hAnsi="Times New Roman" w:cs="Times New Roman"/>
          <w:b/>
        </w:rPr>
        <w:t xml:space="preserve">   </w:t>
      </w:r>
      <w:r>
        <w:rPr>
          <w:rFonts w:ascii="Times New Roman" w:hAnsi="Times New Roman" w:cs="Times New Roman"/>
          <w:szCs w:val="21"/>
        </w:rPr>
        <w:t xml:space="preserve">本授权委托书声明：注册于</w:t>
      </w:r>
      <w:r>
        <w:rPr>
          <w:rFonts w:ascii="Times New Roman" w:hAnsi="Times New Roman" w:cs="Times New Roman"/>
          <w:szCs w:val="21"/>
          <w:u w:val="single"/>
        </w:rPr>
        <w:t xml:space="preserve">                </w:t>
      </w:r>
      <w:r>
        <w:rPr>
          <w:rFonts w:ascii="Times New Roman" w:hAnsi="Times New Roman" w:cs="Times New Roman"/>
          <w:szCs w:val="21"/>
        </w:rPr>
        <w:t xml:space="preserve">（供应商住址）的</w:t>
      </w:r>
      <w:r>
        <w:rPr>
          <w:rFonts w:ascii="Times New Roman" w:hAnsi="Times New Roman" w:cs="Times New Roman"/>
          <w:b/>
          <w:szCs w:val="21"/>
          <w:u w:val="single"/>
        </w:rPr>
        <w:t xml:space="preserve">              </w:t>
      </w:r>
      <w:r>
        <w:rPr>
          <w:rFonts w:ascii="Times New Roman" w:hAnsi="Times New Roman" w:cs="Times New Roman"/>
          <w:szCs w:val="21"/>
        </w:rPr>
        <w:t xml:space="preserve">（供应商名称）法定代表人</w:t>
      </w:r>
      <w:r>
        <w:rPr>
          <w:rFonts w:ascii="Times New Roman" w:hAnsi="Times New Roman" w:cs="Times New Roman"/>
          <w:szCs w:val="21"/>
          <w:u w:val="single"/>
        </w:rPr>
        <w:t xml:space="preserve"> </w:t>
      </w:r>
      <w:r>
        <w:rPr>
          <w:rFonts w:ascii="Times New Roman" w:hAnsi="Times New Roman" w:cs="Times New Roman"/>
          <w:b/>
          <w:szCs w:val="21"/>
          <w:u w:val="single"/>
        </w:rPr>
        <w:t xml:space="preserve">          </w:t>
      </w:r>
      <w:r>
        <w:rPr>
          <w:rFonts w:ascii="Times New Roman" w:hAnsi="Times New Roman" w:cs="Times New Roman"/>
          <w:szCs w:val="21"/>
        </w:rPr>
        <w:t xml:space="preserve">（法定代表人姓名、职务）代表本公司授权在下面签字的</w:t>
      </w:r>
      <w:r>
        <w:rPr>
          <w:rFonts w:ascii="Times New Roman" w:hAnsi="Times New Roman" w:cs="Times New Roman"/>
          <w:szCs w:val="21"/>
          <w:u w:val="single"/>
        </w:rPr>
        <w:t xml:space="preserve">         </w:t>
      </w:r>
      <w:r>
        <w:rPr>
          <w:rFonts w:ascii="Times New Roman" w:hAnsi="Times New Roman" w:cs="Times New Roman"/>
          <w:szCs w:val="21"/>
        </w:rPr>
        <w:t xml:space="preserve">（供应商代表姓名、职务）为本公司的合法代理人，就贵方组织的</w:t>
      </w:r>
      <w:r>
        <w:rPr>
          <w:rFonts w:ascii="Times New Roman" w:hAnsi="Times New Roman" w:cs="Times New Roman"/>
          <w:szCs w:val="21"/>
          <w:u w:val="single"/>
        </w:rPr>
        <w:t xml:space="preserve">         </w:t>
      </w: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szCs w:val="21"/>
        </w:rPr>
        <w:t xml:space="preserve">（项目编号）投标，以本公司名义处理一切与之有关的事务。</w:t>
      </w:r>
      <w:r>
        <w:rPr>
          <w:rFonts w:ascii="Times New Roman" w:hAnsi="Times New Roman" w:cs="Times New Roman"/>
          <w:szCs w:val="21"/>
        </w:rPr>
      </w:r>
      <w:r/>
    </w:p>
    <w:p>
      <w:pPr>
        <w:pStyle w:val="1370"/>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本授权书于</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日签字生效，特此声明。</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法定代表人（签字或盖章）： </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授权代表（签字）： </w:t>
      </w:r>
      <w:r>
        <w:rPr>
          <w:rFonts w:ascii="Times New Roman" w:hAnsi="Times New Roman" w:cs="Times New Roman"/>
          <w:szCs w:val="21"/>
        </w:rPr>
      </w:r>
      <w:r/>
    </w:p>
    <w:p>
      <w:pPr>
        <w:pStyle w:val="1370"/>
        <w:spacing w:line="360" w:lineRule="auto"/>
        <w:rPr>
          <w:rFonts w:ascii="Times New Roman" w:hAnsi="Times New Roman" w:cs="Times New Roman"/>
          <w:sz w:val="23"/>
        </w:rPr>
      </w:pPr>
      <w:r>
        <w:rPr>
          <w:rFonts w:ascii="Times New Roman" w:hAnsi="Times New Roman" w:cs="Times New Roman"/>
          <w:szCs w:val="21"/>
        </w:rPr>
        <w:t xml:space="preserve">投标人名称（公章）：</w:t>
      </w:r>
      <w:r>
        <w:rPr>
          <w:rFonts w:ascii="Times New Roman" w:hAnsi="Times New Roman" w:cs="Times New Roman"/>
          <w:sz w:val="23"/>
        </w:rPr>
        <w:t xml:space="preserve"> </w:t>
      </w:r>
      <w:r>
        <w:rPr>
          <w:rFonts w:ascii="Times New Roman" w:hAnsi="Times New Roman" w:cs="Times New Roman"/>
          <w:sz w:val="23"/>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70"/>
        <w:spacing w:line="360" w:lineRule="auto"/>
        <w:rPr>
          <w:rFonts w:ascii="Times New Roman" w:hAnsi="Times New Roman" w:cs="Times New Roman"/>
          <w:b/>
          <w:szCs w:val="21"/>
        </w:rPr>
      </w:pPr>
      <w:r>
        <w:rPr>
          <w:rFonts w:ascii="Times New Roman" w:hAnsi="Times New Roman" w:cs="Times New Roman"/>
          <w:sz w:val="23"/>
        </w:rPr>
        <w:t xml:space="preserve"> </w:t>
      </w:r>
      <w:r>
        <w:rPr>
          <w:rFonts w:ascii="Times New Roman" w:hAnsi="Times New Roman" w:cs="Times New Roman"/>
          <w:b/>
          <w:szCs w:val="21"/>
        </w:rPr>
      </w:r>
      <w:r/>
    </w:p>
    <w:p>
      <w:pPr>
        <w:pStyle w:val="1370"/>
        <w:spacing w:line="360" w:lineRule="auto"/>
        <w:rPr>
          <w:rFonts w:ascii="Times New Roman" w:hAnsi="Times New Roman" w:cs="Times New Roman"/>
          <w:b/>
          <w:bCs/>
          <w:szCs w:val="21"/>
        </w:rPr>
      </w:pPr>
      <w:r>
        <w:rPr>
          <w:rFonts w:ascii="Times New Roman" w:hAnsi="Times New Roman" w:cs="Times New Roman"/>
          <w:b/>
          <w:bCs/>
          <w:szCs w:val="21"/>
        </w:rPr>
        <w:t xml:space="preserve">附：法定代表人、供应商授权代表的身份证复印件</w:t>
      </w:r>
      <w:r>
        <w:rPr>
          <w:rFonts w:ascii="Times New Roman" w:hAnsi="Times New Roman" w:cs="Times New Roman"/>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70"/>
              <w:spacing w:line="440" w:lineRule="exact"/>
              <w:rPr>
                <w:rFonts w:ascii="Times New Roman" w:hAnsi="Times New Roman" w:cs="Times New Roman"/>
                <w:b/>
              </w:rPr>
            </w:pPr>
            <w:r>
              <w:rPr>
                <w:rFonts w:ascii="Times New Roman" w:hAnsi="Times New Roman" w:cs="Times New Roman"/>
                <w:b/>
              </w:rPr>
            </w:r>
            <w:r/>
          </w:p>
        </w:tc>
      </w:tr>
    </w:tbl>
    <w:p>
      <w:pPr>
        <w:pStyle w:val="1370"/>
        <w:spacing w:line="440" w:lineRule="exact"/>
        <w:rPr>
          <w:rFonts w:ascii="Times New Roman" w:hAnsi="Times New Roman" w:cs="Times New Roman"/>
          <w:b/>
        </w:rPr>
      </w:pPr>
      <w:r>
        <w:rPr>
          <w:rFonts w:ascii="Times New Roman" w:hAnsi="Times New Roman" w:cs="Times New Roman"/>
          <w:b/>
        </w:rPr>
      </w:r>
      <w:r/>
    </w:p>
    <w:p>
      <w:pPr>
        <w:pStyle w:val="1370"/>
        <w:spacing w:line="440" w:lineRule="exact"/>
        <w:rPr>
          <w:rFonts w:hint="eastAsia"/>
          <w:b/>
          <w:color w:val="000000"/>
        </w:rPr>
      </w:pPr>
      <w:r>
        <w:rPr>
          <w:rFonts w:hint="eastAsia"/>
          <w:b/>
          <w:color w:val="000000"/>
        </w:rPr>
        <w:t xml:space="preserve">说明：</w:t>
      </w:r>
      <w:r>
        <w:rPr>
          <w:rFonts w:hint="eastAsia"/>
          <w:b/>
          <w:color w:val="000000"/>
        </w:rPr>
      </w:r>
      <w:r/>
    </w:p>
    <w:p>
      <w:pPr>
        <w:pStyle w:val="1370"/>
        <w:spacing w:line="440" w:lineRule="exact"/>
        <w:rPr>
          <w:rFonts w:hint="eastAsia"/>
          <w:b/>
          <w:color w:val="000000"/>
        </w:rPr>
      </w:pPr>
      <w:r>
        <w:rPr>
          <w:rFonts w:hint="eastAsia"/>
          <w:b/>
          <w:color w:val="000000"/>
        </w:rPr>
        <w:t xml:space="preserve">1、法定代表人亲自办理投标事宜的，无需提交本授权委托书，只需提供法人身份证复印件。</w:t>
      </w:r>
      <w:r>
        <w:rPr>
          <w:rFonts w:hint="eastAsia"/>
          <w:b/>
          <w:color w:val="000000"/>
        </w:rPr>
      </w:r>
      <w:r/>
    </w:p>
    <w:p>
      <w:pPr>
        <w:pStyle w:val="1370"/>
        <w:spacing w:line="440" w:lineRule="exact"/>
        <w:rPr>
          <w:rFonts w:hint="eastAsia"/>
          <w:b/>
          <w:color w:val="000000"/>
        </w:rPr>
      </w:pPr>
      <w:r>
        <w:rPr>
          <w:rFonts w:hint="eastAsia"/>
          <w:b/>
          <w:color w:val="000000"/>
        </w:rPr>
        <w:t xml:space="preserve">2、授权委托人须为投标单位员工，需提供投标截止时间前3个月内（任意一月份）的社保缴纳证明材料。</w:t>
      </w:r>
      <w:r>
        <w:rPr>
          <w:rFonts w:hint="eastAsia"/>
          <w:b/>
          <w:color w:val="000000"/>
        </w:rPr>
      </w:r>
      <w:r/>
    </w:p>
    <w:p>
      <w:pPr>
        <w:pStyle w:val="1370"/>
        <w:spacing w:line="440" w:lineRule="exact"/>
        <w:rPr>
          <w:rFonts w:hint="eastAsia"/>
          <w:b/>
          <w:color w:val="000000"/>
        </w:rPr>
      </w:pPr>
      <w:r>
        <w:rPr>
          <w:rFonts w:hint="eastAsia"/>
          <w:b/>
          <w:color w:val="000000"/>
        </w:rPr>
      </w:r>
      <w:r/>
    </w:p>
    <w:p>
      <w:pPr>
        <w:pStyle w:val="1370"/>
        <w:spacing w:line="440" w:lineRule="exact"/>
        <w:rPr>
          <w:b/>
          <w:color w:val="000000"/>
        </w:rPr>
      </w:pPr>
      <w:r>
        <w:rPr>
          <w:rFonts w:hint="eastAsia"/>
          <w:b/>
          <w:color w:val="000000"/>
        </w:rPr>
        <w:t xml:space="preserve">授权委托人社保缴纳证明材料复印件：</w:t>
      </w:r>
      <w:r>
        <w:rPr>
          <w:b/>
          <w:color w:val="000000"/>
        </w:rPr>
      </w:r>
      <w:r/>
    </w:p>
    <w:p>
      <w:pPr>
        <w:pStyle w:val="1370"/>
        <w:ind w:firstLine="284"/>
        <w:spacing w:line="360" w:lineRule="auto"/>
        <w:shd w:val="clear" w:color="auto" w:fill="ffffff"/>
        <w:widowControl/>
        <w:rPr>
          <w:rFonts w:ascii="Times New Roman" w:hAnsi="Times New Roman" w:cs="Times New Roman"/>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r>
      <w:r/>
    </w:p>
    <w:p>
      <w:pPr>
        <w:pStyle w:val="1370"/>
        <w:jc w:val="left"/>
        <w:spacing w:line="360" w:lineRule="auto"/>
        <w:rPr>
          <w:rFonts w:ascii="Times New Roman" w:hAnsi="Times New Roman" w:cs="Times New Roman"/>
          <w:b/>
          <w:bCs/>
          <w:szCs w:val="21"/>
          <w:lang w:val="zh-CN"/>
        </w:rPr>
        <w:outlineLvl w:val="2"/>
      </w:pPr>
      <w:r/>
      <w:bookmarkStart w:id="256" w:name="_Toc5262"/>
      <w:r/>
      <w:bookmarkStart w:id="257" w:name="_Toc4632"/>
      <w:r/>
      <w:bookmarkStart w:id="258" w:name="_Toc13344"/>
      <w:r/>
      <w:bookmarkStart w:id="259" w:name="_Toc7246"/>
      <w:r/>
      <w:bookmarkStart w:id="260" w:name="_Toc31675"/>
      <w:r/>
      <w:bookmarkStart w:id="261" w:name="_Toc10426"/>
      <w:r/>
      <w:bookmarkStart w:id="262" w:name="_Toc24273"/>
      <w:r>
        <w:rPr>
          <w:rFonts w:ascii="Times New Roman" w:hAnsi="Times New Roman" w:cs="Times New Roman"/>
          <w:b/>
          <w:bCs/>
          <w:szCs w:val="21"/>
        </w:rPr>
        <w:t xml:space="preserve">3</w:t>
      </w:r>
      <w:r>
        <w:rPr>
          <w:rFonts w:ascii="Times New Roman" w:hAnsi="Times New Roman" w:cs="Times New Roman"/>
          <w:b/>
          <w:bCs/>
          <w:szCs w:val="21"/>
          <w:lang w:val="zh-CN"/>
        </w:rPr>
        <w:t xml:space="preserve">、制造商授权书（如需）</w:t>
      </w:r>
      <w:bookmarkEnd w:id="256"/>
      <w:r/>
      <w:bookmarkEnd w:id="257"/>
      <w:r/>
      <w:bookmarkEnd w:id="258"/>
      <w:r/>
      <w:bookmarkEnd w:id="259"/>
      <w:r/>
      <w:bookmarkEnd w:id="260"/>
      <w:r/>
      <w:bookmarkEnd w:id="261"/>
      <w:r>
        <w:rPr>
          <w:rFonts w:ascii="Times New Roman" w:hAnsi="Times New Roman" w:cs="Times New Roman"/>
          <w:b/>
          <w:bCs/>
          <w:szCs w:val="21"/>
          <w:lang w:val="zh-CN"/>
        </w:rPr>
      </w:r>
      <w:r/>
    </w:p>
    <w:p>
      <w:pPr>
        <w:pStyle w:val="1370"/>
        <w:spacing w:line="360" w:lineRule="auto"/>
        <w:rPr>
          <w:rFonts w:ascii="Times New Roman" w:hAnsi="Times New Roman" w:cs="Times New Roman"/>
          <w:b/>
          <w:szCs w:val="21"/>
        </w:rPr>
      </w:pPr>
      <w:r>
        <w:rPr>
          <w:rFonts w:ascii="Times New Roman" w:hAnsi="Times New Roman" w:cs="Times New Roman"/>
          <w:szCs w:val="21"/>
        </w:rPr>
        <w:t xml:space="preserve">致：（采购代理机构）</w:t>
      </w:r>
      <w:r>
        <w:rPr>
          <w:rFonts w:ascii="Times New Roman" w:hAnsi="Times New Roman" w:cs="Times New Roman"/>
          <w:b/>
          <w:szCs w:val="21"/>
        </w:rPr>
      </w:r>
      <w:r/>
    </w:p>
    <w:p>
      <w:pPr>
        <w:pStyle w:val="1370"/>
        <w:spacing w:line="360" w:lineRule="auto"/>
        <w:rPr>
          <w:rFonts w:ascii="Times New Roman" w:hAnsi="Times New Roman" w:cs="Times New Roman"/>
          <w:szCs w:val="21"/>
        </w:rPr>
      </w:pPr>
      <w:r>
        <w:rPr>
          <w:rFonts w:ascii="Times New Roman" w:hAnsi="Times New Roman" w:cs="Times New Roman"/>
          <w:b/>
          <w:szCs w:val="21"/>
        </w:rPr>
        <w:t xml:space="preserve">     </w:t>
      </w:r>
      <w:r>
        <w:rPr>
          <w:rFonts w:ascii="Times New Roman" w:hAnsi="Times New Roman" w:cs="Times New Roman"/>
          <w:szCs w:val="21"/>
        </w:rPr>
        <w:t xml:space="preserve">我们</w:t>
      </w:r>
      <w:r>
        <w:rPr>
          <w:rFonts w:ascii="Times New Roman" w:hAnsi="Times New Roman" w:cs="Times New Roman"/>
          <w:szCs w:val="21"/>
          <w:u w:val="single"/>
        </w:rPr>
        <w:t xml:space="preserve">（制造商名称）</w:t>
      </w:r>
      <w:r>
        <w:rPr>
          <w:rFonts w:ascii="Times New Roman" w:hAnsi="Times New Roman" w:cs="Times New Roman"/>
          <w:szCs w:val="21"/>
        </w:rPr>
        <w:t xml:space="preserve">是按</w:t>
      </w:r>
      <w:r>
        <w:rPr>
          <w:rFonts w:ascii="Times New Roman" w:hAnsi="Times New Roman" w:cs="Times New Roman"/>
          <w:szCs w:val="21"/>
          <w:u w:val="single"/>
        </w:rPr>
        <w:t xml:space="preserve">（国家名称）</w:t>
      </w:r>
      <w:r>
        <w:rPr>
          <w:rFonts w:ascii="Times New Roman" w:hAnsi="Times New Roman" w:cs="Times New Roman"/>
          <w:szCs w:val="21"/>
        </w:rPr>
        <w:t xml:space="preserve">法律成立的一家制造商，主要营业地点设在</w:t>
      </w:r>
      <w:r>
        <w:rPr>
          <w:rFonts w:ascii="Times New Roman" w:hAnsi="Times New Roman" w:cs="Times New Roman"/>
          <w:szCs w:val="21"/>
          <w:u w:val="single"/>
        </w:rPr>
        <w:t xml:space="preserve">（制造商地址）</w:t>
      </w:r>
      <w:r>
        <w:rPr>
          <w:rFonts w:ascii="Times New Roman" w:hAnsi="Times New Roman" w:cs="Times New Roman"/>
          <w:szCs w:val="21"/>
        </w:rPr>
        <w:t xml:space="preserve">。兹指派按</w:t>
      </w:r>
      <w:r>
        <w:rPr>
          <w:rFonts w:ascii="Times New Roman" w:hAnsi="Times New Roman" w:cs="Times New Roman"/>
          <w:szCs w:val="21"/>
          <w:u w:val="single"/>
        </w:rPr>
        <w:t xml:space="preserve">（国家名称）</w:t>
      </w:r>
      <w:r>
        <w:rPr>
          <w:rFonts w:ascii="Times New Roman" w:hAnsi="Times New Roman" w:cs="Times New Roman"/>
          <w:szCs w:val="21"/>
        </w:rPr>
        <w:t xml:space="preserve">的法律正式成立的，主要营业地点设在</w:t>
      </w:r>
      <w:r>
        <w:rPr>
          <w:rFonts w:ascii="Times New Roman" w:hAnsi="Times New Roman" w:cs="Times New Roman"/>
          <w:szCs w:val="21"/>
          <w:u w:val="single"/>
        </w:rPr>
        <w:t xml:space="preserve">（贸易公司地址）</w:t>
      </w:r>
      <w:r>
        <w:rPr>
          <w:rFonts w:ascii="Times New Roman" w:hAnsi="Times New Roman" w:cs="Times New Roman"/>
          <w:szCs w:val="21"/>
        </w:rPr>
        <w:t xml:space="preserve">的</w:t>
      </w:r>
      <w:r>
        <w:rPr>
          <w:rFonts w:ascii="Times New Roman" w:hAnsi="Times New Roman" w:cs="Times New Roman"/>
          <w:szCs w:val="21"/>
          <w:u w:val="single"/>
        </w:rPr>
        <w:t xml:space="preserve">（贸易公司名称）</w:t>
      </w:r>
      <w:r>
        <w:rPr>
          <w:rFonts w:ascii="Times New Roman" w:hAnsi="Times New Roman" w:cs="Times New Roman"/>
          <w:szCs w:val="21"/>
        </w:rPr>
        <w:t xml:space="preserve">作为我方真正的和合法的代理人进行下列有效的活动：</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代表我方在中华人民共和国办理贵方第</w:t>
      </w:r>
      <w:r>
        <w:rPr>
          <w:rFonts w:ascii="Times New Roman" w:hAnsi="Times New Roman" w:cs="Times New Roman"/>
          <w:szCs w:val="21"/>
          <w:u w:val="single"/>
        </w:rPr>
        <w:t xml:space="preserve">       </w:t>
      </w:r>
      <w:r>
        <w:rPr>
          <w:rFonts w:ascii="Times New Roman" w:hAnsi="Times New Roman" w:cs="Times New Roman"/>
          <w:szCs w:val="21"/>
        </w:rPr>
        <w:t xml:space="preserve">号公开招标要求提供的由我方制造的产品的有关事宜，并对我方具有约束力。  </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作为制造商，我方保证以公开投标合作者来约束自己，并对该公开投标共同和分别承担投标文件中所规定的义务。</w:t>
      </w:r>
      <w:r>
        <w:rPr>
          <w:rFonts w:ascii="Times New Roman" w:hAnsi="Times New Roman" w:cs="Times New Roman"/>
          <w:szCs w:val="21"/>
        </w:rPr>
      </w:r>
      <w:r/>
    </w:p>
    <w:p>
      <w:pPr>
        <w:pStyle w:val="1370"/>
        <w:ind w:firstLine="420"/>
        <w:spacing w:line="360" w:lineRule="auto"/>
        <w:rPr>
          <w:rFonts w:ascii="Times New Roman" w:hAnsi="Times New Roman" w:cs="Times New Roman"/>
          <w:szCs w:val="21"/>
        </w:rPr>
      </w:pPr>
      <w:r>
        <w:rPr>
          <w:rFonts w:ascii="Times New Roman" w:hAnsi="Times New Roman" w:cs="Times New Roman"/>
          <w:szCs w:val="21"/>
        </w:rPr>
        <w:t xml:space="preserve">我方兹授予</w:t>
      </w:r>
      <w:r>
        <w:rPr>
          <w:rFonts w:ascii="Times New Roman" w:hAnsi="Times New Roman" w:cs="Times New Roman"/>
          <w:szCs w:val="21"/>
          <w:u w:val="single"/>
        </w:rPr>
        <w:t xml:space="preserve">（贸易公司名称）</w:t>
      </w:r>
      <w:r>
        <w:rPr>
          <w:rFonts w:ascii="Times New Roman" w:hAnsi="Times New Roman" w:cs="Times New Roman"/>
          <w:szCs w:val="21"/>
        </w:rPr>
        <w:t xml:space="preserve">全权办理和履行上述我方为完成上述各点所必须的事宜，具有替换或撤消的全权。兹确认</w:t>
      </w:r>
      <w:r>
        <w:rPr>
          <w:rFonts w:ascii="Times New Roman" w:hAnsi="Times New Roman" w:cs="Times New Roman"/>
          <w:szCs w:val="21"/>
          <w:u w:val="single"/>
        </w:rPr>
        <w:t xml:space="preserve">（贸易公司名称）</w:t>
      </w:r>
      <w:r>
        <w:rPr>
          <w:rFonts w:ascii="Times New Roman" w:hAnsi="Times New Roman" w:cs="Times New Roman"/>
          <w:szCs w:val="21"/>
        </w:rPr>
        <w:t xml:space="preserve">或其正式授权代表依此合法地办理一切事宜。</w:t>
      </w:r>
      <w:r>
        <w:rPr>
          <w:rFonts w:ascii="Times New Roman" w:hAnsi="Times New Roman" w:cs="Times New Roman"/>
          <w:szCs w:val="21"/>
        </w:rPr>
      </w:r>
      <w:r/>
    </w:p>
    <w:p>
      <w:pPr>
        <w:pStyle w:val="1370"/>
        <w:ind w:firstLine="480"/>
        <w:spacing w:line="360" w:lineRule="auto"/>
        <w:rPr>
          <w:rFonts w:ascii="Times New Roman" w:hAnsi="Times New Roman" w:cs="Times New Roman"/>
          <w:szCs w:val="21"/>
        </w:rPr>
      </w:pPr>
      <w:r>
        <w:rPr>
          <w:rFonts w:ascii="Times New Roman" w:hAnsi="Times New Roman" w:cs="Times New Roman"/>
          <w:szCs w:val="21"/>
        </w:rPr>
        <w:t xml:space="preserve">我方于</w:t>
      </w:r>
      <w:r>
        <w:rPr>
          <w:rFonts w:ascii="Times New Roman" w:hAnsi="Times New Roman" w:cs="Times New Roman"/>
          <w:szCs w:val="21"/>
          <w:u w:val="single"/>
        </w:rPr>
        <w:t xml:space="preserve">  年  月  日</w:t>
      </w:r>
      <w:r>
        <w:rPr>
          <w:rFonts w:ascii="Times New Roman" w:hAnsi="Times New Roman" w:cs="Times New Roman"/>
          <w:szCs w:val="21"/>
        </w:rPr>
        <w:t xml:space="preserve">签署本文件，</w:t>
      </w:r>
      <w:r>
        <w:rPr>
          <w:rFonts w:ascii="Times New Roman" w:hAnsi="Times New Roman" w:cs="Times New Roman"/>
          <w:szCs w:val="21"/>
          <w:u w:val="single"/>
        </w:rPr>
        <w:t xml:space="preserve">（贸易公司名称）</w:t>
      </w:r>
      <w:r>
        <w:rPr>
          <w:rFonts w:ascii="Times New Roman" w:hAnsi="Times New Roman" w:cs="Times New Roman"/>
          <w:szCs w:val="21"/>
        </w:rPr>
        <w:t xml:space="preserve">于</w:t>
      </w:r>
      <w:r>
        <w:rPr>
          <w:rFonts w:ascii="Times New Roman" w:hAnsi="Times New Roman" w:cs="Times New Roman"/>
          <w:szCs w:val="21"/>
          <w:u w:val="single"/>
        </w:rPr>
        <w:t xml:space="preserve">  年  月  日</w:t>
      </w:r>
      <w:r>
        <w:rPr>
          <w:rFonts w:ascii="Times New Roman" w:hAnsi="Times New Roman" w:cs="Times New Roman"/>
          <w:szCs w:val="21"/>
        </w:rPr>
        <w:t xml:space="preserve">接受此件，以此为证。</w:t>
      </w:r>
      <w:r>
        <w:rPr>
          <w:rFonts w:ascii="Times New Roman" w:hAnsi="Times New Roman" w:cs="Times New Roman"/>
          <w:szCs w:val="21"/>
        </w:rPr>
      </w:r>
      <w:r/>
    </w:p>
    <w:p>
      <w:pPr>
        <w:pStyle w:val="1370"/>
        <w:rPr>
          <w:rFonts w:ascii="Times New Roman" w:hAnsi="Times New Roman" w:cs="Times New Roman"/>
        </w:rPr>
      </w:pPr>
      <w:r>
        <w:rPr>
          <w:rFonts w:ascii="Times New Roman" w:hAnsi="Times New Roman" w:cs="Times New Roman"/>
        </w:rPr>
      </w:r>
      <w:r/>
    </w:p>
    <w:p>
      <w:pPr>
        <w:pStyle w:val="1370"/>
        <w:rPr>
          <w:rFonts w:ascii="Times New Roman" w:hAnsi="Times New Roman" w:cs="Times New Roman"/>
        </w:rPr>
      </w:pPr>
      <w:r>
        <w:rPr>
          <w:rFonts w:ascii="Times New Roman" w:hAnsi="Times New Roman" w:cs="Times New Roman"/>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制造商名称：</w:t>
      </w:r>
      <w:r>
        <w:rPr>
          <w:rFonts w:ascii="Times New Roman" w:hAnsi="Times New Roman" w:cs="Times New Roman"/>
          <w:szCs w:val="21"/>
          <w:u w:val="single"/>
        </w:rPr>
        <w:t xml:space="preserve">                    </w:t>
      </w:r>
      <w:r>
        <w:rPr>
          <w:rFonts w:ascii="Times New Roman" w:hAnsi="Times New Roman" w:cs="Times New Roman"/>
          <w:szCs w:val="21"/>
        </w:rPr>
        <w:t xml:space="preserve">（盖章）</w:t>
      </w:r>
      <w:r>
        <w:rPr>
          <w:rFonts w:ascii="Times New Roman" w:hAnsi="Times New Roman" w:cs="Times New Roman"/>
          <w:szCs w:val="21"/>
        </w:rPr>
      </w:r>
      <w:r/>
    </w:p>
    <w:p>
      <w:pPr>
        <w:pStyle w:val="1370"/>
        <w:ind w:right="-5"/>
        <w:spacing w:line="360" w:lineRule="auto"/>
        <w:rPr>
          <w:rFonts w:ascii="Times New Roman" w:hAnsi="Times New Roman" w:cs="Times New Roman"/>
          <w:szCs w:val="21"/>
        </w:rPr>
      </w:pPr>
      <w:r>
        <w:rPr>
          <w:rFonts w:ascii="Times New Roman" w:hAnsi="Times New Roman" w:cs="Times New Roman"/>
          <w:szCs w:val="21"/>
        </w:rPr>
        <w:t xml:space="preserve">签字人姓名：</w:t>
      </w:r>
      <w:r>
        <w:rPr>
          <w:rFonts w:ascii="Times New Roman" w:hAnsi="Times New Roman" w:cs="Times New Roman"/>
          <w:szCs w:val="21"/>
          <w:u w:val="single"/>
        </w:rPr>
        <w:t xml:space="preserve">                    </w:t>
      </w:r>
      <w:r>
        <w:rPr>
          <w:rFonts w:ascii="Times New Roman" w:hAnsi="Times New Roman" w:cs="Times New Roman"/>
          <w:szCs w:val="21"/>
        </w:rPr>
        <w:t xml:space="preserve">（签名）</w:t>
      </w:r>
      <w:r>
        <w:rPr>
          <w:rFonts w:ascii="Times New Roman" w:hAnsi="Times New Roman" w:cs="Times New Roman"/>
          <w:szCs w:val="21"/>
        </w:rPr>
      </w:r>
      <w:r/>
    </w:p>
    <w:p>
      <w:pPr>
        <w:pStyle w:val="1370"/>
        <w:ind w:right="-5"/>
        <w:spacing w:line="360" w:lineRule="auto"/>
        <w:rPr>
          <w:rFonts w:ascii="Times New Roman" w:hAnsi="Times New Roman" w:cs="Times New Roman"/>
          <w:b/>
          <w:bCs/>
          <w:szCs w:val="21"/>
          <w:lang w:val="zh-CN"/>
        </w:rPr>
        <w:outlineLvl w:val="2"/>
      </w:pPr>
      <w:r>
        <w:rPr>
          <w:rFonts w:ascii="Times New Roman" w:hAnsi="Times New Roman" w:cs="Times New Roman"/>
          <w:szCs w:val="21"/>
        </w:rPr>
        <w:br w:type="page" w:clear="all"/>
      </w:r>
      <w:bookmarkStart w:id="263" w:name="_Toc26999"/>
      <w:r>
        <w:rPr>
          <w:rFonts w:ascii="Times New Roman" w:hAnsi="Times New Roman" w:cs="Times New Roman"/>
          <w:b/>
          <w:bCs/>
          <w:szCs w:val="21"/>
        </w:rPr>
        <w:t xml:space="preserve">4</w:t>
      </w:r>
      <w:r>
        <w:rPr>
          <w:rFonts w:ascii="Times New Roman" w:hAnsi="Times New Roman" w:cs="Times New Roman"/>
          <w:b/>
          <w:bCs/>
          <w:szCs w:val="21"/>
          <w:lang w:val="zh-CN"/>
        </w:rPr>
        <w:t xml:space="preserve">、具有良好的商业信誉和健全的财务会计制度</w:t>
      </w:r>
      <w:bookmarkEnd w:id="262"/>
      <w:r/>
      <w:bookmarkEnd w:id="263"/>
      <w:r>
        <w:rPr>
          <w:rFonts w:ascii="Times New Roman" w:hAnsi="Times New Roman" w:cs="Times New Roman"/>
          <w:b/>
          <w:bCs/>
          <w:szCs w:val="21"/>
          <w:lang w:val="zh-CN"/>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Cs w:val="21"/>
        </w:rPr>
        <w:t xml:space="preserve">提供</w:t>
      </w:r>
      <w:r>
        <w:rPr>
          <w:rFonts w:ascii="Times New Roman" w:hAnsi="Times New Roman" w:cs="Times New Roman"/>
        </w:rPr>
        <w:t xml:space="preserve">距开标时间六个月内任意一月份的</w:t>
      </w:r>
      <w:r>
        <w:rPr>
          <w:rFonts w:ascii="Times New Roman" w:hAnsi="Times New Roman" w:cs="Times New Roman"/>
          <w:szCs w:val="21"/>
        </w:rPr>
        <w:t xml:space="preserve">财务状况报告（</w:t>
      </w:r>
      <w:r>
        <w:rPr>
          <w:rFonts w:ascii="Times New Roman" w:hAnsi="Times New Roman" w:cs="Times New Roman"/>
          <w:b/>
          <w:szCs w:val="21"/>
          <w:u w:val="single"/>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）（法人或者其他组织成立未满三个月的可以不提供），或其银行出具的资信证书（复印件）（开标前六个月内），或其上一年度经审计的财务报告复印件加盖公章</w:t>
      </w: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Cs w:val="21"/>
        </w:rPr>
      </w:pPr>
      <w:r>
        <w:rPr>
          <w:rFonts w:ascii="Times New Roman" w:hAnsi="Times New Roman" w:cs="Times New Roman"/>
          <w:szCs w:val="21"/>
        </w:rPr>
        <w:t xml:space="preserve">说明： </w:t>
      </w:r>
      <w:r>
        <w:rPr>
          <w:rFonts w:ascii="Times New Roman" w:hAnsi="Times New Roman" w:cs="Times New Roman"/>
          <w:szCs w:val="21"/>
        </w:rPr>
      </w:r>
      <w:r/>
    </w:p>
    <w:p>
      <w:pPr>
        <w:pStyle w:val="1370"/>
        <w:ind w:left="-2" w:right="-5"/>
        <w:spacing w:line="440" w:lineRule="exact"/>
        <w:rPr>
          <w:rFonts w:ascii="Times New Roman" w:hAnsi="Times New Roman" w:cs="Times New Roman"/>
          <w:szCs w:val="21"/>
        </w:rPr>
      </w:pPr>
      <w:r>
        <w:rPr>
          <w:rFonts w:ascii="Times New Roman" w:hAnsi="Times New Roman" w:cs="Times New Roman"/>
          <w:szCs w:val="21"/>
        </w:rPr>
        <w:t xml:space="preserve">1、审计报告复印件至少应包括资产负债表、利润表、现金流量表及其附注、加盖会计师事务所公章页。 </w:t>
      </w:r>
      <w:r>
        <w:rPr>
          <w:rFonts w:ascii="Times New Roman" w:hAnsi="Times New Roman" w:cs="Times New Roman"/>
          <w:szCs w:val="21"/>
        </w:rPr>
      </w:r>
      <w:r/>
    </w:p>
    <w:p>
      <w:pPr>
        <w:pStyle w:val="1370"/>
        <w:ind w:left="-2" w:right="-5"/>
        <w:spacing w:line="440" w:lineRule="exact"/>
        <w:rPr>
          <w:rFonts w:ascii="Times New Roman" w:hAnsi="Times New Roman" w:cs="Times New Roman"/>
          <w:szCs w:val="21"/>
        </w:rPr>
      </w:pPr>
      <w:r>
        <w:rPr>
          <w:rFonts w:ascii="Times New Roman" w:hAnsi="Times New Roman" w:cs="Times New Roman"/>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Times New Roman" w:hAnsi="Times New Roman" w:cs="Times New Roman"/>
          <w:szCs w:val="21"/>
        </w:rPr>
      </w:r>
      <w:r/>
    </w:p>
    <w:p>
      <w:pPr>
        <w:pStyle w:val="1370"/>
        <w:ind w:left="-2" w:right="-5"/>
        <w:spacing w:line="440" w:lineRule="exact"/>
        <w:rPr>
          <w:rFonts w:ascii="Times New Roman" w:hAnsi="Times New Roman" w:cs="Times New Roman"/>
          <w:szCs w:val="21"/>
        </w:rPr>
      </w:pPr>
      <w:r>
        <w:rPr>
          <w:rFonts w:ascii="Times New Roman" w:hAnsi="Times New Roman" w:cs="Times New Roman"/>
          <w:szCs w:val="21"/>
        </w:rPr>
        <w:t xml:space="preserve">3、银行资信证明可以是复印件并加盖投标人公章，评标委员会保留审核原件的权利。 </w:t>
      </w:r>
      <w:r>
        <w:rPr>
          <w:rFonts w:ascii="Times New Roman" w:hAnsi="Times New Roman" w:cs="Times New Roman"/>
          <w:szCs w:val="21"/>
        </w:rPr>
      </w:r>
      <w:r/>
    </w:p>
    <w:p>
      <w:pPr>
        <w:pStyle w:val="1370"/>
        <w:ind w:left="-2" w:right="-5"/>
        <w:spacing w:line="440" w:lineRule="exact"/>
        <w:rPr>
          <w:rFonts w:ascii="Times New Roman" w:hAnsi="Times New Roman" w:cs="Times New Roman"/>
          <w:szCs w:val="21"/>
        </w:rPr>
      </w:pPr>
      <w:r>
        <w:rPr>
          <w:rFonts w:ascii="Times New Roman" w:hAnsi="Times New Roman" w:cs="Times New Roman"/>
          <w:szCs w:val="21"/>
        </w:rPr>
        <w:t xml:space="preserve">4、银行资信证明应能说明该投标人与银行之间业务往来正常，无不良记录，企业信誉良好等。银行出具的存款证明不能作为银行资信证明。 </w:t>
      </w:r>
      <w:r>
        <w:rPr>
          <w:rFonts w:ascii="Times New Roman" w:hAnsi="Times New Roman" w:cs="Times New Roman"/>
          <w:szCs w:val="21"/>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right="-5"/>
        <w:spacing w:line="440" w:lineRule="exact"/>
        <w:rPr>
          <w:rFonts w:ascii="Times New Roman" w:hAnsi="Times New Roman" w:cs="Times New Roman"/>
          <w:sz w:val="24"/>
        </w:rPr>
      </w:pPr>
      <w:r>
        <w:rPr>
          <w:rFonts w:ascii="Times New Roman" w:hAnsi="Times New Roman" w:cs="Times New Roman"/>
          <w:sz w:val="24"/>
        </w:rPr>
      </w:r>
      <w:r/>
    </w:p>
    <w:p>
      <w:pPr>
        <w:pStyle w:val="1370"/>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370"/>
        <w:jc w:val="left"/>
        <w:spacing w:line="360" w:lineRule="auto"/>
        <w:rPr>
          <w:rFonts w:ascii="Times New Roman" w:hAnsi="Times New Roman" w:cs="Times New Roman"/>
          <w:b/>
          <w:bCs/>
          <w:szCs w:val="21"/>
          <w:lang w:val="zh-CN"/>
        </w:rPr>
        <w:outlineLvl w:val="2"/>
      </w:pPr>
      <w:r/>
      <w:bookmarkStart w:id="264" w:name="_Toc15262"/>
      <w:r/>
      <w:bookmarkStart w:id="265" w:name="_Toc22291"/>
      <w:r>
        <w:rPr>
          <w:rFonts w:ascii="Times New Roman" w:hAnsi="Times New Roman" w:cs="Times New Roman"/>
          <w:b/>
          <w:bCs/>
          <w:szCs w:val="21"/>
        </w:rPr>
        <w:t xml:space="preserve">5、</w:t>
      </w:r>
      <w:r>
        <w:rPr>
          <w:rFonts w:ascii="Times New Roman" w:hAnsi="Times New Roman" w:cs="Times New Roman"/>
          <w:b/>
          <w:bCs/>
          <w:szCs w:val="21"/>
          <w:lang w:val="zh-CN"/>
        </w:rPr>
        <w:t xml:space="preserve">具有履行合同所必需的设备和专业技术能力</w:t>
      </w:r>
      <w:bookmarkEnd w:id="264"/>
      <w:r/>
      <w:bookmarkEnd w:id="265"/>
      <w:r>
        <w:rPr>
          <w:rFonts w:ascii="Times New Roman" w:hAnsi="Times New Roman" w:cs="Times New Roman"/>
          <w:b/>
          <w:bCs/>
          <w:szCs w:val="21"/>
          <w:lang w:val="zh-CN"/>
        </w:rPr>
      </w:r>
      <w:r/>
    </w:p>
    <w:p>
      <w:pPr>
        <w:pStyle w:val="1370"/>
        <w:jc w:val="left"/>
        <w:spacing w:line="440" w:lineRule="exact"/>
        <w:rPr>
          <w:rFonts w:ascii="Times New Roman" w:hAnsi="Times New Roman" w:cs="Times New Roman"/>
        </w:rPr>
      </w:pPr>
      <w:r>
        <w:rPr>
          <w:rFonts w:ascii="Times New Roman" w:hAnsi="Times New Roman" w:cs="Times New Roman"/>
        </w:rPr>
        <w:t xml:space="preserve">根据项目需求提供履行合同所必需的设备和专业技术能力的证明材料或相关加盖公章的承诺函，承诺函自行编写</w:t>
      </w:r>
      <w:r>
        <w:rPr>
          <w:rFonts w:ascii="Times New Roman" w:hAnsi="Times New Roman" w:cs="Times New Roman"/>
        </w:rPr>
      </w:r>
      <w:r/>
    </w:p>
    <w:p>
      <w:pPr>
        <w:pStyle w:val="1440"/>
        <w:ind w:firstLine="280"/>
        <w:rPr>
          <w:rFonts w:ascii="Times New Roman" w:hAnsi="Times New Roman" w:cs="Times New Roman"/>
        </w:rPr>
      </w:pPr>
      <w:r>
        <w:rPr>
          <w:rFonts w:ascii="Times New Roman" w:hAnsi="Times New Roman" w:cs="Times New Roman"/>
        </w:rPr>
      </w:r>
      <w:r/>
    </w:p>
    <w:p>
      <w:pPr>
        <w:pStyle w:val="1370"/>
        <w:jc w:val="left"/>
        <w:spacing w:line="440" w:lineRule="exact"/>
        <w:rPr>
          <w:rFonts w:ascii="Times New Roman" w:hAnsi="Times New Roman" w:cs="Times New Roman"/>
        </w:rPr>
      </w:pPr>
      <w:r>
        <w:rPr>
          <w:rFonts w:ascii="Times New Roman" w:hAnsi="Times New Roman" w:cs="Times New Roman"/>
        </w:rPr>
        <w:t xml:space="preserve">承诺函参考格式：</w:t>
      </w:r>
      <w:r>
        <w:rPr>
          <w:rFonts w:ascii="Times New Roman" w:hAnsi="Times New Roman" w:cs="Times New Roman"/>
        </w:rPr>
      </w:r>
      <w:r/>
    </w:p>
    <w:p>
      <w:pPr>
        <w:pStyle w:val="1440"/>
        <w:ind w:firstLine="211"/>
        <w:jc w:val="center"/>
        <w:rPr>
          <w:rFonts w:ascii="Times New Roman" w:hAnsi="Times New Roman" w:cs="Times New Roman"/>
          <w:b/>
          <w:sz w:val="21"/>
        </w:rPr>
      </w:pPr>
      <w:r>
        <w:rPr>
          <w:rFonts w:ascii="Times New Roman" w:hAnsi="Times New Roman" w:cs="Times New Roman"/>
          <w:b/>
          <w:sz w:val="21"/>
        </w:rPr>
        <w:t xml:space="preserve">承诺函</w:t>
      </w:r>
      <w:r>
        <w:rPr>
          <w:rFonts w:ascii="Times New Roman" w:hAnsi="Times New Roman" w:cs="Times New Roman"/>
          <w:b/>
          <w:sz w:val="21"/>
        </w:rPr>
      </w:r>
      <w:r/>
    </w:p>
    <w:p>
      <w:pPr>
        <w:pStyle w:val="1440"/>
        <w:ind w:firstLine="210"/>
        <w:rPr>
          <w:rFonts w:ascii="Times New Roman" w:hAnsi="Times New Roman" w:cs="Times New Roman"/>
          <w:sz w:val="21"/>
        </w:rPr>
      </w:pPr>
      <w:r>
        <w:rPr>
          <w:rFonts w:ascii="Times New Roman" w:hAnsi="Times New Roman" w:cs="Times New Roman"/>
          <w:sz w:val="21"/>
        </w:rPr>
        <w:t xml:space="preserve">我单位承诺：</w:t>
      </w:r>
      <w:r>
        <w:rPr>
          <w:rFonts w:ascii="Times New Roman" w:hAnsi="Times New Roman" w:cs="Times New Roman"/>
          <w:bCs/>
          <w:sz w:val="21"/>
          <w:lang w:val="zh-CN"/>
        </w:rPr>
        <w:t xml:space="preserve">具有履行合同所必需的设备和专业技术能力。</w:t>
      </w:r>
      <w:r>
        <w:rPr>
          <w:rFonts w:ascii="Times New Roman" w:hAnsi="Times New Roman" w:cs="Times New Roman"/>
          <w:sz w:val="21"/>
        </w:rPr>
      </w:r>
      <w:r/>
    </w:p>
    <w:p>
      <w:pPr>
        <w:pStyle w:val="137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37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370"/>
        <w:jc w:val="left"/>
        <w:spacing w:line="360" w:lineRule="auto"/>
        <w:rPr>
          <w:rFonts w:ascii="Times New Roman" w:hAnsi="Times New Roman" w:cs="Times New Roman"/>
          <w:b/>
          <w:bCs/>
          <w:szCs w:val="21"/>
        </w:rPr>
        <w:outlineLvl w:val="2"/>
      </w:pPr>
      <w:r/>
      <w:bookmarkStart w:id="266" w:name="_Toc1099"/>
      <w:r/>
      <w:bookmarkStart w:id="267" w:name="_Toc27509"/>
      <w:r>
        <w:rPr>
          <w:rFonts w:ascii="Times New Roman" w:hAnsi="Times New Roman" w:cs="Times New Roman"/>
          <w:b/>
          <w:bCs/>
          <w:szCs w:val="21"/>
        </w:rPr>
        <w:t xml:space="preserve">6、参加政府采购活动近三年内（成立时间不足三年的、自成立时间起），在经营活动中没有重大违法记录</w:t>
      </w:r>
      <w:bookmarkEnd w:id="266"/>
      <w:r/>
      <w:bookmarkEnd w:id="267"/>
      <w:r>
        <w:rPr>
          <w:rFonts w:ascii="Times New Roman" w:hAnsi="Times New Roman" w:cs="Times New Roman"/>
          <w:b/>
          <w:bCs/>
          <w:szCs w:val="21"/>
        </w:rPr>
      </w:r>
      <w:r/>
    </w:p>
    <w:p>
      <w:pPr>
        <w:pStyle w:val="1370"/>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参考格式：</w:t>
      </w:r>
      <w:r>
        <w:rPr>
          <w:rFonts w:ascii="Times New Roman" w:hAnsi="Times New Roman" w:cs="Times New Roman"/>
          <w:szCs w:val="21"/>
        </w:rPr>
        <w:tab/>
      </w:r>
      <w:r>
        <w:rPr>
          <w:rFonts w:ascii="Times New Roman" w:hAnsi="Times New Roman" w:cs="Times New Roman"/>
          <w:szCs w:val="21"/>
        </w:rPr>
      </w:r>
      <w:r/>
    </w:p>
    <w:p>
      <w:pPr>
        <w:pStyle w:val="1370"/>
        <w:jc w:val="center"/>
        <w:rPr>
          <w:rFonts w:ascii="Times New Roman" w:hAnsi="Times New Roman" w:cs="Times New Roman"/>
          <w:b/>
          <w:szCs w:val="21"/>
        </w:rPr>
      </w:pPr>
      <w:r>
        <w:rPr>
          <w:rFonts w:ascii="Times New Roman" w:hAnsi="Times New Roman" w:cs="Times New Roman"/>
          <w:b/>
          <w:szCs w:val="21"/>
        </w:rPr>
        <w:t xml:space="preserve">无重大违法记录声明</w:t>
      </w:r>
      <w:r>
        <w:rPr>
          <w:rFonts w:ascii="Times New Roman" w:hAnsi="Times New Roman" w:cs="Times New Roman"/>
          <w:b/>
          <w:szCs w:val="21"/>
        </w:rPr>
      </w:r>
      <w:r/>
    </w:p>
    <w:p>
      <w:pPr>
        <w:pStyle w:val="1370"/>
        <w:rPr>
          <w:rFonts w:ascii="Times New Roman" w:hAnsi="Times New Roman" w:cs="Times New Roman"/>
          <w:sz w:val="30"/>
          <w:szCs w:val="30"/>
        </w:rPr>
      </w:pPr>
      <w:r>
        <w:rPr>
          <w:rFonts w:ascii="Times New Roman" w:hAnsi="Times New Roman" w:cs="Times New Roman"/>
          <w:sz w:val="30"/>
          <w:szCs w:val="30"/>
        </w:rPr>
      </w:r>
      <w:r/>
    </w:p>
    <w:p>
      <w:pPr>
        <w:pStyle w:val="1370"/>
        <w:ind w:firstLine="420"/>
        <w:spacing w:line="360" w:lineRule="auto"/>
        <w:rPr>
          <w:rFonts w:ascii="Times New Roman" w:hAnsi="Times New Roman" w:cs="Times New Roman"/>
        </w:rPr>
      </w:pPr>
      <w:r>
        <w:rPr>
          <w:rFonts w:ascii="Times New Roman" w:hAnsi="Times New Roman" w:cs="Times New Roman"/>
          <w:szCs w:val="21"/>
        </w:rPr>
        <w:t xml:space="preserve">江苏苏美达仪器设备有限公司</w:t>
      </w:r>
      <w:r>
        <w:rPr>
          <w:rFonts w:ascii="Times New Roman" w:hAnsi="Times New Roman" w:cs="Times New Roman"/>
        </w:rPr>
        <w:t xml:space="preserve">：</w:t>
      </w:r>
      <w:r>
        <w:rPr>
          <w:rFonts w:ascii="Times New Roman" w:hAnsi="Times New Roman" w:cs="Times New Roman"/>
        </w:rPr>
      </w:r>
      <w:r/>
    </w:p>
    <w:p>
      <w:pPr>
        <w:pStyle w:val="1370"/>
        <w:ind w:firstLine="420"/>
        <w:spacing w:line="360" w:lineRule="auto"/>
        <w:rPr>
          <w:rFonts w:ascii="Times New Roman" w:hAnsi="Times New Roman" w:cs="Times New Roman"/>
        </w:rPr>
      </w:pPr>
      <w:r>
        <w:rPr>
          <w:rFonts w:ascii="Times New Roman" w:hAnsi="Times New Roman" w:cs="Times New Roman"/>
        </w:rPr>
      </w:r>
      <w:r/>
    </w:p>
    <w:p>
      <w:pPr>
        <w:pStyle w:val="1370"/>
        <w:ind w:firstLine="420"/>
        <w:spacing w:line="360" w:lineRule="auto"/>
        <w:rPr>
          <w:rFonts w:ascii="Times New Roman" w:hAnsi="Times New Roman" w:cs="Times New Roman"/>
        </w:rPr>
      </w:pPr>
      <w:r>
        <w:rPr>
          <w:rFonts w:ascii="Times New Roman" w:hAnsi="Times New Roman" w:cs="Times New Roman"/>
        </w:rPr>
        <w:t xml:space="preserve">我单位</w:t>
      </w:r>
      <w:r>
        <w:rPr>
          <w:rFonts w:ascii="Times New Roman" w:hAnsi="Times New Roman" w:cs="Times New Roman"/>
          <w:u w:val="single"/>
        </w:rPr>
        <w:t xml:space="preserve">                </w:t>
      </w:r>
      <w:r>
        <w:rPr>
          <w:rFonts w:ascii="Times New Roman" w:hAnsi="Times New Roman" w:cs="Times New Roman"/>
        </w:rPr>
        <w:t xml:space="preserve">（供应商名称）郑重声明：</w:t>
      </w:r>
      <w:r>
        <w:rPr>
          <w:rFonts w:ascii="Times New Roman" w:hAnsi="Times New Roman" w:cs="Times New Roman"/>
        </w:rPr>
      </w:r>
      <w:r/>
    </w:p>
    <w:p>
      <w:pPr>
        <w:pStyle w:val="1370"/>
        <w:ind w:firstLine="420"/>
        <w:spacing w:line="360" w:lineRule="auto"/>
        <w:rPr>
          <w:rFonts w:ascii="Times New Roman" w:hAnsi="Times New Roman" w:cs="Times New Roman"/>
        </w:rPr>
      </w:pPr>
      <w:r>
        <w:rPr>
          <w:rFonts w:ascii="Times New Roman" w:hAnsi="Times New Roman" w:cs="Times New Roman"/>
        </w:rPr>
        <w:t xml:space="preserve">参加政府采购活动前3年内在经营活动中</w:t>
      </w:r>
      <w:r>
        <w:rPr>
          <w:rFonts w:ascii="Times New Roman" w:hAnsi="Times New Roman" w:cs="Times New Roman"/>
          <w:u w:val="single"/>
        </w:rPr>
        <w:t xml:space="preserve">        </w:t>
      </w:r>
      <w:r>
        <w:rPr>
          <w:rFonts w:ascii="Times New Roman" w:hAnsi="Times New Roman" w:cs="Times New Roman"/>
        </w:rPr>
        <w:t xml:space="preserve">（在下划线上如实填写：</w:t>
      </w:r>
      <w:r>
        <w:rPr>
          <w:rFonts w:ascii="Times New Roman" w:hAnsi="Times New Roman" w:cs="Times New Roman"/>
          <w:u w:val="single"/>
        </w:rPr>
        <w:t xml:space="preserve">有</w:t>
      </w:r>
      <w:r>
        <w:rPr>
          <w:rFonts w:ascii="Times New Roman" w:hAnsi="Times New Roman" w:cs="Times New Roman"/>
        </w:rPr>
        <w:t xml:space="preserve">或</w:t>
      </w:r>
      <w:r>
        <w:rPr>
          <w:rFonts w:ascii="Times New Roman" w:hAnsi="Times New Roman" w:cs="Times New Roman"/>
          <w:u w:val="single"/>
        </w:rPr>
        <w:t xml:space="preserve">没有</w:t>
      </w:r>
      <w:r>
        <w:rPr>
          <w:rFonts w:ascii="Times New Roman" w:hAnsi="Times New Roman" w:cs="Times New Roman"/>
        </w:rPr>
        <w:t xml:space="preserve">）重大违法记录。</w:t>
      </w:r>
      <w:r>
        <w:rPr>
          <w:rFonts w:ascii="Times New Roman" w:hAnsi="Times New Roman" w:cs="Times New Roman"/>
        </w:rPr>
      </w:r>
      <w:r/>
    </w:p>
    <w:p>
      <w:pPr>
        <w:pStyle w:val="1370"/>
        <w:spacing w:line="440" w:lineRule="exact"/>
        <w:rPr>
          <w:rFonts w:ascii="Times New Roman" w:hAnsi="Times New Roman" w:cs="Times New Roman"/>
          <w:sz w:val="24"/>
          <w:szCs w:val="24"/>
        </w:rPr>
      </w:pPr>
      <w:r>
        <w:rPr>
          <w:rFonts w:ascii="Times New Roman" w:hAnsi="Times New Roman" w:cs="Times New Roman"/>
        </w:rPr>
        <w:t xml:space="preserve">    （说明：重大违法记录，是指供应商因违法经营受到刑事处罚或者责令停产停业、吊销许可证或者执照、较大数额罚款等行政处罚。）</w:t>
      </w:r>
      <w:r>
        <w:rPr>
          <w:rFonts w:ascii="Times New Roman" w:hAnsi="Times New Roman" w:cs="Times New Roman"/>
          <w:sz w:val="24"/>
          <w:szCs w:val="24"/>
        </w:rPr>
      </w:r>
      <w:r/>
    </w:p>
    <w:p>
      <w:pPr>
        <w:pStyle w:val="137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Cs w:val="21"/>
        </w:rPr>
      </w:pP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注：</w:t>
      </w:r>
      <w:r>
        <w:rPr>
          <w:rFonts w:ascii="Times New Roman" w:hAnsi="Times New Roman" w:cs="Times New Roman"/>
          <w:szCs w:val="21"/>
        </w:rPr>
        <w:fldChar w:fldCharType="begin"/>
      </w:r>
      <w:r>
        <w:rPr>
          <w:rFonts w:ascii="Times New Roman" w:hAnsi="Times New Roman" w:cs="Times New Roman"/>
          <w:szCs w:val="21"/>
        </w:rPr>
        <w:instrText xml:space="preserve"> HYPERLINK "http://www.creditchina.gov.cn/" \h </w:instrText>
      </w:r>
      <w:r>
        <w:rPr>
          <w:rFonts w:ascii="Times New Roman" w:hAnsi="Times New Roman" w:cs="Times New Roman"/>
          <w:szCs w:val="21"/>
        </w:rPr>
        <w:fldChar w:fldCharType="separate"/>
      </w:r>
      <w:r>
        <w:rPr>
          <w:rFonts w:ascii="Times New Roman" w:hAnsi="Times New Roman" w:cs="Times New Roman"/>
          <w:szCs w:val="21"/>
        </w:rPr>
        <w:t xml:space="preserve">1、信用信息查询渠道：信用中国网站（www.creditchina.gov.cn</w:t>
      </w:r>
      <w:r>
        <w:rPr>
          <w:rFonts w:ascii="Times New Roman" w:hAnsi="Times New Roman" w:cs="Times New Roman"/>
          <w:szCs w:val="21"/>
        </w:rPr>
        <w:fldChar w:fldCharType="end"/>
      </w:r>
      <w:r>
        <w:rPr>
          <w:rFonts w:ascii="Times New Roman" w:hAnsi="Times New Roman" w:cs="Times New Roman"/>
          <w:szCs w:val="21"/>
        </w:rPr>
        <w:t xml:space="preserve">）、中国政府采购网-</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政府采购严重违法失信行为信息记录（</w:t>
      </w:r>
      <w:r>
        <w:rPr>
          <w:rFonts w:ascii="Times New Roman" w:hAnsi="Times New Roman" w:cs="Times New Roman"/>
          <w:szCs w:val="21"/>
        </w:rPr>
        <w:fldChar w:fldCharType="begin"/>
      </w:r>
      <w:r>
        <w:rPr>
          <w:rFonts w:ascii="Times New Roman" w:hAnsi="Times New Roman" w:cs="Times New Roman"/>
          <w:szCs w:val="21"/>
        </w:rPr>
        <w:instrText xml:space="preserve"> HYPERLINK "http://www.ccgp.gov.cn/cr/list" \h </w:instrText>
      </w:r>
      <w:r>
        <w:rPr>
          <w:rFonts w:ascii="Times New Roman" w:hAnsi="Times New Roman" w:cs="Times New Roman"/>
          <w:szCs w:val="21"/>
        </w:rPr>
        <w:fldChar w:fldCharType="separate"/>
      </w:r>
      <w:r>
        <w:rPr>
          <w:rFonts w:ascii="Times New Roman" w:hAnsi="Times New Roman" w:cs="Times New Roman"/>
          <w:szCs w:val="21"/>
        </w:rPr>
        <w:t xml:space="preserve">http://www.ccgp.gov.cn</w:t>
      </w:r>
      <w:r>
        <w:rPr>
          <w:rFonts w:ascii="Times New Roman" w:hAnsi="Times New Roman" w:cs="Times New Roman"/>
          <w:szCs w:val="21"/>
        </w:rPr>
        <w:fldChar w:fldCharType="end"/>
      </w:r>
      <w:r>
        <w:rPr>
          <w:rFonts w:ascii="Times New Roman" w:hAnsi="Times New Roman" w:cs="Times New Roman"/>
          <w:szCs w:val="21"/>
        </w:rPr>
        <w:t xml:space="preserve">）； </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2、信用信息查询截止时点：采购公告发布之日24时前。 </w:t>
      </w:r>
      <w:r>
        <w:rPr>
          <w:rFonts w:ascii="Times New Roman" w:hAnsi="Times New Roman" w:cs="Times New Roman"/>
          <w:szCs w:val="21"/>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left="-2" w:right="-5"/>
        <w:spacing w:line="440" w:lineRule="exact"/>
        <w:rPr>
          <w:rFonts w:ascii="Times New Roman" w:hAnsi="Times New Roman" w:cs="Times New Roman"/>
          <w:sz w:val="24"/>
        </w:rPr>
      </w:pPr>
      <w:r>
        <w:rPr>
          <w:rFonts w:ascii="Times New Roman" w:hAnsi="Times New Roman" w:cs="Times New Roman"/>
          <w:sz w:val="24"/>
        </w:rPr>
      </w:r>
      <w:r/>
    </w:p>
    <w:p>
      <w:pPr>
        <w:pStyle w:val="1370"/>
        <w:ind w:right="-5"/>
        <w:spacing w:line="440" w:lineRule="exact"/>
        <w:rPr>
          <w:rFonts w:ascii="Times New Roman" w:hAnsi="Times New Roman" w:cs="Times New Roman"/>
          <w:sz w:val="24"/>
        </w:rPr>
      </w:pPr>
      <w:r>
        <w:rPr>
          <w:rFonts w:ascii="Times New Roman" w:hAnsi="Times New Roman" w:cs="Times New Roman"/>
          <w:sz w:val="24"/>
        </w:rPr>
      </w:r>
      <w:r/>
    </w:p>
    <w:p>
      <w:pPr>
        <w:pStyle w:val="1370"/>
        <w:jc w:val="left"/>
        <w:spacing w:line="360" w:lineRule="auto"/>
        <w:rPr>
          <w:rFonts w:ascii="Times New Roman" w:hAnsi="Times New Roman" w:cs="Times New Roman"/>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68" w:name="_Toc13811"/>
      <w:r>
        <w:rPr>
          <w:rFonts w:ascii="Times New Roman" w:hAnsi="Times New Roman" w:cs="Times New Roman"/>
          <w:b/>
          <w:bCs/>
          <w:szCs w:val="21"/>
        </w:rPr>
      </w:r>
      <w:r/>
    </w:p>
    <w:p>
      <w:pPr>
        <w:pStyle w:val="1370"/>
        <w:jc w:val="left"/>
        <w:spacing w:line="360" w:lineRule="auto"/>
        <w:rPr>
          <w:rFonts w:ascii="Times New Roman" w:hAnsi="Times New Roman" w:cs="Times New Roman"/>
          <w:b/>
          <w:bCs/>
          <w:szCs w:val="21"/>
        </w:rPr>
        <w:outlineLvl w:val="2"/>
      </w:pPr>
      <w:r/>
      <w:bookmarkStart w:id="269" w:name="_Toc4254"/>
      <w:r>
        <w:rPr>
          <w:rFonts w:ascii="Times New Roman" w:hAnsi="Times New Roman" w:cs="Times New Roman"/>
          <w:b/>
          <w:bCs/>
          <w:szCs w:val="21"/>
        </w:rPr>
        <w:t xml:space="preserve">7、依法缴纳税收的记录</w:t>
      </w:r>
      <w:bookmarkEnd w:id="268"/>
      <w:r/>
      <w:bookmarkEnd w:id="269"/>
      <w:r>
        <w:rPr>
          <w:rFonts w:ascii="Times New Roman" w:hAnsi="Times New Roman" w:cs="Times New Roman"/>
          <w:b/>
          <w:bCs/>
          <w:szCs w:val="21"/>
        </w:rPr>
      </w:r>
      <w:r/>
    </w:p>
    <w:p>
      <w:pPr>
        <w:pStyle w:val="1370"/>
        <w:spacing w:after="120" w:line="440" w:lineRule="exact"/>
        <w:rPr>
          <w:rFonts w:ascii="Times New Roman" w:hAnsi="Times New Roman" w:cs="Times New Roman"/>
          <w:b/>
          <w:u w:val="single"/>
        </w:rPr>
      </w:pPr>
      <w:r>
        <w:rPr>
          <w:rFonts w:ascii="Times New Roman" w:hAnsi="Times New Roman" w:cs="Times New Roman"/>
        </w:rPr>
        <w:t xml:space="preserve">提供距开标时间六个月内任意一月份的纳税凭据复印件加盖公章（依法免税的应提供相应文件说明）</w:t>
      </w:r>
      <w:r>
        <w:rPr>
          <w:rFonts w:ascii="Times New Roman" w:hAnsi="Times New Roman" w:cs="Times New Roman"/>
          <w:szCs w:val="21"/>
          <w:lang w:bidi="en-US"/>
        </w:rPr>
        <w:t xml:space="preserve">；</w:t>
      </w:r>
      <w:r>
        <w:rPr>
          <w:rFonts w:ascii="Times New Roman" w:hAnsi="Times New Roman" w:cs="Times New Roman"/>
          <w:b/>
          <w:u w:val="single"/>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jc w:val="left"/>
        <w:spacing w:line="360" w:lineRule="auto"/>
        <w:rPr>
          <w:rFonts w:ascii="Times New Roman" w:hAnsi="Times New Roman" w:cs="Times New Roman"/>
          <w:b/>
          <w:bCs/>
          <w:szCs w:val="21"/>
        </w:rPr>
        <w:outlineLvl w:val="2"/>
      </w:pPr>
      <w:r/>
      <w:bookmarkStart w:id="270" w:name="_Toc17181"/>
      <w:r>
        <w:rPr>
          <w:rFonts w:ascii="Times New Roman" w:hAnsi="Times New Roman" w:cs="Times New Roman"/>
          <w:b/>
          <w:bCs/>
          <w:szCs w:val="21"/>
        </w:rPr>
        <w:br w:type="page" w:clear="all"/>
      </w:r>
      <w:bookmarkStart w:id="271" w:name="_Toc19558"/>
      <w:r>
        <w:rPr>
          <w:rFonts w:ascii="Times New Roman" w:hAnsi="Times New Roman" w:cs="Times New Roman"/>
          <w:b/>
          <w:bCs/>
          <w:szCs w:val="21"/>
        </w:rPr>
        <w:t xml:space="preserve">8、依法缴纳社会保障资金的记录</w:t>
      </w:r>
      <w:bookmarkEnd w:id="270"/>
      <w:r/>
      <w:bookmarkEnd w:id="271"/>
      <w:r>
        <w:rPr>
          <w:rFonts w:ascii="Times New Roman" w:hAnsi="Times New Roman" w:cs="Times New Roman"/>
          <w:b/>
          <w:bCs/>
          <w:szCs w:val="21"/>
        </w:rPr>
      </w:r>
      <w:r/>
    </w:p>
    <w:p>
      <w:pPr>
        <w:pStyle w:val="1370"/>
        <w:spacing w:line="440" w:lineRule="exact"/>
        <w:rPr>
          <w:rFonts w:ascii="Times New Roman" w:hAnsi="Times New Roman" w:cs="Times New Roman"/>
          <w:sz w:val="24"/>
          <w:szCs w:val="24"/>
        </w:rPr>
      </w:pPr>
      <w:r>
        <w:rPr>
          <w:rFonts w:ascii="Times New Roman" w:hAnsi="Times New Roman" w:cs="Times New Roman"/>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rFonts w:ascii="Times New Roman" w:hAnsi="Times New Roman" w:cs="Times New Roman"/>
          <w:sz w:val="24"/>
          <w:szCs w:val="24"/>
        </w:rPr>
      </w:r>
      <w:r/>
    </w:p>
    <w:p>
      <w:pPr>
        <w:pStyle w:val="1370"/>
        <w:spacing w:after="120" w:line="440" w:lineRule="exact"/>
        <w:rPr>
          <w:rFonts w:ascii="Times New Roman" w:hAnsi="Times New Roman" w:cs="Times New Roman"/>
        </w:rPr>
      </w:pPr>
      <w:r>
        <w:rPr>
          <w:rFonts w:ascii="Times New Roman" w:hAnsi="Times New Roman" w:cs="Times New Roman"/>
        </w:rPr>
        <w:t xml:space="preserve">2、依法不需要缴纳社会保障资金的，应提供相应的文件证明。 </w:t>
      </w:r>
      <w:r>
        <w:rPr>
          <w:rFonts w:ascii="Times New Roman" w:hAnsi="Times New Roman" w:cs="Times New Roman"/>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r>
      <w:r/>
    </w:p>
    <w:p>
      <w:pPr>
        <w:pStyle w:val="1370"/>
        <w:spacing w:line="440" w:lineRule="exact"/>
        <w:rPr>
          <w:rFonts w:ascii="Times New Roman" w:hAnsi="Times New Roman" w:cs="Times New Roman"/>
          <w:b/>
        </w:rPr>
      </w:pPr>
      <w:r>
        <w:rPr>
          <w:rFonts w:ascii="Times New Roman" w:hAnsi="Times New Roman" w:cs="Times New Roman"/>
          <w:b/>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370"/>
        <w:spacing w:line="440" w:lineRule="exact"/>
        <w:rPr>
          <w:rFonts w:ascii="Times New Roman" w:hAnsi="Times New Roman" w:cs="Times New Roman"/>
          <w:sz w:val="24"/>
        </w:rPr>
      </w:pPr>
      <w:r>
        <w:rPr>
          <w:rFonts w:ascii="Times New Roman" w:hAnsi="Times New Roman" w:cs="Times New Roman"/>
          <w:sz w:val="24"/>
        </w:rPr>
      </w:r>
      <w:r/>
    </w:p>
    <w:p>
      <w:pPr>
        <w:pStyle w:val="1370"/>
        <w:spacing w:line="440" w:lineRule="exact"/>
        <w:rPr>
          <w:rFonts w:ascii="Times New Roman" w:hAnsi="Times New Roman" w:cs="Times New Roman"/>
          <w:b/>
        </w:rPr>
      </w:pPr>
      <w:r>
        <w:rPr>
          <w:rFonts w:ascii="Times New Roman" w:hAnsi="Times New Roman" w:cs="Times New Roman"/>
          <w:b/>
        </w:rPr>
      </w:r>
      <w:r/>
    </w:p>
    <w:p>
      <w:pPr>
        <w:pStyle w:val="1370"/>
        <w:jc w:val="center"/>
        <w:spacing w:line="440" w:lineRule="exact"/>
        <w:rPr>
          <w:rFonts w:ascii="Times New Roman" w:hAnsi="Times New Roman" w:cs="Times New Roman"/>
        </w:rPr>
      </w:pPr>
      <w:r>
        <w:rPr>
          <w:rFonts w:ascii="Times New Roman" w:hAnsi="Times New Roman" w:cs="Times New Roman"/>
        </w:rPr>
      </w:r>
      <w:r/>
    </w:p>
    <w:p>
      <w:pPr>
        <w:pStyle w:val="1370"/>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rPr>
      </w:r>
      <w:r/>
    </w:p>
    <w:p>
      <w:pPr>
        <w:pStyle w:val="1370"/>
        <w:spacing w:line="360" w:lineRule="auto"/>
        <w:rPr>
          <w:rFonts w:ascii="Times New Roman" w:hAnsi="Times New Roman" w:cs="Times New Roman"/>
          <w:b/>
          <w:sz w:val="22"/>
          <w:szCs w:val="22"/>
        </w:rPr>
        <w:outlineLvl w:val="1"/>
      </w:pPr>
      <w:r/>
      <w:bookmarkStart w:id="272" w:name="_Toc24757"/>
      <w:r/>
      <w:bookmarkStart w:id="273" w:name="_Toc9645"/>
      <w:r>
        <w:rPr>
          <w:rFonts w:ascii="Times New Roman" w:hAnsi="Times New Roman" w:cs="Times New Roman"/>
          <w:b/>
          <w:bCs/>
          <w:szCs w:val="21"/>
          <w:lang w:bidi="ar"/>
        </w:rPr>
        <w:t xml:space="preserve">附件：</w:t>
      </w:r>
      <w:r>
        <w:rPr>
          <w:rFonts w:ascii="Times New Roman" w:hAnsi="Times New Roman" w:cs="Times New Roman"/>
          <w:b/>
          <w:sz w:val="22"/>
          <w:szCs w:val="22"/>
        </w:rPr>
        <w:t xml:space="preserve">《南京市政府采购供应商信用记录表暨信用承诺书》</w:t>
      </w:r>
      <w:bookmarkEnd w:id="272"/>
      <w:r>
        <w:rPr>
          <w:rFonts w:ascii="Times New Roman" w:hAnsi="Times New Roman" w:cs="Times New Roman"/>
          <w:b/>
          <w:sz w:val="22"/>
          <w:szCs w:val="22"/>
        </w:rPr>
      </w:r>
      <w:r/>
    </w:p>
    <w:p>
      <w:pPr>
        <w:pStyle w:val="1370"/>
        <w:jc w:val="center"/>
        <w:rPr>
          <w:rFonts w:ascii="Times New Roman" w:hAnsi="Times New Roman" w:cs="Times New Roman"/>
          <w:bCs/>
          <w:sz w:val="22"/>
          <w:szCs w:val="22"/>
        </w:rPr>
      </w:pPr>
      <w:r>
        <w:rPr>
          <w:rFonts w:ascii="Times New Roman" w:hAnsi="Times New Roman" w:cs="Times New Roman"/>
          <w:bCs/>
          <w:sz w:val="22"/>
          <w:szCs w:val="22"/>
        </w:rPr>
      </w:r>
      <w:r/>
    </w:p>
    <w:p>
      <w:pPr>
        <w:pStyle w:val="1370"/>
        <w:jc w:val="center"/>
        <w:rPr>
          <w:rFonts w:ascii="Times New Roman" w:hAnsi="Times New Roman" w:cs="Times New Roman"/>
          <w:bCs/>
          <w:sz w:val="24"/>
          <w:szCs w:val="24"/>
        </w:rPr>
      </w:pPr>
      <w:r>
        <w:rPr>
          <w:rFonts w:ascii="Times New Roman" w:hAnsi="Times New Roman" w:cs="Times New Roman"/>
          <w:bCs/>
          <w:sz w:val="24"/>
          <w:szCs w:val="24"/>
        </w:rPr>
        <w:t xml:space="preserve">南京市政府采购供应商信用记录表暨信用承诺书</w:t>
      </w:r>
      <w:r>
        <w:rPr>
          <w:rFonts w:ascii="Times New Roman" w:hAnsi="Times New Roman" w:cs="Times New Roman"/>
          <w:bCs/>
          <w:sz w:val="24"/>
          <w:szCs w:val="24"/>
        </w:rPr>
      </w:r>
      <w:r/>
    </w:p>
    <w:p>
      <w:pPr>
        <w:pStyle w:val="1370"/>
        <w:rPr>
          <w:rFonts w:ascii="Times New Roman" w:hAnsi="Times New Roman" w:cs="Times New Roman"/>
        </w:rPr>
      </w:pPr>
      <w:r>
        <w:rPr>
          <w:rFonts w:ascii="Times New Roman" w:hAnsi="Times New Roman" w:cs="Times New Roman"/>
        </w:rPr>
      </w:r>
      <w:r/>
    </w:p>
    <w:p>
      <w:pPr>
        <w:pStyle w:val="1370"/>
        <w:jc w:val="right"/>
        <w:rPr>
          <w:rFonts w:ascii="Times New Roman" w:hAnsi="Times New Roman" w:cs="Times New Roman"/>
          <w:bCs/>
          <w:sz w:val="22"/>
          <w:szCs w:val="22"/>
        </w:rPr>
      </w:pPr>
      <w:r>
        <w:rPr>
          <w:rFonts w:ascii="Times New Roman" w:hAnsi="Times New Roman" w:cs="Times New Roman"/>
          <w:bCs/>
          <w:sz w:val="22"/>
          <w:szCs w:val="22"/>
        </w:rPr>
        <w:t xml:space="preserve">20   年   月   日</w:t>
      </w:r>
      <w:r>
        <w:rPr>
          <w:rFonts w:ascii="Times New Roman" w:hAnsi="Times New Roman" w:cs="Times New Roman"/>
          <w:bCs/>
          <w:sz w:val="22"/>
          <w:szCs w:val="22"/>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23"/>
        <w:gridCol w:w="2424"/>
        <w:gridCol w:w="2426"/>
        <w:gridCol w:w="2427"/>
      </w:tblGrid>
      <w:tr>
        <w:trPr>
          <w:trHeight w:val="400"/>
        </w:trPr>
        <w:tc>
          <w:tcPr>
            <w:tcW w:w="1249"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t xml:space="preserve">单位名称</w:t>
            </w:r>
            <w:r>
              <w:rPr>
                <w:rFonts w:ascii="Times New Roman" w:hAnsi="Times New Roman" w:cs="Times New Roman"/>
                <w:bCs/>
                <w:szCs w:val="21"/>
              </w:rPr>
            </w:r>
            <w:r/>
          </w:p>
        </w:tc>
        <w:tc>
          <w:tcPr>
            <w:tcW w:w="1249"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r>
            <w:r/>
          </w:p>
        </w:tc>
        <w:tc>
          <w:tcPr>
            <w:tcW w:w="1250"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t xml:space="preserve">统一社会信用代码</w:t>
            </w:r>
            <w:r>
              <w:rPr>
                <w:rFonts w:ascii="Times New Roman" w:hAnsi="Times New Roman" w:cs="Times New Roman"/>
                <w:bCs/>
                <w:szCs w:val="21"/>
              </w:rPr>
            </w:r>
            <w:r/>
          </w:p>
        </w:tc>
        <w:tc>
          <w:tcPr>
            <w:tcW w:w="1250"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r>
            <w:r/>
          </w:p>
        </w:tc>
      </w:tr>
      <w:tr>
        <w:trPr>
          <w:trHeight w:val="400"/>
        </w:trPr>
        <w:tc>
          <w:tcPr>
            <w:tcW w:w="1249"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t xml:space="preserve">法定代表人</w:t>
            </w:r>
            <w:r>
              <w:rPr>
                <w:rFonts w:ascii="Times New Roman" w:hAnsi="Times New Roman" w:cs="Times New Roman"/>
                <w:bCs/>
                <w:szCs w:val="21"/>
              </w:rPr>
            </w:r>
            <w:r/>
          </w:p>
        </w:tc>
        <w:tc>
          <w:tcPr>
            <w:tcW w:w="1249"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r>
            <w:r/>
          </w:p>
        </w:tc>
        <w:tc>
          <w:tcPr>
            <w:tcW w:w="1250"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t xml:space="preserve">联系人</w:t>
            </w:r>
            <w:r>
              <w:rPr>
                <w:rFonts w:ascii="Times New Roman" w:hAnsi="Times New Roman" w:cs="Times New Roman"/>
                <w:bCs/>
                <w:szCs w:val="21"/>
              </w:rPr>
            </w:r>
            <w:r/>
          </w:p>
        </w:tc>
        <w:tc>
          <w:tcPr>
            <w:tcW w:w="1250"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r>
            <w:r/>
          </w:p>
        </w:tc>
      </w:tr>
      <w:tr>
        <w:trPr>
          <w:trHeight w:val="400"/>
        </w:trPr>
        <w:tc>
          <w:tcPr>
            <w:tcW w:w="1249"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t xml:space="preserve">联系地址</w:t>
            </w:r>
            <w:r>
              <w:rPr>
                <w:rFonts w:ascii="Times New Roman" w:hAnsi="Times New Roman" w:cs="Times New Roman"/>
                <w:bCs/>
                <w:szCs w:val="21"/>
              </w:rPr>
            </w:r>
            <w:r/>
          </w:p>
        </w:tc>
        <w:tc>
          <w:tcPr>
            <w:tcW w:w="1249"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r>
            <w:r/>
          </w:p>
        </w:tc>
        <w:tc>
          <w:tcPr>
            <w:tcW w:w="1250"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t xml:space="preserve">联系电话</w:t>
            </w:r>
            <w:r>
              <w:rPr>
                <w:rFonts w:ascii="Times New Roman" w:hAnsi="Times New Roman" w:cs="Times New Roman"/>
                <w:bCs/>
                <w:szCs w:val="21"/>
              </w:rPr>
            </w:r>
            <w:r/>
          </w:p>
        </w:tc>
        <w:tc>
          <w:tcPr>
            <w:tcW w:w="1250"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r>
            <w:r/>
          </w:p>
        </w:tc>
      </w:tr>
      <w:tr>
        <w:trPr>
          <w:trHeight w:val="535"/>
        </w:trPr>
        <w:tc>
          <w:tcPr>
            <w:tcW w:w="1249" w:type="dxa"/>
            <w:vAlign w:val="center"/>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t xml:space="preserve">诚信档案记录情况</w:t>
            </w:r>
            <w:r>
              <w:rPr>
                <w:rFonts w:ascii="Times New Roman" w:hAnsi="Times New Roman" w:cs="Times New Roman"/>
                <w:bCs/>
                <w:szCs w:val="21"/>
              </w:rPr>
            </w:r>
            <w:r/>
          </w:p>
        </w:tc>
        <w:tc>
          <w:tcPr>
            <w:gridSpan w:val="3"/>
            <w:tcW w:w="7277"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r>
            <w:r/>
          </w:p>
        </w:tc>
      </w:tr>
      <w:tr>
        <w:trPr>
          <w:trHeight w:val="6604"/>
        </w:trPr>
        <w:tc>
          <w:tcPr>
            <w:tcW w:w="1249" w:type="dxa"/>
            <w:vAlign w:val="top"/>
            <w:textDirection w:val="lrTb"/>
            <w:noWrap w:val="false"/>
          </w:tcPr>
          <w:p>
            <w:pPr>
              <w:pStyle w:val="1370"/>
              <w:spacing w:line="360" w:lineRule="auto"/>
              <w:rPr>
                <w:rFonts w:ascii="Times New Roman" w:hAnsi="Times New Roman" w:cs="Times New Roman"/>
                <w:bCs/>
                <w:szCs w:val="21"/>
              </w:rPr>
            </w:pPr>
            <w:r>
              <w:rPr>
                <w:rFonts w:ascii="Times New Roman" w:hAnsi="Times New Roman" w:cs="Times New Roman"/>
                <w:bCs/>
                <w:szCs w:val="21"/>
              </w:rPr>
              <w:t xml:space="preserve">信用承诺</w:t>
            </w:r>
            <w:r>
              <w:rPr>
                <w:rFonts w:ascii="Times New Roman" w:hAnsi="Times New Roman" w:cs="Times New Roman"/>
                <w:bCs/>
                <w:szCs w:val="21"/>
              </w:rPr>
            </w:r>
            <w:r/>
          </w:p>
        </w:tc>
        <w:tc>
          <w:tcPr>
            <w:gridSpan w:val="3"/>
            <w:tcW w:w="7277" w:type="dxa"/>
            <w:vAlign w:val="top"/>
            <w:textDirection w:val="lrTb"/>
            <w:noWrap w:val="false"/>
          </w:tcPr>
          <w:p>
            <w:pPr>
              <w:pStyle w:val="1370"/>
              <w:spacing w:line="360" w:lineRule="auto"/>
              <w:rPr>
                <w:rFonts w:ascii="Times New Roman" w:hAnsi="Times New Roman" w:cs="Times New Roman"/>
                <w:szCs w:val="21"/>
              </w:rPr>
            </w:pPr>
            <w:r>
              <w:rPr>
                <w:rFonts w:ascii="Times New Roman" w:hAnsi="Times New Roman" w:cs="Times New Roman"/>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rPr>
            </w:r>
            <w:r/>
          </w:p>
          <w:p>
            <w:pPr>
              <w:pStyle w:val="1370"/>
              <w:jc w:val="center"/>
              <w:spacing w:line="360" w:lineRule="auto"/>
              <w:rPr>
                <w:rFonts w:ascii="Times New Roman" w:hAnsi="Times New Roman" w:cs="Times New Roman"/>
                <w:szCs w:val="21"/>
              </w:rPr>
            </w:pPr>
            <w:r>
              <w:rPr>
                <w:rFonts w:ascii="Times New Roman" w:hAnsi="Times New Roman" w:cs="Times New Roman"/>
                <w:szCs w:val="21"/>
              </w:rPr>
              <w:t xml:space="preserve">供应商名称（盖章）：</w:t>
            </w:r>
            <w:r>
              <w:rPr>
                <w:rFonts w:ascii="Times New Roman" w:hAnsi="Times New Roman" w:cs="Times New Roman"/>
                <w:szCs w:val="21"/>
              </w:rPr>
            </w:r>
            <w:r/>
          </w:p>
          <w:p>
            <w:pPr>
              <w:pStyle w:val="1370"/>
              <w:jc w:val="center"/>
              <w:spacing w:line="360" w:lineRule="auto"/>
              <w:rPr>
                <w:rFonts w:ascii="Times New Roman" w:hAnsi="Times New Roman" w:cs="Times New Roman"/>
                <w:szCs w:val="21"/>
              </w:rPr>
            </w:pPr>
            <w:r>
              <w:rPr>
                <w:rFonts w:ascii="Times New Roman" w:hAnsi="Times New Roman" w:cs="Times New Roman"/>
                <w:szCs w:val="21"/>
              </w:rPr>
              <w:t xml:space="preserve">法定代表人（签字）：</w:t>
            </w:r>
            <w:r>
              <w:rPr>
                <w:rFonts w:ascii="Times New Roman" w:hAnsi="Times New Roman" w:cs="Times New Roman"/>
                <w:szCs w:val="21"/>
              </w:rPr>
            </w:r>
            <w:r/>
          </w:p>
          <w:p>
            <w:pPr>
              <w:pStyle w:val="1370"/>
              <w:jc w:val="center"/>
              <w:spacing w:line="360" w:lineRule="auto"/>
              <w:rPr>
                <w:rFonts w:ascii="Times New Roman" w:hAnsi="Times New Roman" w:cs="Times New Roman"/>
                <w:bCs/>
                <w:szCs w:val="21"/>
              </w:rPr>
            </w:pPr>
            <w:r>
              <w:rPr>
                <w:rFonts w:ascii="Times New Roman" w:hAnsi="Times New Roman" w:cs="Times New Roman"/>
                <w:szCs w:val="21"/>
              </w:rPr>
              <w:t xml:space="preserve">二0   年   月    日</w:t>
            </w:r>
            <w:r>
              <w:rPr>
                <w:rFonts w:ascii="Times New Roman" w:hAnsi="Times New Roman" w:cs="Times New Roman"/>
                <w:bCs/>
                <w:szCs w:val="21"/>
              </w:rPr>
            </w:r>
            <w:r/>
          </w:p>
        </w:tc>
      </w:tr>
    </w:tbl>
    <w:p>
      <w:pPr>
        <w:pStyle w:val="1370"/>
        <w:jc w:val="left"/>
        <w:widowControl/>
        <w:rPr>
          <w:rFonts w:ascii="Times New Roman" w:hAnsi="Times New Roman" w:cs="Times New Roman"/>
          <w:b/>
          <w:bCs/>
          <w:szCs w:val="21"/>
          <w:lang w:bidi="ar"/>
        </w:rPr>
      </w:pPr>
      <w:r>
        <w:rPr>
          <w:rFonts w:ascii="Times New Roman" w:hAnsi="Times New Roman" w:cs="Times New Roman"/>
          <w:b/>
          <w:bCs/>
          <w:szCs w:val="21"/>
          <w:lang w:bidi="ar"/>
        </w:rPr>
      </w:r>
      <w:r/>
    </w:p>
    <w:p>
      <w:pPr>
        <w:pStyle w:val="137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Times New Roman" w:hAnsi="Times New Roman" w:cs="Times New Roman"/>
          <w:szCs w:val="21"/>
        </w:rPr>
      </w:r>
      <w:r/>
    </w:p>
    <w:p>
      <w:pPr>
        <w:pStyle w:val="137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供应商涉及以下情形的，不适用信用承诺，仍须提供上述证明材料：</w:t>
      </w:r>
      <w:r>
        <w:rPr>
          <w:rFonts w:ascii="Times New Roman" w:hAnsi="Times New Roman" w:cs="Times New Roman"/>
          <w:szCs w:val="21"/>
        </w:rPr>
      </w:r>
      <w:r/>
    </w:p>
    <w:p>
      <w:pPr>
        <w:pStyle w:val="137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（1）供应商被列入严重失信主体名单；</w:t>
      </w:r>
      <w:r>
        <w:rPr>
          <w:rFonts w:ascii="Times New Roman" w:hAnsi="Times New Roman" w:cs="Times New Roman"/>
          <w:szCs w:val="21"/>
        </w:rPr>
      </w:r>
      <w:r/>
    </w:p>
    <w:p>
      <w:pPr>
        <w:pStyle w:val="137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（2）被相关监管部门作出行政处罚且尚在处罚有效期内；</w:t>
      </w:r>
      <w:r>
        <w:rPr>
          <w:rFonts w:ascii="Times New Roman" w:hAnsi="Times New Roman" w:cs="Times New Roman"/>
          <w:szCs w:val="21"/>
        </w:rPr>
      </w:r>
      <w:r/>
    </w:p>
    <w:p>
      <w:pPr>
        <w:pStyle w:val="1370"/>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szCs w:val="21"/>
        </w:rPr>
        <w:t xml:space="preserve">（3）其他法律、行政法规规定的不适用信用承诺的情形。</w:t>
      </w:r>
      <w:r>
        <w:rPr>
          <w:rFonts w:ascii="Times New Roman" w:hAnsi="Times New Roman" w:cs="Times New Roman"/>
          <w:b/>
          <w:bCs/>
          <w:szCs w:val="21"/>
        </w:rPr>
      </w:r>
      <w:r/>
    </w:p>
    <w:p>
      <w:pPr>
        <w:pStyle w:val="1370"/>
        <w:jc w:val="left"/>
        <w:spacing w:line="360" w:lineRule="auto"/>
        <w:rPr>
          <w:rFonts w:ascii="Times New Roman" w:hAnsi="Times New Roman" w:cs="Times New Roman"/>
          <w:b/>
          <w:bCs/>
          <w:szCs w:val="21"/>
        </w:rPr>
      </w:pPr>
      <w:r>
        <w:rPr>
          <w:rFonts w:ascii="Times New Roman" w:hAnsi="Times New Roman" w:cs="Times New Roman"/>
          <w:sz w:val="22"/>
          <w:szCs w:val="22"/>
        </w:rPr>
        <w:t xml:space="preserve">供应商对信用承诺内容的真实性、合法性、有效性负责。</w:t>
      </w:r>
      <w:r>
        <w:rPr>
          <w:rFonts w:ascii="Times New Roman" w:hAnsi="Times New Roman" w:cs="Times New Roman"/>
          <w:b/>
          <w:bCs/>
          <w:sz w:val="22"/>
          <w:szCs w:val="22"/>
        </w:rPr>
        <w:t xml:space="preserve">如作出虚假信用承诺，视同为“提供虚假材料谋取中标、成交”的违法行为。</w:t>
      </w:r>
      <w:r>
        <w:rPr>
          <w:rFonts w:ascii="Times New Roman" w:hAnsi="Times New Roman" w:cs="Times New Roman"/>
          <w:sz w:val="22"/>
          <w:szCs w:val="22"/>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Times New Roman" w:hAnsi="Times New Roman" w:cs="Times New Roman"/>
          <w:b/>
          <w:bCs/>
          <w:szCs w:val="21"/>
        </w:rPr>
      </w:r>
      <w:r/>
    </w:p>
    <w:p>
      <w:pPr>
        <w:pStyle w:val="1370"/>
        <w:jc w:val="left"/>
        <w:spacing w:line="360" w:lineRule="auto"/>
        <w:rPr>
          <w:rFonts w:ascii="Times New Roman" w:hAnsi="Times New Roman" w:cs="Times New Roman"/>
          <w:b/>
          <w:bCs/>
          <w:szCs w:val="21"/>
        </w:rPr>
        <w:outlineLvl w:val="2"/>
      </w:pPr>
      <w:r>
        <w:rPr>
          <w:rFonts w:ascii="Times New Roman" w:hAnsi="Times New Roman" w:cs="Times New Roman"/>
          <w:b/>
          <w:bCs/>
          <w:szCs w:val="21"/>
        </w:rPr>
        <w:br w:type="page" w:clear="all"/>
      </w:r>
      <w:bookmarkStart w:id="274" w:name="_Toc12424"/>
      <w:r>
        <w:rPr>
          <w:rFonts w:ascii="Times New Roman" w:hAnsi="Times New Roman" w:cs="Times New Roman"/>
          <w:b/>
          <w:bCs/>
          <w:szCs w:val="21"/>
        </w:rPr>
        <w:t xml:space="preserve">9、</w:t>
      </w:r>
      <w:bookmarkEnd w:id="273"/>
      <w:r>
        <w:rPr>
          <w:rFonts w:ascii="Times New Roman" w:hAnsi="Times New Roman" w:cs="Times New Roman"/>
          <w:b/>
          <w:bCs/>
          <w:szCs w:val="21"/>
        </w:rPr>
        <w:t xml:space="preserve">针对本项目的特定资格要求</w:t>
      </w:r>
      <w:bookmarkEnd w:id="274"/>
      <w:r>
        <w:rPr>
          <w:rFonts w:ascii="Times New Roman" w:hAnsi="Times New Roman" w:cs="Times New Roman"/>
          <w:b/>
          <w:bCs/>
          <w:szCs w:val="21"/>
        </w:rPr>
      </w:r>
      <w:r/>
    </w:p>
    <w:p>
      <w:pPr>
        <w:pStyle w:val="1370"/>
        <w:spacing w:line="360" w:lineRule="auto"/>
        <w:rPr>
          <w:rFonts w:ascii="Times New Roman" w:hAnsi="Times New Roman" w:cs="Times New Roman"/>
          <w:b/>
        </w:rPr>
      </w:pPr>
      <w:r>
        <w:rPr>
          <w:rFonts w:ascii="Times New Roman" w:hAnsi="Times New Roman" w:cs="Times New Roman"/>
          <w:b/>
        </w:rPr>
        <w:t xml:space="preserve">（1）</w:t>
      </w:r>
      <w:r>
        <w:rPr>
          <w:rFonts w:ascii="Times New Roman" w:hAnsi="Times New Roman" w:cs="Times New Roman"/>
          <w:lang w:bidi="ar"/>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打印的“南京市政府采购供应商信用记录表”</w:t>
      </w:r>
      <w:r>
        <w:rPr>
          <w:rFonts w:ascii="Times New Roman" w:hAnsi="Times New Roman" w:cs="Times New Roman"/>
          <w:b/>
        </w:rPr>
      </w:r>
      <w:r/>
    </w:p>
    <w:p>
      <w:pPr>
        <w:pStyle w:val="1370"/>
        <w:spacing w:line="360" w:lineRule="auto"/>
        <w:rPr>
          <w:rFonts w:ascii="Times New Roman" w:hAnsi="Times New Roman" w:cs="Times New Roman"/>
          <w:b/>
        </w:rPr>
      </w:pPr>
      <w:r>
        <w:rPr>
          <w:rFonts w:ascii="Times New Roman" w:hAnsi="Times New Roman" w:cs="Times New Roman"/>
          <w:b/>
        </w:rPr>
      </w:r>
      <w:r/>
    </w:p>
    <w:p>
      <w:pPr>
        <w:pStyle w:val="1370"/>
        <w:spacing w:line="360" w:lineRule="auto"/>
        <w:rPr>
          <w:rFonts w:ascii="Times New Roman" w:hAnsi="Times New Roman" w:cs="Times New Roman"/>
          <w:b/>
        </w:rPr>
      </w:pPr>
      <w:r>
        <w:rPr>
          <w:rFonts w:ascii="Times New Roman" w:hAnsi="Times New Roman" w:cs="Times New Roman"/>
          <w:b/>
        </w:rPr>
      </w:r>
      <w:r/>
    </w:p>
    <w:p>
      <w:pPr>
        <w:pStyle w:val="1370"/>
        <w:spacing w:line="360" w:lineRule="auto"/>
        <w:rPr>
          <w:rFonts w:ascii="Times New Roman" w:hAnsi="Times New Roman" w:cs="Times New Roman"/>
          <w:szCs w:val="21"/>
        </w:rPr>
      </w:pPr>
      <w:r>
        <w:rPr>
          <w:rFonts w:ascii="Times New Roman" w:hAnsi="Times New Roman" w:cs="Times New Roman"/>
          <w:szCs w:val="21"/>
          <w:lang w:bidi="ar"/>
        </w:rPr>
        <w:t xml:space="preserve">供应商名称（公章）：</w:t>
      </w:r>
      <w:r>
        <w:rPr>
          <w:rFonts w:ascii="Times New Roman" w:hAnsi="Times New Roman" w:cs="Times New Roman"/>
          <w:szCs w:val="21"/>
        </w:rPr>
      </w:r>
      <w:r/>
    </w:p>
    <w:p>
      <w:pPr>
        <w:pStyle w:val="1370"/>
        <w:spacing w:line="360" w:lineRule="auto"/>
        <w:rPr>
          <w:rFonts w:ascii="Times New Roman" w:hAnsi="Times New Roman" w:cs="Times New Roman"/>
          <w:szCs w:val="21"/>
        </w:rPr>
      </w:pPr>
      <w:r>
        <w:rPr>
          <w:rFonts w:ascii="Times New Roman" w:hAnsi="Times New Roman" w:cs="Times New Roman"/>
          <w:szCs w:val="21"/>
          <w:lang w:bidi="ar"/>
        </w:rPr>
        <w:t xml:space="preserve">授权代表（签字）：</w:t>
      </w:r>
      <w:r>
        <w:rPr>
          <w:rFonts w:ascii="Times New Roman" w:hAnsi="Times New Roman" w:cs="Times New Roman"/>
          <w:szCs w:val="21"/>
        </w:rPr>
      </w:r>
      <w:r/>
    </w:p>
    <w:p>
      <w:pPr>
        <w:pStyle w:val="1370"/>
        <w:spacing w:line="360" w:lineRule="auto"/>
        <w:rPr>
          <w:rFonts w:ascii="Times New Roman" w:hAnsi="Times New Roman" w:cs="Times New Roman"/>
          <w:sz w:val="24"/>
          <w:szCs w:val="24"/>
        </w:rPr>
      </w:pPr>
      <w:r>
        <w:rPr>
          <w:rFonts w:ascii="Times New Roman" w:hAnsi="Times New Roman" w:cs="Times New Roman"/>
          <w:szCs w:val="21"/>
          <w:lang w:bidi="ar"/>
        </w:rPr>
        <w:t xml:space="preserve">日期：</w:t>
      </w:r>
      <w:r>
        <w:rPr>
          <w:rFonts w:ascii="Times New Roman" w:hAnsi="Times New Roman" w:cs="Times New Roman"/>
          <w:sz w:val="24"/>
          <w:szCs w:val="24"/>
        </w:rPr>
      </w:r>
      <w:r/>
    </w:p>
    <w:p>
      <w:pPr>
        <w:pStyle w:val="1370"/>
        <w:spacing w:line="440" w:lineRule="exact"/>
        <w:rPr>
          <w:rFonts w:ascii="Times New Roman" w:hAnsi="Times New Roman" w:cs="Times New Roman"/>
          <w:b/>
        </w:rPr>
      </w:pPr>
      <w:r>
        <w:rPr>
          <w:rFonts w:ascii="Times New Roman" w:hAnsi="Times New Roman" w:cs="Times New Roman"/>
          <w:b/>
        </w:rPr>
      </w:r>
      <w:r/>
    </w:p>
    <w:p>
      <w:pPr>
        <w:pStyle w:val="1370"/>
        <w:spacing w:line="440" w:lineRule="exact"/>
        <w:rPr>
          <w:rFonts w:ascii="Times New Roman" w:hAnsi="Times New Roman" w:cs="Times New Roman"/>
          <w:b/>
        </w:rPr>
      </w:pPr>
      <w:r>
        <w:rPr>
          <w:rFonts w:ascii="Times New Roman" w:hAnsi="Times New Roman" w:cs="Times New Roman"/>
          <w:b/>
        </w:rPr>
        <w:br w:type="page" w:clear="all"/>
      </w:r>
      <w:r>
        <w:rPr>
          <w:rFonts w:ascii="Times New Roman" w:hAnsi="Times New Roman" w:cs="Times New Roman"/>
          <w:b/>
        </w:rPr>
        <w:t xml:space="preserve">（2）声明函（参考格式）</w:t>
      </w:r>
      <w:r>
        <w:rPr>
          <w:rFonts w:ascii="Times New Roman" w:hAnsi="Times New Roman" w:cs="Times New Roman"/>
          <w:b/>
        </w:rPr>
      </w:r>
      <w:r/>
    </w:p>
    <w:p>
      <w:pPr>
        <w:pStyle w:val="1370"/>
        <w:spacing w:line="440" w:lineRule="exact"/>
        <w:rPr>
          <w:rFonts w:ascii="Times New Roman" w:hAnsi="Times New Roman" w:cs="Times New Roman"/>
          <w:b/>
        </w:rPr>
      </w:pPr>
      <w:r>
        <w:rPr>
          <w:rFonts w:ascii="Times New Roman" w:hAnsi="Times New Roman" w:cs="Times New Roman"/>
          <w:b/>
        </w:rPr>
      </w:r>
      <w:r/>
    </w:p>
    <w:p>
      <w:pPr>
        <w:pStyle w:val="1370"/>
        <w:jc w:val="center"/>
        <w:spacing w:line="360" w:lineRule="auto"/>
        <w:rPr>
          <w:rFonts w:ascii="Times New Roman" w:hAnsi="Times New Roman" w:cs="Times New Roman"/>
          <w:b/>
          <w:bCs/>
          <w:szCs w:val="21"/>
        </w:rPr>
      </w:pPr>
      <w:r>
        <w:rPr>
          <w:rFonts w:ascii="Times New Roman" w:hAnsi="Times New Roman" w:cs="Times New Roman"/>
          <w:b/>
          <w:bCs/>
          <w:szCs w:val="21"/>
        </w:rPr>
        <w:t xml:space="preserve">声明函</w:t>
      </w:r>
      <w:r>
        <w:rPr>
          <w:rFonts w:ascii="Times New Roman" w:hAnsi="Times New Roman" w:cs="Times New Roman"/>
          <w:b/>
          <w:bCs/>
          <w:szCs w:val="21"/>
        </w:rPr>
      </w:r>
      <w:r/>
    </w:p>
    <w:p>
      <w:pPr>
        <w:pStyle w:val="1370"/>
        <w:jc w:val="left"/>
        <w:spacing w:line="360" w:lineRule="auto"/>
        <w:rPr>
          <w:rFonts w:ascii="Times New Roman" w:hAnsi="Times New Roman" w:cs="Times New Roman"/>
          <w:b/>
          <w:bCs/>
          <w:szCs w:val="21"/>
        </w:rPr>
      </w:pPr>
      <w:r>
        <w:rPr>
          <w:rFonts w:ascii="Times New Roman" w:hAnsi="Times New Roman" w:cs="Times New Roman"/>
          <w:b/>
          <w:bCs/>
          <w:szCs w:val="21"/>
        </w:rPr>
        <w:t xml:space="preserve">江苏苏美达仪器设备有限公司： </w:t>
      </w:r>
      <w:r>
        <w:rPr>
          <w:rFonts w:ascii="Times New Roman" w:hAnsi="Times New Roman" w:cs="Times New Roman"/>
          <w:b/>
          <w:bCs/>
          <w:szCs w:val="21"/>
        </w:rPr>
      </w:r>
      <w:r/>
    </w:p>
    <w:p>
      <w:pPr>
        <w:pStyle w:val="1370"/>
        <w:ind w:firstLine="420"/>
        <w:spacing w:line="360" w:lineRule="auto"/>
        <w:rPr>
          <w:rFonts w:ascii="Times New Roman" w:hAnsi="Times New Roman" w:cs="Times New Roman"/>
          <w:b/>
          <w:bCs/>
          <w:szCs w:val="21"/>
        </w:rPr>
      </w:pPr>
      <w:r>
        <w:rPr>
          <w:rFonts w:ascii="Times New Roman" w:hAnsi="Times New Roman" w:cs="Times New Roman"/>
          <w:szCs w:val="21"/>
        </w:rPr>
        <w:t xml:space="preserve">我单位未组成联合体投标，中标后不进行分包、转包。</w:t>
      </w:r>
      <w:r>
        <w:rPr>
          <w:rFonts w:ascii="Times New Roman" w:hAnsi="Times New Roman" w:cs="Times New Roman"/>
          <w:b/>
          <w:bCs/>
          <w:szCs w:val="21"/>
        </w:rPr>
        <w:t xml:space="preserve"> </w:t>
      </w:r>
      <w:r>
        <w:rPr>
          <w:rFonts w:ascii="Times New Roman" w:hAnsi="Times New Roman" w:cs="Times New Roman"/>
          <w:b/>
          <w:bCs/>
          <w:szCs w:val="21"/>
        </w:rPr>
      </w:r>
      <w:r/>
    </w:p>
    <w:p>
      <w:pPr>
        <w:pStyle w:val="1370"/>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我单位负责人</w:t>
      </w:r>
      <w:r>
        <w:rPr>
          <w:rFonts w:ascii="Times New Roman" w:hAnsi="Times New Roman" w:cs="Times New Roman"/>
          <w:szCs w:val="21"/>
          <w:u w:val="single"/>
        </w:rPr>
        <w:t xml:space="preserve">    （负责人姓名、身份证号）</w:t>
      </w:r>
      <w:r>
        <w:rPr>
          <w:rFonts w:ascii="Times New Roman" w:hAnsi="Times New Roman" w:cs="Times New Roman"/>
          <w:szCs w:val="21"/>
        </w:rPr>
        <w:t xml:space="preserve">，与我单位存在直接控股、管理关系的单位为</w:t>
      </w:r>
      <w:r>
        <w:rPr>
          <w:rFonts w:ascii="Times New Roman" w:hAnsi="Times New Roman" w:cs="Times New Roman"/>
          <w:szCs w:val="21"/>
          <w:u w:val="single"/>
        </w:rPr>
      </w:r>
      <w:r/>
    </w:p>
    <w:p>
      <w:pPr>
        <w:pStyle w:val="1370"/>
        <w:jc w:val="left"/>
        <w:spacing w:line="360" w:lineRule="auto"/>
        <w:rPr>
          <w:rFonts w:ascii="Times New Roman" w:hAnsi="Times New Roman" w:cs="Times New Roman"/>
          <w:szCs w:val="21"/>
        </w:rPr>
      </w:pPr>
      <w:r>
        <w:rPr>
          <w:rFonts w:ascii="Times New Roman" w:hAnsi="Times New Roman" w:cs="Times New Roman"/>
          <w:szCs w:val="21"/>
          <w:u w:val="single"/>
        </w:rPr>
        <w:t xml:space="preserve">（单位名称）</w:t>
      </w:r>
      <w:r>
        <w:rPr>
          <w:rFonts w:ascii="Times New Roman" w:hAnsi="Times New Roman" w:cs="Times New Roman"/>
          <w:szCs w:val="21"/>
        </w:rPr>
        <w:t xml:space="preserve">，不存在与我单位负责人为同一人或者存在直接控股、管理关系的不同供应商同时参加本项目同一包投标的情形。 </w:t>
      </w:r>
      <w:r>
        <w:rPr>
          <w:rFonts w:ascii="Times New Roman" w:hAnsi="Times New Roman" w:cs="Times New Roman"/>
          <w:szCs w:val="21"/>
        </w:rPr>
      </w:r>
      <w:r/>
    </w:p>
    <w:p>
      <w:pPr>
        <w:pStyle w:val="1370"/>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我单位不属于为采购项目提供整体设计、规范编制或者项目管理、监理、检测等服务的情形。</w:t>
      </w:r>
      <w:r>
        <w:rPr>
          <w:rFonts w:ascii="Times New Roman" w:hAnsi="Times New Roman" w:cs="Times New Roman"/>
          <w:szCs w:val="21"/>
        </w:rPr>
      </w:r>
      <w:r/>
    </w:p>
    <w:p>
      <w:pPr>
        <w:pStyle w:val="1370"/>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我单位未被列入失信被执行人、重大税收违法案件当事人名单、政府采购严重违法失信行为记录名单。</w:t>
      </w:r>
      <w:r>
        <w:rPr>
          <w:rFonts w:ascii="Times New Roman" w:hAnsi="Times New Roman" w:cs="Times New Roman"/>
          <w:szCs w:val="21"/>
        </w:rPr>
      </w:r>
      <w:r/>
    </w:p>
    <w:p>
      <w:pPr>
        <w:pStyle w:val="1370"/>
        <w:ind w:firstLine="422"/>
        <w:spacing w:line="360" w:lineRule="auto"/>
        <w:widowControl/>
        <w:rPr>
          <w:rFonts w:ascii="Times New Roman" w:hAnsi="Times New Roman" w:cs="Times New Roman"/>
          <w:b/>
          <w:bCs/>
          <w:szCs w:val="21"/>
        </w:rPr>
      </w:pPr>
      <w:r>
        <w:rPr>
          <w:rFonts w:ascii="Times New Roman" w:hAnsi="Times New Roman" w:cs="Times New Roman"/>
          <w:b/>
          <w:bCs/>
          <w:szCs w:val="21"/>
        </w:rPr>
        <w:t xml:space="preserve">特此声明。 </w:t>
      </w:r>
      <w:r>
        <w:rPr>
          <w:rFonts w:ascii="Times New Roman" w:hAnsi="Times New Roman" w:cs="Times New Roman"/>
          <w:b/>
          <w:bCs/>
          <w:szCs w:val="21"/>
        </w:rPr>
      </w:r>
      <w:r/>
    </w:p>
    <w:p>
      <w:pPr>
        <w:pStyle w:val="1370"/>
        <w:spacing w:line="440" w:lineRule="exact"/>
        <w:rPr>
          <w:rFonts w:ascii="Times New Roman" w:hAnsi="Times New Roman" w:cs="Times New Roman"/>
          <w:b/>
        </w:rPr>
      </w:pPr>
      <w:r>
        <w:rPr>
          <w:rFonts w:ascii="Times New Roman" w:hAnsi="Times New Roman" w:cs="Times New Roman"/>
          <w:b/>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jc w:val="left"/>
        <w:spacing w:line="360" w:lineRule="auto"/>
        <w:rPr>
          <w:rFonts w:ascii="Times New Roman" w:hAnsi="Times New Roman" w:cs="Times New Roman"/>
          <w:b/>
        </w:rPr>
      </w:pPr>
      <w:r>
        <w:rPr>
          <w:rFonts w:ascii="Times New Roman" w:hAnsi="Times New Roman" w:cs="Times New Roman"/>
          <w:szCs w:val="21"/>
        </w:rPr>
        <w:t xml:space="preserve">日期：</w:t>
      </w:r>
      <w:r>
        <w:rPr>
          <w:rFonts w:ascii="Times New Roman" w:hAnsi="Times New Roman" w:cs="Times New Roman"/>
          <w:b/>
        </w:rPr>
      </w:r>
      <w:r/>
    </w:p>
    <w:p>
      <w:pPr>
        <w:pStyle w:val="1370"/>
        <w:jc w:val="left"/>
        <w:spacing w:line="360" w:lineRule="auto"/>
        <w:rPr>
          <w:rFonts w:ascii="Times New Roman" w:hAnsi="Times New Roman" w:cs="Times New Roman"/>
          <w:b/>
        </w:rPr>
        <w:sectPr>
          <w:headerReference w:type="first" r:id="rId11"/>
          <w:footerReference w:type="default" r:id="rId24"/>
          <w:footerReference w:type="first" r:id="rId25"/>
          <w:footnotePr/>
          <w:endnotePr/>
          <w:type w:val="nextPage"/>
          <w:pgSz w:w="11906" w:h="16838" w:orient="portrait"/>
          <w:pgMar w:top="1418" w:right="1418" w:bottom="1418" w:left="998" w:header="851" w:footer="992" w:gutter="0"/>
          <w:cols w:num="1" w:sep="0" w:space="1701" w:equalWidth="1"/>
          <w:docGrid w:linePitch="360"/>
          <w:titlePg/>
        </w:sectPr>
      </w:pPr>
      <w:r>
        <w:rPr>
          <w:rFonts w:ascii="Times New Roman" w:hAnsi="Times New Roman" w:cs="Times New Roman"/>
          <w:b/>
        </w:rPr>
      </w:r>
      <w:r/>
    </w:p>
    <w:p>
      <w:pPr>
        <w:pStyle w:val="1370"/>
        <w:spacing w:line="440" w:lineRule="exact"/>
        <w:rPr>
          <w:rFonts w:ascii="Times New Roman" w:hAnsi="Times New Roman" w:cs="Times New Roman"/>
          <w:b/>
        </w:rPr>
      </w:pPr>
      <w:r>
        <w:rPr>
          <w:rFonts w:ascii="Times New Roman" w:hAnsi="Times New Roman" w:cs="Times New Roman"/>
          <w:b/>
        </w:rPr>
        <w:t xml:space="preserve">（3）其他特定资格要求</w:t>
      </w:r>
      <w:r>
        <w:rPr>
          <w:rFonts w:ascii="Times New Roman" w:hAnsi="Times New Roman" w:cs="Times New Roman"/>
          <w:b/>
        </w:rPr>
      </w:r>
      <w:r/>
    </w:p>
    <w:p>
      <w:pPr>
        <w:pStyle w:val="1370"/>
        <w:ind w:firstLine="284"/>
        <w:spacing w:line="360" w:lineRule="auto"/>
        <w:widowControl/>
        <w:rPr>
          <w:rFonts w:ascii="Times New Roman" w:hAnsi="Times New Roman" w:cs="Times New Roman"/>
          <w:b/>
          <w:bCs/>
        </w:rPr>
      </w:pPr>
      <w:r>
        <w:rPr>
          <w:rFonts w:ascii="Times New Roman" w:hAnsi="Times New Roman" w:cs="Times New Roman"/>
          <w:b/>
          <w:bCs/>
        </w:rPr>
        <w:t xml:space="preserve">如根据国家相关政策规定，属于医疗器械监督管理的设备，需具备以下特定资格：</w:t>
      </w:r>
      <w:r>
        <w:rPr>
          <w:rFonts w:ascii="Times New Roman" w:hAnsi="Times New Roman" w:cs="Times New Roman"/>
          <w:b/>
          <w:bCs/>
        </w:rPr>
      </w:r>
      <w:r/>
    </w:p>
    <w:p>
      <w:pPr>
        <w:pStyle w:val="1370"/>
        <w:ind w:firstLine="284"/>
        <w:spacing w:line="360" w:lineRule="auto"/>
        <w:widowControl/>
        <w:rPr>
          <w:rFonts w:ascii="Times New Roman" w:hAnsi="Times New Roman" w:cs="Times New Roman"/>
          <w:b/>
          <w:bCs/>
        </w:rPr>
      </w:pPr>
      <w:r>
        <w:rPr>
          <w:rFonts w:ascii="Times New Roman" w:hAnsi="Times New Roman" w:cs="Times New Roman"/>
          <w:b/>
          <w:bCs/>
        </w:rPr>
        <w:t xml:space="preserve">①投标人须提供有效的医疗器械产品注册证或产品备案凭证，投标时需提供复印件加盖公章；</w:t>
      </w:r>
      <w:r>
        <w:rPr>
          <w:rFonts w:ascii="Times New Roman" w:hAnsi="Times New Roman" w:cs="Times New Roman"/>
          <w:b/>
          <w:bCs/>
        </w:rPr>
      </w:r>
      <w:r/>
    </w:p>
    <w:p>
      <w:pPr>
        <w:pStyle w:val="1370"/>
        <w:ind w:firstLine="284"/>
        <w:spacing w:line="360" w:lineRule="auto"/>
        <w:widowControl/>
        <w:rPr>
          <w:rFonts w:ascii="Times New Roman" w:hAnsi="Times New Roman" w:cs="Times New Roman"/>
          <w:b/>
          <w:bCs/>
        </w:rPr>
      </w:pPr>
      <w:r>
        <w:rPr>
          <w:rFonts w:ascii="Times New Roman" w:hAnsi="Times New Roman" w:cs="Times New Roman"/>
          <w:b/>
          <w:bCs/>
        </w:rPr>
        <w:t xml:space="preserve">②若投标供应商为代理商，须具有有效的《医疗器械经营许可证》或医疗器械经营备案凭证，投标时需提供复印件加盖公章；</w:t>
      </w:r>
      <w:r>
        <w:rPr>
          <w:rFonts w:ascii="Times New Roman" w:hAnsi="Times New Roman" w:cs="Times New Roman"/>
          <w:b/>
          <w:bCs/>
        </w:rPr>
      </w:r>
      <w:r/>
    </w:p>
    <w:p>
      <w:pPr>
        <w:pStyle w:val="1370"/>
        <w:ind w:firstLine="422"/>
        <w:spacing w:line="360" w:lineRule="auto"/>
        <w:rPr>
          <w:rFonts w:ascii="Times New Roman" w:hAnsi="Times New Roman" w:cs="Times New Roman"/>
          <w:szCs w:val="21"/>
        </w:rPr>
      </w:pPr>
      <w:r>
        <w:rPr>
          <w:rFonts w:ascii="Times New Roman" w:hAnsi="Times New Roman" w:cs="Times New Roman"/>
          <w:b/>
          <w:bCs/>
        </w:rPr>
        <w:t xml:space="preserve">③若投标供应商为生产商，须具有有效的《医疗器械生产许可证》或生产备案凭证（医疗器械生产许可证如有医疗器械生产产品登记表的须一并提供），投标时需提供复印件加盖公章。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r>
      <w:r/>
    </w:p>
    <w:p>
      <w:pPr>
        <w:pStyle w:val="1440"/>
        <w:ind w:firstLine="280"/>
        <w:rPr>
          <w:rFonts w:ascii="Times New Roman" w:hAnsi="Times New Roman" w:cs="Times New Roman"/>
        </w:rPr>
      </w:pPr>
      <w:r>
        <w:rPr>
          <w:rFonts w:ascii="Times New Roman" w:hAnsi="Times New Roman" w:cs="Times New Roman"/>
        </w:rPr>
      </w:r>
      <w:r/>
    </w:p>
    <w:p>
      <w:pPr>
        <w:pStyle w:val="1440"/>
        <w:ind w:firstLine="280"/>
        <w:rPr>
          <w:rFonts w:ascii="Times New Roman" w:hAnsi="Times New Roman" w:cs="Times New Roman"/>
        </w:rPr>
      </w:pPr>
      <w:r>
        <w:rPr>
          <w:rFonts w:ascii="Times New Roman" w:hAnsi="Times New Roman" w:cs="Times New Roman"/>
        </w:rPr>
      </w:r>
      <w:r/>
    </w:p>
    <w:p>
      <w:pPr>
        <w:pStyle w:val="1440"/>
        <w:ind w:firstLine="280"/>
        <w:rPr>
          <w:rFonts w:ascii="Times New Roman" w:hAnsi="Times New Roman" w:cs="Times New Roman"/>
        </w:rPr>
      </w:pPr>
      <w:r>
        <w:rPr>
          <w:rFonts w:ascii="Times New Roman" w:hAnsi="Times New Roman" w:cs="Times New Roman"/>
        </w:rPr>
      </w:r>
      <w:r/>
    </w:p>
    <w:p>
      <w:pPr>
        <w:pStyle w:val="1370"/>
        <w:jc w:val="left"/>
        <w:spacing w:line="360" w:lineRule="auto"/>
        <w:rPr>
          <w:rFonts w:ascii="Times New Roman" w:hAnsi="Times New Roman" w:cs="Times New Roman"/>
          <w:b/>
          <w:bCs/>
          <w:szCs w:val="21"/>
        </w:rPr>
        <w:sectPr>
          <w:headerReference w:type="first" r:id="rId12"/>
          <w:footnotePr/>
          <w:endnotePr/>
          <w:type w:val="nextPage"/>
          <w:pgSz w:w="11906" w:h="16838" w:orient="portrait"/>
          <w:pgMar w:top="1418" w:right="1418" w:bottom="1418" w:left="998" w:header="851" w:footer="992" w:gutter="0"/>
          <w:cols w:num="1" w:sep="0" w:space="1701" w:equalWidth="1"/>
          <w:docGrid w:linePitch="360"/>
          <w:titlePg/>
        </w:sectPr>
        <w:outlineLvl w:val="2"/>
      </w:pPr>
      <w:r/>
      <w:bookmarkStart w:id="275" w:name="_Toc20105"/>
      <w:r>
        <w:rPr>
          <w:rFonts w:ascii="Times New Roman" w:hAnsi="Times New Roman" w:cs="Times New Roman"/>
          <w:b/>
          <w:bCs/>
          <w:szCs w:val="21"/>
        </w:rPr>
      </w:r>
      <w:r/>
    </w:p>
    <w:p>
      <w:pPr>
        <w:pStyle w:val="1370"/>
        <w:jc w:val="left"/>
        <w:spacing w:line="360" w:lineRule="auto"/>
        <w:rPr>
          <w:rFonts w:ascii="Times New Roman" w:hAnsi="Times New Roman" w:cs="Times New Roman"/>
          <w:b/>
          <w:bCs/>
          <w:szCs w:val="21"/>
        </w:rPr>
        <w:outlineLvl w:val="2"/>
      </w:pPr>
      <w:r/>
      <w:bookmarkStart w:id="276" w:name="_Toc12219"/>
      <w:r>
        <w:rPr>
          <w:rFonts w:ascii="Times New Roman" w:hAnsi="Times New Roman" w:cs="Times New Roman"/>
          <w:b/>
          <w:bCs/>
          <w:szCs w:val="21"/>
        </w:rPr>
        <w:t xml:space="preserve">10、供应商认为其需要提供的其他资格证明文件。</w:t>
      </w:r>
      <w:bookmarkEnd w:id="275"/>
      <w:r/>
      <w:bookmarkEnd w:id="276"/>
      <w:r>
        <w:rPr>
          <w:rFonts w:ascii="Times New Roman" w:hAnsi="Times New Roman" w:cs="Times New Roman"/>
          <w:b/>
          <w:bCs/>
          <w:szCs w:val="21"/>
        </w:rPr>
      </w:r>
      <w:r/>
    </w:p>
    <w:p>
      <w:pPr>
        <w:pStyle w:val="1370"/>
        <w:spacing w:line="440" w:lineRule="exact"/>
        <w:rPr>
          <w:rFonts w:ascii="Times New Roman" w:hAnsi="Times New Roman" w:cs="Times New Roman"/>
          <w:b/>
        </w:rPr>
      </w:pPr>
      <w:r>
        <w:rPr>
          <w:rFonts w:ascii="Times New Roman" w:hAnsi="Times New Roman" w:cs="Times New Roman"/>
          <w:sz w:val="24"/>
        </w:rPr>
        <w:t xml:space="preserve">    </w:t>
      </w:r>
      <w:r>
        <w:rPr>
          <w:rFonts w:ascii="Times New Roman" w:hAnsi="Times New Roman" w:cs="Times New Roman"/>
          <w:b/>
        </w:rPr>
        <w:t xml:space="preserve">      </w:t>
      </w:r>
      <w:r>
        <w:rPr>
          <w:rFonts w:ascii="Times New Roman" w:hAnsi="Times New Roman" w:cs="Times New Roman"/>
          <w:b/>
        </w:rPr>
      </w:r>
      <w:r/>
    </w:p>
    <w:p>
      <w:pPr>
        <w:pStyle w:val="1370"/>
        <w:spacing w:line="440" w:lineRule="exact"/>
        <w:rPr>
          <w:rFonts w:ascii="Times New Roman" w:hAnsi="Times New Roman" w:cs="Times New Roman"/>
          <w:b/>
        </w:rPr>
      </w:pPr>
      <w:r>
        <w:rPr>
          <w:rFonts w:ascii="Times New Roman" w:hAnsi="Times New Roman" w:cs="Times New Roman"/>
          <w:b/>
        </w:rPr>
      </w:r>
      <w:r/>
    </w:p>
    <w:p>
      <w:pPr>
        <w:pStyle w:val="1370"/>
        <w:spacing w:line="440" w:lineRule="exact"/>
        <w:rPr>
          <w:rFonts w:ascii="Times New Roman" w:hAnsi="Times New Roman" w:cs="Times New Roman"/>
          <w:b/>
        </w:rPr>
      </w:pPr>
      <w:r>
        <w:rPr>
          <w:rFonts w:ascii="Times New Roman" w:hAnsi="Times New Roman" w:cs="Times New Roman"/>
          <w:b/>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370"/>
        <w:spacing w:line="440" w:lineRule="exact"/>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rPr>
      </w:r>
      <w:r/>
    </w:p>
    <w:p>
      <w:pPr>
        <w:pStyle w:val="1370"/>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370"/>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ind w:right="-5"/>
        <w:spacing w:line="440" w:lineRule="exact"/>
        <w:rPr>
          <w:rFonts w:ascii="Times New Roman" w:hAnsi="Times New Roman" w:cs="Times New Roman"/>
          <w:b/>
        </w:rPr>
      </w:pPr>
      <w:r>
        <w:rPr>
          <w:rFonts w:ascii="Times New Roman" w:hAnsi="Times New Roman" w:cs="Times New Roman"/>
          <w:b/>
        </w:rPr>
      </w:r>
      <w:r/>
    </w:p>
    <w:p>
      <w:pPr>
        <w:pStyle w:val="1370"/>
        <w:spacing w:line="360" w:lineRule="auto"/>
        <w:rPr>
          <w:rFonts w:ascii="Times New Roman" w:hAnsi="Times New Roman" w:cs="Times New Roman"/>
          <w:b/>
          <w:szCs w:val="21"/>
          <w:lang w:val="zh-CN"/>
        </w:rPr>
        <w:outlineLvl w:val="1"/>
      </w:pPr>
      <w:r>
        <w:rPr>
          <w:rFonts w:ascii="Times New Roman" w:hAnsi="Times New Roman" w:cs="Times New Roman"/>
          <w:b/>
        </w:rPr>
        <w:br w:type="page" w:clear="all"/>
      </w:r>
      <w:bookmarkStart w:id="277" w:name="_Toc22079"/>
      <w:r/>
      <w:bookmarkStart w:id="278" w:name="_Toc2643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九</w:t>
      </w:r>
      <w:r>
        <w:rPr>
          <w:rFonts w:ascii="Times New Roman" w:hAnsi="Times New Roman" w:cs="Times New Roman"/>
          <w:b/>
          <w:bCs/>
          <w:sz w:val="24"/>
          <w:szCs w:val="22"/>
          <w:lang w:val="zh-CN"/>
        </w:rPr>
        <w:t xml:space="preserve"> 供应商认为应提供的其他材料</w:t>
      </w:r>
      <w:bookmarkEnd w:id="277"/>
      <w:r>
        <w:rPr>
          <w:rFonts w:ascii="Times New Roman" w:hAnsi="Times New Roman" w:cs="Times New Roman"/>
          <w:b/>
          <w:szCs w:val="21"/>
          <w:lang w:val="zh-CN"/>
        </w:rPr>
        <w:t xml:space="preserve">（针对具体的评标标准提供相应其他材料）</w:t>
      </w:r>
      <w:bookmarkEnd w:id="278"/>
      <w:r>
        <w:rPr>
          <w:rFonts w:ascii="Times New Roman" w:hAnsi="Times New Roman" w:cs="Times New Roman"/>
          <w:b/>
          <w:szCs w:val="21"/>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rPr>
          <w:rFonts w:ascii="Times New Roman" w:hAnsi="Times New Roman" w:cs="Times New Roman"/>
          <w:lang w:val="zh-CN"/>
        </w:rPr>
      </w:pPr>
      <w:r>
        <w:rPr>
          <w:rFonts w:ascii="Times New Roman" w:hAnsi="Times New Roman" w:cs="Times New Roman"/>
          <w:lang w:val="zh-CN"/>
        </w:rPr>
      </w:r>
      <w:r/>
    </w:p>
    <w:p>
      <w:pPr>
        <w:pStyle w:val="1447"/>
        <w:ind w:firstLine="0"/>
        <w:rPr>
          <w:rFonts w:ascii="Times New Roman" w:hAnsi="Times New Roman" w:cs="Times New Roman"/>
          <w:b/>
          <w:bCs/>
          <w:lang w:val="zh-CN"/>
        </w:rPr>
      </w:pPr>
      <w:r>
        <w:rPr>
          <w:rFonts w:ascii="Times New Roman" w:hAnsi="Times New Roman" w:cs="Times New Roman"/>
          <w:b/>
          <w:bCs/>
          <w:lang w:val="zh-CN"/>
        </w:rPr>
        <w:t xml:space="preserve">附件十  投标货物报告</w:t>
      </w:r>
      <w:r>
        <w:rPr>
          <w:rFonts w:ascii="Times New Roman" w:hAnsi="Times New Roman" w:cs="Times New Roman"/>
          <w:b/>
          <w:bCs/>
          <w:lang w:val="zh-CN"/>
        </w:rPr>
      </w:r>
      <w:r/>
    </w:p>
    <w:p>
      <w:pPr>
        <w:pStyle w:val="1370"/>
        <w:jc w:val="center"/>
        <w:spacing w:line="360" w:lineRule="auto"/>
        <w:widowControl/>
        <w:rPr>
          <w:rFonts w:ascii="Times New Roman" w:hAnsi="Times New Roman" w:cs="Times New Roman"/>
          <w:b/>
          <w:szCs w:val="21"/>
        </w:rPr>
      </w:pPr>
      <w:r/>
      <w:bookmarkStart w:id="279" w:name="_Toc6772"/>
      <w:r/>
      <w:bookmarkStart w:id="280" w:name="_Hlk129113470"/>
      <w:r>
        <w:rPr>
          <w:rFonts w:ascii="Times New Roman" w:hAnsi="Times New Roman" w:cs="Times New Roman"/>
          <w:b/>
          <w:bCs/>
          <w:szCs w:val="21"/>
        </w:rPr>
        <w:t xml:space="preserve">投标货物报告</w:t>
      </w:r>
      <w:bookmarkEnd w:id="279"/>
      <w:r>
        <w:rPr>
          <w:rFonts w:ascii="Times New Roman" w:hAnsi="Times New Roman" w:cs="Times New Roman"/>
          <w:b/>
          <w:szCs w:val="21"/>
        </w:rPr>
      </w:r>
      <w:r/>
    </w:p>
    <w:p>
      <w:pPr>
        <w:pStyle w:val="1370"/>
        <w:jc w:val="center"/>
        <w:spacing w:line="360" w:lineRule="auto"/>
        <w:widowControl/>
        <w:rPr>
          <w:rFonts w:ascii="Times New Roman" w:hAnsi="Times New Roman" w:cs="Times New Roman"/>
          <w:b/>
          <w:bCs/>
          <w:szCs w:val="21"/>
        </w:rPr>
      </w:pPr>
      <w:r>
        <w:rPr>
          <w:rFonts w:ascii="Times New Roman" w:hAnsi="Times New Roman" w:cs="Times New Roman"/>
          <w:b/>
          <w:bCs/>
          <w:szCs w:val="21"/>
        </w:rPr>
      </w:r>
      <w:r/>
    </w:p>
    <w:p>
      <w:pPr>
        <w:pStyle w:val="1370"/>
        <w:ind w:firstLine="420"/>
        <w:spacing w:line="400" w:lineRule="exact"/>
        <w:tabs>
          <w:tab w:val="left" w:pos="1680" w:leader="none"/>
        </w:tabs>
        <w:rPr>
          <w:rFonts w:ascii="Times New Roman" w:hAnsi="Times New Roman" w:cs="Times New Roman"/>
          <w:szCs w:val="21"/>
        </w:rPr>
      </w:pPr>
      <w:r/>
      <w:bookmarkEnd w:id="280"/>
      <w:r>
        <w:rPr>
          <w:rFonts w:ascii="Times New Roman" w:hAnsi="Times New Roman" w:cs="Times New Roman"/>
          <w:szCs w:val="21"/>
        </w:rPr>
        <w:t xml:space="preserve">供应商按照采购文件的要求，根据用户要求内容做出全面响应并编制服务方案，包括但不限于以下内容：</w:t>
      </w:r>
      <w:r>
        <w:rPr>
          <w:rFonts w:ascii="Times New Roman" w:hAnsi="Times New Roman" w:cs="Times New Roman"/>
          <w:szCs w:val="21"/>
        </w:rPr>
      </w:r>
      <w:r/>
    </w:p>
    <w:p>
      <w:pPr>
        <w:pStyle w:val="1370"/>
        <w:ind w:firstLine="420"/>
        <w:spacing w:line="400" w:lineRule="exact"/>
        <w:tabs>
          <w:tab w:val="left" w:pos="1680" w:leader="none"/>
        </w:tabs>
        <w:rPr>
          <w:rFonts w:ascii="Times New Roman" w:hAnsi="Times New Roman" w:cs="Times New Roman"/>
          <w:szCs w:val="21"/>
        </w:rPr>
      </w:pPr>
      <w:r>
        <w:rPr>
          <w:rFonts w:ascii="Times New Roman" w:hAnsi="Times New Roman" w:cs="Times New Roman"/>
          <w:szCs w:val="21"/>
        </w:rPr>
        <w:t xml:space="preserve">1.产品主要技术参数；</w:t>
      </w:r>
      <w:r>
        <w:rPr>
          <w:rFonts w:ascii="Times New Roman" w:hAnsi="Times New Roman" w:cs="Times New Roman"/>
          <w:szCs w:val="21"/>
        </w:rPr>
      </w:r>
      <w:r/>
    </w:p>
    <w:p>
      <w:pPr>
        <w:pStyle w:val="1370"/>
        <w:ind w:firstLine="420"/>
        <w:spacing w:line="400" w:lineRule="exact"/>
        <w:tabs>
          <w:tab w:val="left" w:pos="1680" w:leader="none"/>
        </w:tabs>
        <w:rPr>
          <w:rFonts w:ascii="Times New Roman" w:hAnsi="Times New Roman" w:cs="Times New Roman"/>
          <w:szCs w:val="21"/>
        </w:rPr>
      </w:pPr>
      <w:r>
        <w:rPr>
          <w:rFonts w:ascii="Times New Roman" w:hAnsi="Times New Roman" w:cs="Times New Roman"/>
          <w:szCs w:val="21"/>
        </w:rPr>
        <w:t xml:space="preserve">2.产品资质、主要性能、质量及综合评价，附货物彩页及设备性能质量检测报告等相关证明资料；</w:t>
      </w:r>
      <w:r>
        <w:rPr>
          <w:rFonts w:ascii="Times New Roman" w:hAnsi="Times New Roman" w:cs="Times New Roman"/>
          <w:szCs w:val="21"/>
        </w:rPr>
      </w:r>
      <w:r/>
    </w:p>
    <w:p>
      <w:pPr>
        <w:pStyle w:val="1370"/>
        <w:ind w:firstLine="420"/>
        <w:spacing w:line="400" w:lineRule="exact"/>
        <w:tabs>
          <w:tab w:val="left" w:pos="1680" w:leader="none"/>
        </w:tabs>
        <w:rPr>
          <w:rFonts w:ascii="Times New Roman" w:hAnsi="Times New Roman" w:cs="Times New Roman"/>
          <w:szCs w:val="21"/>
        </w:rPr>
      </w:pPr>
      <w:r>
        <w:rPr>
          <w:rFonts w:ascii="Times New Roman" w:hAnsi="Times New Roman" w:cs="Times New Roman"/>
          <w:szCs w:val="21"/>
        </w:rPr>
        <w:t xml:space="preserve">3.产品供货、安装调试方案、安装场地要求、验收标准、质量保证措施；</w:t>
      </w:r>
      <w:r>
        <w:rPr>
          <w:rFonts w:ascii="Times New Roman" w:hAnsi="Times New Roman" w:cs="Times New Roman"/>
          <w:szCs w:val="21"/>
        </w:rPr>
      </w:r>
      <w:r/>
    </w:p>
    <w:p>
      <w:pPr>
        <w:pStyle w:val="1370"/>
        <w:ind w:firstLine="420"/>
        <w:spacing w:line="400" w:lineRule="exact"/>
        <w:tabs>
          <w:tab w:val="left" w:pos="1680" w:leader="none"/>
        </w:tabs>
        <w:rPr>
          <w:rFonts w:ascii="Times New Roman" w:hAnsi="Times New Roman" w:cs="Times New Roman"/>
          <w:szCs w:val="21"/>
        </w:rPr>
      </w:pPr>
      <w:r>
        <w:rPr>
          <w:rFonts w:ascii="Times New Roman" w:hAnsi="Times New Roman" w:cs="Times New Roman"/>
          <w:szCs w:val="21"/>
        </w:rPr>
        <w:t xml:space="preserve">4售后服务方案；</w:t>
      </w:r>
      <w:r>
        <w:rPr>
          <w:rFonts w:ascii="Times New Roman" w:hAnsi="Times New Roman" w:cs="Times New Roman"/>
          <w:szCs w:val="21"/>
        </w:rPr>
      </w:r>
      <w:r/>
    </w:p>
    <w:p>
      <w:pPr>
        <w:pStyle w:val="1370"/>
        <w:ind w:firstLine="420"/>
        <w:spacing w:line="400" w:lineRule="exact"/>
        <w:tabs>
          <w:tab w:val="left" w:pos="1680" w:leader="none"/>
        </w:tabs>
        <w:rPr>
          <w:rFonts w:ascii="Times New Roman" w:hAnsi="Times New Roman" w:cs="Times New Roman"/>
          <w:szCs w:val="21"/>
        </w:rPr>
      </w:pPr>
      <w:r>
        <w:rPr>
          <w:rFonts w:ascii="Times New Roman" w:hAnsi="Times New Roman" w:cs="Times New Roman"/>
          <w:szCs w:val="21"/>
        </w:rPr>
        <w:t xml:space="preserve">5.质量保证措施方案</w:t>
      </w:r>
      <w:r>
        <w:rPr>
          <w:rFonts w:ascii="Times New Roman" w:hAnsi="Times New Roman" w:cs="Times New Roman"/>
          <w:szCs w:val="21"/>
        </w:rPr>
      </w:r>
      <w:r/>
    </w:p>
    <w:p>
      <w:pPr>
        <w:pStyle w:val="1370"/>
        <w:ind w:firstLine="420"/>
        <w:spacing w:line="400" w:lineRule="exact"/>
        <w:tabs>
          <w:tab w:val="left" w:pos="1680" w:leader="none"/>
        </w:tabs>
        <w:rPr>
          <w:rFonts w:ascii="Times New Roman" w:hAnsi="Times New Roman" w:cs="Times New Roman"/>
          <w:szCs w:val="21"/>
        </w:rPr>
      </w:pPr>
      <w:r>
        <w:rPr>
          <w:rFonts w:ascii="Times New Roman" w:hAnsi="Times New Roman" w:cs="Times New Roman"/>
          <w:szCs w:val="21"/>
        </w:rPr>
        <w:t xml:space="preserve">6.免费质保期承诺</w:t>
      </w:r>
      <w:r>
        <w:rPr>
          <w:rFonts w:ascii="Times New Roman" w:hAnsi="Times New Roman" w:cs="Times New Roman"/>
          <w:szCs w:val="21"/>
        </w:rPr>
      </w:r>
      <w:r/>
    </w:p>
    <w:p>
      <w:pPr>
        <w:pStyle w:val="1370"/>
        <w:ind w:firstLine="420"/>
        <w:spacing w:line="400" w:lineRule="exact"/>
        <w:tabs>
          <w:tab w:val="left" w:pos="1680" w:leader="none"/>
        </w:tabs>
        <w:rPr>
          <w:rFonts w:ascii="Times New Roman" w:hAnsi="Times New Roman" w:cs="Times New Roman"/>
          <w:szCs w:val="21"/>
        </w:rPr>
      </w:pPr>
      <w:r>
        <w:rPr>
          <w:rFonts w:ascii="Times New Roman" w:hAnsi="Times New Roman" w:cs="Times New Roman"/>
          <w:szCs w:val="21"/>
        </w:rPr>
        <w:t xml:space="preserve">7.类似项目业绩和经验（以提供合同为准）；</w:t>
      </w:r>
      <w:r>
        <w:rPr>
          <w:rFonts w:ascii="Times New Roman" w:hAnsi="Times New Roman" w:cs="Times New Roman"/>
          <w:szCs w:val="21"/>
        </w:rPr>
      </w:r>
      <w:r/>
    </w:p>
    <w:p>
      <w:pPr>
        <w:pStyle w:val="1370"/>
        <w:ind w:firstLine="420"/>
        <w:spacing w:line="400" w:lineRule="exact"/>
        <w:tabs>
          <w:tab w:val="left" w:pos="1680" w:leader="none"/>
        </w:tabs>
        <w:rPr>
          <w:rFonts w:ascii="Times New Roman" w:hAnsi="Times New Roman" w:cs="Times New Roman"/>
          <w:szCs w:val="21"/>
        </w:rPr>
      </w:pPr>
      <w:r>
        <w:rPr>
          <w:rFonts w:ascii="Times New Roman" w:hAnsi="Times New Roman" w:cs="Times New Roman"/>
          <w:szCs w:val="21"/>
        </w:rPr>
        <w:t xml:space="preserve">8.履约能力；</w:t>
      </w:r>
      <w:r>
        <w:rPr>
          <w:rFonts w:ascii="Times New Roman" w:hAnsi="Times New Roman" w:cs="Times New Roman"/>
          <w:szCs w:val="21"/>
        </w:rPr>
      </w:r>
      <w:r/>
    </w:p>
    <w:p>
      <w:pPr>
        <w:pStyle w:val="1370"/>
        <w:spacing w:line="360" w:lineRule="auto"/>
        <w:rPr>
          <w:rFonts w:ascii="Times New Roman" w:hAnsi="Times New Roman" w:cs="Times New Roman"/>
          <w:b/>
          <w:szCs w:val="21"/>
        </w:rPr>
      </w:pPr>
      <w:r>
        <w:rPr>
          <w:rFonts w:ascii="Times New Roman" w:hAnsi="Times New Roman" w:cs="Times New Roman"/>
          <w:b/>
          <w:szCs w:val="21"/>
        </w:rPr>
      </w:r>
      <w:r/>
    </w:p>
    <w:p>
      <w:pPr>
        <w:pStyle w:val="1370"/>
        <w:spacing w:line="360" w:lineRule="auto"/>
        <w:rPr>
          <w:rFonts w:ascii="Times New Roman" w:hAnsi="Times New Roman" w:cs="Times New Roman"/>
          <w:b/>
          <w:szCs w:val="21"/>
        </w:rPr>
      </w:pPr>
      <w:r>
        <w:rPr>
          <w:rFonts w:ascii="Times New Roman" w:hAnsi="Times New Roman" w:cs="Times New Roman"/>
          <w:b/>
          <w:szCs w:val="21"/>
        </w:rPr>
        <w:t xml:space="preserve">业绩清单（参考格式）</w:t>
      </w:r>
      <w:r>
        <w:rPr>
          <w:rFonts w:ascii="Times New Roman" w:hAnsi="Times New Roman" w:cs="Times New Roman"/>
          <w:b/>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1481"/>
        <w:gridCol w:w="1326"/>
        <w:gridCol w:w="1549"/>
        <w:gridCol w:w="1549"/>
        <w:gridCol w:w="1497"/>
        <w:gridCol w:w="1697"/>
      </w:tblGrid>
      <w:tr>
        <w:trPr/>
        <w:tc>
          <w:tcPr>
            <w:tcW w:w="312"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763"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3" w:type="dxa"/>
            <w:vAlign w:val="center"/>
            <w:textDirection w:val="lrTb"/>
            <w:noWrap w:val="false"/>
          </w:tcPr>
          <w:p>
            <w:pPr>
              <w:pStyle w:val="1370"/>
              <w:jc w:val="center"/>
              <w:tabs>
                <w:tab w:val="left" w:pos="6252" w:leader="none"/>
              </w:tabs>
              <w:rPr>
                <w:rFonts w:ascii="Times New Roman" w:hAnsi="Times New Roman" w:cs="Times New Roman"/>
                <w:szCs w:val="21"/>
              </w:rPr>
            </w:pPr>
            <w:r>
              <w:rPr>
                <w:rFonts w:ascii="Times New Roman" w:hAnsi="Times New Roman" w:cs="Times New Roman"/>
                <w:szCs w:val="21"/>
              </w:rPr>
              <w:t xml:space="preserve">项目时间</w:t>
            </w:r>
            <w:r>
              <w:rPr>
                <w:rFonts w:ascii="Times New Roman" w:hAnsi="Times New Roman" w:cs="Times New Roman"/>
                <w:szCs w:val="21"/>
              </w:rPr>
            </w:r>
            <w:r/>
          </w:p>
        </w:tc>
        <w:tc>
          <w:tcPr>
            <w:tcW w:w="798" w:type="dxa"/>
            <w:vAlign w:val="center"/>
            <w:textDirection w:val="lrTb"/>
            <w:noWrap w:val="false"/>
          </w:tcPr>
          <w:p>
            <w:pPr>
              <w:pStyle w:val="1370"/>
              <w:jc w:val="center"/>
              <w:tabs>
                <w:tab w:val="left" w:pos="6252" w:leader="none"/>
              </w:tabs>
              <w:rPr>
                <w:rFonts w:ascii="Times New Roman" w:hAnsi="Times New Roman" w:cs="Times New Roman"/>
                <w:szCs w:val="21"/>
              </w:rPr>
            </w:pPr>
            <w:r>
              <w:rPr>
                <w:rFonts w:ascii="Times New Roman" w:hAnsi="Times New Roman" w:cs="Times New Roman"/>
                <w:szCs w:val="21"/>
              </w:rPr>
              <w:t xml:space="preserve">完成情况</w:t>
            </w:r>
            <w:r>
              <w:rPr>
                <w:rFonts w:ascii="Times New Roman" w:hAnsi="Times New Roman" w:cs="Times New Roman"/>
                <w:szCs w:val="21"/>
              </w:rPr>
            </w:r>
            <w:r/>
          </w:p>
        </w:tc>
        <w:tc>
          <w:tcPr>
            <w:tcW w:w="798" w:type="dxa"/>
            <w:vAlign w:val="center"/>
            <w:textDirection w:val="lrTb"/>
            <w:noWrap w:val="false"/>
          </w:tcPr>
          <w:p>
            <w:pPr>
              <w:pStyle w:val="1370"/>
              <w:jc w:val="center"/>
              <w:tabs>
                <w:tab w:val="left" w:pos="6252" w:leader="none"/>
              </w:tabs>
              <w:rPr>
                <w:rFonts w:ascii="Times New Roman" w:hAnsi="Times New Roman" w:cs="Times New Roman"/>
                <w:szCs w:val="21"/>
              </w:rPr>
            </w:pPr>
            <w:r>
              <w:rPr>
                <w:rFonts w:ascii="Times New Roman" w:hAnsi="Times New Roman" w:cs="Times New Roman"/>
                <w:szCs w:val="21"/>
              </w:rPr>
              <w:t xml:space="preserve">合同金额</w:t>
            </w:r>
            <w:r>
              <w:rPr>
                <w:rFonts w:ascii="Times New Roman" w:hAnsi="Times New Roman" w:cs="Times New Roman"/>
                <w:szCs w:val="21"/>
              </w:rPr>
            </w:r>
            <w:r/>
          </w:p>
        </w:tc>
        <w:tc>
          <w:tcPr>
            <w:tcW w:w="771" w:type="dxa"/>
            <w:vAlign w:val="center"/>
            <w:textDirection w:val="lrTb"/>
            <w:noWrap w:val="false"/>
          </w:tcPr>
          <w:p>
            <w:pPr>
              <w:pStyle w:val="1370"/>
              <w:jc w:val="center"/>
              <w:tabs>
                <w:tab w:val="left" w:pos="6252" w:leader="none"/>
              </w:tabs>
              <w:rPr>
                <w:rFonts w:ascii="Times New Roman" w:hAnsi="Times New Roman" w:cs="Times New Roman"/>
                <w:szCs w:val="21"/>
              </w:rPr>
            </w:pPr>
            <w:r>
              <w:rPr>
                <w:rFonts w:ascii="Times New Roman" w:hAnsi="Times New Roman" w:cs="Times New Roman"/>
                <w:szCs w:val="21"/>
              </w:rPr>
              <w:t xml:space="preserve">业主单位及联系电话</w:t>
            </w:r>
            <w:r>
              <w:rPr>
                <w:rFonts w:ascii="Times New Roman" w:hAnsi="Times New Roman" w:cs="Times New Roman"/>
                <w:szCs w:val="21"/>
              </w:rPr>
            </w:r>
            <w:r/>
          </w:p>
        </w:tc>
        <w:tc>
          <w:tcPr>
            <w:tcW w:w="87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t xml:space="preserve">是否有用户反</w:t>
            </w:r>
            <w:r>
              <w:rPr>
                <w:rFonts w:ascii="Times New Roman" w:hAnsi="Times New Roman" w:cs="Times New Roman"/>
                <w:szCs w:val="21"/>
              </w:rPr>
            </w:r>
            <w:r/>
          </w:p>
          <w:p>
            <w:pPr>
              <w:pStyle w:val="1370"/>
              <w:jc w:val="center"/>
              <w:rPr>
                <w:rFonts w:ascii="Times New Roman" w:hAnsi="Times New Roman" w:cs="Times New Roman"/>
                <w:szCs w:val="21"/>
              </w:rPr>
            </w:pPr>
            <w:r>
              <w:rPr>
                <w:rFonts w:ascii="Times New Roman" w:hAnsi="Times New Roman" w:cs="Times New Roman"/>
                <w:szCs w:val="21"/>
              </w:rPr>
              <w:t xml:space="preserve">馈情况 </w:t>
            </w:r>
            <w:r>
              <w:rPr>
                <w:rFonts w:ascii="Times New Roman" w:hAnsi="Times New Roman" w:cs="Times New Roman"/>
                <w:szCs w:val="21"/>
              </w:rPr>
            </w:r>
            <w:r/>
          </w:p>
        </w:tc>
      </w:tr>
      <w:tr>
        <w:trPr>
          <w:trHeight w:val="409"/>
        </w:trPr>
        <w:tc>
          <w:tcPr>
            <w:tcW w:w="312"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63"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87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63"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87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63"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87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63"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87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63"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87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63"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87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63"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87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63"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87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63"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c>
          <w:tcPr>
            <w:tcW w:w="874" w:type="dxa"/>
            <w:vAlign w:val="center"/>
            <w:textDirection w:val="lrTb"/>
            <w:noWrap w:val="false"/>
          </w:tcPr>
          <w:p>
            <w:pPr>
              <w:pStyle w:val="1370"/>
              <w:jc w:val="center"/>
              <w:rPr>
                <w:rFonts w:ascii="Times New Roman" w:hAnsi="Times New Roman" w:cs="Times New Roman"/>
                <w:szCs w:val="21"/>
              </w:rPr>
            </w:pPr>
            <w:r>
              <w:rPr>
                <w:rFonts w:ascii="Times New Roman" w:hAnsi="Times New Roman" w:cs="Times New Roman"/>
                <w:szCs w:val="21"/>
              </w:rPr>
            </w:r>
            <w:r/>
          </w:p>
        </w:tc>
      </w:tr>
    </w:tbl>
    <w:p>
      <w:pPr>
        <w:pStyle w:val="1440"/>
        <w:ind w:firstLine="0"/>
        <w:rPr>
          <w:rFonts w:ascii="Times New Roman" w:hAnsi="Times New Roman" w:cs="Times New Roman"/>
        </w:rPr>
      </w:pPr>
      <w:r>
        <w:rPr>
          <w:rFonts w:ascii="Times New Roman" w:hAnsi="Times New Roman" w:cs="Times New Roman"/>
        </w:rPr>
      </w:r>
      <w:r/>
    </w:p>
    <w:p>
      <w:pPr>
        <w:pStyle w:val="1370"/>
        <w:spacing w:line="440" w:lineRule="exact"/>
        <w:rPr>
          <w:rFonts w:ascii="Times New Roman" w:hAnsi="Times New Roman" w:cs="Times New Roman"/>
          <w:szCs w:val="21"/>
        </w:rPr>
      </w:pPr>
      <w:r>
        <w:rPr>
          <w:rFonts w:ascii="Times New Roman" w:hAnsi="Times New Roman" w:cs="Times New Roman"/>
          <w:szCs w:val="21"/>
        </w:rPr>
      </w:r>
      <w:r/>
    </w:p>
    <w:sectPr>
      <w:footnotePr/>
      <w:endnotePr/>
      <w:type w:val="nextPage"/>
      <w:pgSz w:w="11906" w:h="16838" w:orient="portrait"/>
      <w:pgMar w:top="1418" w:right="1418" w:bottom="1418" w:left="99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_GBK">
    <w:panose1 w:val="020B0503020202020204"/>
  </w:font>
  <w:font w:name="仿宋">
    <w:panose1 w:val="02010609060101010101"/>
  </w:font>
  <w:font w:name="隶书">
    <w:panose1 w:val="02010509060101010101"/>
  </w:font>
  <w:font w:name="Wingdings">
    <w:panose1 w:val="05000000000000000000"/>
  </w:font>
  <w:font w:name="Tahoma">
    <w:panose1 w:val="020B0604030504040204"/>
  </w:font>
  <w:font w:name="楷体_GB2312">
    <w:panose1 w:val="02010609060101010101"/>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tabs>
        <w:tab w:val="center" w:pos="4153" w:leader="none"/>
        <w:tab w:val="right" w:pos="8306" w:leader="none"/>
      </w:tabs>
      <w:rPr>
        <w:rStyle w:val="1444"/>
      </w:rPr>
      <w:framePr w:wrap="around" w:vAnchor="text" w:hAnchor="margin" w:xAlign="center" w:y="1"/>
    </w:pPr>
    <w:r>
      <w:rPr>
        <w:rStyle w:val="1444"/>
      </w:rPr>
    </w:r>
    <w:r/>
  </w:p>
  <w:p>
    <w:pPr>
      <w:pStyle w:val="1419"/>
      <w:tabs>
        <w:tab w:val="center" w:pos="4153" w:leader="none"/>
        <w:tab w:val="right" w:pos="8306" w:leader="none"/>
      </w:tabs>
      <w:rPr>
        <w:rStyle w:val="1444"/>
      </w:rPr>
      <w:framePr w:wrap="around" w:vAnchor="text" w:hAnchor="page" w:x="6104" w:y="52"/>
    </w:pPr>
    <w:r>
      <w:rPr>
        <w:rStyle w:val="1444"/>
      </w:rPr>
    </w:r>
    <w:r/>
  </w:p>
  <w:p>
    <w:pPr>
      <w:pStyle w:val="1419"/>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7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37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7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37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tabs>
        <w:tab w:val="center" w:pos="4153" w:leader="none"/>
        <w:tab w:val="right" w:pos="8306" w:leader="none"/>
      </w:tabs>
      <w:rPr>
        <w:rStyle w:val="1444"/>
      </w:rPr>
    </w:pPr>
    <w:r>
      <w:rPr>
        <w:rStyle w:val="1444"/>
      </w:rPr>
    </w:r>
    <w:r/>
  </w:p>
  <w:p>
    <w:pPr>
      <w:pStyle w:val="1419"/>
      <w:tabs>
        <w:tab w:val="center" w:pos="4153" w:leader="none"/>
        <w:tab w:val="right" w:pos="8306" w:leader="none"/>
      </w:tabs>
      <w:rPr>
        <w:rStyle w:val="1444"/>
      </w:rPr>
      <w:framePr w:wrap="around" w:vAnchor="text" w:hAnchor="page" w:x="6104" w:y="52"/>
    </w:pPr>
    <w:r>
      <w:rPr>
        <w:rStyle w:val="144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tabs>
        <w:tab w:val="center" w:pos="4153" w:leader="none"/>
        <w:tab w:val="right" w:pos="8306" w:leader="none"/>
      </w:tabs>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370"/>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370"/>
                    </w:pPr>
                    <w:r/>
                    <w:r/>
                  </w:p>
                </w:txbxContent>
              </v:textbox>
            </v:shape>
          </w:pict>
        </mc:Fallback>
      </mc:AlternateContent>
    </w: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70"/>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7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70"/>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7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70"/>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7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370"/>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370"/>
                    </w:pPr>
                    <w:r/>
                    <w:r/>
                  </w:p>
                </w:txbxContent>
              </v:textbox>
            </v:shape>
          </w:pict>
        </mc:Fallback>
      </mc:AlternateConten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370"/>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370"/>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370"/>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370"/>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370"/>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370"/>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370"/>
                          </w:pPr>
                          <w:r/>
                          <w:r/>
                        </w:p>
                      </w:txbxContent>
                    </wps:txbx>
                    <wps:bodyPr wrap="none" lIns="0" tIns="0" rIns="0" bIns="0" upright="1">
                      <a:spAutoFit/>
                    </wps:bodyPr>
                  </wps:wsp>
                </a:graphicData>
              </a:graphic>
            </wp:anchor>
          </w:drawing>
        </mc:Choice>
        <mc:Fallback>
          <w:pict>
            <v:shape id="shape 13" o:spid="_x0000_s1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370"/>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370"/>
                          </w:pPr>
                          <w:r/>
                          <w:r/>
                        </w:p>
                      </w:txbxContent>
                    </wps:txbx>
                    <wps:bodyPr wrap="none" lIns="0" tIns="0" rIns="0" bIns="0" upright="1">
                      <a:spAutoFit/>
                    </wps:bodyPr>
                  </wps:wsp>
                </a:graphicData>
              </a:graphic>
            </wp:anchor>
          </w:drawing>
        </mc:Choice>
        <mc:Fallback>
          <w:pict>
            <v:shape id="shape 14" o:spid="_x0000_s1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9"/>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37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3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27"/>
      <w:isLgl w:val="false"/>
      <w:suff w:val="tab"/>
      <w:lvlText w:val="%1."/>
      <w:lvlJc w:val="left"/>
      <w:pPr>
        <w:pStyle w:val="1370"/>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370"/>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3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3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92">
    <w:name w:val="Heading 1"/>
    <w:basedOn w:val="1370"/>
    <w:next w:val="1370"/>
    <w:link w:val="1193"/>
    <w:uiPriority w:val="9"/>
    <w:qFormat/>
    <w:pPr>
      <w:keepLines/>
      <w:keepNext/>
      <w:spacing w:before="480" w:after="200"/>
      <w:outlineLvl w:val="0"/>
    </w:pPr>
    <w:rPr>
      <w:rFonts w:ascii="Arial" w:hAnsi="Arial" w:eastAsia="Arial" w:cs="Arial"/>
      <w:sz w:val="40"/>
      <w:szCs w:val="40"/>
    </w:rPr>
  </w:style>
  <w:style w:type="character" w:styleId="1193">
    <w:name w:val="Heading 1 Char"/>
    <w:link w:val="1192"/>
    <w:uiPriority w:val="9"/>
    <w:rPr>
      <w:rFonts w:ascii="Arial" w:hAnsi="Arial" w:eastAsia="Arial" w:cs="Arial"/>
      <w:sz w:val="40"/>
      <w:szCs w:val="40"/>
    </w:rPr>
  </w:style>
  <w:style w:type="paragraph" w:styleId="1194">
    <w:name w:val="Heading 2"/>
    <w:basedOn w:val="1370"/>
    <w:next w:val="1370"/>
    <w:link w:val="1195"/>
    <w:uiPriority w:val="9"/>
    <w:unhideWhenUsed/>
    <w:qFormat/>
    <w:pPr>
      <w:keepLines/>
      <w:keepNext/>
      <w:spacing w:before="360" w:after="200"/>
      <w:outlineLvl w:val="1"/>
    </w:pPr>
    <w:rPr>
      <w:rFonts w:ascii="Arial" w:hAnsi="Arial" w:eastAsia="Arial" w:cs="Arial"/>
      <w:sz w:val="34"/>
    </w:rPr>
  </w:style>
  <w:style w:type="character" w:styleId="1195">
    <w:name w:val="Heading 2 Char"/>
    <w:link w:val="1194"/>
    <w:uiPriority w:val="9"/>
    <w:rPr>
      <w:rFonts w:ascii="Arial" w:hAnsi="Arial" w:eastAsia="Arial" w:cs="Arial"/>
      <w:sz w:val="34"/>
    </w:rPr>
  </w:style>
  <w:style w:type="paragraph" w:styleId="1196">
    <w:name w:val="Heading 3"/>
    <w:basedOn w:val="1370"/>
    <w:next w:val="1370"/>
    <w:link w:val="1197"/>
    <w:uiPriority w:val="9"/>
    <w:unhideWhenUsed/>
    <w:qFormat/>
    <w:pPr>
      <w:keepLines/>
      <w:keepNext/>
      <w:spacing w:before="320" w:after="200"/>
      <w:outlineLvl w:val="2"/>
    </w:pPr>
    <w:rPr>
      <w:rFonts w:ascii="Arial" w:hAnsi="Arial" w:eastAsia="Arial" w:cs="Arial"/>
      <w:sz w:val="30"/>
      <w:szCs w:val="30"/>
    </w:rPr>
  </w:style>
  <w:style w:type="character" w:styleId="1197">
    <w:name w:val="Heading 3 Char"/>
    <w:link w:val="1196"/>
    <w:uiPriority w:val="9"/>
    <w:rPr>
      <w:rFonts w:ascii="Arial" w:hAnsi="Arial" w:eastAsia="Arial" w:cs="Arial"/>
      <w:sz w:val="30"/>
      <w:szCs w:val="30"/>
    </w:rPr>
  </w:style>
  <w:style w:type="paragraph" w:styleId="1198">
    <w:name w:val="Heading 4"/>
    <w:basedOn w:val="1370"/>
    <w:next w:val="1370"/>
    <w:link w:val="1199"/>
    <w:uiPriority w:val="9"/>
    <w:unhideWhenUsed/>
    <w:qFormat/>
    <w:pPr>
      <w:keepLines/>
      <w:keepNext/>
      <w:spacing w:before="320" w:after="200"/>
      <w:outlineLvl w:val="3"/>
    </w:pPr>
    <w:rPr>
      <w:rFonts w:ascii="Arial" w:hAnsi="Arial" w:eastAsia="Arial" w:cs="Arial"/>
      <w:b/>
      <w:bCs/>
      <w:sz w:val="26"/>
      <w:szCs w:val="26"/>
    </w:rPr>
  </w:style>
  <w:style w:type="character" w:styleId="1199">
    <w:name w:val="Heading 4 Char"/>
    <w:link w:val="1198"/>
    <w:uiPriority w:val="9"/>
    <w:rPr>
      <w:rFonts w:ascii="Arial" w:hAnsi="Arial" w:eastAsia="Arial" w:cs="Arial"/>
      <w:b/>
      <w:bCs/>
      <w:sz w:val="26"/>
      <w:szCs w:val="26"/>
    </w:rPr>
  </w:style>
  <w:style w:type="paragraph" w:styleId="1200">
    <w:name w:val="Heading 5"/>
    <w:basedOn w:val="1370"/>
    <w:next w:val="1370"/>
    <w:link w:val="1201"/>
    <w:uiPriority w:val="9"/>
    <w:unhideWhenUsed/>
    <w:qFormat/>
    <w:pPr>
      <w:keepLines/>
      <w:keepNext/>
      <w:spacing w:before="320" w:after="200"/>
      <w:outlineLvl w:val="4"/>
    </w:pPr>
    <w:rPr>
      <w:rFonts w:ascii="Arial" w:hAnsi="Arial" w:eastAsia="Arial" w:cs="Arial"/>
      <w:b/>
      <w:bCs/>
      <w:sz w:val="24"/>
      <w:szCs w:val="24"/>
    </w:rPr>
  </w:style>
  <w:style w:type="character" w:styleId="1201">
    <w:name w:val="Heading 5 Char"/>
    <w:link w:val="1200"/>
    <w:uiPriority w:val="9"/>
    <w:rPr>
      <w:rFonts w:ascii="Arial" w:hAnsi="Arial" w:eastAsia="Arial" w:cs="Arial"/>
      <w:b/>
      <w:bCs/>
      <w:sz w:val="24"/>
      <w:szCs w:val="24"/>
    </w:rPr>
  </w:style>
  <w:style w:type="paragraph" w:styleId="1202">
    <w:name w:val="Heading 6"/>
    <w:basedOn w:val="1370"/>
    <w:next w:val="1370"/>
    <w:link w:val="1203"/>
    <w:uiPriority w:val="9"/>
    <w:unhideWhenUsed/>
    <w:qFormat/>
    <w:pPr>
      <w:keepLines/>
      <w:keepNext/>
      <w:spacing w:before="320" w:after="200"/>
      <w:outlineLvl w:val="5"/>
    </w:pPr>
    <w:rPr>
      <w:rFonts w:ascii="Arial" w:hAnsi="Arial" w:eastAsia="Arial" w:cs="Arial"/>
      <w:b/>
      <w:bCs/>
      <w:sz w:val="22"/>
      <w:szCs w:val="22"/>
    </w:rPr>
  </w:style>
  <w:style w:type="character" w:styleId="1203">
    <w:name w:val="Heading 6 Char"/>
    <w:link w:val="1202"/>
    <w:uiPriority w:val="9"/>
    <w:rPr>
      <w:rFonts w:ascii="Arial" w:hAnsi="Arial" w:eastAsia="Arial" w:cs="Arial"/>
      <w:b/>
      <w:bCs/>
      <w:sz w:val="22"/>
      <w:szCs w:val="22"/>
    </w:rPr>
  </w:style>
  <w:style w:type="paragraph" w:styleId="1204">
    <w:name w:val="Heading 7"/>
    <w:basedOn w:val="1370"/>
    <w:next w:val="1370"/>
    <w:link w:val="1205"/>
    <w:uiPriority w:val="9"/>
    <w:unhideWhenUsed/>
    <w:qFormat/>
    <w:pPr>
      <w:keepLines/>
      <w:keepNext/>
      <w:spacing w:before="320" w:after="200"/>
      <w:outlineLvl w:val="6"/>
    </w:pPr>
    <w:rPr>
      <w:rFonts w:ascii="Arial" w:hAnsi="Arial" w:eastAsia="Arial" w:cs="Arial"/>
      <w:b/>
      <w:bCs/>
      <w:i/>
      <w:iCs/>
      <w:sz w:val="22"/>
      <w:szCs w:val="22"/>
    </w:rPr>
  </w:style>
  <w:style w:type="character" w:styleId="1205">
    <w:name w:val="Heading 7 Char"/>
    <w:link w:val="1204"/>
    <w:uiPriority w:val="9"/>
    <w:rPr>
      <w:rFonts w:ascii="Arial" w:hAnsi="Arial" w:eastAsia="Arial" w:cs="Arial"/>
      <w:b/>
      <w:bCs/>
      <w:i/>
      <w:iCs/>
      <w:sz w:val="22"/>
      <w:szCs w:val="22"/>
    </w:rPr>
  </w:style>
  <w:style w:type="paragraph" w:styleId="1206">
    <w:name w:val="Heading 8"/>
    <w:basedOn w:val="1370"/>
    <w:next w:val="1370"/>
    <w:link w:val="1207"/>
    <w:uiPriority w:val="9"/>
    <w:unhideWhenUsed/>
    <w:qFormat/>
    <w:pPr>
      <w:keepLines/>
      <w:keepNext/>
      <w:spacing w:before="320" w:after="200"/>
      <w:outlineLvl w:val="7"/>
    </w:pPr>
    <w:rPr>
      <w:rFonts w:ascii="Arial" w:hAnsi="Arial" w:eastAsia="Arial" w:cs="Arial"/>
      <w:i/>
      <w:iCs/>
      <w:sz w:val="22"/>
      <w:szCs w:val="22"/>
    </w:rPr>
  </w:style>
  <w:style w:type="character" w:styleId="1207">
    <w:name w:val="Heading 8 Char"/>
    <w:link w:val="1206"/>
    <w:uiPriority w:val="9"/>
    <w:rPr>
      <w:rFonts w:ascii="Arial" w:hAnsi="Arial" w:eastAsia="Arial" w:cs="Arial"/>
      <w:i/>
      <w:iCs/>
      <w:sz w:val="22"/>
      <w:szCs w:val="22"/>
    </w:rPr>
  </w:style>
  <w:style w:type="paragraph" w:styleId="1208">
    <w:name w:val="Heading 9"/>
    <w:basedOn w:val="1370"/>
    <w:next w:val="1370"/>
    <w:link w:val="1209"/>
    <w:uiPriority w:val="9"/>
    <w:unhideWhenUsed/>
    <w:qFormat/>
    <w:pPr>
      <w:keepLines/>
      <w:keepNext/>
      <w:spacing w:before="320" w:after="200"/>
      <w:outlineLvl w:val="8"/>
    </w:pPr>
    <w:rPr>
      <w:rFonts w:ascii="Arial" w:hAnsi="Arial" w:eastAsia="Arial" w:cs="Arial"/>
      <w:i/>
      <w:iCs/>
      <w:sz w:val="21"/>
      <w:szCs w:val="21"/>
    </w:rPr>
  </w:style>
  <w:style w:type="character" w:styleId="1209">
    <w:name w:val="Heading 9 Char"/>
    <w:link w:val="1208"/>
    <w:uiPriority w:val="9"/>
    <w:rPr>
      <w:rFonts w:ascii="Arial" w:hAnsi="Arial" w:eastAsia="Arial" w:cs="Arial"/>
      <w:i/>
      <w:iCs/>
      <w:sz w:val="21"/>
      <w:szCs w:val="21"/>
    </w:rPr>
  </w:style>
  <w:style w:type="paragraph" w:styleId="1210">
    <w:name w:val="List Paragraph"/>
    <w:basedOn w:val="1370"/>
    <w:uiPriority w:val="34"/>
    <w:qFormat/>
    <w:pPr>
      <w:contextualSpacing/>
      <w:ind w:left="720"/>
    </w:pPr>
  </w:style>
  <w:style w:type="paragraph" w:styleId="1211">
    <w:name w:val="No Spacing"/>
    <w:uiPriority w:val="1"/>
    <w:qFormat/>
    <w:pPr>
      <w:spacing w:before="0" w:after="0" w:line="240" w:lineRule="auto"/>
    </w:pPr>
  </w:style>
  <w:style w:type="paragraph" w:styleId="1212">
    <w:name w:val="Title"/>
    <w:basedOn w:val="1370"/>
    <w:next w:val="1370"/>
    <w:link w:val="1213"/>
    <w:uiPriority w:val="10"/>
    <w:qFormat/>
    <w:pPr>
      <w:contextualSpacing/>
      <w:spacing w:before="300" w:after="200"/>
    </w:pPr>
    <w:rPr>
      <w:sz w:val="48"/>
      <w:szCs w:val="48"/>
    </w:rPr>
  </w:style>
  <w:style w:type="character" w:styleId="1213">
    <w:name w:val="Title Char"/>
    <w:link w:val="1212"/>
    <w:uiPriority w:val="10"/>
    <w:rPr>
      <w:sz w:val="48"/>
      <w:szCs w:val="48"/>
    </w:rPr>
  </w:style>
  <w:style w:type="paragraph" w:styleId="1214">
    <w:name w:val="Subtitle"/>
    <w:basedOn w:val="1370"/>
    <w:next w:val="1370"/>
    <w:link w:val="1215"/>
    <w:uiPriority w:val="11"/>
    <w:qFormat/>
    <w:pPr>
      <w:spacing w:before="200" w:after="200"/>
    </w:pPr>
    <w:rPr>
      <w:sz w:val="24"/>
      <w:szCs w:val="24"/>
    </w:rPr>
  </w:style>
  <w:style w:type="character" w:styleId="1215">
    <w:name w:val="Subtitle Char"/>
    <w:link w:val="1214"/>
    <w:uiPriority w:val="11"/>
    <w:rPr>
      <w:sz w:val="24"/>
      <w:szCs w:val="24"/>
    </w:rPr>
  </w:style>
  <w:style w:type="paragraph" w:styleId="1216">
    <w:name w:val="Quote"/>
    <w:basedOn w:val="1370"/>
    <w:next w:val="1370"/>
    <w:link w:val="1217"/>
    <w:uiPriority w:val="29"/>
    <w:qFormat/>
    <w:pPr>
      <w:ind w:left="720" w:right="720"/>
    </w:pPr>
    <w:rPr>
      <w:i/>
    </w:rPr>
  </w:style>
  <w:style w:type="character" w:styleId="1217">
    <w:name w:val="Quote Char"/>
    <w:link w:val="1216"/>
    <w:uiPriority w:val="29"/>
    <w:rPr>
      <w:i/>
    </w:rPr>
  </w:style>
  <w:style w:type="paragraph" w:styleId="1218">
    <w:name w:val="Intense Quote"/>
    <w:basedOn w:val="1370"/>
    <w:next w:val="1370"/>
    <w:link w:val="12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9">
    <w:name w:val="Intense Quote Char"/>
    <w:link w:val="1218"/>
    <w:uiPriority w:val="30"/>
    <w:rPr>
      <w:i/>
    </w:rPr>
  </w:style>
  <w:style w:type="paragraph" w:styleId="1220">
    <w:name w:val="Header"/>
    <w:basedOn w:val="1370"/>
    <w:link w:val="1221"/>
    <w:uiPriority w:val="99"/>
    <w:unhideWhenUsed/>
    <w:pPr>
      <w:spacing w:after="0" w:line="240" w:lineRule="auto"/>
      <w:tabs>
        <w:tab w:val="center" w:pos="7143" w:leader="none"/>
        <w:tab w:val="right" w:pos="14287" w:leader="none"/>
      </w:tabs>
    </w:pPr>
  </w:style>
  <w:style w:type="character" w:styleId="1221">
    <w:name w:val="Header Char"/>
    <w:link w:val="1220"/>
    <w:uiPriority w:val="99"/>
  </w:style>
  <w:style w:type="paragraph" w:styleId="1222">
    <w:name w:val="Footer"/>
    <w:basedOn w:val="1370"/>
    <w:link w:val="1225"/>
    <w:uiPriority w:val="99"/>
    <w:unhideWhenUsed/>
    <w:pPr>
      <w:spacing w:after="0" w:line="240" w:lineRule="auto"/>
      <w:tabs>
        <w:tab w:val="center" w:pos="7143" w:leader="none"/>
        <w:tab w:val="right" w:pos="14287" w:leader="none"/>
      </w:tabs>
    </w:pPr>
  </w:style>
  <w:style w:type="character" w:styleId="1223">
    <w:name w:val="Footer Char"/>
    <w:link w:val="1222"/>
    <w:uiPriority w:val="99"/>
  </w:style>
  <w:style w:type="paragraph" w:styleId="1224">
    <w:name w:val="Caption"/>
    <w:basedOn w:val="1370"/>
    <w:next w:val="1370"/>
    <w:uiPriority w:val="35"/>
    <w:semiHidden/>
    <w:unhideWhenUsed/>
    <w:qFormat/>
    <w:pPr>
      <w:spacing w:line="276" w:lineRule="auto"/>
    </w:pPr>
    <w:rPr>
      <w:b/>
      <w:bCs/>
      <w:color w:val="4f81bd" w:themeColor="accent1"/>
      <w:sz w:val="18"/>
      <w:szCs w:val="18"/>
    </w:rPr>
  </w:style>
  <w:style w:type="character" w:styleId="1225">
    <w:name w:val="Caption Char"/>
    <w:basedOn w:val="1224"/>
    <w:link w:val="1222"/>
    <w:uiPriority w:val="99"/>
  </w:style>
  <w:style w:type="table" w:styleId="12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52">
    <w:name w:val="Hyperlink"/>
    <w:uiPriority w:val="99"/>
    <w:unhideWhenUsed/>
    <w:rPr>
      <w:color w:val="0000ff" w:themeColor="hyperlink"/>
      <w:u w:val="single"/>
    </w:rPr>
  </w:style>
  <w:style w:type="paragraph" w:styleId="1353">
    <w:name w:val="footnote text"/>
    <w:basedOn w:val="1370"/>
    <w:link w:val="1354"/>
    <w:uiPriority w:val="99"/>
    <w:semiHidden/>
    <w:unhideWhenUsed/>
    <w:pPr>
      <w:spacing w:after="40" w:line="240" w:lineRule="auto"/>
    </w:pPr>
    <w:rPr>
      <w:sz w:val="18"/>
    </w:rPr>
  </w:style>
  <w:style w:type="character" w:styleId="1354">
    <w:name w:val="Footnote Text Char"/>
    <w:link w:val="1353"/>
    <w:uiPriority w:val="99"/>
    <w:rPr>
      <w:sz w:val="18"/>
    </w:rPr>
  </w:style>
  <w:style w:type="character" w:styleId="1355">
    <w:name w:val="footnote reference"/>
    <w:uiPriority w:val="99"/>
    <w:unhideWhenUsed/>
    <w:rPr>
      <w:vertAlign w:val="superscript"/>
    </w:rPr>
  </w:style>
  <w:style w:type="paragraph" w:styleId="1356">
    <w:name w:val="endnote text"/>
    <w:basedOn w:val="1370"/>
    <w:link w:val="1357"/>
    <w:uiPriority w:val="99"/>
    <w:semiHidden/>
    <w:unhideWhenUsed/>
    <w:pPr>
      <w:spacing w:after="0" w:line="240" w:lineRule="auto"/>
    </w:pPr>
    <w:rPr>
      <w:sz w:val="20"/>
    </w:rPr>
  </w:style>
  <w:style w:type="character" w:styleId="1357">
    <w:name w:val="Endnote Text Char"/>
    <w:link w:val="1356"/>
    <w:uiPriority w:val="99"/>
    <w:rPr>
      <w:sz w:val="20"/>
    </w:rPr>
  </w:style>
  <w:style w:type="character" w:styleId="1358">
    <w:name w:val="endnote reference"/>
    <w:uiPriority w:val="99"/>
    <w:semiHidden/>
    <w:unhideWhenUsed/>
    <w:rPr>
      <w:vertAlign w:val="superscript"/>
    </w:rPr>
  </w:style>
  <w:style w:type="paragraph" w:styleId="1359">
    <w:name w:val="toc 1"/>
    <w:basedOn w:val="1370"/>
    <w:next w:val="1370"/>
    <w:uiPriority w:val="39"/>
    <w:unhideWhenUsed/>
    <w:pPr>
      <w:ind w:left="0" w:right="0" w:firstLine="0"/>
      <w:spacing w:after="57"/>
    </w:pPr>
  </w:style>
  <w:style w:type="paragraph" w:styleId="1360">
    <w:name w:val="toc 2"/>
    <w:basedOn w:val="1370"/>
    <w:next w:val="1370"/>
    <w:uiPriority w:val="39"/>
    <w:unhideWhenUsed/>
    <w:pPr>
      <w:ind w:left="283" w:right="0" w:firstLine="0"/>
      <w:spacing w:after="57"/>
    </w:pPr>
  </w:style>
  <w:style w:type="paragraph" w:styleId="1361">
    <w:name w:val="toc 3"/>
    <w:basedOn w:val="1370"/>
    <w:next w:val="1370"/>
    <w:uiPriority w:val="39"/>
    <w:unhideWhenUsed/>
    <w:pPr>
      <w:ind w:left="567" w:right="0" w:firstLine="0"/>
      <w:spacing w:after="57"/>
    </w:pPr>
  </w:style>
  <w:style w:type="paragraph" w:styleId="1362">
    <w:name w:val="toc 4"/>
    <w:basedOn w:val="1370"/>
    <w:next w:val="1370"/>
    <w:uiPriority w:val="39"/>
    <w:unhideWhenUsed/>
    <w:pPr>
      <w:ind w:left="850" w:right="0" w:firstLine="0"/>
      <w:spacing w:after="57"/>
    </w:pPr>
  </w:style>
  <w:style w:type="paragraph" w:styleId="1363">
    <w:name w:val="toc 5"/>
    <w:basedOn w:val="1370"/>
    <w:next w:val="1370"/>
    <w:uiPriority w:val="39"/>
    <w:unhideWhenUsed/>
    <w:pPr>
      <w:ind w:left="1134" w:right="0" w:firstLine="0"/>
      <w:spacing w:after="57"/>
    </w:pPr>
  </w:style>
  <w:style w:type="paragraph" w:styleId="1364">
    <w:name w:val="toc 6"/>
    <w:basedOn w:val="1370"/>
    <w:next w:val="1370"/>
    <w:uiPriority w:val="39"/>
    <w:unhideWhenUsed/>
    <w:pPr>
      <w:ind w:left="1417" w:right="0" w:firstLine="0"/>
      <w:spacing w:after="57"/>
    </w:pPr>
  </w:style>
  <w:style w:type="paragraph" w:styleId="1365">
    <w:name w:val="toc 7"/>
    <w:basedOn w:val="1370"/>
    <w:next w:val="1370"/>
    <w:uiPriority w:val="39"/>
    <w:unhideWhenUsed/>
    <w:pPr>
      <w:ind w:left="1701" w:right="0" w:firstLine="0"/>
      <w:spacing w:after="57"/>
    </w:pPr>
  </w:style>
  <w:style w:type="paragraph" w:styleId="1366">
    <w:name w:val="toc 8"/>
    <w:basedOn w:val="1370"/>
    <w:next w:val="1370"/>
    <w:uiPriority w:val="39"/>
    <w:unhideWhenUsed/>
    <w:pPr>
      <w:ind w:left="1984" w:right="0" w:firstLine="0"/>
      <w:spacing w:after="57"/>
    </w:pPr>
  </w:style>
  <w:style w:type="paragraph" w:styleId="1367">
    <w:name w:val="toc 9"/>
    <w:basedOn w:val="1370"/>
    <w:next w:val="1370"/>
    <w:uiPriority w:val="39"/>
    <w:unhideWhenUsed/>
    <w:pPr>
      <w:ind w:left="2268" w:right="0" w:firstLine="0"/>
      <w:spacing w:after="57"/>
    </w:pPr>
  </w:style>
  <w:style w:type="paragraph" w:styleId="1368">
    <w:name w:val="TOC Heading"/>
    <w:uiPriority w:val="39"/>
    <w:unhideWhenUsed/>
  </w:style>
  <w:style w:type="paragraph" w:styleId="1369">
    <w:name w:val="table of figures"/>
    <w:basedOn w:val="1370"/>
    <w:next w:val="1370"/>
    <w:uiPriority w:val="99"/>
    <w:unhideWhenUsed/>
    <w:pPr>
      <w:spacing w:after="0" w:afterAutospacing="0"/>
    </w:pPr>
  </w:style>
  <w:style w:type="paragraph" w:styleId="1370" w:default="1">
    <w:name w:val="Normal"/>
    <w:next w:val="1370"/>
    <w:link w:val="1370"/>
    <w:qFormat/>
    <w:pPr>
      <w:jc w:val="both"/>
      <w:widowControl w:val="off"/>
    </w:pPr>
    <w:rPr>
      <w:sz w:val="21"/>
      <w:lang w:val="en-US" w:eastAsia="zh-CN" w:bidi="ar-SA"/>
    </w:rPr>
  </w:style>
  <w:style w:type="paragraph" w:styleId="1371">
    <w:name w:val="标题 1"/>
    <w:basedOn w:val="1381"/>
    <w:next w:val="1370"/>
    <w:link w:val="1383"/>
    <w:qFormat/>
    <w:pPr>
      <w:jc w:val="center"/>
      <w:keepNext/>
      <w:spacing w:line="440" w:lineRule="exact"/>
      <w:outlineLvl w:val="0"/>
    </w:pPr>
    <w:rPr>
      <w:rFonts w:ascii="宋体"/>
      <w:sz w:val="28"/>
    </w:rPr>
  </w:style>
  <w:style w:type="paragraph" w:styleId="1372">
    <w:name w:val="标题 2"/>
    <w:basedOn w:val="1370"/>
    <w:next w:val="1370"/>
    <w:link w:val="1384"/>
    <w:qFormat/>
    <w:pPr>
      <w:keepLines/>
      <w:keepNext/>
      <w:spacing w:before="260" w:after="260" w:line="416" w:lineRule="auto"/>
      <w:outlineLvl w:val="1"/>
    </w:pPr>
    <w:rPr>
      <w:rFonts w:ascii="Arial" w:hAnsi="Arial" w:eastAsia="黑体"/>
      <w:b/>
      <w:bCs/>
      <w:sz w:val="32"/>
      <w:szCs w:val="32"/>
    </w:rPr>
  </w:style>
  <w:style w:type="paragraph" w:styleId="1373">
    <w:name w:val="标题 3"/>
    <w:basedOn w:val="1370"/>
    <w:next w:val="1370"/>
    <w:link w:val="1385"/>
    <w:qFormat/>
    <w:pPr>
      <w:ind w:left="480" w:hanging="480"/>
      <w:jc w:val="center"/>
      <w:keepNext/>
      <w:spacing w:line="400" w:lineRule="exact"/>
      <w:tabs>
        <w:tab w:val="left" w:pos="480" w:leader="none"/>
      </w:tabs>
      <w:outlineLvl w:val="2"/>
    </w:pPr>
    <w:rPr>
      <w:rFonts w:ascii="仿宋_GB2312" w:eastAsia="仿宋_GB2312"/>
      <w:sz w:val="32"/>
    </w:rPr>
  </w:style>
  <w:style w:type="paragraph" w:styleId="1374">
    <w:name w:val="标题 4"/>
    <w:basedOn w:val="1370"/>
    <w:next w:val="1370"/>
    <w:link w:val="1386"/>
    <w:qFormat/>
    <w:pPr>
      <w:keepLines/>
      <w:keepNext/>
      <w:spacing w:before="280" w:after="290" w:line="372" w:lineRule="auto"/>
      <w:outlineLvl w:val="3"/>
    </w:pPr>
    <w:rPr>
      <w:rFonts w:ascii="Arial" w:hAnsi="Arial" w:eastAsia="黑体"/>
      <w:b/>
      <w:bCs/>
      <w:sz w:val="28"/>
      <w:szCs w:val="28"/>
    </w:rPr>
  </w:style>
  <w:style w:type="paragraph" w:styleId="1375">
    <w:name w:val="标题 5"/>
    <w:basedOn w:val="1370"/>
    <w:next w:val="1370"/>
    <w:link w:val="1387"/>
    <w:qFormat/>
    <w:pPr>
      <w:jc w:val="left"/>
      <w:keepLines/>
      <w:keepNext/>
      <w:spacing w:before="280" w:after="290" w:line="376" w:lineRule="auto"/>
      <w:outlineLvl w:val="4"/>
    </w:pPr>
    <w:rPr>
      <w:rFonts w:ascii="宋体"/>
      <w:b/>
      <w:bCs/>
      <w:sz w:val="28"/>
      <w:szCs w:val="28"/>
    </w:rPr>
  </w:style>
  <w:style w:type="paragraph" w:styleId="1376">
    <w:name w:val="标题 6"/>
    <w:basedOn w:val="1370"/>
    <w:next w:val="1370"/>
    <w:link w:val="1388"/>
    <w:qFormat/>
    <w:pPr>
      <w:jc w:val="left"/>
      <w:keepLines/>
      <w:keepNext/>
      <w:spacing w:before="240" w:after="64" w:line="320" w:lineRule="auto"/>
      <w:outlineLvl w:val="5"/>
    </w:pPr>
    <w:rPr>
      <w:rFonts w:ascii="Arial" w:hAnsi="Arial" w:eastAsia="黑体"/>
      <w:b/>
      <w:bCs/>
      <w:sz w:val="24"/>
      <w:szCs w:val="24"/>
    </w:rPr>
  </w:style>
  <w:style w:type="paragraph" w:styleId="1377">
    <w:name w:val="标题 8"/>
    <w:basedOn w:val="1370"/>
    <w:next w:val="1370"/>
    <w:link w:val="1389"/>
    <w:qFormat/>
    <w:pPr>
      <w:jc w:val="left"/>
      <w:keepLines/>
      <w:keepNext/>
      <w:spacing w:before="240" w:after="64" w:line="320" w:lineRule="auto"/>
      <w:outlineLvl w:val="7"/>
    </w:pPr>
    <w:rPr>
      <w:rFonts w:ascii="Arial" w:hAnsi="Arial" w:eastAsia="黑体"/>
      <w:sz w:val="24"/>
      <w:szCs w:val="24"/>
    </w:rPr>
  </w:style>
  <w:style w:type="paragraph" w:styleId="1378">
    <w:name w:val="标题 9"/>
    <w:basedOn w:val="1370"/>
    <w:next w:val="1370"/>
    <w:link w:val="1390"/>
    <w:qFormat/>
    <w:pPr>
      <w:jc w:val="left"/>
      <w:keepLines/>
      <w:keepNext/>
      <w:spacing w:before="240" w:after="64" w:line="320" w:lineRule="auto"/>
      <w:outlineLvl w:val="8"/>
    </w:pPr>
    <w:rPr>
      <w:rFonts w:ascii="Arial" w:hAnsi="Arial" w:eastAsia="黑体"/>
      <w:szCs w:val="21"/>
    </w:rPr>
  </w:style>
  <w:style w:type="character" w:styleId="1379">
    <w:name w:val="默认段落字体"/>
    <w:next w:val="1379"/>
    <w:link w:val="1370"/>
    <w:uiPriority w:val="1"/>
    <w:unhideWhenUsed/>
  </w:style>
  <w:style w:type="table" w:styleId="1380">
    <w:name w:val="普通表格"/>
    <w:next w:val="1380"/>
    <w:link w:val="1370"/>
    <w:uiPriority w:val="99"/>
    <w:unhideWhenUsed/>
    <w:qFormat/>
    <w:tblPr/>
  </w:style>
  <w:style w:type="paragraph" w:styleId="1381">
    <w:name w:val="列出段落1"/>
    <w:basedOn w:val="1370"/>
    <w:next w:val="1381"/>
    <w:link w:val="1382"/>
    <w:uiPriority w:val="34"/>
    <w:qFormat/>
    <w:pPr>
      <w:ind w:firstLine="420"/>
    </w:pPr>
    <w:rPr>
      <w:rFonts w:ascii="Calibri" w:hAnsi="Calibri"/>
      <w:szCs w:val="22"/>
    </w:rPr>
  </w:style>
  <w:style w:type="character" w:styleId="1382">
    <w:name w:val="列出段落 Char1"/>
    <w:next w:val="1382"/>
    <w:link w:val="1381"/>
    <w:qFormat/>
    <w:rPr>
      <w:rFonts w:ascii="Calibri" w:hAnsi="Calibri"/>
      <w:sz w:val="21"/>
      <w:szCs w:val="22"/>
    </w:rPr>
  </w:style>
  <w:style w:type="character" w:styleId="1383">
    <w:name w:val="标题 1 字符"/>
    <w:next w:val="1383"/>
    <w:link w:val="1371"/>
    <w:qFormat/>
    <w:rPr>
      <w:rFonts w:ascii="宋体"/>
      <w:sz w:val="28"/>
    </w:rPr>
  </w:style>
  <w:style w:type="character" w:styleId="1384">
    <w:name w:val="标题 2 字符"/>
    <w:next w:val="1384"/>
    <w:link w:val="1372"/>
    <w:qFormat/>
    <w:rPr>
      <w:rFonts w:ascii="Arial" w:hAnsi="Arial" w:eastAsia="黑体"/>
      <w:b/>
      <w:bCs/>
      <w:sz w:val="32"/>
      <w:szCs w:val="32"/>
    </w:rPr>
  </w:style>
  <w:style w:type="character" w:styleId="1385">
    <w:name w:val="标题 3 字符"/>
    <w:next w:val="1385"/>
    <w:link w:val="1373"/>
    <w:qFormat/>
    <w:rPr>
      <w:rFonts w:ascii="仿宋_GB2312" w:eastAsia="仿宋_GB2312"/>
      <w:sz w:val="32"/>
    </w:rPr>
  </w:style>
  <w:style w:type="character" w:styleId="1386">
    <w:name w:val="标题 4 字符"/>
    <w:next w:val="1386"/>
    <w:link w:val="1374"/>
    <w:qFormat/>
    <w:rPr>
      <w:rFonts w:ascii="Arial" w:hAnsi="Arial" w:eastAsia="黑体" w:cs="Arial"/>
      <w:b/>
      <w:bCs/>
      <w:sz w:val="28"/>
      <w:szCs w:val="28"/>
    </w:rPr>
  </w:style>
  <w:style w:type="character" w:styleId="1387">
    <w:name w:val="标题 5 字符"/>
    <w:next w:val="1387"/>
    <w:link w:val="1375"/>
    <w:qFormat/>
    <w:rPr>
      <w:rFonts w:ascii="宋体"/>
      <w:b/>
      <w:bCs/>
      <w:sz w:val="28"/>
      <w:szCs w:val="28"/>
    </w:rPr>
  </w:style>
  <w:style w:type="character" w:styleId="1388">
    <w:name w:val="标题 6 字符"/>
    <w:next w:val="1388"/>
    <w:link w:val="1376"/>
    <w:qFormat/>
    <w:rPr>
      <w:rFonts w:ascii="Arial" w:hAnsi="Arial" w:eastAsia="黑体"/>
      <w:b/>
      <w:bCs/>
      <w:sz w:val="24"/>
      <w:szCs w:val="24"/>
    </w:rPr>
  </w:style>
  <w:style w:type="character" w:styleId="1389">
    <w:name w:val="标题 8 字符"/>
    <w:next w:val="1389"/>
    <w:link w:val="1377"/>
    <w:qFormat/>
    <w:rPr>
      <w:rFonts w:ascii="Arial" w:hAnsi="Arial" w:eastAsia="黑体"/>
      <w:sz w:val="24"/>
      <w:szCs w:val="24"/>
    </w:rPr>
  </w:style>
  <w:style w:type="character" w:styleId="1390">
    <w:name w:val="标题 9 字符"/>
    <w:next w:val="1390"/>
    <w:link w:val="1378"/>
    <w:qFormat/>
    <w:rPr>
      <w:rFonts w:ascii="Arial" w:hAnsi="Arial" w:eastAsia="黑体"/>
      <w:sz w:val="21"/>
      <w:szCs w:val="21"/>
    </w:rPr>
  </w:style>
  <w:style w:type="paragraph" w:styleId="1391">
    <w:name w:val="列表 3"/>
    <w:basedOn w:val="1370"/>
    <w:next w:val="1391"/>
    <w:link w:val="1370"/>
    <w:qFormat/>
    <w:pPr>
      <w:contextualSpacing/>
      <w:ind w:left="100" w:hanging="200"/>
    </w:pPr>
  </w:style>
  <w:style w:type="paragraph" w:styleId="1392">
    <w:name w:val="目录 7"/>
    <w:basedOn w:val="1370"/>
    <w:next w:val="1370"/>
    <w:link w:val="1370"/>
    <w:uiPriority w:val="39"/>
    <w:qFormat/>
    <w:pPr>
      <w:ind w:left="2520"/>
    </w:pPr>
  </w:style>
  <w:style w:type="paragraph" w:styleId="1393">
    <w:name w:val="正文缩进"/>
    <w:basedOn w:val="1370"/>
    <w:next w:val="1393"/>
    <w:link w:val="1394"/>
    <w:qFormat/>
    <w:pPr>
      <w:ind w:firstLine="420"/>
    </w:pPr>
    <w:rPr>
      <w:b/>
      <w:sz w:val="24"/>
    </w:rPr>
  </w:style>
  <w:style w:type="character" w:styleId="1394">
    <w:name w:val="正文缩进 字符"/>
    <w:next w:val="1394"/>
    <w:link w:val="1393"/>
    <w:qFormat/>
    <w:rPr>
      <w:b/>
      <w:sz w:val="24"/>
    </w:rPr>
  </w:style>
  <w:style w:type="paragraph" w:styleId="1395">
    <w:name w:val="题注"/>
    <w:basedOn w:val="1370"/>
    <w:next w:val="1370"/>
    <w:link w:val="1370"/>
    <w:qFormat/>
    <w:pPr>
      <w:ind w:firstLine="200"/>
      <w:spacing w:line="360" w:lineRule="auto"/>
    </w:pPr>
    <w:rPr>
      <w:rFonts w:ascii="Cambria" w:hAnsi="Cambria" w:eastAsia="黑体"/>
      <w:sz w:val="20"/>
    </w:rPr>
  </w:style>
  <w:style w:type="paragraph" w:styleId="1396">
    <w:name w:val="列表项目符号"/>
    <w:basedOn w:val="1370"/>
    <w:next w:val="1396"/>
    <w:link w:val="1370"/>
    <w:qFormat/>
    <w:pPr>
      <w:ind w:firstLine="288"/>
      <w:spacing w:line="360" w:lineRule="atLeast"/>
      <w:tabs>
        <w:tab w:val="left" w:pos="0" w:leader="none"/>
        <w:tab w:val="left" w:pos="360" w:leader="none"/>
      </w:tabs>
    </w:pPr>
    <w:rPr>
      <w:rFonts w:ascii="Arial" w:hAnsi="Arial"/>
      <w:szCs w:val="21"/>
    </w:rPr>
  </w:style>
  <w:style w:type="paragraph" w:styleId="1397">
    <w:name w:val="文档结构图"/>
    <w:basedOn w:val="1370"/>
    <w:next w:val="1397"/>
    <w:link w:val="1398"/>
    <w:qFormat/>
    <w:pPr>
      <w:jc w:val="left"/>
    </w:pPr>
    <w:rPr>
      <w:rFonts w:ascii="宋体" w:eastAsia="仿宋_GB2312"/>
      <w:sz w:val="18"/>
      <w:szCs w:val="18"/>
    </w:rPr>
  </w:style>
  <w:style w:type="character" w:styleId="1398">
    <w:name w:val="文档结构图 字符"/>
    <w:next w:val="1398"/>
    <w:link w:val="1397"/>
    <w:qFormat/>
    <w:rPr>
      <w:rFonts w:ascii="宋体" w:eastAsia="仿宋_GB2312"/>
      <w:sz w:val="18"/>
      <w:szCs w:val="18"/>
    </w:rPr>
  </w:style>
  <w:style w:type="paragraph" w:styleId="1399">
    <w:name w:val="引文目录标题"/>
    <w:basedOn w:val="1370"/>
    <w:next w:val="1370"/>
    <w:link w:val="1370"/>
    <w:qFormat/>
    <w:pPr>
      <w:spacing w:before="120"/>
    </w:pPr>
    <w:rPr>
      <w:rFonts w:ascii="Arial" w:hAnsi="Arial" w:cs="Arial"/>
      <w:sz w:val="24"/>
      <w:szCs w:val="24"/>
    </w:rPr>
  </w:style>
  <w:style w:type="paragraph" w:styleId="1400">
    <w:name w:val="批注文字"/>
    <w:basedOn w:val="1370"/>
    <w:next w:val="1400"/>
    <w:link w:val="1401"/>
    <w:qFormat/>
    <w:pPr>
      <w:jc w:val="left"/>
    </w:pPr>
  </w:style>
  <w:style w:type="character" w:styleId="1401">
    <w:name w:val="批注文字 字符"/>
    <w:next w:val="1401"/>
    <w:link w:val="1400"/>
    <w:qFormat/>
    <w:rPr>
      <w:sz w:val="21"/>
    </w:rPr>
  </w:style>
  <w:style w:type="paragraph" w:styleId="1402">
    <w:name w:val="正文文本"/>
    <w:basedOn w:val="1370"/>
    <w:next w:val="1370"/>
    <w:link w:val="1403"/>
    <w:qFormat/>
    <w:rPr>
      <w:rFonts w:ascii="宋体"/>
      <w:sz w:val="28"/>
    </w:rPr>
  </w:style>
  <w:style w:type="character" w:styleId="1403">
    <w:name w:val="正文文本 字符"/>
    <w:next w:val="1403"/>
    <w:link w:val="1402"/>
    <w:qFormat/>
    <w:rPr>
      <w:rFonts w:ascii="宋体" w:eastAsia="宋体"/>
      <w:sz w:val="28"/>
      <w:lang w:val="en-US" w:eastAsia="zh-CN" w:bidi="ar-SA"/>
    </w:rPr>
  </w:style>
  <w:style w:type="paragraph" w:styleId="1404">
    <w:name w:val="正文文本缩进"/>
    <w:basedOn w:val="1370"/>
    <w:next w:val="1370"/>
    <w:link w:val="1405"/>
    <w:qFormat/>
    <w:pPr>
      <w:ind w:firstLine="420"/>
      <w:spacing w:line="360" w:lineRule="auto"/>
    </w:pPr>
    <w:rPr>
      <w:rFonts w:ascii="宋体"/>
      <w:sz w:val="24"/>
    </w:rPr>
  </w:style>
  <w:style w:type="character" w:styleId="1405">
    <w:name w:val="正文文本缩进 字符"/>
    <w:next w:val="1405"/>
    <w:link w:val="1404"/>
    <w:qFormat/>
    <w:rPr>
      <w:rFonts w:ascii="宋体"/>
      <w:sz w:val="24"/>
    </w:rPr>
  </w:style>
  <w:style w:type="paragraph" w:styleId="1406">
    <w:name w:val="列表 2"/>
    <w:basedOn w:val="1370"/>
    <w:next w:val="1406"/>
    <w:link w:val="1370"/>
    <w:qFormat/>
    <w:pPr>
      <w:ind w:left="100" w:hanging="200"/>
    </w:pPr>
  </w:style>
  <w:style w:type="paragraph" w:styleId="1407">
    <w:name w:val="文本块"/>
    <w:basedOn w:val="1370"/>
    <w:next w:val="1407"/>
    <w:link w:val="1370"/>
    <w:uiPriority w:val="99"/>
    <w:unhideWhenUsed/>
    <w:qFormat/>
    <w:pPr>
      <w:ind w:left="1440" w:right="1440"/>
      <w:spacing w:after="120"/>
    </w:pPr>
  </w:style>
  <w:style w:type="paragraph" w:styleId="1408">
    <w:name w:val="目录 5"/>
    <w:basedOn w:val="1370"/>
    <w:next w:val="1370"/>
    <w:link w:val="1370"/>
    <w:uiPriority w:val="39"/>
    <w:qFormat/>
    <w:pPr>
      <w:ind w:left="1680"/>
    </w:pPr>
  </w:style>
  <w:style w:type="paragraph" w:styleId="1409">
    <w:name w:val="目录 3"/>
    <w:basedOn w:val="1370"/>
    <w:next w:val="1370"/>
    <w:link w:val="1370"/>
    <w:uiPriority w:val="39"/>
    <w:qFormat/>
    <w:pPr>
      <w:ind w:left="840"/>
    </w:pPr>
  </w:style>
  <w:style w:type="paragraph" w:styleId="1410">
    <w:name w:val="纯文本"/>
    <w:basedOn w:val="1370"/>
    <w:next w:val="1410"/>
    <w:link w:val="1411"/>
    <w:qFormat/>
    <w:rPr>
      <w:rFonts w:ascii="宋体" w:hAnsi="Courier New"/>
    </w:rPr>
  </w:style>
  <w:style w:type="character" w:styleId="1411">
    <w:name w:val="纯文本 字符"/>
    <w:next w:val="1411"/>
    <w:link w:val="1410"/>
    <w:qFormat/>
    <w:rPr>
      <w:rFonts w:ascii="宋体" w:hAnsi="Courier New" w:eastAsia="宋体"/>
      <w:sz w:val="21"/>
      <w:lang w:val="en-US" w:eastAsia="zh-CN" w:bidi="ar-SA"/>
    </w:rPr>
  </w:style>
  <w:style w:type="paragraph" w:styleId="1412">
    <w:name w:val="目录 8"/>
    <w:basedOn w:val="1370"/>
    <w:next w:val="1370"/>
    <w:link w:val="1370"/>
    <w:uiPriority w:val="39"/>
    <w:qFormat/>
    <w:pPr>
      <w:ind w:left="2940"/>
    </w:pPr>
  </w:style>
  <w:style w:type="paragraph" w:styleId="1413">
    <w:name w:val="日期"/>
    <w:basedOn w:val="1370"/>
    <w:next w:val="1370"/>
    <w:link w:val="1414"/>
    <w:qFormat/>
    <w:rPr>
      <w:rFonts w:ascii="宋体"/>
    </w:rPr>
  </w:style>
  <w:style w:type="character" w:styleId="1414">
    <w:name w:val="日期 字符"/>
    <w:next w:val="1414"/>
    <w:link w:val="1413"/>
    <w:qFormat/>
    <w:rPr>
      <w:rFonts w:ascii="宋体"/>
      <w:sz w:val="21"/>
    </w:rPr>
  </w:style>
  <w:style w:type="paragraph" w:styleId="1415">
    <w:name w:val="正文文本缩进 2"/>
    <w:basedOn w:val="1370"/>
    <w:next w:val="1415"/>
    <w:link w:val="1416"/>
    <w:qFormat/>
    <w:pPr>
      <w:ind w:firstLine="525"/>
      <w:spacing w:line="420" w:lineRule="exact"/>
    </w:pPr>
    <w:rPr>
      <w:rFonts w:ascii="宋体"/>
    </w:rPr>
  </w:style>
  <w:style w:type="character" w:styleId="1416">
    <w:name w:val="正文文本缩进 2 字符"/>
    <w:next w:val="1416"/>
    <w:link w:val="1415"/>
    <w:qFormat/>
    <w:rPr>
      <w:rFonts w:ascii="宋体"/>
      <w:sz w:val="21"/>
    </w:rPr>
  </w:style>
  <w:style w:type="paragraph" w:styleId="1417">
    <w:name w:val="批注框文本"/>
    <w:basedOn w:val="1370"/>
    <w:next w:val="1417"/>
    <w:link w:val="1418"/>
    <w:uiPriority w:val="99"/>
    <w:qFormat/>
    <w:rPr>
      <w:sz w:val="18"/>
      <w:szCs w:val="18"/>
    </w:rPr>
  </w:style>
  <w:style w:type="character" w:styleId="1418">
    <w:name w:val="批注框文本 字符"/>
    <w:next w:val="1418"/>
    <w:link w:val="1417"/>
    <w:uiPriority w:val="99"/>
    <w:semiHidden/>
    <w:qFormat/>
    <w:rPr>
      <w:sz w:val="18"/>
      <w:szCs w:val="18"/>
    </w:rPr>
  </w:style>
  <w:style w:type="paragraph" w:styleId="1419">
    <w:name w:val="页脚"/>
    <w:basedOn w:val="1370"/>
    <w:next w:val="1419"/>
    <w:link w:val="1420"/>
    <w:uiPriority w:val="99"/>
    <w:qFormat/>
    <w:pPr>
      <w:jc w:val="left"/>
      <w:tabs>
        <w:tab w:val="center" w:pos="4153" w:leader="none"/>
        <w:tab w:val="right" w:pos="8306" w:leader="none"/>
      </w:tabs>
    </w:pPr>
    <w:rPr>
      <w:sz w:val="18"/>
    </w:rPr>
  </w:style>
  <w:style w:type="character" w:styleId="1420">
    <w:name w:val="页脚 字符"/>
    <w:next w:val="1420"/>
    <w:link w:val="1419"/>
    <w:uiPriority w:val="99"/>
    <w:qFormat/>
    <w:rPr>
      <w:sz w:val="18"/>
    </w:rPr>
  </w:style>
  <w:style w:type="paragraph" w:styleId="1421">
    <w:name w:val="页眉"/>
    <w:basedOn w:val="1370"/>
    <w:next w:val="1421"/>
    <w:link w:val="1422"/>
    <w:uiPriority w:val="99"/>
    <w:qFormat/>
    <w:pPr>
      <w:jc w:val="center"/>
      <w:tabs>
        <w:tab w:val="center" w:pos="4153" w:leader="none"/>
        <w:tab w:val="right" w:pos="8306" w:leader="none"/>
      </w:tabs>
      <w:pBdr>
        <w:bottom w:val="single" w:color="000000" w:sz="6" w:space="1"/>
      </w:pBdr>
    </w:pPr>
    <w:rPr>
      <w:sz w:val="18"/>
    </w:rPr>
  </w:style>
  <w:style w:type="character" w:styleId="1422">
    <w:name w:val="页眉 字符"/>
    <w:next w:val="1422"/>
    <w:link w:val="1421"/>
    <w:uiPriority w:val="99"/>
    <w:qFormat/>
    <w:rPr>
      <w:sz w:val="18"/>
    </w:rPr>
  </w:style>
  <w:style w:type="paragraph" w:styleId="1423">
    <w:name w:val="目录 1"/>
    <w:basedOn w:val="1370"/>
    <w:next w:val="1370"/>
    <w:link w:val="1370"/>
    <w:uiPriority w:val="39"/>
    <w:qFormat/>
  </w:style>
  <w:style w:type="paragraph" w:styleId="1424">
    <w:name w:val="目录 4"/>
    <w:basedOn w:val="1370"/>
    <w:next w:val="1370"/>
    <w:link w:val="1370"/>
    <w:uiPriority w:val="39"/>
    <w:qFormat/>
    <w:pPr>
      <w:ind w:left="1260"/>
    </w:pPr>
  </w:style>
  <w:style w:type="paragraph" w:styleId="1425">
    <w:name w:val="副标题"/>
    <w:basedOn w:val="1370"/>
    <w:next w:val="1370"/>
    <w:link w:val="1426"/>
    <w:qFormat/>
    <w:pPr>
      <w:jc w:val="center"/>
      <w:spacing w:before="240" w:after="60" w:line="312" w:lineRule="auto"/>
      <w:outlineLvl w:val="1"/>
    </w:pPr>
    <w:rPr>
      <w:rFonts w:ascii="Cambria" w:hAnsi="Cambria"/>
      <w:b/>
      <w:bCs/>
      <w:sz w:val="32"/>
      <w:szCs w:val="32"/>
    </w:rPr>
  </w:style>
  <w:style w:type="character" w:styleId="1426">
    <w:name w:val="副标题 字符"/>
    <w:next w:val="1426"/>
    <w:link w:val="1425"/>
    <w:qFormat/>
    <w:rPr>
      <w:rFonts w:ascii="Cambria" w:hAnsi="Cambria"/>
      <w:b/>
      <w:bCs/>
      <w:sz w:val="32"/>
      <w:szCs w:val="32"/>
    </w:rPr>
  </w:style>
  <w:style w:type="paragraph" w:styleId="1427">
    <w:name w:val="列表编号 5"/>
    <w:basedOn w:val="1370"/>
    <w:next w:val="1427"/>
    <w:link w:val="1370"/>
    <w:pPr>
      <w:numPr>
        <w:ilvl w:val="0"/>
        <w:numId w:val="1"/>
      </w:numPr>
      <w:contextualSpacing/>
      <w:tabs>
        <w:tab w:val="left" w:pos="2040" w:leader="none"/>
      </w:tabs>
    </w:pPr>
  </w:style>
  <w:style w:type="paragraph" w:styleId="1428">
    <w:name w:val="目录 6"/>
    <w:basedOn w:val="1370"/>
    <w:next w:val="1370"/>
    <w:link w:val="1370"/>
    <w:uiPriority w:val="39"/>
    <w:qFormat/>
    <w:pPr>
      <w:ind w:left="2100"/>
    </w:pPr>
  </w:style>
  <w:style w:type="paragraph" w:styleId="1429">
    <w:name w:val="正文文本缩进 3"/>
    <w:basedOn w:val="1370"/>
    <w:next w:val="1429"/>
    <w:link w:val="1430"/>
    <w:qFormat/>
    <w:pPr>
      <w:ind w:firstLine="841"/>
    </w:pPr>
    <w:rPr>
      <w:rFonts w:eastAsia="华文新魏"/>
      <w:b/>
      <w:bCs/>
      <w:sz w:val="84"/>
    </w:rPr>
  </w:style>
  <w:style w:type="character" w:styleId="1430">
    <w:name w:val="正文文本缩进 3 字符"/>
    <w:next w:val="1430"/>
    <w:link w:val="1429"/>
    <w:qFormat/>
    <w:rPr>
      <w:rFonts w:eastAsia="华文新魏"/>
      <w:b/>
      <w:bCs/>
      <w:sz w:val="84"/>
    </w:rPr>
  </w:style>
  <w:style w:type="paragraph" w:styleId="1431">
    <w:name w:val="目录 2"/>
    <w:basedOn w:val="1370"/>
    <w:next w:val="1370"/>
    <w:link w:val="1370"/>
    <w:uiPriority w:val="39"/>
    <w:qFormat/>
    <w:pPr>
      <w:ind w:left="420"/>
    </w:pPr>
  </w:style>
  <w:style w:type="paragraph" w:styleId="1432">
    <w:name w:val="目录 9"/>
    <w:basedOn w:val="1370"/>
    <w:next w:val="1370"/>
    <w:link w:val="1370"/>
    <w:uiPriority w:val="39"/>
    <w:qFormat/>
    <w:pPr>
      <w:ind w:left="3360"/>
    </w:pPr>
  </w:style>
  <w:style w:type="paragraph" w:styleId="1433">
    <w:name w:val="HTML 预设格式"/>
    <w:basedOn w:val="1370"/>
    <w:next w:val="1433"/>
    <w:link w:val="14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34">
    <w:name w:val="HTML 预设格式 字符"/>
    <w:next w:val="1434"/>
    <w:link w:val="1433"/>
    <w:qFormat/>
    <w:rPr>
      <w:rFonts w:ascii="黑体" w:hAnsi="Courier New" w:eastAsia="黑体" w:cs="Courier New"/>
    </w:rPr>
  </w:style>
  <w:style w:type="paragraph" w:styleId="1435">
    <w:name w:val="普通(网站)"/>
    <w:basedOn w:val="1370"/>
    <w:next w:val="1435"/>
    <w:link w:val="137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36">
    <w:name w:val="标题"/>
    <w:basedOn w:val="1370"/>
    <w:next w:val="1436"/>
    <w:link w:val="1437"/>
    <w:uiPriority w:val="10"/>
    <w:qFormat/>
    <w:pPr>
      <w:jc w:val="center"/>
    </w:pPr>
    <w:rPr>
      <w:sz w:val="30"/>
      <w:szCs w:val="24"/>
    </w:rPr>
  </w:style>
  <w:style w:type="character" w:styleId="1437">
    <w:name w:val="标题 字符"/>
    <w:next w:val="1437"/>
    <w:link w:val="1436"/>
    <w:uiPriority w:val="10"/>
    <w:qFormat/>
    <w:rPr>
      <w:sz w:val="30"/>
      <w:szCs w:val="24"/>
    </w:rPr>
  </w:style>
  <w:style w:type="paragraph" w:styleId="1438">
    <w:name w:val="批注主题"/>
    <w:basedOn w:val="1400"/>
    <w:next w:val="1400"/>
    <w:link w:val="1439"/>
    <w:qFormat/>
    <w:rPr>
      <w:b/>
      <w:bCs/>
    </w:rPr>
  </w:style>
  <w:style w:type="character" w:styleId="1439">
    <w:name w:val="批注主题 字符"/>
    <w:next w:val="1439"/>
    <w:link w:val="1438"/>
    <w:qFormat/>
    <w:rPr>
      <w:b/>
      <w:bCs/>
      <w:sz w:val="21"/>
    </w:rPr>
  </w:style>
  <w:style w:type="paragraph" w:styleId="1440">
    <w:name w:val="正文首行缩进"/>
    <w:basedOn w:val="1402"/>
    <w:next w:val="1440"/>
    <w:link w:val="1370"/>
    <w:qFormat/>
    <w:pPr>
      <w:ind w:firstLine="420"/>
      <w:spacing w:line="360" w:lineRule="auto"/>
    </w:pPr>
    <w:rPr>
      <w:rFonts w:ascii="Times New Roman"/>
      <w:szCs w:val="21"/>
    </w:rPr>
  </w:style>
  <w:style w:type="paragraph" w:styleId="1441">
    <w:name w:val="正文首行缩进 2"/>
    <w:basedOn w:val="1404"/>
    <w:next w:val="1441"/>
    <w:link w:val="1370"/>
    <w:qFormat/>
    <w:pPr>
      <w:ind w:firstLine="420"/>
    </w:pPr>
  </w:style>
  <w:style w:type="table" w:styleId="1442">
    <w:name w:val="网格型"/>
    <w:basedOn w:val="1380"/>
    <w:next w:val="1442"/>
    <w:link w:val="1370"/>
    <w:qFormat/>
    <w:rPr>
      <w:sz w:val="21"/>
      <w:szCs w:val="22"/>
    </w:rPr>
    <w:tblPr/>
  </w:style>
  <w:style w:type="character" w:styleId="1443">
    <w:name w:val="要点"/>
    <w:next w:val="1443"/>
    <w:link w:val="1370"/>
    <w:qFormat/>
    <w:rPr>
      <w:b/>
      <w:bCs/>
    </w:rPr>
  </w:style>
  <w:style w:type="character" w:styleId="1444">
    <w:name w:val="页码"/>
    <w:next w:val="1444"/>
    <w:link w:val="1370"/>
    <w:qFormat/>
  </w:style>
  <w:style w:type="character" w:styleId="1445">
    <w:name w:val="超链接"/>
    <w:next w:val="1445"/>
    <w:link w:val="1370"/>
    <w:uiPriority w:val="99"/>
    <w:qFormat/>
    <w:rPr>
      <w:color w:val="333333"/>
      <w:u w:val="none"/>
    </w:rPr>
  </w:style>
  <w:style w:type="character" w:styleId="1446">
    <w:name w:val="批注引用"/>
    <w:next w:val="1446"/>
    <w:link w:val="1370"/>
    <w:qFormat/>
    <w:rPr>
      <w:sz w:val="21"/>
      <w:szCs w:val="21"/>
    </w:rPr>
  </w:style>
  <w:style w:type="paragraph" w:styleId="1447">
    <w:name w:val="_Style 2"/>
    <w:basedOn w:val="1370"/>
    <w:next w:val="1447"/>
    <w:link w:val="1370"/>
    <w:uiPriority w:val="34"/>
    <w:qFormat/>
    <w:pPr>
      <w:ind w:firstLine="420"/>
    </w:pPr>
    <w:rPr>
      <w:szCs w:val="24"/>
    </w:rPr>
  </w:style>
  <w:style w:type="paragraph" w:styleId="1448">
    <w:name w:val="首行缩进"/>
    <w:basedOn w:val="1370"/>
    <w:next w:val="1448"/>
    <w:link w:val="1370"/>
    <w:qFormat/>
    <w:pPr>
      <w:ind w:firstLine="480"/>
    </w:pPr>
    <w:rPr>
      <w:lang w:val="zh-CN"/>
    </w:rPr>
  </w:style>
  <w:style w:type="character" w:styleId="1449">
    <w:name w:val="NormalCharacter1"/>
    <w:next w:val="1449"/>
    <w:link w:val="1370"/>
    <w:semiHidden/>
    <w:rPr>
      <w:sz w:val="21"/>
      <w:lang w:val="en-US" w:eastAsia="zh-CN" w:bidi="ar-SA"/>
    </w:rPr>
  </w:style>
  <w:style w:type="character" w:styleId="1450">
    <w:name w:val="正文文本缩进 2 Char"/>
    <w:next w:val="1450"/>
    <w:link w:val="1370"/>
    <w:qFormat/>
    <w:rPr>
      <w:rFonts w:ascii="宋体"/>
      <w:sz w:val="21"/>
    </w:rPr>
  </w:style>
  <w:style w:type="character" w:styleId="1451">
    <w:name w:val="Andy_正文格式 Char"/>
    <w:next w:val="1451"/>
    <w:link w:val="1452"/>
    <w:qFormat/>
    <w:rPr>
      <w:rFonts w:ascii="仿宋_GB2312" w:eastAsia="仿宋_GB2312"/>
      <w:sz w:val="28"/>
      <w:szCs w:val="28"/>
    </w:rPr>
  </w:style>
  <w:style w:type="paragraph" w:styleId="1452">
    <w:name w:val="Andy_正文格式"/>
    <w:basedOn w:val="1370"/>
    <w:next w:val="1452"/>
    <w:link w:val="1451"/>
    <w:qFormat/>
    <w:pPr>
      <w:ind w:firstLine="560"/>
    </w:pPr>
    <w:rPr>
      <w:rFonts w:ascii="仿宋_GB2312" w:eastAsia="仿宋_GB2312"/>
      <w:sz w:val="28"/>
      <w:szCs w:val="28"/>
    </w:rPr>
  </w:style>
  <w:style w:type="character" w:styleId="1453">
    <w:name w:val="正文缩进 Char"/>
    <w:next w:val="1453"/>
    <w:link w:val="1370"/>
    <w:qFormat/>
    <w:rPr>
      <w:b/>
      <w:sz w:val="24"/>
    </w:rPr>
  </w:style>
  <w:style w:type="character" w:styleId="1454">
    <w:name w:val="标题 1 Char1"/>
    <w:next w:val="1454"/>
    <w:link w:val="1370"/>
    <w:qFormat/>
    <w:rPr>
      <w:rFonts w:ascii="宋体"/>
      <w:sz w:val="28"/>
    </w:rPr>
  </w:style>
  <w:style w:type="character" w:styleId="1455">
    <w:name w:val="纯文本 Char"/>
    <w:next w:val="1455"/>
    <w:link w:val="1370"/>
    <w:qFormat/>
    <w:rPr>
      <w:rFonts w:ascii="宋体" w:hAnsi="Courier New" w:eastAsia="宋体" w:cs="Courier New"/>
      <w:szCs w:val="21"/>
    </w:rPr>
  </w:style>
  <w:style w:type="character" w:styleId="1456">
    <w:name w:val="正文文本 (2) + Gulim"/>
    <w:next w:val="1456"/>
    <w:link w:val="1370"/>
    <w:qFormat/>
    <w:rPr>
      <w:rFonts w:ascii="Gulim" w:hAnsi="Gulim" w:eastAsia="Gulim" w:cs="Gulim"/>
      <w:b/>
      <w:color w:val="000000"/>
      <w:spacing w:val="0"/>
      <w:position w:val="0"/>
      <w:sz w:val="15"/>
      <w:szCs w:val="15"/>
      <w:u w:val="none"/>
      <w:lang w:val="en-US" w:eastAsia="en-US" w:bidi="en-US"/>
    </w:rPr>
  </w:style>
  <w:style w:type="character" w:styleId="1457">
    <w:name w:val="标题 4 Char1"/>
    <w:next w:val="1457"/>
    <w:link w:val="1370"/>
    <w:qFormat/>
    <w:rPr>
      <w:rFonts w:ascii="Arial" w:hAnsi="Arial" w:eastAsia="黑体" w:cs="Arial"/>
      <w:b/>
      <w:bCs/>
      <w:sz w:val="28"/>
      <w:szCs w:val="28"/>
    </w:rPr>
  </w:style>
  <w:style w:type="character" w:styleId="1458">
    <w:name w:val="style21"/>
    <w:next w:val="1458"/>
    <w:link w:val="1370"/>
    <w:qFormat/>
    <w:rPr>
      <w:sz w:val="18"/>
      <w:szCs w:val="18"/>
    </w:rPr>
  </w:style>
  <w:style w:type="character" w:styleId="1459">
    <w:name w:val="日期 Char1"/>
    <w:next w:val="1459"/>
    <w:link w:val="1370"/>
    <w:qFormat/>
    <w:rPr>
      <w:rFonts w:ascii="宋体"/>
      <w:sz w:val="21"/>
    </w:rPr>
  </w:style>
  <w:style w:type="character" w:styleId="1460">
    <w:name w:val="正文文本 Char"/>
    <w:next w:val="1460"/>
    <w:link w:val="1370"/>
    <w:qFormat/>
    <w:rPr>
      <w:rFonts w:ascii="宋体" w:eastAsia="宋体"/>
      <w:sz w:val="28"/>
      <w:lang w:val="en-US" w:eastAsia="zh-CN" w:bidi="ar-SA"/>
    </w:rPr>
  </w:style>
  <w:style w:type="character" w:styleId="1461">
    <w:name w:val="font211"/>
    <w:next w:val="1461"/>
    <w:link w:val="1370"/>
    <w:qFormat/>
    <w:rPr>
      <w:rFonts w:hint="eastAsia" w:ascii="新宋体" w:hAnsi="新宋体" w:eastAsia="新宋体" w:cs="新宋体"/>
      <w:color w:val="000000"/>
      <w:sz w:val="18"/>
      <w:szCs w:val="18"/>
      <w:u w:val="none"/>
    </w:rPr>
  </w:style>
  <w:style w:type="character" w:styleId="1462">
    <w:name w:val="样式 仿宋_GB2312 小四 加粗 黑色"/>
    <w:next w:val="1462"/>
    <w:link w:val="1370"/>
    <w:qFormat/>
    <w:rPr>
      <w:rFonts w:ascii="仿宋_GB2312" w:eastAsia="仿宋_GB2312"/>
      <w:b/>
      <w:bCs/>
      <w:color w:val="000000"/>
      <w:sz w:val="24"/>
      <w:szCs w:val="24"/>
      <w:lang w:val="en-US" w:eastAsia="zh-CN" w:bidi="ar-SA"/>
    </w:rPr>
  </w:style>
  <w:style w:type="character" w:styleId="1463">
    <w:name w:val="批注主题 Char"/>
    <w:next w:val="1463"/>
    <w:link w:val="1370"/>
    <w:qFormat/>
    <w:rPr>
      <w:b/>
      <w:bCs/>
      <w:sz w:val="21"/>
    </w:rPr>
  </w:style>
  <w:style w:type="character" w:styleId="1464">
    <w:name w:val="标题 2 Char1"/>
    <w:next w:val="1464"/>
    <w:link w:val="1370"/>
    <w:qFormat/>
    <w:rPr>
      <w:rFonts w:ascii="Arial" w:hAnsi="Arial" w:eastAsia="黑体"/>
      <w:b/>
      <w:bCs/>
      <w:sz w:val="32"/>
      <w:szCs w:val="32"/>
    </w:rPr>
  </w:style>
  <w:style w:type="character" w:styleId="1465">
    <w:name w:val="页眉 Char1"/>
    <w:next w:val="1465"/>
    <w:link w:val="1370"/>
    <w:uiPriority w:val="99"/>
    <w:qFormat/>
    <w:rPr>
      <w:sz w:val="18"/>
    </w:rPr>
  </w:style>
  <w:style w:type="character" w:styleId="1466">
    <w:name w:val="正文文本缩进 Char1"/>
    <w:next w:val="1466"/>
    <w:link w:val="1370"/>
    <w:qFormat/>
    <w:rPr>
      <w:rFonts w:ascii="宋体"/>
      <w:sz w:val="24"/>
    </w:rPr>
  </w:style>
  <w:style w:type="character" w:styleId="1467">
    <w:name w:val="正文文本缩进 Char"/>
    <w:next w:val="1467"/>
    <w:link w:val="1370"/>
    <w:uiPriority w:val="99"/>
    <w:semiHidden/>
    <w:qFormat/>
    <w:rPr>
      <w:rFonts w:ascii="宋体" w:hAnsi="Times New Roman" w:eastAsia="宋体" w:cs="Times New Roman"/>
      <w:sz w:val="20"/>
      <w:szCs w:val="20"/>
    </w:rPr>
  </w:style>
  <w:style w:type="character" w:styleId="1468">
    <w:name w:val="批注框文本 Char"/>
    <w:next w:val="1468"/>
    <w:link w:val="1370"/>
    <w:uiPriority w:val="99"/>
    <w:semiHidden/>
    <w:qFormat/>
    <w:rPr>
      <w:rFonts w:ascii="宋体" w:hAnsi="Times New Roman" w:eastAsia="宋体" w:cs="Times New Roman"/>
      <w:sz w:val="18"/>
      <w:szCs w:val="18"/>
    </w:rPr>
  </w:style>
  <w:style w:type="character" w:styleId="1469">
    <w:name w:val="font21"/>
    <w:next w:val="1469"/>
    <w:link w:val="1370"/>
    <w:qFormat/>
    <w:rPr>
      <w:rFonts w:hint="eastAsia" w:ascii="新宋体" w:hAnsi="新宋体" w:eastAsia="新宋体" w:cs="新宋体"/>
      <w:color w:val="000000"/>
      <w:sz w:val="18"/>
      <w:szCs w:val="18"/>
      <w:u w:val="none"/>
    </w:rPr>
  </w:style>
  <w:style w:type="character" w:styleId="1470">
    <w:name w:val="标准文本 Char"/>
    <w:next w:val="1470"/>
    <w:link w:val="1471"/>
    <w:qFormat/>
    <w:rPr>
      <w:rFonts w:ascii="宋体" w:hAnsi="宋体" w:eastAsia="宋体" w:cs="宋体"/>
      <w:sz w:val="21"/>
      <w:szCs w:val="21"/>
      <w:lang w:val="en-US" w:eastAsia="zh-CN" w:bidi="ar-SA"/>
    </w:rPr>
  </w:style>
  <w:style w:type="paragraph" w:styleId="1471">
    <w:name w:val="标准文本"/>
    <w:basedOn w:val="1370"/>
    <w:next w:val="1471"/>
    <w:link w:val="1470"/>
    <w:qFormat/>
    <w:pPr>
      <w:ind w:firstLine="420"/>
      <w:spacing w:line="300" w:lineRule="auto"/>
    </w:pPr>
    <w:rPr>
      <w:rFonts w:ascii="宋体" w:hAnsi="宋体" w:cs="宋体"/>
      <w:szCs w:val="21"/>
    </w:rPr>
  </w:style>
  <w:style w:type="character" w:styleId="1472">
    <w:name w:val="表格标题 + SimSun"/>
    <w:next w:val="1472"/>
    <w:link w:val="1370"/>
    <w:qFormat/>
    <w:rPr>
      <w:rFonts w:ascii="宋体" w:hAnsi="宋体" w:eastAsia="宋体" w:cs="宋体"/>
      <w:b/>
      <w:color w:val="000000"/>
      <w:spacing w:val="0"/>
      <w:position w:val="0"/>
      <w:sz w:val="17"/>
      <w:szCs w:val="17"/>
      <w:shd w:val="clear" w:color="auto" w:fill="ffffff"/>
      <w:lang w:val="zh-CN" w:eastAsia="zh-CN" w:bidi="zh-CN"/>
    </w:rPr>
  </w:style>
  <w:style w:type="character" w:styleId="1473">
    <w:name w:val="标题 4 Char"/>
    <w:next w:val="1473"/>
    <w:link w:val="1370"/>
    <w:qFormat/>
    <w:rPr>
      <w:rFonts w:ascii="Cambria" w:hAnsi="Cambria" w:eastAsia="宋体" w:cs="Times New Roman"/>
      <w:b/>
      <w:bCs/>
      <w:sz w:val="28"/>
      <w:szCs w:val="28"/>
    </w:rPr>
  </w:style>
  <w:style w:type="character" w:styleId="1474">
    <w:name w:val="表格标题_"/>
    <w:next w:val="1474"/>
    <w:link w:val="1475"/>
    <w:qFormat/>
    <w:rPr>
      <w:rFonts w:ascii="Gulim" w:hAnsi="Gulim" w:eastAsia="Gulim" w:cs="Gulim"/>
      <w:b/>
      <w:sz w:val="15"/>
      <w:szCs w:val="15"/>
      <w:shd w:val="clear" w:color="auto" w:fill="ffffff"/>
      <w:lang w:eastAsia="en-US" w:bidi="en-US"/>
    </w:rPr>
  </w:style>
  <w:style w:type="paragraph" w:styleId="1475">
    <w:name w:val="表格标题"/>
    <w:basedOn w:val="1370"/>
    <w:next w:val="1475"/>
    <w:link w:val="1474"/>
    <w:qFormat/>
    <w:pPr>
      <w:jc w:val="left"/>
      <w:spacing w:line="0" w:lineRule="atLeast"/>
      <w:shd w:val="clear" w:color="auto" w:fill="ffffff"/>
    </w:pPr>
    <w:rPr>
      <w:rFonts w:ascii="Gulim" w:hAnsi="Gulim" w:eastAsia="Gulim" w:cs="Gulim"/>
      <w:b/>
      <w:sz w:val="15"/>
      <w:szCs w:val="15"/>
      <w:lang w:eastAsia="en-US" w:bidi="en-US"/>
    </w:rPr>
  </w:style>
  <w:style w:type="character" w:styleId="1476">
    <w:name w:val="Char Char3"/>
    <w:next w:val="1476"/>
    <w:link w:val="1370"/>
    <w:qFormat/>
    <w:rPr>
      <w:rFonts w:ascii="宋体" w:hAnsi="宋体" w:eastAsia="宋体"/>
      <w:sz w:val="24"/>
      <w:szCs w:val="24"/>
      <w:lang w:val="en-US" w:eastAsia="zh-CN" w:bidi="ar-SA"/>
    </w:rPr>
  </w:style>
  <w:style w:type="character" w:styleId="1477">
    <w:name w:val="fontstyle11"/>
    <w:next w:val="1477"/>
    <w:link w:val="1370"/>
    <w:rPr>
      <w:rFonts w:ascii="Times New Roman" w:hAnsi="Times New Roman" w:cs="Times New Roman"/>
      <w:color w:val="000000"/>
      <w:sz w:val="24"/>
      <w:szCs w:val="24"/>
    </w:rPr>
  </w:style>
  <w:style w:type="character" w:styleId="1478">
    <w:name w:val="正文文本 (2)_"/>
    <w:next w:val="1478"/>
    <w:link w:val="1370"/>
    <w:qFormat/>
    <w:rPr>
      <w:rFonts w:ascii="宋体" w:hAnsi="宋体" w:eastAsia="宋体" w:cs="宋体"/>
      <w:b/>
      <w:sz w:val="17"/>
      <w:szCs w:val="17"/>
      <w:u w:val="none"/>
      <w:lang w:val="en-US" w:eastAsia="zh-CN" w:bidi="ar-SA"/>
    </w:rPr>
  </w:style>
  <w:style w:type="character" w:styleId="1479">
    <w:name w:val="yy1"/>
    <w:next w:val="1479"/>
    <w:link w:val="1370"/>
    <w:qFormat/>
    <w:rPr>
      <w:rFonts w:ascii="宋体" w:hAnsi="宋体" w:eastAsia="宋体"/>
      <w:b/>
      <w:bCs/>
      <w:sz w:val="28"/>
    </w:rPr>
  </w:style>
  <w:style w:type="character" w:styleId="1480">
    <w:name w:val="批注框文本 Char1"/>
    <w:next w:val="1480"/>
    <w:link w:val="1370"/>
    <w:uiPriority w:val="99"/>
    <w:semiHidden/>
    <w:qFormat/>
    <w:rPr>
      <w:sz w:val="18"/>
      <w:szCs w:val="18"/>
    </w:rPr>
  </w:style>
  <w:style w:type="character" w:styleId="1481">
    <w:name w:val="文档结构图 Char1"/>
    <w:next w:val="1481"/>
    <w:link w:val="1370"/>
    <w:qFormat/>
    <w:rPr>
      <w:rFonts w:ascii="宋体" w:eastAsia="仿宋_GB2312"/>
      <w:sz w:val="18"/>
      <w:szCs w:val="18"/>
    </w:rPr>
  </w:style>
  <w:style w:type="character" w:styleId="1482">
    <w:name w:val="纯文本 Char2"/>
    <w:next w:val="1482"/>
    <w:link w:val="1370"/>
    <w:qFormat/>
    <w:rPr>
      <w:rFonts w:ascii="宋体" w:hAnsi="Courier New" w:eastAsia="宋体"/>
      <w:sz w:val="21"/>
      <w:lang w:val="en-US" w:eastAsia="zh-CN" w:bidi="ar-SA"/>
    </w:rPr>
  </w:style>
  <w:style w:type="character" w:styleId="1483">
    <w:name w:val="访问过的超链接1"/>
    <w:next w:val="1483"/>
    <w:link w:val="1370"/>
    <w:uiPriority w:val="99"/>
    <w:qFormat/>
    <w:rPr>
      <w:color w:val="333333"/>
      <w:u w:val="none"/>
    </w:rPr>
  </w:style>
  <w:style w:type="character" w:styleId="1484">
    <w:name w:val="副标题 Char"/>
    <w:next w:val="1484"/>
    <w:link w:val="1370"/>
    <w:qFormat/>
    <w:rPr>
      <w:rFonts w:ascii="Cambria" w:hAnsi="Cambria"/>
      <w:b/>
      <w:bCs/>
      <w:sz w:val="32"/>
      <w:szCs w:val="32"/>
    </w:rPr>
  </w:style>
  <w:style w:type="character" w:styleId="1485">
    <w:name w:val="新正文 Char Char"/>
    <w:next w:val="1485"/>
    <w:link w:val="1486"/>
    <w:qFormat/>
    <w:rPr>
      <w:rFonts w:ascii="宋体" w:hAnsi="宋体" w:cs="宋体"/>
      <w:b/>
      <w:bCs/>
      <w:color w:val="000000"/>
      <w:sz w:val="24"/>
      <w:szCs w:val="21"/>
    </w:rPr>
  </w:style>
  <w:style w:type="paragraph" w:styleId="1486">
    <w:name w:val="新正文"/>
    <w:basedOn w:val="1370"/>
    <w:next w:val="1486"/>
    <w:link w:val="1485"/>
    <w:qFormat/>
    <w:pPr>
      <w:ind w:firstLine="200"/>
      <w:spacing w:line="480" w:lineRule="exact"/>
    </w:pPr>
    <w:rPr>
      <w:rFonts w:ascii="宋体" w:hAnsi="宋体"/>
      <w:b/>
      <w:bCs/>
      <w:color w:val="000000"/>
      <w:sz w:val="24"/>
      <w:szCs w:val="21"/>
    </w:rPr>
  </w:style>
  <w:style w:type="character" w:styleId="1487">
    <w:name w:val="apple-converted-space"/>
    <w:next w:val="1487"/>
    <w:link w:val="1370"/>
    <w:qFormat/>
  </w:style>
  <w:style w:type="character" w:styleId="1488">
    <w:name w:val="c lh15"/>
    <w:next w:val="1488"/>
    <w:link w:val="1370"/>
    <w:qFormat/>
  </w:style>
  <w:style w:type="character" w:styleId="1489">
    <w:name w:val="文档结构图 字符1"/>
    <w:next w:val="1489"/>
    <w:link w:val="1370"/>
    <w:qFormat/>
    <w:rPr>
      <w:rFonts w:ascii="Microsoft YaHei UI" w:eastAsia="Microsoft YaHei UI"/>
      <w:sz w:val="18"/>
      <w:szCs w:val="18"/>
    </w:rPr>
  </w:style>
  <w:style w:type="character" w:styleId="1490">
    <w:name w:val="标题 3 Char"/>
    <w:next w:val="1490"/>
    <w:link w:val="1370"/>
    <w:qFormat/>
    <w:rPr>
      <w:rFonts w:ascii="仿宋_GB2312" w:eastAsia="仿宋_GB2312"/>
      <w:sz w:val="32"/>
    </w:rPr>
  </w:style>
  <w:style w:type="character" w:styleId="1491">
    <w:name w:val="ask-title2"/>
    <w:next w:val="1491"/>
    <w:link w:val="1370"/>
    <w:qFormat/>
  </w:style>
  <w:style w:type="character" w:styleId="1492">
    <w:name w:val="页脚 Char1"/>
    <w:next w:val="1492"/>
    <w:link w:val="1370"/>
    <w:uiPriority w:val="99"/>
    <w:qFormat/>
    <w:rPr>
      <w:sz w:val="18"/>
    </w:rPr>
  </w:style>
  <w:style w:type="character" w:styleId="1493">
    <w:name w:val="批注文字 Char"/>
    <w:next w:val="1493"/>
    <w:link w:val="1370"/>
    <w:qFormat/>
    <w:rPr>
      <w:sz w:val="21"/>
    </w:rPr>
  </w:style>
  <w:style w:type="character" w:styleId="1494">
    <w:name w:val="news"/>
    <w:next w:val="1494"/>
    <w:link w:val="1370"/>
    <w:qFormat/>
    <w:rPr>
      <w:rFonts w:ascii="仿宋_GB2312" w:eastAsia="仿宋_GB2312"/>
      <w:sz w:val="24"/>
      <w:szCs w:val="24"/>
      <w:lang w:val="en-US" w:eastAsia="zh-CN" w:bidi="ar-SA"/>
    </w:rPr>
  </w:style>
  <w:style w:type="character" w:styleId="1495">
    <w:name w:val="页脚 Char"/>
    <w:next w:val="1495"/>
    <w:link w:val="1370"/>
    <w:uiPriority w:val="99"/>
    <w:qFormat/>
    <w:rPr>
      <w:rFonts w:ascii="宋体" w:hAnsi="Times New Roman" w:eastAsia="宋体" w:cs="Times New Roman"/>
      <w:sz w:val="18"/>
      <w:szCs w:val="18"/>
    </w:rPr>
  </w:style>
  <w:style w:type="character" w:styleId="1496">
    <w:name w:val="标题 Char1"/>
    <w:next w:val="1496"/>
    <w:link w:val="1370"/>
    <w:qFormat/>
    <w:rPr>
      <w:rFonts w:ascii="Cambria" w:hAnsi="Cambria" w:eastAsia="仿宋_GB2312" w:cs="Times New Roman"/>
      <w:b/>
      <w:bCs/>
      <w:sz w:val="32"/>
      <w:szCs w:val="32"/>
      <w:lang w:val="en-US" w:eastAsia="zh-CN" w:bidi="ar-SA"/>
    </w:rPr>
  </w:style>
  <w:style w:type="character" w:styleId="1497">
    <w:name w:val="文档结构图 Char"/>
    <w:next w:val="1497"/>
    <w:link w:val="1370"/>
    <w:qFormat/>
    <w:rPr>
      <w:rFonts w:ascii="宋体" w:hAnsi="Times New Roman" w:eastAsia="宋体" w:cs="Times New Roman"/>
      <w:sz w:val="18"/>
      <w:szCs w:val="18"/>
    </w:rPr>
  </w:style>
  <w:style w:type="character" w:styleId="1498">
    <w:name w:val="正文文本 (2)"/>
    <w:next w:val="1498"/>
    <w:link w:val="1370"/>
    <w:qFormat/>
    <w:rPr>
      <w:rFonts w:ascii="宋体" w:hAnsi="宋体" w:eastAsia="宋体" w:cs="宋体"/>
      <w:b/>
      <w:color w:val="000000"/>
      <w:spacing w:val="0"/>
      <w:position w:val="0"/>
      <w:sz w:val="17"/>
      <w:szCs w:val="17"/>
      <w:u w:val="none"/>
      <w:lang w:val="zh-CN" w:eastAsia="zh-CN" w:bidi="zh-CN"/>
    </w:rPr>
  </w:style>
  <w:style w:type="character" w:styleId="1499">
    <w:name w:val="标题 2 Char"/>
    <w:next w:val="1499"/>
    <w:link w:val="1370"/>
    <w:uiPriority w:val="9"/>
    <w:semiHidden/>
    <w:qFormat/>
    <w:rPr>
      <w:rFonts w:ascii="Cambria" w:hAnsi="Cambria" w:eastAsia="宋体" w:cs="Times New Roman"/>
      <w:b/>
      <w:bCs/>
      <w:sz w:val="32"/>
      <w:szCs w:val="32"/>
    </w:rPr>
  </w:style>
  <w:style w:type="character" w:styleId="1500">
    <w:name w:val="标题 1 Char"/>
    <w:next w:val="1500"/>
    <w:link w:val="1370"/>
    <w:qFormat/>
    <w:rPr>
      <w:rFonts w:ascii="宋体" w:hAnsi="Times New Roman" w:eastAsia="宋体" w:cs="Times New Roman"/>
      <w:b/>
      <w:bCs/>
      <w:sz w:val="44"/>
      <w:szCs w:val="44"/>
    </w:rPr>
  </w:style>
  <w:style w:type="character" w:styleId="1501">
    <w:name w:val="批注文字 字符1"/>
    <w:next w:val="1501"/>
    <w:link w:val="1370"/>
    <w:uiPriority w:val="99"/>
    <w:semiHidden/>
    <w:qFormat/>
    <w:rPr>
      <w:rFonts w:ascii="宋体" w:hAnsi="Times New Roman" w:eastAsia="宋体" w:cs="Times New Roman"/>
      <w:sz w:val="20"/>
      <w:szCs w:val="20"/>
    </w:rPr>
  </w:style>
  <w:style w:type="character" w:styleId="1502">
    <w:name w:val="页眉 Char"/>
    <w:next w:val="1502"/>
    <w:link w:val="1370"/>
    <w:qFormat/>
    <w:rPr>
      <w:rFonts w:ascii="宋体" w:hAnsi="Times New Roman" w:eastAsia="宋体" w:cs="Times New Roman"/>
      <w:sz w:val="18"/>
      <w:szCs w:val="18"/>
    </w:rPr>
  </w:style>
  <w:style w:type="character" w:styleId="1503">
    <w:name w:val="报告正文 Char"/>
    <w:next w:val="1503"/>
    <w:link w:val="1504"/>
    <w:qFormat/>
    <w:rPr>
      <w:rFonts w:eastAsia="仿宋_GB2312"/>
      <w:sz w:val="24"/>
      <w:szCs w:val="24"/>
    </w:rPr>
  </w:style>
  <w:style w:type="paragraph" w:styleId="1504">
    <w:name w:val="报告正文"/>
    <w:basedOn w:val="1370"/>
    <w:next w:val="1504"/>
    <w:link w:val="1503"/>
    <w:qFormat/>
    <w:pPr>
      <w:ind w:firstLine="480"/>
      <w:spacing w:line="360" w:lineRule="auto"/>
    </w:pPr>
    <w:rPr>
      <w:rFonts w:eastAsia="仿宋_GB2312"/>
      <w:sz w:val="24"/>
      <w:szCs w:val="24"/>
    </w:rPr>
  </w:style>
  <w:style w:type="character" w:styleId="1505">
    <w:name w:val="正文文本 (8)_"/>
    <w:next w:val="1505"/>
    <w:link w:val="1506"/>
    <w:qFormat/>
    <w:rPr>
      <w:rFonts w:ascii="Gulim" w:hAnsi="Gulim" w:eastAsia="Gulim" w:cs="Gulim"/>
      <w:b/>
      <w:sz w:val="15"/>
      <w:szCs w:val="15"/>
      <w:shd w:val="clear" w:color="auto" w:fill="ffffff"/>
      <w:lang w:eastAsia="en-US" w:bidi="en-US"/>
    </w:rPr>
  </w:style>
  <w:style w:type="paragraph" w:styleId="1506">
    <w:name w:val="正文文本 (8)"/>
    <w:basedOn w:val="1370"/>
    <w:next w:val="1506"/>
    <w:link w:val="1505"/>
    <w:qFormat/>
    <w:pPr>
      <w:jc w:val="left"/>
      <w:spacing w:line="0" w:lineRule="atLeast"/>
      <w:shd w:val="clear" w:color="auto" w:fill="ffffff"/>
    </w:pPr>
    <w:rPr>
      <w:rFonts w:ascii="Gulim" w:hAnsi="Gulim" w:eastAsia="Gulim" w:cs="Gulim"/>
      <w:b/>
      <w:sz w:val="15"/>
      <w:szCs w:val="15"/>
      <w:lang w:eastAsia="en-US" w:bidi="en-US"/>
    </w:rPr>
  </w:style>
  <w:style w:type="character" w:styleId="1507">
    <w:name w:val="font71"/>
    <w:next w:val="1507"/>
    <w:link w:val="1370"/>
    <w:qFormat/>
    <w:rPr>
      <w:rFonts w:hint="eastAsia" w:ascii="宋体" w:hAnsi="宋体" w:eastAsia="宋体" w:cs="宋体"/>
      <w:color w:val="000000"/>
      <w:sz w:val="18"/>
      <w:szCs w:val="18"/>
      <w:u w:val="none"/>
    </w:rPr>
  </w:style>
  <w:style w:type="character" w:styleId="1508">
    <w:name w:val="样式 样式 标题 3 + (中文) 黑体 Char + (中文) 宋体 小四 Char Char Char Char Char Char"/>
    <w:next w:val="1508"/>
    <w:link w:val="1370"/>
    <w:qFormat/>
    <w:rPr>
      <w:rFonts w:ascii="宋体" w:hAnsi="Courier New" w:eastAsia="宋体" w:cs="Courier New"/>
      <w:sz w:val="24"/>
      <w:szCs w:val="21"/>
      <w:lang w:val="en-US" w:eastAsia="zh-CN" w:bidi="ar-SA"/>
    </w:rPr>
  </w:style>
  <w:style w:type="character" w:styleId="1509">
    <w:name w:val="标题 6 Char"/>
    <w:next w:val="1509"/>
    <w:link w:val="1370"/>
    <w:qFormat/>
    <w:rPr>
      <w:rFonts w:ascii="Arial" w:hAnsi="Arial" w:eastAsia="黑体"/>
      <w:b/>
      <w:bCs/>
      <w:sz w:val="24"/>
      <w:szCs w:val="24"/>
    </w:rPr>
  </w:style>
  <w:style w:type="character" w:styleId="1510">
    <w:name w:val="标题 8 Char"/>
    <w:next w:val="1510"/>
    <w:link w:val="1370"/>
    <w:qFormat/>
    <w:rPr>
      <w:rFonts w:ascii="Arial" w:hAnsi="Arial" w:eastAsia="黑体"/>
      <w:sz w:val="24"/>
      <w:szCs w:val="24"/>
    </w:rPr>
  </w:style>
  <w:style w:type="character" w:styleId="1511">
    <w:name w:val="Char Char4"/>
    <w:next w:val="1511"/>
    <w:link w:val="1370"/>
    <w:qFormat/>
    <w:rPr>
      <w:rFonts w:eastAsia="宋体"/>
      <w:sz w:val="18"/>
      <w:szCs w:val="18"/>
      <w:lang w:val="en-US" w:eastAsia="zh-CN" w:bidi="ar-SA"/>
    </w:rPr>
  </w:style>
  <w:style w:type="character" w:styleId="1512">
    <w:name w:val="标题 5 Char"/>
    <w:next w:val="1512"/>
    <w:link w:val="1370"/>
    <w:qFormat/>
    <w:rPr>
      <w:rFonts w:ascii="宋体"/>
      <w:b/>
      <w:bCs/>
      <w:sz w:val="28"/>
      <w:szCs w:val="28"/>
    </w:rPr>
  </w:style>
  <w:style w:type="character" w:styleId="1513">
    <w:name w:val="B正文 Char"/>
    <w:next w:val="1513"/>
    <w:link w:val="1514"/>
    <w:qFormat/>
    <w:rPr>
      <w:sz w:val="28"/>
      <w:szCs w:val="24"/>
    </w:rPr>
  </w:style>
  <w:style w:type="paragraph" w:styleId="1514">
    <w:name w:val="B正文"/>
    <w:basedOn w:val="1370"/>
    <w:next w:val="1514"/>
    <w:link w:val="1513"/>
    <w:qFormat/>
    <w:pPr>
      <w:ind w:firstLine="560"/>
      <w:spacing w:line="500" w:lineRule="exact"/>
    </w:pPr>
    <w:rPr>
      <w:sz w:val="28"/>
      <w:szCs w:val="24"/>
    </w:rPr>
  </w:style>
  <w:style w:type="character" w:styleId="1515">
    <w:name w:val="标题 9 Char"/>
    <w:next w:val="1515"/>
    <w:link w:val="1370"/>
    <w:qFormat/>
    <w:rPr>
      <w:rFonts w:ascii="Arial" w:hAnsi="Arial" w:eastAsia="黑体"/>
      <w:sz w:val="21"/>
      <w:szCs w:val="21"/>
    </w:rPr>
  </w:style>
  <w:style w:type="character" w:styleId="1516">
    <w:name w:val="HTML 预设格式 Char"/>
    <w:next w:val="1516"/>
    <w:link w:val="1370"/>
    <w:qFormat/>
    <w:rPr>
      <w:rFonts w:ascii="黑体" w:hAnsi="Courier New" w:eastAsia="黑体" w:cs="Courier New"/>
    </w:rPr>
  </w:style>
  <w:style w:type="character" w:styleId="1517">
    <w:name w:val="正文文本 (2) + MingLiU"/>
    <w:next w:val="1517"/>
    <w:link w:val="1370"/>
    <w:qFormat/>
    <w:rPr>
      <w:rFonts w:ascii="MingLiU" w:hAnsi="MingLiU" w:eastAsia="MingLiU" w:cs="MingLiU"/>
      <w:b/>
      <w:color w:val="000000"/>
      <w:spacing w:val="-20"/>
      <w:position w:val="0"/>
      <w:sz w:val="14"/>
      <w:szCs w:val="14"/>
      <w:u w:val="none"/>
      <w:lang w:val="zh-CN" w:eastAsia="zh-CN" w:bidi="zh-CN"/>
    </w:rPr>
  </w:style>
  <w:style w:type="character" w:styleId="1518">
    <w:name w:val="列出段落 Char"/>
    <w:next w:val="1518"/>
    <w:link w:val="1370"/>
    <w:qFormat/>
    <w:rPr>
      <w:rFonts w:ascii="Calibri" w:hAnsi="Calibri"/>
      <w:sz w:val="21"/>
      <w:szCs w:val="22"/>
    </w:rPr>
  </w:style>
  <w:style w:type="character" w:styleId="1519">
    <w:name w:val="标题 Char2"/>
    <w:next w:val="1519"/>
    <w:link w:val="1370"/>
    <w:uiPriority w:val="10"/>
    <w:qFormat/>
    <w:rPr>
      <w:sz w:val="30"/>
      <w:szCs w:val="24"/>
    </w:rPr>
  </w:style>
  <w:style w:type="character" w:styleId="1520">
    <w:name w:val="标题 2 Char Char Char"/>
    <w:next w:val="1520"/>
    <w:link w:val="1370"/>
    <w:qFormat/>
    <w:rPr>
      <w:rFonts w:ascii="Arial" w:hAnsi="Arial" w:eastAsia="黑体"/>
      <w:b/>
      <w:bCs/>
      <w:sz w:val="32"/>
      <w:szCs w:val="32"/>
      <w:lang w:val="en-US" w:eastAsia="zh-CN" w:bidi="ar-SA"/>
    </w:rPr>
  </w:style>
  <w:style w:type="character" w:styleId="1521">
    <w:name w:val="标题 3 Char Char Char Char Char Char Char Char Char"/>
    <w:next w:val="1521"/>
    <w:link w:val="1370"/>
    <w:qFormat/>
    <w:rPr>
      <w:rFonts w:eastAsia="宋体"/>
      <w:b/>
      <w:sz w:val="32"/>
      <w:lang w:val="en-US" w:eastAsia="zh-CN"/>
    </w:rPr>
  </w:style>
  <w:style w:type="character" w:styleId="1522">
    <w:name w:val="font01"/>
    <w:next w:val="1522"/>
    <w:link w:val="1370"/>
    <w:qFormat/>
    <w:rPr>
      <w:rFonts w:hint="eastAsia" w:ascii="宋体" w:hAnsi="宋体" w:eastAsia="宋体" w:cs="宋体"/>
      <w:color w:val="000000"/>
      <w:sz w:val="20"/>
      <w:szCs w:val="20"/>
      <w:u w:val="none"/>
    </w:rPr>
  </w:style>
  <w:style w:type="character" w:styleId="1523">
    <w:name w:val="apple-style-span"/>
    <w:next w:val="1523"/>
    <w:link w:val="1370"/>
    <w:qFormat/>
  </w:style>
  <w:style w:type="character" w:styleId="1524">
    <w:name w:val="identication Char"/>
    <w:next w:val="1524"/>
    <w:link w:val="1370"/>
    <w:qFormat/>
    <w:rPr>
      <w:rFonts w:eastAsia="宋体"/>
      <w:sz w:val="21"/>
      <w:szCs w:val="24"/>
      <w:lang w:val="en-US" w:eastAsia="zh-CN" w:bidi="ar-SA"/>
    </w:rPr>
  </w:style>
  <w:style w:type="character" w:styleId="1525">
    <w:name w:val="正文文本缩进 3 Char"/>
    <w:next w:val="1525"/>
    <w:link w:val="1370"/>
    <w:qFormat/>
    <w:rPr>
      <w:rFonts w:eastAsia="华文新魏"/>
      <w:b/>
      <w:bCs/>
      <w:sz w:val="84"/>
    </w:rPr>
  </w:style>
  <w:style w:type="character" w:styleId="1526">
    <w:name w:val="标题 Char"/>
    <w:next w:val="1526"/>
    <w:link w:val="1370"/>
    <w:qFormat/>
    <w:rPr>
      <w:rFonts w:ascii="Cambria" w:hAnsi="Cambria" w:eastAsia="宋体" w:cs="Times New Roman"/>
      <w:b/>
      <w:bCs/>
      <w:sz w:val="32"/>
      <w:szCs w:val="32"/>
    </w:rPr>
  </w:style>
  <w:style w:type="character" w:styleId="1527">
    <w:name w:val="纯文本 Char1"/>
    <w:next w:val="1527"/>
    <w:link w:val="1370"/>
    <w:qFormat/>
    <w:rPr>
      <w:rFonts w:ascii="宋体" w:hAnsi="Courier New" w:eastAsia="宋体" w:cs="Times New Roman"/>
      <w:sz w:val="21"/>
      <w:szCs w:val="20"/>
    </w:rPr>
  </w:style>
  <w:style w:type="character" w:styleId="1528">
    <w:name w:val="font241"/>
    <w:next w:val="1528"/>
    <w:link w:val="1370"/>
    <w:qFormat/>
    <w:rPr>
      <w:rFonts w:hint="eastAsia" w:ascii="宋体" w:hAnsi="宋体" w:eastAsia="宋体" w:cs="宋体"/>
      <w:color w:val="000000"/>
      <w:sz w:val="18"/>
      <w:szCs w:val="18"/>
      <w:u w:val="none"/>
    </w:rPr>
  </w:style>
  <w:style w:type="character" w:styleId="1529">
    <w:name w:val="fontstyle01"/>
    <w:next w:val="1529"/>
    <w:link w:val="1370"/>
    <w:rPr>
      <w:rFonts w:hint="eastAsia" w:ascii="宋体" w:hAnsi="宋体" w:eastAsia="宋体"/>
      <w:color w:val="000000"/>
      <w:sz w:val="24"/>
      <w:szCs w:val="24"/>
    </w:rPr>
  </w:style>
  <w:style w:type="character" w:styleId="1530">
    <w:name w:val="日期 Char"/>
    <w:next w:val="1530"/>
    <w:link w:val="1370"/>
    <w:qFormat/>
    <w:rPr>
      <w:rFonts w:ascii="宋体" w:hAnsi="Times New Roman" w:eastAsia="宋体" w:cs="Times New Roman"/>
      <w:sz w:val="20"/>
      <w:szCs w:val="20"/>
    </w:rPr>
  </w:style>
  <w:style w:type="paragraph" w:styleId="1531">
    <w:name w:val="修订1"/>
    <w:next w:val="1531"/>
    <w:link w:val="1370"/>
    <w:uiPriority w:val="99"/>
    <w:unhideWhenUsed/>
    <w:qFormat/>
    <w:rPr>
      <w:sz w:val="21"/>
      <w:lang w:val="en-US" w:eastAsia="zh-CN" w:bidi="ar-SA"/>
    </w:rPr>
  </w:style>
  <w:style w:type="paragraph" w:styleId="1532">
    <w:name w:val="xl71"/>
    <w:basedOn w:val="1370"/>
    <w:next w:val="1532"/>
    <w:link w:val="13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33">
    <w:name w:val="xl89"/>
    <w:basedOn w:val="1370"/>
    <w:next w:val="1533"/>
    <w:link w:val="137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34">
    <w:name w:val="正文宋体4"/>
    <w:basedOn w:val="1370"/>
    <w:next w:val="1534"/>
    <w:link w:val="1370"/>
    <w:qFormat/>
    <w:pPr>
      <w:ind w:firstLine="359"/>
      <w:tabs>
        <w:tab w:val="left" w:pos="0" w:leader="none"/>
      </w:tabs>
    </w:pPr>
    <w:rPr>
      <w:rFonts w:ascii="仿宋_GB2312" w:eastAsia="仿宋_GB2312"/>
      <w:b/>
      <w:color w:val="000000"/>
      <w:sz w:val="24"/>
      <w:szCs w:val="24"/>
    </w:rPr>
  </w:style>
  <w:style w:type="paragraph" w:styleId="1535">
    <w:name w:val="列出段落3"/>
    <w:basedOn w:val="1370"/>
    <w:next w:val="1535"/>
    <w:link w:val="1370"/>
    <w:qFormat/>
    <w:pPr>
      <w:ind w:firstLine="420"/>
    </w:pPr>
    <w:rPr>
      <w:rFonts w:ascii="Calibri" w:hAnsi="Calibri"/>
      <w:szCs w:val="22"/>
    </w:rPr>
  </w:style>
  <w:style w:type="paragraph" w:styleId="1536">
    <w:name w:val="标题2"/>
    <w:basedOn w:val="1372"/>
    <w:next w:val="1536"/>
    <w:link w:val="1370"/>
    <w:qFormat/>
    <w:pPr>
      <w:keepLines w:val="0"/>
      <w:keepNext w:val="0"/>
      <w:spacing w:before="0" w:after="0" w:line="360" w:lineRule="auto"/>
      <w:tabs>
        <w:tab w:val="left" w:pos="0" w:leader="none"/>
      </w:tabs>
    </w:pPr>
    <w:rPr>
      <w:rFonts w:eastAsia="仿宋_GB2312"/>
      <w:b w:val="0"/>
      <w:sz w:val="30"/>
    </w:rPr>
  </w:style>
  <w:style w:type="paragraph" w:styleId="1537">
    <w:name w:val="BodyText1I1"/>
    <w:basedOn w:val="1538"/>
    <w:next w:val="1537"/>
    <w:link w:val="1370"/>
    <w:qFormat/>
    <w:pPr>
      <w:ind w:left="120" w:firstLine="420"/>
      <w:jc w:val="both"/>
      <w:spacing w:before="36"/>
    </w:pPr>
  </w:style>
  <w:style w:type="paragraph" w:styleId="1538">
    <w:name w:val="BodyText1"/>
    <w:basedOn w:val="1370"/>
    <w:next w:val="1370"/>
    <w:link w:val="1370"/>
    <w:qFormat/>
    <w:pPr>
      <w:ind w:left="120"/>
      <w:jc w:val="both"/>
      <w:spacing w:before="36"/>
    </w:pPr>
    <w:rPr>
      <w:rFonts w:ascii="宋体" w:hAnsi="宋体" w:eastAsia="宋体"/>
      <w:sz w:val="24"/>
      <w:szCs w:val="24"/>
      <w:lang w:val="en-US" w:eastAsia="zh-CN" w:bidi="ar-SA"/>
    </w:rPr>
  </w:style>
  <w:style w:type="paragraph" w:styleId="1539">
    <w:name w:val="xl94"/>
    <w:basedOn w:val="1370"/>
    <w:next w:val="1539"/>
    <w:link w:val="1370"/>
    <w:qFormat/>
    <w:pPr>
      <w:jc w:val="center"/>
      <w:spacing w:before="100" w:beforeAutospacing="1" w:after="100" w:afterAutospacing="1"/>
      <w:widowControl/>
      <w:pBdr>
        <w:left w:val="single" w:color="000000" w:sz="4" w:space="0"/>
        <w:right w:val="single" w:color="000000" w:sz="4" w:space="0"/>
      </w:pBdr>
    </w:pPr>
    <w:rPr>
      <w:szCs w:val="21"/>
    </w:rPr>
  </w:style>
  <w:style w:type="paragraph" w:styleId="1540">
    <w:name w:val="Char"/>
    <w:basedOn w:val="1370"/>
    <w:next w:val="1540"/>
    <w:link w:val="1370"/>
    <w:qFormat/>
    <w:pPr>
      <w:tabs>
        <w:tab w:val="left" w:pos="360" w:leader="none"/>
      </w:tabs>
    </w:pPr>
    <w:rPr>
      <w:rFonts w:ascii="仿宋_GB2312" w:eastAsia="仿宋_GB2312"/>
      <w:b/>
      <w:sz w:val="24"/>
      <w:szCs w:val="24"/>
    </w:rPr>
  </w:style>
  <w:style w:type="paragraph" w:styleId="1541">
    <w:name w:val="2"/>
    <w:basedOn w:val="1370"/>
    <w:next w:val="1541"/>
    <w:link w:val="1370"/>
    <w:qFormat/>
    <w:pPr>
      <w:spacing w:line="360" w:lineRule="auto"/>
    </w:pPr>
    <w:rPr>
      <w:rFonts w:ascii="宋体" w:hAnsi="宋体"/>
      <w:b/>
      <w:sz w:val="24"/>
    </w:rPr>
  </w:style>
  <w:style w:type="paragraph" w:styleId="1542">
    <w:name w:val="xl75"/>
    <w:basedOn w:val="1370"/>
    <w:next w:val="1542"/>
    <w:link w:val="13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43">
    <w:name w:val="a"/>
    <w:basedOn w:val="1370"/>
    <w:next w:val="1543"/>
    <w:link w:val="1370"/>
    <w:qFormat/>
    <w:pPr>
      <w:jc w:val="left"/>
      <w:spacing w:before="100" w:beforeAutospacing="1" w:after="100" w:afterAutospacing="1"/>
    </w:pPr>
    <w:rPr>
      <w:rFonts w:ascii="宋体" w:hAnsi="宋体" w:cs="宋体"/>
      <w:sz w:val="24"/>
      <w:szCs w:val="24"/>
    </w:rPr>
  </w:style>
  <w:style w:type="paragraph" w:styleId="1544">
    <w:name w:val="xl100"/>
    <w:basedOn w:val="1370"/>
    <w:next w:val="1544"/>
    <w:link w:val="137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45">
    <w:name w:val="xl68"/>
    <w:basedOn w:val="1370"/>
    <w:next w:val="1545"/>
    <w:link w:val="13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46">
    <w:name w:val="标题4"/>
    <w:basedOn w:val="1374"/>
    <w:next w:val="1546"/>
    <w:link w:val="1370"/>
    <w:qFormat/>
    <w:pPr>
      <w:keepLines w:val="0"/>
      <w:keepNext w:val="0"/>
      <w:spacing w:before="0" w:after="0" w:line="360" w:lineRule="auto"/>
      <w:tabs>
        <w:tab w:val="left" w:pos="0" w:leader="none"/>
      </w:tabs>
    </w:pPr>
    <w:rPr>
      <w:rFonts w:eastAsia="仿宋_GB2312"/>
      <w:b w:val="0"/>
      <w:sz w:val="30"/>
      <w:szCs w:val="30"/>
    </w:rPr>
  </w:style>
  <w:style w:type="paragraph" w:styleId="1547">
    <w:name w:val="节标题"/>
    <w:basedOn w:val="1370"/>
    <w:next w:val="1370"/>
    <w:link w:val="1370"/>
    <w:qFormat/>
    <w:pPr>
      <w:jc w:val="center"/>
      <w:spacing w:line="289" w:lineRule="atLeast"/>
    </w:pPr>
    <w:rPr>
      <w:sz w:val="28"/>
      <w:szCs w:val="24"/>
    </w:rPr>
  </w:style>
  <w:style w:type="paragraph" w:styleId="1548">
    <w:name w:val="xl98"/>
    <w:basedOn w:val="1370"/>
    <w:next w:val="1548"/>
    <w:link w:val="137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549">
    <w:name w:val="xl90"/>
    <w:basedOn w:val="1370"/>
    <w:next w:val="1549"/>
    <w:link w:val="137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50">
    <w:name w:val="样式 首行缩进:  2 字符"/>
    <w:basedOn w:val="1370"/>
    <w:next w:val="1550"/>
    <w:link w:val="1370"/>
    <w:qFormat/>
    <w:pPr>
      <w:ind w:firstLine="200"/>
      <w:spacing w:line="400" w:lineRule="exact"/>
    </w:pPr>
    <w:rPr>
      <w:rFonts w:cs="宋体"/>
      <w:sz w:val="24"/>
      <w:szCs w:val="24"/>
    </w:rPr>
  </w:style>
  <w:style w:type="paragraph" w:styleId="1551">
    <w:name w:val="列出段落5"/>
    <w:basedOn w:val="1370"/>
    <w:next w:val="1551"/>
    <w:link w:val="1370"/>
    <w:uiPriority w:val="99"/>
    <w:unhideWhenUsed/>
    <w:qFormat/>
    <w:pPr>
      <w:ind w:firstLine="420"/>
    </w:pPr>
  </w:style>
  <w:style w:type="paragraph" w:styleId="1552">
    <w:name w:val="标题8"/>
    <w:basedOn w:val="1377"/>
    <w:next w:val="1552"/>
    <w:link w:val="1370"/>
    <w:qFormat/>
    <w:pPr>
      <w:jc w:val="both"/>
      <w:keepLines w:val="0"/>
      <w:keepNext w:val="0"/>
      <w:spacing w:before="0" w:after="0" w:line="360" w:lineRule="auto"/>
      <w:tabs>
        <w:tab w:val="left" w:pos="0" w:leader="none"/>
      </w:tabs>
    </w:pPr>
    <w:rPr>
      <w:rFonts w:eastAsia="仿宋_GB2312"/>
      <w:sz w:val="30"/>
    </w:rPr>
  </w:style>
  <w:style w:type="paragraph" w:styleId="1553">
    <w:name w:val="标题9"/>
    <w:basedOn w:val="1378"/>
    <w:next w:val="1553"/>
    <w:link w:val="1370"/>
    <w:qFormat/>
    <w:pPr>
      <w:jc w:val="both"/>
      <w:keepLines w:val="0"/>
      <w:keepNext w:val="0"/>
      <w:spacing w:before="0" w:after="0" w:line="360" w:lineRule="auto"/>
      <w:tabs>
        <w:tab w:val="left" w:pos="0" w:leader="none"/>
      </w:tabs>
    </w:pPr>
    <w:rPr>
      <w:rFonts w:eastAsia="仿宋_GB2312"/>
      <w:sz w:val="30"/>
    </w:rPr>
  </w:style>
  <w:style w:type="paragraph" w:styleId="1554">
    <w:name w:val="xl85"/>
    <w:basedOn w:val="1370"/>
    <w:next w:val="1554"/>
    <w:link w:val="137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55">
    <w:name w:val="font13"/>
    <w:basedOn w:val="1370"/>
    <w:next w:val="1555"/>
    <w:link w:val="1370"/>
    <w:qFormat/>
    <w:pPr>
      <w:jc w:val="left"/>
      <w:spacing w:before="100" w:beforeAutospacing="1" w:after="100" w:afterAutospacing="1"/>
      <w:widowControl/>
    </w:pPr>
    <w:rPr>
      <w:rFonts w:ascii="宋体" w:hAnsi="宋体" w:cs="宋体"/>
      <w:sz w:val="18"/>
      <w:szCs w:val="18"/>
    </w:rPr>
  </w:style>
  <w:style w:type="paragraph" w:styleId="1556">
    <w:name w:val="font7"/>
    <w:basedOn w:val="1370"/>
    <w:next w:val="1556"/>
    <w:link w:val="1370"/>
    <w:qFormat/>
    <w:pPr>
      <w:jc w:val="left"/>
      <w:spacing w:before="100" w:beforeAutospacing="1" w:after="100" w:afterAutospacing="1"/>
      <w:widowControl/>
    </w:pPr>
    <w:rPr>
      <w:b/>
      <w:bCs/>
      <w:color w:val="000000"/>
      <w:szCs w:val="21"/>
    </w:rPr>
  </w:style>
  <w:style w:type="paragraph" w:styleId="1557">
    <w:name w:val="xl108"/>
    <w:basedOn w:val="1370"/>
    <w:next w:val="1557"/>
    <w:link w:val="13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8">
    <w:name w:val="格式1"/>
    <w:basedOn w:val="1370"/>
    <w:next w:val="1558"/>
    <w:link w:val="1370"/>
    <w:qFormat/>
    <w:pPr>
      <w:jc w:val="center"/>
    </w:pPr>
    <w:rPr>
      <w:rFonts w:ascii="黑体" w:hAnsi="宋体" w:eastAsia="黑体"/>
      <w:b/>
      <w:bCs/>
      <w:color w:val="000000"/>
      <w:sz w:val="32"/>
    </w:rPr>
  </w:style>
  <w:style w:type="paragraph" w:styleId="1559">
    <w:name w:val="xl67"/>
    <w:basedOn w:val="1370"/>
    <w:next w:val="1559"/>
    <w:link w:val="13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60">
    <w:name w:val="xl77"/>
    <w:basedOn w:val="1370"/>
    <w:next w:val="1560"/>
    <w:link w:val="13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1">
    <w:name w:val="xl88"/>
    <w:basedOn w:val="1370"/>
    <w:next w:val="1561"/>
    <w:link w:val="137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62">
    <w:name w:val="默认段落字体 Para Char Char Char Char Char Char Char"/>
    <w:basedOn w:val="1370"/>
    <w:next w:val="1562"/>
    <w:link w:val="1370"/>
    <w:qFormat/>
    <w:pPr>
      <w:spacing w:line="360" w:lineRule="auto"/>
    </w:pPr>
    <w:rPr>
      <w:rFonts w:ascii="Arial" w:hAnsi="Arial" w:eastAsia="黑体" w:cs="Verdana"/>
      <w:b/>
      <w:sz w:val="30"/>
      <w:szCs w:val="24"/>
      <w:lang w:eastAsia="en-US"/>
    </w:rPr>
  </w:style>
  <w:style w:type="paragraph" w:styleId="1563">
    <w:name w:val="xl81"/>
    <w:basedOn w:val="1370"/>
    <w:next w:val="1563"/>
    <w:link w:val="1370"/>
    <w:qFormat/>
    <w:pPr>
      <w:jc w:val="left"/>
      <w:spacing w:before="100" w:beforeAutospacing="1" w:after="100" w:afterAutospacing="1"/>
      <w:widowControl/>
      <w:pBdr>
        <w:left w:val="single" w:color="000000" w:sz="4" w:space="0"/>
        <w:right w:val="single" w:color="000000" w:sz="4" w:space="0"/>
      </w:pBdr>
    </w:pPr>
    <w:rPr>
      <w:sz w:val="20"/>
    </w:rPr>
  </w:style>
  <w:style w:type="paragraph" w:styleId="1564">
    <w:name w:val="font10"/>
    <w:basedOn w:val="1370"/>
    <w:next w:val="1564"/>
    <w:link w:val="1370"/>
    <w:qFormat/>
    <w:pPr>
      <w:jc w:val="left"/>
      <w:spacing w:before="100" w:beforeAutospacing="1" w:after="100" w:afterAutospacing="1"/>
      <w:widowControl/>
    </w:pPr>
    <w:rPr>
      <w:rFonts w:ascii="宋体" w:hAnsi="宋体" w:cs="宋体"/>
      <w:color w:val="000000"/>
      <w:sz w:val="22"/>
      <w:szCs w:val="22"/>
    </w:rPr>
  </w:style>
  <w:style w:type="paragraph" w:styleId="1565">
    <w:name w:val="xl97"/>
    <w:basedOn w:val="1370"/>
    <w:next w:val="1565"/>
    <w:link w:val="1370"/>
    <w:qFormat/>
    <w:pPr>
      <w:jc w:val="left"/>
      <w:spacing w:before="100" w:beforeAutospacing="1" w:after="100" w:afterAutospacing="1"/>
      <w:widowControl/>
    </w:pPr>
    <w:rPr>
      <w:rFonts w:ascii="宋体" w:hAnsi="宋体" w:cs="宋体"/>
      <w:szCs w:val="21"/>
    </w:rPr>
  </w:style>
  <w:style w:type="paragraph" w:styleId="1566">
    <w:name w:val="xl109"/>
    <w:basedOn w:val="1370"/>
    <w:next w:val="1566"/>
    <w:link w:val="137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67">
    <w:name w:val="xl96"/>
    <w:basedOn w:val="1370"/>
    <w:next w:val="1567"/>
    <w:link w:val="13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68">
    <w:name w:val="font11"/>
    <w:basedOn w:val="1370"/>
    <w:next w:val="1568"/>
    <w:link w:val="1370"/>
    <w:qFormat/>
    <w:pPr>
      <w:jc w:val="left"/>
      <w:spacing w:before="100" w:beforeAutospacing="1" w:after="100" w:afterAutospacing="1"/>
      <w:widowControl/>
    </w:pPr>
    <w:rPr>
      <w:rFonts w:ascii="宋体" w:hAnsi="宋体" w:cs="宋体"/>
      <w:color w:val="000000"/>
      <w:sz w:val="18"/>
      <w:szCs w:val="18"/>
    </w:rPr>
  </w:style>
  <w:style w:type="paragraph" w:styleId="1569">
    <w:name w:val="xl91"/>
    <w:basedOn w:val="1370"/>
    <w:next w:val="1569"/>
    <w:link w:val="137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570">
    <w:name w:val="font8"/>
    <w:basedOn w:val="1370"/>
    <w:next w:val="1570"/>
    <w:link w:val="1370"/>
    <w:qFormat/>
    <w:pPr>
      <w:jc w:val="left"/>
      <w:spacing w:before="100" w:beforeAutospacing="1" w:after="100" w:afterAutospacing="1"/>
      <w:widowControl/>
    </w:pPr>
    <w:rPr>
      <w:rFonts w:ascii="宋体" w:hAnsi="宋体" w:cs="宋体"/>
      <w:b/>
      <w:bCs/>
      <w:color w:val="000000"/>
      <w:szCs w:val="21"/>
    </w:rPr>
  </w:style>
  <w:style w:type="paragraph" w:styleId="1571">
    <w:name w:val="font12"/>
    <w:basedOn w:val="1370"/>
    <w:next w:val="1571"/>
    <w:link w:val="1370"/>
    <w:qFormat/>
    <w:pPr>
      <w:jc w:val="left"/>
      <w:spacing w:before="100" w:beforeAutospacing="1" w:after="100" w:afterAutospacing="1"/>
      <w:widowControl/>
    </w:pPr>
    <w:rPr>
      <w:rFonts w:ascii="宋体" w:hAnsi="宋体" w:cs="宋体"/>
      <w:color w:val="000000"/>
      <w:sz w:val="20"/>
    </w:rPr>
  </w:style>
  <w:style w:type="paragraph" w:styleId="1572">
    <w:name w:val="xl110"/>
    <w:basedOn w:val="1370"/>
    <w:next w:val="1572"/>
    <w:link w:val="137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73">
    <w:name w:val="xl104"/>
    <w:basedOn w:val="1370"/>
    <w:next w:val="1573"/>
    <w:link w:val="137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74">
    <w:name w:val="yy标题"/>
    <w:basedOn w:val="1575"/>
    <w:next w:val="1574"/>
    <w:link w:val="1370"/>
    <w:qFormat/>
    <w:rPr>
      <w:sz w:val="24"/>
    </w:rPr>
  </w:style>
  <w:style w:type="paragraph" w:styleId="1575">
    <w:name w:val="yy目录"/>
    <w:basedOn w:val="1370"/>
    <w:next w:val="1575"/>
    <w:link w:val="1370"/>
    <w:qFormat/>
    <w:pPr>
      <w:spacing w:line="360" w:lineRule="auto"/>
    </w:pPr>
    <w:rPr>
      <w:rFonts w:ascii="楷体_GB2312"/>
      <w:bCs/>
      <w:sz w:val="28"/>
      <w:szCs w:val="72"/>
    </w:rPr>
  </w:style>
  <w:style w:type="paragraph" w:styleId="1576">
    <w:name w:val="Char Char Char"/>
    <w:basedOn w:val="1370"/>
    <w:next w:val="1576"/>
    <w:link w:val="1370"/>
    <w:qFormat/>
    <w:pPr>
      <w:jc w:val="center"/>
      <w:spacing w:line="400" w:lineRule="exact"/>
      <w:widowControl/>
    </w:pPr>
    <w:rPr>
      <w:szCs w:val="24"/>
    </w:rPr>
  </w:style>
  <w:style w:type="paragraph" w:styleId="1577">
    <w:name w:val="标题5"/>
    <w:basedOn w:val="1375"/>
    <w:next w:val="1577"/>
    <w:link w:val="137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78">
    <w:name w:val="xl92"/>
    <w:basedOn w:val="1370"/>
    <w:next w:val="1578"/>
    <w:link w:val="13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79">
    <w:name w:val="xl79"/>
    <w:basedOn w:val="1370"/>
    <w:next w:val="1579"/>
    <w:link w:val="137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80">
    <w:name w:val="xl112"/>
    <w:basedOn w:val="1370"/>
    <w:next w:val="1580"/>
    <w:link w:val="137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581">
    <w:name w:val="Char Char2 Char"/>
    <w:basedOn w:val="1370"/>
    <w:next w:val="1581"/>
    <w:link w:val="1370"/>
    <w:qFormat/>
    <w:pPr>
      <w:ind w:left="390" w:hanging="390"/>
      <w:keepLines/>
      <w:keepNext/>
      <w:pageBreakBefore/>
      <w:tabs>
        <w:tab w:val="left" w:pos="390" w:leader="none"/>
      </w:tabs>
    </w:pPr>
    <w:rPr>
      <w:szCs w:val="24"/>
    </w:rPr>
  </w:style>
  <w:style w:type="paragraph" w:styleId="1582">
    <w:name w:val="xl70"/>
    <w:basedOn w:val="1370"/>
    <w:next w:val="1582"/>
    <w:link w:val="13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83">
    <w:name w:val="xl105"/>
    <w:basedOn w:val="1370"/>
    <w:next w:val="1583"/>
    <w:link w:val="1370"/>
    <w:qFormat/>
    <w:pPr>
      <w:jc w:val="left"/>
      <w:spacing w:before="100" w:beforeAutospacing="1" w:after="100" w:afterAutospacing="1"/>
      <w:widowControl/>
    </w:pPr>
    <w:rPr>
      <w:rFonts w:ascii="宋体" w:hAnsi="宋体" w:cs="宋体"/>
      <w:sz w:val="20"/>
    </w:rPr>
  </w:style>
  <w:style w:type="paragraph" w:styleId="1584">
    <w:name w:val="xl93"/>
    <w:basedOn w:val="1370"/>
    <w:next w:val="1584"/>
    <w:link w:val="137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85">
    <w:name w:val="列出段落4"/>
    <w:basedOn w:val="1370"/>
    <w:next w:val="1585"/>
    <w:link w:val="1370"/>
    <w:uiPriority w:val="34"/>
    <w:qFormat/>
    <w:pPr>
      <w:ind w:firstLine="420"/>
    </w:pPr>
  </w:style>
  <w:style w:type="paragraph" w:styleId="1586">
    <w:name w:val="Char Char Char Char Char Char Char1"/>
    <w:basedOn w:val="1370"/>
    <w:next w:val="1586"/>
    <w:link w:val="1370"/>
    <w:qFormat/>
    <w:pPr>
      <w:ind w:left="432" w:hanging="432"/>
      <w:jc w:val="center"/>
      <w:tabs>
        <w:tab w:val="left" w:pos="432" w:leader="none"/>
      </w:tabs>
    </w:pPr>
    <w:rPr>
      <w:rFonts w:ascii="仿宋_GB2312" w:hAnsi="Tahoma" w:eastAsia="仿宋_GB2312"/>
      <w:sz w:val="24"/>
      <w:szCs w:val="24"/>
    </w:rPr>
  </w:style>
  <w:style w:type="paragraph" w:styleId="1587">
    <w:name w:val="xl80"/>
    <w:basedOn w:val="1370"/>
    <w:next w:val="1587"/>
    <w:link w:val="137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88">
    <w:name w:val="三级条带序号我的标题"/>
    <w:basedOn w:val="1370"/>
    <w:next w:val="1588"/>
    <w:link w:val="1370"/>
    <w:uiPriority w:val="99"/>
    <w:qFormat/>
    <w:pPr>
      <w:ind w:left="420" w:hanging="420"/>
      <w:outlineLvl w:val="2"/>
    </w:pPr>
    <w:rPr>
      <w:rFonts w:ascii="黑体" w:hAnsi="黑体" w:eastAsia="黑体"/>
      <w:b/>
      <w:sz w:val="28"/>
      <w:szCs w:val="28"/>
    </w:rPr>
  </w:style>
  <w:style w:type="paragraph" w:styleId="1589">
    <w:name w:val="xl73"/>
    <w:basedOn w:val="1370"/>
    <w:next w:val="1589"/>
    <w:link w:val="13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90">
    <w:name w:val="xl74"/>
    <w:basedOn w:val="1370"/>
    <w:next w:val="1590"/>
    <w:link w:val="13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91">
    <w:name w:val="Char Char Char Char"/>
    <w:basedOn w:val="1397"/>
    <w:next w:val="1591"/>
    <w:link w:val="1370"/>
    <w:qFormat/>
    <w:pPr>
      <w:jc w:val="both"/>
      <w:spacing w:line="360" w:lineRule="auto"/>
      <w:shd w:val="clear" w:color="auto" w:fill="000080"/>
    </w:pPr>
    <w:rPr>
      <w:rFonts w:ascii="Tahoma" w:hAnsi="Tahoma"/>
      <w:sz w:val="24"/>
      <w:szCs w:val="24"/>
    </w:rPr>
  </w:style>
  <w:style w:type="paragraph" w:styleId="1592">
    <w:name w:val="简单回函地址"/>
    <w:basedOn w:val="1370"/>
    <w:next w:val="1592"/>
    <w:link w:val="1370"/>
    <w:qFormat/>
    <w:rPr>
      <w:szCs w:val="24"/>
    </w:rPr>
  </w:style>
  <w:style w:type="paragraph" w:styleId="1593">
    <w:name w:val="xl111"/>
    <w:basedOn w:val="1370"/>
    <w:next w:val="1593"/>
    <w:link w:val="137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94">
    <w:name w:val="标题3"/>
    <w:basedOn w:val="1373"/>
    <w:next w:val="1594"/>
    <w:link w:val="1370"/>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595">
    <w:name w:val="列出段落11"/>
    <w:basedOn w:val="1370"/>
    <w:next w:val="1595"/>
    <w:link w:val="1370"/>
    <w:uiPriority w:val="34"/>
    <w:qFormat/>
    <w:pPr>
      <w:ind w:firstLine="420"/>
    </w:pPr>
    <w:rPr>
      <w:rFonts w:ascii="Calibri" w:hAnsi="Calibri"/>
      <w:szCs w:val="22"/>
    </w:rPr>
  </w:style>
  <w:style w:type="paragraph" w:styleId="1596">
    <w:name w:val="Char Char Char Char Char Char Char"/>
    <w:basedOn w:val="1370"/>
    <w:next w:val="1596"/>
    <w:link w:val="1370"/>
    <w:semiHidden/>
    <w:qFormat/>
    <w:rPr>
      <w:rFonts w:ascii="Tahoma" w:hAnsi="Tahoma" w:cs="仿宋_GB2312"/>
      <w:sz w:val="24"/>
      <w:szCs w:val="28"/>
    </w:rPr>
  </w:style>
  <w:style w:type="paragraph" w:styleId="1597">
    <w:name w:val="xl107"/>
    <w:basedOn w:val="1370"/>
    <w:next w:val="1597"/>
    <w:link w:val="137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98">
    <w:name w:val="yy标题3"/>
    <w:basedOn w:val="1599"/>
    <w:next w:val="1598"/>
    <w:link w:val="1370"/>
    <w:qFormat/>
  </w:style>
  <w:style w:type="paragraph" w:styleId="1599">
    <w:name w:val="yy标题2"/>
    <w:basedOn w:val="1575"/>
    <w:next w:val="1599"/>
    <w:link w:val="1370"/>
    <w:qFormat/>
    <w:rPr>
      <w:bCs w:val="0"/>
      <w:color w:val="000000"/>
      <w:sz w:val="24"/>
    </w:rPr>
  </w:style>
  <w:style w:type="paragraph" w:styleId="1600">
    <w:name w:val="Char Char"/>
    <w:basedOn w:val="1370"/>
    <w:next w:val="1600"/>
    <w:link w:val="1370"/>
    <w:qFormat/>
    <w:pPr>
      <w:tabs>
        <w:tab w:val="left" w:pos="360" w:leader="none"/>
      </w:tabs>
    </w:pPr>
    <w:rPr>
      <w:sz w:val="24"/>
      <w:szCs w:val="24"/>
    </w:rPr>
  </w:style>
  <w:style w:type="paragraph" w:styleId="1601">
    <w:name w:val="_Style 4"/>
    <w:basedOn w:val="1370"/>
    <w:next w:val="1601"/>
    <w:link w:val="1370"/>
    <w:uiPriority w:val="99"/>
    <w:qFormat/>
    <w:pPr>
      <w:ind w:firstLine="420"/>
    </w:pPr>
  </w:style>
  <w:style w:type="paragraph" w:styleId="1602">
    <w:name w:val="标题6"/>
    <w:basedOn w:val="1376"/>
    <w:next w:val="1602"/>
    <w:link w:val="1370"/>
    <w:qFormat/>
    <w:pPr>
      <w:jc w:val="both"/>
      <w:keepLines w:val="0"/>
      <w:keepNext w:val="0"/>
      <w:spacing w:before="0" w:after="0" w:line="360" w:lineRule="auto"/>
      <w:tabs>
        <w:tab w:val="left" w:pos="0" w:leader="none"/>
      </w:tabs>
    </w:pPr>
    <w:rPr>
      <w:rFonts w:eastAsia="仿宋_GB2312"/>
      <w:b w:val="0"/>
      <w:sz w:val="30"/>
    </w:rPr>
  </w:style>
  <w:style w:type="paragraph" w:styleId="1603">
    <w:name w:val="yy正文"/>
    <w:basedOn w:val="1575"/>
    <w:next w:val="1603"/>
    <w:link w:val="1370"/>
    <w:qFormat/>
    <w:pPr>
      <w:spacing w:line="300" w:lineRule="auto"/>
    </w:pPr>
    <w:rPr>
      <w:sz w:val="21"/>
    </w:rPr>
  </w:style>
  <w:style w:type="paragraph" w:styleId="1604">
    <w:name w:val="缺省文本"/>
    <w:basedOn w:val="1370"/>
    <w:next w:val="1604"/>
    <w:link w:val="1370"/>
    <w:qFormat/>
    <w:pPr>
      <w:ind w:firstLine="504"/>
      <w:jc w:val="left"/>
      <w:spacing w:before="20" w:after="20" w:line="400" w:lineRule="exact"/>
    </w:pPr>
    <w:rPr>
      <w:sz w:val="24"/>
    </w:rPr>
  </w:style>
  <w:style w:type="paragraph" w:styleId="1605">
    <w:name w:val="正文1"/>
    <w:next w:val="1605"/>
    <w:link w:val="1370"/>
    <w:qFormat/>
    <w:pPr>
      <w:jc w:val="both"/>
    </w:pPr>
    <w:rPr>
      <w:rFonts w:cs="宋体"/>
      <w:sz w:val="21"/>
      <w:szCs w:val="21"/>
      <w:lang w:val="en-US" w:eastAsia="zh-CN" w:bidi="ar-SA"/>
    </w:rPr>
  </w:style>
  <w:style w:type="paragraph" w:styleId="1606">
    <w:name w:val="xl84"/>
    <w:basedOn w:val="1370"/>
    <w:next w:val="1606"/>
    <w:link w:val="137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07">
    <w:name w:val="Default"/>
    <w:next w:val="1607"/>
    <w:link w:val="1370"/>
    <w:qFormat/>
    <w:pPr>
      <w:widowControl w:val="off"/>
    </w:pPr>
    <w:rPr>
      <w:rFonts w:ascii="微软雅黑" w:eastAsia="微软雅黑" w:cs="微软雅黑"/>
      <w:color w:val="000000"/>
      <w:sz w:val="24"/>
      <w:szCs w:val="24"/>
      <w:lang w:val="en-US" w:eastAsia="zh-CN" w:bidi="ar-SA"/>
    </w:rPr>
  </w:style>
  <w:style w:type="paragraph" w:styleId="1608">
    <w:name w:val="正文缩进1"/>
    <w:basedOn w:val="1370"/>
    <w:next w:val="1608"/>
    <w:link w:val="1370"/>
    <w:qFormat/>
    <w:pPr>
      <w:ind w:firstLine="482"/>
      <w:spacing w:line="360" w:lineRule="atLeast"/>
    </w:pPr>
    <w:rPr>
      <w:sz w:val="24"/>
      <w:szCs w:val="24"/>
    </w:rPr>
  </w:style>
  <w:style w:type="paragraph" w:styleId="1609">
    <w:name w:val="此正文"/>
    <w:basedOn w:val="1370"/>
    <w:next w:val="1609"/>
    <w:link w:val="1370"/>
    <w:qFormat/>
    <w:pPr>
      <w:ind w:firstLine="200"/>
      <w:spacing w:line="360" w:lineRule="auto"/>
    </w:pPr>
    <w:rPr>
      <w:sz w:val="24"/>
    </w:rPr>
  </w:style>
  <w:style w:type="paragraph" w:styleId="1610">
    <w:name w:val="font14"/>
    <w:basedOn w:val="1370"/>
    <w:next w:val="1610"/>
    <w:link w:val="1370"/>
    <w:qFormat/>
    <w:pPr>
      <w:jc w:val="left"/>
      <w:spacing w:before="100" w:beforeAutospacing="1" w:after="100" w:afterAutospacing="1"/>
      <w:widowControl/>
    </w:pPr>
    <w:rPr>
      <w:rFonts w:ascii="宋体" w:hAnsi="宋体" w:cs="宋体"/>
      <w:color w:val="000000"/>
      <w:szCs w:val="21"/>
    </w:rPr>
  </w:style>
  <w:style w:type="paragraph" w:styleId="1611">
    <w:name w:val="font6"/>
    <w:basedOn w:val="1370"/>
    <w:next w:val="1611"/>
    <w:link w:val="1370"/>
    <w:qFormat/>
    <w:pPr>
      <w:jc w:val="left"/>
      <w:spacing w:before="100" w:beforeAutospacing="1" w:after="100" w:afterAutospacing="1"/>
      <w:widowControl/>
    </w:pPr>
    <w:rPr>
      <w:color w:val="000000"/>
      <w:szCs w:val="21"/>
    </w:rPr>
  </w:style>
  <w:style w:type="paragraph" w:styleId="1612">
    <w:name w:val="xl83"/>
    <w:basedOn w:val="1370"/>
    <w:next w:val="1612"/>
    <w:link w:val="137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13">
    <w:name w:val="Char1"/>
    <w:basedOn w:val="1370"/>
    <w:next w:val="1613"/>
    <w:link w:val="1370"/>
    <w:qFormat/>
    <w:pPr>
      <w:ind w:left="840" w:hanging="420"/>
      <w:tabs>
        <w:tab w:val="left" w:pos="840" w:leader="none"/>
      </w:tabs>
    </w:pPr>
    <w:rPr>
      <w:sz w:val="24"/>
      <w:szCs w:val="24"/>
    </w:rPr>
  </w:style>
  <w:style w:type="paragraph" w:styleId="1614">
    <w:name w:val="xl103"/>
    <w:basedOn w:val="1370"/>
    <w:next w:val="1614"/>
    <w:link w:val="13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15">
    <w:name w:val="默认段落字体 Para Char Char Char Char"/>
    <w:basedOn w:val="1370"/>
    <w:next w:val="1615"/>
    <w:link w:val="1370"/>
    <w:qFormat/>
  </w:style>
  <w:style w:type="paragraph" w:styleId="1616">
    <w:name w:val="_Style 231"/>
    <w:next w:val="1616"/>
    <w:link w:val="1370"/>
    <w:uiPriority w:val="99"/>
    <w:qFormat/>
    <w:pPr>
      <w:jc w:val="both"/>
      <w:widowControl w:val="off"/>
    </w:pPr>
    <w:rPr>
      <w:sz w:val="21"/>
      <w:lang w:val="en-US" w:eastAsia="zh-CN" w:bidi="ar-SA"/>
    </w:rPr>
  </w:style>
  <w:style w:type="paragraph" w:styleId="1617">
    <w:name w:val="font9"/>
    <w:basedOn w:val="1370"/>
    <w:next w:val="1617"/>
    <w:link w:val="1370"/>
    <w:qFormat/>
    <w:pPr>
      <w:jc w:val="left"/>
      <w:spacing w:before="100" w:beforeAutospacing="1" w:after="100" w:afterAutospacing="1"/>
      <w:widowControl/>
    </w:pPr>
    <w:rPr>
      <w:rFonts w:ascii="宋体" w:hAnsi="宋体" w:cs="宋体"/>
      <w:color w:val="000000"/>
      <w:szCs w:val="21"/>
    </w:rPr>
  </w:style>
  <w:style w:type="paragraph" w:styleId="1618">
    <w:name w:val="彩色列表 - 强调文字颜色 11"/>
    <w:basedOn w:val="1370"/>
    <w:next w:val="1618"/>
    <w:link w:val="137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19">
    <w:name w:val="p0"/>
    <w:basedOn w:val="1370"/>
    <w:next w:val="1619"/>
    <w:link w:val="1370"/>
    <w:qFormat/>
    <w:pPr>
      <w:jc w:val="left"/>
      <w:spacing w:before="100" w:beforeAutospacing="1" w:after="100" w:afterAutospacing="1"/>
      <w:widowControl/>
    </w:pPr>
    <w:rPr>
      <w:rFonts w:ascii="宋体" w:hAnsi="宋体" w:cs="宋体"/>
      <w:sz w:val="24"/>
      <w:szCs w:val="24"/>
    </w:rPr>
  </w:style>
  <w:style w:type="paragraph" w:styleId="1620">
    <w:name w:val="font5"/>
    <w:basedOn w:val="1370"/>
    <w:next w:val="1620"/>
    <w:link w:val="1370"/>
    <w:qFormat/>
    <w:pPr>
      <w:jc w:val="left"/>
      <w:spacing w:before="100" w:beforeAutospacing="1" w:after="100" w:afterAutospacing="1"/>
      <w:widowControl/>
    </w:pPr>
    <w:rPr>
      <w:color w:val="000000"/>
      <w:sz w:val="20"/>
    </w:rPr>
  </w:style>
  <w:style w:type="paragraph" w:styleId="1621">
    <w:name w:val="xl69"/>
    <w:basedOn w:val="1370"/>
    <w:next w:val="1621"/>
    <w:link w:val="13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2">
    <w:name w:val="三级条我的分类标题"/>
    <w:basedOn w:val="1370"/>
    <w:next w:val="1622"/>
    <w:link w:val="1370"/>
    <w:uiPriority w:val="99"/>
    <w:qFormat/>
    <w:pPr>
      <w:ind w:left="992" w:hanging="567"/>
    </w:pPr>
    <w:rPr>
      <w:rFonts w:ascii="黑体" w:hAnsi="黑体" w:eastAsia="黑体"/>
      <w:b/>
      <w:sz w:val="28"/>
      <w:szCs w:val="28"/>
    </w:rPr>
  </w:style>
  <w:style w:type="paragraph" w:styleId="1623">
    <w:name w:val="xl86"/>
    <w:basedOn w:val="1370"/>
    <w:next w:val="1623"/>
    <w:link w:val="13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24">
    <w:name w:val="xl78"/>
    <w:basedOn w:val="1370"/>
    <w:next w:val="1624"/>
    <w:link w:val="13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25">
    <w:name w:val="flName"/>
    <w:basedOn w:val="1370"/>
    <w:next w:val="1625"/>
    <w:link w:val="1370"/>
    <w:qFormat/>
    <w:pPr>
      <w:jc w:val="center"/>
      <w:spacing w:before="320" w:after="160" w:line="360" w:lineRule="atLeast"/>
    </w:pPr>
    <w:rPr>
      <w:rFonts w:ascii="Arial" w:eastAsia="黑体"/>
      <w:sz w:val="32"/>
      <w:szCs w:val="24"/>
    </w:rPr>
  </w:style>
  <w:style w:type="paragraph" w:styleId="1626">
    <w:name w:val="xl101"/>
    <w:basedOn w:val="1370"/>
    <w:next w:val="1626"/>
    <w:link w:val="13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27">
    <w:name w:val="xl72"/>
    <w:basedOn w:val="1370"/>
    <w:next w:val="1627"/>
    <w:link w:val="13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28">
    <w:name w:val="Char Char Char1"/>
    <w:basedOn w:val="1370"/>
    <w:next w:val="1628"/>
    <w:link w:val="1370"/>
    <w:qFormat/>
    <w:rPr>
      <w:szCs w:val="24"/>
    </w:rPr>
  </w:style>
  <w:style w:type="paragraph" w:styleId="1629">
    <w:name w:val="xl76"/>
    <w:basedOn w:val="1370"/>
    <w:next w:val="1629"/>
    <w:link w:val="13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30">
    <w:name w:val="样式 样式 标题1 + 行距: 单倍行距 + 段前: 7.8 磅 段后: 7.8 磅"/>
    <w:basedOn w:val="1370"/>
    <w:next w:val="1630"/>
    <w:link w:val="137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31">
    <w:name w:val="_Style 53"/>
    <w:next w:val="1370"/>
    <w:link w:val="1370"/>
    <w:uiPriority w:val="99"/>
    <w:unhideWhenUsed/>
    <w:qFormat/>
    <w:pPr>
      <w:widowControl w:val="off"/>
    </w:pPr>
    <w:rPr>
      <w:rFonts w:ascii="宋体"/>
      <w:lang w:val="en-US" w:eastAsia="zh-CN" w:bidi="ar-SA"/>
    </w:rPr>
  </w:style>
  <w:style w:type="paragraph" w:styleId="1632">
    <w:name w:val="yy一级标题"/>
    <w:basedOn w:val="1370"/>
    <w:next w:val="1632"/>
    <w:link w:val="1370"/>
    <w:qFormat/>
    <w:rPr>
      <w:rFonts w:ascii="宋体" w:hAnsi="宋体"/>
      <w:sz w:val="24"/>
      <w:szCs w:val="24"/>
    </w:rPr>
  </w:style>
  <w:style w:type="paragraph" w:styleId="1633">
    <w:name w:val="TOC 标题1"/>
    <w:basedOn w:val="1371"/>
    <w:next w:val="1370"/>
    <w:link w:val="1370"/>
    <w:uiPriority w:val="39"/>
    <w:qFormat/>
    <w:pPr>
      <w:jc w:val="left"/>
      <w:keepLines/>
      <w:spacing w:before="480" w:line="276" w:lineRule="auto"/>
      <w:widowControl/>
      <w:outlineLvl w:val="9"/>
    </w:pPr>
    <w:rPr>
      <w:rFonts w:ascii="Cambria" w:hAnsi="Cambria"/>
      <w:b/>
      <w:bCs/>
      <w:color w:val="365f91"/>
      <w:szCs w:val="28"/>
    </w:rPr>
  </w:style>
  <w:style w:type="paragraph" w:styleId="1634">
    <w:name w:val="xl66"/>
    <w:basedOn w:val="1370"/>
    <w:next w:val="1634"/>
    <w:link w:val="13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35">
    <w:name w:val="xl102"/>
    <w:basedOn w:val="1370"/>
    <w:next w:val="1635"/>
    <w:link w:val="137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36">
    <w:name w:val="列表段落"/>
    <w:basedOn w:val="1370"/>
    <w:next w:val="1636"/>
    <w:link w:val="1370"/>
    <w:uiPriority w:val="34"/>
    <w:qFormat/>
    <w:pPr>
      <w:ind w:firstLine="420"/>
    </w:pPr>
  </w:style>
  <w:style w:type="paragraph" w:styleId="1637">
    <w:name w:val="xl87"/>
    <w:basedOn w:val="1370"/>
    <w:next w:val="1637"/>
    <w:link w:val="137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38">
    <w:name w:val="xl99"/>
    <w:basedOn w:val="1370"/>
    <w:next w:val="1638"/>
    <w:link w:val="137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39">
    <w:name w:val="xl106"/>
    <w:basedOn w:val="1370"/>
    <w:next w:val="1639"/>
    <w:link w:val="137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40">
    <w:name w:val="_Style 1"/>
    <w:basedOn w:val="1370"/>
    <w:next w:val="1640"/>
    <w:link w:val="1370"/>
    <w:uiPriority w:val="99"/>
    <w:qFormat/>
    <w:pPr>
      <w:ind w:firstLine="420"/>
    </w:pPr>
    <w:rPr>
      <w:rFonts w:ascii="Calibri" w:hAnsi="Calibri"/>
      <w:szCs w:val="22"/>
    </w:rPr>
  </w:style>
  <w:style w:type="paragraph" w:styleId="1641">
    <w:name w:val="正文2"/>
    <w:basedOn w:val="1370"/>
    <w:next w:val="1641"/>
    <w:link w:val="1370"/>
    <w:qFormat/>
    <w:pPr>
      <w:ind w:firstLine="200"/>
      <w:jc w:val="left"/>
      <w:spacing w:after="160" w:line="360" w:lineRule="auto"/>
      <w:widowControl/>
    </w:pPr>
    <w:rPr>
      <w:rFonts w:ascii="Verdana" w:hAnsi="Verdana" w:eastAsia="黑体"/>
      <w:lang w:eastAsia="en-US"/>
    </w:rPr>
  </w:style>
  <w:style w:type="paragraph" w:styleId="1642">
    <w:name w:val="xl95"/>
    <w:basedOn w:val="1370"/>
    <w:next w:val="1642"/>
    <w:link w:val="137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43">
    <w:name w:val="列出段落2"/>
    <w:basedOn w:val="1370"/>
    <w:next w:val="1643"/>
    <w:link w:val="1370"/>
    <w:uiPriority w:val="34"/>
    <w:qFormat/>
    <w:pPr>
      <w:ind w:firstLine="420"/>
    </w:pPr>
    <w:rPr>
      <w:rFonts w:ascii="Calibri" w:hAnsi="Calibri"/>
      <w:szCs w:val="21"/>
    </w:rPr>
  </w:style>
  <w:style w:type="paragraph" w:styleId="1644">
    <w:name w:val="xl65"/>
    <w:basedOn w:val="1370"/>
    <w:next w:val="1644"/>
    <w:link w:val="13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5">
    <w:name w:val="xl82"/>
    <w:basedOn w:val="1370"/>
    <w:next w:val="1645"/>
    <w:link w:val="13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46">
    <w:name w:val="Table Paragraph"/>
    <w:basedOn w:val="1370"/>
    <w:next w:val="1646"/>
    <w:link w:val="1370"/>
    <w:uiPriority w:val="1"/>
    <w:qFormat/>
    <w:pPr>
      <w:spacing w:before="2"/>
    </w:pPr>
    <w:rPr>
      <w:rFonts w:ascii="宋体" w:hAnsi="宋体" w:eastAsia="宋体" w:cs="宋体"/>
      <w:lang w:val="zh-CN" w:eastAsia="zh-CN" w:bidi="zh-CN"/>
    </w:rPr>
  </w:style>
  <w:style w:type="paragraph" w:styleId="1647">
    <w:name w:val="彩色列表1"/>
    <w:basedOn w:val="1370"/>
    <w:next w:val="1647"/>
    <w:link w:val="1370"/>
    <w:qFormat/>
    <w:pPr>
      <w:ind w:firstLine="420"/>
    </w:pPr>
    <w:rPr>
      <w:rFonts w:ascii="Calibri" w:hAnsi="Calibri"/>
      <w:szCs w:val="22"/>
    </w:rPr>
  </w:style>
  <w:style w:type="paragraph" w:styleId="1648">
    <w:name w:val="修订"/>
    <w:next w:val="1648"/>
    <w:link w:val="1370"/>
    <w:uiPriority w:val="99"/>
    <w:unhideWhenUsed/>
    <w:rPr>
      <w:sz w:val="21"/>
      <w:lang w:val="en-US" w:eastAsia="zh-CN" w:bidi="ar-SA"/>
    </w:rPr>
  </w:style>
  <w:style w:type="character" w:styleId="1649" w:default="1">
    <w:name w:val="Default Paragraph Font"/>
    <w:uiPriority w:val="1"/>
    <w:semiHidden/>
    <w:unhideWhenUsed/>
  </w:style>
  <w:style w:type="numbering" w:styleId="1650" w:default="1">
    <w:name w:val="No List"/>
    <w:uiPriority w:val="99"/>
    <w:semiHidden/>
    <w:unhideWhenUsed/>
  </w:style>
  <w:style w:type="table" w:styleId="16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朱琳</cp:lastModifiedBy>
  <cp:revision>3</cp:revision>
  <dcterms:created xsi:type="dcterms:W3CDTF">2025-04-09T16:05:00Z</dcterms:created>
  <dcterms:modified xsi:type="dcterms:W3CDTF">2025-09-02T07:27:41Z</dcterms:modified>
</cp:coreProperties>
</file>