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rPr>
      </w:pPr>
      <w:r/>
      <w:bookmarkStart w:id="0" w:name="_GoBack"/>
      <w:r/>
      <w:r/>
    </w:p>
    <w:p>
      <w:pPr>
        <w:pStyle w:val="992"/>
        <w:ind w:firstLine="420"/>
        <w:rPr>
          <w:rFonts w:hAnsi="宋体" w:cs="宋体"/>
        </w:rPr>
      </w:pPr>
      <w:r>
        <w:rPr>
          <w:rFonts w:hAnsi="宋体" w:cs="宋体"/>
        </w:rPr>
      </w:r>
      <w:r/>
    </w:p>
    <w:p>
      <w:pPr>
        <w:spacing w:line="360" w:lineRule="auto"/>
        <w:rPr>
          <w:rFonts w:ascii="宋体" w:hAnsi="宋体" w:cs="宋体"/>
          <w:sz w:val="24"/>
          <w:lang w:val="zh-CN"/>
        </w:rPr>
      </w:pPr>
      <w:r>
        <w:rPr>
          <w:rFonts w:ascii="宋体" w:hAnsi="宋体" w:cs="宋体"/>
          <w:sz w:val="24"/>
          <w:lang w:val="zh-CN"/>
        </w:rPr>
      </w:r>
      <w:r/>
    </w:p>
    <w:p>
      <w:pPr>
        <w:spacing w:line="360" w:lineRule="auto"/>
        <w:rPr>
          <w:rFonts w:ascii="宋体" w:hAnsi="宋体" w:cs="宋体"/>
          <w:sz w:val="24"/>
          <w:lang w:val="zh-CN"/>
        </w:rPr>
      </w:pPr>
      <w:r>
        <w:rPr>
          <w:rFonts w:ascii="宋体" w:hAnsi="宋体" w:cs="宋体"/>
          <w:sz w:val="24"/>
          <w:lang w:val="zh-CN"/>
        </w:rPr>
      </w:r>
      <w:r/>
    </w:p>
    <w:p>
      <w:pPr>
        <w:spacing w:line="360" w:lineRule="auto"/>
        <w:rPr>
          <w:rFonts w:ascii="宋体" w:hAnsi="宋体" w:cs="宋体"/>
          <w:sz w:val="24"/>
          <w:lang w:val="zh-CN"/>
        </w:rPr>
      </w:pPr>
      <w:r>
        <w:rPr>
          <w:rFonts w:ascii="宋体" w:hAnsi="宋体" w:cs="宋体"/>
          <w:sz w:val="24"/>
          <w:lang w:val="zh-CN"/>
        </w:rPr>
      </w:r>
      <w:r/>
    </w:p>
    <w:p>
      <w:pPr>
        <w:spacing w:line="360" w:lineRule="auto"/>
        <w:rPr>
          <w:rFonts w:ascii="宋体" w:hAnsi="宋体" w:cs="宋体"/>
          <w:sz w:val="24"/>
          <w:lang w:val="zh-CN"/>
        </w:rPr>
      </w:pPr>
      <w:r>
        <w:rPr>
          <w:rFonts w:ascii="宋体" w:hAnsi="宋体" w:cs="宋体"/>
          <w:sz w:val="24"/>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 w:val="24"/>
          <w:lang w:val="zh-CN"/>
        </w:rPr>
      </w:pPr>
      <w:r>
        <w:rPr>
          <w:rFonts w:ascii="宋体" w:hAnsi="宋体" w:cs="宋体"/>
          <w:sz w:val="24"/>
          <w:lang w:val="zh-CN"/>
        </w:rPr>
      </w:r>
      <w:r/>
    </w:p>
    <w:p>
      <w:pPr>
        <w:jc w:val="center"/>
        <w:rPr>
          <w:rFonts w:ascii="宋体" w:hAnsi="宋体" w:cs="宋体"/>
          <w:b/>
          <w:sz w:val="72"/>
          <w:szCs w:val="20"/>
        </w:rPr>
      </w:pPr>
      <w:r>
        <w:rPr>
          <w:rFonts w:hint="eastAsia" w:ascii="宋体" w:hAnsi="宋体" w:cs="宋体"/>
          <w:b/>
          <w:sz w:val="72"/>
          <w:szCs w:val="20"/>
        </w:rPr>
        <w:t xml:space="preserve">苏州市吴江区政府采购</w:t>
      </w:r>
      <w:r/>
    </w:p>
    <w:p>
      <w:pPr>
        <w:rPr>
          <w:rFonts w:ascii="宋体" w:hAnsi="宋体" w:cs="宋体"/>
          <w:sz w:val="26"/>
          <w:szCs w:val="20"/>
        </w:rPr>
      </w:pPr>
      <w:r>
        <w:rPr>
          <w:rFonts w:ascii="宋体" w:hAnsi="宋体" w:cs="宋体"/>
          <w:sz w:val="26"/>
          <w:szCs w:val="20"/>
        </w:rPr>
      </w:r>
      <w:r/>
    </w:p>
    <w:p>
      <w:pPr>
        <w:jc w:val="center"/>
        <w:rPr>
          <w:rFonts w:ascii="宋体" w:hAnsi="宋体" w:cs="宋体"/>
          <w:b/>
          <w:sz w:val="72"/>
          <w:szCs w:val="20"/>
        </w:rPr>
      </w:pPr>
      <w:r>
        <w:rPr>
          <w:rFonts w:hint="eastAsia" w:ascii="宋体" w:hAnsi="宋体" w:cs="宋体"/>
          <w:b/>
          <w:sz w:val="72"/>
          <w:szCs w:val="20"/>
        </w:rPr>
        <w:t xml:space="preserve">招 标 文 件</w:t>
      </w:r>
      <w:r/>
    </w:p>
    <w:p>
      <w:pPr>
        <w:spacing w:line="360" w:lineRule="auto"/>
        <w:rPr>
          <w:rFonts w:ascii="宋体" w:hAnsi="宋体" w:cs="宋体"/>
          <w:sz w:val="24"/>
          <w:lang w:val="zh-CN"/>
        </w:rPr>
      </w:pPr>
      <w:r>
        <w:rPr>
          <w:rFonts w:ascii="宋体" w:hAnsi="宋体" w:cs="宋体"/>
          <w:sz w:val="24"/>
          <w:lang w:val="zh-CN"/>
        </w:rPr>
      </w:r>
      <w:r/>
    </w:p>
    <w:p>
      <w:pPr>
        <w:spacing w:line="360" w:lineRule="auto"/>
        <w:rPr>
          <w:rFonts w:ascii="宋体" w:hAnsi="宋体" w:cs="宋体"/>
        </w:rPr>
      </w:pPr>
      <w:r>
        <w:rPr>
          <w:rFonts w:ascii="宋体" w:hAnsi="宋体" w:cs="宋体"/>
        </w:rPr>
      </w:r>
      <w:r/>
    </w:p>
    <w:p>
      <w:pPr>
        <w:ind w:firstLine="964"/>
        <w:spacing w:line="360" w:lineRule="auto"/>
        <w:rPr>
          <w:rFonts w:ascii="宋体" w:hAnsi="宋体" w:cs="宋体"/>
          <w:b/>
          <w:bCs/>
          <w:sz w:val="32"/>
        </w:rPr>
      </w:pPr>
      <w:r>
        <w:rPr>
          <w:rFonts w:hint="eastAsia" w:ascii="宋体" w:hAnsi="宋体" w:cs="宋体"/>
          <w:b/>
          <w:bCs/>
          <w:sz w:val="32"/>
        </w:rPr>
        <w:t xml:space="preserve">采购编号：</w:t>
      </w:r>
      <w:r>
        <w:rPr>
          <w:rFonts w:hint="eastAsia" w:ascii="宋体" w:hAnsi="宋体" w:cs="宋体"/>
          <w:b/>
          <w:bCs/>
          <w:sz w:val="32"/>
        </w:rPr>
        <w:t xml:space="preserve">JSZC-320509-SZXC-G2024-0005</w:t>
      </w:r>
      <w:r/>
    </w:p>
    <w:p>
      <w:pPr>
        <w:ind w:firstLine="964"/>
        <w:spacing w:line="360" w:lineRule="auto"/>
        <w:rPr>
          <w:rFonts w:ascii="宋体" w:hAnsi="宋体" w:cs="宋体"/>
          <w:b/>
          <w:bCs/>
          <w:sz w:val="32"/>
        </w:rPr>
      </w:pPr>
      <w:r>
        <w:rPr>
          <w:rFonts w:hint="eastAsia" w:ascii="宋体" w:hAnsi="宋体" w:cs="宋体"/>
          <w:b/>
          <w:bCs/>
          <w:sz w:val="32"/>
        </w:rPr>
        <w:t xml:space="preserve">采购单位：苏州市吴江区同里镇环境卫生管理所</w:t>
      </w:r>
      <w:r/>
    </w:p>
    <w:p>
      <w:pPr>
        <w:ind w:firstLine="964"/>
        <w:spacing w:line="360" w:lineRule="auto"/>
        <w:rPr>
          <w:rFonts w:ascii="宋体" w:hAnsi="宋体" w:cs="宋体"/>
          <w:b/>
          <w:bCs/>
          <w:sz w:val="32"/>
        </w:rPr>
      </w:pPr>
      <w:r>
        <w:rPr>
          <w:rFonts w:hint="eastAsia" w:ascii="宋体" w:hAnsi="宋体" w:cs="宋体"/>
          <w:b/>
          <w:bCs/>
          <w:sz w:val="32"/>
        </w:rPr>
        <w:t xml:space="preserve">采购内容：</w:t>
      </w:r>
      <w:r>
        <w:rPr>
          <w:rFonts w:hint="eastAsia" w:ascii="宋体" w:hAnsi="宋体" w:cs="宋体"/>
          <w:b/>
          <w:bCs/>
          <w:sz w:val="32"/>
        </w:rPr>
        <w:t xml:space="preserve">2024年同里古镇核心景区道路保洁、垃圾分类综合服务项目</w:t>
      </w:r>
      <w:r/>
    </w:p>
    <w:p>
      <w:pPr>
        <w:ind w:firstLine="964"/>
        <w:spacing w:line="360" w:lineRule="auto"/>
        <w:rPr>
          <w:rFonts w:ascii="宋体" w:hAnsi="宋体" w:cs="宋体"/>
          <w:b/>
          <w:bCs/>
          <w:sz w:val="32"/>
        </w:rPr>
      </w:pPr>
      <w:r>
        <w:rPr>
          <w:rFonts w:hint="eastAsia" w:ascii="宋体" w:hAnsi="宋体" w:cs="宋体"/>
          <w:b/>
          <w:bCs/>
          <w:sz w:val="32"/>
        </w:rPr>
        <w:t xml:space="preserve">采购类别：服务类</w:t>
      </w:r>
      <w:r/>
    </w:p>
    <w:p>
      <w:pPr>
        <w:ind w:left="2991" w:hanging="1500"/>
        <w:spacing w:line="360" w:lineRule="auto"/>
        <w:rPr>
          <w:rFonts w:ascii="宋体" w:hAnsi="宋体" w:cs="宋体"/>
          <w:sz w:val="30"/>
          <w:szCs w:val="30"/>
        </w:rPr>
      </w:pPr>
      <w:r>
        <w:rPr>
          <w:rFonts w:ascii="宋体" w:hAnsi="宋体" w:cs="宋体"/>
          <w:sz w:val="30"/>
          <w:szCs w:val="30"/>
        </w:rPr>
      </w:r>
      <w:r/>
    </w:p>
    <w:p>
      <w:pPr>
        <w:spacing w:line="360" w:lineRule="auto"/>
        <w:tabs>
          <w:tab w:val="left" w:pos="8892" w:leader="none"/>
        </w:tabs>
        <w:rPr>
          <w:rFonts w:ascii="宋体" w:hAnsi="宋体" w:cs="宋体"/>
          <w:bCs/>
          <w:sz w:val="30"/>
          <w:szCs w:val="30"/>
        </w:rPr>
      </w:pPr>
      <w:r>
        <w:rPr>
          <w:rFonts w:hint="eastAsia" w:ascii="宋体" w:hAnsi="宋体" w:cs="宋体"/>
          <w:bCs/>
          <w:sz w:val="30"/>
          <w:szCs w:val="30"/>
        </w:rPr>
        <w:tab/>
      </w:r>
      <w:r/>
    </w:p>
    <w:p>
      <w:pPr>
        <w:jc w:val="center"/>
        <w:spacing w:line="360" w:lineRule="auto"/>
        <w:rPr>
          <w:rFonts w:ascii="宋体" w:hAnsi="宋体" w:cs="宋体"/>
          <w:bCs/>
          <w:sz w:val="30"/>
          <w:szCs w:val="30"/>
        </w:rPr>
      </w:pPr>
      <w:r>
        <w:rPr>
          <w:rFonts w:ascii="宋体" w:hAnsi="宋体" w:cs="宋体"/>
          <w:bCs/>
          <w:sz w:val="30"/>
          <w:szCs w:val="30"/>
        </w:rPr>
        <mc:AlternateContent>
          <mc:Choice Requires="wpg">
            <w:drawing>
              <wp:inline xmlns:wp="http://schemas.openxmlformats.org/drawingml/2006/wordprocessingDrawing" distT="0" distB="0" distL="0" distR="0">
                <wp:extent cx="924150" cy="875804"/>
                <wp:effectExtent l="19050" t="0" r="9300" b="0"/>
                <wp:docPr id="3" name="图片 1" descr="c129ef5f52f28b24dba4c06bb560d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129ef5f52f28b24dba4c06bb560dfc"/>
                        <pic:cNvPicPr>
                          <a:picLocks noChangeAspect="1"/>
                        </pic:cNvPicPr>
                        <pic:nvPr/>
                      </pic:nvPicPr>
                      <pic:blipFill>
                        <a:blip r:embed="rId16"/>
                        <a:stretch/>
                      </pic:blipFill>
                      <pic:spPr bwMode="auto">
                        <a:xfrm>
                          <a:off x="0" y="0"/>
                          <a:ext cx="938370" cy="8892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9.0pt;mso-wrap-distance-left:0.0pt;mso-wrap-distance-top:0.0pt;mso-wrap-distance-right:0.0pt;mso-wrap-distance-bottom:0.0pt;" stroked="f" strokeweight="0.75pt">
                <v:path textboxrect="0,0,0,0"/>
                <v:imagedata r:id="rId16" o:title=""/>
              </v:shape>
            </w:pict>
          </mc:Fallback>
        </mc:AlternateContent>
      </w:r>
      <w:r/>
    </w:p>
    <w:p>
      <w:pPr>
        <w:jc w:val="center"/>
        <w:spacing w:line="360" w:lineRule="auto"/>
        <w:rPr>
          <w:rFonts w:ascii="宋体" w:hAnsi="宋体" w:cs="宋体"/>
          <w:b/>
          <w:sz w:val="30"/>
          <w:szCs w:val="30"/>
        </w:rPr>
      </w:pPr>
      <w:r>
        <w:rPr>
          <w:rFonts w:hint="eastAsia" w:ascii="宋体" w:hAnsi="宋体" w:cs="宋体"/>
          <w:b/>
          <w:sz w:val="30"/>
          <w:szCs w:val="30"/>
        </w:rPr>
        <w:t xml:space="preserve">苏州市吴江区星辰技术咨询服务有限公司</w:t>
      </w:r>
      <w:r/>
    </w:p>
    <w:p>
      <w:pPr>
        <w:jc w:val="center"/>
        <w:spacing w:line="360" w:lineRule="auto"/>
        <w:rPr>
          <w:rFonts w:ascii="宋体" w:hAnsi="宋体" w:cs="宋体"/>
          <w:b/>
          <w:sz w:val="30"/>
          <w:szCs w:val="30"/>
        </w:rPr>
      </w:pPr>
      <w:r>
        <w:rPr>
          <w:rFonts w:hint="eastAsia" w:ascii="宋体" w:hAnsi="宋体" w:cs="宋体"/>
          <w:b/>
          <w:sz w:val="30"/>
          <w:szCs w:val="30"/>
        </w:rPr>
        <w:t xml:space="preserve">二○二四 </w:t>
      </w:r>
      <w:r>
        <w:rPr>
          <w:rFonts w:hint="eastAsia" w:ascii="宋体" w:hAnsi="宋体" w:cs="宋体"/>
          <w:b/>
          <w:sz w:val="30"/>
          <w:szCs w:val="30"/>
        </w:rPr>
        <w:t xml:space="preserve">年</w:t>
      </w:r>
      <w:r>
        <w:rPr>
          <w:rFonts w:hint="eastAsia" w:ascii="宋体" w:hAnsi="宋体" w:cs="宋体"/>
          <w:b/>
          <w:sz w:val="30"/>
          <w:szCs w:val="30"/>
        </w:rPr>
        <w:t xml:space="preserve"> </w:t>
      </w:r>
      <w:r>
        <w:rPr>
          <w:rFonts w:hint="eastAsia" w:ascii="宋体" w:hAnsi="宋体" w:cs="宋体"/>
          <w:b/>
          <w:sz w:val="30"/>
          <w:szCs w:val="30"/>
        </w:rPr>
        <w:t xml:space="preserve">九</w:t>
      </w:r>
      <w:r>
        <w:rPr>
          <w:rFonts w:hint="eastAsia" w:ascii="宋体" w:hAnsi="宋体" w:cs="宋体"/>
          <w:b/>
          <w:sz w:val="30"/>
          <w:szCs w:val="30"/>
        </w:rPr>
        <w:t xml:space="preserve"> </w:t>
      </w:r>
      <w:r>
        <w:rPr>
          <w:rFonts w:hint="eastAsia" w:ascii="宋体" w:hAnsi="宋体" w:cs="宋体"/>
          <w:b/>
          <w:sz w:val="30"/>
          <w:szCs w:val="30"/>
        </w:rPr>
        <w:t xml:space="preserve">月</w:t>
      </w:r>
      <w:r/>
    </w:p>
    <w:p>
      <w:pPr>
        <w:spacing w:line="360" w:lineRule="auto"/>
        <w:rPr>
          <w:rFonts w:ascii="宋体" w:hAnsi="宋体" w:cs="宋体"/>
          <w:b/>
          <w:sz w:val="36"/>
        </w:rPr>
      </w:pPr>
      <w:r>
        <w:rPr>
          <w:rFonts w:ascii="宋体" w:hAnsi="宋体" w:cs="宋体"/>
          <w:b/>
          <w:sz w:val="36"/>
        </w:rPr>
      </w:r>
      <w:r/>
    </w:p>
    <w:p>
      <w:pPr>
        <w:jc w:val="center"/>
        <w:spacing w:line="480" w:lineRule="auto"/>
        <w:rPr>
          <w:rFonts w:ascii="宋体" w:hAnsi="宋体" w:cs="宋体"/>
          <w:szCs w:val="20"/>
          <w:u w:val="single"/>
          <w:lang w:val="zh-CN"/>
        </w:rPr>
      </w:pPr>
      <w:r>
        <w:rPr>
          <w:rFonts w:hint="eastAsia" w:ascii="宋体" w:hAnsi="宋体" w:cs="宋体"/>
          <w:b/>
          <w:sz w:val="36"/>
          <w:u w:val="single"/>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91"/>
        <w:gridCol w:w="1620"/>
        <w:gridCol w:w="7380"/>
      </w:tblGrid>
      <w:tr>
        <w:trPr>
          <w:jc w:val="center"/>
        </w:trPr>
        <w:tc>
          <w:tcPr>
            <w:tcW w:w="79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项号</w:t>
            </w:r>
            <w:r/>
          </w:p>
        </w:tc>
        <w:tc>
          <w:tcPr>
            <w:tcW w:w="162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名称</w:t>
            </w:r>
            <w:r/>
          </w:p>
        </w:tc>
        <w:tc>
          <w:tcPr>
            <w:tcW w:w="738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内      容</w:t>
            </w:r>
            <w:r/>
          </w:p>
        </w:tc>
      </w:tr>
      <w:tr>
        <w:trPr>
          <w:jc w:val="center"/>
          <w:trHeight w:val="271"/>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招标编号</w:t>
            </w:r>
            <w:r/>
          </w:p>
        </w:tc>
        <w:tc>
          <w:tcPr>
            <w:tcW w:w="738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JSZC-320509-SZXC-G2024-0005</w:t>
            </w:r>
            <w:r/>
          </w:p>
        </w:tc>
      </w:tr>
      <w:tr>
        <w:trPr>
          <w:jc w:val="center"/>
          <w:trHeight w:val="271"/>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招标内容</w:t>
            </w:r>
            <w:r/>
          </w:p>
        </w:tc>
        <w:tc>
          <w:tcPr>
            <w:tcW w:w="7380" w:type="dxa"/>
            <w:vAlign w:val="center"/>
            <w:textDirection w:val="lrTb"/>
            <w:noWrap w:val="false"/>
          </w:tcPr>
          <w:p>
            <w:pPr>
              <w:pStyle w:val="1034"/>
              <w:rPr>
                <w:rFonts w:ascii="宋体" w:hAnsi="宋体" w:cs="宋体"/>
              </w:rPr>
            </w:pPr>
            <w:r>
              <w:rPr>
                <w:rFonts w:hint="eastAsia" w:ascii="宋体" w:hAnsi="宋体" w:cs="宋体"/>
                <w:lang w:val="zh-CN"/>
              </w:rPr>
              <w:t xml:space="preserve">2024年同里古镇核心景区道路保洁、垃圾分类综合服务项目</w:t>
            </w:r>
            <w:r/>
          </w:p>
        </w:tc>
      </w:tr>
      <w:tr>
        <w:trPr>
          <w:jc w:val="center"/>
          <w:trHeight w:val="323"/>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投标有效期</w:t>
            </w:r>
            <w:r/>
          </w:p>
        </w:tc>
        <w:tc>
          <w:tcPr>
            <w:tcW w:w="738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投标截止之日起九十天（日历天）</w:t>
            </w:r>
            <w:r/>
          </w:p>
        </w:tc>
      </w:tr>
      <w:tr>
        <w:trPr>
          <w:jc w:val="center"/>
          <w:trHeight w:val="397"/>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投标保证金</w:t>
            </w:r>
            <w:r/>
          </w:p>
        </w:tc>
        <w:tc>
          <w:tcPr>
            <w:tcW w:w="7380" w:type="dxa"/>
            <w:vAlign w:val="center"/>
            <w:textDirection w:val="lrTb"/>
            <w:noWrap w:val="false"/>
          </w:tcPr>
          <w:p>
            <w:pPr>
              <w:spacing w:line="360" w:lineRule="auto"/>
              <w:rPr>
                <w:rFonts w:ascii="宋体" w:hAnsi="宋体" w:cs="宋体"/>
                <w:szCs w:val="21"/>
              </w:rPr>
            </w:pPr>
            <w:r>
              <w:rPr>
                <w:rFonts w:ascii="SimSun" w:hAnsi="SimSun" w:eastAsia="SimSun" w:cs="SimSun"/>
                <w:color w:val="000000"/>
              </w:rPr>
              <w:t xml:space="preserve">本项目不收取</w:t>
            </w:r>
            <w:r>
              <w:rPr>
                <w:rFonts w:hint="eastAsia" w:ascii="SimSun" w:hAnsi="SimSun" w:cs="SimSun" w:eastAsiaTheme="minorEastAsia"/>
                <w:color w:val="000000"/>
              </w:rPr>
              <w:t xml:space="preserve">投标</w:t>
            </w:r>
            <w:r>
              <w:rPr>
                <w:rFonts w:ascii="SimSun" w:hAnsi="SimSun" w:eastAsia="SimSun" w:cs="SimSun"/>
                <w:color w:val="000000"/>
              </w:rPr>
              <w:t xml:space="preserve">保证金，但须在</w:t>
            </w:r>
            <w:r>
              <w:rPr>
                <w:rFonts w:hint="eastAsia" w:ascii="SimSun" w:hAnsi="SimSun" w:cs="SimSun" w:eastAsiaTheme="minorEastAsia"/>
                <w:color w:val="000000"/>
              </w:rPr>
              <w:t xml:space="preserve">投标</w:t>
            </w:r>
            <w:r>
              <w:rPr>
                <w:rFonts w:ascii="SimSun" w:hAnsi="SimSun" w:eastAsia="SimSun" w:cs="SimSun"/>
                <w:color w:val="000000"/>
              </w:rPr>
              <w:t xml:space="preserve">文件中提供</w:t>
            </w:r>
            <w:r>
              <w:rPr>
                <w:rFonts w:hint="eastAsia" w:ascii="SimSun" w:hAnsi="SimSun" w:cs="SimSun" w:eastAsiaTheme="minorEastAsia"/>
                <w:color w:val="000000"/>
              </w:rPr>
              <w:t xml:space="preserve">投标（响应）</w:t>
            </w:r>
            <w:r>
              <w:rPr>
                <w:rFonts w:ascii="SimSun" w:hAnsi="SimSun" w:eastAsia="SimSun" w:cs="SimSun"/>
                <w:color w:val="000000"/>
              </w:rPr>
              <w:t xml:space="preserve">保证承诺书</w:t>
            </w:r>
            <w:r/>
          </w:p>
        </w:tc>
      </w:tr>
      <w:tr>
        <w:trPr>
          <w:jc w:val="center"/>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620" w:type="dxa"/>
            <w:vAlign w:val="center"/>
            <w:textDirection w:val="lrTb"/>
            <w:noWrap w:val="false"/>
          </w:tcPr>
          <w:p>
            <w:pPr>
              <w:pStyle w:val="967"/>
              <w:jc w:val="center"/>
              <w:rPr>
                <w:rFonts w:ascii="宋体" w:hAnsi="宋体" w:cs="宋体"/>
                <w:sz w:val="21"/>
                <w:szCs w:val="21"/>
              </w:rPr>
            </w:pPr>
            <w:r>
              <w:rPr>
                <w:rFonts w:hint="eastAsia" w:ascii="宋体" w:hAnsi="宋体" w:cs="宋体"/>
                <w:sz w:val="21"/>
                <w:szCs w:val="21"/>
              </w:rPr>
              <w:t xml:space="preserve">招标代理机构</w:t>
            </w:r>
            <w:r/>
          </w:p>
        </w:tc>
        <w:tc>
          <w:tcPr>
            <w:tcW w:w="7380" w:type="dxa"/>
            <w:textDirection w:val="lrTb"/>
            <w:noWrap w:val="false"/>
          </w:tcPr>
          <w:p>
            <w:pPr>
              <w:pStyle w:val="967"/>
              <w:spacing w:line="360" w:lineRule="auto"/>
              <w:rPr>
                <w:rFonts w:ascii="宋体" w:hAnsi="宋体" w:cs="宋体"/>
                <w:sz w:val="21"/>
                <w:szCs w:val="21"/>
              </w:rPr>
            </w:pPr>
            <w:r>
              <w:rPr>
                <w:rFonts w:hint="eastAsia" w:ascii="宋体" w:hAnsi="宋体" w:cs="宋体"/>
                <w:sz w:val="21"/>
                <w:szCs w:val="21"/>
              </w:rPr>
              <w:t xml:space="preserve">苏州市吴江区星辰技术咨询服务有限公司</w:t>
            </w:r>
            <w:r/>
          </w:p>
          <w:p>
            <w:pPr>
              <w:pStyle w:val="967"/>
              <w:spacing w:line="360" w:lineRule="auto"/>
              <w:rPr>
                <w:rFonts w:ascii="宋体" w:hAnsi="宋体"/>
                <w:sz w:val="21"/>
                <w:szCs w:val="21"/>
              </w:rPr>
            </w:pPr>
            <w:r>
              <w:rPr>
                <w:rFonts w:hint="eastAsia" w:ascii="宋体" w:hAnsi="宋体" w:cs="宋体"/>
                <w:sz w:val="21"/>
                <w:szCs w:val="21"/>
              </w:rPr>
              <w:t xml:space="preserve">地  址：</w:t>
            </w:r>
            <w:r>
              <w:rPr>
                <w:rFonts w:hint="eastAsia" w:ascii="宋体" w:hAnsi="宋体"/>
                <w:sz w:val="21"/>
                <w:szCs w:val="21"/>
              </w:rPr>
              <w:t xml:space="preserve">苏州市吴江区东太湖大道11666号开平商务中心A幢332室</w:t>
            </w:r>
            <w:r/>
          </w:p>
          <w:p>
            <w:pPr>
              <w:pStyle w:val="967"/>
              <w:spacing w:line="360" w:lineRule="auto"/>
              <w:rPr>
                <w:rFonts w:ascii="宋体" w:hAnsi="宋体" w:cs="宋体"/>
                <w:sz w:val="21"/>
                <w:szCs w:val="21"/>
              </w:rPr>
            </w:pPr>
            <w:r>
              <w:rPr>
                <w:rFonts w:hint="eastAsia" w:ascii="宋体" w:hAnsi="宋体" w:cs="宋体"/>
                <w:sz w:val="21"/>
                <w:szCs w:val="21"/>
              </w:rPr>
              <w:t xml:space="preserve">邮编：215200</w:t>
            </w:r>
            <w:r/>
          </w:p>
          <w:p>
            <w:pPr>
              <w:spacing w:line="360" w:lineRule="auto"/>
              <w:rPr>
                <w:rFonts w:ascii="宋体" w:hAnsi="宋体" w:cs="宋体"/>
                <w:szCs w:val="21"/>
              </w:rPr>
            </w:pPr>
            <w:r>
              <w:rPr>
                <w:rFonts w:hint="eastAsia" w:ascii="宋体" w:hAnsi="宋体" w:cs="宋体"/>
                <w:szCs w:val="21"/>
              </w:rPr>
              <w:t xml:space="preserve">电话/传真：0512-</w:t>
            </w:r>
            <w:r>
              <w:rPr>
                <w:rFonts w:hint="eastAsia" w:ascii="宋体" w:hAnsi="宋体" w:cs="宋体"/>
                <w:szCs w:val="21"/>
              </w:rPr>
              <w:t xml:space="preserve">81550501</w:t>
            </w:r>
            <w:r>
              <w:rPr>
                <w:rFonts w:hint="eastAsia" w:ascii="宋体" w:hAnsi="宋体" w:cs="宋体"/>
                <w:szCs w:val="21"/>
              </w:rPr>
              <w:t xml:space="preserve">、189130</w:t>
            </w:r>
            <w:r>
              <w:rPr>
                <w:rFonts w:hint="eastAsia" w:ascii="宋体" w:hAnsi="宋体" w:cs="宋体"/>
                <w:szCs w:val="21"/>
              </w:rPr>
              <w:t xml:space="preserve">88588</w:t>
            </w:r>
            <w:r/>
          </w:p>
          <w:p>
            <w:pPr>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屠超超、杨晓红</w:t>
            </w:r>
            <w:r/>
          </w:p>
        </w:tc>
      </w:tr>
      <w:tr>
        <w:trPr>
          <w:jc w:val="center"/>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招标文件获取</w:t>
            </w:r>
            <w:r/>
          </w:p>
        </w:tc>
        <w:tc>
          <w:tcPr>
            <w:tcW w:w="7380" w:type="dxa"/>
            <w:textDirection w:val="lrTb"/>
            <w:noWrap w:val="false"/>
          </w:tcPr>
          <w:p>
            <w:pPr>
              <w:spacing w:line="360" w:lineRule="auto"/>
              <w:rPr>
                <w:rFonts w:ascii="宋体" w:hAnsi="宋体" w:cs="宋体"/>
                <w:szCs w:val="21"/>
              </w:rPr>
            </w:pPr>
            <w:r>
              <w:rPr>
                <w:rFonts w:hint="eastAsia" w:ascii="宋体" w:hAnsi="宋体" w:cs="宋体"/>
                <w:szCs w:val="21"/>
              </w:rPr>
              <w:t xml:space="preserve">1、本项目实行供应商网上报名，网上报名截止时间</w:t>
            </w:r>
            <w:r>
              <w:rPr>
                <w:rFonts w:hint="eastAsia" w:ascii="宋体" w:hAnsi="宋体" w:cs="宋体"/>
                <w:color w:val="ff0000"/>
                <w:szCs w:val="21"/>
              </w:rPr>
              <w:t xml:space="preserve">：202</w:t>
            </w:r>
            <w:r>
              <w:rPr>
                <w:rFonts w:hint="eastAsia" w:ascii="宋体" w:hAnsi="宋体" w:cs="宋体"/>
                <w:color w:val="ff0000"/>
                <w:szCs w:val="21"/>
              </w:rPr>
              <w:t xml:space="preserve">4</w:t>
            </w:r>
            <w:r>
              <w:rPr>
                <w:rFonts w:hint="eastAsia" w:ascii="宋体" w:hAnsi="宋体" w:cs="宋体"/>
                <w:color w:val="ff0000"/>
                <w:szCs w:val="21"/>
              </w:rPr>
              <w:t xml:space="preserve">年</w:t>
            </w:r>
            <w:r>
              <w:rPr>
                <w:rFonts w:hint="eastAsia" w:ascii="宋体" w:hAnsi="宋体" w:cs="宋体"/>
                <w:color w:val="ff0000"/>
                <w:szCs w:val="21"/>
              </w:rPr>
              <w:t xml:space="preserve">9</w:t>
            </w:r>
            <w:r>
              <w:rPr>
                <w:rFonts w:hint="eastAsia" w:ascii="宋体" w:hAnsi="宋体" w:cs="宋体"/>
                <w:color w:val="ff0000"/>
                <w:szCs w:val="21"/>
              </w:rPr>
              <w:t xml:space="preserve">月16</w:t>
            </w:r>
            <w:r>
              <w:rPr>
                <w:rFonts w:hint="eastAsia" w:ascii="宋体" w:hAnsi="宋体" w:cs="宋体"/>
                <w:color w:val="ff0000"/>
                <w:szCs w:val="21"/>
              </w:rPr>
              <w:t xml:space="preserve">日23:59 </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szCs w:val="21"/>
              </w:rPr>
              <w:t xml:space="preserve">地点：“苏采云”系统（网址：http://jszfcg.jsczt.cn/）</w:t>
            </w:r>
            <w:r/>
          </w:p>
        </w:tc>
      </w:tr>
      <w:tr>
        <w:trPr>
          <w:jc w:val="center"/>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620" w:type="dxa"/>
            <w:vAlign w:val="center"/>
            <w:textDirection w:val="lrTb"/>
            <w:noWrap w:val="false"/>
          </w:tcPr>
          <w:p>
            <w:pPr>
              <w:pStyle w:val="967"/>
              <w:jc w:val="center"/>
              <w:rPr>
                <w:rFonts w:ascii="宋体" w:hAnsi="宋体" w:cs="宋体"/>
                <w:sz w:val="21"/>
                <w:szCs w:val="21"/>
              </w:rPr>
            </w:pPr>
            <w:r>
              <w:rPr>
                <w:rFonts w:hint="eastAsia" w:ascii="宋体" w:hAnsi="宋体" w:cs="宋体"/>
                <w:sz w:val="21"/>
                <w:szCs w:val="21"/>
              </w:rPr>
              <w:t xml:space="preserve">勘察现场</w:t>
            </w:r>
            <w:r/>
          </w:p>
        </w:tc>
        <w:tc>
          <w:tcPr>
            <w:tcW w:w="7380" w:type="dxa"/>
            <w:textDirection w:val="lrTb"/>
            <w:noWrap w:val="false"/>
          </w:tcPr>
          <w:p>
            <w:pPr>
              <w:spacing w:line="360" w:lineRule="auto"/>
              <w:rPr>
                <w:rFonts w:ascii="宋体" w:hAnsi="宋体" w:cs="宋体"/>
                <w:szCs w:val="21"/>
              </w:rPr>
            </w:pPr>
            <w:r>
              <w:rPr>
                <w:rFonts w:hint="eastAsia" w:ascii="宋体" w:hAnsi="宋体" w:cs="宋体"/>
                <w:szCs w:val="21"/>
              </w:rPr>
              <w:t xml:space="preserve">勘察现场：投标单位自行与采购单位联系后至项目现场进行勘察，了解项目实际情况和风险后进行投标报价，勘察现场费用自理。</w:t>
            </w:r>
            <w:r/>
          </w:p>
        </w:tc>
      </w:tr>
      <w:tr>
        <w:trPr>
          <w:jc w:val="center"/>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620" w:type="dxa"/>
            <w:vAlign w:val="center"/>
            <w:textDirection w:val="lrTb"/>
            <w:noWrap w:val="false"/>
          </w:tcPr>
          <w:p>
            <w:pPr>
              <w:pStyle w:val="1035"/>
              <w:numPr>
                <w:ilvl w:val="0"/>
                <w:numId w:val="0"/>
              </w:numPr>
              <w:widowControl w:val="off"/>
              <w:tabs>
                <w:tab w:val="left" w:pos="3600" w:leader="none"/>
              </w:tabs>
              <w:rPr>
                <w:rFonts w:ascii="宋体" w:hAnsi="宋体" w:eastAsia="宋体" w:cs="宋体"/>
              </w:rPr>
            </w:pPr>
            <w:r>
              <w:rPr>
                <w:rFonts w:hint="eastAsia" w:ascii="宋体" w:hAnsi="宋体" w:eastAsia="宋体" w:cs="宋体"/>
                <w:lang w:val="zh-CN"/>
              </w:rPr>
              <w:t xml:space="preserve">采购单位</w:t>
            </w:r>
            <w:r/>
          </w:p>
        </w:tc>
        <w:tc>
          <w:tcPr>
            <w:tcW w:w="738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名称：苏州市吴江区同里镇环境卫生管理所</w:t>
            </w:r>
            <w:r/>
          </w:p>
          <w:p>
            <w:pPr>
              <w:spacing w:line="360" w:lineRule="auto"/>
              <w:rPr>
                <w:rFonts w:ascii="宋体" w:hAnsi="宋体" w:cs="宋体"/>
                <w:szCs w:val="21"/>
                <w:lang w:val="zh-CN"/>
              </w:rPr>
            </w:pPr>
            <w:r>
              <w:rPr>
                <w:rFonts w:hint="eastAsia" w:ascii="宋体" w:hAnsi="宋体" w:cs="宋体"/>
                <w:szCs w:val="21"/>
                <w:lang w:val="zh-CN"/>
              </w:rPr>
              <w:t xml:space="preserve">地址：吴江区同里镇北图路19号</w:t>
            </w:r>
            <w:r/>
          </w:p>
          <w:p>
            <w:pPr>
              <w:spacing w:line="360" w:lineRule="auto"/>
              <w:rPr>
                <w:rFonts w:ascii="宋体" w:hAnsi="宋体" w:cs="宋体"/>
                <w:szCs w:val="21"/>
                <w:lang w:val="zh-CN"/>
              </w:rPr>
            </w:pPr>
            <w:r>
              <w:rPr>
                <w:rFonts w:hint="eastAsia" w:ascii="宋体" w:hAnsi="宋体" w:cs="宋体"/>
                <w:szCs w:val="21"/>
              </w:rPr>
              <w:t xml:space="preserve">联系人：</w:t>
            </w:r>
            <w:r>
              <w:rPr>
                <w:rFonts w:hint="eastAsia" w:ascii="宋体" w:hAnsi="宋体" w:cs="宋体"/>
                <w:szCs w:val="21"/>
                <w:lang w:val="zh-CN"/>
              </w:rPr>
              <w:t xml:space="preserve">李芸</w:t>
            </w:r>
            <w:r/>
          </w:p>
          <w:p>
            <w:pPr>
              <w:spacing w:line="360" w:lineRule="auto"/>
              <w:rPr>
                <w:rFonts w:ascii="宋体" w:hAnsi="宋体" w:cs="宋体"/>
                <w:szCs w:val="21"/>
              </w:rPr>
            </w:pPr>
            <w:r>
              <w:rPr>
                <w:rFonts w:hint="eastAsia" w:ascii="宋体" w:hAnsi="宋体" w:cs="宋体"/>
                <w:szCs w:val="21"/>
                <w:lang w:val="zh-CN"/>
              </w:rPr>
              <w:t xml:space="preserve">联系电话：0512-63331068</w:t>
            </w:r>
            <w:r/>
          </w:p>
        </w:tc>
      </w:tr>
      <w:tr>
        <w:trPr>
          <w:jc w:val="center"/>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及投标文件要求</w:t>
            </w:r>
            <w:r/>
          </w:p>
        </w:tc>
        <w:tc>
          <w:tcPr>
            <w:tcW w:w="7380" w:type="dxa"/>
            <w:textDirection w:val="lrTb"/>
            <w:noWrap w:val="false"/>
          </w:tcPr>
          <w:p>
            <w:pPr>
              <w:spacing w:line="360" w:lineRule="auto"/>
              <w:rPr>
                <w:rFonts w:ascii="宋体" w:hAnsi="宋体" w:cs="宋体"/>
                <w:szCs w:val="21"/>
              </w:rPr>
            </w:pPr>
            <w:r>
              <w:rPr>
                <w:rFonts w:hint="eastAsia" w:ascii="宋体" w:hAnsi="宋体" w:cs="宋体"/>
                <w:szCs w:val="21"/>
              </w:rPr>
              <w:t xml:space="preserve">网上投标文件</w:t>
            </w:r>
            <w:r>
              <w:rPr>
                <w:rFonts w:hint="eastAsia" w:ascii="宋体" w:hAnsi="宋体" w:cs="宋体"/>
                <w:szCs w:val="21"/>
                <w:u w:val="single"/>
              </w:rPr>
              <w:t xml:space="preserve"> 壹 </w:t>
            </w:r>
            <w:r>
              <w:rPr>
                <w:rFonts w:hint="eastAsia" w:ascii="宋体" w:hAnsi="宋体" w:cs="宋体"/>
                <w:szCs w:val="21"/>
              </w:rPr>
              <w:t xml:space="preserve">份</w:t>
            </w:r>
            <w:r>
              <w:rPr>
                <w:rFonts w:hint="eastAsia" w:ascii="宋体" w:hAnsi="宋体" w:cs="宋体"/>
                <w:szCs w:val="21"/>
              </w:rPr>
              <w:t xml:space="preserve">，</w:t>
            </w:r>
            <w:r>
              <w:rPr>
                <w:rFonts w:ascii="SimSun" w:hAnsi="SimSun" w:eastAsia="SimSun" w:cs="SimSun"/>
                <w:color w:val="000000"/>
              </w:rPr>
              <w:t xml:space="preserve">本项目采用网上电子招投标（评审以电子</w:t>
            </w:r>
            <w:r>
              <w:rPr>
                <w:rFonts w:hint="eastAsia" w:ascii="SimSun" w:hAnsi="SimSun" w:cs="SimSun" w:eastAsiaTheme="minorEastAsia"/>
                <w:color w:val="000000"/>
              </w:rPr>
              <w:t xml:space="preserve">投标</w:t>
            </w:r>
            <w:r>
              <w:rPr>
                <w:rFonts w:ascii="SimSun" w:hAnsi="SimSun" w:eastAsia="SimSun" w:cs="SimSun"/>
                <w:color w:val="000000"/>
              </w:rPr>
              <w:t xml:space="preserve">文件为准）；</w:t>
            </w:r>
            <w:r>
              <w:rPr>
                <w:rFonts w:hint="eastAsia" w:ascii="SimSun" w:hAnsi="SimSun" w:cs="SimSun" w:eastAsiaTheme="minorEastAsia"/>
                <w:color w:val="000000"/>
              </w:rPr>
              <w:t xml:space="preserve">投标</w:t>
            </w:r>
            <w:r>
              <w:rPr>
                <w:rFonts w:ascii="SimSun" w:hAnsi="SimSun" w:eastAsia="SimSun" w:cs="SimSun"/>
                <w:color w:val="000000"/>
              </w:rPr>
              <w:t xml:space="preserve">单位需于</w:t>
            </w:r>
            <w:r>
              <w:rPr>
                <w:rFonts w:hint="eastAsia" w:ascii="SimSun" w:hAnsi="SimSun" w:cs="SimSun" w:eastAsiaTheme="minorEastAsia"/>
                <w:color w:val="000000"/>
              </w:rPr>
              <w:t xml:space="preserve">投标</w:t>
            </w:r>
            <w:r>
              <w:rPr>
                <w:rFonts w:ascii="SimSun" w:hAnsi="SimSun" w:eastAsia="SimSun" w:cs="SimSun"/>
                <w:color w:val="000000"/>
              </w:rPr>
              <w:t xml:space="preserve">文件提交截止时间前上传</w:t>
            </w:r>
            <w:r>
              <w:rPr>
                <w:rFonts w:hint="eastAsia" w:ascii="SimSun" w:hAnsi="SimSun" w:cs="SimSun" w:eastAsiaTheme="minorEastAsia"/>
                <w:color w:val="000000"/>
              </w:rPr>
              <w:t xml:space="preserve">投标</w:t>
            </w:r>
            <w:r>
              <w:rPr>
                <w:rFonts w:ascii="SimSun" w:hAnsi="SimSun" w:eastAsia="SimSun" w:cs="SimSun"/>
                <w:color w:val="000000"/>
              </w:rPr>
              <w:t xml:space="preserve">文件，逾期未上传</w:t>
            </w:r>
            <w:r>
              <w:rPr>
                <w:rFonts w:hint="eastAsia" w:ascii="SimSun" w:hAnsi="SimSun" w:cs="SimSun" w:eastAsiaTheme="minorEastAsia"/>
                <w:color w:val="000000"/>
              </w:rPr>
              <w:t xml:space="preserve">投标</w:t>
            </w:r>
            <w:r>
              <w:rPr>
                <w:rFonts w:ascii="SimSun" w:hAnsi="SimSun" w:eastAsia="SimSun" w:cs="SimSun"/>
                <w:color w:val="000000"/>
              </w:rPr>
              <w:t xml:space="preserve">文件视为自动放弃此次投标。</w:t>
            </w:r>
            <w:r/>
          </w:p>
        </w:tc>
      </w:tr>
      <w:tr>
        <w:trPr>
          <w:jc w:val="center"/>
          <w:trHeight w:val="440"/>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620" w:type="dxa"/>
            <w:vAlign w:val="center"/>
            <w:textDirection w:val="lrTb"/>
            <w:noWrap w:val="false"/>
          </w:tcPr>
          <w:p>
            <w:pPr>
              <w:jc w:val="center"/>
              <w:spacing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rPr>
              <w:t xml:space="preserve">网上报名以及</w:t>
            </w:r>
            <w:r/>
          </w:p>
          <w:p>
            <w:pPr>
              <w:jc w:val="center"/>
              <w:spacing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rPr>
              <w:t xml:space="preserve">截止时间</w:t>
            </w:r>
            <w:r/>
          </w:p>
        </w:tc>
        <w:tc>
          <w:tcPr>
            <w:tcW w:w="7380" w:type="dxa"/>
            <w:textDirection w:val="lrTb"/>
            <w:noWrap w:val="false"/>
          </w:tcPr>
          <w:p>
            <w:pPr>
              <w:rPr>
                <w:rFonts w:ascii="宋体" w:hAnsi="宋体" w:cs="宋体"/>
                <w:color w:val="ff0000"/>
                <w:szCs w:val="21"/>
              </w:rPr>
            </w:pPr>
            <w:r>
              <w:rPr>
                <w:rFonts w:ascii="SimSun" w:hAnsi="SimSun" w:eastAsia="SimSun" w:cs="SimSun"/>
                <w:color w:val="ff0000"/>
                <w:highlight w:val="white"/>
              </w:rPr>
              <w:t xml:space="preserve">自本公告发布之日起至</w:t>
            </w:r>
            <w:r>
              <w:rPr>
                <w:rFonts w:cs="SimSun" w:asciiTheme="minorEastAsia" w:hAnsiTheme="minorEastAsia" w:eastAsiaTheme="minorEastAsia"/>
                <w:color w:val="ff0000"/>
                <w:highlight w:val="white"/>
              </w:rPr>
              <w:t xml:space="preserve">2024年0</w:t>
            </w:r>
            <w:r>
              <w:rPr>
                <w:rFonts w:hint="eastAsia" w:cs="SimSun" w:asciiTheme="minorEastAsia" w:hAnsiTheme="minorEastAsia" w:eastAsiaTheme="minorEastAsia"/>
                <w:color w:val="ff0000"/>
                <w:highlight w:val="white"/>
              </w:rPr>
              <w:t xml:space="preserve">9</w:t>
            </w:r>
            <w:r>
              <w:rPr>
                <w:rFonts w:cs="SimSun" w:asciiTheme="minorEastAsia" w:hAnsiTheme="minorEastAsia" w:eastAsiaTheme="minorEastAsia"/>
                <w:color w:val="ff0000"/>
                <w:highlight w:val="white"/>
              </w:rPr>
              <w:t xml:space="preserve">月16</w:t>
            </w:r>
            <w:r>
              <w:rPr>
                <w:rFonts w:ascii="SimSun" w:hAnsi="SimSun" w:eastAsia="SimSun" w:cs="SimSun"/>
                <w:color w:val="ff0000"/>
                <w:highlight w:val="white"/>
              </w:rPr>
              <w:t xml:space="preserve">日23:59止（北京时间）</w:t>
            </w:r>
            <w:r/>
          </w:p>
        </w:tc>
      </w:tr>
      <w:tr>
        <w:trPr>
          <w:jc w:val="center"/>
          <w:trHeight w:val="712"/>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1620" w:type="dxa"/>
            <w:vAlign w:val="center"/>
            <w:textDirection w:val="lrTb"/>
            <w:noWrap w:val="false"/>
          </w:tcPr>
          <w:p>
            <w:pPr>
              <w:spacing w:line="439" w:lineRule="atLeast"/>
              <w:pBdr>
                <w:top w:val="none" w:color="000000" w:sz="4" w:space="0"/>
                <w:left w:val="none" w:color="000000" w:sz="4" w:space="0"/>
                <w:bottom w:val="none" w:color="000000" w:sz="4" w:space="0"/>
                <w:right w:val="none" w:color="000000" w:sz="4" w:space="0"/>
              </w:pBdr>
            </w:pPr>
            <w:r>
              <w:rPr>
                <w:rFonts w:hint="eastAsia" w:ascii="SimSun" w:hAnsi="SimSun" w:cs="SimSun" w:eastAsiaTheme="minorEastAsia"/>
                <w:color w:val="000000"/>
              </w:rPr>
              <w:t xml:space="preserve">投标</w:t>
            </w:r>
            <w:r>
              <w:rPr>
                <w:rFonts w:ascii="SimSun" w:hAnsi="SimSun" w:eastAsia="SimSun" w:cs="SimSun"/>
                <w:color w:val="000000"/>
              </w:rPr>
              <w:t xml:space="preserve">文件提交截止时间</w:t>
            </w:r>
            <w:r/>
          </w:p>
        </w:tc>
        <w:tc>
          <w:tcPr>
            <w:tcW w:w="7380" w:type="dxa"/>
            <w:vAlign w:val="center"/>
            <w:textDirection w:val="lrTb"/>
            <w:noWrap w:val="false"/>
          </w:tcPr>
          <w:p>
            <w:pPr>
              <w:spacing w:line="439" w:lineRule="atLeast"/>
              <w:rPr>
                <w:rFonts w:asciiTheme="minorEastAsia" w:hAnsiTheme="minorEastAsia" w:eastAsiaTheme="minorEastAsia"/>
                <w:color w:val="ff0000"/>
              </w:rPr>
              <w:pBdr>
                <w:top w:val="none" w:color="000000" w:sz="4" w:space="0"/>
                <w:left w:val="none" w:color="000000" w:sz="4" w:space="0"/>
                <w:bottom w:val="none" w:color="000000" w:sz="4" w:space="0"/>
                <w:right w:val="none" w:color="000000" w:sz="4" w:space="0"/>
              </w:pBdr>
            </w:pPr>
            <w:r>
              <w:rPr>
                <w:rFonts w:cs="SimSun" w:asciiTheme="minorEastAsia" w:hAnsiTheme="minorEastAsia" w:eastAsiaTheme="minorEastAsia"/>
                <w:color w:val="ff0000"/>
              </w:rPr>
              <w:t xml:space="preserve">2024年0</w:t>
            </w:r>
            <w:r>
              <w:rPr>
                <w:rFonts w:hint="eastAsia" w:cs="SimSun" w:asciiTheme="minorEastAsia" w:hAnsiTheme="minorEastAsia" w:eastAsiaTheme="minorEastAsia"/>
                <w:color w:val="ff0000"/>
              </w:rPr>
              <w:t xml:space="preserve">9</w:t>
            </w:r>
            <w:r>
              <w:rPr>
                <w:rFonts w:cs="SimSun" w:asciiTheme="minorEastAsia" w:hAnsiTheme="minorEastAsia" w:eastAsiaTheme="minorEastAsia"/>
                <w:color w:val="ff0000"/>
              </w:rPr>
              <w:t xml:space="preserve">月30</w:t>
            </w:r>
            <w:r>
              <w:rPr>
                <w:rFonts w:cs="SimSun" w:asciiTheme="minorEastAsia" w:hAnsiTheme="minorEastAsia" w:eastAsiaTheme="minorEastAsia"/>
                <w:color w:val="ff0000"/>
              </w:rPr>
              <w:t xml:space="preserve">日13:30（北京时间）  </w:t>
            </w:r>
            <w:r/>
          </w:p>
        </w:tc>
      </w:tr>
      <w:tr>
        <w:trPr>
          <w:jc w:val="center"/>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1620" w:type="dxa"/>
            <w:vAlign w:val="center"/>
            <w:textDirection w:val="lrTb"/>
            <w:noWrap w:val="false"/>
          </w:tcPr>
          <w:p>
            <w:pPr>
              <w:jc w:val="center"/>
              <w:spacing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rPr>
              <w:t xml:space="preserve">评审时间以及</w:t>
            </w:r>
            <w:r/>
          </w:p>
          <w:p>
            <w:pPr>
              <w:jc w:val="center"/>
              <w:rPr>
                <w:rFonts w:ascii="宋体" w:hAnsi="宋体" w:cs="宋体"/>
                <w:szCs w:val="21"/>
              </w:rPr>
            </w:pPr>
            <w:r>
              <w:rPr>
                <w:rFonts w:ascii="SimSun" w:hAnsi="SimSun" w:eastAsia="SimSun" w:cs="SimSun"/>
                <w:color w:val="000000"/>
              </w:rPr>
              <w:t xml:space="preserve">评审地点</w:t>
            </w:r>
            <w:r/>
          </w:p>
        </w:tc>
        <w:tc>
          <w:tcPr>
            <w:tcW w:w="7380" w:type="dxa"/>
            <w:textDirection w:val="lrTb"/>
            <w:noWrap w:val="false"/>
          </w:tcPr>
          <w:p>
            <w:pPr>
              <w:spacing w:line="360" w:lineRule="auto"/>
              <w:rPr>
                <w:rFonts w:ascii="宋体" w:hAnsi="宋体" w:cs="宋体"/>
                <w:color w:val="ff0000"/>
                <w:szCs w:val="21"/>
              </w:rPr>
            </w:pPr>
            <w:r>
              <w:rPr>
                <w:rFonts w:hint="eastAsia" w:ascii="宋体" w:hAnsi="宋体" w:cs="宋体"/>
                <w:color w:val="ff0000"/>
                <w:szCs w:val="21"/>
              </w:rPr>
              <w:t xml:space="preserve">时间：2024年</w:t>
            </w:r>
            <w:r>
              <w:rPr>
                <w:rFonts w:hint="eastAsia" w:ascii="宋体" w:hAnsi="宋体" w:cs="宋体"/>
                <w:color w:val="ff0000"/>
                <w:szCs w:val="21"/>
              </w:rPr>
              <w:t xml:space="preserve">0</w:t>
            </w:r>
            <w:r>
              <w:rPr>
                <w:rFonts w:hint="eastAsia" w:ascii="宋体" w:hAnsi="宋体" w:cs="宋体"/>
                <w:color w:val="ff0000"/>
                <w:szCs w:val="21"/>
              </w:rPr>
              <w:t xml:space="preserve">9月30日13:30(北京时间）</w:t>
            </w:r>
            <w:r/>
          </w:p>
          <w:p>
            <w:pPr>
              <w:spacing w:line="360" w:lineRule="auto"/>
              <w:rPr>
                <w:rFonts w:ascii="宋体" w:hAnsi="宋体" w:cs="宋体"/>
                <w:szCs w:val="21"/>
              </w:rPr>
            </w:pPr>
            <w:r>
              <w:rPr>
                <w:rFonts w:hint="eastAsia" w:ascii="宋体" w:hAnsi="宋体" w:cs="宋体"/>
                <w:szCs w:val="21"/>
              </w:rPr>
              <w:t xml:space="preserve">地点：苏州市公共资源交易中心吴江分中心（吴江区松陵镇开平路998号3楼开标室）</w:t>
            </w:r>
            <w:r/>
          </w:p>
        </w:tc>
      </w:tr>
      <w:tr>
        <w:trPr>
          <w:jc w:val="center"/>
          <w:trHeight w:val="624"/>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履约保证金</w:t>
            </w:r>
            <w:r/>
          </w:p>
        </w:tc>
        <w:tc>
          <w:tcPr>
            <w:tcW w:w="7380" w:type="dxa"/>
            <w:vAlign w:val="center"/>
            <w:textDirection w:val="lrTb"/>
            <w:noWrap w:val="false"/>
          </w:tcPr>
          <w:p>
            <w:pPr>
              <w:rPr>
                <w:rFonts w:ascii="宋体" w:hAnsi="宋体" w:cs="宋体"/>
                <w:szCs w:val="21"/>
              </w:rPr>
            </w:pPr>
            <w:r>
              <w:rPr>
                <w:rFonts w:hint="eastAsia" w:ascii="宋体" w:hAnsi="宋体" w:cs="宋体"/>
                <w:bCs/>
                <w:szCs w:val="21"/>
              </w:rPr>
              <w:t xml:space="preserve">无</w:t>
            </w:r>
            <w:r/>
          </w:p>
        </w:tc>
      </w:tr>
      <w:tr>
        <w:trPr>
          <w:jc w:val="center"/>
          <w:trHeight w:val="426"/>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采购代理服务费</w:t>
            </w:r>
            <w:r/>
          </w:p>
        </w:tc>
        <w:tc>
          <w:tcPr>
            <w:tcW w:w="7380" w:type="dxa"/>
            <w:textDirection w:val="lrTb"/>
            <w:noWrap w:val="false"/>
          </w:tcPr>
          <w:p>
            <w:pPr>
              <w:pBdr>
                <w:top w:val="none" w:color="000000" w:sz="4" w:space="0"/>
                <w:left w:val="none" w:color="000000" w:sz="4" w:space="0"/>
                <w:bottom w:val="none" w:color="000000" w:sz="4" w:space="0"/>
                <w:right w:val="none" w:color="000000" w:sz="4" w:space="0"/>
              </w:pBdr>
            </w:pPr>
            <w:r>
              <w:rPr>
                <w:rFonts w:ascii="SimSun" w:hAnsi="SimSun" w:eastAsia="SimSun" w:cs="SimSun"/>
                <w:color w:val="000000"/>
              </w:rPr>
              <w:t xml:space="preserve">领取</w:t>
            </w:r>
            <w:r>
              <w:rPr>
                <w:rFonts w:hint="eastAsia" w:ascii="SimSun" w:hAnsi="SimSun" w:cs="SimSun" w:eastAsiaTheme="minorEastAsia"/>
                <w:color w:val="000000"/>
              </w:rPr>
              <w:t xml:space="preserve">中标（</w:t>
            </w:r>
            <w:r>
              <w:rPr>
                <w:rFonts w:ascii="SimSun" w:hAnsi="SimSun" w:eastAsia="SimSun" w:cs="SimSun"/>
                <w:color w:val="000000"/>
              </w:rPr>
              <w:t xml:space="preserve">成交</w:t>
            </w:r>
            <w:r>
              <w:rPr>
                <w:rFonts w:hint="eastAsia" w:ascii="SimSun" w:hAnsi="SimSun" w:cs="SimSun" w:eastAsiaTheme="minorEastAsia"/>
                <w:color w:val="000000"/>
              </w:rPr>
              <w:t xml:space="preserve">）</w:t>
            </w:r>
            <w:r>
              <w:rPr>
                <w:rFonts w:ascii="SimSun" w:hAnsi="SimSun" w:eastAsia="SimSun" w:cs="SimSun"/>
                <w:color w:val="000000"/>
              </w:rPr>
              <w:t xml:space="preserve">通知书时由</w:t>
            </w:r>
            <w:r>
              <w:rPr>
                <w:rFonts w:hint="eastAsia" w:ascii="SimSun" w:hAnsi="SimSun" w:cs="SimSun" w:eastAsiaTheme="minorEastAsia"/>
                <w:color w:val="000000"/>
              </w:rPr>
              <w:t xml:space="preserve">中标单位</w:t>
            </w:r>
            <w:r>
              <w:rPr>
                <w:rFonts w:ascii="SimSun" w:hAnsi="SimSun" w:eastAsia="SimSun" w:cs="SimSun"/>
                <w:color w:val="000000"/>
              </w:rPr>
              <w:t xml:space="preserve">向采购代理机构支付代理服务费，具体收费以如下比例按差额定率累进法进行计算，含在</w:t>
            </w:r>
            <w:r>
              <w:rPr>
                <w:rFonts w:hint="eastAsia" w:ascii="SimSun" w:hAnsi="SimSun" w:cs="SimSun" w:eastAsiaTheme="minorEastAsia"/>
                <w:color w:val="000000"/>
              </w:rPr>
              <w:t xml:space="preserve">投标单位投标</w:t>
            </w:r>
            <w:r>
              <w:rPr>
                <w:rFonts w:ascii="SimSun" w:hAnsi="SimSun" w:eastAsia="SimSun" w:cs="SimSun"/>
                <w:color w:val="000000"/>
              </w:rPr>
              <w:t xml:space="preserve">总报价中：</w:t>
            </w:r>
            <w:r/>
          </w:p>
          <w:p>
            <w:pPr>
              <w:spacing w:line="360" w:lineRule="auto"/>
              <w:rPr>
                <w:rFonts w:ascii="宋体" w:hAnsi="宋体" w:cs="宋体"/>
                <w:szCs w:val="21"/>
              </w:rPr>
            </w:pPr>
            <w:r>
              <w:rPr>
                <w:rFonts w:hint="eastAsia" w:ascii="宋体" w:hAnsi="宋体" w:cs="宋体"/>
                <w:szCs w:val="21"/>
              </w:rPr>
              <w:t xml:space="preserve">预算金额100万元以下部分，费率为该部分预算金额的1.5%；</w:t>
            </w:r>
            <w:r/>
          </w:p>
          <w:p>
            <w:pPr>
              <w:spacing w:line="360" w:lineRule="auto"/>
              <w:rPr>
                <w:rFonts w:ascii="宋体" w:hAnsi="宋体" w:cs="宋体"/>
                <w:szCs w:val="21"/>
              </w:rPr>
            </w:pPr>
            <w:r>
              <w:rPr>
                <w:rFonts w:hint="eastAsia" w:ascii="宋体" w:hAnsi="宋体" w:cs="宋体"/>
                <w:szCs w:val="21"/>
              </w:rPr>
              <w:t xml:space="preserve">预算金额100万元（含）－500万元部分，费率为该部分预算金额的1.1%；</w:t>
            </w:r>
            <w:r/>
          </w:p>
          <w:p>
            <w:pPr>
              <w:spacing w:line="360" w:lineRule="auto"/>
              <w:rPr>
                <w:rFonts w:ascii="宋体" w:hAnsi="宋体" w:cs="宋体"/>
                <w:szCs w:val="21"/>
              </w:rPr>
            </w:pPr>
            <w:r>
              <w:rPr>
                <w:rFonts w:hint="eastAsia" w:ascii="宋体" w:hAnsi="宋体" w:cs="宋体"/>
                <w:szCs w:val="21"/>
              </w:rPr>
              <w:t xml:space="preserve">预算金额500万元（含）-1000万元部分，费率为该部分预算金额的0.8%；</w:t>
            </w:r>
            <w:r/>
          </w:p>
          <w:p>
            <w:pPr>
              <w:spacing w:line="360" w:lineRule="auto"/>
              <w:rPr>
                <w:rFonts w:ascii="宋体" w:hAnsi="宋体" w:cs="宋体"/>
                <w:szCs w:val="21"/>
              </w:rPr>
            </w:pPr>
            <w:r>
              <w:rPr>
                <w:rFonts w:hint="eastAsia" w:ascii="宋体" w:hAnsi="宋体" w:cs="宋体"/>
                <w:szCs w:val="21"/>
              </w:rPr>
              <w:t xml:space="preserve">预算金额1000万元（含）-5000万元部分，费率为该部分预算金额的0.5%；</w:t>
            </w:r>
            <w:r/>
          </w:p>
          <w:p>
            <w:pPr>
              <w:spacing w:line="360" w:lineRule="auto"/>
              <w:rPr>
                <w:rFonts w:ascii="宋体" w:hAnsi="宋体" w:cs="宋体"/>
                <w:szCs w:val="21"/>
              </w:rPr>
            </w:pPr>
            <w:r>
              <w:rPr>
                <w:rFonts w:hint="eastAsia" w:ascii="宋体" w:hAnsi="宋体" w:cs="宋体"/>
                <w:szCs w:val="21"/>
              </w:rPr>
              <w:t xml:space="preserve">预算金额5000万元以上部分，费率为该部分预算金额的0.25%；</w:t>
            </w:r>
            <w:r/>
          </w:p>
          <w:p>
            <w:pPr>
              <w:spacing w:line="360" w:lineRule="auto"/>
              <w:rPr>
                <w:rFonts w:ascii="宋体" w:hAnsi="宋体" w:cs="宋体"/>
              </w:rPr>
            </w:pPr>
            <w:r>
              <w:rPr>
                <w:rFonts w:hint="eastAsia" w:ascii="宋体" w:hAnsi="宋体" w:cs="宋体"/>
              </w:rPr>
              <w:t xml:space="preserve">采购代理服务费由中</w:t>
            </w:r>
            <w:r>
              <w:rPr>
                <w:rFonts w:hint="eastAsia" w:ascii="宋体" w:hAnsi="宋体" w:cs="宋体"/>
                <w:szCs w:val="21"/>
              </w:rPr>
              <w:t xml:space="preserve">标单位支付，领取中标通</w:t>
            </w:r>
            <w:r>
              <w:rPr>
                <w:rFonts w:hint="eastAsia" w:ascii="宋体" w:hAnsi="宋体" w:cs="宋体"/>
              </w:rPr>
              <w:t xml:space="preserve">知书时中标或成交单位向招标代理机构一次性付清。</w:t>
            </w:r>
            <w:r/>
          </w:p>
          <w:p>
            <w:pPr>
              <w:spacing w:line="360" w:lineRule="auto"/>
              <w:rPr>
                <w:rFonts w:ascii="宋体" w:hAnsi="宋体" w:cs="宋体"/>
              </w:rPr>
            </w:pPr>
            <w:r>
              <w:rPr>
                <w:rFonts w:hint="eastAsia" w:ascii="宋体" w:hAnsi="宋体" w:cs="宋体"/>
              </w:rPr>
              <w:t xml:space="preserve">本项目采购代理服务费经吴江区中介超市竞价为：人民币壹拾万零柒佰元整（￥100700.00）。</w:t>
            </w:r>
            <w:r/>
          </w:p>
          <w:p>
            <w:pPr>
              <w:spacing w:line="360" w:lineRule="auto"/>
              <w:rPr>
                <w:rFonts w:ascii="宋体" w:hAnsi="宋体" w:cs="宋体"/>
                <w:szCs w:val="21"/>
              </w:rPr>
            </w:pPr>
            <w:r>
              <w:rPr>
                <w:rFonts w:hint="eastAsia" w:ascii="宋体" w:hAnsi="宋体" w:cs="宋体"/>
                <w:szCs w:val="21"/>
              </w:rPr>
              <w:t xml:space="preserve">中标成交代理服务费交纳帐号：</w:t>
            </w:r>
            <w:r/>
          </w:p>
          <w:p>
            <w:pPr>
              <w:spacing w:line="360" w:lineRule="auto"/>
              <w:rPr>
                <w:rFonts w:ascii="宋体" w:hAnsi="宋体" w:cs="宋体"/>
                <w:bCs/>
                <w:szCs w:val="21"/>
              </w:rPr>
            </w:pPr>
            <w:r>
              <w:rPr>
                <w:rFonts w:hint="eastAsia" w:ascii="宋体" w:hAnsi="宋体" w:cs="宋体"/>
                <w:bCs/>
                <w:szCs w:val="21"/>
              </w:rPr>
              <w:t xml:space="preserve">账 户 名：苏州市吴江区星辰技术咨询服务有限公司</w:t>
            </w:r>
            <w:r/>
          </w:p>
          <w:p>
            <w:pPr>
              <w:spacing w:line="360" w:lineRule="auto"/>
              <w:rPr>
                <w:rFonts w:ascii="宋体" w:hAnsi="宋体" w:cs="宋体"/>
                <w:bCs/>
                <w:szCs w:val="21"/>
              </w:rPr>
            </w:pPr>
            <w:r>
              <w:rPr>
                <w:rFonts w:hint="eastAsia" w:ascii="宋体" w:hAnsi="宋体" w:cs="宋体"/>
                <w:bCs/>
                <w:szCs w:val="21"/>
              </w:rPr>
              <w:t xml:space="preserve">开户银行：</w:t>
            </w:r>
            <w:r>
              <w:rPr>
                <w:rFonts w:hint="eastAsia"/>
                <w:szCs w:val="21"/>
              </w:rPr>
              <w:t xml:space="preserve">中国建设银行股份有限公司苏州长三角一体化示范区分行</w:t>
            </w:r>
            <w:r/>
          </w:p>
          <w:p>
            <w:pPr>
              <w:spacing w:line="360" w:lineRule="auto"/>
              <w:rPr>
                <w:rFonts w:ascii="宋体" w:hAnsi="宋体" w:cs="宋体"/>
              </w:rPr>
            </w:pPr>
            <w:r>
              <w:rPr>
                <w:rFonts w:hint="eastAsia" w:ascii="宋体" w:hAnsi="宋体" w:cs="宋体"/>
                <w:bCs/>
                <w:szCs w:val="21"/>
              </w:rPr>
              <w:t xml:space="preserve">账   号：</w:t>
            </w:r>
            <w:r>
              <w:rPr>
                <w:rFonts w:hint="eastAsia" w:ascii="宋体" w:hAnsi="宋体"/>
                <w:szCs w:val="21"/>
              </w:rPr>
              <w:t xml:space="preserve">32250199763600006382 </w:t>
            </w:r>
            <w:r>
              <w:rPr>
                <w:rFonts w:hint="eastAsia" w:ascii="宋体" w:hAnsi="宋体"/>
              </w:rPr>
              <w:t xml:space="preserve"> </w:t>
            </w:r>
            <w:r/>
          </w:p>
        </w:tc>
      </w:tr>
      <w:tr>
        <w:trPr>
          <w:jc w:val="center"/>
          <w:trHeight w:val="262"/>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评分标准</w:t>
            </w:r>
            <w:r/>
          </w:p>
        </w:tc>
        <w:tc>
          <w:tcPr>
            <w:tcW w:w="7380" w:type="dxa"/>
            <w:textDirection w:val="lrTb"/>
            <w:noWrap w:val="false"/>
          </w:tcPr>
          <w:p>
            <w:pPr>
              <w:pStyle w:val="1037"/>
              <w:spacing w:line="360" w:lineRule="auto"/>
              <w:rPr>
                <w:rFonts w:ascii="宋体" w:hAnsi="宋体" w:cs="宋体"/>
              </w:rPr>
            </w:pPr>
            <w:r>
              <w:rPr>
                <w:rFonts w:ascii="SimSun" w:hAnsi="SimSun" w:eastAsia="SimSun" w:cs="SimSun"/>
                <w:color w:val="000000"/>
              </w:rPr>
              <w:t xml:space="preserve">详见</w:t>
            </w:r>
            <w:r>
              <w:rPr>
                <w:rFonts w:hint="eastAsia" w:ascii="SimSun" w:hAnsi="SimSun" w:cs="SimSun" w:eastAsiaTheme="minorEastAsia"/>
                <w:color w:val="000000"/>
              </w:rPr>
              <w:t xml:space="preserve">招标</w:t>
            </w:r>
            <w:r>
              <w:rPr>
                <w:rFonts w:ascii="SimSun" w:hAnsi="SimSun" w:eastAsia="SimSun" w:cs="SimSun"/>
                <w:color w:val="000000"/>
              </w:rPr>
              <w:t xml:space="preserve">采购文件</w:t>
            </w:r>
            <w:r/>
          </w:p>
        </w:tc>
      </w:tr>
      <w:tr>
        <w:trPr>
          <w:jc w:val="center"/>
          <w:trHeight w:val="262"/>
        </w:trPr>
        <w:tc>
          <w:tcPr>
            <w:tcW w:w="791"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W w:w="1620" w:type="dxa"/>
            <w:vAlign w:val="center"/>
            <w:textDirection w:val="lrTb"/>
            <w:noWrap w:val="false"/>
          </w:tcPr>
          <w:p>
            <w:pPr>
              <w:jc w:val="center"/>
              <w:rPr>
                <w:rFonts w:ascii="宋体" w:hAnsi="宋体" w:cs="宋体"/>
                <w:szCs w:val="21"/>
              </w:rPr>
            </w:pPr>
            <w:r>
              <w:rPr>
                <w:rFonts w:hint="eastAsia" w:ascii="宋体" w:hAnsi="宋体" w:cs="宋体"/>
                <w:szCs w:val="21"/>
              </w:rPr>
              <w:t xml:space="preserve">评标方法</w:t>
            </w:r>
            <w:r/>
          </w:p>
        </w:tc>
        <w:tc>
          <w:tcPr>
            <w:tcW w:w="7380" w:type="dxa"/>
            <w:textDirection w:val="lrTb"/>
            <w:noWrap w:val="false"/>
          </w:tcPr>
          <w:p>
            <w:pPr>
              <w:spacing w:line="360" w:lineRule="auto"/>
              <w:rPr>
                <w:rFonts w:ascii="宋体" w:hAnsi="宋体" w:cs="宋体"/>
                <w:szCs w:val="21"/>
              </w:rPr>
            </w:pPr>
            <w:r>
              <w:rPr>
                <w:rFonts w:hint="eastAsia" w:ascii="宋体" w:hAnsi="宋体" w:cs="宋体"/>
                <w:szCs w:val="21"/>
              </w:rPr>
              <w:t xml:space="preserve">用综合评分方法</w:t>
            </w:r>
            <w:r>
              <w:rPr>
                <w:rFonts w:hint="eastAsia" w:ascii="宋体" w:hAnsi="宋体" w:cs="宋体"/>
                <w:szCs w:val="21"/>
              </w:rPr>
              <w:t xml:space="preserve">，</w:t>
            </w:r>
            <w:r>
              <w:rPr>
                <w:rFonts w:ascii="SimSun" w:hAnsi="SimSun" w:eastAsia="SimSun" w:cs="SimSun"/>
                <w:color w:val="000000"/>
              </w:rPr>
              <w:t xml:space="preserve">以评审总得分</w:t>
            </w:r>
            <w:r>
              <w:rPr>
                <w:rFonts w:hint="eastAsia" w:ascii="宋体" w:hAnsi="宋体" w:cs="宋体"/>
                <w:szCs w:val="21"/>
              </w:rPr>
              <w:t xml:space="preserve">最高的投标单位为中标</w:t>
            </w:r>
            <w:r>
              <w:rPr>
                <w:rFonts w:hint="eastAsia" w:ascii="宋体" w:hAnsi="宋体" w:cs="宋体"/>
                <w:szCs w:val="21"/>
              </w:rPr>
              <w:t xml:space="preserve">（成交）</w:t>
            </w:r>
            <w:r>
              <w:rPr>
                <w:rFonts w:hint="eastAsia" w:ascii="宋体" w:hAnsi="宋体" w:cs="宋体"/>
                <w:szCs w:val="21"/>
              </w:rPr>
              <w:t xml:space="preserve">单位。</w:t>
            </w:r>
            <w:r/>
          </w:p>
        </w:tc>
      </w:tr>
    </w:tbl>
    <w:p>
      <w:pPr>
        <w:pStyle w:val="959"/>
        <w:rPr>
          <w:rFonts w:ascii="宋体" w:hAnsi="宋体" w:cs="宋体"/>
        </w:rPr>
      </w:pPr>
      <w:r>
        <w:rPr>
          <w:rFonts w:ascii="宋体" w:hAnsi="宋体" w:cs="宋体"/>
        </w:rPr>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rPr>
      </w:pPr>
      <w:r>
        <w:rPr>
          <w:rFonts w:ascii="宋体" w:hAnsi="宋体" w:cs="宋体"/>
        </w:rPr>
      </w:r>
      <w:r/>
    </w:p>
    <w:p>
      <w:pPr>
        <w:jc w:val="left"/>
        <w:widowControl/>
        <w:rPr>
          <w:rFonts w:ascii="宋体" w:hAnsi="宋体" w:cs="宋体"/>
        </w:rPr>
      </w:pPr>
      <w:r>
        <w:rPr>
          <w:rFonts w:ascii="宋体" w:hAnsi="宋体" w:cs="宋体"/>
        </w:rPr>
        <w:br w:type="page" w:clear="all"/>
      </w:r>
      <w:r/>
    </w:p>
    <w:p>
      <w:pPr>
        <w:jc w:val="center"/>
        <w:pageBreakBefore/>
        <w:spacing w:line="360" w:lineRule="auto"/>
        <w:rPr>
          <w:rFonts w:ascii="宋体" w:hAnsi="宋体" w:cs="宋体"/>
          <w:sz w:val="52"/>
        </w:rPr>
      </w:pPr>
      <w:r>
        <w:rPr>
          <w:rFonts w:hint="eastAsia" w:ascii="宋体" w:hAnsi="宋体" w:cs="宋体"/>
          <w:sz w:val="52"/>
        </w:rPr>
        <w:t xml:space="preserve">总目录</w:t>
      </w:r>
      <w:r/>
    </w:p>
    <w:p>
      <w:pPr>
        <w:pStyle w:val="963"/>
        <w:ind w:firstLine="0"/>
        <w:jc w:val="center"/>
        <w:spacing w:line="360" w:lineRule="auto"/>
        <w:rPr>
          <w:rFonts w:ascii="宋体" w:hAnsi="宋体" w:eastAsia="宋体" w:cs="宋体"/>
          <w:sz w:val="30"/>
        </w:rPr>
      </w:pPr>
      <w:r>
        <w:rPr>
          <w:rFonts w:ascii="宋体" w:hAnsi="宋体" w:eastAsia="宋体" w:cs="宋体"/>
          <w:sz w:val="30"/>
        </w:rPr>
      </w:r>
      <w:r/>
    </w:p>
    <w:p>
      <w:pPr>
        <w:pStyle w:val="975"/>
        <w:ind w:firstLine="418"/>
        <w:rPr>
          <w:rFonts w:cs="宋体"/>
          <w:sz w:val="44"/>
          <w:szCs w:val="22"/>
        </w:rPr>
      </w:pPr>
      <w:r>
        <w:rPr>
          <w:rFonts w:hint="eastAsia" w:cs="宋体"/>
          <w:sz w:val="36"/>
        </w:rPr>
        <w:fldChar w:fldCharType="begin"/>
      </w:r>
      <w:r>
        <w:rPr>
          <w:rFonts w:hint="eastAsia" w:cs="宋体"/>
          <w:sz w:val="36"/>
        </w:rPr>
        <w:instrText xml:space="preserve">TOC \o "1-1" \h \z \u</w:instrText>
      </w:r>
      <w:r>
        <w:rPr>
          <w:rFonts w:hint="eastAsia" w:cs="宋体"/>
          <w:sz w:val="36"/>
        </w:rPr>
        <w:fldChar w:fldCharType="separate"/>
      </w:r>
      <w:hyperlink w:tooltip="#_Toc7115787" w:anchor="_Toc7115787" w:history="1">
        <w:r>
          <w:rPr>
            <w:rStyle w:val="990"/>
            <w:rFonts w:hint="eastAsia" w:cs="宋体"/>
            <w:color w:val="auto"/>
            <w:sz w:val="36"/>
            <w:lang w:val="zh-CN"/>
          </w:rPr>
          <w:t xml:space="preserve">第一章 招标公告</w:t>
        </w:r>
      </w:hyperlink>
      <w:r/>
      <w:r/>
    </w:p>
    <w:p>
      <w:pPr>
        <w:pStyle w:val="975"/>
        <w:ind w:firstLine="419"/>
        <w:rPr>
          <w:rFonts w:cs="宋体"/>
          <w:sz w:val="44"/>
          <w:szCs w:val="22"/>
        </w:rPr>
      </w:pPr>
      <w:r/>
      <w:hyperlink w:tooltip="#_Toc7115788" w:anchor="_Toc7115788" w:history="1">
        <w:r>
          <w:rPr>
            <w:rStyle w:val="990"/>
            <w:rFonts w:hint="eastAsia" w:cs="宋体"/>
            <w:color w:val="auto"/>
            <w:sz w:val="36"/>
            <w:lang w:val="zh-CN"/>
          </w:rPr>
          <w:t xml:space="preserve">第二章 采 购 内 容</w:t>
        </w:r>
      </w:hyperlink>
      <w:r/>
      <w:r/>
    </w:p>
    <w:p>
      <w:pPr>
        <w:pStyle w:val="975"/>
        <w:ind w:firstLine="419"/>
        <w:rPr>
          <w:rFonts w:cs="宋体"/>
          <w:sz w:val="44"/>
          <w:szCs w:val="22"/>
        </w:rPr>
      </w:pPr>
      <w:r/>
      <w:hyperlink w:tooltip="#_Toc7115789" w:anchor="_Toc7115789" w:history="1">
        <w:r>
          <w:rPr>
            <w:rStyle w:val="990"/>
            <w:rFonts w:hint="eastAsia" w:cs="宋体"/>
            <w:color w:val="auto"/>
            <w:sz w:val="36"/>
            <w:lang w:val="zh-CN"/>
          </w:rPr>
          <w:t xml:space="preserve">第三章 投标单位须知</w:t>
        </w:r>
      </w:hyperlink>
      <w:r/>
      <w:r/>
    </w:p>
    <w:p>
      <w:pPr>
        <w:pStyle w:val="975"/>
        <w:ind w:firstLine="419"/>
        <w:rPr>
          <w:rFonts w:cs="宋体"/>
          <w:sz w:val="44"/>
          <w:szCs w:val="22"/>
        </w:rPr>
      </w:pPr>
      <w:r/>
      <w:hyperlink w:tooltip="#_Toc7115790" w:anchor="_Toc7115790" w:history="1">
        <w:r>
          <w:rPr>
            <w:rStyle w:val="990"/>
            <w:rFonts w:hint="eastAsia" w:cs="宋体"/>
            <w:color w:val="auto"/>
            <w:sz w:val="36"/>
            <w:lang w:val="zh-CN"/>
          </w:rPr>
          <w:t xml:space="preserve">第四章 投标文件格式</w:t>
        </w:r>
      </w:hyperlink>
      <w:r/>
      <w:r/>
    </w:p>
    <w:p>
      <w:pPr>
        <w:pStyle w:val="975"/>
        <w:ind w:firstLine="419"/>
        <w:rPr>
          <w:rFonts w:cs="宋体"/>
          <w:sz w:val="36"/>
        </w:rPr>
      </w:pPr>
      <w:r/>
      <w:hyperlink w:tooltip="#_Toc7115792" w:anchor="_Toc7115792" w:history="1">
        <w:r>
          <w:rPr>
            <w:rStyle w:val="990"/>
            <w:rFonts w:hint="eastAsia" w:cs="宋体"/>
            <w:color w:val="auto"/>
            <w:sz w:val="36"/>
            <w:lang w:val="zh-CN"/>
          </w:rPr>
          <w:t xml:space="preserve">第五章 拟签订的合同文本</w:t>
        </w:r>
      </w:hyperlink>
      <w:r/>
      <w:r/>
    </w:p>
    <w:p>
      <w:pPr>
        <w:pStyle w:val="975"/>
        <w:ind w:firstLine="419"/>
        <w:rPr>
          <w:rFonts w:cs="宋体"/>
          <w:sz w:val="44"/>
          <w:szCs w:val="22"/>
        </w:rPr>
      </w:pPr>
      <w:r/>
      <w:hyperlink w:tooltip="#_Toc7115793" w:anchor="_Toc7115793" w:history="1">
        <w:r>
          <w:rPr>
            <w:rStyle w:val="990"/>
            <w:rFonts w:hint="eastAsia" w:cs="宋体"/>
            <w:color w:val="auto"/>
            <w:sz w:val="36"/>
            <w:lang w:val="zh-CN"/>
          </w:rPr>
          <w:t xml:space="preserve">第六章 评标办法与评审内容</w:t>
        </w:r>
      </w:hyperlink>
      <w:r/>
      <w:r/>
    </w:p>
    <w:p>
      <w:pPr>
        <w:ind w:firstLine="510"/>
        <w:spacing w:line="360" w:lineRule="auto"/>
        <w:rPr>
          <w:rFonts w:ascii="宋体" w:hAnsi="宋体" w:cs="宋体"/>
        </w:rPr>
      </w:pPr>
      <w:r>
        <w:rPr>
          <w:rFonts w:hint="eastAsia" w:ascii="宋体" w:hAnsi="宋体" w:cs="宋体"/>
          <w:sz w:val="44"/>
        </w:rPr>
        <w:fldChar w:fldCharType="end"/>
      </w:r>
      <w:r/>
    </w:p>
    <w:p>
      <w:pPr>
        <w:spacing w:line="360" w:lineRule="auto"/>
        <w:rPr>
          <w:rFonts w:ascii="宋体" w:hAnsi="宋体" w:cs="宋体"/>
        </w:rPr>
      </w:pPr>
      <w:r>
        <w:rPr>
          <w:rFonts w:ascii="宋体" w:hAnsi="宋体" w:cs="宋体"/>
        </w:rPr>
      </w:r>
      <w:r/>
    </w:p>
    <w:p>
      <w:pPr>
        <w:pStyle w:val="947"/>
        <w:jc w:val="center"/>
        <w:pageBreakBefore/>
        <w:spacing w:line="360" w:lineRule="auto"/>
        <w:rPr>
          <w:rFonts w:ascii="宋体" w:hAnsi="宋体" w:cs="宋体"/>
          <w:sz w:val="32"/>
          <w:szCs w:val="32"/>
          <w:lang w:val="zh-CN"/>
        </w:rPr>
        <w:sectPr>
          <w:headerReference w:type="default" r:id="rId9"/>
          <w:headerReference w:type="first" r:id="rId10"/>
          <w:footerReference w:type="default" r:id="rId11"/>
          <w:footerReference w:type="even" r:id="rId12"/>
          <w:footnotePr/>
          <w:endnotePr/>
          <w:type w:val="nextPage"/>
          <w:pgSz w:w="11906" w:h="16838" w:orient="portrait"/>
          <w:pgMar w:top="1276" w:right="1134" w:bottom="1134" w:left="1134" w:header="851" w:footer="788" w:gutter="0"/>
          <w:pgNumType w:start="0"/>
          <w:cols w:num="1" w:sep="0" w:space="720" w:equalWidth="1"/>
          <w:docGrid w:linePitch="360"/>
          <w:titlePg/>
        </w:sectPr>
      </w:pPr>
      <w:r/>
      <w:bookmarkStart w:id="1" w:name="_Toc419388186"/>
      <w:r/>
      <w:bookmarkStart w:id="2" w:name="_Toc230158462"/>
      <w:r/>
      <w:bookmarkStart w:id="3" w:name="_Toc288547513"/>
      <w:r/>
      <w:bookmarkStart w:id="4" w:name="_Toc7115787"/>
      <w:r/>
      <w:r/>
    </w:p>
    <w:p>
      <w:pPr>
        <w:pStyle w:val="947"/>
        <w:jc w:val="center"/>
        <w:pageBreakBefore/>
        <w:spacing w:line="360" w:lineRule="auto"/>
        <w:rPr>
          <w:rFonts w:ascii="宋体" w:hAnsi="宋体" w:cs="宋体"/>
          <w:sz w:val="32"/>
          <w:szCs w:val="32"/>
          <w:lang w:val="zh-CN"/>
        </w:rPr>
      </w:pPr>
      <w:r>
        <w:rPr>
          <w:rFonts w:hint="eastAsia" w:ascii="宋体" w:hAnsi="宋体" w:cs="宋体"/>
          <w:sz w:val="32"/>
          <w:szCs w:val="32"/>
          <w:lang w:val="zh-CN"/>
        </w:rPr>
        <w:t xml:space="preserve">第一章</w:t>
      </w:r>
      <w:bookmarkEnd w:id="1"/>
      <w:r/>
      <w:bookmarkEnd w:id="2"/>
      <w:r/>
      <w:bookmarkEnd w:id="3"/>
      <w:r/>
      <w:bookmarkEnd w:id="4"/>
      <w:r>
        <w:rPr>
          <w:rFonts w:hint="eastAsia" w:ascii="宋体" w:hAnsi="宋体" w:cs="宋体"/>
          <w:sz w:val="32"/>
          <w:szCs w:val="32"/>
          <w:lang w:val="zh-CN"/>
        </w:rPr>
        <w:t xml:space="preserve">招标公告</w:t>
      </w:r>
      <w:r/>
    </w:p>
    <w:tbl>
      <w:tblPr>
        <w:tblStyle w:val="986"/>
        <w:tblW w:w="0" w:type="auto"/>
        <w:tblLook w:val="04A0" w:firstRow="1" w:lastRow="0" w:firstColumn="1" w:lastColumn="0" w:noHBand="0" w:noVBand="1"/>
      </w:tblPr>
      <w:tblGrid>
        <w:gridCol w:w="9854"/>
      </w:tblGrid>
      <w:tr>
        <w:trPr/>
        <w:tc>
          <w:tcPr>
            <w:tcW w:w="9854" w:type="dxa"/>
            <w:textDirection w:val="lrTb"/>
            <w:noWrap w:val="false"/>
          </w:tcPr>
          <w:p>
            <w:pPr>
              <w:ind w:firstLine="420"/>
              <w:spacing w:line="360" w:lineRule="auto"/>
              <w:rPr>
                <w:rFonts w:ascii="宋体" w:hAnsi="宋体" w:cs="宋体"/>
                <w:szCs w:val="21"/>
              </w:rPr>
            </w:pPr>
            <w:r>
              <w:rPr>
                <w:rFonts w:hint="eastAsia" w:ascii="宋体" w:hAnsi="宋体" w:cs="宋体"/>
                <w:szCs w:val="21"/>
              </w:rPr>
              <w:t xml:space="preserve">项目概况</w:t>
            </w:r>
            <w:r/>
          </w:p>
          <w:p>
            <w:pPr>
              <w:ind w:firstLine="420"/>
              <w:spacing w:line="360" w:lineRule="auto"/>
              <w:rPr>
                <w:rFonts w:ascii="宋体" w:hAnsi="宋体" w:cs="宋体"/>
                <w:szCs w:val="21"/>
              </w:rPr>
            </w:pPr>
            <w:r>
              <w:rPr>
                <w:rFonts w:hint="eastAsia" w:ascii="宋体" w:hAnsi="宋体" w:cs="宋体"/>
                <w:szCs w:val="21"/>
                <w:lang w:val="zh-CN"/>
              </w:rPr>
              <w:t xml:space="preserve">苏州市吴江区同里镇环境卫生管理所</w:t>
            </w:r>
            <w:r>
              <w:rPr>
                <w:rFonts w:hint="eastAsia" w:ascii="宋体" w:hAnsi="宋体" w:cs="宋体"/>
                <w:szCs w:val="21"/>
              </w:rPr>
              <w:t xml:space="preserve">的</w:t>
            </w:r>
            <w:r>
              <w:rPr>
                <w:rFonts w:hint="eastAsia" w:ascii="宋体" w:hAnsi="宋体" w:cs="宋体"/>
                <w:szCs w:val="21"/>
              </w:rPr>
              <w:t xml:space="preserve">2024年同里古镇核心景区道路保洁、垃圾分类综合服务项目</w:t>
            </w:r>
            <w:r>
              <w:rPr>
                <w:rFonts w:hint="eastAsia" w:ascii="宋体" w:hAnsi="宋体" w:cs="宋体"/>
                <w:szCs w:val="21"/>
                <w:lang w:val="zh-CN"/>
              </w:rPr>
              <w:t xml:space="preserve">的潜在投标人应在</w:t>
            </w:r>
            <w:r>
              <w:rPr>
                <w:rFonts w:cs="SimSun" w:asciiTheme="minorEastAsia" w:hAnsiTheme="minorEastAsia" w:eastAsiaTheme="minorEastAsia"/>
                <w:color w:val="000000"/>
                <w:szCs w:val="21"/>
              </w:rPr>
              <w:t xml:space="preserve">“</w:t>
            </w:r>
            <w:r>
              <w:rPr>
                <w:rFonts w:cs="SimSun" w:asciiTheme="minorEastAsia" w:hAnsiTheme="minorEastAsia" w:eastAsiaTheme="minorEastAsia"/>
                <w:color w:val="000000"/>
                <w:szCs w:val="21"/>
                <w:highlight w:val="white"/>
              </w:rPr>
              <w:t xml:space="preserve">苏采云</w:t>
            </w:r>
            <w:r>
              <w:rPr>
                <w:rFonts w:cs="SimSun" w:asciiTheme="minorEastAsia" w:hAnsiTheme="minorEastAsia" w:eastAsiaTheme="minorEastAsia"/>
                <w:color w:val="000000"/>
                <w:szCs w:val="21"/>
              </w:rPr>
              <w:t xml:space="preserve">”</w:t>
            </w:r>
            <w:r>
              <w:rPr>
                <w:rFonts w:cs="SimSun" w:asciiTheme="minorEastAsia" w:hAnsiTheme="minorEastAsia" w:eastAsiaTheme="minorEastAsia"/>
                <w:color w:val="000000"/>
                <w:szCs w:val="21"/>
                <w:highlight w:val="white"/>
              </w:rPr>
              <w:t xml:space="preserve">系统中</w:t>
            </w:r>
            <w:r>
              <w:rPr>
                <w:rFonts w:cs="SimSun" w:asciiTheme="minorEastAsia" w:hAnsiTheme="minorEastAsia" w:eastAsiaTheme="minorEastAsia"/>
                <w:color w:val="000000"/>
                <w:szCs w:val="21"/>
              </w:rPr>
              <w:t xml:space="preserve">获取</w:t>
            </w:r>
            <w:r>
              <w:rPr>
                <w:rFonts w:hint="eastAsia" w:cs="SimSun" w:asciiTheme="minorEastAsia" w:hAnsiTheme="minorEastAsia" w:eastAsiaTheme="minorEastAsia"/>
                <w:color w:val="000000"/>
                <w:szCs w:val="21"/>
              </w:rPr>
              <w:t xml:space="preserve">招标</w:t>
            </w:r>
            <w:r>
              <w:rPr>
                <w:rFonts w:cs="SimSun" w:asciiTheme="minorEastAsia" w:hAnsiTheme="minorEastAsia" w:eastAsiaTheme="minorEastAsia"/>
                <w:color w:val="000000"/>
                <w:szCs w:val="21"/>
              </w:rPr>
              <w:t xml:space="preserve">采购文件</w:t>
            </w:r>
            <w:r>
              <w:rPr>
                <w:rFonts w:hint="eastAsia" w:ascii="宋体" w:hAnsi="宋体" w:cs="宋体"/>
                <w:szCs w:val="21"/>
                <w:lang w:val="zh-CN"/>
              </w:rPr>
              <w:t xml:space="preserve">，</w:t>
            </w:r>
            <w:r>
              <w:rPr>
                <w:rFonts w:hint="eastAsia" w:ascii="宋体" w:hAnsi="宋体" w:cs="宋体"/>
                <w:color w:val="ff0000"/>
                <w:szCs w:val="21"/>
                <w:lang w:val="zh-CN"/>
              </w:rPr>
              <w:t xml:space="preserve">并于202</w:t>
            </w:r>
            <w:r>
              <w:rPr>
                <w:rFonts w:hint="eastAsia" w:ascii="宋体" w:hAnsi="宋体" w:cs="宋体"/>
                <w:color w:val="ff0000"/>
                <w:szCs w:val="21"/>
                <w:lang w:val="zh-CN"/>
              </w:rPr>
              <w:t xml:space="preserve">4</w:t>
            </w:r>
            <w:r>
              <w:rPr>
                <w:rFonts w:hint="eastAsia" w:ascii="宋体" w:hAnsi="宋体" w:cs="宋体"/>
                <w:color w:val="ff0000"/>
                <w:szCs w:val="21"/>
                <w:lang w:val="zh-CN"/>
              </w:rPr>
              <w:t xml:space="preserve">年</w:t>
            </w:r>
            <w:r>
              <w:rPr>
                <w:rFonts w:hint="eastAsia" w:ascii="宋体" w:hAnsi="宋体" w:cs="宋体"/>
                <w:color w:val="ff0000"/>
                <w:szCs w:val="21"/>
              </w:rPr>
              <w:t xml:space="preserve">9</w:t>
            </w:r>
            <w:r>
              <w:rPr>
                <w:rFonts w:hint="eastAsia" w:ascii="宋体" w:hAnsi="宋体" w:cs="宋体"/>
                <w:color w:val="ff0000"/>
                <w:szCs w:val="21"/>
              </w:rPr>
              <w:t xml:space="preserve">月30</w:t>
            </w:r>
            <w:r>
              <w:rPr>
                <w:rFonts w:hint="eastAsia" w:ascii="宋体" w:hAnsi="宋体" w:cs="宋体"/>
                <w:color w:val="ff0000"/>
                <w:szCs w:val="21"/>
              </w:rPr>
              <w:t xml:space="preserve">日13</w:t>
            </w:r>
            <w:r>
              <w:rPr>
                <w:rFonts w:hint="eastAsia" w:ascii="宋体" w:hAnsi="宋体" w:cs="宋体"/>
                <w:color w:val="ff0000"/>
                <w:szCs w:val="21"/>
                <w:lang w:val="zh-CN"/>
              </w:rPr>
              <w:t xml:space="preserve">时30分（</w:t>
            </w:r>
            <w:r>
              <w:rPr>
                <w:rFonts w:hint="eastAsia" w:ascii="宋体" w:hAnsi="宋体" w:cs="宋体"/>
                <w:szCs w:val="21"/>
                <w:lang w:val="zh-CN"/>
              </w:rPr>
              <w:t xml:space="preserve">北京时间）前递交投标文件。</w:t>
            </w:r>
            <w:r/>
          </w:p>
        </w:tc>
      </w:tr>
    </w:tbl>
    <w:p>
      <w:pPr>
        <w:ind w:firstLine="420"/>
        <w:spacing w:line="360" w:lineRule="auto"/>
        <w:rPr>
          <w:rFonts w:ascii="宋体" w:hAnsi="宋体" w:cs="宋体"/>
          <w:szCs w:val="21"/>
          <w:lang w:val="zh-CN"/>
        </w:rPr>
      </w:pPr>
      <w:r>
        <w:rPr>
          <w:rFonts w:hint="eastAsia" w:ascii="宋体" w:hAnsi="宋体" w:cs="宋体"/>
          <w:szCs w:val="21"/>
          <w:lang w:val="zh-CN"/>
        </w:rPr>
        <w:t xml:space="preserve">一、项目基本情况</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项目编号：</w:t>
      </w:r>
      <w:r>
        <w:rPr>
          <w:rFonts w:hint="eastAsia" w:ascii="宋体" w:hAnsi="宋体" w:cs="宋体"/>
          <w:szCs w:val="21"/>
          <w:lang w:val="zh-CN"/>
        </w:rPr>
        <w:t xml:space="preserve">JSZC-320509-SZXC-G2024-0005</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项目名称：</w:t>
      </w:r>
      <w:r>
        <w:rPr>
          <w:rFonts w:hint="eastAsia" w:ascii="宋体" w:hAnsi="宋体" w:cs="宋体"/>
          <w:szCs w:val="21"/>
          <w:lang w:val="zh-CN"/>
        </w:rPr>
        <w:t xml:space="preserve">2024年同里古镇核心景区道路保洁、垃圾分类综合服务项目</w:t>
      </w:r>
      <w:r/>
    </w:p>
    <w:p>
      <w:pPr>
        <w:ind w:firstLine="420"/>
        <w:spacing w:line="360" w:lineRule="auto"/>
        <w:rPr>
          <w:rFonts w:ascii="宋体" w:hAnsi="宋体" w:cs="宋体"/>
          <w:szCs w:val="21"/>
          <w:lang w:val="zh-CN"/>
        </w:rPr>
      </w:pPr>
      <w:r>
        <w:rPr>
          <w:rFonts w:hint="eastAsia" w:ascii="宋体" w:hAnsi="宋体" w:cs="宋体"/>
          <w:szCs w:val="21"/>
          <w:lang w:val="zh-CN"/>
        </w:rPr>
        <w:t xml:space="preserve">3.服务期限：</w:t>
      </w:r>
      <w:r>
        <w:rPr>
          <w:rFonts w:hint="eastAsia" w:ascii="宋体" w:hAnsi="宋体" w:cs="宋体"/>
          <w:szCs w:val="21"/>
          <w:lang w:val="zh-CN"/>
        </w:rPr>
        <w:t xml:space="preserve">签订合同后壹</w:t>
      </w:r>
      <w:r>
        <w:rPr>
          <w:rFonts w:hint="eastAsia" w:ascii="宋体" w:hAnsi="宋体" w:cs="宋体"/>
          <w:szCs w:val="21"/>
          <w:lang w:val="zh-CN"/>
        </w:rPr>
        <w:t xml:space="preserve">年</w:t>
      </w:r>
      <w:r>
        <w:rPr>
          <w:rFonts w:hint="eastAsia" w:ascii="宋体" w:hAnsi="宋体" w:cs="宋体"/>
          <w:szCs w:val="21"/>
          <w:lang w:val="zh-CN"/>
        </w:rPr>
        <w:t xml:space="preserve">(</w:t>
      </w:r>
      <w:r>
        <w:rPr>
          <w:rFonts w:hint="eastAsia" w:ascii="宋体" w:hAnsi="宋体" w:cs="宋体"/>
          <w:szCs w:val="21"/>
          <w:lang w:val="zh-CN"/>
        </w:rPr>
        <w:t xml:space="preserve">具体进场时间按采购单位要求为准）。</w:t>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预算金额：人民币</w:t>
      </w:r>
      <w:r>
        <w:rPr>
          <w:rFonts w:hint="eastAsia" w:ascii="宋体" w:hAnsi="宋体" w:cs="宋体"/>
          <w:szCs w:val="21"/>
        </w:rPr>
        <w:t xml:space="preserve">壹仟零</w:t>
      </w:r>
      <w:r>
        <w:rPr>
          <w:rFonts w:hint="eastAsia" w:ascii="宋体" w:hAnsi="宋体" w:cs="宋体"/>
          <w:szCs w:val="21"/>
        </w:rPr>
        <w:t xml:space="preserve">叁</w:t>
      </w:r>
      <w:r>
        <w:rPr>
          <w:rFonts w:hint="eastAsia" w:ascii="宋体" w:hAnsi="宋体" w:cs="宋体"/>
          <w:szCs w:val="21"/>
        </w:rPr>
        <w:t xml:space="preserve">拾肆万元整（￥：10</w:t>
      </w:r>
      <w:r>
        <w:rPr>
          <w:rFonts w:hint="eastAsia" w:ascii="宋体" w:hAnsi="宋体" w:cs="宋体"/>
          <w:szCs w:val="21"/>
        </w:rPr>
        <w:t xml:space="preserve">340</w:t>
      </w:r>
      <w:r>
        <w:rPr>
          <w:rFonts w:hint="eastAsia" w:ascii="宋体" w:hAnsi="宋体" w:cs="宋体"/>
          <w:szCs w:val="21"/>
        </w:rPr>
        <w:t xml:space="preserve">000.00）</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lang w:val="zh-CN"/>
        </w:rPr>
        <w:t xml:space="preserve">人民币</w:t>
      </w:r>
      <w:r>
        <w:rPr>
          <w:rFonts w:hint="eastAsia" w:ascii="宋体" w:hAnsi="宋体" w:cs="宋体"/>
          <w:szCs w:val="21"/>
        </w:rPr>
        <w:t xml:space="preserve">壹仟零</w:t>
      </w:r>
      <w:r>
        <w:rPr>
          <w:rFonts w:hint="eastAsia" w:ascii="宋体" w:hAnsi="宋体" w:cs="宋体"/>
          <w:szCs w:val="21"/>
        </w:rPr>
        <w:t xml:space="preserve">叁</w:t>
      </w:r>
      <w:r>
        <w:rPr>
          <w:rFonts w:hint="eastAsia" w:ascii="宋体" w:hAnsi="宋体" w:cs="宋体"/>
          <w:szCs w:val="21"/>
        </w:rPr>
        <w:t xml:space="preserve">拾肆万元整（￥：10</w:t>
      </w:r>
      <w:r>
        <w:rPr>
          <w:rFonts w:hint="eastAsia" w:ascii="宋体" w:hAnsi="宋体" w:cs="宋体"/>
          <w:szCs w:val="21"/>
        </w:rPr>
        <w:t xml:space="preserve">340</w:t>
      </w:r>
      <w:r>
        <w:rPr>
          <w:rFonts w:hint="eastAsia" w:ascii="宋体" w:hAnsi="宋体" w:cs="宋体"/>
          <w:szCs w:val="21"/>
        </w:rPr>
        <w:t xml:space="preserve">000.00）</w:t>
      </w:r>
      <w:r/>
    </w:p>
    <w:p>
      <w:pPr>
        <w:pStyle w:val="977"/>
        <w:numPr>
          <w:ilvl w:val="0"/>
          <w:numId w:val="10"/>
        </w:numPr>
        <w:ind w:firstLine="420"/>
        <w:spacing w:line="360" w:lineRule="auto"/>
        <w:tabs>
          <w:tab w:val="left" w:pos="220" w:leader="none"/>
          <w:tab w:val="clear" w:pos="312" w:leader="none"/>
          <w:tab w:val="left" w:pos="420" w:leader="none"/>
          <w:tab w:val="left" w:pos="640" w:leader="none"/>
        </w:tabs>
        <w:rPr>
          <w:rFonts w:cs="宋体"/>
          <w:bCs w:val="0"/>
          <w:sz w:val="21"/>
          <w:szCs w:val="21"/>
          <w:u w:val="none"/>
        </w:rPr>
      </w:pPr>
      <w:r>
        <w:rPr>
          <w:rFonts w:hint="eastAsia" w:cs="宋体"/>
          <w:bCs w:val="0"/>
          <w:sz w:val="21"/>
          <w:szCs w:val="21"/>
          <w:u w:val="none"/>
        </w:rPr>
        <w:t xml:space="preserve">采购内容：</w:t>
      </w:r>
      <w:r/>
    </w:p>
    <w:p>
      <w:pPr>
        <w:ind w:firstLine="422"/>
        <w:spacing w:line="360" w:lineRule="auto"/>
        <w:rPr>
          <w:rFonts w:ascii="宋体" w:hAnsi="宋体" w:cs="宋体"/>
          <w:b/>
          <w:bCs/>
          <w:szCs w:val="21"/>
        </w:rPr>
      </w:pPr>
      <w:r>
        <w:rPr>
          <w:rFonts w:hint="eastAsia" w:ascii="宋体" w:hAnsi="宋体" w:cs="宋体"/>
          <w:b/>
          <w:bCs/>
          <w:szCs w:val="21"/>
        </w:rPr>
        <w:t xml:space="preserve">（一）项目概况</w:t>
      </w:r>
      <w:r/>
    </w:p>
    <w:p>
      <w:pPr>
        <w:ind w:firstLine="420"/>
        <w:spacing w:line="360" w:lineRule="auto"/>
        <w:rPr>
          <w:rFonts w:ascii="宋体" w:hAnsi="宋体" w:cs="宋体"/>
          <w:szCs w:val="21"/>
        </w:rPr>
      </w:pPr>
      <w:r>
        <w:rPr>
          <w:rFonts w:hint="eastAsia" w:ascii="宋体" w:hAnsi="宋体" w:cs="宋体"/>
          <w:szCs w:val="21"/>
        </w:rPr>
        <w:t xml:space="preserve">同里古镇核心景区保洁工作</w:t>
      </w:r>
      <w:r>
        <w:rPr>
          <w:rFonts w:hint="eastAsia" w:ascii="宋体" w:hAnsi="宋体" w:cs="宋体"/>
          <w:szCs w:val="21"/>
        </w:rPr>
        <w:t xml:space="preserve">涵盖</w:t>
      </w:r>
      <w:r>
        <w:rPr>
          <w:rFonts w:hint="eastAsia" w:ascii="宋体" w:hAnsi="宋体" w:cs="宋体"/>
          <w:szCs w:val="21"/>
        </w:rPr>
        <w:t xml:space="preserve">路段</w:t>
      </w:r>
      <w:r>
        <w:rPr>
          <w:rFonts w:hint="eastAsia" w:ascii="宋体" w:hAnsi="宋体" w:cs="宋体"/>
          <w:szCs w:val="21"/>
        </w:rPr>
        <w:t xml:space="preserve">46</w:t>
      </w:r>
      <w:r>
        <w:rPr>
          <w:rFonts w:hint="eastAsia" w:ascii="宋体" w:hAnsi="宋体" w:cs="宋体"/>
          <w:szCs w:val="21"/>
        </w:rPr>
        <w:t xml:space="preserve">条、内河道6条、背街小巷路段146条</w:t>
      </w:r>
      <w:r>
        <w:rPr>
          <w:rFonts w:hint="eastAsia" w:ascii="宋体" w:hAnsi="宋体" w:cs="宋体"/>
          <w:szCs w:val="21"/>
        </w:rPr>
        <w:t xml:space="preserve">、旅游线路9条、建筑物构筑物等立面；生活垃圾四分类工作涵盖</w:t>
      </w:r>
      <w:r>
        <w:rPr>
          <w:rFonts w:hint="eastAsia" w:ascii="宋体" w:hAnsi="宋体" w:cs="宋体"/>
          <w:szCs w:val="21"/>
        </w:rPr>
        <w:t xml:space="preserve">散落居民1784户、沿街商铺318家，设置生活垃圾固定投放点（清洁亭）22个、车载投放点9个</w:t>
      </w:r>
      <w:r>
        <w:rPr>
          <w:rFonts w:hint="eastAsia" w:ascii="宋体" w:hAnsi="宋体" w:cs="宋体"/>
          <w:szCs w:val="21"/>
        </w:rPr>
        <w:t xml:space="preserve">，三桥路段采用船运方式进行收运</w:t>
      </w:r>
      <w:r>
        <w:rPr>
          <w:rFonts w:hint="eastAsia" w:ascii="宋体" w:hAnsi="宋体" w:cs="宋体"/>
          <w:szCs w:val="21"/>
        </w:rPr>
        <w:t xml:space="preserve">。本项目</w:t>
      </w:r>
      <w:r>
        <w:rPr>
          <w:rFonts w:hint="eastAsia" w:cs="宋体"/>
          <w:bCs/>
          <w:szCs w:val="21"/>
        </w:rPr>
        <w:t xml:space="preserve">服务内容主要包括</w:t>
      </w:r>
      <w:r>
        <w:rPr>
          <w:rFonts w:hint="eastAsia" w:ascii="宋体" w:hAnsi="宋体" w:cs="宋体"/>
          <w:szCs w:val="21"/>
          <w:lang w:val="zh-CN"/>
        </w:rPr>
        <w:t xml:space="preserve">同里古镇核心景区</w:t>
      </w:r>
      <w:r>
        <w:rPr>
          <w:rFonts w:hint="eastAsia" w:cs="宋体"/>
          <w:bCs/>
          <w:szCs w:val="21"/>
        </w:rPr>
        <w:t xml:space="preserve">路面、建筑物构筑物等立面、景区背街小巷、旅游线路、内河道等保洁；生活垃圾、大件垃圾、园林垃圾等各类垃圾分类清运及部分零星</w:t>
      </w:r>
      <w:r>
        <w:rPr>
          <w:rFonts w:cs="宋体"/>
          <w:bCs/>
          <w:szCs w:val="21"/>
        </w:rPr>
        <w:t xml:space="preserve">小巷</w:t>
      </w:r>
      <w:r>
        <w:rPr>
          <w:rFonts w:hint="eastAsia" w:cs="宋体"/>
          <w:bCs/>
          <w:szCs w:val="21"/>
        </w:rPr>
        <w:t xml:space="preserve">清理、清扫、清运、冲洗、冲扫、保洁等。</w:t>
      </w:r>
      <w:r>
        <w:rPr>
          <w:rFonts w:hint="eastAsia" w:cs="宋体"/>
          <w:b/>
          <w:szCs w:val="21"/>
        </w:rPr>
        <w:t xml:space="preserve">（</w:t>
      </w:r>
      <w:r>
        <w:rPr>
          <w:rFonts w:hint="eastAsia" w:ascii="宋体" w:hAnsi="宋体" w:cs="宋体"/>
          <w:b/>
          <w:szCs w:val="21"/>
        </w:rPr>
        <w:t xml:space="preserve">如遇服务区域减少，人员及设备服务费用相应减少。</w:t>
      </w:r>
      <w:r>
        <w:rPr>
          <w:rFonts w:hint="eastAsia" w:cs="宋体"/>
          <w:b/>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（二）人员配置要求</w:t>
      </w:r>
      <w:r/>
    </w:p>
    <w:tbl>
      <w:tblPr>
        <w:tblW w:w="8798" w:type="dxa"/>
        <w:jc w:val="center"/>
        <w:tblLayout w:type="fixed"/>
        <w:tblLook w:val="04A0" w:firstRow="1" w:lastRow="0" w:firstColumn="1" w:lastColumn="0" w:noHBand="0" w:noVBand="1"/>
      </w:tblPr>
      <w:tblGrid>
        <w:gridCol w:w="2730"/>
        <w:gridCol w:w="1325"/>
        <w:gridCol w:w="2061"/>
        <w:gridCol w:w="2682"/>
      </w:tblGrid>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作业工种</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人员数量</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年龄要求</w:t>
            </w:r>
            <w:r/>
          </w:p>
        </w:tc>
        <w:tc>
          <w:tcPr>
            <w:shd w:val="clear" w:color="auto" w:fill="ffffff"/>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备注</w:t>
            </w:r>
            <w:r/>
          </w:p>
        </w:tc>
      </w:tr>
      <w:tr>
        <w:trPr>
          <w:jc w:val="center"/>
          <w:trHeight w:val="402"/>
        </w:trPr>
        <w:tc>
          <w:tcPr>
            <w:gridSpan w:val="4"/>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jc w:val="center"/>
              <w:rPr>
                <w:rFonts w:ascii="宋体" w:hAnsi="宋体" w:cs="宋体"/>
                <w:b/>
                <w:bCs/>
                <w:szCs w:val="21"/>
              </w:rPr>
            </w:pPr>
            <w:r>
              <w:rPr>
                <w:rFonts w:hint="eastAsia" w:ascii="宋体" w:hAnsi="宋体" w:cs="宋体"/>
                <w:szCs w:val="21"/>
              </w:rPr>
              <w:t xml:space="preserve">一、</w:t>
            </w:r>
            <w:r>
              <w:rPr>
                <w:rFonts w:hint="eastAsia" w:ascii="宋体" w:hAnsi="宋体" w:cs="宋体"/>
                <w:szCs w:val="21"/>
                <w:lang w:val="zh-CN"/>
              </w:rPr>
              <w:t xml:space="preserve">核心景区</w:t>
            </w:r>
            <w:r>
              <w:rPr>
                <w:rFonts w:hint="eastAsia" w:ascii="宋体" w:hAnsi="宋体" w:cs="宋体"/>
                <w:szCs w:val="21"/>
                <w:lang w:val="zh-CN"/>
              </w:rPr>
              <w:t xml:space="preserve">道路</w:t>
            </w:r>
            <w:r>
              <w:rPr>
                <w:rFonts w:hint="eastAsia" w:ascii="宋体" w:hAnsi="宋体" w:cs="宋体"/>
                <w:szCs w:val="21"/>
                <w:lang w:val="zh-CN"/>
              </w:rPr>
              <w:t xml:space="preserve">保洁、旅游线路保洁、古镇外围保洁、景区</w:t>
            </w:r>
            <w:r>
              <w:rPr>
                <w:rFonts w:hint="eastAsia" w:cs="宋体"/>
                <w:bCs/>
                <w:szCs w:val="21"/>
              </w:rPr>
              <w:t xml:space="preserve">背街</w:t>
            </w:r>
            <w:r>
              <w:rPr>
                <w:rFonts w:hint="eastAsia" w:ascii="宋体" w:hAnsi="宋体" w:cs="宋体"/>
                <w:szCs w:val="21"/>
                <w:lang w:val="zh-CN"/>
              </w:rPr>
              <w:t xml:space="preserve">小</w:t>
            </w:r>
            <w:r>
              <w:rPr>
                <w:rFonts w:hint="eastAsia" w:cs="宋体"/>
                <w:bCs/>
                <w:szCs w:val="21"/>
              </w:rPr>
              <w:t xml:space="preserve">巷</w:t>
            </w:r>
            <w:r>
              <w:rPr>
                <w:rFonts w:hint="eastAsia" w:ascii="宋体" w:hAnsi="宋体" w:cs="宋体"/>
                <w:szCs w:val="21"/>
                <w:lang w:val="zh-CN"/>
              </w:rPr>
              <w:t xml:space="preserve">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核心景区</w:t>
            </w:r>
            <w:r>
              <w:rPr>
                <w:rFonts w:hint="eastAsia" w:ascii="宋体" w:hAnsi="宋体" w:cs="宋体"/>
                <w:szCs w:val="21"/>
                <w:lang w:val="zh-CN"/>
              </w:rPr>
              <w:t xml:space="preserve">道路</w:t>
            </w:r>
            <w:r>
              <w:rPr>
                <w:rFonts w:hint="eastAsia" w:ascii="宋体" w:hAnsi="宋体" w:cs="宋体"/>
                <w:szCs w:val="21"/>
                <w:lang w:val="zh-CN"/>
              </w:rPr>
              <w:t xml:space="preserve">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机动车驾驶员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315"/>
              <w:rPr>
                <w:rFonts w:ascii="宋体" w:hAnsi="宋体" w:cs="宋体"/>
                <w:szCs w:val="21"/>
              </w:rPr>
            </w:pPr>
            <w:r>
              <w:rPr>
                <w:rFonts w:hint="eastAsia" w:ascii="宋体" w:hAnsi="宋体" w:cs="宋体"/>
                <w:szCs w:val="21"/>
                <w:lang w:val="zh-CN"/>
              </w:rPr>
              <w:t xml:space="preserve">核心景区</w:t>
            </w:r>
            <w:r>
              <w:rPr>
                <w:rFonts w:hint="eastAsia" w:ascii="宋体" w:hAnsi="宋体" w:cs="宋体"/>
                <w:szCs w:val="21"/>
                <w:lang w:val="zh-CN"/>
              </w:rPr>
              <w:t xml:space="preserve">道路</w:t>
            </w:r>
            <w:r>
              <w:rPr>
                <w:rFonts w:hint="eastAsia" w:ascii="宋体" w:hAnsi="宋体" w:cs="宋体"/>
                <w:szCs w:val="21"/>
                <w:lang w:val="zh-CN"/>
              </w:rPr>
              <w:t xml:space="preserve">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rPr>
                <w:rFonts w:ascii="宋体" w:hAnsi="宋体" w:cs="宋体"/>
                <w:szCs w:val="21"/>
              </w:rPr>
            </w:pPr>
            <w:r>
              <w:rPr>
                <w:rFonts w:hint="eastAsia" w:ascii="宋体" w:hAnsi="宋体" w:cs="宋体"/>
                <w:szCs w:val="21"/>
                <w:lang w:val="zh-CN"/>
              </w:rPr>
              <w:t xml:space="preserve">旅游线路保洁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机动车驾驶员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rPr>
                <w:rFonts w:ascii="宋体" w:hAnsi="宋体" w:cs="宋体"/>
                <w:szCs w:val="21"/>
              </w:rPr>
            </w:pPr>
            <w:r>
              <w:rPr>
                <w:rFonts w:hint="eastAsia" w:ascii="宋体" w:hAnsi="宋体" w:cs="宋体"/>
                <w:szCs w:val="21"/>
                <w:lang w:val="zh-CN"/>
              </w:rPr>
              <w:t xml:space="preserve">旅游线路保洁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rPr>
                <w:rFonts w:ascii="宋体" w:hAnsi="宋体" w:cs="宋体"/>
                <w:szCs w:val="21"/>
              </w:rPr>
            </w:pPr>
            <w:r>
              <w:rPr>
                <w:rFonts w:hint="eastAsia" w:ascii="宋体" w:hAnsi="宋体" w:cs="宋体"/>
                <w:szCs w:val="21"/>
                <w:lang w:val="zh-CN"/>
              </w:rPr>
              <w:t xml:space="preserve">古镇外围保洁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rPr>
                <w:rFonts w:ascii="宋体" w:hAnsi="宋体" w:cs="宋体"/>
                <w:szCs w:val="21"/>
              </w:rPr>
            </w:pPr>
            <w:r>
              <w:rPr>
                <w:rFonts w:hint="eastAsia" w:ascii="宋体" w:hAnsi="宋体" w:cs="宋体"/>
                <w:szCs w:val="21"/>
                <w:lang w:val="zh-CN"/>
              </w:rPr>
              <w:t xml:space="preserve">景区</w:t>
            </w:r>
            <w:r>
              <w:rPr>
                <w:rFonts w:hint="eastAsia" w:cs="宋体"/>
                <w:bCs/>
                <w:szCs w:val="21"/>
              </w:rPr>
              <w:t xml:space="preserve">背街</w:t>
            </w:r>
            <w:r>
              <w:rPr>
                <w:rFonts w:hint="eastAsia" w:ascii="宋体" w:hAnsi="宋体" w:cs="宋体"/>
                <w:szCs w:val="21"/>
                <w:lang w:val="zh-CN"/>
              </w:rPr>
              <w:t xml:space="preserve">小</w:t>
            </w:r>
            <w:r>
              <w:rPr>
                <w:rFonts w:hint="eastAsia" w:cs="宋体"/>
                <w:bCs/>
                <w:szCs w:val="21"/>
              </w:rPr>
              <w:t xml:space="preserve">巷</w:t>
            </w:r>
            <w:r>
              <w:rPr>
                <w:rFonts w:hint="eastAsia" w:ascii="宋体" w:hAnsi="宋体" w:cs="宋体"/>
                <w:szCs w:val="21"/>
                <w:lang w:val="zh-CN"/>
              </w:rPr>
              <w:t xml:space="preserve">保洁</w:t>
            </w:r>
            <w:r/>
          </w:p>
        </w:tc>
      </w:tr>
      <w:tr>
        <w:trPr>
          <w:jc w:val="center"/>
          <w:trHeight w:val="402"/>
        </w:trPr>
        <w:tc>
          <w:tcPr>
            <w:gridSpan w:val="4"/>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ind w:firstLine="420"/>
              <w:jc w:val="center"/>
              <w:rPr>
                <w:rFonts w:ascii="宋体" w:hAnsi="宋体" w:cs="宋体"/>
                <w:szCs w:val="21"/>
              </w:rPr>
            </w:pPr>
            <w:r>
              <w:rPr>
                <w:rFonts w:hint="eastAsia" w:ascii="宋体" w:hAnsi="宋体" w:cs="宋体"/>
                <w:szCs w:val="21"/>
              </w:rPr>
              <w:t xml:space="preserve">二、内</w:t>
            </w:r>
            <w:r>
              <w:rPr>
                <w:rFonts w:hint="eastAsia" w:ascii="宋体" w:hAnsi="宋体" w:cs="宋体"/>
                <w:szCs w:val="21"/>
                <w:lang w:val="zh-CN"/>
              </w:rPr>
              <w:t xml:space="preserve">河道保洁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jc w:val="center"/>
              <w:rPr>
                <w:rFonts w:ascii="宋体" w:hAnsi="宋体" w:cs="宋体"/>
                <w:szCs w:val="21"/>
              </w:rPr>
            </w:pPr>
            <w:r>
              <w:rPr>
                <w:rFonts w:hint="eastAsia" w:ascii="宋体" w:hAnsi="宋体" w:cs="宋体"/>
                <w:szCs w:val="21"/>
              </w:rPr>
              <w:t xml:space="preserve">内</w:t>
            </w:r>
            <w:r>
              <w:rPr>
                <w:rFonts w:hint="eastAsia" w:ascii="宋体" w:hAnsi="宋体" w:cs="宋体"/>
                <w:szCs w:val="21"/>
                <w:lang w:val="zh-CN"/>
              </w:rPr>
              <w:t xml:space="preserve">河道保洁</w:t>
            </w:r>
            <w:r/>
          </w:p>
        </w:tc>
      </w:tr>
      <w:tr>
        <w:trPr>
          <w:jc w:val="center"/>
          <w:trHeight w:val="402"/>
        </w:trPr>
        <w:tc>
          <w:tcPr>
            <w:gridSpan w:val="4"/>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ind w:firstLine="420"/>
              <w:jc w:val="center"/>
              <w:rPr>
                <w:rFonts w:ascii="宋体" w:hAnsi="宋体" w:cs="宋体"/>
                <w:szCs w:val="21"/>
              </w:rPr>
            </w:pPr>
            <w:r>
              <w:rPr>
                <w:rFonts w:hint="eastAsia" w:ascii="宋体" w:hAnsi="宋体" w:cs="宋体"/>
                <w:szCs w:val="21"/>
              </w:rPr>
              <w:t xml:space="preserve">三、垃圾分类（部分垃圾清运、清洁亭收运、沿街商铺固定投放、船运垃圾收运）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收运员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部分垃圾清运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督导员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驾驶员兼督导员（车载点）</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清洁亭收运员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630"/>
              <w:rPr>
                <w:rFonts w:ascii="宋体" w:hAnsi="宋体" w:cs="宋体"/>
                <w:szCs w:val="21"/>
              </w:rPr>
            </w:pP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收运员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沿街商铺固定投放</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收运员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船运垃圾收运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ind w:firstLine="420"/>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jc w:val="center"/>
              <w:rPr>
                <w:rFonts w:ascii="宋体" w:hAnsi="宋体" w:cs="宋体"/>
                <w:szCs w:val="21"/>
              </w:rPr>
            </w:pPr>
            <w:r>
              <w:rPr>
                <w:rFonts w:ascii="宋体" w:hAnsi="宋体" w:cs="宋体"/>
                <w:szCs w:val="21"/>
              </w:rPr>
            </w:r>
            <w:r/>
          </w:p>
        </w:tc>
      </w:tr>
      <w:tr>
        <w:trPr>
          <w:jc w:val="center"/>
          <w:trHeight w:val="402"/>
        </w:trPr>
        <w:tc>
          <w:tcPr>
            <w:gridSpan w:val="4"/>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val="false"/>
          </w:tcPr>
          <w:p>
            <w:pPr>
              <w:numPr>
                <w:ilvl w:val="0"/>
                <w:numId w:val="11"/>
              </w:numPr>
              <w:rPr>
                <w:rFonts w:ascii="宋体" w:hAnsi="宋体" w:cs="宋体"/>
                <w:b/>
                <w:bCs/>
                <w:szCs w:val="21"/>
              </w:rPr>
            </w:pPr>
            <w:r>
              <w:rPr>
                <w:rFonts w:hint="eastAsia" w:ascii="宋体" w:hAnsi="宋体" w:cs="宋体"/>
                <w:b/>
                <w:bCs/>
                <w:szCs w:val="21"/>
              </w:rPr>
              <w:t xml:space="preserve">★以上人员数量为最低配置要求，各投标人不得低于本次的最低要求数量，否则视为无效标。</w:t>
            </w:r>
            <w:r>
              <w:rPr>
                <w:rFonts w:hint="eastAsia" w:ascii="宋体" w:hAnsi="宋体" w:cs="宋体"/>
                <w:b/>
                <w:bCs/>
                <w:szCs w:val="21"/>
              </w:rPr>
              <w:br/>
              <w:t xml:space="preserve">2、★本项目人员最低工资标准：每月每人不得低于2</w:t>
            </w:r>
            <w:r>
              <w:rPr>
                <w:rFonts w:hint="eastAsia" w:ascii="宋体" w:hAnsi="宋体" w:cs="宋体"/>
                <w:b/>
                <w:bCs/>
                <w:szCs w:val="21"/>
              </w:rPr>
              <w:t xml:space="preserve">49</w:t>
            </w:r>
            <w:r>
              <w:rPr>
                <w:rFonts w:hint="eastAsia" w:ascii="宋体" w:hAnsi="宋体" w:cs="宋体"/>
                <w:b/>
                <w:bCs/>
                <w:szCs w:val="21"/>
              </w:rPr>
              <w:t xml:space="preserve">0元，投标单位须为人员配置清单中所有人员缴纳意外险，意外险保额每人每年不低于60万元。</w:t>
            </w:r>
            <w:r/>
          </w:p>
          <w:p>
            <w:pPr>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节假日期间，由于同里旅游人数增加，相关配置最少人数需要增加，增加人数以甲方通知为准。</w:t>
            </w:r>
            <w:r/>
          </w:p>
        </w:tc>
      </w:tr>
    </w:tbl>
    <w:p>
      <w:pPr>
        <w:pStyle w:val="960"/>
        <w:numPr>
          <w:ilvl w:val="0"/>
          <w:numId w:val="12"/>
        </w:numPr>
        <w:ind w:firstLine="422"/>
        <w:rPr>
          <w:rFonts w:ascii="宋体" w:hAnsi="宋体" w:cs="宋体"/>
          <w:szCs w:val="21"/>
        </w:rPr>
      </w:pPr>
      <w:r>
        <w:rPr>
          <w:rFonts w:hint="eastAsia" w:ascii="宋体" w:hAnsi="宋体" w:cs="宋体"/>
          <w:b/>
          <w:bCs/>
          <w:szCs w:val="21"/>
          <w:lang w:val="zh-CN"/>
        </w:rPr>
        <w:t xml:space="preserve">车辆</w:t>
      </w:r>
      <w:r>
        <w:rPr>
          <w:rFonts w:hint="eastAsia" w:ascii="宋体" w:hAnsi="宋体" w:cs="宋体"/>
          <w:b/>
          <w:bCs/>
          <w:szCs w:val="21"/>
        </w:rPr>
        <w:t xml:space="preserve">及设备</w:t>
      </w:r>
      <w:r>
        <w:rPr>
          <w:rFonts w:hint="eastAsia" w:ascii="宋体" w:hAnsi="宋体" w:cs="宋体"/>
          <w:b/>
          <w:bCs/>
          <w:szCs w:val="21"/>
          <w:lang w:val="zh-CN"/>
        </w:rPr>
        <w:t xml:space="preserve">配</w:t>
      </w:r>
      <w:r>
        <w:rPr>
          <w:rFonts w:hint="eastAsia" w:ascii="宋体" w:hAnsi="宋体" w:cs="宋体"/>
          <w:b/>
          <w:bCs/>
          <w:szCs w:val="21"/>
        </w:rPr>
        <w:t xml:space="preserve">备</w:t>
      </w:r>
      <w:r>
        <w:rPr>
          <w:rFonts w:hint="eastAsia" w:ascii="宋体" w:hAnsi="宋体" w:cs="宋体"/>
          <w:b/>
          <w:bCs/>
          <w:szCs w:val="21"/>
          <w:lang w:val="zh-CN"/>
        </w:rPr>
        <w:t xml:space="preserve">要求</w:t>
      </w:r>
      <w:r/>
    </w:p>
    <w:tbl>
      <w:tblPr>
        <w:tblW w:w="8555" w:type="dxa"/>
        <w:jc w:val="center"/>
        <w:tblLayout w:type="fixed"/>
        <w:tblLook w:val="04A0" w:firstRow="1" w:lastRow="0" w:firstColumn="1" w:lastColumn="0" w:noHBand="0" w:noVBand="1"/>
      </w:tblPr>
      <w:tblGrid>
        <w:gridCol w:w="3522"/>
        <w:gridCol w:w="1697"/>
        <w:gridCol w:w="3336"/>
      </w:tblGrid>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车辆及设备</w:t>
            </w:r>
            <w:r>
              <w:rPr>
                <w:rFonts w:hint="eastAsia" w:ascii="宋体" w:hAnsi="宋体" w:cs="宋体"/>
                <w:b/>
                <w:bCs/>
                <w:szCs w:val="21"/>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配备数量</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Height w:val="402"/>
        </w:trPr>
        <w:tc>
          <w:tcPr>
            <w:gridSpan w:val="3"/>
            <w:shd w:val="clear" w:color="auto" w:fill="auto"/>
            <w:tcBorders>
              <w:top w:val="single" w:color="000000" w:sz="4" w:space="0"/>
              <w:left w:val="single" w:color="000000" w:sz="4" w:space="0"/>
              <w:bottom w:val="single" w:color="000000" w:sz="4" w:space="0"/>
              <w:right w:val="single" w:color="000000" w:sz="4" w:space="0"/>
            </w:tcBorders>
            <w:tcW w:w="8555"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一、</w:t>
            </w:r>
            <w:r>
              <w:rPr>
                <w:rFonts w:hint="eastAsia" w:ascii="宋体" w:hAnsi="宋体" w:cs="宋体"/>
                <w:szCs w:val="21"/>
                <w:lang w:val="zh-CN"/>
              </w:rPr>
              <w:t xml:space="preserve">核心景区</w:t>
            </w:r>
            <w:r>
              <w:rPr>
                <w:rFonts w:hint="eastAsia" w:ascii="宋体" w:hAnsi="宋体" w:cs="宋体"/>
                <w:szCs w:val="21"/>
                <w:lang w:val="zh-CN"/>
              </w:rPr>
              <w:t xml:space="preserve">道路</w:t>
            </w:r>
            <w:r>
              <w:rPr>
                <w:rFonts w:hint="eastAsia" w:ascii="宋体" w:hAnsi="宋体" w:cs="宋体"/>
                <w:szCs w:val="21"/>
                <w:lang w:val="zh-CN"/>
              </w:rPr>
              <w:t xml:space="preserve">保洁</w:t>
            </w:r>
            <w:r>
              <w:rPr>
                <w:rFonts w:hint="eastAsia" w:ascii="宋体" w:hAnsi="宋体" w:cs="宋体"/>
                <w:szCs w:val="21"/>
                <w:lang w:val="zh-CN"/>
              </w:rPr>
              <w:t xml:space="preserve">、旅游线路保洁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扫地车（总重量≤2000kg）</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机动车</w:t>
            </w:r>
            <w:r>
              <w:rPr>
                <w:rFonts w:hint="eastAsia" w:ascii="宋体" w:hAnsi="宋体" w:cs="宋体"/>
                <w:szCs w:val="21"/>
              </w:rPr>
              <w:t xml:space="preserve">（</w:t>
            </w:r>
            <w:r>
              <w:rPr>
                <w:rFonts w:hint="eastAsia" w:ascii="宋体" w:hAnsi="宋体" w:cs="宋体"/>
                <w:szCs w:val="21"/>
                <w:lang w:val="zh-CN"/>
              </w:rPr>
              <w:t xml:space="preserve">核心景区</w:t>
            </w:r>
            <w:r>
              <w:rPr>
                <w:rFonts w:hint="eastAsia" w:ascii="宋体" w:hAnsi="宋体" w:cs="宋体"/>
                <w:szCs w:val="21"/>
                <w:lang w:val="zh-CN"/>
              </w:rPr>
              <w:t xml:space="preserve">道路</w:t>
            </w:r>
            <w:r>
              <w:rPr>
                <w:rFonts w:hint="eastAsia" w:ascii="宋体" w:hAnsi="宋体" w:cs="宋体"/>
                <w:szCs w:val="21"/>
                <w:lang w:val="zh-CN"/>
              </w:rPr>
              <w:t xml:space="preserve">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高温高压冲洗车（总质量≤2000kg）</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机动车</w:t>
            </w:r>
            <w:r>
              <w:rPr>
                <w:rFonts w:hint="eastAsia" w:ascii="宋体" w:hAnsi="宋体" w:cs="宋体"/>
                <w:szCs w:val="21"/>
              </w:rPr>
              <w:t xml:space="preserve">（</w:t>
            </w:r>
            <w:r>
              <w:rPr>
                <w:rFonts w:hint="eastAsia" w:ascii="宋体" w:hAnsi="宋体" w:cs="宋体"/>
                <w:szCs w:val="21"/>
                <w:lang w:val="zh-CN"/>
              </w:rPr>
              <w:t xml:space="preserve">核心景区</w:t>
            </w:r>
            <w:r>
              <w:rPr>
                <w:rFonts w:hint="eastAsia" w:ascii="宋体" w:hAnsi="宋体" w:cs="宋体"/>
                <w:szCs w:val="21"/>
                <w:lang w:val="zh-CN"/>
              </w:rPr>
              <w:t xml:space="preserve">道路</w:t>
            </w:r>
            <w:r>
              <w:rPr>
                <w:rFonts w:hint="eastAsia" w:ascii="宋体" w:hAnsi="宋体" w:cs="宋体"/>
                <w:szCs w:val="21"/>
                <w:lang w:val="zh-CN"/>
              </w:rPr>
              <w:t xml:space="preserve">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电动吹扫机</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吹扫机（</w:t>
            </w:r>
            <w:r>
              <w:rPr>
                <w:rFonts w:hint="eastAsia" w:ascii="宋体" w:hAnsi="宋体" w:cs="宋体"/>
                <w:szCs w:val="21"/>
                <w:lang w:val="zh-CN"/>
              </w:rPr>
              <w:t xml:space="preserve">核心景区</w:t>
            </w:r>
            <w:r>
              <w:rPr>
                <w:rFonts w:hint="eastAsia" w:ascii="宋体" w:hAnsi="宋体" w:cs="宋体"/>
                <w:szCs w:val="21"/>
                <w:lang w:val="zh-CN"/>
              </w:rPr>
              <w:t xml:space="preserve">道路</w:t>
            </w:r>
            <w:r>
              <w:rPr>
                <w:rFonts w:hint="eastAsia" w:ascii="宋体" w:hAnsi="宋体" w:cs="宋体"/>
                <w:szCs w:val="21"/>
                <w:lang w:val="zh-CN"/>
              </w:rPr>
              <w:t xml:space="preserve">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普通冲洗车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非机动车</w:t>
            </w:r>
            <w:r>
              <w:rPr>
                <w:rFonts w:hint="eastAsia" w:ascii="宋体" w:hAnsi="宋体" w:cs="宋体"/>
                <w:szCs w:val="21"/>
              </w:rPr>
              <w:t xml:space="preserve">（</w:t>
            </w:r>
            <w:r>
              <w:rPr>
                <w:rFonts w:hint="eastAsia" w:ascii="宋体" w:hAnsi="宋体" w:cs="宋体"/>
                <w:szCs w:val="21"/>
                <w:lang w:val="zh-CN"/>
              </w:rPr>
              <w:t xml:space="preserve">旅游线路保洁）</w:t>
            </w:r>
            <w:r/>
          </w:p>
        </w:tc>
      </w:tr>
      <w:tr>
        <w:trPr>
          <w:jc w:val="center"/>
          <w:trHeight w:val="402"/>
        </w:trPr>
        <w:tc>
          <w:tcPr>
            <w:gridSpan w:val="3"/>
            <w:shd w:val="clear" w:color="auto" w:fill="auto"/>
            <w:tcBorders>
              <w:top w:val="single" w:color="000000" w:sz="4" w:space="0"/>
              <w:left w:val="single" w:color="000000" w:sz="4" w:space="0"/>
              <w:bottom w:val="single" w:color="000000" w:sz="4" w:space="0"/>
              <w:right w:val="single" w:color="000000" w:sz="4" w:space="0"/>
            </w:tcBorders>
            <w:tcW w:w="855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二、内河道保洁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手摇木船</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手摇木船</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电动木船</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电动木船</w:t>
            </w:r>
            <w:r/>
          </w:p>
        </w:tc>
      </w:tr>
      <w:tr>
        <w:trPr>
          <w:jc w:val="center"/>
          <w:trHeight w:val="402"/>
        </w:trPr>
        <w:tc>
          <w:tcPr>
            <w:gridSpan w:val="3"/>
            <w:shd w:val="clear" w:color="auto" w:fill="auto"/>
            <w:tcBorders>
              <w:top w:val="single" w:color="000000" w:sz="4" w:space="0"/>
              <w:left w:val="single" w:color="000000" w:sz="4" w:space="0"/>
              <w:bottom w:val="single" w:color="000000" w:sz="4" w:space="0"/>
              <w:right w:val="single" w:color="000000" w:sz="4" w:space="0"/>
            </w:tcBorders>
            <w:tcW w:w="8555" w:type="dxa"/>
            <w:vAlign w:val="center"/>
            <w:textDirection w:val="lrTb"/>
            <w:noWrap/>
          </w:tcPr>
          <w:p>
            <w:pPr>
              <w:jc w:val="center"/>
              <w:rPr>
                <w:rFonts w:ascii="宋体" w:hAnsi="宋体" w:cs="宋体"/>
                <w:szCs w:val="21"/>
              </w:rPr>
            </w:pPr>
            <w:r>
              <w:rPr>
                <w:rFonts w:hint="eastAsia" w:ascii="宋体" w:hAnsi="宋体" w:cs="宋体"/>
                <w:szCs w:val="21"/>
              </w:rPr>
              <w:t xml:space="preserve">三</w:t>
            </w:r>
            <w:r>
              <w:rPr>
                <w:rFonts w:hint="eastAsia" w:ascii="宋体" w:hAnsi="宋体" w:cs="宋体"/>
                <w:szCs w:val="21"/>
              </w:rPr>
              <w:t xml:space="preserve">、垃圾分类</w:t>
            </w:r>
            <w:r>
              <w:rPr>
                <w:rFonts w:hint="eastAsia" w:ascii="宋体" w:hAnsi="宋体" w:cs="宋体"/>
                <w:szCs w:val="21"/>
              </w:rPr>
              <w:t xml:space="preserve">（部分垃圾清运、清洁亭收运、沿街商铺固定投放、船运垃圾收运）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其他设备</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配备数量</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center"/>
              <w:widowControl/>
            </w:pPr>
            <w:r>
              <w:rPr>
                <w:rFonts w:hint="eastAsia" w:ascii="宋体" w:hAnsi="宋体" w:cs="宋体"/>
                <w:szCs w:val="21"/>
              </w:rPr>
              <w:t xml:space="preserve">三轮两桶电动车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非机动车</w:t>
            </w:r>
            <w:r>
              <w:rPr>
                <w:rFonts w:hint="eastAsia" w:ascii="宋体" w:hAnsi="宋体" w:cs="宋体"/>
                <w:szCs w:val="21"/>
              </w:rPr>
              <w:t xml:space="preserve">（部分垃圾清运）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center"/>
              <w:widowControl/>
            </w:pPr>
            <w:r>
              <w:rPr>
                <w:rFonts w:hint="eastAsia" w:ascii="宋体" w:hAnsi="宋体" w:cs="宋体"/>
                <w:szCs w:val="21"/>
              </w:rPr>
              <w:t xml:space="preserve">四轮八桶电动车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非机动车</w:t>
            </w:r>
            <w:r>
              <w:rPr>
                <w:rFonts w:hint="eastAsia" w:ascii="宋体" w:hAnsi="宋体" w:cs="宋体"/>
                <w:szCs w:val="21"/>
              </w:rPr>
              <w:t xml:space="preserve">（部分垃圾清运）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center"/>
              <w:widowControl/>
            </w:pPr>
            <w:r>
              <w:rPr>
                <w:rFonts w:hint="eastAsia" w:ascii="宋体" w:hAnsi="宋体" w:cs="宋体"/>
                <w:szCs w:val="21"/>
              </w:rPr>
              <w:t xml:space="preserve">三轮两桶电动车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非机动车</w:t>
            </w:r>
            <w:r>
              <w:rPr>
                <w:rFonts w:hint="eastAsia" w:ascii="宋体" w:hAnsi="宋体" w:cs="宋体"/>
                <w:szCs w:val="21"/>
              </w:rPr>
              <w:t xml:space="preserve">（</w:t>
            </w: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三轮四桶电动车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hint="eastAsia" w:ascii="宋体" w:hAnsi="宋体" w:cs="宋体"/>
                <w:szCs w:val="21"/>
              </w:rPr>
              <w:t xml:space="preserve">非机动车（</w:t>
            </w: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四轮八桶电动车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hint="eastAsia" w:ascii="宋体" w:hAnsi="宋体" w:cs="宋体"/>
                <w:szCs w:val="21"/>
              </w:rPr>
              <w:t xml:space="preserve">非机动车（</w:t>
            </w: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三轮两桶电动车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hint="eastAsia" w:ascii="宋体" w:hAnsi="宋体" w:cs="宋体"/>
                <w:szCs w:val="21"/>
              </w:rPr>
              <w:t xml:space="preserve">非机动车（</w:t>
            </w:r>
            <w:r>
              <w:rPr>
                <w:rFonts w:hint="eastAsia" w:ascii="宋体" w:hAnsi="宋体" w:cs="宋体"/>
                <w:szCs w:val="21"/>
              </w:rPr>
              <w:t xml:space="preserve">沿街商铺固定投放）</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电动木船</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hint="eastAsia" w:ascii="宋体" w:hAnsi="宋体" w:cs="宋体"/>
                <w:szCs w:val="21"/>
              </w:rPr>
              <w:t xml:space="preserve">电动木船（三桥边</w:t>
            </w:r>
            <w:r>
              <w:rPr>
                <w:rFonts w:hint="eastAsia" w:ascii="宋体" w:hAnsi="宋体" w:cs="宋体"/>
                <w:szCs w:val="21"/>
              </w:rPr>
              <w:t xml:space="preserve">船运垃圾收运）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合计</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1564"/>
        </w:trPr>
        <w:tc>
          <w:tcPr>
            <w:gridSpan w:val="3"/>
            <w:shd w:val="clear" w:color="auto" w:fill="auto"/>
            <w:tcBorders>
              <w:top w:val="single" w:color="000000" w:sz="4" w:space="0"/>
              <w:left w:val="single" w:color="000000" w:sz="4" w:space="0"/>
              <w:bottom w:val="single" w:color="000000" w:sz="4" w:space="0"/>
              <w:right w:val="single" w:color="000000" w:sz="4" w:space="0"/>
            </w:tcBorders>
            <w:tcW w:w="8555" w:type="dxa"/>
            <w:vAlign w:val="center"/>
            <w:textDirection w:val="lrTb"/>
            <w:noWrap/>
          </w:tcPr>
          <w:p>
            <w:pPr>
              <w:numPr>
                <w:ilvl w:val="0"/>
                <w:numId w:val="13"/>
              </w:numPr>
              <w:jc w:val="left"/>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以上设备</w:t>
            </w:r>
            <w:r>
              <w:rPr>
                <w:rFonts w:hint="eastAsia" w:ascii="宋体" w:hAnsi="宋体" w:cs="宋体"/>
                <w:b/>
                <w:bCs/>
                <w:szCs w:val="21"/>
              </w:rPr>
              <w:t xml:space="preserve">及</w:t>
            </w:r>
            <w:r>
              <w:rPr>
                <w:rFonts w:hint="eastAsia" w:ascii="宋体" w:hAnsi="宋体" w:cs="宋体"/>
                <w:b/>
                <w:bCs/>
                <w:szCs w:val="21"/>
              </w:rPr>
              <w:t xml:space="preserve">车辆</w:t>
            </w:r>
            <w:r>
              <w:rPr>
                <w:rFonts w:hint="eastAsia" w:ascii="宋体" w:hAnsi="宋体" w:cs="宋体"/>
                <w:b/>
                <w:bCs/>
                <w:szCs w:val="21"/>
              </w:rPr>
              <w:t xml:space="preserve">数量为最低配置要求</w:t>
            </w:r>
            <w:r>
              <w:rPr>
                <w:rFonts w:hint="eastAsia" w:ascii="宋体" w:hAnsi="宋体" w:cs="宋体"/>
                <w:b/>
                <w:bCs/>
                <w:szCs w:val="21"/>
              </w:rPr>
              <w:t xml:space="preserve">(上路车辆需符合相关部门规定)</w:t>
            </w:r>
            <w:r>
              <w:rPr>
                <w:rFonts w:hint="eastAsia" w:ascii="宋体" w:hAnsi="宋体" w:cs="宋体"/>
                <w:b/>
                <w:bCs/>
                <w:szCs w:val="21"/>
              </w:rPr>
              <w:t xml:space="preserve">，各投标人不得低于本次的最低要求数量，中标单位须承诺在领到中标通知书</w:t>
            </w:r>
            <w:r>
              <w:rPr>
                <w:rFonts w:hint="eastAsia" w:ascii="宋体" w:hAnsi="宋体" w:cs="宋体"/>
                <w:b/>
                <w:bCs/>
                <w:szCs w:val="21"/>
              </w:rPr>
              <w:t xml:space="preserve">7</w:t>
            </w:r>
            <w:r>
              <w:rPr>
                <w:rFonts w:hint="eastAsia" w:ascii="宋体" w:hAnsi="宋体" w:cs="宋体"/>
                <w:b/>
                <w:bCs/>
                <w:szCs w:val="21"/>
              </w:rPr>
              <w:t xml:space="preserve">日内配置到位所有设备，且必须采用符合采购人要求的专业设备，否则视为无效标。</w:t>
            </w:r>
            <w:r/>
          </w:p>
          <w:p>
            <w:pPr>
              <w:jc w:val="left"/>
              <w:rPr>
                <w:rFonts w:ascii="宋体" w:hAnsi="宋体" w:cs="宋体"/>
                <w:szCs w:val="21"/>
              </w:rPr>
            </w:pPr>
            <w:r>
              <w:rPr>
                <w:rFonts w:hint="eastAsia" w:ascii="宋体" w:hAnsi="宋体" w:cs="宋体"/>
                <w:b/>
                <w:bCs/>
                <w:szCs w:val="21"/>
              </w:rPr>
              <w:t xml:space="preserve">2、考虑本5A景区项目特点,石阶桥数量较多,须提供满足景区石阶桥</w:t>
            </w:r>
            <w:r>
              <w:rPr>
                <w:rFonts w:hint="eastAsia" w:ascii="宋体" w:hAnsi="宋体" w:cs="宋体"/>
                <w:bCs/>
                <w:szCs w:val="21"/>
              </w:rPr>
              <w:t xml:space="preserve">、</w:t>
            </w:r>
            <w:r>
              <w:rPr>
                <w:rFonts w:hint="eastAsia" w:ascii="宋体" w:hAnsi="宋体" w:cs="宋体"/>
                <w:b/>
                <w:bCs/>
                <w:szCs w:val="21"/>
              </w:rPr>
              <w:t xml:space="preserve">道路等保洁特殊要求的攀爬扫地设备车辆</w:t>
            </w:r>
            <w:r>
              <w:rPr>
                <w:rFonts w:hint="eastAsia" w:ascii="宋体" w:hAnsi="宋体" w:cs="宋体"/>
                <w:b/>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6.服务地点：采购单位指定地点。</w:t>
      </w:r>
      <w:r/>
    </w:p>
    <w:p>
      <w:pPr>
        <w:ind w:firstLine="420"/>
        <w:spacing w:line="360" w:lineRule="auto"/>
        <w:rPr>
          <w:rFonts w:ascii="宋体" w:hAnsi="宋体" w:cs="宋体"/>
          <w:szCs w:val="21"/>
        </w:rPr>
      </w:pPr>
      <w:r>
        <w:rPr>
          <w:rFonts w:hint="eastAsia" w:ascii="宋体" w:hAnsi="宋体" w:cs="宋体"/>
          <w:szCs w:val="21"/>
        </w:rPr>
        <w:t xml:space="preserve">7.验收标准：招标文件、投标文件、最终的合同及考核标准均作为验收依据。</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lang w:val="zh-CN"/>
        </w:rPr>
        <w:t xml:space="preserve">★</w:t>
      </w:r>
      <w:r>
        <w:rPr>
          <w:rFonts w:hint="eastAsia" w:ascii="宋体" w:hAnsi="宋体" w:cs="宋体"/>
          <w:b/>
          <w:szCs w:val="21"/>
        </w:rPr>
        <w:t xml:space="preserve">本项目不接受联合体投标、不允许分包转包。</w:t>
      </w:r>
      <w:r/>
    </w:p>
    <w:p>
      <w:pPr>
        <w:ind w:firstLine="420"/>
        <w:spacing w:line="360" w:lineRule="auto"/>
        <w:rPr>
          <w:rFonts w:ascii="宋体" w:hAnsi="宋体" w:cs="宋体"/>
          <w:szCs w:val="21"/>
          <w:lang w:val="zh-CN"/>
        </w:rPr>
      </w:pPr>
      <w:r>
        <w:rPr>
          <w:rFonts w:hint="eastAsia" w:ascii="宋体" w:hAnsi="宋体" w:cs="宋体"/>
          <w:szCs w:val="21"/>
        </w:rPr>
        <w:t xml:space="preserve">二</w:t>
      </w:r>
      <w:r>
        <w:rPr>
          <w:rFonts w:hint="eastAsia" w:ascii="宋体" w:hAnsi="宋体" w:cs="宋体"/>
          <w:szCs w:val="21"/>
          <w:lang w:val="zh-CN"/>
        </w:rPr>
        <w:t xml:space="preserve">、★申请人的资格要求：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（一）合格投标单位的一般条件：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符合《中华人民共和国政府采购法》之第二十二条“供应商参加政府采购活动应当具备下列条件”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3.具有履行合同所必需的设备和专业技术能力。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6.法律、行政法规规定的其他条件。</w:t>
      </w:r>
      <w:r/>
    </w:p>
    <w:p>
      <w:pPr>
        <w:ind w:firstLine="420"/>
        <w:spacing w:line="360" w:lineRule="auto"/>
        <w:rPr>
          <w:rFonts w:ascii="宋体" w:hAnsi="宋体" w:cs="宋体"/>
          <w:szCs w:val="21"/>
          <w:lang w:val="zh-CN"/>
        </w:rPr>
      </w:pPr>
      <w:r>
        <w:rPr>
          <w:rFonts w:hint="eastAsia" w:ascii="宋体" w:hAnsi="宋体" w:cs="宋体"/>
          <w:szCs w:val="21"/>
        </w:rPr>
        <w:t xml:space="preserve">（二）落实政府采购政策需满足的资格要求：本项目非专门面向中小企业，根据《政府采购促进中小企业发展管理办法》（财库〔2020〕46号）及《中小企业划型标准规定》（工信部联企业〔2011〕300号），本采购标的对应的中小企业划分标准所属行业为：其他未列明行业。</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）本项目的特定资格要求：无。</w:t>
      </w:r>
      <w:r/>
    </w:p>
    <w:p>
      <w:pPr>
        <w:ind w:firstLine="420"/>
        <w:spacing w:line="360" w:lineRule="auto"/>
        <w:rPr>
          <w:rFonts w:ascii="宋体" w:hAnsi="宋体" w:cs="宋体"/>
          <w:szCs w:val="21"/>
        </w:rPr>
      </w:pPr>
      <w:r>
        <w:rPr>
          <w:rFonts w:hint="eastAsia" w:ascii="宋体" w:hAnsi="宋体" w:cs="宋体"/>
          <w:szCs w:val="21"/>
        </w:rPr>
        <w:t xml:space="preserve">（四）</w:t>
      </w:r>
      <w:r>
        <w:rPr>
          <w:rFonts w:hint="eastAsia" w:ascii="宋体" w:hAnsi="宋体" w:cs="宋体"/>
          <w:szCs w:val="21"/>
        </w:rPr>
        <w:t xml:space="preserve">拒绝下列投标单位参加本次采购活动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法人的分支机构不得参加政府采购活动（除银行、保险、石油石化、电力、电信等行业特殊情况外）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360" w:lineRule="auto"/>
        <w:rPr>
          <w:rFonts w:ascii="宋体" w:hAnsi="宋体" w:cs="宋体"/>
          <w:szCs w:val="21"/>
        </w:rPr>
      </w:pPr>
      <w:r>
        <w:rPr>
          <w:rFonts w:hint="eastAsia" w:ascii="宋体" w:hAnsi="宋体" w:cs="宋体"/>
          <w:szCs w:val="21"/>
        </w:rPr>
        <w:t xml:space="preserve">三、获取采购文件</w:t>
      </w:r>
      <w:r/>
    </w:p>
    <w:p>
      <w:pPr>
        <w:ind w:firstLine="420"/>
        <w:spacing w:line="360" w:lineRule="auto"/>
        <w:rPr>
          <w:rFonts w:ascii="宋体" w:hAnsi="宋体" w:cs="宋体"/>
          <w:szCs w:val="21"/>
        </w:rPr>
      </w:pPr>
      <w:r>
        <w:rPr>
          <w:rFonts w:ascii="宋体" w:hAnsi="宋体" w:cs="宋体"/>
          <w:szCs w:val="21"/>
        </w:rPr>
        <w:t xml:space="preserve">1.报名截止时间：</w:t>
      </w:r>
      <w:r>
        <w:rPr>
          <w:rFonts w:ascii="宋体" w:hAnsi="宋体" w:cs="宋体"/>
          <w:color w:val="ff0000"/>
          <w:szCs w:val="21"/>
        </w:rPr>
        <w:t xml:space="preserve">自公告发布之日起至2024年0</w:t>
      </w:r>
      <w:r>
        <w:rPr>
          <w:rFonts w:hint="eastAsia" w:ascii="宋体" w:hAnsi="宋体" w:cs="宋体"/>
          <w:color w:val="ff0000"/>
          <w:szCs w:val="21"/>
        </w:rPr>
        <w:t xml:space="preserve">9</w:t>
      </w:r>
      <w:r>
        <w:rPr>
          <w:rFonts w:ascii="宋体" w:hAnsi="宋体" w:cs="宋体"/>
          <w:color w:val="ff0000"/>
          <w:szCs w:val="21"/>
        </w:rPr>
        <w:t xml:space="preserve">月16</w:t>
      </w:r>
      <w:r>
        <w:rPr>
          <w:rFonts w:ascii="宋体" w:hAnsi="宋体" w:cs="宋体"/>
          <w:color w:val="ff0000"/>
          <w:szCs w:val="21"/>
        </w:rPr>
        <w:t xml:space="preserve">日23:59止</w:t>
      </w:r>
      <w:r/>
    </w:p>
    <w:p>
      <w:pPr>
        <w:ind w:firstLine="420"/>
        <w:spacing w:line="360" w:lineRule="auto"/>
        <w:rPr>
          <w:rFonts w:ascii="宋体" w:hAnsi="宋体" w:cs="宋体"/>
          <w:szCs w:val="21"/>
        </w:rPr>
      </w:pPr>
      <w:r>
        <w:rPr>
          <w:rFonts w:ascii="宋体" w:hAnsi="宋体" w:cs="宋体"/>
          <w:szCs w:val="21"/>
        </w:rPr>
        <w:t xml:space="preserve">2.地点：“苏采云”系统（网址：http://jszfcg.jsczt.cn/）</w:t>
      </w:r>
      <w:r/>
    </w:p>
    <w:p>
      <w:pPr>
        <w:ind w:firstLine="420"/>
        <w:spacing w:line="360" w:lineRule="auto"/>
        <w:rPr>
          <w:rFonts w:ascii="宋体" w:hAnsi="宋体" w:cs="宋体"/>
          <w:szCs w:val="21"/>
        </w:rPr>
      </w:pPr>
      <w:r>
        <w:rPr>
          <w:rFonts w:ascii="宋体" w:hAnsi="宋体" w:cs="宋体"/>
          <w:szCs w:val="21"/>
        </w:rPr>
        <w:t xml:space="preserve">3.售价：免费</w:t>
      </w:r>
      <w:r/>
    </w:p>
    <w:p>
      <w:pPr>
        <w:ind w:firstLine="420"/>
        <w:spacing w:line="360" w:lineRule="auto"/>
        <w:rPr>
          <w:rFonts w:ascii="宋体" w:hAnsi="宋体" w:cs="宋体"/>
          <w:szCs w:val="21"/>
        </w:rPr>
      </w:pPr>
      <w:r>
        <w:rPr>
          <w:rFonts w:ascii="宋体" w:hAnsi="宋体" w:cs="宋体"/>
          <w:szCs w:val="21"/>
        </w:rPr>
        <w:t xml:space="preserve">4.报名方式（网上报名）</w:t>
      </w:r>
      <w:r/>
    </w:p>
    <w:p>
      <w:pPr>
        <w:ind w:firstLine="420"/>
        <w:spacing w:line="360" w:lineRule="auto"/>
        <w:rPr>
          <w:rFonts w:ascii="宋体" w:hAnsi="宋体" w:cs="宋体"/>
          <w:szCs w:val="21"/>
        </w:rPr>
      </w:pPr>
      <w:r>
        <w:rPr>
          <w:rFonts w:ascii="宋体" w:hAnsi="宋体" w:cs="宋体"/>
          <w:szCs w:val="21"/>
        </w:rPr>
        <w:t xml:space="preserve">（1）CA证书办理</w:t>
      </w:r>
      <w:r/>
    </w:p>
    <w:p>
      <w:pPr>
        <w:ind w:firstLine="420"/>
        <w:spacing w:line="360" w:lineRule="auto"/>
        <w:rPr>
          <w:rFonts w:ascii="宋体" w:hAnsi="宋体" w:cs="宋体"/>
          <w:szCs w:val="21"/>
        </w:rPr>
      </w:pPr>
      <w:r>
        <w:rPr>
          <w:rFonts w:ascii="宋体" w:hAnsi="宋体" w:cs="宋体"/>
          <w:szCs w:val="21"/>
        </w:rPr>
        <w:t xml:space="preserve">供应商</w:t>
      </w:r>
      <w:r>
        <w:rPr>
          <w:rFonts w:ascii="宋体" w:hAnsi="宋体" w:cs="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s="宋体"/>
          <w:szCs w:val="21"/>
        </w:rPr>
      </w:pPr>
      <w:r>
        <w:rPr>
          <w:rFonts w:ascii="宋体" w:hAnsi="宋体" w:cs="宋体"/>
          <w:szCs w:val="21"/>
        </w:rPr>
        <w:t xml:space="preserve">（2）参与采购活动</w:t>
      </w:r>
      <w:r/>
    </w:p>
    <w:p>
      <w:pPr>
        <w:ind w:firstLine="420"/>
        <w:spacing w:line="360" w:lineRule="auto"/>
        <w:rPr>
          <w:rFonts w:ascii="宋体" w:hAnsi="宋体" w:cs="宋体"/>
          <w:szCs w:val="21"/>
        </w:rPr>
      </w:pPr>
      <w:r>
        <w:rPr>
          <w:rFonts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ascii="宋体" w:hAnsi="宋体" w:cs="宋体"/>
          <w:szCs w:val="21"/>
        </w:rPr>
        <w:t xml:space="preserve">（3）电子投标准备</w:t>
      </w:r>
      <w:r/>
    </w:p>
    <w:p>
      <w:pPr>
        <w:ind w:firstLine="420"/>
        <w:spacing w:line="360" w:lineRule="auto"/>
        <w:rPr>
          <w:rFonts w:ascii="宋体" w:hAnsi="宋体" w:cs="宋体"/>
          <w:szCs w:val="21"/>
        </w:rPr>
      </w:pPr>
      <w:r>
        <w:rPr>
          <w:rFonts w:ascii="宋体" w:hAnsi="宋体" w:cs="宋体"/>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360" w:lineRule="auto"/>
        <w:rPr>
          <w:rFonts w:ascii="宋体" w:hAnsi="宋体" w:cs="宋体"/>
          <w:szCs w:val="21"/>
        </w:rPr>
      </w:pPr>
      <w:r>
        <w:rPr>
          <w:rFonts w:ascii="宋体" w:hAnsi="宋体" w:cs="宋体"/>
          <w:szCs w:val="21"/>
        </w:rPr>
        <w:t xml:space="preserve">注册咨询：18261002950；</w:t>
      </w:r>
      <w:r/>
    </w:p>
    <w:p>
      <w:pPr>
        <w:ind w:firstLine="420"/>
        <w:spacing w:line="360" w:lineRule="auto"/>
        <w:rPr>
          <w:rFonts w:ascii="宋体" w:hAnsi="宋体" w:cs="宋体"/>
          <w:szCs w:val="21"/>
        </w:rPr>
      </w:pPr>
      <w:r>
        <w:rPr>
          <w:rFonts w:ascii="宋体" w:hAnsi="宋体" w:cs="宋体"/>
          <w:szCs w:val="21"/>
        </w:rPr>
        <w:t xml:space="preserve">CA技术咨询电话：400-608-6099；</w:t>
      </w:r>
      <w:r/>
    </w:p>
    <w:p>
      <w:pPr>
        <w:ind w:firstLine="420"/>
        <w:spacing w:line="360" w:lineRule="auto"/>
        <w:rPr>
          <w:rFonts w:ascii="宋体" w:hAnsi="宋体" w:cs="宋体"/>
          <w:szCs w:val="21"/>
        </w:rPr>
      </w:pPr>
      <w:r>
        <w:rPr>
          <w:rFonts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ascii="宋体" w:hAnsi="宋体" w:cs="宋体"/>
          <w:szCs w:val="21"/>
        </w:rPr>
        <w:t xml:space="preserve">四、提交投标文件截止时间、开标时间和地点：</w:t>
      </w:r>
      <w:r/>
    </w:p>
    <w:p>
      <w:pPr>
        <w:ind w:firstLine="420"/>
        <w:spacing w:line="360" w:lineRule="auto"/>
        <w:rPr>
          <w:rFonts w:ascii="宋体" w:hAnsi="宋体" w:cs="宋体"/>
          <w:szCs w:val="21"/>
        </w:rPr>
      </w:pPr>
      <w:r>
        <w:rPr>
          <w:rFonts w:ascii="宋体" w:hAnsi="宋体" w:cs="宋体"/>
          <w:szCs w:val="21"/>
        </w:rPr>
        <w:t xml:space="preserve">1.提交投标文件截止时间：</w:t>
      </w:r>
      <w:r>
        <w:rPr>
          <w:rFonts w:ascii="宋体" w:hAnsi="宋体" w:cs="宋体"/>
          <w:color w:val="ff0000"/>
          <w:szCs w:val="21"/>
        </w:rPr>
        <w:t xml:space="preserve">2024年0</w:t>
      </w:r>
      <w:r>
        <w:rPr>
          <w:rFonts w:hint="eastAsia" w:ascii="宋体" w:hAnsi="宋体" w:cs="宋体"/>
          <w:color w:val="ff0000"/>
          <w:szCs w:val="21"/>
        </w:rPr>
        <w:t xml:space="preserve">9</w:t>
      </w:r>
      <w:r>
        <w:rPr>
          <w:rFonts w:ascii="宋体" w:hAnsi="宋体" w:cs="宋体"/>
          <w:color w:val="ff0000"/>
          <w:szCs w:val="21"/>
        </w:rPr>
        <w:t xml:space="preserve">月30</w:t>
      </w:r>
      <w:r>
        <w:rPr>
          <w:rFonts w:ascii="宋体" w:hAnsi="宋体" w:cs="宋体"/>
          <w:color w:val="ff0000"/>
          <w:szCs w:val="21"/>
        </w:rPr>
        <w:t xml:space="preserve">日13：30（北京时间）</w:t>
      </w:r>
      <w:r/>
    </w:p>
    <w:p>
      <w:pPr>
        <w:ind w:firstLine="420"/>
        <w:spacing w:line="360" w:lineRule="auto"/>
        <w:rPr>
          <w:rFonts w:ascii="宋体" w:hAnsi="宋体" w:cs="宋体"/>
          <w:szCs w:val="21"/>
        </w:rPr>
      </w:pPr>
      <w:r>
        <w:rPr>
          <w:rFonts w:ascii="宋体" w:hAnsi="宋体" w:cs="宋体"/>
          <w:szCs w:val="21"/>
        </w:rPr>
        <w:t xml:space="preserve">2.开标时间：</w:t>
      </w:r>
      <w:r>
        <w:rPr>
          <w:rFonts w:ascii="宋体" w:hAnsi="宋体" w:cs="宋体"/>
          <w:color w:val="ff0000"/>
          <w:szCs w:val="21"/>
        </w:rPr>
        <w:t xml:space="preserve">2024年0</w:t>
      </w:r>
      <w:r>
        <w:rPr>
          <w:rFonts w:hint="eastAsia" w:ascii="宋体" w:hAnsi="宋体" w:cs="宋体"/>
          <w:color w:val="ff0000"/>
          <w:szCs w:val="21"/>
        </w:rPr>
        <w:t xml:space="preserve">9</w:t>
      </w:r>
      <w:r>
        <w:rPr>
          <w:rFonts w:ascii="宋体" w:hAnsi="宋体" w:cs="宋体"/>
          <w:color w:val="ff0000"/>
          <w:szCs w:val="21"/>
        </w:rPr>
        <w:t xml:space="preserve">月30</w:t>
      </w:r>
      <w:r>
        <w:rPr>
          <w:rFonts w:ascii="宋体" w:hAnsi="宋体" w:cs="宋体"/>
          <w:color w:val="ff0000"/>
          <w:szCs w:val="21"/>
        </w:rPr>
        <w:t xml:space="preserve">日13：30（北京时间）</w:t>
      </w:r>
      <w:r/>
    </w:p>
    <w:p>
      <w:pPr>
        <w:ind w:firstLine="420"/>
        <w:spacing w:line="360" w:lineRule="auto"/>
        <w:rPr>
          <w:rFonts w:ascii="宋体" w:hAnsi="宋体" w:cs="宋体"/>
          <w:szCs w:val="21"/>
        </w:rPr>
      </w:pPr>
      <w:r>
        <w:rPr>
          <w:rFonts w:ascii="宋体" w:hAnsi="宋体" w:cs="宋体"/>
          <w:szCs w:val="21"/>
        </w:rPr>
        <w:t xml:space="preserve">3.开标地点：“苏采云”系统（网址：</w:t>
      </w:r>
      <w:hyperlink r:id="rId17" w:tooltip="http://jszfcg.jsczt.cn/" w:history="1">
        <w:r>
          <w:rPr>
            <w:rFonts w:ascii="宋体" w:hAnsi="宋体" w:cs="宋体"/>
            <w:szCs w:val="21"/>
          </w:rPr>
          <w:t xml:space="preserve">http://jszfcg.jsczt.cn/</w:t>
        </w:r>
      </w:hyperlink>
      <w:r/>
      <w:hyperlink r:id="rId18" w:tooltip="http://jszfcg.jsczt.cn/" w:history="1">
        <w:r>
          <w:rPr>
            <w:rFonts w:ascii="宋体" w:hAnsi="宋体" w:cs="宋体"/>
            <w:szCs w:val="21"/>
          </w:rPr>
          <w:t xml:space="preserve">）。</w:t>
        </w:r>
      </w:hyperlink>
      <w:r/>
      <w:r/>
    </w:p>
    <w:p>
      <w:pPr>
        <w:ind w:firstLine="420"/>
        <w:spacing w:line="360" w:lineRule="auto"/>
        <w:rPr>
          <w:rFonts w:ascii="宋体" w:hAnsi="宋体" w:cs="宋体"/>
          <w:szCs w:val="21"/>
        </w:rPr>
      </w:pPr>
      <w:r>
        <w:rPr>
          <w:rFonts w:ascii="宋体" w:hAnsi="宋体" w:cs="宋体"/>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rPr>
      </w:pPr>
      <w:r>
        <w:rPr>
          <w:rFonts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w:t>
      </w:r>
      <w:r>
        <w:rPr>
          <w:rFonts w:ascii="宋体" w:hAnsi="宋体" w:cs="宋体"/>
          <w:szCs w:val="21"/>
        </w:rPr>
        <w:t xml:space="preserve"> </w:t>
      </w:r>
      <w:r>
        <w:rPr>
          <w:rFonts w:ascii="宋体" w:hAnsi="宋体" w:cs="宋体"/>
          <w:szCs w:val="21"/>
        </w:rPr>
        <w:t xml:space="preserve">分钟)内未能完成解密的视为放弃参与本项目。</w:t>
      </w:r>
      <w:r>
        <w:rPr>
          <w:rFonts w:ascii="宋体" w:hAnsi="宋体" w:cs="宋体"/>
        </w:rPr>
      </w:r>
    </w:p>
    <w:p>
      <w:pPr>
        <w:ind w:firstLine="420"/>
        <w:spacing w:line="360" w:lineRule="auto"/>
        <w:rPr>
          <w:rFonts w:ascii="宋体" w:hAnsi="宋体" w:cs="宋体"/>
        </w:rPr>
      </w:pPr>
      <w:r>
        <w:rPr>
          <w:rFonts w:ascii="宋体" w:hAnsi="宋体" w:cs="宋体"/>
          <w:szCs w:val="21"/>
        </w:rPr>
      </w:r>
      <w:r>
        <w:rPr>
          <w:rFonts w:ascii="宋体" w:hAnsi="宋体" w:cs="宋体"/>
          <w:szCs w:val="21"/>
        </w:rPr>
        <w:t xml:space="preserve">请供应商确保电脑、系统及其他设备（视频输入输出设备等）无误，且开启直至项目结束始终保持</w:t>
      </w:r>
      <w:r>
        <w:rPr>
          <w:rFonts w:ascii="宋体" w:hAnsi="宋体" w:cs="宋体"/>
          <w:szCs w:val="21"/>
        </w:rPr>
        <w:t xml:space="preserve">系</w:t>
      </w:r>
      <w:r>
        <w:rPr>
          <w:rFonts w:ascii="宋体" w:hAnsi="宋体" w:cs="宋体"/>
          <w:szCs w:val="21"/>
        </w:rPr>
        <w:t xml:space="preserve">统</w:t>
      </w:r>
      <w:r>
        <w:rPr>
          <w:rFonts w:ascii="宋体" w:hAnsi="宋体" w:cs="宋体"/>
          <w:szCs w:val="21"/>
        </w:rPr>
        <w:t xml:space="preserve">在</w:t>
      </w:r>
      <w:r>
        <w:rPr>
          <w:rFonts w:ascii="宋体" w:hAnsi="宋体" w:cs="宋体"/>
          <w:szCs w:val="21"/>
        </w:rPr>
        <w:t xml:space="preserve">线</w:t>
      </w:r>
      <w:r>
        <w:rPr>
          <w:rFonts w:ascii="宋体" w:hAnsi="宋体" w:cs="宋体"/>
          <w:szCs w:val="21"/>
        </w:rPr>
        <w:t xml:space="preserve">状态。</w:t>
      </w:r>
      <w:r>
        <w:rPr>
          <w:rFonts w:ascii="宋体" w:hAnsi="宋体" w:cs="宋体"/>
          <w:szCs w:val="21"/>
        </w:rPr>
        <w:br/>
      </w:r>
      <w:r>
        <w:rPr>
          <w:rFonts w:hint="eastAsia" w:ascii="宋体" w:hAnsi="宋体" w:cs="宋体"/>
          <w:b/>
          <w:bCs/>
          <w:szCs w:val="21"/>
        </w:rPr>
        <w:t xml:space="preserve">五</w:t>
      </w:r>
      <w:r>
        <w:rPr>
          <w:rFonts w:hint="eastAsia" w:ascii="宋体" w:hAnsi="宋体" w:cs="宋体"/>
          <w:b/>
          <w:bCs/>
          <w:szCs w:val="21"/>
          <w:lang w:val="zh-CN"/>
        </w:rPr>
        <w:t xml:space="preserve">、</w:t>
      </w:r>
      <w:r>
        <w:rPr>
          <w:rFonts w:hint="eastAsia" w:ascii="宋体" w:hAnsi="宋体" w:cs="宋体"/>
          <w:b/>
          <w:bCs/>
          <w:szCs w:val="21"/>
        </w:rPr>
        <w:t xml:space="preserve">公告期限：</w:t>
      </w:r>
      <w:r/>
      <w:r/>
      <w:r>
        <w:rPr>
          <w:rFonts w:ascii="宋体" w:hAnsi="宋体" w:cs="宋体"/>
        </w:rP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自本公告发布之日起5个工作日。</w:t>
      </w:r>
      <w:r/>
    </w:p>
    <w:p>
      <w:pPr>
        <w:ind w:firstLine="422"/>
        <w:spacing w:line="360" w:lineRule="auto"/>
        <w:rPr>
          <w:rFonts w:ascii="宋体" w:hAnsi="宋体" w:cs="宋体"/>
          <w:bCs/>
          <w:szCs w:val="21"/>
        </w:rPr>
      </w:pPr>
      <w:r>
        <w:rPr>
          <w:rFonts w:hint="eastAsia" w:ascii="宋体" w:hAnsi="宋体" w:cs="宋体"/>
          <w:b/>
          <w:bCs/>
          <w:szCs w:val="21"/>
        </w:rPr>
        <w:t xml:space="preserve">六、其他补充事宜：</w:t>
      </w:r>
      <w:r/>
    </w:p>
    <w:p>
      <w:pPr>
        <w:ind w:firstLine="420"/>
        <w:spacing w:line="360" w:lineRule="auto"/>
        <w:rPr>
          <w:rFonts w:ascii="宋体" w:hAnsi="宋体" w:cs="宋体"/>
          <w:bCs/>
          <w:szCs w:val="21"/>
        </w:rPr>
      </w:pPr>
      <w:r>
        <w:rPr>
          <w:rFonts w:ascii="宋体" w:hAnsi="宋体" w:cs="宋体"/>
          <w:bCs/>
          <w:szCs w:val="21"/>
        </w:rPr>
        <w:t xml:space="preserve">1、本次采购的有关信息将在苏州市政府采购网、江苏政府采购网、</w:t>
      </w:r>
      <w:r>
        <w:rPr>
          <w:rFonts w:ascii="宋体" w:hAnsi="宋体" w:cs="宋体"/>
          <w:bCs/>
          <w:szCs w:val="21"/>
        </w:rPr>
        <w:t xml:space="preserve">中</w:t>
      </w:r>
      <w:r>
        <w:rPr>
          <w:rFonts w:ascii="宋体" w:hAnsi="宋体" w:cs="宋体"/>
          <w:bCs/>
          <w:szCs w:val="21"/>
        </w:rPr>
        <w:t xml:space="preserve">国</w:t>
      </w:r>
      <w:r>
        <w:rPr>
          <w:rFonts w:ascii="宋体" w:hAnsi="宋体" w:cs="宋体"/>
          <w:bCs/>
          <w:szCs w:val="21"/>
        </w:rPr>
        <w:t xml:space="preserve">政府</w:t>
      </w:r>
      <w:r>
        <w:rPr>
          <w:rFonts w:ascii="宋体" w:hAnsi="宋体" w:cs="宋体"/>
          <w:bCs/>
          <w:szCs w:val="21"/>
        </w:rPr>
        <w:t xml:space="preserve">采</w:t>
      </w:r>
      <w:r>
        <w:rPr>
          <w:rFonts w:ascii="宋体" w:hAnsi="宋体" w:cs="宋体"/>
          <w:bCs/>
          <w:szCs w:val="21"/>
        </w:rPr>
        <w:t xml:space="preserve">购</w:t>
      </w:r>
      <w:r>
        <w:rPr>
          <w:rFonts w:ascii="宋体" w:hAnsi="宋体" w:cs="宋体"/>
          <w:bCs/>
          <w:szCs w:val="21"/>
        </w:rPr>
        <w:t xml:space="preserve">网</w:t>
      </w:r>
      <w:r>
        <w:rPr>
          <w:rFonts w:ascii="宋体" w:hAnsi="宋体" w:cs="宋体"/>
          <w:bCs/>
          <w:szCs w:val="21"/>
        </w:rPr>
        <w:t xml:space="preserve">上发布；有关该采购项目的澄清、修正及中标等信息亦在以上网站发布，敬请留意。 </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、本项目获取招标文件截止日期之后仍可以下载招标文件，但截止日期之后下载的招标文件，视为</w:t>
      </w:r>
      <w:r>
        <w:rPr>
          <w:rFonts w:ascii="宋体" w:hAnsi="宋体" w:cs="宋体"/>
          <w:bCs/>
          <w:szCs w:val="21"/>
        </w:rPr>
        <w:t xml:space="preserve">非有效方式且不作为供应商权益受到损害的证明材料和依据。</w:t>
      </w:r>
      <w:r/>
    </w:p>
    <w:p>
      <w:pPr>
        <w:ind w:firstLine="413"/>
        <w:spacing w:line="85" w:lineRule="atLeast"/>
        <w:rPr>
          <w:rFonts w:ascii="宋体" w:hAnsi="宋体" w:cs="宋体"/>
          <w:b/>
          <w:szCs w:val="21"/>
        </w:rPr>
        <w:pBdr>
          <w:top w:val="none" w:color="000000" w:sz="4" w:space="0"/>
          <w:left w:val="none" w:color="000000" w:sz="4" w:space="0"/>
          <w:bottom w:val="none" w:color="000000" w:sz="4" w:space="0"/>
          <w:right w:val="none" w:color="000000" w:sz="4" w:space="0"/>
        </w:pBdr>
      </w:pPr>
      <w:r>
        <w:rPr>
          <w:rFonts w:hint="eastAsia" w:ascii="宋体" w:hAnsi="宋体" w:cs="宋体"/>
          <w:b/>
          <w:bCs/>
          <w:szCs w:val="21"/>
        </w:rPr>
        <w:t xml:space="preserve">七</w:t>
      </w:r>
      <w:r>
        <w:rPr>
          <w:rFonts w:hint="eastAsia" w:ascii="宋体" w:hAnsi="宋体" w:cs="宋体"/>
          <w:b/>
          <w:bCs/>
          <w:szCs w:val="21"/>
        </w:rPr>
        <w:t xml:space="preserve">、</w:t>
      </w:r>
      <w:r>
        <w:rPr>
          <w:rFonts w:hint="eastAsia" w:ascii="宋体" w:hAnsi="宋体" w:cs="宋体"/>
          <w:bCs/>
          <w:szCs w:val="21"/>
        </w:rPr>
        <w:t xml:space="preserve">凡</w:t>
      </w:r>
      <w:r>
        <w:rPr>
          <w:rFonts w:hint="eastAsia" w:ascii="宋体" w:hAnsi="宋体" w:cs="宋体"/>
          <w:szCs w:val="21"/>
        </w:rPr>
        <w:t xml:space="preserve">对本次招标提出询问，请按以下方式联系。</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1.采购人信息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名称：苏州市吴江区同里镇环境卫生管理所</w:t>
      </w:r>
      <w:r/>
    </w:p>
    <w:p>
      <w:pPr>
        <w:ind w:firstLine="420"/>
        <w:spacing w:line="360" w:lineRule="auto"/>
        <w:rPr>
          <w:rFonts w:ascii="宋体" w:hAnsi="宋体" w:cs="宋体"/>
          <w:szCs w:val="21"/>
          <w:lang w:val="zh-CN"/>
        </w:rPr>
      </w:pPr>
      <w:r>
        <w:rPr>
          <w:rFonts w:hint="eastAsia" w:ascii="宋体" w:hAnsi="宋体" w:cs="宋体"/>
          <w:szCs w:val="21"/>
          <w:lang w:val="zh-CN"/>
        </w:rPr>
        <w:t xml:space="preserve">地址：苏州市吴江区同里镇北图路19号</w:t>
      </w:r>
      <w:r/>
    </w:p>
    <w:p>
      <w:pPr>
        <w:ind w:firstLine="420"/>
        <w:spacing w:line="360" w:lineRule="auto"/>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李芸</w:t>
      </w:r>
      <w:r/>
    </w:p>
    <w:p>
      <w:pPr>
        <w:ind w:firstLine="420"/>
        <w:spacing w:line="360" w:lineRule="auto"/>
        <w:rPr>
          <w:rFonts w:ascii="宋体" w:hAnsi="宋体" w:cs="宋体"/>
          <w:szCs w:val="21"/>
          <w:lang w:val="zh-CN"/>
        </w:rPr>
      </w:pPr>
      <w:r>
        <w:rPr>
          <w:rFonts w:hint="eastAsia" w:ascii="宋体" w:hAnsi="宋体" w:cs="宋体"/>
          <w:szCs w:val="21"/>
        </w:rPr>
        <w:t xml:space="preserve">联系电话：0512-63331068 </w:t>
      </w:r>
      <w:r>
        <w:rPr>
          <w:rFonts w:hint="eastAsia" w:ascii="宋体" w:hAnsi="宋体" w:cs="宋体"/>
          <w:szCs w:val="21"/>
          <w:lang w:val="zh-CN"/>
        </w:rPr>
        <w:t xml:space="preserve">　　　　　 </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2.采购代理机构信息</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名称：</w:t>
      </w:r>
      <w:r>
        <w:rPr>
          <w:rFonts w:hint="eastAsia" w:ascii="宋体" w:hAnsi="宋体" w:cs="宋体"/>
          <w:szCs w:val="21"/>
          <w:lang w:val="zh-CN"/>
        </w:rPr>
        <w:t xml:space="preserve">苏州市吴江区星辰技术咨询服务有限公司</w:t>
      </w:r>
      <w:r>
        <w:rPr>
          <w:rFonts w:hint="eastAsia" w:ascii="宋体" w:hAnsi="宋体" w:cs="宋体"/>
          <w:szCs w:val="21"/>
          <w:lang w:val="zh-CN"/>
        </w:rPr>
        <w:t xml:space="preserve">　　　　　　　　　　　　</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地址：</w:t>
      </w:r>
      <w:r>
        <w:rPr>
          <w:rFonts w:hint="eastAsia" w:ascii="宋体" w:hAnsi="宋体"/>
          <w:szCs w:val="21"/>
        </w:rPr>
        <w:t xml:space="preserve">苏州市吴江区东太湖大道11666号开平商务中心A幢332室</w:t>
      </w:r>
      <w:r>
        <w:rPr>
          <w:rFonts w:hint="eastAsia" w:ascii="宋体" w:hAnsi="宋体" w:cs="宋体"/>
          <w:szCs w:val="21"/>
          <w:lang w:val="zh-CN"/>
        </w:rPr>
        <w:t xml:space="preserve">　　　　　　　　　　　　　　</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3.项目联系方式</w:t>
      </w:r>
      <w:r/>
    </w:p>
    <w:p>
      <w:pPr>
        <w:ind w:firstLine="420"/>
        <w:jc w:val="left"/>
        <w:spacing w:line="360" w:lineRule="auto"/>
        <w:rPr>
          <w:rFonts w:ascii="宋体" w:hAnsi="宋体" w:cs="宋体"/>
          <w:szCs w:val="21"/>
        </w:rPr>
      </w:pPr>
      <w:r>
        <w:rPr>
          <w:rFonts w:hint="eastAsia" w:ascii="宋体" w:hAnsi="宋体" w:cs="宋体"/>
          <w:szCs w:val="21"/>
          <w:lang w:val="zh-CN"/>
        </w:rPr>
        <w:t xml:space="preserve">项目联系人：</w:t>
      </w:r>
      <w:r>
        <w:rPr>
          <w:rFonts w:hint="eastAsia" w:ascii="宋体" w:hAnsi="宋体" w:cs="宋体"/>
          <w:szCs w:val="21"/>
        </w:rPr>
        <w:t xml:space="preserve">屠超超、杨晓红</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lang w:val="zh-CN"/>
        </w:rPr>
        <w:t xml:space="preserve">联系电话：0512-</w:t>
      </w:r>
      <w:r>
        <w:rPr>
          <w:rFonts w:hint="eastAsia" w:ascii="宋体" w:hAnsi="宋体" w:cs="宋体"/>
          <w:szCs w:val="21"/>
          <w:lang w:val="zh-CN"/>
        </w:rPr>
        <w:t xml:space="preserve">81550501</w:t>
      </w:r>
      <w:r>
        <w:rPr>
          <w:rFonts w:hint="eastAsia" w:ascii="宋体" w:hAnsi="宋体" w:cs="宋体"/>
          <w:szCs w:val="21"/>
          <w:lang w:val="zh-CN"/>
        </w:rPr>
        <w:t xml:space="preserve">、189130</w:t>
      </w:r>
      <w:r>
        <w:rPr>
          <w:rFonts w:hint="eastAsia" w:ascii="宋体" w:hAnsi="宋体" w:cs="宋体"/>
          <w:szCs w:val="21"/>
          <w:lang w:val="zh-CN"/>
        </w:rPr>
        <w:t xml:space="preserve">88588</w:t>
      </w:r>
      <w:r>
        <w:rPr>
          <w:rFonts w:hint="eastAsia" w:ascii="宋体" w:hAnsi="宋体" w:cs="宋体"/>
          <w:szCs w:val="21"/>
          <w:lang w:val="zh-CN"/>
        </w:rPr>
        <w:t xml:space="preserve">　　</w:t>
      </w:r>
      <w:r/>
    </w:p>
    <w:p>
      <w:pPr>
        <w:ind w:firstLine="422"/>
        <w:jc w:val="left"/>
        <w:spacing w:line="360" w:lineRule="auto"/>
        <w:rPr>
          <w:rFonts w:ascii="宋体" w:hAnsi="宋体" w:cs="宋体"/>
          <w:szCs w:val="21"/>
          <w:lang w:val="zh-CN"/>
        </w:rPr>
      </w:pPr>
      <w:r>
        <w:rPr>
          <w:rFonts w:hint="eastAsia" w:ascii="宋体" w:hAnsi="宋体" w:cs="宋体"/>
          <w:b/>
          <w:bCs/>
          <w:szCs w:val="21"/>
        </w:rPr>
        <w:t xml:space="preserve">九、本次采购的有关信息将在中国政府采购网、江苏省政府采购网、苏州市政府采购网等媒体上发布，敬请留意！</w:t>
      </w:r>
      <w:r>
        <w:rPr>
          <w:rFonts w:hint="eastAsia" w:ascii="宋体" w:hAnsi="宋体" w:cs="宋体"/>
          <w:szCs w:val="21"/>
        </w:rPr>
        <w:t xml:space="preserve">请各单位获取本次招标采购文件后，认真阅读各项内容，进行必要准备工作，按文件的要求详细填写和编制</w:t>
      </w:r>
      <w:r>
        <w:rPr>
          <w:rFonts w:hint="eastAsia" w:ascii="宋体" w:hAnsi="宋体" w:cs="宋体"/>
          <w:szCs w:val="21"/>
          <w:lang w:val="zh-CN"/>
        </w:rPr>
        <w:t xml:space="preserve">投标文件，并按以上确定的时间、地点准时参加招标。</w:t>
      </w:r>
      <w:r/>
    </w:p>
    <w:p>
      <w:pPr>
        <w:ind w:firstLine="420"/>
        <w:jc w:val="lef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lang w:val="zh-CN"/>
        </w:rPr>
      </w:pPr>
      <w:r>
        <w:rPr>
          <w:rFonts w:hint="eastAsia" w:ascii="宋体" w:hAnsi="宋体" w:cs="宋体"/>
          <w:szCs w:val="21"/>
          <w:lang w:val="zh-CN"/>
        </w:rPr>
        <w:t xml:space="preserve">苏州市吴江区星辰技术咨询服务有限公司</w:t>
      </w:r>
      <w:r/>
    </w:p>
    <w:p>
      <w:pPr>
        <w:jc w:val="right"/>
        <w:spacing w:line="360" w:lineRule="auto"/>
        <w:rPr>
          <w:rFonts w:ascii="宋体" w:hAnsi="宋体" w:cs="宋体"/>
          <w:color w:val="ff0000"/>
          <w:lang w:val="zh-CN"/>
        </w:rPr>
      </w:pPr>
      <w:r>
        <w:rPr>
          <w:rFonts w:hint="eastAsia" w:ascii="宋体" w:hAnsi="宋体" w:cs="宋体"/>
          <w:color w:val="ff0000"/>
          <w:szCs w:val="21"/>
          <w:lang w:val="zh-CN"/>
        </w:rPr>
        <w:t xml:space="preserve">202</w:t>
      </w:r>
      <w:r>
        <w:rPr>
          <w:rFonts w:hint="eastAsia" w:ascii="宋体" w:hAnsi="宋体" w:cs="宋体"/>
          <w:color w:val="ff0000"/>
          <w:szCs w:val="21"/>
          <w:lang w:val="zh-CN"/>
        </w:rPr>
        <w:t xml:space="preserve">4</w:t>
      </w:r>
      <w:r>
        <w:rPr>
          <w:rFonts w:hint="eastAsia" w:ascii="宋体" w:hAnsi="宋体" w:cs="宋体"/>
          <w:color w:val="ff0000"/>
          <w:szCs w:val="21"/>
          <w:lang w:val="zh-CN"/>
        </w:rPr>
        <w:t xml:space="preserve">年</w:t>
      </w:r>
      <w:r>
        <w:rPr>
          <w:rFonts w:hint="eastAsia" w:ascii="宋体" w:hAnsi="宋体" w:cs="宋体"/>
          <w:color w:val="ff0000"/>
          <w:szCs w:val="21"/>
        </w:rPr>
        <w:t xml:space="preserve">9</w:t>
      </w:r>
      <w:r>
        <w:rPr>
          <w:rFonts w:hint="eastAsia" w:ascii="宋体" w:hAnsi="宋体" w:cs="宋体"/>
          <w:color w:val="ff0000"/>
          <w:szCs w:val="21"/>
          <w:lang w:val="zh-CN"/>
        </w:rPr>
        <w:t xml:space="preserve">月5</w:t>
      </w:r>
      <w:r>
        <w:rPr>
          <w:rFonts w:hint="eastAsia" w:ascii="宋体" w:hAnsi="宋体" w:cs="宋体"/>
          <w:color w:val="ff0000"/>
          <w:szCs w:val="21"/>
          <w:lang w:val="zh-CN"/>
        </w:rPr>
        <w:t xml:space="preserve">日</w:t>
      </w:r>
      <w:bookmarkStart w:id="5" w:name="_Toc230158463"/>
      <w:r/>
      <w:bookmarkStart w:id="6" w:name="_Hlk128951663"/>
      <w:r/>
      <w:bookmarkStart w:id="7" w:name="_Toc7115788"/>
      <w:r/>
      <w:bookmarkStart w:id="8" w:name="_Toc419388187"/>
      <w:r/>
      <w:bookmarkStart w:id="9" w:name="_Toc288547514"/>
      <w:r>
        <w:rPr>
          <w:rFonts w:hint="eastAsia" w:ascii="宋体" w:hAnsi="宋体" w:cs="宋体"/>
          <w:color w:val="ff0000"/>
          <w:lang w:val="zh-CN"/>
        </w:rPr>
        <w:br w:type="page" w:clear="all"/>
      </w:r>
      <w:bookmarkStart w:id="10" w:name="_Hlk129165510"/>
      <w:r/>
      <w:r/>
    </w:p>
    <w:p>
      <w:pPr>
        <w:pStyle w:val="947"/>
        <w:jc w:val="center"/>
        <w:spacing w:after="120" w:line="360" w:lineRule="auto"/>
        <w:rPr>
          <w:rFonts w:ascii="宋体" w:hAnsi="宋体" w:cs="宋体"/>
          <w:sz w:val="32"/>
          <w:szCs w:val="32"/>
          <w:lang w:val="zh-CN"/>
        </w:rPr>
      </w:pPr>
      <w:r>
        <w:rPr>
          <w:rFonts w:hint="eastAsia" w:ascii="宋体" w:hAnsi="宋体" w:cs="宋体"/>
          <w:sz w:val="32"/>
          <w:szCs w:val="32"/>
          <w:lang w:val="zh-CN"/>
        </w:rPr>
        <w:t xml:space="preserve">第二章</w:t>
      </w:r>
      <w:r>
        <w:rPr>
          <w:rFonts w:hint="eastAsia" w:ascii="宋体" w:hAnsi="宋体" w:cs="宋体"/>
          <w:sz w:val="32"/>
          <w:szCs w:val="32"/>
          <w:lang w:val="zh-CN"/>
        </w:rPr>
        <w:t xml:space="preserve"> </w:t>
      </w:r>
      <w:r>
        <w:rPr>
          <w:rFonts w:hint="eastAsia" w:ascii="宋体" w:hAnsi="宋体" w:cs="宋体"/>
          <w:sz w:val="32"/>
          <w:szCs w:val="32"/>
          <w:lang w:val="zh-CN"/>
        </w:rPr>
        <w:t xml:space="preserve">采购内容</w:t>
      </w:r>
      <w:r/>
    </w:p>
    <w:p>
      <w:pPr>
        <w:ind w:firstLine="420"/>
        <w:spacing w:line="360" w:lineRule="auto"/>
        <w:rPr>
          <w:rFonts w:ascii="宋体" w:hAnsi="宋体" w:cs="宋体"/>
          <w:szCs w:val="21"/>
          <w:lang w:val="zh-CN"/>
        </w:rPr>
      </w:pPr>
      <w:r>
        <w:rPr>
          <w:rFonts w:hint="eastAsia" w:ascii="宋体" w:hAnsi="宋体" w:cs="宋体"/>
          <w:szCs w:val="21"/>
          <w:lang w:val="zh-CN"/>
        </w:rPr>
        <w:t xml:space="preserve">受苏州市吴江区同里镇环境卫生管理所的委托，</w:t>
      </w:r>
      <w:r>
        <w:rPr>
          <w:rFonts w:hint="eastAsia" w:ascii="宋体" w:hAnsi="宋体" w:cs="宋体"/>
          <w:szCs w:val="21"/>
          <w:lang w:val="zh-CN"/>
        </w:rPr>
        <w:t xml:space="preserve">苏州市吴江区星辰技术咨询服务有限公司</w:t>
      </w:r>
      <w:r>
        <w:rPr>
          <w:rFonts w:hint="eastAsia" w:ascii="宋体" w:hAnsi="宋体" w:cs="宋体"/>
          <w:szCs w:val="21"/>
          <w:lang w:val="zh-CN"/>
        </w:rPr>
        <w:t xml:space="preserve">作为采购代理机构，就其</w:t>
      </w:r>
      <w:r>
        <w:rPr>
          <w:rFonts w:hint="eastAsia" w:ascii="宋体" w:hAnsi="宋体" w:cs="宋体"/>
          <w:szCs w:val="21"/>
          <w:lang w:val="zh-CN"/>
        </w:rPr>
        <w:t xml:space="preserve">2024年同里古镇核心景区道路保洁、垃圾分类综合服务项目</w:t>
      </w:r>
      <w:r>
        <w:rPr>
          <w:rFonts w:hint="eastAsia" w:ascii="宋体" w:hAnsi="宋体" w:cs="宋体"/>
          <w:szCs w:val="21"/>
          <w:lang w:val="zh-CN"/>
        </w:rPr>
        <w:t xml:space="preserve">进行国内公开招标，欢迎有资格的供应商前来参加投标。</w:t>
      </w:r>
      <w:r/>
    </w:p>
    <w:p>
      <w:pPr>
        <w:spacing w:line="360" w:lineRule="auto"/>
        <w:rPr>
          <w:rFonts w:ascii="宋体" w:hAnsi="宋体" w:cs="宋体"/>
          <w:b/>
          <w:bCs/>
          <w:szCs w:val="21"/>
        </w:rPr>
      </w:pPr>
      <w:r>
        <w:rPr>
          <w:rFonts w:hint="eastAsia" w:ascii="宋体" w:hAnsi="宋体" w:cs="宋体"/>
          <w:b/>
          <w:bCs/>
          <w:szCs w:val="21"/>
          <w:lang w:val="zh-CN"/>
        </w:rPr>
        <w:t xml:space="preserve">一、项目编号：</w:t>
      </w:r>
      <w:r>
        <w:rPr>
          <w:rFonts w:hint="eastAsia" w:ascii="宋体" w:hAnsi="宋体" w:cs="宋体"/>
          <w:b/>
          <w:bCs/>
          <w:szCs w:val="21"/>
        </w:rPr>
        <w:t xml:space="preserve">JSZC-320509-SZXC-G2024-0005</w:t>
      </w:r>
      <w:r/>
    </w:p>
    <w:p>
      <w:pPr>
        <w:spacing w:line="360" w:lineRule="auto"/>
        <w:rPr>
          <w:rFonts w:ascii="宋体" w:hAnsi="宋体" w:cs="宋体"/>
          <w:b/>
          <w:bCs/>
          <w:szCs w:val="21"/>
        </w:rPr>
      </w:pPr>
      <w:r>
        <w:rPr>
          <w:rFonts w:hint="eastAsia" w:ascii="宋体" w:hAnsi="宋体" w:cs="宋体"/>
          <w:b/>
          <w:bCs/>
          <w:szCs w:val="21"/>
          <w:lang w:val="zh-CN"/>
        </w:rPr>
        <w:t xml:space="preserve">二、项目名称：</w:t>
      </w:r>
      <w:r>
        <w:rPr>
          <w:rFonts w:hint="eastAsia" w:ascii="宋体" w:hAnsi="宋体" w:cs="宋体"/>
          <w:b/>
          <w:bCs/>
          <w:szCs w:val="21"/>
          <w:lang w:val="zh-CN"/>
        </w:rPr>
        <w:t xml:space="preserve">2024年同里古镇核心景区道路保洁、垃圾分类综合服务项目</w:t>
      </w:r>
      <w:r/>
    </w:p>
    <w:p>
      <w:pPr>
        <w:spacing w:line="360" w:lineRule="auto"/>
        <w:rPr>
          <w:rFonts w:ascii="宋体" w:hAnsi="宋体" w:cs="宋体"/>
          <w:b/>
          <w:bCs/>
          <w:szCs w:val="21"/>
        </w:rPr>
      </w:pPr>
      <w:r>
        <w:rPr>
          <w:rFonts w:hint="eastAsia" w:ascii="宋体" w:hAnsi="宋体" w:cs="宋体"/>
          <w:b/>
          <w:bCs/>
          <w:szCs w:val="21"/>
          <w:lang w:val="zh-CN"/>
        </w:rPr>
        <w:t xml:space="preserve">三、服务期限：</w:t>
      </w:r>
      <w:r>
        <w:rPr>
          <w:rFonts w:hint="eastAsia" w:ascii="宋体" w:hAnsi="宋体" w:cs="宋体"/>
          <w:b w:val="0"/>
          <w:bCs w:val="0"/>
          <w:szCs w:val="21"/>
          <w:lang w:val="zh-CN"/>
        </w:rPr>
        <w:t xml:space="preserve">签订</w:t>
      </w:r>
      <w:r>
        <w:rPr>
          <w:rFonts w:hint="eastAsia" w:ascii="宋体" w:hAnsi="宋体" w:cs="宋体"/>
          <w:b w:val="0"/>
          <w:bCs w:val="0"/>
          <w:szCs w:val="21"/>
          <w:lang w:val="zh-CN"/>
        </w:rPr>
        <w:t xml:space="preserve">合</w:t>
      </w:r>
      <w:r>
        <w:rPr>
          <w:rFonts w:hint="eastAsia" w:ascii="宋体" w:hAnsi="宋体" w:cs="宋体"/>
          <w:b w:val="0"/>
          <w:bCs w:val="0"/>
          <w:szCs w:val="21"/>
          <w:lang w:val="zh-CN"/>
        </w:rPr>
        <w:t xml:space="preserve">同</w:t>
      </w:r>
      <w:r>
        <w:rPr>
          <w:rFonts w:hint="eastAsia" w:ascii="宋体" w:hAnsi="宋体" w:cs="宋体"/>
          <w:b w:val="0"/>
          <w:bCs w:val="0"/>
          <w:szCs w:val="21"/>
          <w:lang w:val="zh-CN"/>
        </w:rPr>
        <w:t xml:space="preserve">后</w:t>
      </w:r>
      <w:r>
        <w:rPr>
          <w:rFonts w:hint="eastAsia" w:ascii="宋体" w:hAnsi="宋体" w:cs="宋体"/>
          <w:szCs w:val="21"/>
          <w:lang w:val="zh-CN"/>
        </w:rPr>
        <w:t xml:space="preserve">壹</w:t>
      </w:r>
      <w:r>
        <w:rPr>
          <w:rFonts w:hint="eastAsia" w:ascii="宋体" w:hAnsi="宋体" w:cs="宋体"/>
          <w:szCs w:val="21"/>
          <w:lang w:val="zh-CN"/>
        </w:rPr>
        <w:t xml:space="preserve">年（具体进场时间按采购单位要求为准）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四、预算金额：人民币</w:t>
      </w:r>
      <w:r>
        <w:rPr>
          <w:rFonts w:hint="eastAsia" w:ascii="宋体" w:hAnsi="宋体" w:cs="宋体"/>
          <w:b/>
          <w:bCs/>
          <w:szCs w:val="21"/>
        </w:rPr>
        <w:t xml:space="preserve">壹仟零</w:t>
      </w:r>
      <w:r>
        <w:rPr>
          <w:rFonts w:hint="eastAsia" w:ascii="宋体" w:hAnsi="宋体" w:cs="宋体"/>
          <w:b/>
          <w:bCs/>
          <w:szCs w:val="21"/>
        </w:rPr>
        <w:t xml:space="preserve">叁</w:t>
      </w:r>
      <w:r>
        <w:rPr>
          <w:rFonts w:hint="eastAsia" w:ascii="宋体" w:hAnsi="宋体" w:cs="宋体"/>
          <w:b/>
          <w:bCs/>
          <w:szCs w:val="21"/>
        </w:rPr>
        <w:t xml:space="preserve">拾肆万元整（￥：10</w:t>
      </w:r>
      <w:r>
        <w:rPr>
          <w:rFonts w:hint="eastAsia" w:ascii="宋体" w:hAnsi="宋体" w:cs="宋体"/>
          <w:b/>
          <w:bCs/>
          <w:szCs w:val="21"/>
        </w:rPr>
        <w:t xml:space="preserve">340</w:t>
      </w:r>
      <w:r>
        <w:rPr>
          <w:rFonts w:hint="eastAsia" w:ascii="宋体" w:hAnsi="宋体" w:cs="宋体"/>
          <w:b/>
          <w:bCs/>
          <w:szCs w:val="21"/>
        </w:rPr>
        <w:t xml:space="preserve">000.00）</w:t>
      </w:r>
      <w:r/>
    </w:p>
    <w:p>
      <w:pPr>
        <w:ind w:firstLine="426"/>
        <w:spacing w:line="360" w:lineRule="auto"/>
        <w:rPr>
          <w:rFonts w:ascii="宋体" w:hAnsi="宋体" w:cs="宋体"/>
          <w:b/>
          <w:bCs/>
          <w:szCs w:val="21"/>
        </w:rPr>
      </w:pPr>
      <w:r>
        <w:rPr>
          <w:rFonts w:hint="eastAsia" w:ascii="宋体" w:hAnsi="宋体" w:cs="宋体"/>
          <w:b/>
          <w:bCs/>
          <w:szCs w:val="21"/>
        </w:rPr>
        <w:t xml:space="preserve">最高限价：</w:t>
      </w:r>
      <w:r>
        <w:rPr>
          <w:rFonts w:hint="eastAsia" w:ascii="宋体" w:hAnsi="宋体" w:cs="宋体"/>
          <w:b/>
          <w:bCs/>
          <w:szCs w:val="21"/>
          <w:lang w:val="zh-CN"/>
        </w:rPr>
        <w:t xml:space="preserve">人民币</w:t>
      </w:r>
      <w:r>
        <w:rPr>
          <w:rFonts w:hint="eastAsia" w:ascii="宋体" w:hAnsi="宋体" w:cs="宋体"/>
          <w:b/>
          <w:bCs/>
          <w:szCs w:val="21"/>
        </w:rPr>
        <w:t xml:space="preserve">壹仟零叁</w:t>
      </w:r>
      <w:r>
        <w:rPr>
          <w:rFonts w:hint="eastAsia" w:ascii="宋体" w:hAnsi="宋体" w:cs="宋体"/>
          <w:b/>
          <w:bCs/>
          <w:szCs w:val="21"/>
        </w:rPr>
        <w:t xml:space="preserve">拾肆万元整（￥：10</w:t>
      </w:r>
      <w:r>
        <w:rPr>
          <w:rFonts w:hint="eastAsia" w:ascii="宋体" w:hAnsi="宋体" w:cs="宋体"/>
          <w:b/>
          <w:bCs/>
          <w:szCs w:val="21"/>
        </w:rPr>
        <w:t xml:space="preserve">340</w:t>
      </w:r>
      <w:r>
        <w:rPr>
          <w:rFonts w:hint="eastAsia" w:ascii="宋体" w:hAnsi="宋体" w:cs="宋体"/>
          <w:b/>
          <w:bCs/>
          <w:szCs w:val="21"/>
        </w:rPr>
        <w:t xml:space="preserve">000.00）</w:t>
      </w:r>
      <w:r/>
    </w:p>
    <w:p>
      <w:pPr>
        <w:spacing w:line="360" w:lineRule="auto"/>
        <w:rPr>
          <w:rFonts w:ascii="宋体" w:hAnsi="宋体" w:cs="宋体"/>
          <w:b/>
          <w:bCs/>
          <w:szCs w:val="21"/>
        </w:rPr>
      </w:pPr>
      <w:r>
        <w:rPr>
          <w:rFonts w:hint="eastAsia" w:ascii="宋体" w:hAnsi="宋体" w:cs="宋体"/>
          <w:b/>
          <w:bCs/>
          <w:szCs w:val="21"/>
          <w:lang w:val="zh-CN"/>
        </w:rPr>
        <w:t xml:space="preserve">五、</w:t>
      </w:r>
      <w:r>
        <w:rPr>
          <w:rFonts w:hint="eastAsia" w:ascii="宋体" w:hAnsi="宋体" w:cs="宋体"/>
          <w:b/>
          <w:bCs/>
          <w:szCs w:val="21"/>
        </w:rPr>
        <w:t xml:space="preserve">采购需求：</w:t>
      </w:r>
      <w:r/>
    </w:p>
    <w:p>
      <w:pPr>
        <w:pStyle w:val="1007"/>
        <w:numPr>
          <w:ilvl w:val="0"/>
          <w:numId w:val="18"/>
        </w:numPr>
        <w:spacing w:line="360" w:lineRule="auto"/>
        <w:rPr>
          <w:rFonts w:ascii="宋体" w:hAnsi="宋体" w:cs="宋体"/>
          <w:b/>
          <w:bCs/>
          <w:szCs w:val="21"/>
        </w:rPr>
      </w:pPr>
      <w:r>
        <w:rPr>
          <w:rFonts w:hint="eastAsia" w:ascii="宋体" w:hAnsi="宋体" w:cs="宋体"/>
          <w:b/>
          <w:bCs/>
          <w:szCs w:val="21"/>
        </w:rPr>
        <w:t xml:space="preserve">项目概况</w:t>
      </w:r>
      <w:r/>
    </w:p>
    <w:p>
      <w:pPr>
        <w:pStyle w:val="1007"/>
        <w:ind w:left="420"/>
        <w:spacing w:line="360" w:lineRule="auto"/>
        <w:rPr>
          <w:rFonts w:ascii="宋体" w:hAnsi="宋体" w:cs="宋体"/>
          <w:szCs w:val="21"/>
        </w:rPr>
      </w:pPr>
      <w:r>
        <w:rPr>
          <w:rFonts w:hint="eastAsia" w:ascii="宋体" w:hAnsi="宋体" w:cs="宋体"/>
          <w:szCs w:val="21"/>
        </w:rPr>
        <w:t xml:space="preserve">同里古镇核心景区保洁工作涵盖路段</w:t>
      </w:r>
      <w:r>
        <w:rPr>
          <w:rFonts w:hint="eastAsia" w:ascii="宋体" w:hAnsi="宋体" w:cs="宋体"/>
          <w:szCs w:val="21"/>
        </w:rPr>
        <w:t xml:space="preserve">46</w:t>
      </w:r>
      <w:r>
        <w:rPr>
          <w:rFonts w:hint="eastAsia" w:ascii="宋体" w:hAnsi="宋体" w:cs="宋体"/>
          <w:szCs w:val="21"/>
        </w:rPr>
        <w:t xml:space="preserve">条、内河道6条、背街小巷路段146条、旅游线路9条、建筑物构筑物等立面；生活垃圾四分类工作涵盖散落居民1784户、沿街商铺318家，设置生活垃圾固定投放点（清洁亭）22个、车载投放点9个，三桥路段采用船运方式进行收运。本项目</w:t>
      </w:r>
      <w:r>
        <w:rPr>
          <w:rFonts w:hint="eastAsia" w:cs="宋体"/>
          <w:bCs/>
          <w:szCs w:val="21"/>
        </w:rPr>
        <w:t xml:space="preserve">服务内容主要包括</w:t>
      </w:r>
      <w:r>
        <w:rPr>
          <w:rFonts w:hint="eastAsia" w:ascii="宋体" w:hAnsi="宋体" w:cs="宋体"/>
          <w:szCs w:val="21"/>
          <w:lang w:val="zh-CN"/>
        </w:rPr>
        <w:t xml:space="preserve">同里古镇核心景区</w:t>
      </w:r>
      <w:r>
        <w:rPr>
          <w:rFonts w:hint="eastAsia" w:cs="宋体"/>
          <w:bCs/>
          <w:szCs w:val="21"/>
        </w:rPr>
        <w:t xml:space="preserve">路面、建筑物构筑物等立面、景区背街小巷、旅游线路、内河道等保洁；生活垃圾、大件垃圾、园林垃圾等各类垃圾分类清运及部分零星</w:t>
      </w:r>
      <w:r>
        <w:rPr>
          <w:rFonts w:cs="宋体"/>
          <w:bCs/>
          <w:szCs w:val="21"/>
        </w:rPr>
        <w:t xml:space="preserve">小巷</w:t>
      </w:r>
      <w:r>
        <w:rPr>
          <w:rFonts w:hint="eastAsia" w:cs="宋体"/>
          <w:bCs/>
          <w:szCs w:val="21"/>
        </w:rPr>
        <w:t xml:space="preserve">清理、清扫、清运、冲洗、冲扫、保洁等。</w:t>
      </w:r>
      <w:r>
        <w:rPr>
          <w:rFonts w:hint="eastAsia" w:cs="宋体"/>
          <w:b/>
          <w:szCs w:val="21"/>
        </w:rPr>
        <w:t xml:space="preserve">（</w:t>
      </w:r>
      <w:r>
        <w:rPr>
          <w:rFonts w:hint="eastAsia" w:ascii="宋体" w:hAnsi="宋体" w:cs="宋体"/>
          <w:b/>
          <w:szCs w:val="21"/>
        </w:rPr>
        <w:t xml:space="preserve">如遇服务区域减少，人员及设备服务费用相应减少。</w:t>
      </w:r>
      <w:r>
        <w:rPr>
          <w:rFonts w:hint="eastAsia" w:cs="宋体"/>
          <w:b/>
          <w:szCs w:val="21"/>
        </w:rPr>
        <w:t xml:space="preserve">）</w:t>
      </w:r>
      <w:r/>
    </w:p>
    <w:p>
      <w:pPr>
        <w:numPr>
          <w:ilvl w:val="0"/>
          <w:numId w:val="14"/>
        </w:numPr>
        <w:ind w:firstLine="422"/>
        <w:spacing w:line="360" w:lineRule="auto"/>
        <w:rPr>
          <w:rFonts w:ascii="宋体" w:hAnsi="宋体" w:cs="宋体"/>
          <w:b/>
          <w:bCs/>
          <w:szCs w:val="21"/>
        </w:rPr>
      </w:pPr>
      <w:r>
        <w:rPr>
          <w:rFonts w:hint="eastAsia" w:ascii="宋体" w:hAnsi="宋体" w:cs="宋体"/>
          <w:b/>
          <w:bCs/>
          <w:szCs w:val="21"/>
        </w:rPr>
        <w:t xml:space="preserve">人员配置及要求</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人员配置：</w:t>
      </w:r>
      <w:r/>
    </w:p>
    <w:tbl>
      <w:tblPr>
        <w:tblW w:w="8798" w:type="dxa"/>
        <w:jc w:val="center"/>
        <w:tblLayout w:type="fixed"/>
        <w:tblLook w:val="04A0" w:firstRow="1" w:lastRow="0" w:firstColumn="1" w:lastColumn="0" w:noHBand="0" w:noVBand="1"/>
      </w:tblPr>
      <w:tblGrid>
        <w:gridCol w:w="2730"/>
        <w:gridCol w:w="1325"/>
        <w:gridCol w:w="2061"/>
        <w:gridCol w:w="2682"/>
      </w:tblGrid>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作业工种</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人员数量</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年龄要求</w:t>
            </w:r>
            <w:r/>
          </w:p>
        </w:tc>
        <w:tc>
          <w:tcPr>
            <w:shd w:val="clear" w:color="auto" w:fill="ffffff"/>
            <w:tcBorders>
              <w:top w:val="single" w:color="000000" w:sz="4" w:space="0"/>
              <w:left w:val="single" w:color="000000" w:sz="4" w:space="0"/>
              <w:bottom w:val="single" w:color="000000" w:sz="4" w:space="0"/>
              <w:right w:val="single" w:color="000000" w:sz="4" w:space="0"/>
            </w:tcBorders>
            <w:tcW w:w="268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备注</w:t>
            </w:r>
            <w:r/>
          </w:p>
        </w:tc>
      </w:tr>
      <w:tr>
        <w:trPr>
          <w:jc w:val="center"/>
          <w:trHeight w:val="402"/>
        </w:trPr>
        <w:tc>
          <w:tcPr>
            <w:gridSpan w:val="4"/>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jc w:val="center"/>
              <w:rPr>
                <w:rFonts w:ascii="宋体" w:hAnsi="宋体" w:cs="宋体"/>
                <w:b/>
                <w:bCs/>
                <w:szCs w:val="21"/>
              </w:rPr>
            </w:pPr>
            <w:r>
              <w:rPr>
                <w:rFonts w:hint="eastAsia" w:ascii="宋体" w:hAnsi="宋体" w:cs="宋体"/>
                <w:szCs w:val="21"/>
              </w:rPr>
              <w:t xml:space="preserve">一、</w:t>
            </w:r>
            <w:r>
              <w:rPr>
                <w:rFonts w:hint="eastAsia" w:ascii="宋体" w:hAnsi="宋体" w:cs="宋体"/>
                <w:szCs w:val="21"/>
                <w:lang w:val="zh-CN"/>
              </w:rPr>
              <w:t xml:space="preserve">核心景区道路保洁、旅游线路保洁、古镇外围保洁、景区</w:t>
            </w:r>
            <w:r>
              <w:rPr>
                <w:rFonts w:hint="eastAsia" w:cs="宋体"/>
                <w:bCs/>
                <w:szCs w:val="21"/>
              </w:rPr>
              <w:t xml:space="preserve">背街</w:t>
            </w:r>
            <w:r>
              <w:rPr>
                <w:rFonts w:hint="eastAsia" w:ascii="宋体" w:hAnsi="宋体" w:cs="宋体"/>
                <w:szCs w:val="21"/>
                <w:lang w:val="zh-CN"/>
              </w:rPr>
              <w:t xml:space="preserve">小</w:t>
            </w:r>
            <w:r>
              <w:rPr>
                <w:rFonts w:hint="eastAsia" w:cs="宋体"/>
                <w:bCs/>
                <w:szCs w:val="21"/>
              </w:rPr>
              <w:t xml:space="preserve">巷</w:t>
            </w:r>
            <w:r>
              <w:rPr>
                <w:rFonts w:hint="eastAsia" w:ascii="宋体" w:hAnsi="宋体" w:cs="宋体"/>
                <w:szCs w:val="21"/>
                <w:lang w:val="zh-CN"/>
              </w:rPr>
              <w:t xml:space="preserve">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核心景区道路保洁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机动车驾驶员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315"/>
              <w:rPr>
                <w:rFonts w:ascii="宋体" w:hAnsi="宋体" w:cs="宋体"/>
                <w:szCs w:val="21"/>
              </w:rPr>
            </w:pPr>
            <w:r>
              <w:rPr>
                <w:rFonts w:hint="eastAsia" w:ascii="宋体" w:hAnsi="宋体" w:cs="宋体"/>
                <w:szCs w:val="21"/>
                <w:lang w:val="zh-CN"/>
              </w:rPr>
              <w:t xml:space="preserve">核心景区道路保洁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rPr>
                <w:rFonts w:ascii="宋体" w:hAnsi="宋体" w:cs="宋体"/>
                <w:szCs w:val="21"/>
              </w:rPr>
            </w:pPr>
            <w:r>
              <w:rPr>
                <w:rFonts w:hint="eastAsia" w:ascii="宋体" w:hAnsi="宋体" w:cs="宋体"/>
                <w:szCs w:val="21"/>
                <w:lang w:val="zh-CN"/>
              </w:rPr>
              <w:t xml:space="preserve">旅游线路保洁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机动车驾驶员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rPr>
                <w:rFonts w:ascii="宋体" w:hAnsi="宋体" w:cs="宋体"/>
                <w:szCs w:val="21"/>
              </w:rPr>
            </w:pPr>
            <w:r>
              <w:rPr>
                <w:rFonts w:hint="eastAsia" w:ascii="宋体" w:hAnsi="宋体" w:cs="宋体"/>
                <w:szCs w:val="21"/>
                <w:lang w:val="zh-CN"/>
              </w:rPr>
              <w:t xml:space="preserve">旅游线路保洁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rPr>
                <w:rFonts w:ascii="宋体" w:hAnsi="宋体" w:cs="宋体"/>
                <w:szCs w:val="21"/>
              </w:rPr>
            </w:pPr>
            <w:r>
              <w:rPr>
                <w:rFonts w:hint="eastAsia" w:ascii="宋体" w:hAnsi="宋体" w:cs="宋体"/>
                <w:szCs w:val="21"/>
                <w:lang w:val="zh-CN"/>
              </w:rPr>
              <w:t xml:space="preserve">古镇外围保洁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rPr>
                <w:rFonts w:ascii="宋体" w:hAnsi="宋体" w:cs="宋体"/>
                <w:szCs w:val="21"/>
              </w:rPr>
            </w:pPr>
            <w:r>
              <w:rPr>
                <w:rFonts w:hint="eastAsia" w:ascii="宋体" w:hAnsi="宋体" w:cs="宋体"/>
                <w:szCs w:val="21"/>
                <w:lang w:val="zh-CN"/>
              </w:rPr>
              <w:t xml:space="preserve">景区</w:t>
            </w:r>
            <w:r>
              <w:rPr>
                <w:rFonts w:hint="eastAsia" w:cs="宋体"/>
                <w:bCs/>
                <w:szCs w:val="21"/>
              </w:rPr>
              <w:t xml:space="preserve">背街</w:t>
            </w:r>
            <w:r>
              <w:rPr>
                <w:rFonts w:hint="eastAsia" w:ascii="宋体" w:hAnsi="宋体" w:cs="宋体"/>
                <w:szCs w:val="21"/>
                <w:lang w:val="zh-CN"/>
              </w:rPr>
              <w:t xml:space="preserve">小</w:t>
            </w:r>
            <w:r>
              <w:rPr>
                <w:rFonts w:hint="eastAsia" w:cs="宋体"/>
                <w:bCs/>
                <w:szCs w:val="21"/>
              </w:rPr>
              <w:t xml:space="preserve">巷</w:t>
            </w:r>
            <w:r>
              <w:rPr>
                <w:rFonts w:hint="eastAsia" w:ascii="宋体" w:hAnsi="宋体" w:cs="宋体"/>
                <w:szCs w:val="21"/>
                <w:lang w:val="zh-CN"/>
              </w:rPr>
              <w:t xml:space="preserve">保洁</w:t>
            </w:r>
            <w:r/>
          </w:p>
        </w:tc>
      </w:tr>
      <w:tr>
        <w:trPr>
          <w:jc w:val="center"/>
          <w:trHeight w:val="402"/>
        </w:trPr>
        <w:tc>
          <w:tcPr>
            <w:gridSpan w:val="4"/>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ind w:firstLine="420"/>
              <w:jc w:val="center"/>
              <w:rPr>
                <w:rFonts w:ascii="宋体" w:hAnsi="宋体" w:cs="宋体"/>
                <w:szCs w:val="21"/>
              </w:rPr>
            </w:pPr>
            <w:r>
              <w:rPr>
                <w:rFonts w:hint="eastAsia" w:ascii="宋体" w:hAnsi="宋体" w:cs="宋体"/>
                <w:szCs w:val="21"/>
              </w:rPr>
              <w:t xml:space="preserve">二、内</w:t>
            </w:r>
            <w:r>
              <w:rPr>
                <w:rFonts w:hint="eastAsia" w:ascii="宋体" w:hAnsi="宋体" w:cs="宋体"/>
                <w:szCs w:val="21"/>
                <w:lang w:val="zh-CN"/>
              </w:rPr>
              <w:t xml:space="preserve">河道保洁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jc w:val="center"/>
              <w:rPr>
                <w:rFonts w:ascii="宋体" w:hAnsi="宋体" w:cs="宋体"/>
                <w:szCs w:val="21"/>
              </w:rPr>
            </w:pPr>
            <w:r>
              <w:rPr>
                <w:rFonts w:hint="eastAsia" w:ascii="宋体" w:hAnsi="宋体" w:cs="宋体"/>
                <w:szCs w:val="21"/>
              </w:rPr>
              <w:t xml:space="preserve">内</w:t>
            </w:r>
            <w:r>
              <w:rPr>
                <w:rFonts w:hint="eastAsia" w:ascii="宋体" w:hAnsi="宋体" w:cs="宋体"/>
                <w:szCs w:val="21"/>
                <w:lang w:val="zh-CN"/>
              </w:rPr>
              <w:t xml:space="preserve">河道保洁</w:t>
            </w:r>
            <w:r/>
          </w:p>
        </w:tc>
      </w:tr>
      <w:tr>
        <w:trPr>
          <w:jc w:val="center"/>
          <w:trHeight w:val="402"/>
        </w:trPr>
        <w:tc>
          <w:tcPr>
            <w:gridSpan w:val="4"/>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ind w:firstLine="420"/>
              <w:jc w:val="center"/>
              <w:rPr>
                <w:rFonts w:ascii="宋体" w:hAnsi="宋体" w:cs="宋体"/>
                <w:szCs w:val="21"/>
              </w:rPr>
            </w:pPr>
            <w:r>
              <w:rPr>
                <w:rFonts w:hint="eastAsia" w:ascii="宋体" w:hAnsi="宋体" w:cs="宋体"/>
                <w:szCs w:val="21"/>
              </w:rPr>
              <w:t xml:space="preserve">三、垃圾分类（部分垃圾清运、清洁亭收运、沿街商铺固定投放、船运垃圾收运）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收运员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部分垃圾清运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督导员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驾驶员兼督导员（车载点）</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清洁亭收运员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630"/>
              <w:rPr>
                <w:rFonts w:ascii="宋体" w:hAnsi="宋体" w:cs="宋体"/>
                <w:szCs w:val="21"/>
              </w:rPr>
            </w:pP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收运员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非超龄人员</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沿街商铺固定投放</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收运员</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rPr>
                <w:rFonts w:ascii="宋体" w:hAnsi="宋体" w:cs="宋体"/>
                <w:szCs w:val="21"/>
              </w:rPr>
            </w:pPr>
            <w:r>
              <w:rPr>
                <w:rFonts w:hint="eastAsia" w:ascii="宋体" w:hAnsi="宋体" w:cs="宋体"/>
                <w:szCs w:val="21"/>
              </w:rPr>
              <w:t xml:space="preserve">18-65周岁</w:t>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rPr>
                <w:rFonts w:ascii="宋体" w:hAnsi="宋体" w:cs="宋体"/>
                <w:szCs w:val="21"/>
              </w:rPr>
            </w:pPr>
            <w:r>
              <w:rPr>
                <w:rFonts w:hint="eastAsia" w:ascii="宋体" w:hAnsi="宋体" w:cs="宋体"/>
                <w:szCs w:val="21"/>
              </w:rPr>
              <w:t xml:space="preserve">船运垃圾收运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tcPr>
          <w:p>
            <w:pPr>
              <w:jc w:val="center"/>
              <w:rPr>
                <w:rFonts w:ascii="宋体" w:hAnsi="宋体" w:cs="宋体"/>
                <w:szCs w:val="21"/>
              </w:rPr>
            </w:pPr>
            <w:r>
              <w:rPr>
                <w:rFonts w:hint="eastAsia" w:ascii="宋体" w:hAnsi="宋体" w:cs="宋体"/>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ind w:firstLine="420"/>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ind w:firstLine="420"/>
              <w:jc w:val="center"/>
              <w:rPr>
                <w:rFonts w:ascii="宋体" w:hAnsi="宋体" w:cs="宋体"/>
                <w:szCs w:val="21"/>
              </w:rPr>
            </w:pPr>
            <w:r>
              <w:rPr>
                <w:rFonts w:ascii="宋体" w:hAnsi="宋体" w:cs="宋体"/>
                <w:szCs w:val="21"/>
              </w:rPr>
            </w:r>
            <w:r/>
          </w:p>
        </w:tc>
      </w:tr>
    </w:tbl>
    <w:p>
      <w:pPr>
        <w:numPr>
          <w:ilvl w:val="0"/>
          <w:numId w:val="15"/>
        </w:numPr>
        <w:ind w:firstLine="422"/>
        <w:spacing w:line="360" w:lineRule="auto"/>
        <w:rPr>
          <w:rFonts w:ascii="宋体" w:hAnsi="宋体" w:cs="宋体"/>
          <w:b/>
          <w:bCs/>
          <w:szCs w:val="21"/>
        </w:rPr>
        <w:outlineLvl w:val="1"/>
      </w:pPr>
      <w:r>
        <w:rPr>
          <w:rFonts w:hint="eastAsia" w:ascii="宋体" w:hAnsi="宋体" w:cs="宋体"/>
          <w:b/>
          <w:bCs/>
          <w:szCs w:val="21"/>
        </w:rPr>
        <w:t xml:space="preserve">人员配置相关要求：</w:t>
      </w:r>
      <w:r/>
    </w:p>
    <w:p>
      <w:pPr>
        <w:ind w:firstLine="426"/>
        <w:spacing w:line="360" w:lineRule="auto"/>
        <w:rPr>
          <w:rFonts w:ascii="宋体" w:hAnsi="宋体" w:cs="宋体"/>
          <w:szCs w:val="21"/>
        </w:rPr>
      </w:pPr>
      <w:r>
        <w:rPr>
          <w:rFonts w:hint="eastAsia" w:ascii="宋体" w:hAnsi="宋体" w:cs="宋体"/>
          <w:b/>
          <w:bCs/>
          <w:szCs w:val="21"/>
        </w:rPr>
        <w:t xml:space="preserve">2.1★上述人员数量为最低配置要求人数，超龄人员为：男性年龄60周岁以上，女性年龄50周岁以上，上述人员要求在领到中标通知书</w:t>
      </w:r>
      <w:r>
        <w:rPr>
          <w:rFonts w:hint="eastAsia" w:ascii="宋体" w:hAnsi="宋体" w:cs="宋体"/>
          <w:b/>
          <w:bCs/>
          <w:szCs w:val="21"/>
        </w:rPr>
        <w:t xml:space="preserve">7</w:t>
      </w:r>
      <w:r>
        <w:rPr>
          <w:rFonts w:hint="eastAsia" w:ascii="宋体" w:hAnsi="宋体" w:cs="宋体"/>
          <w:b/>
          <w:bCs/>
          <w:szCs w:val="21"/>
        </w:rPr>
        <w:t xml:space="preserve">日内配置到位，投标文件中须提供满足上述人员配置要求的承诺书，否则视为未实质性响应为无效投标。</w:t>
      </w:r>
      <w:r>
        <w:rPr>
          <w:rFonts w:hint="eastAsia" w:ascii="宋体" w:hAnsi="宋体" w:cs="宋体"/>
          <w:szCs w:val="21"/>
        </w:rPr>
        <w:t xml:space="preserve">投标单位可以根据自身情况增加人员的配置。合同履行期间如发现中标单位投入服务人员数量不能满足服务要求，则采购单位有权要求中标单位增加服务人员，且增加人员费用包括在中标单位报价中，不另行调整。</w:t>
      </w:r>
      <w:r/>
    </w:p>
    <w:p>
      <w:pPr>
        <w:pStyle w:val="992"/>
        <w:ind w:firstLine="420"/>
        <w:spacing w:line="360" w:lineRule="auto"/>
        <w:rPr>
          <w:rFonts w:hint="eastAsia" w:hAnsi="宋体" w:cs="宋体"/>
          <w:szCs w:val="21"/>
        </w:rPr>
      </w:pPr>
      <w:r>
        <w:rPr>
          <w:rFonts w:hint="eastAsia" w:hAnsi="宋体" w:cs="宋体"/>
          <w:szCs w:val="21"/>
        </w:rPr>
        <w:t xml:space="preserve">2.</w:t>
      </w:r>
      <w:r>
        <w:rPr>
          <w:rFonts w:hint="eastAsia" w:hAnsi="宋体" w:cs="宋体"/>
          <w:szCs w:val="21"/>
        </w:rPr>
        <w:t xml:space="preserve">2</w:t>
      </w:r>
      <w:r>
        <w:rPr>
          <w:rFonts w:hint="eastAsia" w:hAnsi="宋体" w:cs="宋体"/>
          <w:szCs w:val="21"/>
        </w:rPr>
        <w:t xml:space="preserve">投标单位用工一线作业人员男、女年龄均不允许超过65周岁（含），投标单位须为此服务项目中的所有人员购买人身意外保险，意外险保额每人每年不低于60万元。</w:t>
      </w:r>
      <w:r/>
    </w:p>
    <w:p>
      <w:pPr>
        <w:pStyle w:val="992"/>
        <w:ind w:firstLine="420"/>
        <w:spacing w:line="360" w:lineRule="auto"/>
        <w:rPr>
          <w:rFonts w:hAnsi="宋体" w:cs="宋体"/>
          <w:szCs w:val="21"/>
        </w:rPr>
      </w:pPr>
      <w:r>
        <w:rPr>
          <w:rFonts w:hint="eastAsia" w:hAnsi="宋体" w:cs="宋体"/>
          <w:szCs w:val="21"/>
        </w:rPr>
        <w:t xml:space="preserve">2.3中标单位不得以任何理由拖欠员工工资。</w:t>
      </w:r>
      <w:r/>
    </w:p>
    <w:p>
      <w:pPr>
        <w:pStyle w:val="960"/>
        <w:ind w:left="422"/>
        <w:rPr>
          <w:rFonts w:ascii="宋体" w:hAnsi="宋体" w:cs="宋体"/>
          <w:szCs w:val="21"/>
        </w:rPr>
      </w:pPr>
      <w:r>
        <w:rPr>
          <w:rFonts w:hint="eastAsia" w:hAnsi="宋体" w:cs="宋体"/>
          <w:b/>
          <w:bCs/>
          <w:szCs w:val="21"/>
        </w:rPr>
        <w:t xml:space="preserve">（三）车辆及设备配备要求</w:t>
      </w:r>
      <w:r>
        <w:rPr>
          <w:rFonts w:hint="eastAsia" w:hAnsi="宋体" w:cs="宋体"/>
          <w:b/>
          <w:bCs/>
          <w:szCs w:val="21"/>
        </w:rPr>
        <w:t xml:space="preserve"> </w:t>
      </w:r>
      <w:r/>
    </w:p>
    <w:tbl>
      <w:tblPr>
        <w:tblW w:w="8555" w:type="dxa"/>
        <w:jc w:val="center"/>
        <w:tblLayout w:type="fixed"/>
        <w:tblLook w:val="04A0" w:firstRow="1" w:lastRow="0" w:firstColumn="1" w:lastColumn="0" w:noHBand="0" w:noVBand="1"/>
      </w:tblPr>
      <w:tblGrid>
        <w:gridCol w:w="3522"/>
        <w:gridCol w:w="1697"/>
        <w:gridCol w:w="3336"/>
      </w:tblGrid>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车辆及设备</w:t>
            </w:r>
            <w:r>
              <w:rPr>
                <w:rFonts w:hint="eastAsia" w:ascii="宋体" w:hAnsi="宋体" w:cs="宋体"/>
                <w:b/>
                <w:bCs/>
                <w:szCs w:val="21"/>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配备数量</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Height w:val="402"/>
        </w:trPr>
        <w:tc>
          <w:tcPr>
            <w:gridSpan w:val="3"/>
            <w:shd w:val="clear" w:color="auto" w:fill="auto"/>
            <w:tcBorders>
              <w:top w:val="single" w:color="000000" w:sz="4" w:space="0"/>
              <w:left w:val="single" w:color="000000" w:sz="4" w:space="0"/>
              <w:bottom w:val="single" w:color="000000" w:sz="4" w:space="0"/>
              <w:right w:val="single" w:color="000000" w:sz="4" w:space="0"/>
            </w:tcBorders>
            <w:tcW w:w="8555"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一、</w:t>
            </w:r>
            <w:r>
              <w:rPr>
                <w:rFonts w:hint="eastAsia" w:ascii="宋体" w:hAnsi="宋体" w:cs="宋体"/>
                <w:szCs w:val="21"/>
                <w:lang w:val="zh-CN"/>
              </w:rPr>
              <w:t xml:space="preserve">核心景区道路保洁、旅游线路保洁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扫地车（总重量≤2000kg）</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机动车（</w:t>
            </w:r>
            <w:r>
              <w:rPr>
                <w:rFonts w:hint="eastAsia" w:ascii="宋体" w:hAnsi="宋体" w:cs="宋体"/>
                <w:szCs w:val="21"/>
                <w:lang w:val="zh-CN"/>
              </w:rPr>
              <w:t xml:space="preserve">核心景区道路保洁）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高温高压冲洗车（总质量≤2000kg）</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机动车（</w:t>
            </w:r>
            <w:r>
              <w:rPr>
                <w:rFonts w:hint="eastAsia" w:ascii="宋体" w:hAnsi="宋体" w:cs="宋体"/>
                <w:szCs w:val="21"/>
                <w:lang w:val="zh-CN"/>
              </w:rPr>
              <w:t xml:space="preserve">核心景区道路保洁）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电动吹扫机</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吹扫机（</w:t>
            </w:r>
            <w:r>
              <w:rPr>
                <w:rFonts w:hint="eastAsia" w:ascii="宋体" w:hAnsi="宋体" w:cs="宋体"/>
                <w:szCs w:val="21"/>
                <w:lang w:val="zh-CN"/>
              </w:rPr>
              <w:t xml:space="preserve">核心景区道路保洁）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普通冲洗车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非机动车（</w:t>
            </w:r>
            <w:r>
              <w:rPr>
                <w:rFonts w:hint="eastAsia" w:ascii="宋体" w:hAnsi="宋体" w:cs="宋体"/>
                <w:szCs w:val="21"/>
                <w:lang w:val="zh-CN"/>
              </w:rPr>
              <w:t xml:space="preserve">旅游线路保洁）</w:t>
            </w:r>
            <w:r/>
          </w:p>
        </w:tc>
      </w:tr>
      <w:tr>
        <w:trPr>
          <w:jc w:val="center"/>
          <w:trHeight w:val="402"/>
        </w:trPr>
        <w:tc>
          <w:tcPr>
            <w:gridSpan w:val="3"/>
            <w:shd w:val="clear" w:color="auto" w:fill="auto"/>
            <w:tcBorders>
              <w:top w:val="single" w:color="000000" w:sz="4" w:space="0"/>
              <w:left w:val="single" w:color="000000" w:sz="4" w:space="0"/>
              <w:bottom w:val="single" w:color="000000" w:sz="4" w:space="0"/>
              <w:right w:val="single" w:color="000000" w:sz="4" w:space="0"/>
            </w:tcBorders>
            <w:tcW w:w="855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二、内河道保洁</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手摇木船</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手摇木船</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电动木船</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电动木船</w:t>
            </w:r>
            <w:r/>
          </w:p>
        </w:tc>
      </w:tr>
      <w:tr>
        <w:trPr>
          <w:jc w:val="center"/>
          <w:trHeight w:val="402"/>
        </w:trPr>
        <w:tc>
          <w:tcPr>
            <w:gridSpan w:val="3"/>
            <w:shd w:val="clear" w:color="auto" w:fill="auto"/>
            <w:tcBorders>
              <w:top w:val="single" w:color="000000" w:sz="4" w:space="0"/>
              <w:left w:val="single" w:color="000000" w:sz="4" w:space="0"/>
              <w:bottom w:val="single" w:color="000000" w:sz="4" w:space="0"/>
              <w:right w:val="single" w:color="000000" w:sz="4" w:space="0"/>
            </w:tcBorders>
            <w:tcW w:w="8555" w:type="dxa"/>
            <w:vAlign w:val="center"/>
            <w:textDirection w:val="lrTb"/>
            <w:noWrap/>
          </w:tcPr>
          <w:p>
            <w:pPr>
              <w:jc w:val="center"/>
              <w:rPr>
                <w:rFonts w:ascii="宋体" w:hAnsi="宋体" w:cs="宋体"/>
                <w:szCs w:val="21"/>
              </w:rPr>
            </w:pPr>
            <w:r>
              <w:rPr>
                <w:rFonts w:hint="eastAsia" w:ascii="宋体" w:hAnsi="宋体" w:cs="宋体"/>
                <w:szCs w:val="21"/>
              </w:rPr>
              <w:t xml:space="preserve">三、垃圾分类（部分垃圾清运、清洁亭收运、沿街商铺固定投放、船运垃圾收运）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其他设备</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配备数量</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center"/>
              <w:widowControl/>
            </w:pPr>
            <w:r>
              <w:rPr>
                <w:rFonts w:hint="eastAsia" w:ascii="宋体" w:hAnsi="宋体" w:cs="宋体"/>
                <w:szCs w:val="21"/>
              </w:rPr>
              <w:t xml:space="preserve">三轮两桶电动车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非机动车</w:t>
            </w:r>
            <w:r>
              <w:rPr>
                <w:rFonts w:hint="eastAsia" w:ascii="宋体" w:hAnsi="宋体" w:cs="宋体"/>
                <w:szCs w:val="21"/>
              </w:rPr>
              <w:t xml:space="preserve">（部分垃圾清运）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center"/>
              <w:widowControl/>
            </w:pPr>
            <w:r>
              <w:rPr>
                <w:rFonts w:hint="eastAsia" w:ascii="宋体" w:hAnsi="宋体" w:cs="宋体"/>
                <w:szCs w:val="21"/>
              </w:rPr>
              <w:t xml:space="preserve">四轮八桶电动车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非机动车</w:t>
            </w:r>
            <w:r>
              <w:rPr>
                <w:rFonts w:hint="eastAsia" w:ascii="宋体" w:hAnsi="宋体" w:cs="宋体"/>
                <w:szCs w:val="21"/>
              </w:rPr>
              <w:t xml:space="preserve">（部分垃圾清运）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jc w:val="center"/>
              <w:widowControl/>
            </w:pPr>
            <w:r>
              <w:rPr>
                <w:rFonts w:hint="eastAsia" w:ascii="宋体" w:hAnsi="宋体" w:cs="宋体"/>
                <w:szCs w:val="21"/>
              </w:rPr>
              <w:t xml:space="preserve">三轮两桶电动车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widowControl/>
              <w:rPr>
                <w:rFonts w:ascii="宋体" w:hAnsi="宋体" w:cs="宋体"/>
                <w:b/>
                <w:bCs/>
                <w:szCs w:val="21"/>
              </w:rPr>
            </w:pPr>
            <w:r>
              <w:rPr>
                <w:rFonts w:hint="eastAsia" w:ascii="宋体" w:hAnsi="宋体" w:cs="宋体"/>
                <w:szCs w:val="21"/>
              </w:rPr>
              <w:t xml:space="preserve">非机动车（</w:t>
            </w: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三轮四桶电动车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hint="eastAsia" w:ascii="宋体" w:hAnsi="宋体" w:cs="宋体"/>
                <w:szCs w:val="21"/>
              </w:rPr>
              <w:t xml:space="preserve">非机动车（</w:t>
            </w: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四轮八桶电动车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hint="eastAsia" w:ascii="宋体" w:hAnsi="宋体" w:cs="宋体"/>
                <w:szCs w:val="21"/>
              </w:rPr>
              <w:t xml:space="preserve">非机动车（</w:t>
            </w:r>
            <w:r>
              <w:rPr>
                <w:rFonts w:hint="eastAsia" w:ascii="宋体" w:hAnsi="宋体" w:cs="宋体"/>
                <w:szCs w:val="21"/>
              </w:rPr>
              <w:t xml:space="preserve">清洁亭收运）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三轮两桶电动车</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hint="eastAsia" w:ascii="宋体" w:hAnsi="宋体" w:cs="宋体"/>
                <w:szCs w:val="21"/>
              </w:rPr>
              <w:t xml:space="preserve">非机动车（</w:t>
            </w:r>
            <w:r>
              <w:rPr>
                <w:rFonts w:hint="eastAsia" w:ascii="宋体" w:hAnsi="宋体" w:cs="宋体"/>
                <w:szCs w:val="21"/>
              </w:rPr>
              <w:t xml:space="preserve">沿街商铺固定投放）</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电动木船</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hint="eastAsia" w:ascii="宋体" w:hAnsi="宋体" w:cs="宋体"/>
                <w:szCs w:val="21"/>
              </w:rPr>
              <w:t xml:space="preserve">电动木船（三桥边</w:t>
            </w:r>
            <w:r>
              <w:rPr>
                <w:rFonts w:hint="eastAsia" w:ascii="宋体" w:hAnsi="宋体" w:cs="宋体"/>
                <w:szCs w:val="21"/>
              </w:rPr>
              <w:t xml:space="preserve">船运垃圾收运）</w:t>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 合计</w:t>
            </w:r>
            <w:r/>
          </w:p>
        </w:tc>
        <w:tc>
          <w:tcPr>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36"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1564"/>
        </w:trPr>
        <w:tc>
          <w:tcPr>
            <w:gridSpan w:val="3"/>
            <w:shd w:val="clear" w:color="auto" w:fill="auto"/>
            <w:tcBorders>
              <w:top w:val="single" w:color="000000" w:sz="4" w:space="0"/>
              <w:left w:val="single" w:color="000000" w:sz="4" w:space="0"/>
              <w:bottom w:val="single" w:color="000000" w:sz="4" w:space="0"/>
              <w:right w:val="single" w:color="000000" w:sz="4" w:space="0"/>
            </w:tcBorders>
            <w:tcW w:w="8555" w:type="dxa"/>
            <w:vAlign w:val="center"/>
            <w:textDirection w:val="lrTb"/>
            <w:noWrap/>
          </w:tcPr>
          <w:p>
            <w:pPr>
              <w:jc w:val="left"/>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以上设备</w:t>
            </w:r>
            <w:r>
              <w:rPr>
                <w:rFonts w:hint="eastAsia" w:ascii="宋体" w:hAnsi="宋体" w:cs="宋体"/>
                <w:b/>
                <w:bCs/>
                <w:szCs w:val="21"/>
              </w:rPr>
              <w:t xml:space="preserve">及车辆</w:t>
            </w:r>
            <w:r>
              <w:rPr>
                <w:rFonts w:hint="eastAsia" w:ascii="宋体" w:hAnsi="宋体" w:cs="宋体"/>
                <w:b/>
                <w:bCs/>
                <w:szCs w:val="21"/>
              </w:rPr>
              <w:t xml:space="preserve">数量为最低配置要求</w:t>
            </w:r>
            <w:r>
              <w:rPr>
                <w:rFonts w:hint="eastAsia" w:ascii="宋体" w:hAnsi="宋体" w:cs="宋体"/>
                <w:b/>
                <w:bCs/>
                <w:szCs w:val="21"/>
              </w:rPr>
              <w:t xml:space="preserve">(上路车辆需符合相关部门规定)</w:t>
            </w:r>
            <w:r>
              <w:rPr>
                <w:rFonts w:hint="eastAsia" w:ascii="宋体" w:hAnsi="宋体" w:cs="宋体"/>
                <w:b/>
                <w:bCs/>
                <w:szCs w:val="21"/>
              </w:rPr>
              <w:t xml:space="preserve">，各投标人不得低于本次的最低要求数量，中标单位须承诺在领到中标通知书</w:t>
            </w:r>
            <w:r>
              <w:rPr>
                <w:rFonts w:hint="eastAsia" w:ascii="宋体" w:hAnsi="宋体" w:cs="宋体"/>
                <w:b/>
                <w:bCs/>
                <w:szCs w:val="21"/>
              </w:rPr>
              <w:t xml:space="preserve">7</w:t>
            </w:r>
            <w:r>
              <w:rPr>
                <w:rFonts w:hint="eastAsia" w:ascii="宋体" w:hAnsi="宋体" w:cs="宋体"/>
                <w:b/>
                <w:bCs/>
                <w:szCs w:val="21"/>
              </w:rPr>
              <w:t xml:space="preserve">日内配置到位所有设备，且必须采用符合采购人要求的专业设备，否则视为无效标。</w:t>
            </w:r>
            <w:r/>
          </w:p>
          <w:p>
            <w:pPr>
              <w:jc w:val="left"/>
              <w:rPr>
                <w:rFonts w:ascii="宋体" w:hAnsi="宋体" w:cs="宋体"/>
                <w:szCs w:val="21"/>
              </w:rPr>
            </w:pPr>
            <w:r>
              <w:rPr>
                <w:rFonts w:hint="eastAsia" w:ascii="宋体" w:hAnsi="宋体" w:cs="宋体"/>
                <w:b/>
                <w:bCs/>
                <w:szCs w:val="21"/>
              </w:rPr>
              <w:t xml:space="preserve">考虑本5A景区项目特点,石阶桥数量较多,须提供满足景区石阶桥</w:t>
            </w:r>
            <w:r>
              <w:rPr>
                <w:rFonts w:hint="eastAsia" w:ascii="宋体" w:hAnsi="宋体" w:cs="宋体"/>
                <w:bCs/>
                <w:szCs w:val="21"/>
              </w:rPr>
              <w:t xml:space="preserve">、</w:t>
            </w:r>
            <w:r>
              <w:rPr>
                <w:rFonts w:hint="eastAsia" w:ascii="宋体" w:hAnsi="宋体" w:cs="宋体"/>
                <w:b/>
                <w:bCs/>
                <w:szCs w:val="21"/>
              </w:rPr>
              <w:t xml:space="preserve">道路等保洁特殊要求的攀爬扫地设备车辆</w:t>
            </w:r>
            <w:r>
              <w:rPr>
                <w:rFonts w:hint="eastAsia" w:ascii="宋体" w:hAnsi="宋体" w:cs="宋体"/>
                <w:b/>
                <w:szCs w:val="21"/>
              </w:rPr>
              <w:t xml:space="preserve">。</w:t>
            </w:r>
            <w:r/>
          </w:p>
        </w:tc>
      </w:tr>
    </w:tbl>
    <w:p>
      <w:pPr>
        <w:ind w:firstLine="422"/>
        <w:rPr>
          <w:rFonts w:ascii="宋体" w:hAnsi="宋体" w:cs="宋体"/>
          <w:b/>
          <w:bCs/>
          <w:szCs w:val="21"/>
        </w:rPr>
      </w:pPr>
      <w:r>
        <w:rPr>
          <w:rFonts w:hint="eastAsia" w:ascii="宋体" w:hAnsi="宋体" w:cs="宋体"/>
          <w:b/>
          <w:bCs/>
          <w:szCs w:val="21"/>
        </w:rPr>
        <w:t xml:space="preserve">（四）服务工作内容及要求</w:t>
      </w:r>
      <w:r/>
    </w:p>
    <w:p>
      <w:pPr>
        <w:ind w:firstLine="422"/>
        <w:spacing w:line="360" w:lineRule="auto"/>
        <w:rPr>
          <w:rFonts w:ascii="宋体" w:hAnsi="宋体" w:cs="宋体"/>
          <w:b/>
          <w:bCs/>
          <w:szCs w:val="21"/>
        </w:rPr>
      </w:pPr>
      <w:r>
        <w:rPr>
          <w:rFonts w:hint="eastAsia" w:ascii="宋体" w:hAnsi="宋体" w:cs="宋体"/>
          <w:b/>
          <w:bCs/>
          <w:szCs w:val="21"/>
        </w:rPr>
        <w:t xml:space="preserve">1、道路清扫及保洁质量要求：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道路保洁实行从墙根到墙根保洁，墙与墙之间道路、场地、路肩高草、杂草。范围应为车行道、人行道（含公共敞开地）、廊棚、窗沿、背街小巷、小区、院落、楼道、桥梁、河桥、隔离栏、绿化带（含沟渠）及其他建筑物、构筑物立面等。</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（1）作业时间：每日的清扫作业应避开交通高峰，按照季节区分作业时间。夏、秋季节</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 </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 1 </w:t>
      </w:r>
      <w:r>
        <w:rPr>
          <w:rFonts w:ascii="SimSun" w:hAnsi="SimSun" w:eastAsia="SimSun" w:cs="SimSun"/>
          <w:color w:val="000000"/>
          <w:sz w:val="22"/>
        </w:rPr>
        <w:t xml:space="preserve">日至</w:t>
      </w:r>
      <w:r>
        <w:rPr>
          <w:rFonts w:ascii="Times New Roman" w:hAnsi="Times New Roman" w:eastAsia="Times New Roman" w:cs="Times New Roman"/>
          <w:color w:val="000000"/>
          <w:sz w:val="22"/>
        </w:rPr>
        <w:t xml:space="preserve"> 10 </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 31 </w:t>
      </w:r>
      <w:r>
        <w:rPr>
          <w:rFonts w:ascii="SimSun" w:hAnsi="SimSun" w:eastAsia="SimSun" w:cs="SimSun"/>
          <w:color w:val="000000"/>
          <w:sz w:val="22"/>
        </w:rPr>
        <w:t xml:space="preserve">日）第一次清扫作业必须于</w:t>
      </w:r>
      <w:r>
        <w:rPr>
          <w:rFonts w:ascii="Times New Roman" w:hAnsi="Times New Roman" w:eastAsia="Times New Roman" w:cs="Times New Roman"/>
          <w:color w:val="000000"/>
          <w:sz w:val="22"/>
        </w:rPr>
        <w:t xml:space="preserve"> 07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00 </w:t>
      </w:r>
      <w:r>
        <w:rPr>
          <w:rFonts w:ascii="SimSun" w:hAnsi="SimSun" w:eastAsia="SimSun" w:cs="SimSun"/>
          <w:color w:val="000000"/>
          <w:sz w:val="22"/>
        </w:rPr>
        <w:t xml:space="preserve">前结束；</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冬、春季节（</w:t>
      </w:r>
      <w:r>
        <w:rPr>
          <w:rFonts w:ascii="Times New Roman" w:hAnsi="Times New Roman" w:eastAsia="Times New Roman" w:cs="Times New Roman"/>
          <w:color w:val="000000"/>
          <w:sz w:val="22"/>
        </w:rPr>
        <w:t xml:space="preserve">11 </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 1 </w:t>
      </w:r>
      <w:r>
        <w:rPr>
          <w:rFonts w:ascii="SimSun" w:hAnsi="SimSun" w:eastAsia="SimSun" w:cs="SimSun"/>
          <w:color w:val="000000"/>
          <w:sz w:val="22"/>
        </w:rPr>
        <w:t xml:space="preserve">日至</w:t>
      </w:r>
      <w:r>
        <w:rPr>
          <w:rFonts w:ascii="Times New Roman" w:hAnsi="Times New Roman" w:eastAsia="Times New Roman" w:cs="Times New Roman"/>
          <w:color w:val="000000"/>
          <w:sz w:val="22"/>
        </w:rPr>
        <w:t xml:space="preserve"> 4 </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 30 </w:t>
      </w:r>
      <w:r>
        <w:rPr>
          <w:rFonts w:ascii="SimSun" w:hAnsi="SimSun" w:eastAsia="SimSun" w:cs="SimSun"/>
          <w:color w:val="000000"/>
          <w:sz w:val="22"/>
        </w:rPr>
        <w:t xml:space="preserve">日）第一次清扫作业必须于</w:t>
      </w:r>
      <w:r>
        <w:rPr>
          <w:rFonts w:ascii="Times New Roman" w:hAnsi="Times New Roman" w:eastAsia="Times New Roman" w:cs="Times New Roman"/>
          <w:color w:val="000000"/>
          <w:sz w:val="22"/>
        </w:rPr>
        <w:t xml:space="preserve"> 07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 30 </w:t>
      </w:r>
      <w:r>
        <w:rPr>
          <w:rFonts w:ascii="SimSun" w:hAnsi="SimSun" w:eastAsia="SimSun" w:cs="SimSun"/>
          <w:color w:val="000000"/>
          <w:sz w:val="22"/>
        </w:rPr>
        <w:t xml:space="preserve">前结束。人行道、路面、边沟、下水口、树穴、雨水井内等应整洁。</w:t>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应做到路面、墙角、树根有序规范的全方位、全覆盖清扫，不漏扫、不挑扫，必须做到“四不五要”。“四不”是不焚烧垃圾、不乱倒垃圾、清扫不产生大的扬尘、不往下水口及河道绿地内扫垃圾；“五要”是要按规定时间作业、要及时清理归集垃圾、作业时着装要整洁、要文明服务、要注意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）垃圾倾倒后应将垃圾收集容器、清扫保洁工具复位、摆放整齐、地面冲洗干净，不应对行人、周边环境和市民生活造成影响。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）路面冲洗应达到路面清、沟底清、侧石清、无灰沙积垢、无积存污水。结冰期不宜冲洗。宜优先采用符合标准的再生水或河道水源进行冲洗。在雾霾天气预警时，宜增加道路冲洒水次数。</w:t>
      </w:r>
      <w:r>
        <w:rPr>
          <w:rFonts w:ascii="Times New Roman" w:hAnsi="Times New Roman" w:eastAsia="Times New Roman" w:cs="Times New Roman"/>
          <w:sz w:val="22"/>
        </w:rPr>
      </w:r>
      <w:r/>
    </w:p>
    <w:p>
      <w:pPr>
        <w:ind w:firstLine="420"/>
        <w:spacing w:line="360" w:lineRule="auto"/>
        <w:rPr>
          <w:rFonts w:cs="宋体"/>
          <w:szCs w:val="21"/>
        </w:rPr>
      </w:pPr>
      <w:r>
        <w:rPr>
          <w:rFonts w:hint="eastAsia" w:cs="宋体"/>
          <w:szCs w:val="21"/>
        </w:rPr>
        <w:t xml:space="preserve">（5</w:t>
      </w:r>
      <w:r>
        <w:rPr>
          <w:rFonts w:hint="eastAsia" w:cs="宋体"/>
          <w:szCs w:val="21"/>
        </w:rPr>
        <w:t xml:space="preserve">）机械化作业时，应开启警示灯和特效音乐，夜间作业应调整为开启警示灯模式。</w:t>
      </w:r>
      <w:r/>
    </w:p>
    <w:p>
      <w:pPr>
        <w:ind w:firstLine="420"/>
        <w:spacing w:line="360" w:lineRule="auto"/>
        <w:rPr>
          <w:rFonts w:cs="宋体"/>
          <w:szCs w:val="21"/>
        </w:rPr>
      </w:pPr>
      <w:r>
        <w:rPr>
          <w:rFonts w:hint="eastAsia" w:cs="宋体"/>
          <w:szCs w:val="21"/>
        </w:rPr>
        <w:t xml:space="preserve">（</w:t>
      </w:r>
      <w:r>
        <w:rPr>
          <w:rFonts w:hint="eastAsia" w:cs="宋体"/>
          <w:szCs w:val="21"/>
        </w:rPr>
        <w:t xml:space="preserve">6</w:t>
      </w:r>
      <w:r>
        <w:rPr>
          <w:rFonts w:hint="eastAsia" w:cs="宋体"/>
          <w:szCs w:val="21"/>
        </w:rPr>
        <w:t xml:space="preserve">）</w:t>
      </w:r>
      <w:r>
        <w:rPr>
          <w:rFonts w:hint="eastAsia" w:cs="宋体"/>
          <w:spacing w:val="-3"/>
          <w:szCs w:val="21"/>
        </w:rPr>
        <w:t xml:space="preserve">餐饮饭店、建筑工地等周边道路和土方车运输路线应适当增加各项作业频次。</w:t>
      </w:r>
      <w:r/>
    </w:p>
    <w:p>
      <w:pPr>
        <w:ind w:firstLine="408"/>
        <w:spacing w:line="360" w:lineRule="auto"/>
        <w:rPr>
          <w:rFonts w:cs="宋体"/>
          <w:szCs w:val="21"/>
        </w:rPr>
      </w:pPr>
      <w:r>
        <w:rPr>
          <w:rFonts w:hint="eastAsia" w:cs="宋体"/>
          <w:spacing w:val="-3"/>
          <w:szCs w:val="21"/>
        </w:rPr>
        <w:t xml:space="preserve">（</w:t>
      </w:r>
      <w:r>
        <w:rPr>
          <w:rFonts w:hint="eastAsia" w:cs="宋体"/>
          <w:spacing w:val="-3"/>
          <w:szCs w:val="21"/>
        </w:rPr>
        <w:t xml:space="preserve">7</w:t>
      </w:r>
      <w:r>
        <w:rPr>
          <w:rFonts w:hint="eastAsia" w:cs="宋体"/>
          <w:spacing w:val="-3"/>
          <w:szCs w:val="21"/>
        </w:rPr>
        <w:t xml:space="preserve">）</w:t>
      </w:r>
      <w:r>
        <w:rPr>
          <w:rFonts w:hint="eastAsia" w:cs="宋体"/>
          <w:szCs w:val="21"/>
        </w:rPr>
        <w:t xml:space="preserve">降雪天气，应及时组织铲雪作业。道路融雪后，应及时清扫干净路面灰沙及其他废弃物。</w:t>
      </w:r>
      <w:r/>
    </w:p>
    <w:p>
      <w:pPr>
        <w:ind w:firstLine="420"/>
        <w:spacing w:line="360" w:lineRule="auto"/>
        <w:rPr>
          <w:rFonts w:ascii="宋体" w:hAnsi="宋体" w:cs="宋体"/>
          <w:szCs w:val="21"/>
        </w:rPr>
      </w:pPr>
      <w:r/>
      <w:bookmarkStart w:id="11" w:name="_Toc407025905"/>
      <w:r>
        <w:rPr>
          <w:rFonts w:hint="eastAsia" w:ascii="宋体" w:hAnsi="宋体" w:cs="宋体"/>
          <w:szCs w:val="21"/>
        </w:rPr>
        <w:t xml:space="preserve">（8）景区内应采用人机结合保洁方式实施全天候保洁，人工巡回保洁与机扫保洁相结合，高温高压冲洗车和扫地车不间断巡回保洁，避免油污迹、泥斑残留。</w:t>
      </w:r>
      <w:r/>
    </w:p>
    <w:p>
      <w:pPr>
        <w:ind w:firstLine="420"/>
        <w:spacing w:line="360" w:lineRule="auto"/>
        <w:tabs>
          <w:tab w:val="left" w:pos="1800" w:leader="none"/>
        </w:tabs>
        <w:rPr>
          <w:rFonts w:ascii="宋体" w:cs="宋体"/>
          <w:szCs w:val="21"/>
        </w:rPr>
      </w:pPr>
      <w:r>
        <w:rPr>
          <w:rFonts w:hint="eastAsia" w:ascii="宋体" w:cs="宋体"/>
          <w:szCs w:val="21"/>
        </w:rPr>
        <w:t xml:space="preserve">（9）全路段清扫无死角，垃圾无漏收；少量偷倒垃圾应及时清理。雨水窨井盖、下水道无阻塞，突发情况需按采购方要求清理。</w:t>
      </w:r>
      <w:r/>
    </w:p>
    <w:p>
      <w:pPr>
        <w:ind w:firstLine="420"/>
        <w:spacing w:line="360" w:lineRule="auto"/>
        <w:rPr>
          <w:rFonts w:ascii="宋体" w:hAnsi="宋体" w:cs="宋体"/>
          <w:szCs w:val="21"/>
        </w:rPr>
      </w:pPr>
      <w:r>
        <w:rPr>
          <w:rFonts w:hint="eastAsia" w:ascii="宋体" w:hAnsi="宋体" w:cs="宋体"/>
          <w:szCs w:val="21"/>
        </w:rPr>
        <w:t xml:space="preserve">（10）建筑物、构筑物，如指示牌、空调外机、窗沿等每周清洗2遍，无明显灰尘污物，退思广场休息长椅等每天不间断清洗保洁。</w:t>
      </w:r>
      <w:r/>
    </w:p>
    <w:p>
      <w:pPr>
        <w:ind w:firstLine="420"/>
        <w:spacing w:line="360" w:lineRule="auto"/>
        <w:rPr>
          <w:rFonts w:ascii="宋体" w:hAnsi="宋体" w:cs="宋体"/>
          <w:szCs w:val="21"/>
        </w:rPr>
      </w:pPr>
      <w:r>
        <w:rPr>
          <w:rFonts w:hint="eastAsia" w:ascii="宋体" w:hAnsi="宋体" w:cs="宋体"/>
          <w:szCs w:val="21"/>
        </w:rPr>
        <w:t xml:space="preserve">（11）背街小巷清扫保洁实行全日制不间断循环保洁，每日保洁至规定时间结束。</w:t>
      </w:r>
      <w:r/>
    </w:p>
    <w:p>
      <w:pPr>
        <w:ind w:firstLine="420"/>
        <w:spacing w:line="360" w:lineRule="auto"/>
        <w:rPr>
          <w:rFonts w:ascii="宋体" w:hAnsi="宋体" w:cs="宋体"/>
          <w:szCs w:val="21"/>
        </w:rPr>
      </w:pPr>
      <w:r>
        <w:rPr>
          <w:rFonts w:hint="eastAsia" w:ascii="宋体" w:hAnsi="宋体" w:cs="宋体"/>
          <w:szCs w:val="21"/>
        </w:rPr>
        <w:t xml:space="preserve">（12）背街小巷清扫保洁做到从墙根到墙根。交界处相互扫过5米。道路、场地、花台、夹弄、墙角、台阶、桥梁等硬化地面等做到无垃圾包、无散落垃圾、无杂草、基本无积泥、积水，窨井眼畅通。绿化缺失地块、闲置边角地、菜地、斜坡等未硬化地面、做到无暴露垃圾堆、无明显散落垃圾、杂物、枯枝及砖石。</w:t>
      </w:r>
      <w:r/>
    </w:p>
    <w:p>
      <w:pPr>
        <w:ind w:firstLine="420"/>
        <w:spacing w:line="360" w:lineRule="auto"/>
        <w:rPr>
          <w:rFonts w:hint="eastAsia" w:ascii="宋体" w:hAnsi="宋体" w:cs="宋体"/>
        </w:rPr>
      </w:pPr>
      <w:r>
        <w:rPr>
          <w:rFonts w:hint="eastAsia" w:ascii="宋体" w:hAnsi="宋体" w:cs="宋体"/>
          <w:bCs/>
          <w:szCs w:val="21"/>
        </w:rPr>
        <w:t xml:space="preserve">（13）道路绿化带内无堆放物、白色垃圾及烟蒂，行道树穴内应无积存垃圾和人畜粪便等，应与道路的洁净相协调。</w:t>
      </w:r>
      <w:r>
        <w:rPr>
          <w:rFonts w:ascii="宋体" w:hAnsi="宋体" w:cs="宋体"/>
          <w:bCs/>
          <w:szCs w:val="21"/>
        </w:rPr>
      </w:r>
      <w:r/>
    </w:p>
    <w:p>
      <w:pPr>
        <w:ind w:firstLine="420"/>
        <w:spacing w:line="360" w:lineRule="auto"/>
        <w:rPr>
          <w:rFonts w:ascii="宋体" w:hAnsi="宋体" w:cs="宋体"/>
        </w:rPr>
      </w:pPr>
      <w:r>
        <w:rPr>
          <w:rFonts w:hint="eastAsia" w:ascii="宋体" w:hAnsi="宋体" w:cs="宋体"/>
          <w:bCs/>
          <w:szCs w:val="21"/>
        </w:rPr>
      </w:r>
      <w:bookmarkEnd w:id="11"/>
      <w:r>
        <w:rPr>
          <w:rFonts w:ascii="SimSun" w:hAnsi="SimSun" w:eastAsia="SimSun" w:cs="SimSun"/>
          <w:color w:val="000000"/>
          <w:sz w:val="22"/>
        </w:rPr>
        <w:t xml:space="preserve">（14）果壳箱应做到无满溢，箱体内外干净、标识清晰，周边无油污、 无零散垃圾。应即满即清，宜1日1擦拭，并结合实际加强清洗及消杀作业。</w:t>
      </w:r>
      <w:r>
        <w:rPr>
          <w:rFonts w:ascii="宋体" w:hAnsi="宋体" w:cs="宋体"/>
        </w:rPr>
      </w:r>
      <w:r/>
    </w:p>
    <w:p>
      <w:pPr>
        <w:ind w:firstLine="420"/>
        <w:jc w:val="left"/>
        <w:spacing w:line="360" w:lineRule="auto"/>
        <w:rPr>
          <w:rFonts w:ascii="宋体" w:hAnsi="宋体" w:cs="宋体"/>
          <w:bCs/>
          <w:szCs w:val="21"/>
        </w:rPr>
      </w:pPr>
      <w:r>
        <w:rPr>
          <w:rFonts w:hint="eastAsia" w:ascii="宋体" w:hAnsi="宋体" w:cs="宋体"/>
          <w:bCs/>
          <w:szCs w:val="21"/>
        </w:rPr>
        <w:t xml:space="preserve">（15）景区高峰时段应采用火钳等人工作业工具进行巡回保洁。</w:t>
      </w:r>
      <w:r/>
    </w:p>
    <w:p>
      <w:pPr>
        <w:ind w:firstLine="422"/>
        <w:jc w:val="left"/>
        <w:spacing w:line="360" w:lineRule="auto"/>
        <w:rPr>
          <w:rFonts w:ascii="宋体" w:hAnsi="宋体" w:cs="宋体"/>
          <w:b/>
          <w:szCs w:val="21"/>
        </w:rPr>
      </w:pPr>
      <w:r>
        <w:rPr>
          <w:rFonts w:hint="eastAsia" w:ascii="宋体" w:hAnsi="宋体" w:cs="宋体"/>
          <w:b/>
          <w:szCs w:val="21"/>
        </w:rPr>
        <w:t xml:space="preserve">2、河道保洁质量要求：</w:t>
      </w:r>
      <w:r/>
    </w:p>
    <w:p>
      <w:pPr>
        <w:ind w:firstLine="420"/>
        <w:jc w:val="left"/>
        <w:spacing w:line="360" w:lineRule="auto"/>
        <w:rPr>
          <w:rFonts w:ascii="宋体" w:hAnsi="宋体" w:cs="宋体"/>
          <w:bCs/>
          <w:szCs w:val="21"/>
        </w:rPr>
      </w:pPr>
      <w:r>
        <w:rPr>
          <w:rFonts w:hint="eastAsia" w:ascii="宋体" w:hAnsi="宋体" w:cs="宋体"/>
          <w:bCs/>
          <w:szCs w:val="21"/>
        </w:rPr>
        <w:t xml:space="preserve">（1）应当使用符合采购文件要求的手摇船、电动船进行打捞作业。</w:t>
      </w:r>
      <w:r/>
    </w:p>
    <w:p>
      <w:pPr>
        <w:ind w:firstLine="420"/>
        <w:jc w:val="left"/>
        <w:spacing w:line="360" w:lineRule="auto"/>
        <w:rPr>
          <w:rFonts w:ascii="宋体" w:hAnsi="宋体" w:cs="宋体"/>
          <w:bCs/>
          <w:szCs w:val="21"/>
        </w:rPr>
      </w:pPr>
      <w:r>
        <w:rPr>
          <w:rFonts w:hint="eastAsia" w:ascii="宋体" w:hAnsi="宋体" w:cs="宋体"/>
          <w:bCs/>
          <w:szCs w:val="21"/>
        </w:rPr>
        <w:t xml:space="preserve">（2）打捞范围为古镇核心景区内河道（明细见采购文件附表）。</w:t>
      </w:r>
      <w:r/>
    </w:p>
    <w:p>
      <w:pPr>
        <w:ind w:firstLine="420"/>
        <w:jc w:val="left"/>
        <w:spacing w:line="360" w:lineRule="auto"/>
        <w:rPr>
          <w:rFonts w:ascii="宋体" w:hAnsi="宋体" w:cs="宋体"/>
          <w:bCs/>
          <w:szCs w:val="21"/>
        </w:rPr>
      </w:pPr>
      <w:r>
        <w:rPr>
          <w:rFonts w:hint="eastAsia" w:ascii="宋体" w:hAnsi="宋体" w:cs="宋体"/>
          <w:bCs/>
          <w:szCs w:val="21"/>
        </w:rPr>
        <w:t xml:space="preserve">（3）船上工作人员进行打捞作业时应穿着工作服及救生衣。</w:t>
      </w:r>
      <w:r/>
    </w:p>
    <w:p>
      <w:pPr>
        <w:ind w:firstLine="420"/>
        <w:jc w:val="left"/>
        <w:spacing w:line="360" w:lineRule="auto"/>
        <w:rPr>
          <w:rFonts w:ascii="宋体" w:hAnsi="宋体" w:cs="宋体"/>
          <w:bCs/>
          <w:szCs w:val="21"/>
        </w:rPr>
      </w:pPr>
      <w:r>
        <w:rPr>
          <w:rFonts w:hint="eastAsia" w:ascii="宋体" w:hAnsi="宋体" w:cs="宋体"/>
          <w:bCs/>
          <w:szCs w:val="21"/>
        </w:rPr>
        <w:t xml:space="preserve">（4）作业船应每天清洗，保持船体完好，船身干净整洁无明显污渍，打捞工具应摆放整齐，标识标牌清晰无破损。</w:t>
      </w:r>
      <w:r/>
    </w:p>
    <w:p>
      <w:pPr>
        <w:ind w:firstLine="420"/>
        <w:jc w:val="left"/>
        <w:spacing w:line="360" w:lineRule="auto"/>
        <w:rPr>
          <w:rFonts w:ascii="宋体" w:hAnsi="宋体" w:cs="宋体"/>
          <w:bCs/>
          <w:szCs w:val="21"/>
        </w:rPr>
      </w:pPr>
      <w:r>
        <w:rPr>
          <w:rFonts w:hint="eastAsia" w:ascii="宋体" w:hAnsi="宋体" w:cs="宋体"/>
          <w:bCs/>
          <w:szCs w:val="21"/>
        </w:rPr>
        <w:t xml:space="preserve">（5）每天第一次打捞应在</w:t>
      </w:r>
      <w:r>
        <w:rPr>
          <w:rFonts w:hint="eastAsia" w:ascii="宋体" w:hAnsi="宋体" w:cs="宋体"/>
          <w:bCs/>
          <w:szCs w:val="21"/>
        </w:rPr>
        <w:t xml:space="preserve">7</w:t>
      </w:r>
      <w:r>
        <w:rPr>
          <w:rFonts w:hint="eastAsia" w:ascii="宋体" w:hAnsi="宋体" w:cs="宋体"/>
          <w:bCs/>
          <w:szCs w:val="21"/>
        </w:rPr>
        <w:t xml:space="preserve">点前完成并实行全天候不间断打捞作业，保持内河道水体及水面景观干净，水面及水面景观无白色垃圾、蓝藻、水生植物等漂浮物。</w:t>
      </w:r>
      <w:r/>
    </w:p>
    <w:p>
      <w:pPr>
        <w:ind w:firstLine="420"/>
        <w:jc w:val="left"/>
        <w:spacing w:line="360" w:lineRule="auto"/>
        <w:rPr>
          <w:rFonts w:ascii="宋体" w:hAnsi="宋体" w:cs="宋体"/>
          <w:bCs/>
          <w:szCs w:val="21"/>
        </w:rPr>
      </w:pPr>
      <w:r>
        <w:rPr>
          <w:rFonts w:hint="eastAsia" w:ascii="宋体" w:hAnsi="宋体" w:cs="宋体"/>
          <w:bCs/>
          <w:szCs w:val="21"/>
        </w:rPr>
        <w:t xml:space="preserve">（6）两侧驳岸、河桥边及水面油污应及时清理。</w:t>
      </w:r>
      <w:r/>
    </w:p>
    <w:p>
      <w:pPr>
        <w:ind w:firstLine="420"/>
        <w:jc w:val="left"/>
        <w:spacing w:line="360" w:lineRule="auto"/>
        <w:rPr>
          <w:rFonts w:ascii="宋体" w:hAnsi="宋体" w:cs="宋体"/>
          <w:bCs/>
          <w:szCs w:val="21"/>
        </w:rPr>
      </w:pPr>
      <w:r>
        <w:rPr>
          <w:rFonts w:hint="eastAsia" w:ascii="宋体" w:hAnsi="宋体" w:cs="宋体"/>
          <w:bCs/>
          <w:szCs w:val="21"/>
        </w:rPr>
        <w:t xml:space="preserve">（7）两侧驳岸上的杂树、杂草应及时清理。</w:t>
      </w:r>
      <w:r/>
    </w:p>
    <w:p>
      <w:pPr>
        <w:ind w:firstLine="420"/>
        <w:jc w:val="left"/>
        <w:spacing w:line="360" w:lineRule="auto"/>
        <w:rPr>
          <w:rFonts w:ascii="宋体" w:hAnsi="宋体" w:cs="宋体"/>
          <w:bCs/>
          <w:szCs w:val="21"/>
        </w:rPr>
      </w:pPr>
      <w:r>
        <w:rPr>
          <w:rFonts w:hint="eastAsia" w:ascii="宋体" w:hAnsi="宋体" w:cs="宋体"/>
          <w:bCs/>
          <w:szCs w:val="21"/>
        </w:rPr>
        <w:t xml:space="preserve">（8）水底水草及杂物应定时清理，防止阻塞河道。</w:t>
      </w:r>
      <w:r/>
    </w:p>
    <w:p>
      <w:pPr>
        <w:ind w:firstLine="420"/>
        <w:jc w:val="left"/>
        <w:spacing w:line="360" w:lineRule="auto"/>
        <w:rPr>
          <w:rFonts w:ascii="宋体" w:hAnsi="宋体" w:cs="宋体"/>
          <w:bCs/>
          <w:szCs w:val="21"/>
        </w:rPr>
      </w:pPr>
      <w:r>
        <w:rPr>
          <w:rFonts w:hint="eastAsia" w:ascii="宋体" w:hAnsi="宋体" w:cs="宋体"/>
          <w:bCs/>
          <w:szCs w:val="21"/>
        </w:rPr>
        <w:t xml:space="preserve">（9）季节性繁殖的福寿螺需及时清理，并对其产卵所污染的两侧驳岸及水面景观清理干净。</w:t>
      </w:r>
      <w:r/>
    </w:p>
    <w:p>
      <w:pPr>
        <w:ind w:firstLine="420"/>
        <w:jc w:val="left"/>
        <w:spacing w:line="360" w:lineRule="auto"/>
        <w:rPr>
          <w:rFonts w:ascii="宋体" w:hAnsi="宋体" w:cs="宋体"/>
          <w:bCs/>
          <w:szCs w:val="21"/>
        </w:rPr>
      </w:pPr>
      <w:r>
        <w:rPr>
          <w:rFonts w:hint="eastAsia" w:ascii="宋体" w:hAnsi="宋体" w:cs="宋体"/>
          <w:bCs/>
          <w:szCs w:val="21"/>
        </w:rPr>
        <w:t xml:space="preserve">（10）打捞完毕后应将垃圾运送至采购方指定地点上岸，并及时送至中转站。</w:t>
      </w:r>
      <w:r/>
    </w:p>
    <w:p>
      <w:pPr>
        <w:ind w:firstLine="420"/>
        <w:jc w:val="left"/>
        <w:spacing w:line="360" w:lineRule="auto"/>
        <w:rPr>
          <w:rFonts w:ascii="宋体" w:hAnsi="宋体" w:cs="宋体"/>
          <w:bCs/>
          <w:szCs w:val="21"/>
        </w:rPr>
      </w:pPr>
      <w:r>
        <w:rPr>
          <w:rFonts w:hint="eastAsia" w:ascii="宋体" w:hAnsi="宋体" w:cs="宋体"/>
          <w:bCs/>
          <w:szCs w:val="21"/>
        </w:rPr>
        <w:t xml:space="preserve">（11）打捞过程中应及时避让游船，防止出现安全事故。</w:t>
      </w:r>
      <w:r/>
    </w:p>
    <w:p>
      <w:pPr>
        <w:ind w:firstLine="420"/>
        <w:jc w:val="left"/>
        <w:spacing w:line="360" w:lineRule="auto"/>
        <w:rPr>
          <w:rFonts w:ascii="Calibri" w:hAnsi="Calibri" w:cs="Calibri"/>
          <w:szCs w:val="21"/>
        </w:rPr>
      </w:pPr>
      <w:r>
        <w:rPr>
          <w:rFonts w:hint="eastAsia" w:ascii="宋体" w:hAnsi="宋体" w:cs="宋体"/>
          <w:bCs/>
          <w:szCs w:val="21"/>
        </w:rPr>
        <w:t xml:space="preserve">（12）逢节假日如使用作业船运送垃圾的，应使用备用船只，并及时清运，不得与打捞船混用，防止出现安全事故，影响打捞作业效果。</w:t>
      </w:r>
      <w:r/>
    </w:p>
    <w:p>
      <w:pPr>
        <w:ind w:firstLine="420"/>
        <w:spacing w:line="360" w:lineRule="auto"/>
        <w:rPr>
          <w:rFonts w:ascii="宋体" w:hAnsi="宋体" w:cs="宋体"/>
          <w:szCs w:val="21"/>
        </w:rPr>
      </w:pPr>
      <w:r>
        <w:rPr>
          <w:rFonts w:hint="eastAsia" w:ascii="宋体" w:hAnsi="宋体" w:cs="宋体"/>
          <w:szCs w:val="21"/>
        </w:rPr>
        <w:t xml:space="preserve">（13）桥面、河岸台阶的保洁质量应与所连接的道路保洁质量标准相同，桥栏杆应整洁。</w:t>
      </w:r>
      <w:r/>
    </w:p>
    <w:p>
      <w:pPr>
        <w:ind w:firstLine="422"/>
        <w:spacing w:line="360" w:lineRule="auto"/>
        <w:rPr>
          <w:rFonts w:ascii="宋体" w:hAnsi="宋体" w:cs="宋体"/>
          <w:b/>
          <w:bCs/>
          <w:szCs w:val="21"/>
        </w:rPr>
      </w:pPr>
      <w:r>
        <w:rPr>
          <w:rFonts w:hint="eastAsia" w:ascii="宋体" w:hAnsi="宋体" w:cs="宋体"/>
          <w:b/>
          <w:bCs/>
          <w:szCs w:val="21"/>
        </w:rPr>
        <w:t xml:space="preserve">3、垃圾分类及清运质量要求：</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）同里古镇</w:t>
      </w:r>
      <w:r>
        <w:rPr>
          <w:rFonts w:hint="eastAsia" w:ascii="宋体" w:hAnsi="宋体" w:cs="宋体"/>
          <w:szCs w:val="21"/>
        </w:rPr>
        <w:t xml:space="preserve">核心景区</w:t>
      </w:r>
      <w:r>
        <w:rPr>
          <w:rFonts w:hint="eastAsia" w:ascii="宋体" w:hAnsi="宋体" w:cs="宋体"/>
          <w:szCs w:val="21"/>
          <w:lang w:val="zh-CN"/>
        </w:rPr>
        <w:t xml:space="preserve">采用清洁亭固定投放点、清洁车车载收集点作为定时定点收集点，环卫工人作业车辆作为误时投放点</w:t>
      </w:r>
      <w:r>
        <w:rPr>
          <w:rFonts w:hint="eastAsia" w:ascii="宋体" w:hAnsi="宋体" w:cs="宋体"/>
          <w:szCs w:val="21"/>
        </w:rPr>
        <w:t xml:space="preserve">三</w:t>
      </w:r>
      <w:r>
        <w:rPr>
          <w:rFonts w:hint="eastAsia" w:ascii="宋体" w:hAnsi="宋体" w:cs="宋体"/>
          <w:szCs w:val="21"/>
          <w:lang w:val="zh-CN"/>
        </w:rPr>
        <w:t xml:space="preserve">种形式相结合的收集方式。</w:t>
      </w:r>
      <w:r>
        <w:rPr>
          <w:rFonts w:hint="eastAsia" w:ascii="宋体" w:hAnsi="宋体" w:cs="宋体"/>
          <w:szCs w:val="21"/>
        </w:rPr>
        <w:t xml:space="preserve">清洁亭及车载点</w:t>
      </w:r>
      <w:r>
        <w:rPr>
          <w:rFonts w:hint="eastAsia" w:ascii="宋体" w:hAnsi="宋体" w:cs="宋体"/>
          <w:szCs w:val="21"/>
        </w:rPr>
        <w:t xml:space="preserve">实行24小时全天候开放</w:t>
      </w:r>
      <w:r>
        <w:rPr>
          <w:rFonts w:hint="eastAsia" w:ascii="宋体" w:hAnsi="宋体" w:cs="宋体"/>
          <w:szCs w:val="21"/>
        </w:rPr>
        <w:t xml:space="preserve">，</w:t>
      </w:r>
      <w:r>
        <w:rPr>
          <w:rFonts w:hint="eastAsia" w:ascii="宋体" w:hAnsi="宋体" w:cs="宋体"/>
          <w:szCs w:val="21"/>
        </w:rPr>
        <w:t xml:space="preserve">督导时间按</w:t>
      </w:r>
      <w:r>
        <w:rPr>
          <w:rFonts w:hint="eastAsia" w:ascii="宋体" w:hAnsi="宋体" w:cs="宋体"/>
          <w:szCs w:val="21"/>
        </w:rPr>
        <w:t xml:space="preserve">相关</w:t>
      </w:r>
      <w:r>
        <w:rPr>
          <w:rFonts w:hint="eastAsia" w:ascii="宋体" w:hAnsi="宋体" w:cs="宋体"/>
          <w:szCs w:val="21"/>
        </w:rPr>
        <w:t xml:space="preserve">要求执行</w:t>
      </w:r>
      <w:r>
        <w:rPr>
          <w:rFonts w:hint="eastAsia" w:ascii="宋体" w:hAnsi="宋体" w:cs="宋体"/>
          <w:szCs w:val="21"/>
          <w:lang w:val="zh-CN"/>
        </w:rPr>
        <w:t xml:space="preserve">（具体</w:t>
      </w:r>
      <w:r>
        <w:rPr>
          <w:rFonts w:hint="eastAsia" w:ascii="宋体" w:hAnsi="宋体" w:cs="宋体"/>
          <w:szCs w:val="21"/>
        </w:rPr>
        <w:t xml:space="preserve">投放、收运</w:t>
      </w:r>
      <w:r>
        <w:rPr>
          <w:rFonts w:hint="eastAsia" w:ascii="宋体" w:hAnsi="宋体" w:cs="宋体"/>
          <w:szCs w:val="21"/>
          <w:lang w:val="zh-CN"/>
        </w:rPr>
        <w:t xml:space="preserve">时间按</w:t>
      </w:r>
      <w:r>
        <w:rPr>
          <w:rFonts w:hint="eastAsia" w:ascii="宋体" w:hAnsi="宋体" w:cs="宋体"/>
          <w:szCs w:val="21"/>
        </w:rPr>
        <w:t xml:space="preserve">采购</w:t>
      </w:r>
      <w:r>
        <w:rPr>
          <w:rFonts w:hint="eastAsia" w:ascii="宋体" w:hAnsi="宋体" w:cs="宋体"/>
          <w:szCs w:val="21"/>
          <w:lang w:val="zh-CN"/>
        </w:rPr>
        <w:t xml:space="preserve">方要求为准）。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）同里镇</w:t>
      </w:r>
      <w:r>
        <w:rPr>
          <w:rFonts w:hint="eastAsia" w:ascii="宋体" w:hAnsi="宋体" w:cs="宋体"/>
          <w:szCs w:val="21"/>
        </w:rPr>
        <w:t xml:space="preserve">核心景区内</w:t>
      </w:r>
      <w:r>
        <w:rPr>
          <w:rFonts w:hint="eastAsia" w:ascii="宋体" w:hAnsi="宋体" w:cs="宋体"/>
          <w:szCs w:val="21"/>
          <w:lang w:val="zh-CN"/>
        </w:rPr>
        <w:t xml:space="preserve">共有</w:t>
      </w:r>
      <w:r>
        <w:rPr>
          <w:rFonts w:hint="eastAsia" w:ascii="宋体" w:hAnsi="宋体" w:cs="宋体"/>
          <w:szCs w:val="21"/>
        </w:rPr>
        <w:t xml:space="preserve">沿街商铺318家</w:t>
      </w:r>
      <w:r>
        <w:rPr>
          <w:rFonts w:hint="eastAsia" w:ascii="宋体" w:hAnsi="宋体" w:cs="宋体"/>
          <w:szCs w:val="21"/>
          <w:lang w:val="zh-CN"/>
        </w:rPr>
        <w:t xml:space="preserve">，</w:t>
      </w:r>
      <w:r>
        <w:rPr>
          <w:rFonts w:hint="eastAsia" w:ascii="宋体" w:hAnsi="宋体" w:cs="宋体"/>
          <w:szCs w:val="21"/>
        </w:rPr>
        <w:t xml:space="preserve">三桥沿河路段商铺采用船运垃圾的方式进行收运，配备电动船2条（1条机动）、收运员</w:t>
      </w:r>
      <w:r>
        <w:rPr>
          <w:rFonts w:hint="eastAsia" w:ascii="宋体" w:hAnsi="宋体" w:cs="宋体"/>
          <w:szCs w:val="21"/>
        </w:rPr>
        <w:t xml:space="preserve">4</w:t>
      </w:r>
      <w:r>
        <w:rPr>
          <w:rFonts w:hint="eastAsia" w:ascii="宋体" w:hAnsi="宋体" w:cs="宋体"/>
          <w:szCs w:val="21"/>
        </w:rPr>
        <w:t xml:space="preserve">名，其余沿街商铺每天上门收运一次，按需收运。</w:t>
      </w:r>
      <w:r>
        <w:rPr>
          <w:rFonts w:hint="eastAsia" w:ascii="宋体" w:hAnsi="宋体" w:cs="宋体"/>
          <w:szCs w:val="21"/>
          <w:lang w:val="zh-CN"/>
        </w:rPr>
        <w:t xml:space="preserve">夜宵店采取隔夜放桶模式，于第二天清晨连垃圾带桶进行收运（具体收集时间按</w:t>
      </w:r>
      <w:r>
        <w:rPr>
          <w:rFonts w:hint="eastAsia" w:ascii="宋体" w:hAnsi="宋体" w:cs="宋体"/>
          <w:szCs w:val="21"/>
        </w:rPr>
        <w:t xml:space="preserve">采购</w:t>
      </w:r>
      <w:r>
        <w:rPr>
          <w:rFonts w:hint="eastAsia" w:ascii="宋体" w:hAnsi="宋体" w:cs="宋体"/>
          <w:szCs w:val="21"/>
          <w:lang w:val="zh-CN"/>
        </w:rPr>
        <w:t xml:space="preserve">方要求为准）。中标后如区域范围内的有增加</w:t>
      </w:r>
      <w:r>
        <w:rPr>
          <w:rFonts w:hint="eastAsia" w:ascii="宋体" w:hAnsi="宋体" w:cs="宋体"/>
          <w:szCs w:val="21"/>
        </w:rPr>
        <w:t xml:space="preserve">商铺</w:t>
      </w:r>
      <w:r>
        <w:rPr>
          <w:rFonts w:hint="eastAsia" w:ascii="宋体" w:hAnsi="宋体" w:cs="宋体"/>
          <w:szCs w:val="21"/>
          <w:lang w:val="zh-CN"/>
        </w:rPr>
        <w:t xml:space="preserve">，中标单位需听从</w:t>
      </w:r>
      <w:r>
        <w:rPr>
          <w:rFonts w:hint="eastAsia" w:ascii="宋体" w:hAnsi="宋体" w:cs="宋体"/>
          <w:szCs w:val="21"/>
        </w:rPr>
        <w:t xml:space="preserve">采购</w:t>
      </w:r>
      <w:r>
        <w:rPr>
          <w:rFonts w:hint="eastAsia" w:ascii="宋体" w:hAnsi="宋体" w:cs="宋体"/>
          <w:szCs w:val="21"/>
          <w:lang w:val="zh-CN"/>
        </w:rPr>
        <w:t xml:space="preserve">方意见，负责所有</w:t>
      </w:r>
      <w:r>
        <w:rPr>
          <w:rFonts w:hint="eastAsia" w:ascii="宋体" w:hAnsi="宋体" w:cs="宋体"/>
          <w:szCs w:val="21"/>
        </w:rPr>
        <w:t xml:space="preserve">商铺</w:t>
      </w:r>
      <w:r>
        <w:rPr>
          <w:rFonts w:hint="eastAsia" w:ascii="宋体" w:hAnsi="宋体" w:cs="宋体"/>
          <w:szCs w:val="21"/>
          <w:lang w:val="zh-CN"/>
        </w:rPr>
        <w:t xml:space="preserve">的清运工作，后期不增加任何费用。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督导员按采购单位要求时间段做好“桶边督导员”，在居民前来投放垃圾的时候，上前查看、指导、宣传，帮助分类。向他们宣传垃圾分类的重要性和迫切性，要求他们正确分类垃圾，并引导居民把这种理念传达给身边的人，让更多的人参与到垃圾分类中来。</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）对各投放点</w:t>
      </w:r>
      <w:r>
        <w:rPr>
          <w:rFonts w:hint="eastAsia" w:ascii="宋体" w:hAnsi="宋体" w:cs="宋体"/>
          <w:szCs w:val="21"/>
        </w:rPr>
        <w:t xml:space="preserve">垃圾</w:t>
      </w:r>
      <w:r>
        <w:rPr>
          <w:rFonts w:hint="eastAsia" w:ascii="宋体" w:hAnsi="宋体" w:cs="宋体"/>
          <w:szCs w:val="21"/>
          <w:lang w:val="zh-CN"/>
        </w:rPr>
        <w:t xml:space="preserve">分类情况进行统计并按实际情况进行指导（含现场督导、上门一对一指导、及时分类信息反馈等）。</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）建立垃圾分类清运机制，</w:t>
      </w:r>
      <w:r>
        <w:rPr>
          <w:rFonts w:hint="eastAsia" w:ascii="宋体" w:hAnsi="宋体" w:cs="宋体"/>
          <w:szCs w:val="21"/>
        </w:rPr>
        <w:t xml:space="preserve">及时清运清洁亭内</w:t>
      </w:r>
      <w:r>
        <w:rPr>
          <w:rFonts w:hint="eastAsia" w:ascii="宋体" w:hAnsi="宋体" w:cs="宋体"/>
          <w:szCs w:val="21"/>
          <w:lang w:val="zh-CN"/>
        </w:rPr>
        <w:t xml:space="preserve">厨余垃圾、其他垃圾、</w:t>
      </w:r>
      <w:r>
        <w:rPr>
          <w:rFonts w:hint="eastAsia" w:ascii="宋体" w:hAnsi="宋体" w:cs="宋体"/>
          <w:szCs w:val="21"/>
        </w:rPr>
        <w:t xml:space="preserve">有害垃圾、可回收物</w:t>
      </w:r>
      <w:r>
        <w:rPr>
          <w:rFonts w:hint="eastAsia" w:ascii="宋体" w:hAnsi="宋体" w:cs="宋体"/>
          <w:szCs w:val="21"/>
          <w:lang w:val="zh-CN"/>
        </w:rPr>
        <w:t xml:space="preserve">。中标单位须在服务期间免费为社区、志愿者等人员进行相关业务培训。</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）建立垃圾分类数据台账，按采购单位要求进行报送，纳入政府一体化平台管理，为政府提供准确数据。</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）中标单位须对工作人员进行专项（</w:t>
      </w:r>
      <w:r>
        <w:rPr>
          <w:rFonts w:hint="eastAsia" w:ascii="宋体" w:hAnsi="宋体" w:cs="宋体"/>
          <w:szCs w:val="21"/>
        </w:rPr>
        <w:t xml:space="preserve">垃圾分类知识、业务技能、安全</w:t>
      </w:r>
      <w:r>
        <w:rPr>
          <w:rFonts w:hint="eastAsia" w:ascii="宋体" w:hAnsi="宋体" w:cs="宋体"/>
          <w:szCs w:val="21"/>
          <w:lang w:val="zh-CN"/>
        </w:rPr>
        <w:t xml:space="preserve">）培训，每月不少于1次。</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）所服务区域实现居民知晓率100%，参</w:t>
      </w:r>
      <w:r>
        <w:rPr>
          <w:rFonts w:hint="eastAsia" w:ascii="宋体" w:hAnsi="宋体" w:cs="宋体"/>
          <w:szCs w:val="21"/>
        </w:rPr>
        <w:t xml:space="preserve">与率100%，垃圾正确投递率大于95%，无害化100%。</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w:t>
      </w:r>
      <w:r>
        <w:rPr>
          <w:rFonts w:hint="eastAsia" w:ascii="宋体" w:hAnsi="宋体" w:cs="宋体"/>
          <w:szCs w:val="21"/>
        </w:rPr>
        <w:t xml:space="preserve">正确分类。引导居民正确的垃圾分类，对于分类错误的垃圾进行指导。</w:t>
      </w:r>
      <w:r/>
    </w:p>
    <w:p>
      <w:pPr>
        <w:ind w:firstLine="420"/>
        <w:jc w:val="left"/>
        <w:spacing w:line="360" w:lineRule="auto"/>
        <w:rPr>
          <w:rFonts w:ascii="宋体" w:hAnsi="宋体" w:cs="宋体"/>
          <w:szCs w:val="21"/>
        </w:rPr>
      </w:pPr>
      <w:r>
        <w:rPr>
          <w:rFonts w:hint="eastAsia" w:ascii="宋体" w:hAnsi="宋体" w:cs="宋体"/>
          <w:szCs w:val="21"/>
        </w:rPr>
        <w:t xml:space="preserve">（10）中标单位需负责对所有设施设备进行保洁、消杀和维护，对于垃圾及时进行清运，防止出现垃圾满溢现象，清洁亭内及周边环境进行每日消杀。</w:t>
      </w:r>
      <w:r/>
    </w:p>
    <w:p>
      <w:pPr>
        <w:ind w:firstLine="420"/>
        <w:jc w:val="left"/>
        <w:spacing w:line="360" w:lineRule="auto"/>
        <w:rPr>
          <w:rFonts w:ascii="宋体" w:hAnsi="宋体" w:cs="宋体"/>
          <w:szCs w:val="21"/>
        </w:rPr>
      </w:pPr>
      <w:r>
        <w:rPr>
          <w:rFonts w:hint="eastAsia" w:ascii="宋体" w:hAnsi="宋体" w:cs="宋体"/>
          <w:szCs w:val="21"/>
        </w:rPr>
        <w:t xml:space="preserve">（11）妥善使用清洁亭内设施设备，使用过程中如遇损坏，由中标单位进行及时维修。</w:t>
      </w:r>
      <w:r/>
    </w:p>
    <w:p>
      <w:pPr>
        <w:ind w:firstLine="420"/>
        <w:jc w:val="left"/>
        <w:spacing w:line="360" w:lineRule="auto"/>
        <w:rPr>
          <w:rFonts w:ascii="宋体" w:hAnsi="宋体" w:cs="宋体"/>
          <w:szCs w:val="21"/>
        </w:rPr>
      </w:pPr>
      <w:r>
        <w:rPr>
          <w:rFonts w:hint="eastAsia" w:ascii="宋体" w:hAnsi="宋体" w:cs="宋体"/>
          <w:szCs w:val="21"/>
        </w:rPr>
        <w:t xml:space="preserve">（12）在特殊情况（包括重大活动或灾害性天气）应服从采购方工作的需要和安排，主动加强突击与保障，确保重大活动对垃圾分类工作的特殊要求。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（13）垃圾收集运输途中做到密闭运输，不得抛撒滴漏，严禁混收混运。</w:t>
      </w:r>
      <w:r>
        <w:rPr>
          <w:sz w:val="22"/>
        </w:rPr>
      </w:r>
      <w:r/>
    </w:p>
    <w:p>
      <w:pPr>
        <w:ind w:firstLine="422"/>
        <w:spacing w:line="360" w:lineRule="auto"/>
        <w:rPr>
          <w:rFonts w:cs="宋体"/>
          <w:b/>
          <w:bCs/>
          <w:szCs w:val="21"/>
        </w:rPr>
      </w:pPr>
      <w:r>
        <w:rPr>
          <w:rFonts w:hint="eastAsia" w:cs="宋体"/>
          <w:b/>
          <w:bCs/>
          <w:szCs w:val="21"/>
        </w:rPr>
        <w:t xml:space="preserve">（五）总体要求</w:t>
      </w:r>
      <w:r/>
    </w:p>
    <w:p>
      <w:pPr>
        <w:ind w:firstLine="422"/>
        <w:spacing w:line="360" w:lineRule="auto"/>
        <w:rPr>
          <w:rFonts w:cs="宋体"/>
          <w:b/>
          <w:bCs/>
          <w:szCs w:val="21"/>
        </w:rPr>
      </w:pPr>
      <w:r>
        <w:rPr>
          <w:rFonts w:hint="eastAsia" w:cs="宋体"/>
          <w:b/>
          <w:bCs/>
          <w:szCs w:val="21"/>
        </w:rPr>
        <w:t xml:space="preserve">1.1</w:t>
      </w:r>
      <w:r>
        <w:rPr>
          <w:rFonts w:hint="eastAsia" w:cs="宋体"/>
          <w:b/>
          <w:bCs/>
          <w:szCs w:val="21"/>
        </w:rPr>
        <w:t xml:space="preserve">基本要求</w:t>
      </w:r>
      <w:r/>
    </w:p>
    <w:p>
      <w:pPr>
        <w:ind w:firstLine="420"/>
        <w:spacing w:line="440" w:lineRule="exact"/>
        <w:rPr>
          <w:rFonts w:cs="宋体"/>
          <w:bCs/>
          <w:szCs w:val="21"/>
        </w:rPr>
      </w:pPr>
      <w:r>
        <w:rPr>
          <w:rFonts w:hint="eastAsia" w:cs="宋体"/>
          <w:bCs/>
          <w:szCs w:val="21"/>
        </w:rPr>
        <w:t xml:space="preserve">（</w:t>
      </w:r>
      <w:r>
        <w:rPr>
          <w:rFonts w:hint="eastAsia" w:cs="宋体"/>
          <w:bCs/>
          <w:szCs w:val="21"/>
        </w:rPr>
        <w:t xml:space="preserve">1</w:t>
      </w:r>
      <w:r>
        <w:rPr>
          <w:rFonts w:hint="eastAsia" w:cs="宋体"/>
          <w:bCs/>
          <w:szCs w:val="21"/>
        </w:rPr>
        <w:t xml:space="preserve">）环卫作业应做到文明、安全和有序，最大限度地减少对环境的污染和对公众生活的影响。</w:t>
      </w:r>
      <w:r/>
    </w:p>
    <w:p>
      <w:pPr>
        <w:ind w:firstLine="420"/>
        <w:spacing w:line="440" w:lineRule="exact"/>
        <w:rPr>
          <w:rFonts w:cs="宋体"/>
          <w:bCs/>
          <w:szCs w:val="21"/>
        </w:rPr>
      </w:pPr>
      <w:r>
        <w:rPr>
          <w:rFonts w:hint="eastAsia" w:cs="宋体"/>
          <w:bCs/>
          <w:szCs w:val="21"/>
        </w:rPr>
        <w:t xml:space="preserve">（</w:t>
      </w:r>
      <w:r>
        <w:rPr>
          <w:rFonts w:hint="eastAsia" w:cs="宋体"/>
          <w:bCs/>
          <w:szCs w:val="21"/>
        </w:rPr>
        <w:t xml:space="preserve">2</w:t>
      </w:r>
      <w:r>
        <w:rPr>
          <w:rFonts w:hint="eastAsia" w:cs="宋体"/>
          <w:bCs/>
          <w:szCs w:val="21"/>
        </w:rPr>
        <w:t xml:space="preserve">）中标单位应建立健全安全生产管理制度和落实安全生产责任人，确保安全生产。</w:t>
      </w:r>
      <w:r/>
    </w:p>
    <w:p>
      <w:pPr>
        <w:ind w:firstLine="420"/>
        <w:spacing w:line="440" w:lineRule="exact"/>
        <w:rPr>
          <w:rFonts w:cs="宋体"/>
          <w:bCs/>
          <w:szCs w:val="21"/>
        </w:rPr>
      </w:pPr>
      <w:r>
        <w:rPr>
          <w:rFonts w:hint="eastAsia" w:cs="宋体"/>
          <w:bCs/>
          <w:szCs w:val="21"/>
        </w:rPr>
        <w:t xml:space="preserve">（</w:t>
      </w:r>
      <w:r>
        <w:rPr>
          <w:rFonts w:hint="eastAsia" w:cs="宋体"/>
          <w:bCs/>
          <w:szCs w:val="21"/>
        </w:rPr>
        <w:t xml:space="preserve">3</w:t>
      </w:r>
      <w:r>
        <w:rPr>
          <w:rFonts w:hint="eastAsia" w:cs="宋体"/>
          <w:bCs/>
          <w:szCs w:val="21"/>
        </w:rPr>
        <w:t xml:space="preserve">）中标单位应定期对作业人员进行作业技能、交通安全等方面培训。</w:t>
      </w:r>
      <w:r/>
    </w:p>
    <w:p>
      <w:pPr>
        <w:ind w:firstLine="420"/>
        <w:spacing w:line="440" w:lineRule="exact"/>
        <w:rPr>
          <w:rFonts w:cs="宋体"/>
          <w:bCs/>
          <w:szCs w:val="21"/>
        </w:rPr>
      </w:pPr>
      <w:r>
        <w:rPr>
          <w:rFonts w:hint="eastAsia" w:cs="宋体"/>
          <w:bCs/>
          <w:szCs w:val="21"/>
        </w:rPr>
        <w:t xml:space="preserve">（</w:t>
      </w:r>
      <w:r>
        <w:rPr>
          <w:rFonts w:hint="eastAsia" w:cs="宋体"/>
          <w:bCs/>
          <w:szCs w:val="21"/>
        </w:rPr>
        <w:t xml:space="preserve">4</w:t>
      </w:r>
      <w:r>
        <w:rPr>
          <w:rFonts w:hint="eastAsia" w:cs="宋体"/>
          <w:bCs/>
          <w:szCs w:val="21"/>
        </w:rPr>
        <w:t xml:space="preserve">）中标单位</w:t>
      </w:r>
      <w:r>
        <w:rPr>
          <w:rFonts w:hint="eastAsia" w:hAnsi="宋体" w:cs="宋体"/>
          <w:szCs w:val="21"/>
        </w:rPr>
        <w:t xml:space="preserve">必须为作业人员提供工作服及必要的劳动防护用品，</w:t>
      </w:r>
      <w:r>
        <w:rPr>
          <w:rFonts w:hint="eastAsia" w:cs="宋体"/>
          <w:bCs/>
          <w:szCs w:val="21"/>
        </w:rPr>
        <w:t xml:space="preserve">环卫作业人员（含车辆驾驶员、随车工作人员等）作业时须按规定穿着工作服，做到着装整齐，保洁作业人员在作业时应统一着具有反光功能的工作服装。</w:t>
      </w:r>
      <w:r/>
    </w:p>
    <w:p>
      <w:pPr>
        <w:ind w:firstLine="420"/>
        <w:spacing w:line="440" w:lineRule="exact"/>
        <w:rPr>
          <w:rFonts w:cs="宋体"/>
          <w:bCs/>
          <w:szCs w:val="21"/>
        </w:rPr>
      </w:pPr>
      <w:r>
        <w:rPr>
          <w:rFonts w:hint="eastAsia" w:cs="宋体"/>
          <w:bCs/>
          <w:szCs w:val="21"/>
          <w:lang w:val="zh-CN"/>
        </w:rPr>
        <w:t xml:space="preserve">（</w:t>
      </w:r>
      <w:r>
        <w:rPr>
          <w:rFonts w:hint="eastAsia" w:cs="宋体"/>
          <w:bCs/>
          <w:szCs w:val="21"/>
        </w:rPr>
        <w:t xml:space="preserve">5</w:t>
      </w:r>
      <w:r>
        <w:rPr>
          <w:rFonts w:hint="eastAsia" w:cs="宋体"/>
          <w:bCs/>
          <w:szCs w:val="21"/>
          <w:lang w:val="zh-CN"/>
        </w:rPr>
        <w:t xml:space="preserve">）针对本项目服务配置的作业车辆在投放前需获得采购单位的验收确认，所有作业车辆参数配备需达到采购单位要求</w:t>
      </w:r>
      <w:r>
        <w:rPr>
          <w:rFonts w:hint="eastAsia" w:cs="宋体"/>
          <w:bCs/>
          <w:szCs w:val="21"/>
        </w:rPr>
        <w:t xml:space="preserve">方可投入使用。</w:t>
      </w:r>
      <w:r/>
    </w:p>
    <w:p>
      <w:pPr>
        <w:ind w:firstLine="420"/>
        <w:spacing w:line="440" w:lineRule="exact"/>
        <w:rPr>
          <w:rFonts w:cs="宋体"/>
          <w:bCs/>
          <w:szCs w:val="21"/>
        </w:rPr>
      </w:pPr>
      <w:r>
        <w:rPr>
          <w:rFonts w:hint="eastAsia" w:cs="宋体"/>
          <w:bCs/>
          <w:szCs w:val="21"/>
        </w:rPr>
        <w:t xml:space="preserve">（</w:t>
      </w:r>
      <w:r>
        <w:rPr>
          <w:rFonts w:hint="eastAsia" w:cs="宋体"/>
          <w:bCs/>
          <w:szCs w:val="21"/>
        </w:rPr>
        <w:t xml:space="preserve">6</w:t>
      </w:r>
      <w:r>
        <w:rPr>
          <w:rFonts w:hint="eastAsia" w:cs="宋体"/>
          <w:bCs/>
          <w:szCs w:val="21"/>
        </w:rPr>
        <w:t xml:space="preserve">）环卫作业车辆年检、保险、车辆行驶证合格有效。作业车辆（船只）驾驶员需按规定持有效证件驾驶车辆。</w:t>
      </w:r>
      <w:r/>
    </w:p>
    <w:p>
      <w:pPr>
        <w:ind w:firstLine="420"/>
        <w:spacing w:line="440" w:lineRule="exact"/>
        <w:rPr>
          <w:rFonts w:cs="宋体"/>
          <w:bCs/>
          <w:szCs w:val="21"/>
        </w:rPr>
      </w:pPr>
      <w:r>
        <w:rPr>
          <w:rFonts w:hint="eastAsia" w:cs="宋体"/>
          <w:bCs/>
          <w:szCs w:val="21"/>
        </w:rPr>
        <w:t xml:space="preserve">（</w:t>
      </w:r>
      <w:r>
        <w:rPr>
          <w:rFonts w:hint="eastAsia" w:cs="宋体"/>
          <w:bCs/>
          <w:szCs w:val="21"/>
        </w:rPr>
        <w:t xml:space="preserve">7</w:t>
      </w:r>
      <w:r>
        <w:rPr>
          <w:rFonts w:hint="eastAsia" w:cs="宋体"/>
          <w:bCs/>
          <w:szCs w:val="21"/>
        </w:rPr>
        <w:t xml:space="preserve">）环卫作业车辆出车前应进行车辆检查，发现故障及时排除，确保车况良好；每日作业完毕后，应对车辆和船只进行清洗和维护，保持车辆船只作业时干净整洁。非工作需要不得随意使用环卫作业车辆。</w:t>
      </w:r>
      <w:r/>
    </w:p>
    <w:p>
      <w:pPr>
        <w:ind w:firstLine="420"/>
        <w:spacing w:line="440" w:lineRule="exact"/>
        <w:rPr>
          <w:rFonts w:cs="宋体"/>
          <w:bCs/>
          <w:szCs w:val="21"/>
        </w:rPr>
      </w:pPr>
      <w:r>
        <w:rPr>
          <w:rFonts w:hint="eastAsia" w:cs="宋体"/>
          <w:bCs/>
          <w:szCs w:val="21"/>
        </w:rPr>
        <w:t xml:space="preserve">（</w:t>
      </w:r>
      <w:r>
        <w:rPr>
          <w:rFonts w:hint="eastAsia" w:cs="宋体"/>
          <w:bCs/>
          <w:szCs w:val="21"/>
        </w:rPr>
        <w:t xml:space="preserve">8</w:t>
      </w:r>
      <w:r>
        <w:rPr>
          <w:rFonts w:hint="eastAsia" w:cs="宋体"/>
          <w:bCs/>
          <w:szCs w:val="21"/>
        </w:rPr>
        <w:t xml:space="preserve">）环卫作业车辆应遵守交通规则，尽量避开交通高峰时段作业，礼让行车，注意行人的安全，不得违章（随意）停放、逆向行驶。</w:t>
      </w:r>
      <w:r/>
    </w:p>
    <w:p>
      <w:pPr>
        <w:ind w:firstLine="420"/>
        <w:spacing w:line="440" w:lineRule="exact"/>
      </w:pPr>
      <w:r>
        <w:rPr>
          <w:rFonts w:hint="eastAsia" w:cs="宋体"/>
          <w:bCs/>
          <w:szCs w:val="21"/>
        </w:rPr>
        <w:t xml:space="preserve">（</w:t>
      </w:r>
      <w:r>
        <w:rPr>
          <w:rFonts w:hint="eastAsia" w:cs="宋体"/>
          <w:bCs/>
          <w:szCs w:val="21"/>
        </w:rPr>
        <w:t xml:space="preserve">9</w:t>
      </w:r>
      <w:r>
        <w:rPr>
          <w:rFonts w:hint="eastAsia" w:cs="宋体"/>
          <w:bCs/>
          <w:szCs w:val="21"/>
        </w:rPr>
        <w:t xml:space="preserve">）应根据规定规范配置环卫作业车辆，禁止用农用车和拖拉机替代。</w:t>
      </w:r>
      <w:r/>
    </w:p>
    <w:p>
      <w:pPr>
        <w:ind w:firstLine="420"/>
        <w:spacing w:line="440" w:lineRule="exact"/>
        <w:rPr>
          <w:rFonts w:cs="宋体"/>
          <w:bCs/>
          <w:szCs w:val="21"/>
        </w:rPr>
      </w:pPr>
      <w:r>
        <w:rPr>
          <w:rFonts w:hint="eastAsia" w:hAnsi="宋体" w:cs="宋体"/>
          <w:szCs w:val="21"/>
        </w:rPr>
        <w:t xml:space="preserve">（</w:t>
      </w:r>
      <w:r>
        <w:rPr>
          <w:rFonts w:hint="eastAsia" w:hAnsi="宋体" w:cs="宋体"/>
          <w:szCs w:val="21"/>
        </w:rPr>
        <w:t xml:space="preserve">10</w:t>
      </w:r>
      <w:r>
        <w:rPr>
          <w:rFonts w:hint="eastAsia" w:hAnsi="宋体" w:cs="宋体"/>
          <w:szCs w:val="21"/>
        </w:rPr>
        <w:t xml:space="preserve">）环卫工人的工具车辆需外观美观、统一、全封闭。</w:t>
      </w:r>
      <w:r/>
    </w:p>
    <w:p>
      <w:pPr>
        <w:ind w:firstLine="420"/>
        <w:spacing w:line="440" w:lineRule="exact"/>
        <w:rPr>
          <w:rFonts w:cs="宋体"/>
          <w:bCs/>
          <w:szCs w:val="21"/>
        </w:rPr>
      </w:pPr>
      <w:r>
        <w:rPr>
          <w:rFonts w:hint="eastAsia" w:cs="宋体"/>
          <w:bCs/>
          <w:szCs w:val="21"/>
        </w:rPr>
        <w:t xml:space="preserve">（</w:t>
      </w:r>
      <w:r>
        <w:rPr>
          <w:rFonts w:hint="eastAsia" w:cs="宋体"/>
          <w:bCs/>
          <w:szCs w:val="21"/>
        </w:rPr>
        <w:t xml:space="preserve">11</w:t>
      </w:r>
      <w:r>
        <w:rPr>
          <w:rFonts w:hint="eastAsia" w:cs="宋体"/>
          <w:bCs/>
          <w:szCs w:val="21"/>
        </w:rPr>
        <w:t xml:space="preserve">）实行台账监督。中标单位应建立完善的台账监督制度，对保洁与服务质量进行自查。并由采购单位按照全市统一的监督机制，对保洁与服务质量进行现场检查。对监督中发现的问题以及投诉问题，应及时调查、核实、处理，按规定向当事人反馈调查处理结果。</w:t>
      </w:r>
      <w:r/>
    </w:p>
    <w:p>
      <w:pPr>
        <w:ind w:firstLine="420"/>
        <w:spacing w:line="440" w:lineRule="exact"/>
        <w:rPr>
          <w:rFonts w:asciiTheme="minorEastAsia" w:hAnsiTheme="minorEastAsia" w:eastAsiaTheme="minorEastAsia" w:cstheme="minorEastAsia"/>
          <w:bCs/>
          <w:szCs w:val="21"/>
        </w:rPr>
      </w:pPr>
      <w:r>
        <w:rPr>
          <w:rFonts w:hint="eastAsia" w:cs="宋体"/>
          <w:bCs/>
          <w:szCs w:val="21"/>
        </w:rPr>
        <w:t xml:space="preserve">（</w:t>
      </w:r>
      <w:r>
        <w:rPr>
          <w:rFonts w:hint="eastAsia" w:cs="宋体"/>
          <w:bCs/>
          <w:szCs w:val="21"/>
        </w:rPr>
        <w:t xml:space="preserve">12</w:t>
      </w:r>
      <w:r>
        <w:rPr>
          <w:rFonts w:hint="eastAsia" w:cs="宋体"/>
          <w:bCs/>
          <w:szCs w:val="21"/>
        </w:rPr>
        <w:t xml:space="preserve">）遇重大活动或节假日</w:t>
      </w:r>
      <w:r>
        <w:rPr>
          <w:rFonts w:hint="eastAsia" w:cs="宋体"/>
          <w:bCs/>
          <w:szCs w:val="21"/>
        </w:rPr>
        <w:t xml:space="preserve">,</w:t>
      </w:r>
      <w:r>
        <w:rPr>
          <w:rFonts w:hint="eastAsia" w:cs="宋体"/>
          <w:bCs/>
          <w:szCs w:val="21"/>
        </w:rPr>
        <w:t xml:space="preserve">需按采购方要求无偿采用适当措</w:t>
      </w:r>
      <w:r>
        <w:rPr>
          <w:rFonts w:hint="eastAsia" w:asciiTheme="minorEastAsia" w:hAnsiTheme="minorEastAsia" w:eastAsiaTheme="minorEastAsia" w:cstheme="minorEastAsia"/>
          <w:bCs/>
          <w:szCs w:val="21"/>
        </w:rPr>
        <w:t xml:space="preserve">施(如使用船只进行垃圾清运、增加相应作业人员等服务) 。</w:t>
      </w:r>
      <w:r/>
    </w:p>
    <w:p>
      <w:pPr>
        <w:pStyle w:val="998"/>
        <w:ind w:firstLine="420"/>
        <w:tabs>
          <w:tab w:val="left" w:pos="1800" w:leader="none"/>
        </w:tabs>
        <w:rPr>
          <w:rFonts w:cs="宋体"/>
          <w:bCs/>
          <w:sz w:val="21"/>
          <w:szCs w:val="21"/>
        </w:rPr>
      </w:pPr>
      <w:r>
        <w:rPr>
          <w:rFonts w:hint="eastAsia" w:cs="宋体"/>
          <w:bCs/>
          <w:sz w:val="21"/>
          <w:szCs w:val="21"/>
        </w:rPr>
        <w:t xml:space="preserve">（13）原空地、农田、荒地、建筑物等更改用途后的新增区域自行纳入保洁范围。</w:t>
      </w:r>
      <w:r/>
    </w:p>
    <w:p>
      <w:pPr>
        <w:pStyle w:val="992"/>
        <w:ind w:left="105" w:firstLine="315"/>
        <w:spacing w:line="360" w:lineRule="auto"/>
        <w:rPr>
          <w:rFonts w:hAnsi="宋体"/>
          <w:szCs w:val="21"/>
        </w:rPr>
      </w:pPr>
      <w:r>
        <w:rPr>
          <w:rFonts w:hint="eastAsia" w:hAnsi="宋体" w:cs="宋体"/>
          <w:szCs w:val="21"/>
        </w:rPr>
        <w:t xml:space="preserve">（14）中标单位所需的全部工作装备和耗材（包含各类作业设备的的水电费、燃油费、维护保养等）均由中标单位负责提供。</w:t>
      </w:r>
      <w:r/>
    </w:p>
    <w:p>
      <w:pPr>
        <w:ind w:firstLine="420"/>
        <w:jc w:val="left"/>
        <w:spacing w:line="360" w:lineRule="auto"/>
        <w:rPr>
          <w:rFonts w:ascii="宋体" w:hAnsi="宋体"/>
          <w:szCs w:val="21"/>
        </w:rPr>
      </w:pPr>
      <w:r>
        <w:rPr>
          <w:rFonts w:hint="eastAsia" w:ascii="宋体" w:hAnsi="宋体"/>
          <w:szCs w:val="21"/>
        </w:rPr>
        <w:t xml:space="preserve">（15）</w:t>
      </w:r>
      <w:r>
        <w:rPr>
          <w:rFonts w:hint="eastAsia" w:hAnsi="宋体" w:cs="宋体"/>
          <w:szCs w:val="21"/>
        </w:rPr>
        <w:t xml:space="preserve">环卫作业服务期内，采购单位根据工作需要召开会议，中标单位的法定代表人或项目负责人必须准时参加。</w:t>
      </w:r>
      <w:r/>
    </w:p>
    <w:p>
      <w:pPr>
        <w:ind w:firstLine="420"/>
        <w:jc w:val="left"/>
        <w:spacing w:line="360" w:lineRule="auto"/>
        <w:rPr>
          <w:rFonts w:ascii="宋体" w:hAnsi="宋体"/>
          <w:szCs w:val="21"/>
        </w:rPr>
      </w:pPr>
      <w:r>
        <w:rPr>
          <w:rFonts w:hint="eastAsia" w:ascii="宋体" w:hAnsi="宋体"/>
          <w:szCs w:val="21"/>
        </w:rPr>
        <w:t xml:space="preserve">（16）按采购人要求在每月25日前向采购人提供相关运行资料，包括但不限于人员信息、工资、车辆信息、垃圾清运量等，并确保资料信息的真实性。</w:t>
      </w:r>
      <w:r/>
    </w:p>
    <w:p>
      <w:pPr>
        <w:ind w:firstLine="422"/>
        <w:jc w:val="left"/>
        <w:spacing w:line="360" w:lineRule="auto"/>
        <w:rPr>
          <w:rFonts w:ascii="宋体" w:hAnsi="宋体"/>
          <w:b/>
          <w:bCs/>
          <w:szCs w:val="21"/>
        </w:rPr>
      </w:pPr>
      <w:r>
        <w:rPr>
          <w:rFonts w:hint="eastAsia" w:ascii="宋体" w:hAnsi="宋体"/>
          <w:b/>
          <w:bCs/>
          <w:szCs w:val="21"/>
        </w:rPr>
        <w:t xml:space="preserve">1.2</w:t>
      </w:r>
      <w:r>
        <w:rPr>
          <w:rFonts w:hint="eastAsia" w:ascii="宋体" w:hAnsi="宋体"/>
          <w:b/>
          <w:bCs/>
          <w:szCs w:val="21"/>
          <w:lang w:val="zh-CN"/>
        </w:rPr>
        <w:t xml:space="preserve">★</w:t>
      </w:r>
      <w:r>
        <w:rPr>
          <w:rFonts w:hint="eastAsia" w:ascii="宋体" w:hAnsi="宋体"/>
          <w:b/>
          <w:bCs/>
          <w:szCs w:val="21"/>
        </w:rPr>
        <w:t xml:space="preserve">人员专用原则：（投标人对此需明确做出应答，否则视为无效标）</w:t>
      </w:r>
      <w:r/>
    </w:p>
    <w:p>
      <w:pPr>
        <w:ind w:firstLine="420"/>
        <w:jc w:val="left"/>
        <w:spacing w:line="360" w:lineRule="auto"/>
        <w:rPr>
          <w:rFonts w:ascii="宋体" w:hAnsi="宋体"/>
          <w:szCs w:val="21"/>
        </w:rPr>
      </w:pPr>
      <w:r>
        <w:rPr>
          <w:rFonts w:hint="eastAsia" w:ascii="宋体" w:hAnsi="宋体"/>
          <w:szCs w:val="21"/>
        </w:rPr>
        <w:t xml:space="preserve">（1）项目组成员专用原则：投标项目组成员必须专门服务于本项目，不得用于其他项目中。</w:t>
      </w:r>
      <w:r>
        <w:rPr>
          <w:rFonts w:hint="eastAsia" w:ascii="宋体" w:hAnsi="宋体"/>
          <w:szCs w:val="21"/>
        </w:rPr>
        <w:t xml:space="preserve">所有人员</w:t>
      </w:r>
      <w:r>
        <w:rPr>
          <w:rFonts w:hint="eastAsia" w:ascii="宋体" w:hAnsi="宋体"/>
          <w:szCs w:val="21"/>
        </w:rPr>
        <w:t xml:space="preserve">必须实时在岗，如外出需经采购人批准，每月请假天数不得超过三天。中标后项目组成员未按投标承诺到位或更换项目组成员将视为违约行为。</w:t>
      </w:r>
      <w:r/>
    </w:p>
    <w:p>
      <w:pPr>
        <w:ind w:firstLine="420"/>
        <w:jc w:val="left"/>
        <w:spacing w:line="360" w:lineRule="auto"/>
        <w:rPr>
          <w:rFonts w:ascii="宋体" w:hAnsi="宋体"/>
          <w:szCs w:val="21"/>
        </w:rPr>
      </w:pPr>
      <w:r>
        <w:rPr>
          <w:rFonts w:hint="eastAsia" w:ascii="宋体" w:hAnsi="宋体"/>
          <w:szCs w:val="21"/>
        </w:rPr>
        <w:t xml:space="preserve">（2）中标后由于项目组成员现场管理工作不到位，或无法起到应有的作用，视为不称职，采购方将要求中标单位更换相应的项目组成员，并向中标单位收取违约金。</w:t>
      </w:r>
      <w:r/>
    </w:p>
    <w:p>
      <w:pPr>
        <w:ind w:firstLine="422"/>
        <w:jc w:val="left"/>
        <w:spacing w:line="360" w:lineRule="auto"/>
        <w:rPr>
          <w:rFonts w:ascii="宋体" w:hAnsi="宋体"/>
          <w:szCs w:val="21"/>
        </w:rPr>
      </w:pPr>
      <w:r>
        <w:rPr>
          <w:rFonts w:hint="eastAsia" w:ascii="宋体" w:hAnsi="宋体"/>
          <w:b/>
          <w:bCs/>
          <w:szCs w:val="21"/>
        </w:rPr>
        <w:t xml:space="preserve">1.3</w:t>
      </w:r>
      <w:r>
        <w:rPr>
          <w:rFonts w:hint="eastAsia" w:ascii="宋体" w:hAnsi="宋体"/>
          <w:b/>
          <w:bCs/>
          <w:szCs w:val="21"/>
          <w:lang w:val="zh-CN"/>
        </w:rPr>
        <w:t xml:space="preserve">★</w:t>
      </w:r>
      <w:r>
        <w:rPr>
          <w:rFonts w:hint="eastAsia" w:ascii="宋体" w:hAnsi="宋体"/>
          <w:b/>
          <w:bCs/>
          <w:szCs w:val="21"/>
        </w:rPr>
        <w:t xml:space="preserve">车辆专用原则：（投标人对此需明确做出应答，否则视为无效标）</w:t>
      </w:r>
      <w:r/>
    </w:p>
    <w:p>
      <w:pPr>
        <w:ind w:firstLine="420"/>
        <w:jc w:val="left"/>
        <w:spacing w:line="360" w:lineRule="auto"/>
        <w:rPr>
          <w:rFonts w:ascii="宋体" w:hAnsi="宋体"/>
          <w:szCs w:val="21"/>
        </w:rPr>
      </w:pPr>
      <w:r>
        <w:rPr>
          <w:rFonts w:hint="eastAsia" w:ascii="宋体" w:hAnsi="宋体"/>
          <w:szCs w:val="21"/>
        </w:rPr>
        <w:t xml:space="preserve">（1）车辆专用原则：投标人必须按照采购文件要求配备相关车辆设备，且承诺投入车辆均为该项目专用车辆，不得用于其他项目。在合同履行过程中，如发现专用车辆用于其它项目的，或在检查过程中有车辆不到位现象的，或未经采购人同意更换车辆的，将被视为违约，采购人有权对中标人收取违约金。</w:t>
      </w:r>
      <w:r/>
    </w:p>
    <w:p>
      <w:pPr>
        <w:ind w:firstLine="420"/>
        <w:jc w:val="left"/>
        <w:spacing w:line="360" w:lineRule="auto"/>
        <w:rPr>
          <w:rFonts w:ascii="宋体" w:hAnsi="宋体"/>
          <w:szCs w:val="21"/>
        </w:rPr>
      </w:pPr>
      <w:r>
        <w:rPr>
          <w:rFonts w:hint="eastAsia" w:ascii="宋体" w:hAnsi="宋体"/>
          <w:szCs w:val="21"/>
        </w:rPr>
        <w:t xml:space="preserve">(2)投标人投入的专用车辆，在项目服务期开始时应按照其投标书承诺将车辆配备到位。若在项目服务期开始时车辆未到位或投入的专用车辆不能满足招标文件要求的，则采购方有权取消其中标资格（已签订合同的终止合同）。</w:t>
      </w:r>
      <w:r/>
    </w:p>
    <w:p>
      <w:pPr>
        <w:ind w:firstLine="422"/>
        <w:spacing w:line="360" w:lineRule="auto"/>
        <w:rPr>
          <w:rFonts w:ascii="宋体" w:hAnsi="宋体" w:cs="宋体"/>
          <w:b/>
          <w:bCs/>
          <w:szCs w:val="21"/>
          <w:lang w:val="zh-CN"/>
        </w:rPr>
      </w:pPr>
      <w:r>
        <w:rPr>
          <w:rFonts w:hint="eastAsia" w:ascii="宋体" w:hAnsi="宋体" w:cs="宋体"/>
          <w:b/>
          <w:bCs/>
          <w:szCs w:val="21"/>
        </w:rPr>
        <w:t xml:space="preserve">1.4</w:t>
      </w:r>
      <w:r>
        <w:rPr>
          <w:rFonts w:hint="eastAsia" w:ascii="宋体" w:hAnsi="宋体" w:cs="宋体"/>
          <w:b/>
          <w:bCs/>
          <w:szCs w:val="21"/>
          <w:lang w:val="zh-CN"/>
        </w:rPr>
        <w:t xml:space="preserve">其他要求：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中标单位</w:t>
      </w:r>
      <w:r>
        <w:rPr>
          <w:rFonts w:hint="eastAsia" w:ascii="宋体" w:hAnsi="宋体" w:cs="宋体"/>
          <w:szCs w:val="21"/>
          <w:lang w:val="zh-CN"/>
        </w:rPr>
        <w:t xml:space="preserve">承担本项目所有人员的安全责任及费用。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）配备</w:t>
      </w:r>
      <w:r>
        <w:rPr>
          <w:rFonts w:hint="eastAsia" w:ascii="宋体" w:hAnsi="宋体" w:cs="宋体"/>
          <w:szCs w:val="21"/>
        </w:rPr>
        <w:t xml:space="preserve">的项目组成员</w:t>
      </w:r>
      <w:r>
        <w:rPr>
          <w:rFonts w:hint="eastAsia" w:ascii="宋体" w:hAnsi="宋体" w:cs="宋体"/>
          <w:szCs w:val="21"/>
          <w:lang w:val="zh-CN"/>
        </w:rPr>
        <w:t xml:space="preserve">不得兼管其他项目，有保洁管理经验。中标后</w:t>
      </w:r>
      <w:r>
        <w:rPr>
          <w:rFonts w:hint="eastAsia" w:ascii="宋体" w:hAnsi="宋体" w:cs="宋体"/>
          <w:szCs w:val="21"/>
          <w:lang w:val="zh-CN"/>
        </w:rPr>
        <w:t xml:space="preserve">中标单位</w:t>
      </w:r>
      <w:r>
        <w:rPr>
          <w:rFonts w:hint="eastAsia" w:ascii="宋体" w:hAnsi="宋体" w:cs="宋体"/>
          <w:szCs w:val="21"/>
          <w:lang w:val="zh-CN"/>
        </w:rPr>
        <w:t xml:space="preserve">需在接到采购方指令30分钟内做出响应。</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）服务期内，采购人根据工作需要召开会议，中标人的法定代表人或</w:t>
      </w:r>
      <w:r>
        <w:rPr>
          <w:rFonts w:hint="eastAsia" w:ascii="宋体" w:hAnsi="宋体" w:cs="宋体"/>
          <w:szCs w:val="21"/>
          <w:lang w:val="zh-CN"/>
        </w:rPr>
        <w:t xml:space="preserve">授权委托人</w:t>
      </w:r>
      <w:r>
        <w:rPr>
          <w:rFonts w:hint="eastAsia" w:ascii="宋体" w:hAnsi="宋体" w:cs="宋体"/>
          <w:szCs w:val="21"/>
          <w:lang w:val="zh-CN"/>
        </w:rPr>
        <w:t xml:space="preserve">必须准时参加。</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中标单位</w:t>
      </w:r>
      <w:r>
        <w:rPr>
          <w:rFonts w:hint="eastAsia" w:ascii="宋体" w:hAnsi="宋体" w:cs="宋体"/>
          <w:szCs w:val="21"/>
          <w:lang w:val="zh-CN"/>
        </w:rPr>
        <w:t xml:space="preserve">应提供除垃圾桶以外的其他所有消耗品(如各类垃圾袋、扫帚、火钳等各类作业工具) 。</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）所有设备及人员在</w:t>
      </w:r>
      <w:r>
        <w:rPr>
          <w:rFonts w:hint="eastAsia" w:ascii="宋体" w:hAnsi="宋体" w:cs="宋体"/>
          <w:szCs w:val="21"/>
        </w:rPr>
        <w:t xml:space="preserve">服务期开始前</w:t>
      </w:r>
      <w:r>
        <w:rPr>
          <w:rFonts w:hint="eastAsia" w:ascii="宋体" w:hAnsi="宋体" w:cs="宋体"/>
          <w:szCs w:val="21"/>
          <w:lang w:val="zh-CN"/>
        </w:rPr>
        <w:t xml:space="preserve">必须全部到位，由</w:t>
      </w:r>
      <w:r>
        <w:rPr>
          <w:rFonts w:hint="eastAsia" w:ascii="宋体" w:hAnsi="宋体" w:cs="宋体"/>
          <w:szCs w:val="21"/>
        </w:rPr>
        <w:t xml:space="preserve">采购</w:t>
      </w:r>
      <w:r>
        <w:rPr>
          <w:rFonts w:hint="eastAsia" w:ascii="宋体" w:hAnsi="宋体" w:cs="宋体"/>
          <w:szCs w:val="21"/>
          <w:lang w:val="zh-CN"/>
        </w:rPr>
        <w:t xml:space="preserve">方统一清点，并</w:t>
      </w:r>
      <w:r>
        <w:rPr>
          <w:rFonts w:hint="eastAsia" w:ascii="宋体" w:hAnsi="宋体" w:cs="宋体"/>
          <w:szCs w:val="21"/>
        </w:rPr>
        <w:t xml:space="preserve">按采购方要求</w:t>
      </w:r>
      <w:r>
        <w:rPr>
          <w:rFonts w:hint="eastAsia" w:ascii="宋体" w:hAnsi="宋体" w:cs="宋体"/>
          <w:szCs w:val="21"/>
          <w:lang w:val="zh-CN"/>
        </w:rPr>
        <w:t xml:space="preserve">在设备上制作统一标识。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）工作时间</w:t>
      </w:r>
      <w:r>
        <w:rPr>
          <w:rFonts w:hint="eastAsia" w:ascii="宋体" w:hAnsi="宋体" w:cs="宋体"/>
          <w:szCs w:val="21"/>
          <w:lang w:val="zh-CN"/>
        </w:rPr>
        <w:t xml:space="preserve">6</w:t>
      </w:r>
      <w:r>
        <w:rPr>
          <w:rFonts w:hint="eastAsia" w:ascii="宋体" w:hAnsi="宋体" w:cs="宋体"/>
          <w:szCs w:val="21"/>
          <w:lang w:val="zh-CN"/>
        </w:rPr>
        <w:t xml:space="preserve">:00-2</w:t>
      </w:r>
      <w:r>
        <w:rPr>
          <w:rFonts w:hint="eastAsia" w:ascii="宋体" w:hAnsi="宋体" w:cs="宋体"/>
          <w:szCs w:val="21"/>
          <w:lang w:val="zh-CN"/>
        </w:rPr>
        <w:t xml:space="preserve">1</w:t>
      </w:r>
      <w:r>
        <w:rPr>
          <w:rFonts w:hint="eastAsia" w:ascii="宋体" w:hAnsi="宋体" w:cs="宋体"/>
          <w:szCs w:val="21"/>
          <w:lang w:val="zh-CN"/>
        </w:rPr>
        <w:t xml:space="preserve">:00巡回保洁，作业时间均须符合劳动法及相关规定。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）高温高压冲洗车和扫地车不间断巡回保洁，避免油污迹、泥斑残留，特殊天气情况除外。</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）验收标准：招标文件、中标单位投标文件、最终的合同及考核标准均作为验收依据。</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六</w:t>
      </w:r>
      <w:r>
        <w:rPr>
          <w:rFonts w:hint="eastAsia" w:ascii="宋体" w:hAnsi="宋体" w:cs="宋体"/>
          <w:b/>
          <w:bCs/>
          <w:szCs w:val="21"/>
          <w:lang w:val="zh-CN"/>
        </w:rPr>
        <w:t xml:space="preserve">）作业服务人员</w:t>
      </w:r>
      <w:r>
        <w:rPr>
          <w:rFonts w:hint="eastAsia" w:ascii="宋体" w:hAnsi="宋体" w:cs="宋体"/>
          <w:b/>
          <w:bCs/>
          <w:szCs w:val="21"/>
        </w:rPr>
        <w:t xml:space="preserve">岗位职责</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中标单位</w:t>
      </w:r>
      <w:r>
        <w:rPr>
          <w:rFonts w:ascii="宋体" w:hAnsi="宋体" w:cs="宋体"/>
          <w:szCs w:val="21"/>
          <w:lang w:val="zh-CN"/>
        </w:rPr>
        <w:t xml:space="preserve">职责：</w:t>
      </w:r>
      <w:r>
        <w:rPr>
          <w:rFonts w:hint="eastAsia" w:ascii="宋体" w:hAnsi="宋体" w:cs="宋体"/>
          <w:szCs w:val="21"/>
          <w:lang w:val="zh-CN"/>
        </w:rPr>
        <w:t xml:space="preserve">对整个项目进行统筹管理，</w:t>
      </w:r>
      <w:r>
        <w:rPr>
          <w:rFonts w:ascii="宋体" w:hAnsi="宋体" w:cs="宋体"/>
          <w:szCs w:val="21"/>
          <w:lang w:val="zh-CN"/>
        </w:rPr>
        <w:t xml:space="preserve">主要负责日常管理（专职从事</w:t>
      </w:r>
      <w:r>
        <w:rPr>
          <w:rFonts w:hint="eastAsia" w:ascii="宋体" w:hAnsi="宋体" w:cs="宋体"/>
          <w:szCs w:val="21"/>
        </w:rPr>
        <w:t xml:space="preserve">道路、河道</w:t>
      </w:r>
      <w:r>
        <w:rPr>
          <w:rFonts w:hint="eastAsia" w:ascii="宋体" w:hAnsi="宋体" w:cs="宋体"/>
          <w:szCs w:val="21"/>
          <w:lang w:val="zh-CN"/>
        </w:rPr>
        <w:t xml:space="preserve">保洁、</w:t>
      </w:r>
      <w:r>
        <w:rPr>
          <w:rFonts w:ascii="宋体" w:hAnsi="宋体" w:cs="宋体"/>
          <w:szCs w:val="21"/>
          <w:lang w:val="zh-CN"/>
        </w:rPr>
        <w:t xml:space="preserve">垃圾分类作业的组织、协调和考核）以及与采购人的沟通工作，项目经理的更换必须取得采购人的同意。</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lang w:val="zh-CN"/>
        </w:rPr>
        <w:t xml:space="preserve">督导员岗位职责：督导员有对居民进行垃圾分类宣传、指导、监督、服务的义务，并按相关要求做好记录，为各项工作提供基础资料。督导员负责对分管辖区内居民进行垃圾分类的宣传普及，逐步提高居民的知晓率和参与率。督导员需掌握正确的垃圾分类知识和技巧，积极参与培训及知识考核，配合、参与垃圾分类宣传活动，做好所管区域垃圾减量垃圾分类工作。督导员对所负责范围内的居民做好基本情况</w:t>
      </w:r>
      <w:r>
        <w:rPr>
          <w:rFonts w:ascii="宋体" w:hAnsi="宋体" w:cs="宋体"/>
          <w:szCs w:val="21"/>
          <w:lang w:val="zh-CN"/>
        </w:rPr>
        <w:t xml:space="preserve">调查，并做好垃圾分类知识及技巧的宣传和讲解工作，鼓励和引导居民自觉分类。</w:t>
      </w:r>
      <w:r/>
    </w:p>
    <w:p>
      <w:pPr>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rPr>
        <w:t xml:space="preserve">、保洁员</w:t>
      </w:r>
      <w:r>
        <w:rPr>
          <w:rFonts w:hint="eastAsia" w:ascii="宋体" w:hAnsi="宋体" w:cs="宋体"/>
          <w:szCs w:val="21"/>
          <w:lang w:val="zh-CN"/>
        </w:rPr>
        <w:t xml:space="preserve">岗位职责：保洁员负责其路段路面、绿化隔离带内垃圾的清扫、保洁、垃圾收集及清运保洁；果皮箱的垃圾清掏，定期擦拭保持果皮箱外观的干净整洁；</w:t>
      </w:r>
      <w:r>
        <w:rPr>
          <w:rFonts w:hint="eastAsia" w:ascii="宋体" w:hAnsi="宋体" w:cs="宋体"/>
          <w:szCs w:val="21"/>
        </w:rPr>
        <w:t xml:space="preserve">负责</w:t>
      </w:r>
      <w:r>
        <w:rPr>
          <w:rFonts w:hint="eastAsia" w:ascii="宋体" w:hAnsi="宋体" w:cs="宋体"/>
          <w:szCs w:val="21"/>
          <w:lang w:val="zh-CN"/>
        </w:rPr>
        <w:t xml:space="preserve">河道</w:t>
      </w:r>
      <w:r>
        <w:rPr>
          <w:rFonts w:hint="eastAsia" w:ascii="宋体" w:hAnsi="宋体" w:cs="宋体"/>
          <w:szCs w:val="21"/>
        </w:rPr>
        <w:t xml:space="preserve">河面</w:t>
      </w:r>
      <w:r>
        <w:rPr>
          <w:rFonts w:hint="eastAsia" w:ascii="宋体" w:hAnsi="宋体" w:cs="宋体"/>
          <w:szCs w:val="21"/>
          <w:lang w:val="zh-CN"/>
        </w:rPr>
        <w:t xml:space="preserve">清洁，无零散漂浮物、白色垃圾、绿萍、水草等覆盖河面。</w:t>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lang w:val="zh-CN"/>
        </w:rPr>
        <w:t xml:space="preserve">驾驶员岗位职责：负责按要求清运</w:t>
      </w:r>
      <w:r>
        <w:rPr>
          <w:rFonts w:hint="eastAsia" w:ascii="宋体" w:hAnsi="宋体" w:cs="宋体"/>
          <w:szCs w:val="21"/>
        </w:rPr>
        <w:t xml:space="preserve">各类垃圾</w:t>
      </w:r>
      <w:r>
        <w:rPr>
          <w:rFonts w:hint="eastAsia" w:ascii="宋体" w:hAnsi="宋体" w:cs="宋体"/>
          <w:szCs w:val="21"/>
          <w:lang w:val="zh-CN"/>
        </w:rPr>
        <w:t xml:space="preserve">，</w:t>
      </w:r>
      <w:r>
        <w:rPr>
          <w:rFonts w:ascii="宋体" w:hAnsi="宋体" w:cs="宋体"/>
          <w:szCs w:val="21"/>
          <w:lang w:val="zh-CN"/>
        </w:rPr>
        <w:t xml:space="preserve">同时负责车载收集点督导员工作，按督导员要求实施。</w:t>
      </w:r>
      <w:r>
        <w:rPr>
          <w:rFonts w:hint="eastAsia" w:ascii="宋体" w:hAnsi="宋体" w:cs="宋体"/>
          <w:szCs w:val="21"/>
          <w:lang w:val="zh-CN"/>
        </w:rPr>
        <w:t xml:space="preserve">驾驶员根据垃圾满桶情况及时清运。垃圾清运时，应安排专人随车保洁，保持清运后垃圾箱及周边的整洁。清运时低速安全驾驶，确保不扰民，不得与其它种类垃圾混装。垃圾运输途中没有沿路抛洒、滴漏现象，造成二次环境污染。</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、收运</w:t>
      </w:r>
      <w:r>
        <w:rPr>
          <w:rFonts w:ascii="宋体" w:hAnsi="宋体" w:cs="宋体"/>
          <w:szCs w:val="21"/>
          <w:lang w:val="zh-CN"/>
        </w:rPr>
        <w:t xml:space="preserve">员岗位职责：清理所负责区域内产生的</w:t>
      </w:r>
      <w:r>
        <w:rPr>
          <w:rFonts w:hint="eastAsia" w:ascii="宋体" w:hAnsi="宋体" w:cs="宋体"/>
          <w:szCs w:val="21"/>
        </w:rPr>
        <w:t xml:space="preserve">零散垃圾包、</w:t>
      </w:r>
      <w:r>
        <w:rPr>
          <w:rFonts w:hint="eastAsia" w:ascii="宋体" w:hAnsi="宋体" w:cs="宋体"/>
          <w:szCs w:val="21"/>
          <w:lang w:val="zh-CN"/>
        </w:rPr>
        <w:t xml:space="preserve">园林剪枝、大件垃圾、零星固废等各类垃圾。</w:t>
      </w:r>
      <w:r>
        <w:rPr>
          <w:rFonts w:ascii="宋体" w:hAnsi="宋体" w:cs="宋体"/>
          <w:szCs w:val="21"/>
          <w:lang w:val="zh-CN"/>
        </w:rPr>
        <w:t xml:space="preserve">不得与其它种类垃圾混装</w:t>
      </w:r>
      <w:r>
        <w:rPr>
          <w:rFonts w:hint="eastAsia" w:ascii="宋体" w:hAnsi="宋体" w:cs="宋体"/>
          <w:szCs w:val="21"/>
          <w:lang w:val="zh-CN"/>
        </w:rPr>
        <w:t xml:space="preserve">，</w:t>
      </w:r>
      <w:r>
        <w:rPr>
          <w:rFonts w:ascii="宋体" w:hAnsi="宋体" w:cs="宋体"/>
          <w:szCs w:val="21"/>
          <w:lang w:val="zh-CN"/>
        </w:rPr>
        <w:t xml:space="preserve">垃圾运输途中没有沿路抛洒、滴漏现象，造成二次环境污染。</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六、考核办法：详见合同附件（（随上级管理部门要求实时调整）。</w:t>
      </w:r>
      <w:r>
        <w:rPr>
          <w:sz w:val="22"/>
        </w:rPr>
      </w:r>
      <w:r/>
    </w:p>
    <w:p>
      <w:pPr>
        <w:ind w:firstLine="422"/>
        <w:jc w:val="left"/>
        <w:spacing w:line="360" w:lineRule="auto"/>
        <w:rPr>
          <w:rFonts w:ascii="宋体" w:hAnsi="宋体" w:cs="宋体"/>
          <w:b/>
          <w:bCs/>
          <w:szCs w:val="21"/>
        </w:rPr>
      </w:pPr>
      <w:r>
        <w:rPr>
          <w:rFonts w:hint="eastAsia" w:ascii="宋体" w:hAnsi="宋体" w:cs="宋体"/>
          <w:b/>
          <w:bCs/>
          <w:szCs w:val="21"/>
        </w:rPr>
        <w:t xml:space="preserve">七、综合说明：</w:t>
      </w:r>
      <w:r/>
    </w:p>
    <w:p>
      <w:pPr>
        <w:ind w:firstLine="420"/>
        <w:spacing w:line="360" w:lineRule="auto"/>
        <w:tabs>
          <w:tab w:val="left" w:pos="1080" w:leader="none"/>
        </w:tabs>
        <w:rPr>
          <w:rFonts w:ascii="宋体" w:hAnsi="宋体" w:cs="宋体"/>
          <w:szCs w:val="21"/>
          <w:lang w:val="zh-TW"/>
        </w:rPr>
      </w:pPr>
      <w:r>
        <w:rPr>
          <w:rFonts w:hint="eastAsia" w:ascii="宋体" w:hAnsi="宋体" w:cs="宋体"/>
          <w:szCs w:val="21"/>
        </w:rPr>
        <w:t xml:space="preserve">1、</w:t>
      </w:r>
      <w:r>
        <w:rPr>
          <w:rFonts w:hint="eastAsia" w:ascii="宋体" w:hAnsi="宋体" w:cs="宋体"/>
          <w:szCs w:val="21"/>
          <w:lang w:val="zh-TW" w:eastAsia="zh-TW"/>
        </w:rPr>
        <w:t xml:space="preserve">因中标单位管理不善，造成工作范围内的设施、设备等损坏的，由直接责任人赔偿，若直接责任人因故无法赔偿的，采购单位有权要求中标单位负责赔偿损失，情节严重的可终止合同甚至诉诸法律。</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2、中标单位必须按月支付保洁人员的工资，采购单位有权要求中标单位按月提供员工工资发放清单，若经采购单位抽查，中标单位未按期足额发放员工工资，采购单位有权扣除相应费用以支付中标单位未支付之费用。</w:t>
      </w:r>
      <w:r/>
    </w:p>
    <w:p>
      <w:pPr>
        <w:ind w:firstLine="420"/>
        <w:spacing w:line="360" w:lineRule="auto"/>
        <w:tabs>
          <w:tab w:val="left" w:pos="1080" w:leader="none"/>
        </w:tabs>
        <w:rPr>
          <w:rFonts w:ascii="宋体" w:hAnsi="宋体" w:cs="宋体"/>
          <w:szCs w:val="21"/>
          <w:lang w:val="zh-TW"/>
        </w:rPr>
      </w:pPr>
      <w:r>
        <w:rPr>
          <w:rFonts w:hint="eastAsia" w:ascii="宋体" w:hAnsi="宋体" w:cs="宋体"/>
          <w:szCs w:val="21"/>
        </w:rPr>
        <w:t xml:space="preserve">3、</w:t>
      </w:r>
      <w:r>
        <w:rPr>
          <w:rFonts w:hint="eastAsia" w:ascii="宋体" w:hAnsi="宋体" w:cs="宋体"/>
          <w:szCs w:val="21"/>
          <w:lang w:val="zh-TW" w:eastAsia="zh-TW"/>
        </w:rPr>
        <w:t xml:space="preserve">采购单位有权检查监督中标单位管理服务质量，对不称职的工作人员有权要求中标单位在一周内更换，直至人选合格为止。</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投标人应对所投项目的全部内容进行报价，</w:t>
      </w:r>
      <w:r>
        <w:rPr>
          <w:rFonts w:hint="eastAsia" w:ascii="宋体" w:hAnsi="宋体" w:cs="宋体"/>
          <w:szCs w:val="21"/>
        </w:rPr>
        <w:t xml:space="preserve">应包括在承包期内保洁服务需要的人员人工费（包括人员工资、社保、高温费、加班工资、节假日补贴、伙食费、保险等）和垃圾清运费、水电、易耗品及设施维护、设备折旧费、年检费、服装费、劳保、利润、税金、采购代理服务费及政策性文件规定及合同包含的所有风险、责任等各项应有费用。</w:t>
      </w:r>
      <w:r>
        <w:rPr>
          <w:rFonts w:hint="eastAsia" w:ascii="宋体" w:hAnsi="宋体" w:cs="宋体"/>
          <w:szCs w:val="21"/>
          <w:lang w:val="zh-CN"/>
        </w:rPr>
        <w:t xml:space="preserve">只投其中部分内容者，其投标文件将被拒绝。</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5、本项目人员最低费用至少包括工资、社保、高温费、加班工资、节假日补贴、伙食费、保险，投标报价不得低于项目人员最低费用。未到法定退休年龄提前退休的人员，响应文件须提供退休证复印件，否则视同未退休人员。</w:t>
      </w:r>
      <w:r>
        <w:rPr>
          <w:rFonts w:hint="eastAsia" w:hAnsi="宋体" w:cs="宋体"/>
          <w:bCs/>
          <w:szCs w:val="21"/>
        </w:rPr>
        <w:t xml:space="preserve">投标单位在报价中必须考虑到服务期</w:t>
      </w:r>
      <w:r>
        <w:rPr>
          <w:rFonts w:hint="eastAsia" w:hAnsi="宋体" w:cs="宋体"/>
          <w:szCs w:val="21"/>
        </w:rPr>
        <w:t xml:space="preserve">内最低工资标准调整的风险因素，期间国家政策规定若有调整，调整部分费用由中标单位自理</w:t>
      </w:r>
      <w:r>
        <w:rPr>
          <w:rFonts w:hint="eastAsia" w:ascii="宋体" w:hAnsi="宋体" w:cs="宋体"/>
          <w:szCs w:val="21"/>
          <w:lang w:val="zh-CN"/>
        </w:rPr>
        <w:t xml:space="preserve">。</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6、★本项目人员的月工资标准不得低于苏州市吴江区最低工资标准要求（本项目人员最低工资标准：每月每人不得低于2</w:t>
      </w:r>
      <w:r>
        <w:rPr>
          <w:rFonts w:hint="eastAsia" w:ascii="宋体" w:hAnsi="宋体" w:cs="宋体"/>
          <w:szCs w:val="21"/>
        </w:rPr>
        <w:t xml:space="preserve">490</w:t>
      </w:r>
      <w:r>
        <w:rPr>
          <w:rFonts w:hint="eastAsia" w:ascii="宋体" w:hAnsi="宋体" w:cs="宋体"/>
          <w:szCs w:val="21"/>
        </w:rPr>
        <w:t xml:space="preserve">元），社会保险标准不得低于苏州市吴江区规定最低社会保险要求（本项目人员</w:t>
      </w:r>
      <w:r>
        <w:rPr>
          <w:rFonts w:hint="eastAsia" w:ascii="宋体" w:hAnsi="宋体" w:cs="宋体"/>
          <w:szCs w:val="21"/>
        </w:rPr>
        <w:t xml:space="preserve">每月每人不得</w:t>
      </w:r>
      <w:r>
        <w:rPr>
          <w:rFonts w:hint="eastAsia" w:ascii="宋体" w:hAnsi="宋体" w:cs="宋体"/>
          <w:szCs w:val="21"/>
        </w:rPr>
        <w:t xml:space="preserve">低</w:t>
      </w:r>
      <w:r>
        <w:rPr>
          <w:rFonts w:hint="eastAsia" w:ascii="宋体" w:hAnsi="宋体" w:cs="宋体"/>
          <w:szCs w:val="21"/>
        </w:rPr>
        <w:t xml:space="preserve">于苏州市吴江区规定的最低</w:t>
      </w:r>
      <w:r>
        <w:rPr>
          <w:rFonts w:hint="eastAsia" w:ascii="宋体" w:hAnsi="宋体" w:cs="宋体"/>
          <w:szCs w:val="21"/>
        </w:rPr>
        <w:t xml:space="preserve">社会保险标准）。投标单位应按国家有关规定发放法定国假日加班费，法定国假日按每年11天计算，支付不低于日工资的百分之三百的工资报酬（加班最低标准：月工资2</w:t>
      </w:r>
      <w:r>
        <w:rPr>
          <w:rFonts w:hint="eastAsia" w:ascii="宋体" w:hAnsi="宋体" w:cs="宋体"/>
          <w:szCs w:val="21"/>
        </w:rPr>
        <w:t xml:space="preserve">49</w:t>
      </w:r>
      <w:r>
        <w:rPr>
          <w:rFonts w:hint="eastAsia" w:ascii="宋体" w:hAnsi="宋体" w:cs="宋体"/>
          <w:szCs w:val="21"/>
        </w:rPr>
        <w:t xml:space="preserve">0元/人/月，日工资按2</w:t>
      </w:r>
      <w:r>
        <w:rPr>
          <w:rFonts w:hint="eastAsia" w:ascii="宋体" w:hAnsi="宋体" w:cs="宋体"/>
          <w:szCs w:val="21"/>
        </w:rPr>
        <w:t xml:space="preserve">49</w:t>
      </w:r>
      <w:r>
        <w:rPr>
          <w:rFonts w:hint="eastAsia" w:ascii="宋体" w:hAnsi="宋体" w:cs="宋体"/>
          <w:szCs w:val="21"/>
        </w:rPr>
        <w:t xml:space="preserve">0÷21.75=1</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48</w:t>
      </w:r>
      <w:r>
        <w:rPr>
          <w:rFonts w:hint="eastAsia" w:ascii="宋体" w:hAnsi="宋体" w:cs="宋体"/>
          <w:szCs w:val="21"/>
        </w:rPr>
        <w:t xml:space="preserve">计算），按国家有关规定发放双休日加班费，一年按52周计算，支付不低于日工资的百分之二百的工资报酬（加班最低标准：月工资2</w:t>
      </w:r>
      <w:r>
        <w:rPr>
          <w:rFonts w:hint="eastAsia" w:ascii="宋体" w:hAnsi="宋体" w:cs="宋体"/>
          <w:szCs w:val="21"/>
        </w:rPr>
        <w:t xml:space="preserve">49</w:t>
      </w:r>
      <w:r>
        <w:rPr>
          <w:rFonts w:hint="eastAsia" w:ascii="宋体" w:hAnsi="宋体" w:cs="宋体"/>
          <w:szCs w:val="21"/>
        </w:rPr>
        <w:t xml:space="preserve">0元/人/月，日工资按2</w:t>
      </w:r>
      <w:r>
        <w:rPr>
          <w:rFonts w:hint="eastAsia" w:ascii="宋体" w:hAnsi="宋体" w:cs="宋体"/>
          <w:szCs w:val="21"/>
        </w:rPr>
        <w:t xml:space="preserve">49</w:t>
      </w:r>
      <w:r>
        <w:rPr>
          <w:rFonts w:hint="eastAsia" w:ascii="宋体" w:hAnsi="宋体" w:cs="宋体"/>
          <w:szCs w:val="21"/>
        </w:rPr>
        <w:t xml:space="preserve">0÷21.75=1</w:t>
      </w: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48</w:t>
      </w:r>
      <w:r>
        <w:rPr>
          <w:rFonts w:hint="eastAsia" w:ascii="宋体" w:hAnsi="宋体" w:cs="宋体"/>
          <w:szCs w:val="21"/>
        </w:rPr>
        <w:t xml:space="preserve">计算）。高温费（服务期限涉及6月、7月、8月、9月）全员发放，每人每月不低于300元。春节慰问金全员发放，每人1000元/年。投标单位须为所有人员缴纳意外险，意外险保额每</w:t>
      </w:r>
      <w:r>
        <w:rPr>
          <w:rFonts w:hint="eastAsia" w:ascii="宋体" w:hAnsi="宋体" w:cs="宋体"/>
          <w:szCs w:val="21"/>
        </w:rPr>
        <w:t xml:space="preserve">人每年不低于60万元。</w:t>
      </w:r>
      <w:r>
        <w:rPr>
          <w:rFonts w:hint="eastAsia" w:ascii="宋体" w:hAnsi="宋体" w:cs="宋体"/>
          <w:b/>
          <w:bCs/>
          <w:szCs w:val="21"/>
        </w:rPr>
        <w:t xml:space="preserve">投标人在报价中任何条款低于上述款项，则投标文件无效</w:t>
      </w:r>
      <w:r>
        <w:rPr>
          <w:rFonts w:hint="eastAsia" w:ascii="宋体" w:hAnsi="宋体" w:cs="宋体"/>
          <w:szCs w:val="21"/>
        </w:rPr>
        <w:t xml:space="preserve">。</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7、各标段各类设备成本参考费用：</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下列费用为下列各名目的市场指导价格。根据第87号令 《政府采购货物和服务招标投标管理办法》“第六十条：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中规定，为了避免投标无效，投标单位可参考以下市场指导价格进行报价。</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7.1 扫地车（总重量≤2000kg）每辆成本：（维保费、耗材费、折旧费、油耗等全部使用成本）1</w:t>
      </w:r>
      <w:r>
        <w:rPr>
          <w:rFonts w:hint="eastAsia" w:ascii="宋体" w:hAnsi="宋体" w:cs="宋体"/>
          <w:szCs w:val="21"/>
        </w:rPr>
        <w:t xml:space="preserve">0</w:t>
      </w:r>
      <w:r>
        <w:rPr>
          <w:rFonts w:hint="eastAsia" w:ascii="宋体" w:hAnsi="宋体" w:cs="宋体"/>
          <w:szCs w:val="21"/>
        </w:rPr>
        <w:t xml:space="preserve">0000元/年；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7.2 高温高压冲洗车（总质量≤2000kg）每辆成本：（维保费、耗材费、折旧费、油耗等全部使用成本）</w:t>
      </w:r>
      <w:r>
        <w:rPr>
          <w:rFonts w:hint="eastAsia" w:ascii="宋体" w:hAnsi="宋体" w:cs="宋体"/>
          <w:szCs w:val="21"/>
        </w:rPr>
        <w:t xml:space="preserve">50</w:t>
      </w:r>
      <w:r>
        <w:rPr>
          <w:rFonts w:hint="eastAsia" w:ascii="宋体" w:hAnsi="宋体" w:cs="宋体"/>
          <w:szCs w:val="21"/>
        </w:rPr>
        <w:t xml:space="preserve">000元/年；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7.3 普通冲洗车每辆成本：（维保费、耗材费、折旧费、充电费等全部使用成本）</w:t>
      </w:r>
      <w:r>
        <w:rPr>
          <w:rFonts w:hint="eastAsia" w:ascii="宋体" w:hAnsi="宋体" w:cs="宋体"/>
          <w:szCs w:val="21"/>
        </w:rPr>
        <w:t xml:space="preserve">5</w:t>
      </w:r>
      <w:r>
        <w:rPr>
          <w:rFonts w:hint="eastAsia" w:ascii="宋体" w:hAnsi="宋体" w:cs="宋体"/>
          <w:szCs w:val="21"/>
        </w:rPr>
        <w:t xml:space="preserve">000元/年；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4</w:t>
      </w:r>
      <w:r>
        <w:rPr>
          <w:rFonts w:hint="eastAsia" w:ascii="宋体" w:hAnsi="宋体" w:cs="宋体"/>
          <w:szCs w:val="21"/>
        </w:rPr>
        <w:t xml:space="preserve"> 三轮两桶电动车每辆成本：（维保费、耗材费、折旧费、充电费等全部使用成本）</w:t>
      </w:r>
      <w:r>
        <w:rPr>
          <w:rFonts w:hint="eastAsia" w:ascii="宋体" w:hAnsi="宋体" w:cs="宋体"/>
          <w:szCs w:val="21"/>
        </w:rPr>
        <w:t xml:space="preserve">6</w:t>
      </w:r>
      <w:r>
        <w:rPr>
          <w:rFonts w:hint="eastAsia" w:ascii="宋体" w:hAnsi="宋体" w:cs="宋体"/>
          <w:szCs w:val="21"/>
        </w:rPr>
        <w:t xml:space="preserve">000元/年；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5</w:t>
      </w:r>
      <w:r>
        <w:rPr>
          <w:rFonts w:hint="eastAsia" w:ascii="宋体" w:hAnsi="宋体" w:cs="宋体"/>
          <w:szCs w:val="21"/>
        </w:rPr>
        <w:t xml:space="preserve"> 三轮四桶电动车每辆成本：（维保费、耗材费、折旧费、充电费等全部使用成本）</w:t>
      </w:r>
      <w:r>
        <w:rPr>
          <w:rFonts w:hint="eastAsia" w:ascii="宋体" w:hAnsi="宋体" w:cs="宋体"/>
          <w:szCs w:val="21"/>
        </w:rPr>
        <w:t xml:space="preserve">8</w:t>
      </w:r>
      <w:r>
        <w:rPr>
          <w:rFonts w:hint="eastAsia" w:ascii="宋体" w:hAnsi="宋体" w:cs="宋体"/>
          <w:szCs w:val="21"/>
        </w:rPr>
        <w:t xml:space="preserve">000元/年；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6</w:t>
      </w:r>
      <w:r>
        <w:rPr>
          <w:rFonts w:hint="eastAsia" w:ascii="宋体" w:hAnsi="宋体" w:cs="宋体"/>
          <w:szCs w:val="21"/>
        </w:rPr>
        <w:t xml:space="preserve"> 四轮八桶电动车每辆成本：（维保费、耗材费、折旧费、充电费等全部使用成本）</w:t>
      </w:r>
      <w:r>
        <w:rPr>
          <w:rFonts w:hint="eastAsia" w:ascii="宋体" w:hAnsi="宋体" w:cs="宋体"/>
          <w:szCs w:val="21"/>
        </w:rPr>
        <w:t xml:space="preserve">24</w:t>
      </w:r>
      <w:r>
        <w:rPr>
          <w:rFonts w:hint="eastAsia" w:ascii="宋体" w:hAnsi="宋体" w:cs="宋体"/>
          <w:szCs w:val="21"/>
        </w:rPr>
        <w:t xml:space="preserve">000元/年；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7</w:t>
      </w:r>
      <w:r>
        <w:rPr>
          <w:rFonts w:hint="eastAsia" w:ascii="宋体" w:hAnsi="宋体" w:cs="宋体"/>
          <w:szCs w:val="21"/>
        </w:rPr>
        <w:t xml:space="preserve"> 手摇船每艘成本：（维保费、耗材费、折旧费等全部使用成本）5</w:t>
      </w:r>
      <w:r>
        <w:rPr>
          <w:rFonts w:hint="eastAsia" w:ascii="宋体" w:hAnsi="宋体" w:cs="宋体"/>
          <w:szCs w:val="21"/>
        </w:rPr>
        <w:t xml:space="preserve">0</w:t>
      </w:r>
      <w:r>
        <w:rPr>
          <w:rFonts w:hint="eastAsia" w:ascii="宋体" w:hAnsi="宋体" w:cs="宋体"/>
          <w:szCs w:val="21"/>
        </w:rPr>
        <w:t xml:space="preserve">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8</w:t>
      </w:r>
      <w:r>
        <w:rPr>
          <w:rFonts w:hint="eastAsia" w:ascii="宋体" w:hAnsi="宋体" w:cs="宋体"/>
          <w:szCs w:val="21"/>
        </w:rPr>
        <w:t xml:space="preserve"> 电动船每艘成本：（维保费、耗材费、折旧费等全部使用成本）</w:t>
      </w:r>
      <w:r>
        <w:rPr>
          <w:rFonts w:hint="eastAsia" w:ascii="宋体" w:hAnsi="宋体" w:cs="宋体"/>
          <w:szCs w:val="21"/>
        </w:rPr>
        <w:t xml:space="preserve">70</w:t>
      </w:r>
      <w:r>
        <w:rPr>
          <w:rFonts w:hint="eastAsia" w:ascii="宋体" w:hAnsi="宋体" w:cs="宋体"/>
          <w:szCs w:val="21"/>
        </w:rPr>
        <w:t xml:space="preserve">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9</w:t>
      </w:r>
      <w:r>
        <w:rPr>
          <w:rFonts w:hint="eastAsia" w:ascii="宋体" w:hAnsi="宋体" w:cs="宋体"/>
          <w:szCs w:val="21"/>
        </w:rPr>
        <w:t xml:space="preserve"> 电动吹扫机每台成本：（维保费、耗材费、折旧费、电费等全部使用成本）1400元/年。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8、投标单位在投标技术文件中必须对所有招标技术要求逐一做出技术应答，如果有其中某些条款不响应时，应在投标文件中明确列出，未列出的视同响应。</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9、投标单位对所有技术应答负责，一经查实有虚假响应招标要求的情况，视为不实质性响应招标文件，并根据《中华人民共和国政府采购法》第七十七条之规定进行处理。</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10、凡涉及招标文件的补充说明和修改，均以苏州市政府采购网发布信息为准。</w:t>
      </w:r>
      <w:r/>
    </w:p>
    <w:p>
      <w:pPr>
        <w:ind w:firstLine="422"/>
        <w:jc w:val="left"/>
        <w:spacing w:line="360" w:lineRule="auto"/>
        <w:rPr>
          <w:rFonts w:cs="宋体"/>
          <w:b/>
          <w:szCs w:val="21"/>
        </w:rPr>
      </w:pPr>
      <w:r>
        <w:rPr>
          <w:rFonts w:hint="eastAsia" w:cs="宋体"/>
          <w:b/>
          <w:szCs w:val="21"/>
        </w:rPr>
        <w:t xml:space="preserve">八、政策执行（如涉及）</w:t>
      </w:r>
      <w:r/>
    </w:p>
    <w:p>
      <w:pPr>
        <w:ind w:firstLine="424"/>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ind w:firstLine="424"/>
        <w:spacing w:line="360" w:lineRule="auto"/>
        <w:rPr>
          <w:rFonts w:ascii="宋体" w:hAnsi="宋体" w:cs="宋体"/>
          <w:szCs w:val="21"/>
        </w:rPr>
      </w:pPr>
      <w:r>
        <w:rPr>
          <w:rFonts w:hint="eastAsia" w:ascii="宋体" w:hAnsi="宋体" w:cs="宋体"/>
          <w:szCs w:val="21"/>
        </w:rPr>
        <w:t xml:space="preserve">2、节能环保及相关政策要求（如涉及）：根据</w:t>
      </w:r>
      <w:r>
        <w:rPr>
          <w:rFonts w:hint="eastAsia" w:ascii="宋体" w:hAnsi="宋体" w:cs="宋体"/>
          <w:szCs w:val="21"/>
        </w:rPr>
        <w:t xml:space="preserve">《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计算机、液晶显示器、制冷压缩机、空调、镇流器、热水器、荧光灯、电视设备、视频设备、便器、水嘴，具体以最新规定为准）或环境标志产品采购品目，投标单位必须提供由国家确定的认证机构出具的、处于有效期之内的节能产品、环境标志产品认证证书。未提供或提供不全的将视为未实质性响应采购要求。</w:t>
      </w:r>
      <w:r/>
    </w:p>
    <w:p>
      <w:pPr>
        <w:ind w:firstLine="424"/>
        <w:jc w:val="left"/>
        <w:spacing w:line="360" w:lineRule="auto"/>
        <w:rPr>
          <w:rFonts w:ascii="宋体" w:hAnsi="宋体" w:cs="宋体"/>
          <w:szCs w:val="21"/>
        </w:rPr>
      </w:pPr>
      <w:r>
        <w:rPr>
          <w:rFonts w:hint="eastAsia" w:ascii="宋体" w:hAnsi="宋体" w:cs="宋体"/>
          <w:szCs w:val="21"/>
        </w:rPr>
        <w:t xml:space="preserve">3、根据财政部、工业和信息化部关于印发《政府采购促进中小企业发展管理办法》的通知要求执行。</w:t>
      </w:r>
      <w:r/>
    </w:p>
    <w:p>
      <w:pPr>
        <w:ind w:firstLine="424"/>
        <w:jc w:val="left"/>
        <w:spacing w:line="360" w:lineRule="auto"/>
        <w:rPr>
          <w:rFonts w:ascii="宋体" w:hAnsi="宋体" w:cs="宋体"/>
          <w:szCs w:val="21"/>
        </w:rPr>
      </w:pPr>
      <w:r>
        <w:rPr>
          <w:rFonts w:hint="eastAsia" w:ascii="宋体" w:hAnsi="宋体" w:cs="宋体"/>
          <w:szCs w:val="21"/>
        </w:rPr>
        <w:t xml:space="preserve">在政府采购活动中，供应商提供的服务符合下列情形的，享受本办法规定的中小企业扶持政策：在服</w:t>
      </w:r>
      <w:r>
        <w:rPr>
          <w:rFonts w:hint="eastAsia" w:ascii="宋体" w:hAnsi="宋体" w:cs="宋体"/>
          <w:szCs w:val="21"/>
        </w:rPr>
        <w:t xml:space="preserve">务采购项目中，服务由中小企业承接，即提供服务的人员为中小企业依照《中华人民共和国劳动合同法》 订立劳动合同的从业人员。</w:t>
      </w:r>
      <w:r/>
    </w:p>
    <w:p>
      <w:pPr>
        <w:ind w:firstLine="424"/>
        <w:jc w:val="left"/>
        <w:spacing w:line="360" w:lineRule="auto"/>
        <w:rPr>
          <w:rFonts w:ascii="宋体" w:hAnsi="宋体" w:cs="宋体"/>
          <w:szCs w:val="21"/>
        </w:rPr>
      </w:pPr>
      <w:r>
        <w:rPr>
          <w:rFonts w:hint="eastAsia" w:ascii="宋体" w:hAnsi="宋体" w:cs="宋体"/>
          <w:szCs w:val="21"/>
        </w:rPr>
        <w:t xml:space="preserve">明确本项目相关内容：</w:t>
      </w:r>
      <w:r/>
    </w:p>
    <w:p>
      <w:pPr>
        <w:ind w:firstLine="424"/>
        <w:jc w:val="left"/>
        <w:spacing w:line="360" w:lineRule="auto"/>
        <w:rPr>
          <w:rFonts w:ascii="宋体" w:hAnsi="宋体" w:cs="宋体"/>
          <w:szCs w:val="21"/>
        </w:rPr>
      </w:pPr>
      <w:r>
        <w:rPr>
          <w:rFonts w:hint="eastAsia" w:ascii="宋体" w:hAnsi="宋体" w:cs="宋体"/>
          <w:szCs w:val="21"/>
        </w:rPr>
        <w:t xml:space="preserve">（1）中小企业参加政府采购活动，应当在投标文件中出具本办法规定的《中小企业声明函》，否则不得享受相关中小企业扶持政策。</w:t>
      </w:r>
      <w:r/>
    </w:p>
    <w:p>
      <w:pPr>
        <w:ind w:firstLine="424"/>
        <w:jc w:val="left"/>
        <w:spacing w:line="360" w:lineRule="auto"/>
        <w:rPr>
          <w:rFonts w:ascii="宋体" w:hAnsi="宋体" w:cs="宋体"/>
          <w:szCs w:val="21"/>
        </w:rPr>
      </w:pPr>
      <w:r>
        <w:rPr>
          <w:rFonts w:hint="eastAsia" w:ascii="宋体" w:hAnsi="宋体" w:cs="宋体"/>
          <w:szCs w:val="21"/>
        </w:rPr>
        <w:t xml:space="preserve">（2）对于小型企业和微型企业的产品或服务的价格给予20%的扣除，用扣除后的价格参与评审。</w:t>
      </w:r>
      <w:r/>
    </w:p>
    <w:p>
      <w:pPr>
        <w:ind w:firstLine="424"/>
        <w:jc w:val="left"/>
        <w:spacing w:line="360" w:lineRule="auto"/>
        <w:rPr>
          <w:rFonts w:ascii="宋体" w:hAnsi="宋体" w:cs="宋体"/>
          <w:szCs w:val="21"/>
        </w:rPr>
      </w:pPr>
      <w:r>
        <w:rPr>
          <w:rFonts w:hint="eastAsia" w:ascii="宋体" w:hAnsi="宋体" w:cs="宋体"/>
          <w:szCs w:val="21"/>
        </w:rPr>
        <w:t xml:space="preserve">（3）依据本办法规定享受扶持政策获得政府采购合同的，小微企业不得将合同分包给大中型企业，中型企业不得将合同分包给大型企业； </w:t>
      </w:r>
      <w:r/>
    </w:p>
    <w:p>
      <w:pPr>
        <w:ind w:firstLine="424"/>
        <w:jc w:val="left"/>
        <w:spacing w:line="360" w:lineRule="auto"/>
        <w:rPr>
          <w:rFonts w:ascii="宋体" w:hAnsi="宋体" w:cs="宋体"/>
          <w:szCs w:val="21"/>
        </w:rPr>
      </w:pPr>
      <w:r>
        <w:rPr>
          <w:rFonts w:hint="eastAsia" w:ascii="宋体" w:hAnsi="宋体" w:cs="宋体"/>
          <w:szCs w:val="21"/>
        </w:rPr>
        <w:t xml:space="preserve">（4）采购单位认为具备相关条件的，对中小企业在资金支付期限、预付款比例等方面按合同内容执行；</w:t>
      </w:r>
      <w:r/>
    </w:p>
    <w:p>
      <w:pPr>
        <w:ind w:firstLine="424"/>
        <w:jc w:val="left"/>
        <w:spacing w:line="360" w:lineRule="auto"/>
        <w:rPr>
          <w:rFonts w:ascii="宋体" w:hAnsi="宋体" w:cs="宋体"/>
          <w:szCs w:val="21"/>
        </w:rPr>
      </w:pPr>
      <w:r>
        <w:rPr>
          <w:rFonts w:hint="eastAsia" w:ascii="宋体" w:hAnsi="宋体" w:cs="宋体"/>
          <w:szCs w:val="21"/>
        </w:rPr>
        <w:t xml:space="preserve">（5）采购标的对应的中小企业划分标准所属行业为“其他未列明行业”。</w:t>
      </w:r>
      <w:r/>
    </w:p>
    <w:p>
      <w:pPr>
        <w:ind w:firstLine="424"/>
        <w:jc w:val="left"/>
        <w:spacing w:line="360" w:lineRule="auto"/>
        <w:rPr>
          <w:rFonts w:ascii="宋体" w:hAnsi="宋体" w:cs="宋体"/>
          <w:szCs w:val="21"/>
        </w:rPr>
      </w:pPr>
      <w:r>
        <w:rPr>
          <w:rFonts w:hint="eastAsia" w:ascii="宋体" w:hAnsi="宋体" w:cs="宋体"/>
          <w:szCs w:val="21"/>
        </w:rPr>
        <w:t xml:space="preserve">（6）法律法规和省级以上人民政府财政部门规定的其他事项。</w:t>
      </w:r>
      <w:r/>
    </w:p>
    <w:p>
      <w:pPr>
        <w:ind w:right="-161" w:firstLine="424"/>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根据《财政部司法部关于政府采购支持监狱企业发展有关问题的通知》（财库〔2014〕68号）和《三部门联合发布关于促进残疾人就业政府采购政策的通知》（财库〔2017〕141号）的规定，对满足价格扣除条件且在投标文件中提交了《中小企业声明函》、《残疾人福利性单位声明函》或</w:t>
      </w:r>
      <w:r>
        <w:rPr>
          <w:rFonts w:hint="eastAsia" w:ascii="宋体" w:hAnsi="宋体" w:cs="宋体"/>
          <w:szCs w:val="21"/>
        </w:rPr>
        <w:t xml:space="preserve">监狱企业的证明文件</w:t>
      </w:r>
      <w:r>
        <w:rPr>
          <w:rFonts w:hint="eastAsia" w:ascii="宋体" w:hAnsi="宋体" w:cs="宋体"/>
          <w:szCs w:val="21"/>
          <w:lang w:val="zh-CN"/>
        </w:rPr>
        <w:t xml:space="preserve">的投标单位，其投标报价扣除</w:t>
      </w:r>
      <w:r>
        <w:rPr>
          <w:rFonts w:hint="eastAsia" w:ascii="宋体" w:hAnsi="宋体" w:cs="宋体"/>
          <w:szCs w:val="21"/>
        </w:rPr>
        <w:t xml:space="preserve">20%</w:t>
      </w:r>
      <w:r>
        <w:rPr>
          <w:rFonts w:hint="eastAsia" w:ascii="宋体" w:hAnsi="宋体" w:cs="宋体"/>
          <w:szCs w:val="21"/>
          <w:lang w:val="zh-CN"/>
        </w:rPr>
        <w:t xml:space="preserve">后参与评审。对于同时属于小微企业、监狱企业或残疾人福利性单位的，不重复进行投标报价扣除。</w:t>
      </w:r>
      <w:r/>
    </w:p>
    <w:p>
      <w:pPr>
        <w:ind w:firstLine="420"/>
        <w:spacing w:line="360" w:lineRule="auto"/>
        <w:tabs>
          <w:tab w:val="left" w:pos="1800" w:leader="none"/>
          <w:tab w:val="left" w:pos="7020" w:leader="none"/>
        </w:tabs>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rPr>
          <w:rFonts w:hint="eastAsia" w:cs="宋体"/>
          <w:szCs w:val="21"/>
        </w:rPr>
        <w:t xml:space="preserve">（开标时如有新政策，按新政策执行）</w:t>
      </w:r>
      <w:r/>
    </w:p>
    <w:p>
      <w:pPr>
        <w:ind w:firstLine="420"/>
        <w:spacing w:line="360" w:lineRule="auto"/>
        <w:rPr>
          <w:rFonts w:ascii="宋体" w:hAnsi="宋体" w:cs="宋体"/>
          <w:szCs w:val="21"/>
          <w:lang w:val="zh-CN"/>
        </w:rPr>
      </w:pPr>
      <w:r>
        <w:rPr>
          <w:rFonts w:hint="eastAsia" w:ascii="宋体" w:hAnsi="宋体" w:cs="宋体"/>
          <w:szCs w:val="21"/>
          <w:lang w:val="zh-CN"/>
        </w:rPr>
        <w:t xml:space="preserve">5.1查询时间：投标文件递交截止时间后。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rPr>
        <w:t xml:space="preserve">5.2</w:t>
      </w:r>
      <w:r>
        <w:rPr>
          <w:rFonts w:hint="eastAsia" w:ascii="宋体" w:hAnsi="宋体" w:cs="宋体"/>
          <w:szCs w:val="21"/>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lang w:val="zh-CN"/>
        </w:rPr>
        <w:t xml:space="preserve">（一）政府采购严重违法记录，即供应商被全国各级财政部门列入“政府采购严重违法失信行</w:t>
      </w:r>
      <w:r>
        <w:rPr>
          <w:rFonts w:hint="eastAsia" w:ascii="宋体" w:hAnsi="宋体" w:cs="宋体"/>
          <w:szCs w:val="21"/>
        </w:rPr>
        <w:t xml:space="preserve">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（3）企业经营异常名录中被责令停产停业、暂扣或者吊销许可证或者执照，或者对经营活动中的较大数额罚款（“较大数额罚款”认定为200万元以上的罚款，法律、行政法规以及国务院有关部门明确规</w:t>
      </w:r>
      <w:r>
        <w:rPr>
          <w:rFonts w:hint="eastAsia" w:ascii="宋体" w:hAnsi="宋体" w:cs="宋体"/>
          <w:szCs w:val="21"/>
        </w:rPr>
        <w:t xml:space="preserve">定相关领域“较大数额罚款”标准高于200万元的，从其规定）的信用记录。处罚生效日至递交（响应）文件日未满三年的。</w:t>
      </w:r>
      <w:r/>
    </w:p>
    <w:p>
      <w:pPr>
        <w:pStyle w:val="947"/>
        <w:jc w:val="center"/>
        <w:pageBreakBefore/>
        <w:spacing w:line="360" w:lineRule="auto"/>
        <w:rPr>
          <w:rFonts w:ascii="宋体" w:hAnsi="宋体" w:cs="宋体"/>
          <w:sz w:val="32"/>
          <w:szCs w:val="32"/>
          <w:lang w:val="zh-CN"/>
        </w:rPr>
      </w:pPr>
      <w:r/>
      <w:bookmarkStart w:id="12" w:name="_Toc230158464"/>
      <w:r/>
      <w:bookmarkStart w:id="13" w:name="_Toc7115789"/>
      <w:r/>
      <w:bookmarkStart w:id="14" w:name="_Toc288547515"/>
      <w:r/>
      <w:bookmarkStart w:id="15" w:name="_Toc419388188"/>
      <w:r/>
      <w:bookmarkEnd w:id="5"/>
      <w:r/>
      <w:bookmarkEnd w:id="6"/>
      <w:r/>
      <w:bookmarkEnd w:id="7"/>
      <w:r/>
      <w:bookmarkEnd w:id="8"/>
      <w:r/>
      <w:bookmarkEnd w:id="9"/>
      <w:r/>
      <w:bookmarkEnd w:id="10"/>
      <w:r>
        <w:rPr>
          <w:rFonts w:hint="eastAsia" w:ascii="宋体" w:hAnsi="宋体" w:cs="宋体"/>
          <w:sz w:val="32"/>
          <w:szCs w:val="32"/>
          <w:lang w:val="zh-CN"/>
        </w:rPr>
        <w:t xml:space="preserve">第三章 </w:t>
      </w:r>
      <w:bookmarkEnd w:id="12"/>
      <w:r/>
      <w:bookmarkEnd w:id="13"/>
      <w:r/>
      <w:bookmarkEnd w:id="14"/>
      <w:r/>
      <w:bookmarkEnd w:id="15"/>
      <w:r>
        <w:rPr>
          <w:rFonts w:hint="eastAsia" w:ascii="宋体" w:hAnsi="宋体" w:cs="宋体"/>
          <w:sz w:val="32"/>
          <w:szCs w:val="32"/>
          <w:lang w:val="zh-CN"/>
        </w:rPr>
        <w:t xml:space="preserve">投标单位须知</w:t>
      </w:r>
      <w:r/>
    </w:p>
    <w:p>
      <w:pPr>
        <w:ind w:firstLine="420"/>
        <w:spacing w:line="360" w:lineRule="auto"/>
        <w:rPr>
          <w:rFonts w:ascii="宋体" w:hAnsi="宋体" w:cs="宋体"/>
          <w:szCs w:val="21"/>
          <w:lang w:val="zh-CN"/>
        </w:rPr>
      </w:pPr>
      <w:r>
        <w:rPr>
          <w:rFonts w:hint="eastAsia" w:ascii="宋体" w:hAnsi="宋体" w:cs="宋体"/>
          <w:szCs w:val="21"/>
          <w:lang w:val="zh-CN"/>
        </w:rPr>
        <w:t xml:space="preserve">一、说明和释义</w:t>
      </w:r>
      <w:r/>
    </w:p>
    <w:p>
      <w:pPr>
        <w:ind w:firstLine="420"/>
        <w:spacing w:line="360" w:lineRule="auto"/>
        <w:rPr>
          <w:rFonts w:ascii="宋体" w:hAnsi="宋体" w:cs="宋体"/>
          <w:szCs w:val="21"/>
        </w:rPr>
      </w:pPr>
      <w:r>
        <w:rPr>
          <w:rFonts w:hint="eastAsia" w:ascii="宋体" w:hAnsi="宋体" w:cs="宋体"/>
          <w:szCs w:val="21"/>
        </w:rPr>
        <w:t xml:space="preserve">1. 说明</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1.1本招标文件仅适用于</w:t>
      </w:r>
      <w:r>
        <w:rPr>
          <w:rFonts w:hint="eastAsia" w:ascii="宋体" w:hAnsi="宋体" w:eastAsia="宋体" w:cs="宋体"/>
          <w:sz w:val="21"/>
          <w:szCs w:val="21"/>
        </w:rPr>
        <w:t xml:space="preserve">苏州市吴江区星辰技术咨询服务有限公司</w:t>
      </w:r>
      <w:r>
        <w:rPr>
          <w:rFonts w:hint="eastAsia" w:ascii="宋体" w:hAnsi="宋体" w:eastAsia="宋体" w:cs="宋体"/>
          <w:sz w:val="21"/>
          <w:szCs w:val="21"/>
        </w:rPr>
        <w:t xml:space="preserve">组织的招标活动。</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1.2本次招标活动及因本次招标产生的合同受中国法律制约和保护。</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1.3本招标文件的解释权属于</w:t>
      </w:r>
      <w:r>
        <w:rPr>
          <w:rFonts w:hint="eastAsia" w:ascii="宋体" w:hAnsi="宋体" w:eastAsia="宋体" w:cs="宋体"/>
          <w:sz w:val="21"/>
          <w:szCs w:val="21"/>
        </w:rPr>
        <w:t xml:space="preserve">苏州市吴江区星辰技术咨询服务有限公司</w:t>
      </w:r>
      <w:r>
        <w:rPr>
          <w:rFonts w:hint="eastAsia" w:ascii="宋体" w:hAnsi="宋体" w:eastAsia="宋体" w:cs="宋体"/>
          <w:sz w:val="21"/>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 词语释义</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zh-CN"/>
        </w:rPr>
        <w:t xml:space="preserve">采购人或者采购代理机构：具体组织实施招标活动的法人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lang w:val="zh-CN"/>
        </w:rPr>
        <w:t xml:space="preserve">投标人：经认定有资格响应招标，参加投标竞争的法人或其他组织和自然人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2.3响应：投标人根据招标采购单位或招标采购单位发布的招标文件，编制投标文件并按规定投标的行为。</w:t>
      </w:r>
      <w:r/>
    </w:p>
    <w:p>
      <w:pPr>
        <w:ind w:firstLine="420"/>
        <w:spacing w:line="360" w:lineRule="auto"/>
        <w:rPr>
          <w:rFonts w:ascii="宋体" w:hAnsi="宋体" w:cs="宋体"/>
          <w:szCs w:val="21"/>
        </w:rPr>
      </w:pPr>
      <w:r>
        <w:rPr>
          <w:rFonts w:hint="eastAsia" w:ascii="宋体" w:hAnsi="宋体" w:cs="宋体"/>
          <w:szCs w:val="21"/>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rPr>
      </w:pPr>
      <w:r>
        <w:rPr>
          <w:rFonts w:hint="eastAsia" w:ascii="宋体" w:hAnsi="宋体" w:cs="宋体"/>
          <w:szCs w:val="21"/>
        </w:rPr>
        <w:t xml:space="preserve">2.5甲方（采购方）：合同中明确规定的实际购买货物和服务的法人或其他组织和自然人（采购人）。</w:t>
      </w:r>
      <w:r/>
    </w:p>
    <w:p>
      <w:pPr>
        <w:ind w:firstLine="420"/>
        <w:spacing w:line="360" w:lineRule="auto"/>
        <w:rPr>
          <w:rFonts w:ascii="宋体" w:hAnsi="宋体" w:cs="宋体"/>
          <w:szCs w:val="21"/>
        </w:rPr>
      </w:pPr>
      <w:r>
        <w:rPr>
          <w:rFonts w:hint="eastAsia" w:ascii="宋体" w:hAnsi="宋体" w:cs="宋体"/>
          <w:szCs w:val="21"/>
        </w:rPr>
        <w:t xml:space="preserve">2.6乙方（供应商）：合同中规定的向采购方提供货物和服务的法人或其他组织和自然人（中标人）。</w:t>
      </w:r>
      <w:r/>
    </w:p>
    <w:p>
      <w:pPr>
        <w:ind w:right="62" w:firstLine="420"/>
        <w:spacing w:line="360" w:lineRule="auto"/>
        <w:rPr>
          <w:rFonts w:ascii="宋体" w:hAnsi="宋体" w:cs="宋体"/>
          <w:szCs w:val="21"/>
        </w:rPr>
      </w:pPr>
      <w:r>
        <w:rPr>
          <w:rFonts w:hint="eastAsia" w:ascii="宋体" w:hAnsi="宋体" w:cs="宋体"/>
          <w:szCs w:val="21"/>
        </w:rPr>
        <w:t xml:space="preserve">2.7货物：系指乙方按招标采购文件规定，应向甲方提供的一切设备、备品、备件、工具、手册及其它有关技术资料和材料。</w:t>
      </w:r>
      <w:r/>
    </w:p>
    <w:p>
      <w:pPr>
        <w:ind w:firstLine="420"/>
        <w:spacing w:line="360" w:lineRule="auto"/>
        <w:rPr>
          <w:rFonts w:ascii="宋体" w:hAnsi="宋体" w:cs="宋体"/>
          <w:szCs w:val="21"/>
        </w:rPr>
      </w:pPr>
      <w:r>
        <w:rPr>
          <w:rFonts w:hint="eastAsia" w:ascii="宋体" w:hAnsi="宋体" w:cs="宋体"/>
          <w:szCs w:val="21"/>
        </w:rPr>
        <w:t xml:space="preserve">2.8服务：系指本次招标采购文件规定乙方应承担的与提供货物和服务有关的辅助服务，比如运输、保险、安装、调试、提供技术援助、培训、配合措施、维修响应及合同中规定乙方应承担的其它义务。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szCs w:val="21"/>
        </w:rPr>
      </w:pPr>
      <w:r>
        <w:rPr>
          <w:rFonts w:hint="eastAsia" w:ascii="宋体" w:hAnsi="宋体" w:cs="宋体"/>
          <w:szCs w:val="21"/>
        </w:rPr>
        <w:t xml:space="preserve">2.9知识产权：指专利权、商标权、著作权等无形财产专有权的统称。</w:t>
      </w:r>
      <w:r/>
    </w:p>
    <w:p>
      <w:pPr>
        <w:ind w:firstLine="420"/>
        <w:spacing w:line="360" w:lineRule="auto"/>
        <w:rPr>
          <w:rFonts w:ascii="宋体" w:hAnsi="宋体" w:cs="宋体"/>
          <w:szCs w:val="21"/>
        </w:rPr>
      </w:pPr>
      <w:r>
        <w:rPr>
          <w:rFonts w:hint="eastAsia" w:ascii="宋体" w:hAnsi="宋体" w:cs="宋体"/>
          <w:szCs w:val="21"/>
        </w:rPr>
        <w:t xml:space="preserve">2.10天：日历日。</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2.11交货地点：合同中明确约定的乙方提交的货物和服务最终到达地点。“现场”系指将要进行货物安装和运行的地点。</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2.12验收：系指合同双方依据规定的程序和条件确认合同项下的货物符合技术规范的要求。</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2.13合同价款：根据合同规定，乙方在正确地履行合同义务后甲方应支付乙方的价款。</w:t>
      </w:r>
      <w:r/>
    </w:p>
    <w:p>
      <w:pPr>
        <w:pStyle w:val="963"/>
        <w:jc w:val="both"/>
        <w:spacing w:line="360" w:lineRule="auto"/>
        <w:widowControl/>
        <w:rPr>
          <w:rFonts w:ascii="宋体" w:hAnsi="宋体" w:eastAsia="宋体" w:cs="宋体"/>
          <w:sz w:val="21"/>
          <w:szCs w:val="21"/>
        </w:rPr>
      </w:pPr>
      <w:r>
        <w:rPr>
          <w:rFonts w:hint="eastAsia" w:ascii="宋体" w:hAnsi="宋体" w:eastAsia="宋体" w:cs="宋体"/>
          <w:sz w:val="21"/>
          <w:szCs w:val="21"/>
        </w:rPr>
        <w:t xml:space="preserve">2.14产地：货物开采、生长、生产、最终制造、加工或提供服务的来源地。</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2.15不可抗力：不能预见、不能避免并且不能克服的客观情况。</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2.16实质响应：满足有关本次采购标的、数量、质量、价款或者报酬、履行期限、履行地点和方式、违约责任和解决争议方法等要求。</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2.18进口产品：指通过中国海关报关验收进入中国境内且产自境外的产品，具体按照苏财购〔2008〕</w:t>
      </w:r>
      <w:r>
        <w:rPr>
          <w:rFonts w:hint="eastAsia" w:ascii="宋体" w:hAnsi="宋体" w:eastAsia="宋体" w:cs="宋体"/>
          <w:sz w:val="21"/>
          <w:szCs w:val="21"/>
        </w:rPr>
        <w:t xml:space="preserve">14号江苏省财政厅转发财政部办公厅关于政府采购进口产品管理有关问题的通知的规定。本次招标不接受全进口设备的投标。</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2.19书面形式：指书面文字、合同书、信件和数据电文（包括传真、电子数据交换和电子邮件）等可以有形地表现所载内容的形式。</w:t>
      </w:r>
      <w:r/>
    </w:p>
    <w:p>
      <w:pPr>
        <w:ind w:firstLine="420"/>
        <w:spacing w:line="360" w:lineRule="auto"/>
        <w:rPr>
          <w:rFonts w:ascii="宋体" w:hAnsi="宋体" w:cs="宋体"/>
          <w:bCs/>
          <w:szCs w:val="21"/>
        </w:rPr>
      </w:pPr>
      <w:r>
        <w:rPr>
          <w:rFonts w:hint="eastAsia" w:ascii="宋体" w:hAnsi="宋体" w:cs="宋体"/>
          <w:bCs/>
          <w:szCs w:val="21"/>
        </w:rPr>
        <w:t xml:space="preserve">二、 投标单位</w:t>
      </w:r>
      <w:r/>
    </w:p>
    <w:p>
      <w:pPr>
        <w:ind w:firstLine="420"/>
        <w:spacing w:line="360" w:lineRule="auto"/>
        <w:rPr>
          <w:rFonts w:ascii="宋体" w:hAnsi="宋体" w:cs="宋体"/>
          <w:bCs/>
          <w:szCs w:val="21"/>
        </w:rPr>
      </w:pPr>
      <w:r>
        <w:rPr>
          <w:rFonts w:hint="eastAsia" w:ascii="宋体" w:hAnsi="宋体" w:cs="宋体"/>
          <w:bCs/>
          <w:szCs w:val="21"/>
        </w:rPr>
        <w:t xml:space="preserve">3. 合格投标单位的一般条件</w:t>
      </w:r>
      <w:r/>
    </w:p>
    <w:p>
      <w:pPr>
        <w:ind w:firstLine="420"/>
        <w:spacing w:line="360" w:lineRule="auto"/>
        <w:rPr>
          <w:rFonts w:ascii="宋体" w:hAnsi="宋体" w:cs="宋体"/>
          <w:bCs/>
          <w:szCs w:val="21"/>
        </w:rPr>
      </w:pPr>
      <w:r>
        <w:rPr>
          <w:rFonts w:hint="eastAsia" w:ascii="宋体" w:hAnsi="宋体" w:cs="宋体"/>
          <w:bCs/>
          <w:szCs w:val="21"/>
        </w:rPr>
        <w:t xml:space="preserve">3.1具有独立承担民事责任的能力。 </w:t>
      </w:r>
      <w:r/>
    </w:p>
    <w:p>
      <w:pPr>
        <w:ind w:firstLine="420"/>
        <w:spacing w:line="360" w:lineRule="auto"/>
        <w:rPr>
          <w:rFonts w:ascii="宋体" w:hAnsi="宋体" w:cs="宋体"/>
          <w:bCs/>
          <w:szCs w:val="21"/>
        </w:rPr>
      </w:pPr>
      <w:r>
        <w:rPr>
          <w:rFonts w:hint="eastAsia" w:ascii="宋体" w:hAnsi="宋体" w:cs="宋体"/>
          <w:bCs/>
          <w:szCs w:val="21"/>
        </w:rPr>
        <w:t xml:space="preserve">3.2具有良好的商业信誉和健全的财务会计制度。</w:t>
      </w:r>
      <w:r/>
    </w:p>
    <w:p>
      <w:pPr>
        <w:ind w:firstLine="420"/>
        <w:spacing w:line="360" w:lineRule="auto"/>
        <w:rPr>
          <w:rFonts w:ascii="宋体" w:hAnsi="宋体" w:cs="宋体"/>
          <w:bCs/>
          <w:szCs w:val="21"/>
        </w:rPr>
      </w:pPr>
      <w:r>
        <w:rPr>
          <w:rFonts w:hint="eastAsia" w:ascii="宋体" w:hAnsi="宋体" w:cs="宋体"/>
          <w:bCs/>
          <w:szCs w:val="21"/>
        </w:rPr>
        <w:t xml:space="preserve">3.3具有履行合同所必需的设备和专业技术能力。</w:t>
      </w:r>
      <w:r/>
    </w:p>
    <w:p>
      <w:pPr>
        <w:ind w:firstLine="420"/>
        <w:spacing w:line="360" w:lineRule="auto"/>
        <w:rPr>
          <w:rFonts w:ascii="宋体" w:hAnsi="宋体" w:cs="宋体"/>
          <w:bCs/>
          <w:szCs w:val="21"/>
        </w:rPr>
      </w:pPr>
      <w:r>
        <w:rPr>
          <w:rFonts w:hint="eastAsia" w:ascii="宋体" w:hAnsi="宋体" w:cs="宋体"/>
          <w:bCs/>
          <w:szCs w:val="21"/>
        </w:rPr>
        <w:t xml:space="preserve">3.4有依法缴纳税收和社会保障资金的良好记录。</w:t>
      </w:r>
      <w:r/>
    </w:p>
    <w:p>
      <w:pPr>
        <w:ind w:firstLine="420"/>
        <w:spacing w:line="360" w:lineRule="auto"/>
        <w:rPr>
          <w:rFonts w:ascii="宋体" w:hAnsi="宋体" w:cs="宋体"/>
          <w:bCs/>
          <w:szCs w:val="21"/>
        </w:rPr>
      </w:pPr>
      <w:r>
        <w:rPr>
          <w:rFonts w:hint="eastAsia" w:ascii="宋体" w:hAnsi="宋体" w:cs="宋体"/>
          <w:bCs/>
          <w:szCs w:val="21"/>
        </w:rPr>
        <w:t xml:space="preserve">3.5参加政府采购活动前三年内，在经营活动中没有重大违法记录。</w:t>
      </w:r>
      <w:r/>
    </w:p>
    <w:p>
      <w:pPr>
        <w:ind w:firstLine="420"/>
        <w:spacing w:line="360" w:lineRule="auto"/>
        <w:rPr>
          <w:rFonts w:ascii="宋体" w:hAnsi="宋体" w:cs="宋体"/>
          <w:bCs/>
          <w:szCs w:val="21"/>
        </w:rPr>
      </w:pPr>
      <w:r>
        <w:rPr>
          <w:rFonts w:hint="eastAsia" w:ascii="宋体" w:hAnsi="宋体" w:cs="宋体"/>
          <w:bCs/>
          <w:szCs w:val="21"/>
        </w:rPr>
        <w:t xml:space="preserve">3.6法律、行政法规规定的其他条件。</w:t>
      </w:r>
      <w:r/>
    </w:p>
    <w:p>
      <w:pPr>
        <w:ind w:firstLine="420"/>
        <w:spacing w:line="360" w:lineRule="auto"/>
        <w:rPr>
          <w:rFonts w:ascii="宋体" w:hAnsi="宋体" w:cs="宋体"/>
          <w:bCs/>
          <w:szCs w:val="21"/>
        </w:rPr>
      </w:pPr>
      <w:r>
        <w:rPr>
          <w:rFonts w:hint="eastAsia" w:ascii="宋体" w:hAnsi="宋体" w:cs="宋体"/>
          <w:bCs/>
          <w:szCs w:val="21"/>
        </w:rPr>
        <w:t xml:space="preserve">4. 投标单位代表</w:t>
      </w:r>
      <w:r/>
    </w:p>
    <w:p>
      <w:pPr>
        <w:ind w:firstLine="420"/>
        <w:spacing w:line="360" w:lineRule="auto"/>
        <w:rPr>
          <w:rFonts w:ascii="宋体" w:hAnsi="宋体" w:cs="宋体"/>
          <w:bCs/>
          <w:szCs w:val="21"/>
        </w:rPr>
      </w:pPr>
      <w:r>
        <w:rPr>
          <w:rFonts w:hint="eastAsia" w:ascii="宋体" w:hAnsi="宋体" w:cs="宋体"/>
          <w:bCs/>
          <w:szCs w:val="21"/>
        </w:rPr>
        <w:t xml:space="preserve">4.1指全权代表投标单位参加投标活动并签署投标文件的人，如果投标单位代表不是法定代表人，须持有《法定代表人授权委托书》（详见统一格式）。 </w:t>
      </w:r>
      <w:r/>
    </w:p>
    <w:p>
      <w:pPr>
        <w:ind w:firstLine="420"/>
        <w:spacing w:line="360" w:lineRule="auto"/>
        <w:rPr>
          <w:rFonts w:ascii="宋体" w:hAnsi="宋体" w:cs="宋体"/>
          <w:bCs/>
          <w:szCs w:val="21"/>
        </w:rPr>
      </w:pPr>
      <w:r>
        <w:rPr>
          <w:rFonts w:hint="eastAsia" w:ascii="宋体" w:hAnsi="宋体" w:cs="宋体"/>
          <w:bCs/>
          <w:szCs w:val="21"/>
        </w:rPr>
        <w:t xml:space="preserve">5. 投标费用 </w:t>
      </w:r>
      <w:r/>
    </w:p>
    <w:p>
      <w:pPr>
        <w:ind w:firstLine="420"/>
        <w:spacing w:line="360" w:lineRule="auto"/>
        <w:rPr>
          <w:rFonts w:ascii="宋体" w:hAnsi="宋体" w:cs="宋体"/>
          <w:bCs/>
          <w:szCs w:val="21"/>
        </w:rPr>
      </w:pPr>
      <w:r>
        <w:rPr>
          <w:rFonts w:hint="eastAsia" w:ascii="宋体" w:hAnsi="宋体" w:cs="宋体"/>
          <w:bCs/>
          <w:szCs w:val="21"/>
        </w:rPr>
        <w:t xml:space="preserve">5.1无论投标过程中的做法和结果如何，投标单位自行承担所有与参加投标有关的全部费用。</w:t>
      </w:r>
      <w:r/>
    </w:p>
    <w:p>
      <w:pPr>
        <w:ind w:firstLine="420"/>
        <w:spacing w:line="360" w:lineRule="auto"/>
        <w:rPr>
          <w:rFonts w:ascii="宋体" w:hAnsi="宋体" w:cs="宋体"/>
          <w:bCs/>
          <w:szCs w:val="21"/>
        </w:rPr>
      </w:pPr>
      <w:r>
        <w:rPr>
          <w:rFonts w:hint="eastAsia" w:ascii="宋体" w:hAnsi="宋体" w:cs="宋体"/>
          <w:bCs/>
          <w:szCs w:val="21"/>
        </w:rPr>
        <w:t xml:space="preserve">6. 联合投标及分包转包</w:t>
      </w:r>
      <w:r/>
    </w:p>
    <w:p>
      <w:pPr>
        <w:ind w:firstLine="439"/>
        <w:spacing w:line="360" w:lineRule="auto"/>
        <w:rPr>
          <w:rFonts w:ascii="宋体" w:hAnsi="宋体" w:cs="宋体"/>
        </w:rPr>
      </w:pPr>
      <w:r>
        <w:rPr>
          <w:rFonts w:hint="eastAsia" w:ascii="宋体" w:hAnsi="宋体" w:cs="宋体"/>
        </w:rPr>
        <w:t xml:space="preserve">6.1本次招标不接受联合投标。</w:t>
      </w:r>
      <w:r/>
    </w:p>
    <w:p>
      <w:pPr>
        <w:ind w:firstLine="420"/>
        <w:spacing w:line="360" w:lineRule="auto"/>
        <w:rPr>
          <w:rFonts w:ascii="宋体" w:hAnsi="宋体" w:cs="宋体"/>
          <w:bCs/>
          <w:szCs w:val="21"/>
        </w:rPr>
      </w:pPr>
      <w:r>
        <w:rPr>
          <w:rFonts w:hint="eastAsia" w:ascii="宋体" w:hAnsi="宋体" w:cs="宋体"/>
        </w:rPr>
        <w:t xml:space="preserve">6.2本次招标不接受分包转包。</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三、 招标文件的说明</w:t>
      </w:r>
      <w:r/>
    </w:p>
    <w:p>
      <w:pPr>
        <w:ind w:firstLine="420"/>
        <w:spacing w:line="360" w:lineRule="auto"/>
        <w:rPr>
          <w:rFonts w:ascii="宋体" w:hAnsi="宋体" w:cs="宋体"/>
          <w:bCs/>
          <w:szCs w:val="21"/>
        </w:rPr>
      </w:pPr>
      <w:r>
        <w:rPr>
          <w:rFonts w:hint="eastAsia" w:ascii="宋体" w:hAnsi="宋体" w:cs="宋体"/>
          <w:bCs/>
          <w:szCs w:val="21"/>
        </w:rPr>
        <w:t xml:space="preserve">7. 招标文件</w:t>
      </w:r>
      <w:r/>
    </w:p>
    <w:p>
      <w:pPr>
        <w:ind w:firstLine="420"/>
        <w:spacing w:line="360" w:lineRule="auto"/>
        <w:rPr>
          <w:rFonts w:ascii="宋体" w:hAnsi="宋体" w:cs="宋体"/>
          <w:szCs w:val="21"/>
        </w:rPr>
      </w:pPr>
      <w:r>
        <w:rPr>
          <w:rFonts w:hint="eastAsia" w:ascii="宋体" w:hAnsi="宋体" w:cs="宋体"/>
          <w:szCs w:val="21"/>
        </w:rPr>
        <w:t xml:space="preserve">7.1招标文件由招标文件总目录所列内容组成，投标人应仔细检查招标文件的所有内容。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szCs w:val="21"/>
        </w:rPr>
      </w:pPr>
      <w:r>
        <w:rPr>
          <w:rFonts w:hint="eastAsia" w:ascii="宋体" w:hAnsi="宋体" w:cs="宋体"/>
          <w:szCs w:val="21"/>
        </w:rPr>
        <w:t xml:space="preserve">7.2招标文件及其更正公告</w:t>
      </w:r>
      <w:r>
        <w:rPr>
          <w:rFonts w:hint="eastAsia" w:ascii="宋体" w:hAnsi="宋体" w:cs="宋体"/>
          <w:szCs w:val="21"/>
        </w:rPr>
        <w:t xml:space="preserve">将</w:t>
      </w:r>
      <w:r>
        <w:rPr>
          <w:rFonts w:hint="eastAsia" w:ascii="宋体" w:hAnsi="宋体" w:cs="宋体"/>
          <w:szCs w:val="21"/>
        </w:rPr>
        <w:t xml:space="preserve">直接</w:t>
      </w:r>
      <w:r>
        <w:rPr>
          <w:rFonts w:hint="eastAsia" w:ascii="宋体" w:hAnsi="宋体" w:cs="宋体"/>
          <w:szCs w:val="21"/>
        </w:rPr>
        <w:t xml:space="preserve">通过</w:t>
      </w:r>
      <w:r>
        <w:rPr>
          <w:rFonts w:hint="eastAsia" w:ascii="宋体" w:hAnsi="宋体" w:cs="宋体"/>
          <w:szCs w:val="21"/>
        </w:rPr>
        <w:t xml:space="preserve">政府采购云平台的</w:t>
      </w:r>
      <w:r>
        <w:rPr>
          <w:rFonts w:hint="eastAsia" w:ascii="宋体" w:hAnsi="宋体" w:cs="宋体"/>
          <w:szCs w:val="21"/>
        </w:rPr>
        <w:t xml:space="preserve">“</w:t>
      </w:r>
      <w:r>
        <w:rPr>
          <w:rFonts w:hint="eastAsia" w:ascii="宋体" w:hAnsi="宋体" w:cs="宋体"/>
          <w:szCs w:val="21"/>
        </w:rPr>
        <w:t xml:space="preserve">苏采云</w:t>
      </w:r>
      <w:r>
        <w:rPr>
          <w:rFonts w:hint="eastAsia" w:ascii="宋体" w:hAnsi="宋体" w:cs="宋体"/>
          <w:szCs w:val="21"/>
        </w:rPr>
        <w:t xml:space="preserve">”网上系统</w:t>
      </w:r>
      <w:r>
        <w:rPr>
          <w:rFonts w:hint="eastAsia" w:ascii="宋体" w:hAnsi="宋体" w:cs="宋体"/>
          <w:szCs w:val="21"/>
        </w:rPr>
        <w:t xml:space="preserve">发布在江苏政府采购网及</w:t>
      </w:r>
      <w:r>
        <w:rPr>
          <w:rFonts w:hint="eastAsia" w:ascii="宋体" w:hAnsi="宋体" w:cs="宋体"/>
          <w:szCs w:val="21"/>
        </w:rPr>
        <w:t xml:space="preserve">苏州政府采购网</w:t>
      </w:r>
      <w:r>
        <w:rPr>
          <w:rFonts w:hint="eastAsia" w:ascii="宋体" w:hAnsi="宋体" w:cs="宋体"/>
          <w:szCs w:val="21"/>
        </w:rPr>
        <w:t xml:space="preserve">，投标单位可下载获取。在其他网站上所获取的招标文件及更正公告，</w:t>
      </w:r>
      <w:r>
        <w:rPr>
          <w:rFonts w:hint="eastAsia" w:ascii="宋体" w:hAnsi="宋体" w:cs="宋体"/>
          <w:szCs w:val="21"/>
        </w:rPr>
        <w:t xml:space="preserve">招标采购单位对招标文件及其补遗的真实性、完整性不承担任何责任。</w:t>
      </w:r>
      <w:r/>
    </w:p>
    <w:p>
      <w:pPr>
        <w:ind w:firstLine="420"/>
        <w:spacing w:line="360" w:lineRule="auto"/>
        <w:rPr>
          <w:rFonts w:ascii="宋体" w:hAnsi="宋体" w:cs="宋体"/>
          <w:bCs/>
          <w:szCs w:val="21"/>
        </w:rPr>
      </w:pPr>
      <w:r>
        <w:rPr>
          <w:rFonts w:hint="eastAsia" w:ascii="宋体" w:hAnsi="宋体" w:cs="宋体"/>
          <w:bCs/>
          <w:szCs w:val="21"/>
        </w:rPr>
        <w:t xml:space="preserve">8. 招标文件的澄清和修改</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8.1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8.2补充通知（包括更正公告）将作为招标文件的组成部分，对所有投标人有约束力。</w:t>
      </w:r>
      <w:r/>
    </w:p>
    <w:p>
      <w:pPr>
        <w:ind w:firstLine="420"/>
        <w:spacing w:line="360" w:lineRule="auto"/>
        <w:rPr>
          <w:rFonts w:ascii="宋体" w:hAnsi="宋体" w:cs="宋体"/>
          <w:bCs/>
          <w:szCs w:val="21"/>
        </w:rPr>
      </w:pPr>
      <w:r>
        <w:rPr>
          <w:rFonts w:hint="eastAsia" w:ascii="宋体" w:hAnsi="宋体" w:cs="宋体"/>
          <w:szCs w:val="21"/>
        </w:rPr>
        <w:t xml:space="preserve">8.3招标文件的澄清、修改、补充等内容均以苏州市政府采购网上发布的内容为准</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9. 勘察现场与投标答疑（详见前附表）</w:t>
      </w:r>
      <w:r/>
    </w:p>
    <w:p>
      <w:pPr>
        <w:ind w:firstLine="420"/>
        <w:spacing w:line="360" w:lineRule="auto"/>
        <w:rPr>
          <w:rFonts w:ascii="宋体" w:hAnsi="宋体" w:cs="宋体"/>
          <w:szCs w:val="21"/>
        </w:rPr>
      </w:pPr>
      <w:r>
        <w:rPr>
          <w:rFonts w:hint="eastAsia" w:ascii="宋体" w:hAnsi="宋体" w:cs="宋体"/>
          <w:bCs/>
          <w:szCs w:val="21"/>
        </w:rPr>
        <w:t xml:space="preserve">9.1</w:t>
      </w:r>
      <w:r>
        <w:rPr>
          <w:rFonts w:hint="eastAsia" w:ascii="宋体" w:hAnsi="宋体" w:cs="宋体"/>
          <w:szCs w:val="21"/>
        </w:rPr>
        <w:t xml:space="preserve">勘察现场：投标单位自行与采购单位联系后至项目现场进行勘察，了解项目实际情况和风险后进行投标报价，勘察现场费用自理。</w:t>
      </w:r>
      <w:r/>
    </w:p>
    <w:p>
      <w:pPr>
        <w:ind w:firstLine="420"/>
        <w:spacing w:line="360" w:lineRule="auto"/>
        <w:rPr>
          <w:rFonts w:ascii="宋体" w:hAnsi="宋体" w:cs="宋体"/>
          <w:bCs/>
          <w:szCs w:val="21"/>
        </w:rPr>
      </w:pPr>
      <w:r>
        <w:rPr>
          <w:rFonts w:hint="eastAsia" w:ascii="宋体" w:hAnsi="宋体" w:cs="宋体"/>
          <w:bCs/>
          <w:szCs w:val="21"/>
        </w:rPr>
        <w:t xml:space="preserve">9.2</w:t>
      </w:r>
      <w:r>
        <w:rPr>
          <w:rFonts w:hint="eastAsia" w:ascii="宋体" w:hAnsi="宋体" w:cs="宋体"/>
          <w:szCs w:val="21"/>
        </w:rPr>
        <w:t xml:space="preserve">询问。报名成功的供应商在下载采购文件后，对采购文件有疑问的，可</w:t>
      </w:r>
      <w:r>
        <w:rPr>
          <w:rFonts w:hint="eastAsia" w:ascii="宋体" w:hAnsi="宋体" w:cs="宋体"/>
          <w:szCs w:val="21"/>
        </w:rPr>
        <w:t xml:space="preserve">及时联系采购代理机构或采购人反映相关事宜</w:t>
      </w:r>
      <w:r>
        <w:rPr>
          <w:rFonts w:hint="eastAsia" w:ascii="宋体" w:hAnsi="宋体" w:cs="宋体"/>
          <w:szCs w:val="21"/>
        </w:rPr>
        <w:t xml:space="preserve">。代理机构</w:t>
      </w:r>
      <w:r>
        <w:rPr>
          <w:rFonts w:hint="eastAsia" w:ascii="宋体" w:hAnsi="宋体" w:cs="宋体"/>
          <w:szCs w:val="21"/>
        </w:rPr>
        <w:t xml:space="preserve">在收到</w:t>
      </w:r>
      <w:r>
        <w:rPr>
          <w:rFonts w:hint="eastAsia" w:ascii="宋体" w:hAnsi="宋体" w:cs="宋体"/>
          <w:szCs w:val="21"/>
        </w:rPr>
        <w:t xml:space="preserve">询问后应在三个工作日内予以解答</w:t>
      </w:r>
      <w:r>
        <w:rPr>
          <w:rFonts w:hint="eastAsia" w:ascii="宋体" w:hAnsi="宋体" w:cs="宋体"/>
          <w:szCs w:val="21"/>
        </w:rPr>
        <w:t xml:space="preserve">。</w:t>
      </w:r>
      <w:r>
        <w:rPr>
          <w:rFonts w:hint="eastAsia" w:ascii="宋体" w:hAnsi="宋体" w:cs="宋体"/>
          <w:szCs w:val="21"/>
        </w:rPr>
        <w:t xml:space="preserve">如有</w:t>
      </w:r>
      <w:r>
        <w:rPr>
          <w:rFonts w:hint="eastAsia" w:ascii="宋体" w:hAnsi="宋体" w:cs="宋体"/>
          <w:szCs w:val="21"/>
        </w:rPr>
        <w:t xml:space="preserve">相关采购文件内补充（更正）</w:t>
      </w:r>
      <w:r>
        <w:rPr>
          <w:rFonts w:hint="eastAsia" w:ascii="宋体" w:hAnsi="宋体" w:cs="宋体"/>
          <w:szCs w:val="21"/>
        </w:rPr>
        <w:t xml:space="preserve">需要，</w:t>
      </w:r>
      <w:r>
        <w:rPr>
          <w:rFonts w:hint="eastAsia" w:ascii="宋体" w:hAnsi="宋体" w:cs="宋体"/>
          <w:szCs w:val="21"/>
        </w:rPr>
        <w:t xml:space="preserve">将</w:t>
      </w:r>
      <w:r>
        <w:rPr>
          <w:rFonts w:hint="eastAsia" w:ascii="宋体" w:hAnsi="宋体" w:cs="宋体"/>
          <w:szCs w:val="21"/>
        </w:rPr>
        <w:t xml:space="preserve">及时发布相关更正公告</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9.3由于投标答疑而产生的对招标文件内容的澄清或者修改，由招标采购单位按照本须知有关规定，以更正公告的方式发出。</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四、投标文件说明</w:t>
      </w:r>
      <w:r/>
    </w:p>
    <w:p>
      <w:pPr>
        <w:ind w:firstLine="420"/>
        <w:spacing w:line="360" w:lineRule="auto"/>
        <w:rPr>
          <w:rFonts w:ascii="宋体" w:hAnsi="宋体" w:cs="宋体"/>
          <w:bCs/>
          <w:szCs w:val="21"/>
        </w:rPr>
      </w:pPr>
      <w:r>
        <w:rPr>
          <w:rFonts w:hint="eastAsia" w:ascii="宋体" w:hAnsi="宋体" w:cs="宋体"/>
          <w:bCs/>
          <w:szCs w:val="21"/>
        </w:rPr>
        <w:t xml:space="preserve">10.提示与要求</w:t>
      </w:r>
      <w:r/>
    </w:p>
    <w:p>
      <w:pPr>
        <w:ind w:firstLine="420"/>
        <w:spacing w:line="360" w:lineRule="auto"/>
        <w:rPr>
          <w:rFonts w:ascii="宋体" w:hAnsi="宋体" w:cs="宋体"/>
          <w:bCs/>
          <w:szCs w:val="21"/>
        </w:rPr>
      </w:pPr>
      <w:r>
        <w:rPr>
          <w:rFonts w:hint="eastAsia" w:ascii="宋体" w:hAnsi="宋体" w:cs="宋体"/>
          <w:bCs/>
          <w:szCs w:val="21"/>
        </w:rPr>
        <w:t xml:space="preserve">10.1投标单位应仔细阅读招标文件的所有内容，按招标文件的要求提供投标文件，并保证所提供的全部资料的真实性，以使其投标对招标文件做出实质性响应，否则，其投标可能被拒绝。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bCs/>
          <w:szCs w:val="21"/>
        </w:rPr>
      </w:pPr>
      <w:r>
        <w:rPr>
          <w:rFonts w:hint="eastAsia" w:ascii="宋体" w:hAnsi="宋体" w:cs="宋体"/>
          <w:bCs/>
          <w:szCs w:val="21"/>
        </w:rPr>
        <w:t xml:space="preserve">10.2无论是否递交投标文件，投标单位都应将招标文件及以后的所有通知、文件等视为保密文件。</w:t>
      </w:r>
      <w:r/>
    </w:p>
    <w:p>
      <w:pPr>
        <w:ind w:firstLine="420"/>
        <w:spacing w:line="360" w:lineRule="auto"/>
        <w:rPr>
          <w:rFonts w:ascii="宋体" w:hAnsi="宋体" w:cs="宋体"/>
          <w:bCs/>
          <w:szCs w:val="21"/>
        </w:rPr>
      </w:pPr>
      <w:r>
        <w:rPr>
          <w:rFonts w:hint="eastAsia" w:ascii="宋体" w:hAnsi="宋体" w:cs="宋体"/>
          <w:bCs/>
          <w:szCs w:val="21"/>
        </w:rPr>
        <w:t xml:space="preserve">11. </w:t>
      </w:r>
      <w:r>
        <w:rPr>
          <w:rFonts w:hint="eastAsia" w:ascii="宋体" w:hAnsi="宋体" w:cs="宋体"/>
          <w:b/>
          <w:szCs w:val="21"/>
        </w:rPr>
        <w:t xml:space="preserve">★</w:t>
      </w:r>
      <w:r>
        <w:rPr>
          <w:rFonts w:hint="eastAsia" w:ascii="宋体" w:hAnsi="宋体" w:cs="宋体"/>
          <w:bCs/>
          <w:szCs w:val="21"/>
        </w:rPr>
        <w:t xml:space="preserve">投标文件计量单位和使用文字</w:t>
      </w:r>
      <w:r/>
    </w:p>
    <w:p>
      <w:pPr>
        <w:pStyle w:val="963"/>
        <w:jc w:val="both"/>
        <w:spacing w:line="360" w:lineRule="auto"/>
        <w:rPr>
          <w:rFonts w:ascii="宋体" w:hAnsi="宋体" w:eastAsia="宋体" w:cs="宋体"/>
          <w:bCs/>
          <w:sz w:val="21"/>
          <w:szCs w:val="21"/>
        </w:rPr>
      </w:pPr>
      <w:r>
        <w:rPr>
          <w:rFonts w:hint="eastAsia" w:ascii="宋体" w:hAnsi="宋体" w:eastAsia="宋体" w:cs="宋体"/>
          <w:bCs/>
          <w:sz w:val="21"/>
          <w:szCs w:val="21"/>
        </w:rPr>
        <w:t xml:space="preserve">11.1投标文件中所使用的计量单位，除招标文件中有特殊要求外，均应使用中华人民共和国法定计量单位。</w:t>
      </w:r>
      <w:r/>
    </w:p>
    <w:p>
      <w:pPr>
        <w:ind w:firstLine="420"/>
        <w:spacing w:line="360" w:lineRule="auto"/>
        <w:rPr>
          <w:rFonts w:ascii="宋体" w:hAnsi="宋体" w:cs="宋体"/>
          <w:szCs w:val="21"/>
        </w:rPr>
      </w:pPr>
      <w:r>
        <w:rPr>
          <w:rFonts w:hint="eastAsia" w:ascii="宋体" w:hAnsi="宋体" w:cs="宋体"/>
          <w:bCs/>
          <w:szCs w:val="21"/>
        </w:rPr>
        <w:t xml:space="preserve">11.2投标文件应使用中文编制，投标文件中必须使用其他文字的，必须附有中文译本。对于未附有中文译本和中文译本不准确的投标文件可能引起的对</w:t>
      </w:r>
      <w:r>
        <w:rPr>
          <w:rFonts w:hint="eastAsia" w:ascii="宋体" w:hAnsi="宋体" w:cs="宋体"/>
          <w:szCs w:val="21"/>
        </w:rPr>
        <w:t xml:space="preserve">投标单位不利的后果，招标代理机构概不负责。</w:t>
      </w:r>
      <w:r/>
    </w:p>
    <w:p>
      <w:pPr>
        <w:ind w:firstLine="422"/>
        <w:spacing w:line="360" w:lineRule="auto"/>
        <w:rPr>
          <w:rFonts w:ascii="宋体" w:hAnsi="宋体" w:cs="宋体"/>
          <w:szCs w:val="21"/>
        </w:rPr>
      </w:pPr>
      <w:r>
        <w:rPr>
          <w:rFonts w:hint="eastAsia" w:ascii="宋体" w:hAnsi="宋体" w:cs="宋体"/>
          <w:b/>
          <w:szCs w:val="21"/>
        </w:rPr>
        <w:t xml:space="preserve">12.电子投标文件的组成和顺序</w:t>
      </w:r>
      <w:r/>
    </w:p>
    <w:p>
      <w:pPr>
        <w:ind w:firstLine="422"/>
        <w:spacing w:line="360" w:lineRule="auto"/>
        <w:rPr>
          <w:rFonts w:ascii="宋体" w:hAnsi="宋体" w:cs="宋体"/>
          <w:b/>
          <w:szCs w:val="21"/>
        </w:rPr>
      </w:pPr>
      <w:r>
        <w:rPr>
          <w:rFonts w:hint="eastAsia" w:ascii="宋体" w:hAnsi="宋体" w:cs="宋体"/>
          <w:b/>
          <w:szCs w:val="21"/>
        </w:rPr>
        <w:t xml:space="preserve">12.1投标书一（报价部分）</w:t>
      </w:r>
      <w:r>
        <w:rPr>
          <w:rFonts w:hint="eastAsia" w:ascii="宋体" w:hAnsi="宋体" w:cs="宋体"/>
          <w:bCs/>
          <w:szCs w:val="21"/>
        </w:rPr>
        <w:t xml:space="preserve">（详见投标文件格式）； </w:t>
      </w:r>
      <w:r/>
    </w:p>
    <w:p>
      <w:pPr>
        <w:ind w:firstLine="420"/>
        <w:spacing w:line="360" w:lineRule="auto"/>
        <w:rPr>
          <w:rFonts w:ascii="宋体" w:hAnsi="宋体" w:cs="宋体"/>
          <w:szCs w:val="21"/>
        </w:rPr>
      </w:pPr>
      <w:r>
        <w:rPr>
          <w:rFonts w:hint="eastAsia" w:ascii="宋体" w:hAnsi="宋体" w:cs="宋体"/>
          <w:szCs w:val="21"/>
        </w:rPr>
        <w:t xml:space="preserve">12.1.1投标函； </w:t>
      </w:r>
      <w:r/>
    </w:p>
    <w:p>
      <w:pPr>
        <w:ind w:firstLine="420"/>
        <w:spacing w:line="360" w:lineRule="auto"/>
        <w:rPr>
          <w:rFonts w:ascii="宋体" w:hAnsi="宋体" w:cs="宋体"/>
          <w:szCs w:val="21"/>
        </w:rPr>
      </w:pPr>
      <w:r>
        <w:rPr>
          <w:rFonts w:hint="eastAsia" w:ascii="宋体" w:hAnsi="宋体" w:cs="宋体"/>
          <w:szCs w:val="21"/>
        </w:rPr>
        <w:t xml:space="preserve">12.1.2投标单位法定代表人身份证复印件；</w:t>
      </w:r>
      <w:r/>
    </w:p>
    <w:p>
      <w:pPr>
        <w:ind w:firstLine="420"/>
        <w:spacing w:line="360" w:lineRule="auto"/>
        <w:rPr>
          <w:rFonts w:ascii="宋体" w:hAnsi="宋体" w:cs="宋体"/>
          <w:szCs w:val="21"/>
        </w:rPr>
      </w:pPr>
      <w:r>
        <w:rPr>
          <w:rFonts w:hint="eastAsia" w:ascii="宋体" w:hAnsi="宋体" w:cs="宋体"/>
          <w:szCs w:val="21"/>
        </w:rPr>
        <w:t xml:space="preserve">12.1.3法定代表人授权委托书（如有授权）；</w:t>
      </w:r>
      <w:r/>
    </w:p>
    <w:p>
      <w:pPr>
        <w:ind w:firstLine="420"/>
        <w:spacing w:line="360" w:lineRule="auto"/>
        <w:rPr>
          <w:rFonts w:ascii="宋体" w:hAnsi="宋体" w:cs="宋体"/>
          <w:szCs w:val="21"/>
        </w:rPr>
      </w:pPr>
      <w:r>
        <w:rPr>
          <w:rFonts w:hint="eastAsia" w:ascii="宋体" w:hAnsi="宋体" w:cs="宋体"/>
          <w:szCs w:val="21"/>
        </w:rPr>
        <w:t xml:space="preserve">12.1.4投标单位委托代理人身份证复印件（如有授权）；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12.1.5开标一览表；</w:t>
      </w:r>
      <w:r/>
    </w:p>
    <w:p>
      <w:pPr>
        <w:ind w:firstLine="420"/>
        <w:spacing w:line="360" w:lineRule="auto"/>
        <w:rPr>
          <w:rFonts w:ascii="宋体" w:hAnsi="宋体" w:cs="宋体"/>
          <w:szCs w:val="21"/>
        </w:rPr>
      </w:pPr>
      <w:r>
        <w:rPr>
          <w:rFonts w:hint="eastAsia" w:ascii="宋体" w:hAnsi="宋体" w:cs="宋体"/>
          <w:szCs w:val="21"/>
        </w:rPr>
        <w:t xml:space="preserve">12.1.6投标报价分析表。</w:t>
      </w:r>
      <w:r/>
    </w:p>
    <w:p>
      <w:pPr>
        <w:ind w:firstLine="422"/>
        <w:spacing w:line="360" w:lineRule="auto"/>
        <w:rPr>
          <w:rFonts w:ascii="宋体" w:hAnsi="宋体" w:cs="宋体"/>
          <w:b/>
          <w:szCs w:val="21"/>
        </w:rPr>
      </w:pPr>
      <w:r>
        <w:rPr>
          <w:rFonts w:hint="eastAsia" w:ascii="宋体" w:hAnsi="宋体" w:cs="宋体"/>
          <w:b/>
          <w:szCs w:val="21"/>
        </w:rPr>
        <w:t xml:space="preserve">12.2 ★投标书二（资格证明文件部分）</w:t>
      </w:r>
      <w:r/>
    </w:p>
    <w:p>
      <w:pPr>
        <w:ind w:firstLine="420"/>
        <w:spacing w:line="360" w:lineRule="auto"/>
        <w:tabs>
          <w:tab w:val="left" w:pos="851" w:leader="none"/>
        </w:tabs>
        <w:rPr>
          <w:rFonts w:ascii="宋体" w:hAnsi="宋体" w:cs="宋体"/>
          <w:szCs w:val="21"/>
        </w:rPr>
      </w:pPr>
      <w:r>
        <w:rPr>
          <w:rFonts w:hint="eastAsia" w:ascii="宋体" w:hAnsi="宋体" w:cs="宋体"/>
          <w:szCs w:val="21"/>
        </w:rPr>
        <w:t xml:space="preserve">12.2.1具有独立承担民事责任的能力。提供营业执照或事业单位法人证等法人证明材料（复印件加盖公章）；</w:t>
      </w:r>
      <w:r/>
    </w:p>
    <w:p>
      <w:pPr>
        <w:ind w:firstLine="420"/>
        <w:spacing w:line="360" w:lineRule="auto"/>
        <w:rPr>
          <w:rFonts w:ascii="宋体" w:hAnsi="宋体" w:cs="宋体"/>
          <w:szCs w:val="21"/>
        </w:rPr>
      </w:pPr>
      <w:r>
        <w:rPr>
          <w:rFonts w:hint="eastAsia" w:ascii="宋体" w:hAnsi="宋体" w:cs="宋体"/>
          <w:szCs w:val="21"/>
        </w:rPr>
        <w:t xml:space="preserve">12.2.2具有良好的商业信誉和健全的财务会计制度证明。</w:t>
      </w:r>
      <w:r>
        <w:rPr>
          <w:rFonts w:hint="eastAsia" w:ascii="宋体" w:hAnsi="宋体" w:cs="宋体"/>
          <w:szCs w:val="21"/>
          <w:lang w:val="zh-CN"/>
        </w:rPr>
        <w:t xml:space="preserve">提供包括但不限于参加本次政府采购活动前近半年内任意一期的会计报表或最新一期的年度审计报告，其他组织、自然人及成立未满一年的法人应提供银行出具的资信证明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12.2.3有依法缴纳税收和社会保障资金的良好记录。提供最近一期依法缴纳税收、社会保险的凭据（专</w:t>
      </w:r>
      <w:r>
        <w:rPr>
          <w:rFonts w:hint="eastAsia" w:ascii="宋体" w:hAnsi="宋体" w:cs="宋体"/>
          <w:szCs w:val="21"/>
        </w:rPr>
        <w:t xml:space="preserve">用收据或社会保险缴纳清单）；依法免税或不需要缴纳社会保险的供应商，应提供对应证明文件复印件加盖投标单位公章。</w:t>
      </w:r>
      <w:r/>
    </w:p>
    <w:p>
      <w:pPr>
        <w:ind w:firstLine="420"/>
        <w:spacing w:line="360" w:lineRule="auto"/>
        <w:rPr>
          <w:rFonts w:ascii="宋体" w:hAnsi="宋体" w:cs="宋体"/>
          <w:szCs w:val="21"/>
        </w:rPr>
      </w:pPr>
      <w:r>
        <w:rPr>
          <w:rFonts w:hint="eastAsia" w:ascii="宋体" w:hAnsi="宋体" w:cs="宋体"/>
          <w:szCs w:val="21"/>
        </w:rPr>
        <w:t xml:space="preserve">12.2.4提供具有履行合同所必需的设备和专业技术能力的书面声明。</w:t>
      </w:r>
      <w:r/>
    </w:p>
    <w:p>
      <w:pPr>
        <w:ind w:firstLine="420"/>
        <w:spacing w:line="360" w:lineRule="auto"/>
        <w:rPr>
          <w:rFonts w:ascii="宋体" w:hAnsi="宋体" w:cs="宋体"/>
          <w:szCs w:val="21"/>
        </w:rPr>
      </w:pPr>
      <w:r>
        <w:rPr>
          <w:rFonts w:hint="eastAsia" w:ascii="宋体" w:hAnsi="宋体" w:cs="宋体"/>
          <w:szCs w:val="21"/>
        </w:rPr>
        <w:t xml:space="preserve">12.2.5提供参加政府采购活动前3年内在经营活动中没有重大违法记录的书面声明。</w:t>
      </w:r>
      <w:r/>
    </w:p>
    <w:p>
      <w:pPr>
        <w:ind w:firstLine="420"/>
        <w:spacing w:line="360" w:lineRule="auto"/>
        <w:rPr>
          <w:rFonts w:ascii="宋体" w:hAnsi="宋体" w:cs="宋体"/>
          <w:szCs w:val="21"/>
        </w:rPr>
      </w:pPr>
      <w:r>
        <w:rPr>
          <w:rFonts w:hint="eastAsia" w:ascii="宋体" w:hAnsi="宋体" w:cs="宋体"/>
          <w:szCs w:val="21"/>
        </w:rPr>
        <w:t xml:space="preserve">12.2.6关于资格文件的声明函（详见投标文件格式）。</w:t>
      </w:r>
      <w:r/>
    </w:p>
    <w:p>
      <w:pPr>
        <w:ind w:firstLine="422"/>
        <w:spacing w:line="360" w:lineRule="auto"/>
        <w:rPr>
          <w:rFonts w:ascii="宋体" w:hAnsi="宋体" w:cs="宋体"/>
          <w:b/>
          <w:szCs w:val="21"/>
        </w:rPr>
      </w:pPr>
      <w:r>
        <w:rPr>
          <w:rFonts w:hint="eastAsia" w:ascii="宋体" w:hAnsi="宋体" w:cs="宋体"/>
          <w:b/>
          <w:bCs/>
          <w:szCs w:val="21"/>
        </w:rPr>
        <w:t xml:space="preserve">12.3投标书三</w:t>
      </w:r>
      <w:r>
        <w:rPr>
          <w:rFonts w:hint="eastAsia" w:ascii="宋体" w:hAnsi="宋体" w:cs="宋体"/>
          <w:b/>
          <w:szCs w:val="21"/>
        </w:rPr>
        <w:t xml:space="preserve">（其他资料）</w:t>
      </w:r>
      <w:r/>
    </w:p>
    <w:p>
      <w:pPr>
        <w:ind w:firstLine="420"/>
        <w:spacing w:line="360" w:lineRule="auto"/>
        <w:rPr>
          <w:rFonts w:ascii="宋体" w:hAnsi="宋体" w:cs="宋体"/>
          <w:szCs w:val="20"/>
        </w:rPr>
      </w:pPr>
      <w:r>
        <w:rPr>
          <w:rFonts w:hint="eastAsia" w:ascii="宋体" w:hAnsi="宋体" w:cs="宋体"/>
          <w:szCs w:val="20"/>
        </w:rPr>
        <w:t xml:space="preserve">12.3.1投标单位情况表（详见投标文件格式）；</w:t>
      </w:r>
      <w:r/>
    </w:p>
    <w:p>
      <w:pPr>
        <w:ind w:firstLine="420"/>
        <w:spacing w:line="360" w:lineRule="auto"/>
        <w:rPr>
          <w:rFonts w:ascii="宋体" w:hAnsi="宋体" w:cs="宋体"/>
          <w:szCs w:val="20"/>
        </w:rPr>
      </w:pPr>
      <w:r>
        <w:rPr>
          <w:rFonts w:hint="eastAsia" w:ascii="宋体" w:hAnsi="宋体" w:cs="宋体"/>
          <w:szCs w:val="20"/>
        </w:rPr>
        <w:t xml:space="preserve">12.3.2</w:t>
      </w:r>
      <w:r>
        <w:rPr>
          <w:rFonts w:hint="eastAsia" w:ascii="宋体" w:hAnsi="宋体" w:cs="宋体"/>
          <w:szCs w:val="21"/>
        </w:rPr>
        <w:t xml:space="preserve">投标单位法定代表人身份证复印件，如为代理人参与投标的还需提供法定代表人授权委托书和代理人的身份证复印件；</w:t>
      </w:r>
      <w:r/>
    </w:p>
    <w:p>
      <w:pPr>
        <w:ind w:firstLine="420"/>
        <w:spacing w:line="360" w:lineRule="auto"/>
        <w:rPr>
          <w:rFonts w:ascii="宋体" w:hAnsi="宋体" w:cs="宋体"/>
          <w:sz w:val="26"/>
          <w:szCs w:val="20"/>
        </w:rPr>
      </w:pPr>
      <w:r>
        <w:rPr>
          <w:rFonts w:hint="eastAsia" w:ascii="宋体" w:hAnsi="宋体" w:cs="宋体"/>
          <w:szCs w:val="20"/>
        </w:rPr>
        <w:t xml:space="preserve">12.3.3</w:t>
      </w:r>
      <w:r>
        <w:rPr>
          <w:rFonts w:hint="eastAsia" w:ascii="宋体" w:hAnsi="宋体" w:cs="宋体"/>
          <w:szCs w:val="21"/>
        </w:rPr>
        <w:t xml:space="preserve">投标单位代理人身份证复印件（如有授权）；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12.3.4★投标（响应）保证承诺书（必须提供，不提供为无效投标）；</w:t>
      </w:r>
      <w:r/>
    </w:p>
    <w:p>
      <w:pPr>
        <w:ind w:firstLine="420"/>
        <w:spacing w:line="360" w:lineRule="auto"/>
        <w:rPr>
          <w:rFonts w:ascii="宋体" w:hAnsi="宋体" w:cs="宋体"/>
          <w:szCs w:val="21"/>
        </w:rPr>
      </w:pPr>
      <w:r>
        <w:rPr>
          <w:rFonts w:hint="eastAsia" w:ascii="宋体" w:hAnsi="宋体" w:cs="宋体"/>
          <w:szCs w:val="21"/>
        </w:rPr>
        <w:t xml:space="preserve">12.3.5《中小微企业声明函》、《残疾人福利性单位声明函》、《监狱企业证明文件》。（如有）</w:t>
      </w:r>
      <w:r/>
    </w:p>
    <w:p>
      <w:pPr>
        <w:ind w:firstLine="420"/>
        <w:spacing w:line="360" w:lineRule="auto"/>
        <w:rPr>
          <w:rFonts w:ascii="宋体" w:hAnsi="宋体" w:cs="宋体"/>
          <w:szCs w:val="20"/>
        </w:rPr>
      </w:pPr>
      <w:r>
        <w:rPr>
          <w:rFonts w:hint="eastAsia" w:ascii="宋体" w:hAnsi="宋体" w:cs="宋体"/>
          <w:szCs w:val="20"/>
        </w:rPr>
        <w:t xml:space="preserve">12.3.6其他需投标人对本次投标的详细说明；</w:t>
      </w:r>
      <w:r/>
    </w:p>
    <w:p>
      <w:pPr>
        <w:ind w:firstLine="420"/>
        <w:spacing w:line="360" w:lineRule="auto"/>
        <w:rPr>
          <w:rFonts w:ascii="宋体" w:hAnsi="宋体" w:cs="宋体"/>
          <w:szCs w:val="20"/>
        </w:rPr>
      </w:pPr>
      <w:r>
        <w:rPr>
          <w:rFonts w:hint="eastAsia" w:ascii="宋体" w:hAnsi="宋体" w:cs="宋体"/>
          <w:szCs w:val="20"/>
        </w:rPr>
        <w:t xml:space="preserve">12.3.7其他可以证明投标人资信、资质和货物、服务质量的证书、文件、推荐信等补充资料。</w:t>
      </w:r>
      <w:r/>
    </w:p>
    <w:p>
      <w:pPr>
        <w:ind w:firstLine="422"/>
        <w:spacing w:line="360" w:lineRule="auto"/>
        <w:rPr>
          <w:rFonts w:ascii="宋体" w:hAnsi="宋体" w:cs="宋体"/>
        </w:rPr>
      </w:pPr>
      <w:r>
        <w:rPr>
          <w:rFonts w:hint="eastAsia" w:ascii="宋体" w:hAnsi="宋体" w:cs="宋体"/>
          <w:b/>
          <w:bCs/>
          <w:szCs w:val="21"/>
        </w:rPr>
        <w:t xml:space="preserve">12.4投标书四</w:t>
      </w:r>
      <w:r>
        <w:rPr>
          <w:rFonts w:hint="eastAsia" w:ascii="宋体" w:hAnsi="宋体" w:cs="宋体"/>
          <w:b/>
          <w:szCs w:val="21"/>
        </w:rPr>
        <w:t xml:space="preserve">（评分要点及技术要求）</w:t>
      </w:r>
      <w:r/>
    </w:p>
    <w:p>
      <w:pPr>
        <w:ind w:firstLine="420"/>
        <w:spacing w:line="360" w:lineRule="auto"/>
        <w:rPr>
          <w:rFonts w:ascii="宋体" w:hAnsi="宋体" w:cs="宋体"/>
          <w:szCs w:val="21"/>
        </w:rPr>
      </w:pPr>
      <w:r>
        <w:rPr>
          <w:rFonts w:hint="eastAsia" w:ascii="宋体" w:hAnsi="宋体" w:cs="宋体"/>
          <w:szCs w:val="21"/>
        </w:rPr>
        <w:t xml:space="preserve">12.4.1偏离表（商务条款偏离表、技术条款偏离表（如有）、服务条款偏离表（如有））；</w:t>
      </w:r>
      <w:r/>
    </w:p>
    <w:p>
      <w:pPr>
        <w:ind w:firstLine="420"/>
        <w:spacing w:line="360" w:lineRule="auto"/>
        <w:tabs>
          <w:tab w:val="left" w:pos="0" w:leader="none"/>
        </w:tabs>
        <w:rPr>
          <w:rFonts w:ascii="宋体" w:hAnsi="宋体" w:cs="宋体"/>
          <w:bCs/>
          <w:szCs w:val="21"/>
        </w:rPr>
      </w:pPr>
      <w:r>
        <w:rPr>
          <w:rFonts w:hint="eastAsia" w:ascii="宋体" w:hAnsi="宋体" w:cs="宋体"/>
          <w:bCs/>
          <w:szCs w:val="21"/>
        </w:rPr>
        <w:t xml:space="preserve">12.4.2实质性条款；</w:t>
      </w:r>
      <w:r/>
    </w:p>
    <w:p>
      <w:pPr>
        <w:ind w:firstLine="420"/>
        <w:spacing w:line="360" w:lineRule="auto"/>
        <w:rPr>
          <w:rFonts w:ascii="宋体" w:hAnsi="宋体" w:cs="宋体"/>
          <w:b/>
        </w:rPr>
      </w:pPr>
      <w:r>
        <w:rPr>
          <w:rFonts w:hint="eastAsia" w:ascii="宋体" w:hAnsi="宋体" w:cs="宋体"/>
          <w:bCs/>
          <w:szCs w:val="21"/>
        </w:rPr>
        <w:t xml:space="preserve">12.4.3技术部分（技术标）。（详见第六章评分标准）</w:t>
      </w:r>
      <w:r/>
    </w:p>
    <w:p>
      <w:pPr>
        <w:ind w:firstLine="422"/>
        <w:spacing w:line="360" w:lineRule="auto"/>
        <w:tabs>
          <w:tab w:val="left" w:pos="0" w:leader="none"/>
        </w:tabs>
        <w:rPr>
          <w:rFonts w:ascii="宋体" w:hAnsi="宋体" w:cs="宋体"/>
          <w:bCs/>
          <w:szCs w:val="21"/>
        </w:rPr>
      </w:pPr>
      <w:r>
        <w:rPr>
          <w:rFonts w:hint="eastAsia" w:ascii="宋体" w:hAnsi="宋体" w:cs="宋体"/>
          <w:b/>
          <w:bCs/>
        </w:rPr>
        <w:t xml:space="preserve">注：</w:t>
      </w:r>
      <w:r>
        <w:rPr>
          <w:rFonts w:hint="eastAsia" w:ascii="宋体" w:hAnsi="宋体" w:cs="宋体"/>
          <w:bCs/>
          <w:szCs w:val="21"/>
        </w:rPr>
        <w:t xml:space="preserve">（1）</w:t>
      </w:r>
      <w:r>
        <w:rPr>
          <w:rFonts w:hint="eastAsia" w:ascii="宋体" w:hAnsi="宋体" w:cs="宋体"/>
          <w:b/>
          <w:bCs/>
          <w:szCs w:val="21"/>
          <w:lang w:val="zh-CN"/>
        </w:rPr>
        <w:t xml:space="preserve">★</w:t>
      </w:r>
      <w:r>
        <w:rPr>
          <w:rFonts w:hint="eastAsia" w:ascii="宋体" w:hAnsi="宋体" w:cs="宋体"/>
          <w:b/>
          <w:bCs/>
          <w:szCs w:val="21"/>
        </w:rPr>
        <w:t xml:space="preserve">投标文件由12.1、12.2、12.3和12.4款规定的内容共同组成</w:t>
      </w:r>
      <w:r>
        <w:rPr>
          <w:rFonts w:hint="eastAsia" w:ascii="宋体" w:hAnsi="宋体" w:cs="宋体"/>
          <w:b/>
          <w:bCs/>
          <w:szCs w:val="20"/>
        </w:rPr>
        <w:t xml:space="preserve">。</w:t>
      </w:r>
      <w:r>
        <w:rPr>
          <w:rFonts w:hint="eastAsia" w:ascii="宋体" w:hAnsi="宋体" w:cs="宋体"/>
          <w:b/>
          <w:bCs/>
          <w:szCs w:val="21"/>
        </w:rPr>
        <w:t xml:space="preserve">投标人必须提交上述12.1.1—12.3.4、12.4.1-12.4.2款规定的资料。否则，投标文件将因资格性条件不符或未实质性响应招标文件而被拒绝；</w:t>
      </w:r>
      <w:r>
        <w:rPr>
          <w:rFonts w:hint="eastAsia" w:ascii="宋体" w:hAnsi="宋体" w:cs="宋体"/>
          <w:b/>
          <w:szCs w:val="21"/>
        </w:rPr>
        <w:t xml:space="preserve">制作投标文件时须按照“投标文件组成”将相关材料上传至相应模块，否则无效响应</w:t>
      </w:r>
      <w:r>
        <w:rPr>
          <w:rFonts w:hint="eastAsia" w:ascii="宋体" w:hAnsi="宋体" w:cs="宋体"/>
          <w:b/>
          <w:bCs/>
          <w:szCs w:val="21"/>
        </w:rPr>
        <w:t xml:space="preserve">。</w:t>
      </w:r>
      <w:r/>
    </w:p>
    <w:p>
      <w:pPr>
        <w:ind w:firstLine="420"/>
        <w:spacing w:line="360" w:lineRule="auto"/>
        <w:tabs>
          <w:tab w:val="left" w:pos="0" w:leader="none"/>
        </w:tabs>
        <w:rPr>
          <w:rFonts w:ascii="宋体" w:hAnsi="宋体" w:cs="宋体"/>
          <w:b/>
          <w:bCs/>
        </w:rPr>
      </w:pPr>
      <w:r>
        <w:rPr>
          <w:rFonts w:hint="eastAsia" w:ascii="宋体" w:hAnsi="宋体" w:cs="宋体"/>
          <w:bCs/>
          <w:szCs w:val="21"/>
        </w:rPr>
        <w:t xml:space="preserve">（2）投标书二（资格要求证明文件）、投标书三（其他资料）和投标书四（评分要点及技术要求）中不得出现报价，备品备件、易损件除外。</w:t>
      </w:r>
      <w:r/>
    </w:p>
    <w:p>
      <w:pPr>
        <w:pStyle w:val="963"/>
        <w:ind w:firstLine="502"/>
        <w:jc w:val="both"/>
        <w:spacing w:line="360" w:lineRule="auto"/>
        <w:tabs>
          <w:tab w:val="left" w:pos="0" w:leader="none"/>
        </w:tabs>
        <w:rPr>
          <w:rFonts w:ascii="宋体" w:hAnsi="宋体" w:eastAsia="宋体" w:cs="宋体"/>
          <w:b/>
          <w:bCs/>
          <w:sz w:val="21"/>
          <w:u w:val="single"/>
        </w:rPr>
      </w:pPr>
      <w:r>
        <w:rPr>
          <w:rFonts w:hint="eastAsia" w:ascii="宋体" w:hAnsi="宋体" w:eastAsia="宋体" w:cs="宋体"/>
          <w:b/>
          <w:bCs/>
          <w:sz w:val="21"/>
        </w:rPr>
        <w:t xml:space="preserve">投标单位按上述要求提交相关资料，投标单位所提交的资格文件的完整与否，将直接影响投标单位的评分。投</w:t>
      </w:r>
      <w:r>
        <w:rPr>
          <w:rFonts w:hint="eastAsia" w:ascii="宋体" w:hAnsi="宋体" w:eastAsia="宋体" w:cs="宋体"/>
          <w:b/>
          <w:sz w:val="21"/>
          <w:szCs w:val="21"/>
        </w:rPr>
        <w:t xml:space="preserve">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13"/>
        <w:spacing w:before="240" w:after="240" w:line="360" w:lineRule="auto"/>
        <w:rPr>
          <w:rFonts w:ascii="宋体" w:hAnsi="宋体" w:cs="宋体"/>
          <w:b/>
          <w:bCs/>
          <w:szCs w:val="21"/>
        </w:rPr>
        <w:pBdr>
          <w:top w:val="none" w:color="000000" w:sz="4" w:space="0"/>
          <w:left w:val="none" w:color="000000" w:sz="4" w:space="0"/>
          <w:bottom w:val="none" w:color="000000" w:sz="4" w:space="0"/>
          <w:right w:val="none" w:color="000000" w:sz="4" w:space="0"/>
        </w:pBdr>
      </w:pPr>
      <w:r>
        <w:rPr>
          <w:rFonts w:hint="eastAsia" w:ascii="宋体" w:hAnsi="宋体" w:cs="宋体"/>
          <w:b/>
          <w:szCs w:val="21"/>
        </w:rPr>
        <w:t xml:space="preserve">13. </w:t>
      </w:r>
      <w:r>
        <w:rPr>
          <w:rFonts w:hint="eastAsia" w:ascii="宋体" w:hAnsi="宋体" w:cs="宋体"/>
          <w:b/>
          <w:bCs/>
          <w:szCs w:val="21"/>
        </w:rPr>
        <w:t xml:space="preserve">网上投标文件的编制</w:t>
      </w:r>
      <w:r/>
    </w:p>
    <w:p>
      <w:pPr>
        <w:ind w:firstLine="412"/>
        <w:spacing w:before="240" w:after="240" w:line="360" w:lineRule="auto"/>
        <w:rPr>
          <w:rFonts w:ascii="宋体" w:hAnsi="宋体" w:cs="宋体"/>
          <w:bCs/>
          <w:szCs w:val="21"/>
        </w:rPr>
        <w:pBdr>
          <w:top w:val="none" w:color="000000" w:sz="4" w:space="0"/>
          <w:left w:val="none" w:color="000000" w:sz="4" w:space="0"/>
          <w:bottom w:val="none" w:color="000000" w:sz="4" w:space="0"/>
          <w:right w:val="none" w:color="000000" w:sz="4" w:space="0"/>
        </w:pBdr>
      </w:pPr>
      <w:r>
        <w:rPr>
          <w:rFonts w:hint="eastAsia" w:ascii="宋体" w:hAnsi="宋体" w:cs="宋体"/>
          <w:bCs/>
          <w:szCs w:val="21"/>
        </w:rPr>
        <w:t xml:space="preserve">13.1</w:t>
      </w:r>
      <w:r>
        <w:rPr>
          <w:rFonts w:ascii="宋体" w:hAnsi="宋体" w:cs="宋体"/>
          <w:bCs/>
          <w:szCs w:val="21"/>
        </w:rPr>
        <w:t xml:space="preserve">本项目采用电子招投标形式，请供应商按照《苏采云系统供应商操作手册》进行制作、上传电子响应文件。电子</w:t>
      </w:r>
      <w:r>
        <w:rPr>
          <w:rFonts w:hint="eastAsia" w:ascii="宋体" w:hAnsi="宋体" w:cs="宋体"/>
          <w:bCs/>
          <w:szCs w:val="21"/>
        </w:rPr>
        <w:t xml:space="preserve">投标</w:t>
      </w:r>
      <w:r>
        <w:rPr>
          <w:rFonts w:ascii="宋体" w:hAnsi="宋体" w:cs="宋体"/>
          <w:bCs/>
          <w:szCs w:val="21"/>
        </w:rPr>
        <w:t xml:space="preserve">文件制作完成后请于</w:t>
      </w:r>
      <w:r>
        <w:rPr>
          <w:rFonts w:hint="eastAsia" w:ascii="宋体" w:hAnsi="宋体" w:cs="宋体"/>
          <w:bCs/>
          <w:szCs w:val="21"/>
        </w:rPr>
        <w:t xml:space="preserve">投标</w:t>
      </w:r>
      <w:r>
        <w:rPr>
          <w:rFonts w:ascii="宋体" w:hAnsi="宋体" w:cs="宋体"/>
          <w:bCs/>
          <w:szCs w:val="21"/>
        </w:rPr>
        <w:t xml:space="preserve">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12"/>
        <w:spacing w:before="240" w:after="240" w:line="360" w:lineRule="auto"/>
        <w:rPr>
          <w:rFonts w:ascii="宋体" w:hAnsi="宋体" w:cs="宋体"/>
          <w:bCs/>
          <w:szCs w:val="21"/>
        </w:rPr>
        <w:pBdr>
          <w:top w:val="none" w:color="000000" w:sz="4" w:space="0"/>
          <w:left w:val="none" w:color="000000" w:sz="4" w:space="0"/>
          <w:bottom w:val="none" w:color="000000" w:sz="4" w:space="0"/>
          <w:right w:val="none" w:color="000000" w:sz="4" w:space="0"/>
        </w:pBdr>
      </w:pPr>
      <w:r>
        <w:rPr>
          <w:rFonts w:hint="eastAsia" w:ascii="宋体" w:hAnsi="宋体" w:cs="宋体"/>
          <w:bCs/>
          <w:szCs w:val="21"/>
        </w:rPr>
        <w:t xml:space="preserve">13.2开标</w:t>
      </w:r>
      <w:r>
        <w:rPr>
          <w:rFonts w:ascii="宋体" w:hAnsi="宋体" w:cs="宋体"/>
          <w:bCs/>
          <w:szCs w:val="21"/>
        </w:rPr>
        <w:t xml:space="preserve">过程中如有问题采购代理机构工作人员会及时通过《投标</w:t>
      </w:r>
      <w:r>
        <w:rPr>
          <w:rFonts w:hint="eastAsia" w:ascii="宋体" w:hAnsi="宋体" w:cs="宋体"/>
          <w:bCs/>
          <w:szCs w:val="21"/>
        </w:rPr>
        <w:t xml:space="preserve">单位</w:t>
      </w:r>
      <w:r>
        <w:rPr>
          <w:rFonts w:ascii="宋体" w:hAnsi="宋体" w:cs="宋体"/>
          <w:bCs/>
          <w:szCs w:val="21"/>
        </w:rPr>
        <w:t xml:space="preserve">确认函》留存的手机号与</w:t>
      </w:r>
      <w:r>
        <w:rPr>
          <w:rFonts w:hint="eastAsia" w:ascii="宋体" w:hAnsi="宋体" w:cs="宋体"/>
          <w:bCs/>
          <w:szCs w:val="21"/>
        </w:rPr>
        <w:t xml:space="preserve">投标</w:t>
      </w:r>
      <w:r>
        <w:rPr>
          <w:rFonts w:hint="eastAsia" w:ascii="宋体" w:hAnsi="宋体" w:cs="宋体"/>
          <w:bCs/>
          <w:szCs w:val="21"/>
        </w:rPr>
        <w:t xml:space="preserve">单位</w:t>
      </w:r>
      <w:r>
        <w:rPr>
          <w:rFonts w:ascii="宋体" w:hAnsi="宋体" w:cs="宋体"/>
          <w:bCs/>
          <w:szCs w:val="21"/>
        </w:rPr>
        <w:t xml:space="preserve">联系。请</w:t>
      </w:r>
      <w:r>
        <w:rPr>
          <w:rFonts w:hint="eastAsia" w:ascii="宋体" w:hAnsi="宋体" w:cs="宋体"/>
          <w:bCs/>
          <w:szCs w:val="21"/>
        </w:rPr>
        <w:t xml:space="preserve">投标单位</w:t>
      </w:r>
      <w:r>
        <w:rPr>
          <w:rFonts w:ascii="宋体" w:hAnsi="宋体" w:cs="宋体"/>
          <w:bCs/>
          <w:szCs w:val="21"/>
        </w:rPr>
        <w:t xml:space="preserve">确保该手机号</w:t>
      </w:r>
      <w:r>
        <w:rPr>
          <w:rFonts w:hint="eastAsia" w:ascii="宋体" w:hAnsi="宋体" w:cs="宋体"/>
          <w:bCs/>
          <w:szCs w:val="21"/>
        </w:rPr>
        <w:t xml:space="preserve">开标</w:t>
      </w:r>
      <w:r>
        <w:rPr>
          <w:rFonts w:ascii="宋体" w:hAnsi="宋体" w:cs="宋体"/>
          <w:bCs/>
          <w:szCs w:val="21"/>
        </w:rPr>
        <w:t xml:space="preserve">当日通讯畅通，否则导致的对</w:t>
      </w:r>
      <w:r>
        <w:rPr>
          <w:rFonts w:hint="eastAsia" w:ascii="宋体" w:hAnsi="宋体" w:cs="宋体"/>
          <w:bCs/>
          <w:szCs w:val="21"/>
        </w:rPr>
        <w:t xml:space="preserve">投标单位</w:t>
      </w:r>
      <w:r>
        <w:rPr>
          <w:rFonts w:ascii="宋体" w:hAnsi="宋体" w:cs="宋体"/>
          <w:bCs/>
          <w:szCs w:val="21"/>
        </w:rPr>
        <w:t xml:space="preserve">不利的后果由</w:t>
      </w:r>
      <w:r>
        <w:rPr>
          <w:rFonts w:hint="eastAsia" w:ascii="宋体" w:hAnsi="宋体" w:cs="宋体"/>
          <w:bCs/>
          <w:szCs w:val="21"/>
        </w:rPr>
        <w:t xml:space="preserve">投标单位</w:t>
      </w:r>
      <w:r>
        <w:rPr>
          <w:rFonts w:ascii="宋体" w:hAnsi="宋体" w:cs="宋体"/>
          <w:bCs/>
          <w:szCs w:val="21"/>
        </w:rPr>
        <w:t xml:space="preserve">自行承担。</w:t>
      </w:r>
      <w:r/>
    </w:p>
    <w:p>
      <w:pPr>
        <w:ind w:firstLine="420"/>
        <w:spacing w:line="360" w:lineRule="auto"/>
        <w:rPr>
          <w:rFonts w:ascii="宋体" w:hAnsi="宋体" w:cs="宋体"/>
          <w:bCs/>
          <w:szCs w:val="21"/>
        </w:rPr>
      </w:pPr>
      <w:r>
        <w:rPr>
          <w:rFonts w:hint="eastAsia" w:ascii="宋体" w:hAnsi="宋体" w:cs="宋体"/>
          <w:bCs/>
          <w:szCs w:val="21"/>
        </w:rPr>
        <w:t xml:space="preserve">14. 对本次投标的详细说明的编制</w:t>
      </w:r>
      <w:r/>
    </w:p>
    <w:p>
      <w:pPr>
        <w:pStyle w:val="963"/>
        <w:jc w:val="both"/>
        <w:spacing w:line="360" w:lineRule="auto"/>
        <w:rPr>
          <w:rFonts w:ascii="宋体" w:hAnsi="宋体" w:eastAsia="宋体" w:cs="宋体"/>
          <w:sz w:val="21"/>
          <w:szCs w:val="21"/>
        </w:rPr>
      </w:pPr>
      <w:r>
        <w:rPr>
          <w:rFonts w:hint="eastAsia" w:ascii="宋体" w:hAnsi="宋体" w:eastAsia="宋体" w:cs="宋体"/>
          <w:bCs/>
          <w:sz w:val="21"/>
          <w:szCs w:val="21"/>
        </w:rPr>
        <w:t xml:space="preserve">14.1 中标人应承担完成该标的物全部内容的一切费用</w:t>
      </w:r>
      <w:r>
        <w:rPr>
          <w:rFonts w:hint="eastAsia" w:ascii="宋体" w:hAnsi="宋体" w:eastAsia="宋体" w:cs="宋体"/>
          <w:sz w:val="21"/>
          <w:szCs w:val="21"/>
          <w:lang w:val="zh-CN"/>
        </w:rPr>
        <w:t xml:space="preserve">。投标报价为最终报价，投标人所报价格在合同实施期间不因市场变化因素而变动</w:t>
      </w:r>
      <w:r>
        <w:rPr>
          <w:rFonts w:hint="eastAsia" w:ascii="宋体" w:hAnsi="宋体" w:eastAsia="宋体" w:cs="宋体"/>
          <w:sz w:val="21"/>
        </w:rPr>
        <w:t xml:space="preserve">。</w:t>
      </w:r>
      <w:r/>
    </w:p>
    <w:p>
      <w:pPr>
        <w:ind w:firstLine="420"/>
        <w:spacing w:line="360" w:lineRule="auto"/>
        <w:rPr>
          <w:rFonts w:ascii="宋体" w:hAnsi="宋体" w:cs="宋体"/>
          <w:szCs w:val="22"/>
        </w:rPr>
      </w:pPr>
      <w:r>
        <w:rPr>
          <w:rFonts w:hint="eastAsia" w:ascii="宋体" w:hAnsi="宋体" w:cs="宋体"/>
          <w:szCs w:val="22"/>
        </w:rPr>
        <w:t xml:space="preserve">14.2投标单位应按《投标报价分析表》中的全部货物和服务计算单价和总价。《投标报价分析表》中的每一单项均应计算并填写单价和总价，并由法定代表人或代理人签署。</w:t>
      </w:r>
      <w:r/>
    </w:p>
    <w:p>
      <w:pPr>
        <w:ind w:firstLine="420"/>
        <w:spacing w:line="360" w:lineRule="auto"/>
        <w:rPr>
          <w:rFonts w:ascii="宋体" w:hAnsi="宋体" w:cs="宋体"/>
          <w:szCs w:val="22"/>
        </w:rPr>
      </w:pPr>
      <w:r>
        <w:rPr>
          <w:rFonts w:hint="eastAsia" w:ascii="宋体" w:hAnsi="宋体" w:cs="宋体"/>
          <w:szCs w:val="22"/>
        </w:rPr>
        <w:t xml:space="preserve">14.3投标单位应对招标文件内所要采购的全部内容进行报价，只投其中部分内容者，其标书将被拒绝。但如果招标文件要求分标段投标的，则投标单位可以有选择地只投其中一个或几个标段，也可以投全部标段，但各标段应分别计算填写单价和总价。</w:t>
      </w:r>
      <w:r/>
    </w:p>
    <w:p>
      <w:pPr>
        <w:ind w:firstLine="420"/>
        <w:spacing w:line="360" w:lineRule="auto"/>
        <w:rPr>
          <w:rFonts w:ascii="宋体" w:hAnsi="宋体" w:cs="宋体"/>
          <w:szCs w:val="22"/>
        </w:rPr>
      </w:pPr>
      <w:r>
        <w:rPr>
          <w:rFonts w:hint="eastAsia" w:ascii="宋体" w:hAnsi="宋体" w:cs="宋体"/>
          <w:szCs w:val="22"/>
        </w:rPr>
        <w:t xml:space="preserve">14.4 本项目投标内容只允许一个报价，招标代理机构不接受任何有选择性的投标报价。</w:t>
      </w:r>
      <w:r/>
    </w:p>
    <w:p>
      <w:pPr>
        <w:ind w:firstLine="420"/>
        <w:spacing w:line="360" w:lineRule="auto"/>
        <w:rPr>
          <w:rFonts w:ascii="宋体" w:hAnsi="宋体" w:cs="宋体"/>
          <w:szCs w:val="22"/>
        </w:rPr>
      </w:pPr>
      <w:r>
        <w:rPr>
          <w:rFonts w:hint="eastAsia" w:ascii="宋体" w:hAnsi="宋体" w:cs="宋体"/>
          <w:szCs w:val="22"/>
        </w:rPr>
        <w:t xml:space="preserve">14.5投标文件报价中的单价和总价全部采用人民币表示，除非合同的特殊条款另有规定。</w:t>
      </w:r>
      <w:r/>
    </w:p>
    <w:p>
      <w:pPr>
        <w:ind w:firstLine="420"/>
        <w:spacing w:line="360" w:lineRule="auto"/>
        <w:rPr>
          <w:rFonts w:ascii="宋体" w:hAnsi="宋体" w:cs="宋体"/>
          <w:szCs w:val="22"/>
        </w:rPr>
      </w:pPr>
      <w:r>
        <w:rPr>
          <w:rFonts w:hint="eastAsia" w:ascii="宋体" w:hAnsi="宋体" w:cs="宋体"/>
          <w:szCs w:val="22"/>
        </w:rPr>
        <w:t xml:space="preserve">14.6最低的投标报价是中标的重要条件但不是唯一条件。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5</w:t>
      </w:r>
      <w:r>
        <w:rPr>
          <w:rFonts w:hint="eastAsia" w:ascii="宋体" w:hAnsi="宋体" w:cs="宋体"/>
          <w:szCs w:val="21"/>
          <w:lang w:val="zh-CN"/>
        </w:rPr>
        <w:t xml:space="preserve">. 投标保证金：</w:t>
      </w:r>
      <w:r>
        <w:rPr>
          <w:rFonts w:hint="eastAsia" w:ascii="宋体" w:hAnsi="宋体" w:cs="宋体"/>
          <w:szCs w:val="21"/>
        </w:rPr>
        <w:t xml:space="preserve">无，</w:t>
      </w:r>
      <w:r>
        <w:rPr>
          <w:rFonts w:hint="eastAsia" w:ascii="宋体" w:hAnsi="宋体" w:cs="宋体"/>
          <w:b/>
          <w:bCs/>
          <w:szCs w:val="21"/>
        </w:rPr>
        <w:t xml:space="preserve">但须提供《投标（响应）保证承诺书》（格式见招标文件附件）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 </w:t>
      </w:r>
      <w:r>
        <w:rPr>
          <w:rFonts w:hint="eastAsia" w:ascii="宋体" w:hAnsi="宋体" w:cs="宋体"/>
          <w:b/>
          <w:bCs/>
          <w:szCs w:val="21"/>
        </w:rPr>
        <w:t xml:space="preserve">★</w:t>
      </w:r>
      <w:r>
        <w:rPr>
          <w:rFonts w:hint="eastAsia" w:ascii="宋体" w:hAnsi="宋体" w:cs="宋体"/>
          <w:szCs w:val="21"/>
        </w:rPr>
        <w:t xml:space="preserve">投标文件的有效期</w:t>
      </w:r>
      <w:r/>
    </w:p>
    <w:p>
      <w:pPr>
        <w:ind w:firstLine="420"/>
        <w:spacing w:line="360" w:lineRule="auto"/>
        <w:rPr>
          <w:rFonts w:ascii="宋体" w:hAnsi="宋体" w:cs="宋体"/>
          <w:b/>
          <w:bCs/>
          <w:szCs w:val="21"/>
        </w:rPr>
      </w:pPr>
      <w:r>
        <w:rPr>
          <w:rFonts w:hint="eastAsia" w:ascii="宋体" w:hAnsi="宋体" w:cs="宋体"/>
          <w:szCs w:val="21"/>
        </w:rPr>
        <w:t xml:space="preserve">16.1自开标日起90天内，投标人所提交的投标文件应保持有效。无有效期或有效期短于这个规定期限的投标，将被拒绝。</w:t>
      </w:r>
      <w:r/>
    </w:p>
    <w:p>
      <w:pPr>
        <w:ind w:firstLine="420"/>
        <w:spacing w:line="360" w:lineRule="auto"/>
        <w:rPr>
          <w:rFonts w:ascii="宋体" w:hAnsi="宋体" w:cs="宋体"/>
          <w:szCs w:val="21"/>
        </w:rPr>
      </w:pPr>
      <w:r>
        <w:rPr>
          <w:rFonts w:hint="eastAsia" w:ascii="宋体" w:hAnsi="宋体" w:cs="宋体"/>
          <w:szCs w:val="21"/>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17. 投标文件的份数和签署</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17.1投标人应按本须知的规定，编制一份网上投标文件。</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17.2制作电子投标文件时，投标文件有需要投标人法定代表人或授权代理人签字或盖章，并在单位盖章处加盖公章。若未按上述要求签署的投标文件将拒绝。</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17.3全套投标文件应无涂改和行间插字，除非这些删改是根据招标代理机构指示进行的,或者是投标单位造成的必须修改的错误。但修改处应由投标文件代理人签字或盖章证明。</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五、投标文件的递交</w:t>
      </w:r>
      <w:r/>
    </w:p>
    <w:p>
      <w:pPr>
        <w:ind w:firstLine="420"/>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b/>
          <w:bCs/>
          <w:szCs w:val="21"/>
        </w:rPr>
        <w:t xml:space="preserve">投标文件的</w:t>
      </w:r>
      <w:r>
        <w:rPr>
          <w:rFonts w:hint="eastAsia" w:ascii="宋体" w:hAnsi="宋体" w:cs="宋体"/>
          <w:b/>
          <w:bCs/>
          <w:szCs w:val="21"/>
          <w:lang w:val="zh-CN"/>
        </w:rPr>
        <w:t xml:space="preserve">的递交</w:t>
      </w:r>
      <w:r/>
    </w:p>
    <w:p>
      <w:pPr>
        <w:ind w:firstLine="420"/>
        <w:spacing w:line="360" w:lineRule="auto"/>
        <w:rPr>
          <w:rFonts w:ascii="宋体" w:hAnsi="宋体" w:cs="宋体"/>
          <w:szCs w:val="21"/>
        </w:rPr>
      </w:pPr>
      <w:r>
        <w:rPr>
          <w:rFonts w:hint="eastAsia" w:ascii="宋体" w:hAnsi="宋体" w:cs="宋体"/>
          <w:szCs w:val="21"/>
        </w:rPr>
        <w:t xml:space="preserve">18.1网上投标文件的内容按</w:t>
      </w:r>
      <w:r>
        <w:rPr>
          <w:rFonts w:hint="eastAsia" w:ascii="宋体" w:hAnsi="宋体" w:cs="宋体"/>
          <w:szCs w:val="21"/>
          <w:lang w:val="zh-CN"/>
        </w:rPr>
        <w:t xml:space="preserve">投标文件的组成的要求进行制作，并</w:t>
      </w:r>
      <w:r>
        <w:rPr>
          <w:rFonts w:hint="eastAsia" w:ascii="宋体" w:hAnsi="宋体" w:cs="宋体"/>
          <w:szCs w:val="21"/>
        </w:rPr>
        <w:t xml:space="preserve">按《政府采购供应商须知》步骤进行提交。</w:t>
      </w:r>
      <w:r/>
    </w:p>
    <w:p>
      <w:pPr>
        <w:ind w:firstLine="420"/>
        <w:spacing w:line="360" w:lineRule="auto"/>
        <w:rPr>
          <w:rFonts w:ascii="宋体" w:hAnsi="宋体" w:cs="宋体"/>
          <w:szCs w:val="21"/>
        </w:rPr>
      </w:pPr>
      <w:r>
        <w:rPr>
          <w:rFonts w:hint="eastAsia" w:ascii="宋体" w:hAnsi="宋体" w:cs="宋体"/>
          <w:szCs w:val="21"/>
        </w:rPr>
        <w:t xml:space="preserve">19. 投标截止时间</w:t>
      </w:r>
      <w:r/>
    </w:p>
    <w:p>
      <w:pPr>
        <w:ind w:firstLine="420"/>
        <w:jc w:val="left"/>
        <w:spacing w:line="360" w:lineRule="auto"/>
        <w:tabs>
          <w:tab w:val="left" w:pos="540" w:leader="none"/>
        </w:tabs>
        <w:rPr>
          <w:rFonts w:ascii="宋体" w:hAnsi="宋体" w:cs="宋体"/>
          <w:szCs w:val="21"/>
        </w:rPr>
      </w:pPr>
      <w:r>
        <w:rPr>
          <w:rFonts w:hint="eastAsia" w:ascii="宋体" w:hAnsi="宋体" w:cs="宋体"/>
          <w:szCs w:val="21"/>
        </w:rPr>
        <w:t xml:space="preserve">19.1网上投标文件必须在投标截止时间前提交，逾期递交的，招标采购单位拒绝接收。</w:t>
      </w:r>
      <w:r/>
    </w:p>
    <w:p>
      <w:pPr>
        <w:ind w:firstLine="420"/>
        <w:spacing w:line="360" w:lineRule="auto"/>
        <w:rPr>
          <w:rFonts w:ascii="宋体" w:hAnsi="宋体" w:cs="宋体"/>
          <w:szCs w:val="21"/>
        </w:rPr>
      </w:pPr>
      <w:r>
        <w:rPr>
          <w:rFonts w:hint="eastAsia" w:ascii="宋体" w:hAnsi="宋体" w:cs="宋体"/>
          <w:szCs w:val="21"/>
        </w:rPr>
        <w:t xml:space="preserve">19.2采购人或者采购代理机构推迟投标截止时间时，应以更正公告的形式，通知所有投标人。在这种情况下，招标代理人和投标人的权利和义务将受到新的截止期的约束。</w:t>
      </w:r>
      <w:r/>
    </w:p>
    <w:p>
      <w:pPr>
        <w:ind w:firstLine="420"/>
        <w:spacing w:line="360" w:lineRule="auto"/>
        <w:rPr>
          <w:rFonts w:ascii="宋体" w:hAnsi="宋体" w:cs="宋体"/>
          <w:szCs w:val="21"/>
        </w:rPr>
      </w:pPr>
      <w:r>
        <w:rPr>
          <w:rFonts w:hint="eastAsia" w:ascii="宋体" w:hAnsi="宋体" w:cs="宋体"/>
          <w:szCs w:val="21"/>
        </w:rPr>
        <w:t xml:space="preserve">20. 投标文件的修改和撤回</w:t>
      </w:r>
      <w:r/>
    </w:p>
    <w:p>
      <w:pPr>
        <w:ind w:firstLine="420"/>
        <w:spacing w:line="360" w:lineRule="auto"/>
        <w:rPr>
          <w:rFonts w:ascii="宋体" w:hAnsi="宋体" w:cs="宋体"/>
          <w:szCs w:val="21"/>
        </w:rPr>
      </w:pPr>
      <w:r>
        <w:rPr>
          <w:rFonts w:hint="eastAsia" w:ascii="宋体" w:hAnsi="宋体" w:cs="宋体"/>
          <w:szCs w:val="21"/>
        </w:rPr>
        <w:t xml:space="preserve">20.1</w:t>
      </w:r>
      <w:r>
        <w:rPr>
          <w:rFonts w:hint="eastAsia" w:ascii="宋体" w:hAnsi="宋体" w:cs="宋体"/>
        </w:rPr>
        <w:t xml:space="preserve">投标文件的修改应在投标截止时间前进行。</w:t>
      </w:r>
      <w:r/>
    </w:p>
    <w:p>
      <w:pPr>
        <w:ind w:firstLine="420"/>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rPr>
        <w:t xml:space="preserve">投标开始时间后至投标截止时间前，投标人可以撤回投标。</w:t>
      </w:r>
      <w:r/>
    </w:p>
    <w:p>
      <w:pPr>
        <w:ind w:firstLine="420"/>
        <w:jc w:val="left"/>
        <w:spacing w:line="360" w:lineRule="auto"/>
        <w:tabs>
          <w:tab w:val="left" w:pos="540" w:leader="none"/>
        </w:tabs>
        <w:rPr>
          <w:rFonts w:ascii="宋体" w:hAnsi="宋体" w:cs="宋体"/>
          <w:bCs/>
          <w:szCs w:val="21"/>
        </w:rPr>
      </w:pPr>
      <w:r>
        <w:rPr>
          <w:rFonts w:hint="eastAsia" w:ascii="宋体" w:hAnsi="宋体" w:cs="宋体"/>
          <w:szCs w:val="21"/>
        </w:rPr>
        <w:t xml:space="preserve">20.3投标截止时间后投标单位不得撤回投标。</w:t>
      </w:r>
      <w:r>
        <w:rPr>
          <w:rFonts w:hint="eastAsia" w:ascii="宋体" w:hAnsi="宋体" w:cs="宋体"/>
          <w:bCs/>
          <w:szCs w:val="21"/>
        </w:rPr>
        <w:t xml:space="preserve">否则按</w:t>
      </w:r>
      <w:r>
        <w:rPr>
          <w:rFonts w:hint="eastAsia" w:ascii="宋体" w:hAnsi="宋体" w:cs="宋体"/>
          <w:b/>
          <w:bCs/>
          <w:szCs w:val="21"/>
        </w:rPr>
        <w:t xml:space="preserve">投标（响应）保证承诺书中承诺履行违约赔偿。</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ind w:firstLine="420"/>
        <w:spacing w:line="360" w:lineRule="auto"/>
        <w:rPr>
          <w:rFonts w:ascii="宋体" w:hAnsi="宋体" w:cs="宋体"/>
          <w:szCs w:val="21"/>
        </w:rPr>
      </w:pPr>
      <w:r/>
      <w:bookmarkStart w:id="16" w:name="_Toc230158465"/>
      <w:r>
        <w:rPr>
          <w:rFonts w:hint="eastAsia" w:ascii="宋体" w:hAnsi="宋体" w:cs="宋体"/>
          <w:szCs w:val="21"/>
        </w:rPr>
        <w:t xml:space="preserve">21.开标</w:t>
      </w:r>
      <w:r/>
    </w:p>
    <w:p>
      <w:pPr>
        <w:ind w:firstLine="420"/>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1</w:t>
      </w:r>
      <w:r>
        <w:rPr>
          <w:rFonts w:hint="eastAsia" w:ascii="宋体" w:hAnsi="宋体" w:cs="宋体"/>
          <w:bCs/>
          <w:szCs w:val="21"/>
        </w:rPr>
        <w:t xml:space="preserve">投标人</w:t>
      </w:r>
      <w:r>
        <w:rPr>
          <w:rFonts w:ascii="宋体" w:hAnsi="宋体" w:cs="宋体"/>
          <w:bCs/>
          <w:szCs w:val="21"/>
        </w:rPr>
        <w:t xml:space="preserve">通过“苏采云”系统在线参与</w:t>
      </w:r>
      <w:r>
        <w:rPr>
          <w:rFonts w:hint="eastAsia" w:ascii="宋体" w:hAnsi="宋体" w:cs="宋体"/>
          <w:bCs/>
          <w:szCs w:val="21"/>
        </w:rPr>
        <w:t xml:space="preserve">开标</w:t>
      </w:r>
      <w:r>
        <w:rPr>
          <w:rFonts w:ascii="宋体" w:hAnsi="宋体" w:cs="宋体"/>
          <w:bCs/>
          <w:szCs w:val="21"/>
        </w:rPr>
        <w:t xml:space="preserve">活动。</w:t>
      </w:r>
      <w:r>
        <w:rPr>
          <w:rFonts w:hint="eastAsia" w:ascii="宋体" w:hAnsi="宋体" w:cs="宋体"/>
          <w:bCs/>
          <w:szCs w:val="21"/>
        </w:rPr>
        <w:t xml:space="preserve">投标人</w:t>
      </w:r>
      <w:r>
        <w:rPr>
          <w:rFonts w:ascii="宋体" w:hAnsi="宋体" w:cs="宋体"/>
          <w:bCs/>
          <w:szCs w:val="21"/>
        </w:rPr>
        <w:t xml:space="preserve">应当按照《苏采云系统供应商操作手册》规定在 “苏采云”系统规定的时间内对</w:t>
      </w:r>
      <w:r>
        <w:rPr>
          <w:rFonts w:hint="eastAsia" w:ascii="宋体" w:hAnsi="宋体" w:cs="宋体"/>
          <w:bCs/>
          <w:szCs w:val="21"/>
        </w:rPr>
        <w:t xml:space="preserve">投标</w:t>
      </w:r>
      <w:r>
        <w:rPr>
          <w:rFonts w:ascii="宋体" w:hAnsi="宋体" w:cs="宋体"/>
          <w:bCs/>
          <w:szCs w:val="21"/>
        </w:rPr>
        <w:t xml:space="preserve">文件进行解密。在</w:t>
      </w:r>
      <w:r>
        <w:rPr>
          <w:rFonts w:hint="eastAsia" w:ascii="宋体" w:hAnsi="宋体" w:cs="宋体"/>
          <w:bCs/>
          <w:szCs w:val="21"/>
        </w:rPr>
        <w:t xml:space="preserve">投标</w:t>
      </w:r>
      <w:r>
        <w:rPr>
          <w:rFonts w:ascii="宋体" w:hAnsi="宋体" w:cs="宋体"/>
          <w:bCs/>
          <w:szCs w:val="21"/>
        </w:rPr>
        <w:t xml:space="preserve">文件网上递交截止时间止成功解密的</w:t>
      </w:r>
      <w:r>
        <w:rPr>
          <w:rFonts w:hint="eastAsia" w:ascii="宋体" w:hAnsi="宋体" w:cs="宋体"/>
          <w:bCs/>
          <w:szCs w:val="21"/>
        </w:rPr>
        <w:t xml:space="preserve">投标单位</w:t>
      </w:r>
      <w:r>
        <w:rPr>
          <w:rFonts w:ascii="宋体" w:hAnsi="宋体" w:cs="宋体"/>
          <w:bCs/>
          <w:szCs w:val="21"/>
        </w:rPr>
        <w:t xml:space="preserve">少于三家，则本次采购失败。</w:t>
      </w:r>
      <w:r/>
    </w:p>
    <w:p>
      <w:pPr>
        <w:ind w:firstLine="420"/>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2</w:t>
      </w:r>
      <w:r>
        <w:rPr>
          <w:rFonts w:hint="eastAsia" w:ascii="宋体" w:hAnsi="宋体" w:cs="宋体"/>
          <w:bCs/>
          <w:szCs w:val="21"/>
        </w:rPr>
        <w:t xml:space="preserve">投标人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3</w:t>
      </w:r>
      <w:r>
        <w:rPr>
          <w:rFonts w:ascii="宋体" w:hAnsi="宋体" w:cs="宋体"/>
          <w:bCs/>
          <w:szCs w:val="21"/>
        </w:rPr>
        <w:t xml:space="preserve">由</w:t>
      </w:r>
      <w:r>
        <w:rPr>
          <w:rFonts w:hint="eastAsia" w:ascii="宋体" w:hAnsi="宋体" w:cs="宋体"/>
          <w:bCs/>
          <w:szCs w:val="21"/>
        </w:rPr>
        <w:t xml:space="preserve">评标委员会</w:t>
      </w:r>
      <w:r>
        <w:rPr>
          <w:rFonts w:ascii="宋体" w:hAnsi="宋体" w:cs="宋体"/>
          <w:bCs/>
          <w:szCs w:val="21"/>
        </w:rPr>
        <w:t xml:space="preserve">审查</w:t>
      </w:r>
      <w:r>
        <w:rPr>
          <w:rFonts w:hint="eastAsia" w:ascii="宋体" w:hAnsi="宋体" w:cs="宋体"/>
          <w:bCs/>
          <w:szCs w:val="21"/>
        </w:rPr>
        <w:t xml:space="preserve">投标人</w:t>
      </w:r>
      <w:r>
        <w:rPr>
          <w:rFonts w:ascii="宋体" w:hAnsi="宋体" w:cs="宋体"/>
          <w:bCs/>
          <w:szCs w:val="21"/>
        </w:rPr>
        <w:t xml:space="preserve">解密的</w:t>
      </w:r>
      <w:r>
        <w:rPr>
          <w:rFonts w:hint="eastAsia" w:ascii="宋体" w:hAnsi="宋体" w:cs="宋体"/>
          <w:bCs/>
          <w:szCs w:val="21"/>
        </w:rPr>
        <w:t xml:space="preserve">投标</w:t>
      </w:r>
      <w:r>
        <w:rPr>
          <w:rFonts w:ascii="宋体" w:hAnsi="宋体" w:cs="宋体"/>
          <w:bCs/>
          <w:szCs w:val="21"/>
        </w:rPr>
        <w:t xml:space="preserve">文件。</w:t>
      </w:r>
      <w:r/>
    </w:p>
    <w:p>
      <w:pPr>
        <w:ind w:firstLine="420"/>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4</w:t>
      </w:r>
      <w:r>
        <w:rPr>
          <w:rFonts w:hint="eastAsia" w:ascii="宋体" w:hAnsi="宋体" w:cs="宋体"/>
          <w:bCs/>
          <w:szCs w:val="21"/>
        </w:rPr>
        <w:t xml:space="preserve">如因软件系统出现问题或其他因素导致开标当天不能完成整个开、评标程序的，可以进行封标。采购人或者采购代理机构应把继续开、评标程序的时间、地点通知到每个投标人。</w:t>
      </w:r>
      <w:r/>
    </w:p>
    <w:p>
      <w:pPr>
        <w:ind w:firstLine="420"/>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5</w:t>
      </w:r>
      <w:r>
        <w:rPr>
          <w:rFonts w:hint="eastAsia" w:ascii="宋体" w:hAnsi="宋体" w:cs="宋体"/>
          <w:bCs/>
          <w:szCs w:val="21"/>
        </w:rPr>
        <w:t xml:space="preserve">投标人不足3家的，不得开标。</w:t>
      </w:r>
      <w:r/>
    </w:p>
    <w:p>
      <w:pPr>
        <w:ind w:firstLine="420"/>
        <w:spacing w:line="360" w:lineRule="auto"/>
        <w:rPr>
          <w:rFonts w:ascii="宋体" w:hAnsi="宋体" w:cs="宋体"/>
          <w:bCs/>
          <w:szCs w:val="21"/>
        </w:rPr>
      </w:pPr>
      <w:r>
        <w:rPr>
          <w:rFonts w:hint="eastAsia" w:ascii="宋体" w:hAnsi="宋体" w:cs="宋体"/>
          <w:bCs/>
          <w:szCs w:val="21"/>
        </w:rPr>
        <w:t xml:space="preserve">22.资格审查、信用查询</w:t>
      </w:r>
      <w:r/>
    </w:p>
    <w:p>
      <w:pPr>
        <w:ind w:firstLine="420"/>
        <w:spacing w:line="360" w:lineRule="auto"/>
        <w:rPr>
          <w:rFonts w:ascii="宋体" w:hAnsi="宋体" w:cs="宋体"/>
          <w:bCs/>
          <w:szCs w:val="21"/>
        </w:rPr>
      </w:pPr>
      <w:r>
        <w:rPr>
          <w:rFonts w:hint="eastAsia" w:ascii="宋体" w:hAnsi="宋体" w:cs="宋体"/>
          <w:bCs/>
          <w:szCs w:val="21"/>
        </w:rPr>
        <w:t xml:space="preserve">22.1公开招标采购项目开标结束后，采购人应当依法对投标人的资格进行审查，未通过资格审查的审查的视为无效投标。</w:t>
      </w:r>
      <w:r/>
    </w:p>
    <w:p>
      <w:pPr>
        <w:ind w:firstLine="420"/>
        <w:spacing w:line="360" w:lineRule="auto"/>
        <w:rPr>
          <w:rFonts w:ascii="宋体" w:hAnsi="宋体" w:cs="宋体"/>
          <w:bCs/>
          <w:szCs w:val="21"/>
        </w:rPr>
      </w:pPr>
      <w:r>
        <w:rPr>
          <w:rFonts w:hint="eastAsia" w:ascii="宋体" w:hAnsi="宋体" w:cs="宋体"/>
          <w:bCs/>
          <w:szCs w:val="21"/>
        </w:rPr>
        <w:t xml:space="preserve">22.1.1采购人根据投标人资格要求的规定对供应商进行资格审查。</w:t>
      </w:r>
      <w:r/>
    </w:p>
    <w:p>
      <w:pPr>
        <w:ind w:firstLine="420"/>
        <w:jc w:val="left"/>
        <w:spacing w:line="360" w:lineRule="auto"/>
        <w:rPr>
          <w:rFonts w:ascii="宋体" w:hAnsi="宋体" w:cs="宋体"/>
          <w:bCs/>
          <w:szCs w:val="21"/>
        </w:rPr>
      </w:pPr>
      <w:r>
        <w:rPr>
          <w:rFonts w:hint="eastAsia" w:ascii="宋体" w:hAnsi="宋体" w:cs="宋体"/>
          <w:bCs/>
          <w:szCs w:val="21"/>
        </w:rPr>
        <w:t xml:space="preserve">22.2根据政府采购法及相关法规，以及苏州市财政局《关于印发苏州市市级政府采购信用记录查询和使用工作试行办法的通知》（苏财购（2017）11号）文件的规定，招标代理人将对供应商进行信用查询。</w:t>
      </w:r>
      <w:r>
        <w:rPr>
          <w:rFonts w:hint="eastAsia" w:ascii="宋体" w:hAnsi="宋体" w:cs="宋体"/>
          <w:bCs/>
        </w:rPr>
        <w:t xml:space="preserve">对列入失信被执行人、重大税收违法案件当事人名单、政府采购严重违法失信行为记录名单的供应商，拒绝其参与政府采购活动。</w:t>
      </w:r>
      <w:r/>
    </w:p>
    <w:p>
      <w:pPr>
        <w:ind w:firstLine="420"/>
        <w:spacing w:line="360" w:lineRule="auto"/>
        <w:rPr>
          <w:rFonts w:ascii="宋体" w:hAnsi="宋体" w:cs="宋体"/>
          <w:bCs/>
          <w:szCs w:val="21"/>
        </w:rPr>
      </w:pPr>
      <w:r>
        <w:rPr>
          <w:rFonts w:hint="eastAsia" w:ascii="宋体" w:hAnsi="宋体" w:cs="宋体"/>
          <w:bCs/>
          <w:szCs w:val="21"/>
        </w:rPr>
        <w:t xml:space="preserve">22.2.1查询时间：进入评审环节前。</w:t>
      </w:r>
      <w:r/>
    </w:p>
    <w:p>
      <w:pPr>
        <w:ind w:firstLine="420"/>
        <w:spacing w:line="360" w:lineRule="auto"/>
        <w:rPr>
          <w:rFonts w:ascii="宋体" w:hAnsi="宋体" w:cs="宋体"/>
          <w:bCs/>
          <w:szCs w:val="21"/>
        </w:rPr>
      </w:pPr>
      <w:r>
        <w:rPr>
          <w:rFonts w:hint="eastAsia" w:ascii="宋体" w:hAnsi="宋体" w:cs="宋体"/>
          <w:bCs/>
          <w:szCs w:val="21"/>
        </w:rPr>
        <w:t xml:space="preserve">22.2.2查询渠道：</w:t>
      </w:r>
      <w:r>
        <w:rPr>
          <w:rFonts w:hint="eastAsia" w:ascii="宋体" w:hAnsi="宋体" w:cs="宋体"/>
          <w:bCs/>
          <w:szCs w:val="21"/>
        </w:rPr>
        <w:t xml:space="preserve">评标委员会</w:t>
      </w:r>
      <w:r>
        <w:rPr>
          <w:rFonts w:ascii="宋体" w:hAnsi="宋体" w:cs="宋体"/>
          <w:bCs/>
          <w:szCs w:val="21"/>
        </w:rPr>
        <w:t xml:space="preserve">在进行资格审查的同时，将在“信用中国”网站（www.creditchina.gov.cn）查询</w:t>
      </w:r>
      <w:r>
        <w:rPr>
          <w:rFonts w:hint="eastAsia" w:ascii="宋体" w:hAnsi="宋体" w:cs="宋体"/>
          <w:bCs/>
          <w:szCs w:val="21"/>
        </w:rPr>
        <w:t xml:space="preserve">投标单位</w:t>
      </w:r>
      <w:r>
        <w:rPr>
          <w:rFonts w:ascii="宋体" w:hAnsi="宋体" w:cs="宋体"/>
          <w:bCs/>
          <w:szCs w:val="21"/>
        </w:rPr>
        <w:t xml:space="preserve">的信用记录，以确定</w:t>
      </w:r>
      <w:r>
        <w:rPr>
          <w:rFonts w:hint="eastAsia" w:ascii="宋体" w:hAnsi="宋体" w:cs="宋体"/>
          <w:bCs/>
          <w:szCs w:val="21"/>
        </w:rPr>
        <w:t xml:space="preserve">投标单位</w:t>
      </w:r>
      <w:r>
        <w:rPr>
          <w:rFonts w:ascii="宋体" w:hAnsi="宋体" w:cs="宋体"/>
          <w:bCs/>
          <w:szCs w:val="21"/>
        </w:rPr>
        <w:t xml:space="preserve">是否具备</w:t>
      </w:r>
      <w:r>
        <w:rPr>
          <w:rFonts w:hint="eastAsia" w:ascii="宋体" w:hAnsi="宋体" w:cs="宋体"/>
          <w:bCs/>
          <w:szCs w:val="21"/>
        </w:rPr>
        <w:t xml:space="preserve">投标</w:t>
      </w:r>
      <w:r>
        <w:rPr>
          <w:rFonts w:ascii="宋体" w:hAnsi="宋体" w:cs="宋体"/>
          <w:bCs/>
          <w:szCs w:val="21"/>
        </w:rPr>
        <w:t xml:space="preserve">资格,查询结果留存并归档。</w:t>
      </w:r>
      <w:r/>
    </w:p>
    <w:p>
      <w:pPr>
        <w:ind w:firstLine="420"/>
        <w:spacing w:line="360" w:lineRule="auto"/>
        <w:rPr>
          <w:rFonts w:ascii="宋体" w:hAnsi="宋体" w:cs="宋体"/>
          <w:bCs/>
          <w:szCs w:val="21"/>
        </w:rPr>
      </w:pPr>
      <w:r>
        <w:rPr>
          <w:rFonts w:hint="eastAsia" w:ascii="宋体" w:hAnsi="宋体" w:cs="宋体"/>
          <w:bCs/>
          <w:szCs w:val="21"/>
        </w:rPr>
        <w:t xml:space="preserve">22.2.3查询证据留存方式：对存在失信信息的供应商，招标代理人应填写《苏州市级政府采购供应商失信信息确认函》，由失信供应商应签名确认。同时登陆到来源网站页面进行复核并打印，作为证据留存。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23.评标委员会或评标小组</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23.1评标委员会负责具体评标事务，并独立履行下列职责：</w:t>
      </w:r>
      <w:r/>
    </w:p>
    <w:p>
      <w:pPr>
        <w:pStyle w:val="980"/>
        <w:ind w:firstLine="420"/>
        <w:jc w:val="both"/>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23.1.1审查、评价投标文件是否符合招标文件的商务、技术等实质性要求；</w:t>
      </w:r>
      <w:r/>
    </w:p>
    <w:p>
      <w:pPr>
        <w:pStyle w:val="980"/>
        <w:ind w:firstLine="420"/>
        <w:jc w:val="both"/>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23.1.2要求投标人对投标文件有关事项作出澄清或者说明；</w:t>
      </w:r>
      <w:r/>
    </w:p>
    <w:p>
      <w:pPr>
        <w:pStyle w:val="980"/>
        <w:ind w:firstLine="420"/>
        <w:jc w:val="both"/>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23.1.3对投标文件进行比较和评价；</w:t>
      </w:r>
      <w:r/>
    </w:p>
    <w:p>
      <w:pPr>
        <w:pStyle w:val="980"/>
        <w:ind w:firstLine="420"/>
        <w:jc w:val="both"/>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 xml:space="preserve">23.1.4确定中标候选人名单，以及根据采购人委托直接确定中标人；</w:t>
      </w:r>
      <w:r/>
    </w:p>
    <w:p>
      <w:pPr>
        <w:pStyle w:val="980"/>
        <w:ind w:firstLine="420"/>
        <w:jc w:val="both"/>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 xml:space="preserve">23.1.5向采购人、采购代理机构或者有关部门报告评标中发现的违法行为。</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23.2评标委员会成员应当履行下列义务：</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23.2.1遵纪守法，客观、公正、廉洁地履行职责；</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23.2.2按照招标文件规定的评标办法和评标标准进行评标，对评审意见承担个人责任；</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23.2.3对评标过程和结果，以及投标人的商业秘密保密；</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23.2.4</w:t>
      </w:r>
      <w:r>
        <w:rPr>
          <w:rStyle w:val="1081"/>
          <w:rFonts w:hint="eastAsia" w:ascii="宋体" w:hAnsi="宋体" w:eastAsia="宋体" w:cs="宋体"/>
          <w:sz w:val="21"/>
          <w:szCs w:val="21"/>
          <w:shd w:val="clear" w:color="auto" w:fill="ffffff"/>
        </w:rPr>
        <w:t xml:space="preserve">评标</w:t>
      </w:r>
      <w:r>
        <w:rPr>
          <w:rFonts w:hint="eastAsia" w:ascii="宋体" w:hAnsi="宋体" w:eastAsia="宋体" w:cs="宋体"/>
          <w:sz w:val="21"/>
          <w:szCs w:val="21"/>
          <w:shd w:val="clear" w:color="auto" w:fill="ffffff"/>
        </w:rPr>
        <w:t xml:space="preserve">委员会根据全体评标成员签字的原始评标记录和评标结果编写评标报告。</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23.2.5配合招标采购单位答复投标供应商提出的质疑。</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23.2.6配合相关部门的投诉处理工作；</w:t>
      </w:r>
      <w:r/>
    </w:p>
    <w:p>
      <w:pPr>
        <w:ind w:firstLine="420"/>
        <w:spacing w:line="360" w:lineRule="auto"/>
        <w:rPr>
          <w:rFonts w:ascii="宋体" w:hAnsi="宋体" w:cs="宋体"/>
          <w:szCs w:val="21"/>
        </w:rPr>
      </w:pPr>
      <w:r>
        <w:rPr>
          <w:rFonts w:hint="eastAsia" w:ascii="宋体" w:hAnsi="宋体" w:cs="宋体"/>
          <w:szCs w:val="21"/>
        </w:rPr>
        <w:t xml:space="preserve">23.3对投标文件的审核：</w:t>
      </w:r>
      <w:r/>
    </w:p>
    <w:p>
      <w:pPr>
        <w:ind w:firstLine="420"/>
        <w:spacing w:line="360" w:lineRule="auto"/>
        <w:rPr>
          <w:rFonts w:ascii="宋体" w:hAnsi="宋体" w:cs="宋体"/>
          <w:szCs w:val="21"/>
        </w:rPr>
      </w:pPr>
      <w:r>
        <w:rPr>
          <w:rFonts w:hint="eastAsia" w:ascii="宋体" w:hAnsi="宋体" w:cs="宋体"/>
          <w:szCs w:val="21"/>
        </w:rPr>
        <w:t xml:space="preserve">23.3.1投标文件报价出现前后不一致的，除招标文件另有规定外，按照下列规定修正：</w:t>
      </w:r>
      <w:r/>
    </w:p>
    <w:p>
      <w:pPr>
        <w:ind w:firstLine="420"/>
        <w:spacing w:line="360" w:lineRule="auto"/>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ascii="宋体" w:hAnsi="宋体" w:cs="宋体"/>
          <w:szCs w:val="21"/>
        </w:rPr>
      </w:pPr>
      <w:r>
        <w:rPr>
          <w:rFonts w:hint="eastAsia" w:ascii="宋体" w:hAnsi="宋体" w:cs="宋体"/>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92"/>
        <w:ind w:firstLine="420"/>
        <w:spacing w:line="360" w:lineRule="auto"/>
        <w:rPr>
          <w:rFonts w:hAnsi="宋体" w:cs="宋体"/>
        </w:rPr>
      </w:pPr>
      <w:r>
        <w:rPr>
          <w:rFonts w:hint="eastAsia" w:hAnsi="宋体" w:cs="宋体"/>
          <w:szCs w:val="21"/>
        </w:rPr>
        <w:t xml:space="preserve">23.3.2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ascii="宋体" w:hAnsi="宋体" w:cs="宋体"/>
          <w:szCs w:val="21"/>
        </w:rPr>
      </w:pPr>
      <w:r>
        <w:rPr>
          <w:rFonts w:hint="eastAsia" w:ascii="宋体" w:hAnsi="宋体" w:cs="宋体"/>
          <w:szCs w:val="21"/>
        </w:rPr>
        <w:t xml:space="preserve">24. 评标内容的保密</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24.1公开开标后，直到宣布授予中标单位合同为止，凡属于审查、澄清、评价和比较投标的所有资料，有关授予合同的信息都不应向投标单位或与评标无关的其他人泄露。</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24.2在投标文件的审查、澄清、评价和比较以及授予合同的过程中，投标单位对招标代理机构和评标委员会成员施加影响的任何行为，都将取消其中标资格。</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24.3在评标期间，招标采购单位将通过指定联络人与投标单位进行联系。</w:t>
      </w:r>
      <w:r/>
    </w:p>
    <w:p>
      <w:pPr>
        <w:ind w:firstLine="420"/>
        <w:spacing w:line="360" w:lineRule="auto"/>
        <w:rPr>
          <w:rFonts w:ascii="宋体" w:hAnsi="宋体" w:cs="宋体"/>
          <w:bCs/>
          <w:szCs w:val="21"/>
        </w:rPr>
      </w:pPr>
      <w:r>
        <w:rPr>
          <w:rFonts w:hint="eastAsia" w:ascii="宋体" w:hAnsi="宋体" w:cs="宋体"/>
          <w:bCs/>
          <w:szCs w:val="21"/>
        </w:rPr>
        <w:t xml:space="preserve">25.投标的澄清</w:t>
      </w:r>
      <w:r/>
    </w:p>
    <w:p>
      <w:pPr>
        <w:ind w:firstLine="420"/>
        <w:spacing w:line="360" w:lineRule="auto"/>
        <w:rPr>
          <w:rFonts w:ascii="宋体" w:hAnsi="宋体" w:cs="宋体"/>
          <w:bCs/>
          <w:szCs w:val="21"/>
        </w:rPr>
      </w:pPr>
      <w:r>
        <w:rPr>
          <w:rFonts w:hint="eastAsia" w:ascii="宋体" w:hAnsi="宋体" w:cs="宋体"/>
          <w:bCs/>
          <w:szCs w:val="21"/>
        </w:rPr>
        <w:t xml:space="preserve">25.1为了有助于对投标文件进行审查、评估和比较，评标委员会有权就投标文件中含混之处向投标单位提出询问或澄清要求。投标单位必须按照招标代理机构通知的时间进行答疑和澄清。</w:t>
      </w:r>
      <w:r/>
    </w:p>
    <w:p>
      <w:pPr>
        <w:ind w:firstLine="420"/>
        <w:spacing w:line="360" w:lineRule="auto"/>
        <w:rPr>
          <w:rFonts w:ascii="宋体" w:hAnsi="宋体" w:cs="宋体"/>
          <w:bCs/>
          <w:szCs w:val="21"/>
        </w:rPr>
      </w:pPr>
      <w:r>
        <w:rPr>
          <w:rFonts w:hint="eastAsia" w:ascii="宋体" w:hAnsi="宋体" w:cs="宋体"/>
          <w:bCs/>
          <w:szCs w:val="21"/>
        </w:rPr>
        <w:t xml:space="preserve">25.2投标单位必须按照评标委员会书面通知的时间内进行书面形式的澄清、说明或者补正，供应商的澄清、说明或者更正不得超出投标文件的范围或者改变投标文件的实质性内容，并作为投标文件的有效组成部分。</w:t>
      </w:r>
      <w:r/>
    </w:p>
    <w:p>
      <w:pPr>
        <w:ind w:firstLine="420"/>
        <w:spacing w:line="360" w:lineRule="auto"/>
        <w:rPr>
          <w:rFonts w:ascii="宋体" w:hAnsi="宋体" w:cs="宋体"/>
          <w:bCs/>
          <w:szCs w:val="21"/>
        </w:rPr>
      </w:pPr>
      <w:r>
        <w:rPr>
          <w:rFonts w:hint="eastAsia" w:ascii="宋体" w:hAnsi="宋体" w:cs="宋体"/>
          <w:bCs/>
          <w:szCs w:val="21"/>
        </w:rPr>
        <w:t xml:space="preserve">25.3投标单位对投标文件的澄清不得改变投标的价格（校核时发现的算术错误除外，算数错误的调整办法见本须知23.3.1）。</w:t>
      </w:r>
      <w:r/>
    </w:p>
    <w:p>
      <w:pPr>
        <w:ind w:firstLine="420"/>
        <w:spacing w:line="360" w:lineRule="auto"/>
        <w:rPr>
          <w:rFonts w:ascii="宋体" w:hAnsi="宋体" w:cs="宋体"/>
          <w:bCs/>
          <w:szCs w:val="21"/>
        </w:rPr>
      </w:pPr>
      <w:r>
        <w:rPr>
          <w:rFonts w:hint="eastAsia" w:ascii="宋体" w:hAnsi="宋体" w:cs="宋体"/>
          <w:bCs/>
          <w:szCs w:val="21"/>
        </w:rPr>
        <w:t xml:space="preserve">25.4请投标单位认真仔细制作投标文件，投标文件中出现含义不明确、同类问题表述不一致或者有明显文字和计算错误的内容时须接受按本须知规定执行，否则其投标将被拒绝。</w:t>
      </w:r>
      <w:r/>
    </w:p>
    <w:p>
      <w:pPr>
        <w:ind w:firstLine="420"/>
        <w:spacing w:line="360" w:lineRule="auto"/>
        <w:rPr>
          <w:rFonts w:ascii="宋体" w:hAnsi="宋体" w:cs="宋体"/>
          <w:bCs/>
          <w:szCs w:val="21"/>
        </w:rPr>
      </w:pPr>
      <w:r>
        <w:rPr>
          <w:rFonts w:hint="eastAsia" w:ascii="宋体" w:hAnsi="宋体" w:cs="宋体"/>
          <w:bCs/>
          <w:szCs w:val="21"/>
        </w:rPr>
        <w:t xml:space="preserve">26.投标无效</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26.1投标人存在下列情况之一的，投标无效:</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（1）投标文件未按招标文件要求签署、盖章的；</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（2）不具备招标文件中规定的资格要求的；</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（3）报价超过招标文件中规定的预算金额或者最高限价的；</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（4）投标文件与招标文件有重大偏离；</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（5）平台报名系统内投标单位的社会统一信用代码与投标文件中投标单位社会统一信用代码不一致；</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（6）投标文件含有采购人不能接受的附加条件的；</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（7）法律、法规和招标文件规定的其他无效情形；</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（8）评标委员会认定的其它为无效投标的事项。</w:t>
      </w:r>
      <w:r/>
    </w:p>
    <w:p>
      <w:pPr>
        <w:ind w:firstLine="420"/>
        <w:spacing w:line="360" w:lineRule="auto"/>
        <w:rPr>
          <w:rFonts w:ascii="宋体" w:hAnsi="宋体" w:cs="宋体"/>
          <w:bCs/>
          <w:szCs w:val="21"/>
        </w:rPr>
      </w:pPr>
      <w:r>
        <w:rPr>
          <w:rFonts w:hint="eastAsia" w:ascii="宋体" w:hAnsi="宋体" w:cs="宋体"/>
          <w:bCs/>
          <w:szCs w:val="21"/>
        </w:rPr>
        <w:t xml:space="preserve">26.2投标人应当遵循公平竞争的原则，不得恶意串通，不得妨碍其他投标人的竞争行为，不得损害采购人或者其他投标人的合法权益。</w:t>
      </w:r>
      <w:r/>
    </w:p>
    <w:p>
      <w:pPr>
        <w:ind w:firstLine="420"/>
        <w:spacing w:line="360" w:lineRule="auto"/>
        <w:rPr>
          <w:rFonts w:ascii="宋体" w:hAnsi="宋体" w:cs="宋体"/>
          <w:bCs/>
          <w:szCs w:val="21"/>
        </w:rPr>
      </w:pPr>
      <w:r>
        <w:rPr>
          <w:rFonts w:hint="eastAsia" w:ascii="宋体" w:hAnsi="宋体" w:cs="宋体"/>
          <w:bCs/>
          <w:szCs w:val="21"/>
        </w:rPr>
        <w:t xml:space="preserve">评标在过程中发现投标人有上述情形的，评标委员会应当认定其投标无效，并书面报告本级财政部门。</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26.3有下列情形之一的，视为投标人串通投标，其投标无效：</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（1）不同投标人的投标文件由同一单位或者个人编制；</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（2）不同投标人委托同一单位或者个人办理投标事宜；</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（3）不同投标人的投标文件载明的项目管理成员或者联系人员为同一人；</w:t>
      </w:r>
      <w:r/>
    </w:p>
    <w:p>
      <w:pPr>
        <w:pStyle w:val="980"/>
        <w:ind w:firstLine="420"/>
        <w:jc w:val="both"/>
        <w:spacing w:before="0" w:beforeAutospacing="0" w:after="0" w:afterAutospacing="0"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（4）不同投标人的投标文件异常一致或者投标报价呈规律性差异；</w:t>
      </w:r>
      <w:r/>
    </w:p>
    <w:p>
      <w:pPr>
        <w:ind w:firstLine="420"/>
        <w:spacing w:line="360" w:lineRule="auto"/>
        <w:rPr>
          <w:rFonts w:ascii="宋体" w:hAnsi="宋体" w:cs="宋体"/>
          <w:bCs/>
          <w:szCs w:val="21"/>
        </w:rPr>
      </w:pPr>
      <w:r>
        <w:rPr>
          <w:rFonts w:hint="eastAsia" w:ascii="宋体" w:hAnsi="宋体" w:cs="宋体"/>
          <w:bCs/>
          <w:szCs w:val="21"/>
        </w:rPr>
        <w:t xml:space="preserve">（5）不同投标人的投标文件相互混装。</w:t>
      </w:r>
      <w:r/>
    </w:p>
    <w:p>
      <w:pPr>
        <w:ind w:firstLine="420"/>
        <w:spacing w:line="360" w:lineRule="auto"/>
        <w:rPr>
          <w:rFonts w:ascii="宋体" w:hAnsi="宋体" w:cs="宋体"/>
          <w:bCs/>
          <w:szCs w:val="21"/>
        </w:rPr>
      </w:pPr>
      <w:r>
        <w:rPr>
          <w:rFonts w:hint="eastAsia" w:ascii="宋体" w:hAnsi="宋体" w:cs="宋体"/>
          <w:bCs/>
          <w:szCs w:val="21"/>
        </w:rPr>
        <w:t xml:space="preserve">27．废标</w:t>
      </w:r>
      <w:r/>
    </w:p>
    <w:p>
      <w:pPr>
        <w:ind w:firstLine="420"/>
        <w:spacing w:line="360" w:lineRule="auto"/>
        <w:rPr>
          <w:rFonts w:ascii="宋体" w:hAnsi="宋体" w:cs="宋体"/>
          <w:bCs/>
          <w:szCs w:val="21"/>
        </w:rPr>
      </w:pPr>
      <w:r>
        <w:rPr>
          <w:rFonts w:hint="eastAsia" w:ascii="宋体" w:hAnsi="宋体" w:cs="宋体"/>
          <w:bCs/>
          <w:szCs w:val="21"/>
        </w:rPr>
        <w:t xml:space="preserve">27.1在招标过程中，出现下列情况之一的，应予废标：</w:t>
      </w:r>
      <w:r/>
    </w:p>
    <w:p>
      <w:pPr>
        <w:ind w:firstLine="420"/>
        <w:spacing w:line="360" w:lineRule="auto"/>
        <w:rPr>
          <w:rFonts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spacing w:line="360" w:lineRule="auto"/>
        <w:rPr>
          <w:rFonts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ascii="宋体" w:hAnsi="宋体" w:cs="宋体"/>
          <w:bCs/>
          <w:szCs w:val="21"/>
        </w:rPr>
      </w:pPr>
      <w:r>
        <w:rPr>
          <w:rFonts w:hint="eastAsia" w:ascii="宋体" w:hAnsi="宋体" w:cs="宋体"/>
          <w:bCs/>
          <w:szCs w:val="21"/>
        </w:rPr>
        <w:t xml:space="preserve">（4）因重大变故，采购任务取消的；</w:t>
      </w:r>
      <w:r/>
    </w:p>
    <w:p>
      <w:pPr>
        <w:ind w:firstLine="420"/>
        <w:spacing w:line="360" w:lineRule="auto"/>
        <w:rPr>
          <w:rFonts w:ascii="宋体" w:hAnsi="宋体" w:cs="宋体"/>
          <w:bCs/>
          <w:szCs w:val="21"/>
        </w:rPr>
      </w:pPr>
      <w:r>
        <w:rPr>
          <w:rFonts w:hint="eastAsia" w:ascii="宋体" w:hAnsi="宋体" w:cs="宋体"/>
          <w:bCs/>
          <w:szCs w:val="21"/>
        </w:rPr>
        <w:t xml:space="preserve">27.2废标后，招标采购单位将把废标的理由通知所有投标人。</w:t>
      </w:r>
      <w:r/>
    </w:p>
    <w:p>
      <w:pPr>
        <w:ind w:firstLine="420"/>
        <w:spacing w:line="360" w:lineRule="auto"/>
        <w:rPr>
          <w:rFonts w:ascii="宋体" w:hAnsi="宋体" w:cs="宋体"/>
          <w:szCs w:val="21"/>
        </w:rPr>
      </w:pPr>
      <w:r>
        <w:rPr>
          <w:rFonts w:hint="eastAsia" w:ascii="宋体" w:hAnsi="宋体" w:cs="宋体"/>
          <w:szCs w:val="21"/>
        </w:rPr>
        <w:t xml:space="preserve">28. 投标文件的评价和比较</w:t>
      </w:r>
      <w:r/>
    </w:p>
    <w:p>
      <w:pPr>
        <w:ind w:firstLine="420"/>
        <w:spacing w:line="360" w:lineRule="auto"/>
        <w:tabs>
          <w:tab w:val="left" w:pos="540" w:leader="none"/>
          <w:tab w:val="left" w:pos="567" w:leader="none"/>
        </w:tabs>
        <w:rPr>
          <w:rFonts w:ascii="宋体" w:hAnsi="宋体" w:cs="宋体"/>
          <w:bCs/>
          <w:szCs w:val="21"/>
        </w:rPr>
      </w:pPr>
      <w:r>
        <w:rPr>
          <w:rFonts w:hint="eastAsia" w:ascii="宋体" w:hAnsi="宋体" w:cs="宋体"/>
          <w:szCs w:val="21"/>
        </w:rPr>
        <w:t xml:space="preserve">28.1评</w:t>
      </w:r>
      <w:r>
        <w:rPr>
          <w:rFonts w:hint="eastAsia" w:ascii="宋体" w:hAnsi="宋体" w:cs="宋体"/>
          <w:bCs/>
          <w:szCs w:val="21"/>
        </w:rPr>
        <w:t xml:space="preserve">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szCs w:val="21"/>
        </w:rPr>
      </w:pPr>
      <w:r>
        <w:rPr>
          <w:rFonts w:hint="eastAsia" w:ascii="宋体" w:hAnsi="宋体" w:cs="宋体"/>
          <w:szCs w:val="21"/>
        </w:rPr>
        <w:t xml:space="preserve">28.2评价和比较采用的办法见前附表，具体内容详见招标文件第六章。</w:t>
      </w:r>
      <w:r/>
    </w:p>
    <w:p>
      <w:pPr>
        <w:ind w:firstLine="420"/>
        <w:spacing w:line="360" w:lineRule="auto"/>
        <w:tabs>
          <w:tab w:val="left" w:pos="540" w:leader="none"/>
          <w:tab w:val="left" w:pos="567" w:leader="none"/>
        </w:tabs>
        <w:rPr>
          <w:rFonts w:ascii="宋体" w:hAnsi="宋体" w:cs="宋体"/>
          <w:bCs/>
          <w:szCs w:val="21"/>
        </w:rPr>
      </w:pPr>
      <w:r>
        <w:rPr>
          <w:rFonts w:hint="eastAsia" w:ascii="宋体" w:hAnsi="宋体" w:cs="宋体"/>
          <w:bCs/>
          <w:szCs w:val="21"/>
        </w:rPr>
        <w:t xml:space="preserve">28.3最低的投标报价或最高的折扣比例是中标的重要条件，但不是唯一条件。</w:t>
      </w:r>
      <w:r/>
    </w:p>
    <w:p>
      <w:pPr>
        <w:spacing w:line="360" w:lineRule="auto"/>
        <w:rPr>
          <w:rFonts w:ascii="宋体" w:hAnsi="宋体" w:cs="宋体"/>
          <w:szCs w:val="21"/>
          <w:lang w:val="zh-CN"/>
        </w:rPr>
      </w:pPr>
      <w:r>
        <w:rPr>
          <w:rFonts w:hint="eastAsia" w:ascii="宋体" w:hAnsi="宋体" w:cs="宋体"/>
          <w:szCs w:val="21"/>
          <w:lang w:val="zh-CN"/>
        </w:rPr>
        <w:t xml:space="preserve">七、</w:t>
      </w:r>
      <w:r>
        <w:rPr>
          <w:rFonts w:hint="eastAsia" w:ascii="宋体" w:hAnsi="宋体" w:cs="宋体"/>
          <w:szCs w:val="21"/>
        </w:rPr>
        <w:t xml:space="preserve">授予</w:t>
      </w:r>
      <w:r>
        <w:rPr>
          <w:rFonts w:hint="eastAsia" w:ascii="宋体" w:hAnsi="宋体" w:cs="宋体"/>
          <w:szCs w:val="21"/>
          <w:lang w:val="zh-CN"/>
        </w:rPr>
        <w:t xml:space="preserve">合同</w:t>
      </w:r>
      <w:r/>
    </w:p>
    <w:p>
      <w:pPr>
        <w:ind w:firstLine="420"/>
        <w:jc w:val="left"/>
        <w:spacing w:line="360" w:lineRule="auto"/>
        <w:rPr>
          <w:rFonts w:ascii="宋体" w:hAnsi="宋体" w:cs="宋体"/>
          <w:szCs w:val="21"/>
        </w:rPr>
      </w:pPr>
      <w:r>
        <w:rPr>
          <w:rFonts w:hint="eastAsia" w:ascii="宋体" w:hAnsi="宋体" w:cs="宋体"/>
          <w:szCs w:val="21"/>
        </w:rPr>
        <w:t xml:space="preserve">29. 中标单位的确认</w:t>
      </w:r>
      <w:r/>
    </w:p>
    <w:p>
      <w:pPr>
        <w:ind w:firstLine="420"/>
        <w:jc w:val="left"/>
        <w:spacing w:line="360" w:lineRule="auto"/>
        <w:rPr>
          <w:rFonts w:ascii="宋体" w:hAnsi="宋体" w:cs="宋体"/>
          <w:szCs w:val="21"/>
        </w:rPr>
      </w:pPr>
      <w:r>
        <w:rPr>
          <w:rFonts w:hint="eastAsia" w:ascii="宋体" w:hAnsi="宋体" w:cs="宋体"/>
          <w:szCs w:val="21"/>
        </w:rPr>
        <w:t xml:space="preserve">29.1评标委员会根据投标人资格审查情况，对投标文件进行评价和比较，按照评标办法和标准进行评标，并按招标采购单位的委托向招标采购单位推荐中标单位。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szCs w:val="21"/>
        </w:rPr>
      </w:pPr>
      <w:r>
        <w:rPr>
          <w:rFonts w:hint="eastAsia" w:ascii="宋体" w:hAnsi="宋体" w:cs="宋体"/>
          <w:szCs w:val="21"/>
        </w:rPr>
        <w:t xml:space="preserve">29.2自中标人确定之日起2个工作日内，中标结果将在省级以上财政部门指定的媒体上进行公告，公告期限为1个工作日。</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30.质疑处理</w:t>
      </w:r>
      <w:r/>
    </w:p>
    <w:p>
      <w:pPr>
        <w:pStyle w:val="963"/>
        <w:spacing w:line="360" w:lineRule="auto"/>
        <w:rPr>
          <w:rFonts w:ascii="宋体" w:hAnsi="宋体" w:eastAsia="宋体" w:cs="宋体"/>
          <w:sz w:val="21"/>
          <w:szCs w:val="21"/>
        </w:rPr>
      </w:pPr>
      <w:r>
        <w:rPr>
          <w:rFonts w:hint="eastAsia" w:ascii="宋体" w:hAnsi="宋体" w:eastAsia="宋体" w:cs="宋体"/>
          <w:sz w:val="21"/>
          <w:szCs w:val="21"/>
        </w:rPr>
        <w:t xml:space="preserve">30.1供应商质疑办法具体详见《政府采购质疑和投诉办法》。供应商应在法定质疑期内一次性提出针对同一采购程序环节的质疑。接收质疑函的联系信息如下：</w:t>
      </w:r>
      <w:r/>
    </w:p>
    <w:p>
      <w:pPr>
        <w:pStyle w:val="963"/>
        <w:spacing w:line="360" w:lineRule="auto"/>
        <w:rPr>
          <w:rFonts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rPr>
        <w:t xml:space="preserve">苏州市吴江区星辰技术咨询服务有限公司</w:t>
      </w:r>
      <w:r/>
    </w:p>
    <w:p>
      <w:pPr>
        <w:pStyle w:val="963"/>
        <w:spacing w:line="360" w:lineRule="auto"/>
        <w:rPr>
          <w:rFonts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t xml:space="preserve">苏州市吴江区东太湖大道11666号开平商务中心A幢332室</w:t>
      </w:r>
      <w:r>
        <w:rPr>
          <w:rFonts w:hint="eastAsia" w:ascii="宋体" w:hAnsi="宋体" w:eastAsia="宋体" w:cs="宋体"/>
          <w:sz w:val="21"/>
          <w:szCs w:val="21"/>
        </w:rPr>
        <w:t xml:space="preserve">       邮编：215200</w:t>
      </w:r>
      <w:r/>
    </w:p>
    <w:p>
      <w:pPr>
        <w:pStyle w:val="963"/>
        <w:spacing w:line="360" w:lineRule="auto"/>
        <w:rPr>
          <w:rFonts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t xml:space="preserve">屠超超、杨晓红</w:t>
      </w:r>
      <w:r/>
    </w:p>
    <w:p>
      <w:pPr>
        <w:pStyle w:val="963"/>
        <w:spacing w:line="360" w:lineRule="auto"/>
        <w:rPr>
          <w:rFonts w:ascii="宋体" w:hAnsi="宋体" w:eastAsia="宋体" w:cs="宋体"/>
          <w:sz w:val="21"/>
          <w:szCs w:val="21"/>
        </w:rPr>
      </w:pPr>
      <w:r>
        <w:rPr>
          <w:rFonts w:hint="eastAsia" w:ascii="宋体" w:hAnsi="宋体" w:eastAsia="宋体" w:cs="宋体"/>
          <w:sz w:val="21"/>
          <w:szCs w:val="21"/>
        </w:rPr>
        <w:t xml:space="preserve">电话：0512- </w:t>
      </w:r>
      <w:r>
        <w:rPr>
          <w:rFonts w:hint="eastAsia" w:ascii="宋体" w:hAnsi="宋体" w:eastAsia="宋体" w:cs="宋体"/>
          <w:sz w:val="21"/>
          <w:szCs w:val="21"/>
        </w:rPr>
        <w:t xml:space="preserve">81550501</w:t>
      </w:r>
      <w:r>
        <w:rPr>
          <w:rFonts w:hint="eastAsia" w:ascii="宋体" w:hAnsi="宋体" w:eastAsia="宋体" w:cs="宋体"/>
          <w:sz w:val="21"/>
          <w:szCs w:val="21"/>
        </w:rPr>
        <w:t xml:space="preserve">、189130</w:t>
      </w:r>
      <w:r>
        <w:rPr>
          <w:rFonts w:hint="eastAsia" w:ascii="宋体" w:hAnsi="宋体" w:eastAsia="宋体" w:cs="宋体"/>
          <w:sz w:val="21"/>
          <w:szCs w:val="21"/>
        </w:rPr>
        <w:t xml:space="preserve">88588</w:t>
      </w:r>
      <w:r/>
    </w:p>
    <w:p>
      <w:pPr>
        <w:pStyle w:val="963"/>
        <w:spacing w:line="360" w:lineRule="auto"/>
        <w:rPr>
          <w:rFonts w:ascii="宋体" w:hAnsi="宋体" w:eastAsia="宋体" w:cs="宋体"/>
          <w:sz w:val="21"/>
          <w:szCs w:val="21"/>
        </w:rPr>
      </w:pPr>
      <w:r>
        <w:rPr>
          <w:rFonts w:hint="eastAsia" w:ascii="宋体" w:hAnsi="宋体" w:eastAsia="宋体" w:cs="宋体"/>
          <w:sz w:val="21"/>
          <w:szCs w:val="21"/>
        </w:rPr>
        <w:t xml:space="preserve">提交方式：书面形式（当场送达或邮寄）</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30.2投标单位提出书面质疑必须有理、有据，不得恶意质疑或提交虚假质疑。否则，一经查实，招标采购人有权依据政府采购的有关规定，报请政府采购监管部门对该投标单位进行相应的行政处罚。</w:t>
      </w:r>
      <w:r/>
    </w:p>
    <w:p>
      <w:pPr>
        <w:ind w:firstLine="420"/>
        <w:spacing w:line="360" w:lineRule="auto"/>
        <w:rPr>
          <w:rFonts w:ascii="宋体" w:hAnsi="宋体" w:cs="宋体"/>
          <w:szCs w:val="21"/>
        </w:rPr>
      </w:pPr>
      <w:r>
        <w:rPr>
          <w:rFonts w:hint="eastAsia" w:ascii="宋体" w:hAnsi="宋体" w:cs="宋体"/>
          <w:szCs w:val="21"/>
        </w:rPr>
        <w:t xml:space="preserve">31.合同授予标准</w:t>
      </w:r>
      <w:r/>
    </w:p>
    <w:p>
      <w:pPr>
        <w:ind w:firstLine="420"/>
        <w:jc w:val="left"/>
        <w:spacing w:line="360" w:lineRule="auto"/>
        <w:rPr>
          <w:rFonts w:ascii="宋体" w:hAnsi="宋体" w:cs="宋体"/>
          <w:szCs w:val="21"/>
        </w:rPr>
      </w:pPr>
      <w:r>
        <w:rPr>
          <w:rFonts w:hint="eastAsia" w:ascii="宋体" w:hAnsi="宋体" w:cs="宋体"/>
          <w:szCs w:val="21"/>
        </w:rPr>
        <w:t xml:space="preserve">31.1</w:t>
      </w:r>
      <w:r>
        <w:rPr>
          <w:rFonts w:hint="eastAsia" w:ascii="宋体" w:hAnsi="宋体" w:cs="宋体"/>
          <w:szCs w:val="21"/>
          <w:lang w:val="zh-CN"/>
        </w:rPr>
        <w:t xml:space="preserve">采购人或者采购代理机构</w:t>
      </w:r>
      <w:r>
        <w:rPr>
          <w:rFonts w:hint="eastAsia" w:ascii="宋体" w:hAnsi="宋体" w:cs="宋体"/>
          <w:szCs w:val="21"/>
        </w:rPr>
        <w:t xml:space="preserve">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ascii="宋体" w:hAnsi="宋体" w:cs="宋体"/>
          <w:szCs w:val="21"/>
        </w:rPr>
      </w:pPr>
      <w:r>
        <w:rPr>
          <w:rFonts w:hint="eastAsia" w:ascii="宋体" w:hAnsi="宋体" w:cs="宋体"/>
          <w:szCs w:val="21"/>
        </w:rPr>
        <w:t xml:space="preserve">31.2在合同签订之前，如发现中标供应商提供的材料或对招标文件所要求说明的情况故意隐瞒或虚报，则采购人有权取消其签约资格，并依据本办法的规定从其他中标人或中标候选人中重新确定，或者重新进行招标。</w:t>
      </w:r>
      <w:r/>
    </w:p>
    <w:p>
      <w:pPr>
        <w:ind w:firstLine="420"/>
        <w:jc w:val="left"/>
        <w:spacing w:line="360" w:lineRule="auto"/>
        <w:rPr>
          <w:rFonts w:ascii="宋体" w:hAnsi="宋体" w:cs="宋体"/>
          <w:szCs w:val="21"/>
        </w:rPr>
      </w:pPr>
      <w:r>
        <w:rPr>
          <w:rFonts w:hint="eastAsia" w:ascii="宋体" w:hAnsi="宋体" w:cs="宋体"/>
          <w:szCs w:val="21"/>
        </w:rPr>
        <w:t xml:space="preserve">31.3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20"/>
        <w:spacing w:line="360" w:lineRule="auto"/>
        <w:rPr>
          <w:rFonts w:ascii="宋体" w:hAnsi="宋体" w:cs="宋体"/>
          <w:bCs/>
          <w:szCs w:val="21"/>
        </w:rPr>
      </w:pPr>
      <w:r>
        <w:rPr>
          <w:rFonts w:hint="eastAsia" w:ascii="宋体" w:hAnsi="宋体" w:cs="宋体"/>
          <w:bCs/>
          <w:szCs w:val="21"/>
        </w:rPr>
        <w:t xml:space="preserve">32.中标通知书</w:t>
      </w:r>
      <w:r/>
    </w:p>
    <w:p>
      <w:pPr>
        <w:pStyle w:val="963"/>
        <w:jc w:val="both"/>
        <w:spacing w:line="360" w:lineRule="auto"/>
        <w:rPr>
          <w:rFonts w:ascii="宋体" w:hAnsi="宋体" w:eastAsia="宋体" w:cs="宋体"/>
          <w:sz w:val="21"/>
          <w:szCs w:val="21"/>
        </w:rPr>
      </w:pPr>
      <w:r>
        <w:rPr>
          <w:rFonts w:hint="eastAsia" w:ascii="宋体" w:hAnsi="宋体" w:eastAsia="宋体" w:cs="宋体"/>
          <w:sz w:val="21"/>
          <w:szCs w:val="21"/>
        </w:rPr>
        <w:t xml:space="preserve">32.1确定出中标单位后，招标采购单位将以书面形式通知中标的投标单位其投标被接受。在中标通知书中给出中标单位的中标相关内容等信息。中标通知书对采购人和中标供应商具有同等法律效力。中标通知书发出后，采购人改变中标结果，或者中标供应商放弃中标，应当承担相应的法律责任。</w:t>
      </w:r>
      <w:r/>
    </w:p>
    <w:p>
      <w:pPr>
        <w:pStyle w:val="963"/>
        <w:spacing w:line="360" w:lineRule="auto"/>
        <w:rPr>
          <w:rFonts w:ascii="宋体" w:hAnsi="宋体" w:eastAsia="宋体" w:cs="宋体"/>
          <w:sz w:val="21"/>
          <w:szCs w:val="21"/>
        </w:rPr>
      </w:pPr>
      <w:r>
        <w:rPr>
          <w:rFonts w:hint="eastAsia" w:ascii="宋体" w:hAnsi="宋体" w:eastAsia="宋体" w:cs="宋体"/>
          <w:sz w:val="21"/>
          <w:szCs w:val="21"/>
        </w:rPr>
        <w:t xml:space="preserve">32.2中标通知书将成为合同的组成部分。</w:t>
      </w:r>
      <w:r/>
    </w:p>
    <w:p>
      <w:pPr>
        <w:ind w:firstLine="420"/>
        <w:spacing w:line="360" w:lineRule="auto"/>
        <w:tabs>
          <w:tab w:val="left" w:pos="540" w:leader="none"/>
          <w:tab w:val="left" w:pos="567" w:leader="none"/>
        </w:tabs>
        <w:rPr>
          <w:rFonts w:ascii="宋体" w:hAnsi="宋体" w:cs="宋体"/>
          <w:szCs w:val="21"/>
        </w:rPr>
      </w:pPr>
      <w:r>
        <w:rPr>
          <w:rFonts w:hint="eastAsia" w:ascii="宋体" w:hAnsi="宋体" w:cs="宋体"/>
          <w:bCs/>
          <w:szCs w:val="21"/>
        </w:rPr>
        <w:t xml:space="preserve">32.3招标采</w:t>
      </w:r>
      <w:r>
        <w:rPr>
          <w:rFonts w:hint="eastAsia" w:ascii="宋体" w:hAnsi="宋体" w:cs="宋体"/>
          <w:szCs w:val="21"/>
        </w:rPr>
        <w:t xml:space="preserve">购单位对未中标供应商不承担解释未中标原因的义务。</w:t>
      </w:r>
      <w:r/>
    </w:p>
    <w:p>
      <w:pPr>
        <w:ind w:left="420"/>
        <w:spacing w:line="360" w:lineRule="auto"/>
        <w:tabs>
          <w:tab w:val="left" w:pos="312" w:leader="none"/>
        </w:tabs>
        <w:rPr>
          <w:rFonts w:ascii="宋体" w:hAnsi="宋体" w:cs="宋体"/>
          <w:bCs/>
          <w:szCs w:val="21"/>
        </w:rPr>
      </w:pPr>
      <w:r>
        <w:rPr>
          <w:rFonts w:hint="eastAsia" w:ascii="宋体" w:hAnsi="宋体" w:cs="宋体"/>
          <w:bCs/>
          <w:szCs w:val="21"/>
        </w:rPr>
        <w:t xml:space="preserve">33.履约保证金（如有涉及）</w:t>
      </w:r>
      <w:r/>
    </w:p>
    <w:p>
      <w:pPr>
        <w:ind w:firstLine="420"/>
        <w:spacing w:line="360" w:lineRule="auto"/>
        <w:rPr>
          <w:rFonts w:ascii="宋体" w:hAnsi="宋体" w:cs="宋体"/>
          <w:bCs/>
          <w:szCs w:val="21"/>
        </w:rPr>
      </w:pPr>
      <w:r>
        <w:rPr>
          <w:rFonts w:hint="eastAsia" w:ascii="宋体" w:hAnsi="宋体" w:cs="宋体"/>
          <w:bCs/>
          <w:szCs w:val="21"/>
        </w:rPr>
        <w:t xml:space="preserve">33.1中标供应商应按规定提交履约保证金，以支票、汇票、本票或者金融机构、担保机构出具的保函等非现金形式提交。</w:t>
      </w:r>
      <w:r/>
    </w:p>
    <w:p>
      <w:pPr>
        <w:ind w:firstLine="420"/>
        <w:jc w:val="left"/>
        <w:spacing w:line="360" w:lineRule="auto"/>
        <w:widowControl/>
        <w:rPr>
          <w:rFonts w:ascii="宋体" w:hAnsi="宋体" w:cs="宋体"/>
          <w:szCs w:val="21"/>
        </w:rPr>
      </w:pPr>
      <w:r>
        <w:rPr>
          <w:rFonts w:hint="eastAsia" w:ascii="宋体" w:hAnsi="宋体" w:cs="宋体"/>
          <w:bCs/>
          <w:szCs w:val="21"/>
        </w:rPr>
        <w:t xml:space="preserve">33.2乙方必须在发出中标通知书后（合同签订前）的七个工作日内按规定将履约保证金交至采购人指定账户。</w:t>
      </w:r>
      <w:r>
        <w:rPr>
          <w:rFonts w:hint="eastAsia" w:ascii="宋体" w:hAnsi="宋体" w:cs="宋体"/>
          <w:szCs w:val="21"/>
        </w:rPr>
        <w:t xml:space="preserve">履约保证金用以约束供应商在合同履行中的行为，弥补合同执行中由于自身行为可能给采购人带来的各种损失。如果中标供应商不按照规定，采购人有权取消本次采购中标决定，并按投标（响应）保证承诺书中承诺履行违约赔偿。</w:t>
      </w:r>
      <w:r/>
    </w:p>
    <w:p>
      <w:pPr>
        <w:ind w:firstLine="420"/>
        <w:spacing w:line="360" w:lineRule="auto"/>
        <w:rPr>
          <w:rFonts w:ascii="宋体" w:hAnsi="宋体" w:cs="宋体"/>
          <w:bCs/>
          <w:szCs w:val="21"/>
        </w:rPr>
      </w:pPr>
      <w:r>
        <w:rPr>
          <w:rFonts w:hint="eastAsia" w:ascii="宋体" w:hAnsi="宋体" w:cs="宋体"/>
          <w:bCs/>
          <w:szCs w:val="21"/>
        </w:rPr>
        <w:t xml:space="preserve">33.3履约保证金（无息）将在中标供应商合同履行完毕并办理移交手续后支付。</w:t>
      </w:r>
      <w:r/>
    </w:p>
    <w:p>
      <w:pPr>
        <w:ind w:firstLine="420"/>
        <w:spacing w:line="360" w:lineRule="auto"/>
        <w:rPr>
          <w:rFonts w:ascii="宋体" w:hAnsi="宋体" w:cs="宋体"/>
          <w:szCs w:val="21"/>
        </w:rPr>
      </w:pPr>
      <w:r>
        <w:rPr>
          <w:rFonts w:hint="eastAsia" w:ascii="宋体" w:hAnsi="宋体" w:cs="宋体"/>
          <w:szCs w:val="21"/>
        </w:rPr>
        <w:t xml:space="preserve">34. 合同的签订</w:t>
      </w:r>
      <w:r/>
    </w:p>
    <w:p>
      <w:pPr>
        <w:pStyle w:val="980"/>
        <w:ind w:firstLine="420"/>
        <w:jc w:val="both"/>
        <w:spacing w:before="0" w:beforeAutospacing="0" w:after="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34.1中标单位应按中标通知书中规定的时间和地点，由法定代表人（负责人）或代理人与采购人代表签订合同，否则按放弃中标权处理。</w:t>
      </w:r>
      <w:r/>
    </w:p>
    <w:p>
      <w:pPr>
        <w:pStyle w:val="980"/>
        <w:ind w:firstLine="420"/>
        <w:jc w:val="both"/>
        <w:spacing w:before="0" w:beforeAutospacing="0" w:after="0" w:afterAutospacing="0" w:line="360" w:lineRule="auto"/>
        <w:widowControl w:val="off"/>
        <w:rPr>
          <w:rFonts w:ascii="宋体" w:hAnsi="宋体" w:eastAsia="宋体" w:cs="宋体"/>
          <w:color w:val="auto"/>
          <w:sz w:val="21"/>
          <w:szCs w:val="21"/>
        </w:rPr>
      </w:pPr>
      <w:r>
        <w:rPr>
          <w:rFonts w:hint="eastAsia" w:ascii="宋体" w:hAnsi="宋体" w:eastAsia="宋体" w:cs="宋体"/>
          <w:color w:val="auto"/>
          <w:sz w:val="21"/>
          <w:szCs w:val="21"/>
        </w:rPr>
        <w:t xml:space="preserve">34.2签订合同及合同条款应以招标文件和中标单位的投标文件及其澄清文件为依据。</w:t>
      </w:r>
      <w:r/>
    </w:p>
    <w:p>
      <w:pPr>
        <w:ind w:firstLine="420"/>
        <w:jc w:val="left"/>
        <w:spacing w:line="360" w:lineRule="auto"/>
        <w:rPr>
          <w:rFonts w:ascii="宋体" w:hAnsi="宋体" w:cs="宋体"/>
          <w:szCs w:val="21"/>
        </w:rPr>
      </w:pPr>
      <w:r>
        <w:rPr>
          <w:rFonts w:hint="eastAsia" w:ascii="宋体" w:hAnsi="宋体" w:cs="宋体"/>
          <w:szCs w:val="21"/>
        </w:rPr>
        <w:t xml:space="preserve">34.3</w:t>
      </w:r>
      <w:r>
        <w:rPr>
          <w:rFonts w:hint="eastAsia" w:ascii="宋体" w:hAnsi="宋体" w:cs="宋体"/>
          <w:bCs/>
          <w:szCs w:val="21"/>
        </w:rPr>
        <w:t xml:space="preserve">中标人无正当理由拒签合同的，或在签订合同时向采购人提出附加条件或者更改合同实质性内容的，采购</w:t>
      </w:r>
      <w:r>
        <w:rPr>
          <w:rFonts w:hint="eastAsia" w:ascii="宋体" w:hAnsi="宋体" w:cs="宋体"/>
          <w:szCs w:val="21"/>
        </w:rPr>
        <w:t xml:space="preserve">人可取消其中标资格，对中标人按投标（响应）保证承诺书中承诺履行违约赔偿，同时由中标人承担相应的法律责任。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八、其他事项</w:t>
      </w:r>
      <w:r/>
    </w:p>
    <w:p>
      <w:pPr>
        <w:ind w:firstLine="420"/>
        <w:spacing w:line="360" w:lineRule="auto"/>
        <w:rPr>
          <w:rFonts w:ascii="宋体" w:hAnsi="宋体" w:cs="宋体"/>
          <w:szCs w:val="21"/>
        </w:rPr>
      </w:pPr>
      <w:r>
        <w:rPr>
          <w:rFonts w:hint="eastAsia" w:ascii="宋体" w:hAnsi="宋体" w:cs="宋体"/>
          <w:szCs w:val="21"/>
        </w:rPr>
        <w:t xml:space="preserve">35.采购代理服务费</w:t>
      </w:r>
      <w:r/>
    </w:p>
    <w:p>
      <w:pPr>
        <w:ind w:firstLine="420"/>
        <w:spacing w:line="360" w:lineRule="auto"/>
        <w:rPr>
          <w:rFonts w:ascii="宋体" w:hAnsi="宋体" w:cs="宋体"/>
          <w:szCs w:val="21"/>
        </w:rPr>
      </w:pPr>
      <w:r>
        <w:rPr>
          <w:rFonts w:hint="eastAsia" w:ascii="宋体" w:hAnsi="宋体" w:cs="宋体"/>
          <w:szCs w:val="21"/>
        </w:rPr>
        <w:t xml:space="preserve">35.1中标单位须按前附表规定支付采购代理服务费，该费用应在领取中标通知书时付清。</w:t>
      </w:r>
      <w:r/>
    </w:p>
    <w:p>
      <w:pPr>
        <w:ind w:firstLine="420"/>
        <w:spacing w:line="360" w:lineRule="auto"/>
        <w:rPr>
          <w:rFonts w:ascii="宋体" w:hAnsi="宋体" w:cs="宋体"/>
          <w:szCs w:val="21"/>
        </w:rPr>
      </w:pPr>
      <w:r>
        <w:rPr>
          <w:rFonts w:hint="eastAsia" w:ascii="宋体" w:hAnsi="宋体" w:cs="宋体"/>
          <w:szCs w:val="21"/>
        </w:rPr>
        <w:t xml:space="preserve">35.2中标供应商如果未按规定支付采购代理服务费，对中标人按投标（响应）保证承诺书中承诺履行违约赔偿，且采购代理单位将保留诉讼的权利。</w:t>
      </w:r>
      <w:r/>
    </w:p>
    <w:p>
      <w:pPr>
        <w:ind w:firstLine="420"/>
        <w:spacing w:line="360" w:lineRule="auto"/>
        <w:rPr>
          <w:rFonts w:ascii="宋体" w:hAnsi="宋体" w:cs="宋体"/>
          <w:szCs w:val="21"/>
        </w:rPr>
      </w:pPr>
      <w:r>
        <w:rPr>
          <w:rFonts w:hint="eastAsia" w:ascii="宋体" w:hAnsi="宋体" w:cs="宋体"/>
          <w:szCs w:val="21"/>
        </w:rPr>
        <w:t xml:space="preserve">36. 监督和公证</w:t>
      </w:r>
      <w:r/>
    </w:p>
    <w:p>
      <w:pPr>
        <w:ind w:firstLine="420"/>
        <w:spacing w:line="360" w:lineRule="auto"/>
        <w:rPr>
          <w:rFonts w:ascii="宋体" w:hAnsi="宋体" w:cs="宋体"/>
          <w:szCs w:val="21"/>
        </w:rPr>
      </w:pPr>
      <w:r>
        <w:rPr>
          <w:rFonts w:hint="eastAsia" w:ascii="宋体" w:hAnsi="宋体" w:cs="宋体"/>
          <w:szCs w:val="21"/>
        </w:rPr>
        <w:t xml:space="preserve">36.1政府有关监督部门将对招投标全过程进行监督。</w:t>
      </w:r>
      <w:r/>
    </w:p>
    <w:p>
      <w:pPr>
        <w:ind w:firstLine="420"/>
        <w:spacing w:line="360" w:lineRule="auto"/>
        <w:rPr>
          <w:rFonts w:ascii="宋体" w:hAnsi="宋体" w:cs="宋体"/>
          <w:szCs w:val="21"/>
        </w:rPr>
      </w:pPr>
      <w:r>
        <w:rPr>
          <w:rFonts w:hint="eastAsia" w:ascii="宋体" w:hAnsi="宋体" w:cs="宋体"/>
          <w:szCs w:val="21"/>
        </w:rPr>
        <w:t xml:space="preserve">37. 未尽事宜</w:t>
      </w:r>
      <w:r/>
    </w:p>
    <w:p>
      <w:pPr>
        <w:ind w:firstLine="420"/>
        <w:spacing w:line="360" w:lineRule="auto"/>
        <w:rPr>
          <w:rFonts w:ascii="宋体" w:hAnsi="宋体" w:cs="宋体"/>
          <w:szCs w:val="21"/>
        </w:rPr>
      </w:pPr>
      <w:r>
        <w:rPr>
          <w:rFonts w:hint="eastAsia" w:ascii="宋体" w:hAnsi="宋体" w:cs="宋体"/>
          <w:szCs w:val="21"/>
        </w:rPr>
        <w:t xml:space="preserve">按《中华人民共和国政府采购法》及其他有关政府采购的法律法规的规定执行。</w:t>
      </w:r>
      <w:r/>
    </w:p>
    <w:p>
      <w:pPr>
        <w:ind w:firstLine="422"/>
        <w:spacing w:line="360" w:lineRule="auto"/>
        <w:rPr>
          <w:rFonts w:ascii="宋体" w:hAnsi="宋体" w:cs="宋体"/>
          <w:szCs w:val="21"/>
        </w:rPr>
      </w:pPr>
      <w:r>
        <w:rPr>
          <w:rFonts w:hint="eastAsia" w:ascii="宋体" w:hAnsi="宋体" w:cs="宋体"/>
          <w:b/>
          <w:bCs/>
          <w:szCs w:val="21"/>
        </w:rPr>
        <w:t xml:space="preserve">九、备注：本文件打“★”为实质性条款，不可偏离；如偏离，投标文件无效。</w:t>
      </w:r>
      <w:r/>
    </w:p>
    <w:p>
      <w:pPr>
        <w:pStyle w:val="998"/>
        <w:spacing w:line="360" w:lineRule="auto"/>
        <w:rPr>
          <w:rFonts w:hAnsi="宋体" w:cs="宋体"/>
        </w:rPr>
      </w:pPr>
      <w:r>
        <w:rPr>
          <w:rFonts w:hAnsi="宋体" w:cs="宋体"/>
        </w:rPr>
      </w:r>
      <w:r/>
    </w:p>
    <w:p>
      <w:pPr>
        <w:pStyle w:val="947"/>
        <w:jc w:val="center"/>
        <w:pageBreakBefore/>
        <w:spacing w:line="360" w:lineRule="auto"/>
        <w:rPr>
          <w:rFonts w:ascii="宋体" w:hAnsi="宋体" w:cs="宋体"/>
          <w:sz w:val="32"/>
          <w:szCs w:val="32"/>
          <w:lang w:val="zh-CN"/>
        </w:rPr>
      </w:pPr>
      <w:r/>
      <w:bookmarkStart w:id="17" w:name="_Toc419388189"/>
      <w:r/>
      <w:bookmarkStart w:id="18" w:name="_Toc7115790"/>
      <w:r/>
      <w:bookmarkStart w:id="19" w:name="_Toc288547516"/>
      <w:r>
        <w:rPr>
          <w:rFonts w:hint="eastAsia" w:ascii="宋体" w:hAnsi="宋体" w:cs="宋体"/>
          <w:sz w:val="32"/>
          <w:szCs w:val="32"/>
          <w:lang w:val="zh-CN"/>
        </w:rPr>
        <w:t xml:space="preserve">第四章 投标文件格式</w:t>
      </w:r>
      <w:bookmarkEnd w:id="16"/>
      <w:r/>
      <w:bookmarkEnd w:id="17"/>
      <w:r/>
      <w:bookmarkEnd w:id="18"/>
      <w:r/>
      <w:bookmarkEnd w:id="19"/>
      <w:r/>
      <w:r/>
    </w:p>
    <w:p>
      <w:pPr>
        <w:ind w:left="-73" w:firstLine="517"/>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48"/>
        <w:jc w:val="left"/>
        <w:spacing w:before="480" w:after="240"/>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附件1：授权委托书</w:t>
      </w:r>
      <w:r/>
    </w:p>
    <w:p>
      <w:pPr>
        <w:jc w:val="center"/>
        <w:spacing w:line="400" w:lineRule="exact"/>
        <w:rPr>
          <w:rFonts w:ascii="宋体" w:hAnsi="宋体" w:cs="宋体"/>
          <w:b/>
          <w:bCs/>
          <w:szCs w:val="21"/>
        </w:rPr>
      </w:pPr>
      <w:r>
        <w:rPr>
          <w:rFonts w:hint="eastAsia" w:ascii="宋体" w:hAnsi="宋体" w:cs="宋体"/>
          <w:b/>
          <w:bCs/>
          <w:szCs w:val="21"/>
        </w:rPr>
        <w:t xml:space="preserve">法定代表人（负责人）授权委托书</w:t>
      </w:r>
      <w:r/>
    </w:p>
    <w:p>
      <w:pPr>
        <w:jc w:val="cente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szCs w:val="21"/>
        </w:rPr>
      </w:pPr>
      <w:r>
        <w:rPr>
          <w:rFonts w:hint="eastAsia" w:ascii="宋体" w:hAnsi="宋体" w:cs="宋体"/>
          <w:szCs w:val="21"/>
        </w:rPr>
        <w:t xml:space="preserve">授权委托书</w:t>
      </w:r>
      <w:r/>
    </w:p>
    <w:p>
      <w:pPr>
        <w:pStyle w:val="963"/>
        <w:jc w:val="both"/>
        <w:spacing w:line="360" w:lineRule="auto"/>
        <w:rPr>
          <w:rFonts w:ascii="宋体" w:hAnsi="宋体" w:eastAsia="宋体" w:cs="宋体"/>
          <w:sz w:val="21"/>
        </w:rPr>
      </w:pPr>
      <w:r>
        <w:rPr>
          <w:rFonts w:ascii="宋体" w:hAnsi="宋体" w:eastAsia="宋体" w:cs="宋体"/>
          <w:sz w:val="21"/>
        </w:rPr>
      </w:r>
      <w:r/>
    </w:p>
    <w:p>
      <w:pPr>
        <w:pStyle w:val="963"/>
        <w:jc w:val="both"/>
        <w:spacing w:line="360" w:lineRule="auto"/>
        <w:rPr>
          <w:rFonts w:ascii="宋体" w:hAnsi="宋体" w:eastAsia="宋体" w:cs="宋体"/>
          <w:sz w:val="21"/>
        </w:rPr>
      </w:pPr>
      <w:r>
        <w:rPr>
          <w:rFonts w:hint="eastAsia" w:ascii="宋体" w:hAnsi="宋体" w:eastAsia="宋体" w:cs="宋体"/>
          <w:sz w:val="21"/>
        </w:rPr>
        <w:t xml:space="preserve">本授权委托书声明：我</w:t>
      </w:r>
      <w:r>
        <w:rPr>
          <w:rFonts w:hint="eastAsia" w:ascii="宋体" w:hAnsi="宋体" w:eastAsia="宋体" w:cs="宋体"/>
          <w:sz w:val="21"/>
          <w:u w:val="single"/>
        </w:rPr>
        <w:t xml:space="preserve"> </w:t>
      </w:r>
      <w:r>
        <w:rPr>
          <w:rFonts w:hint="eastAsia" w:ascii="宋体" w:hAnsi="宋体" w:eastAsia="宋体" w:cs="宋体"/>
          <w:sz w:val="21"/>
          <w:u w:val="single"/>
        </w:rPr>
        <w:t xml:space="preserve">   </w:t>
      </w:r>
      <w:r>
        <w:rPr>
          <w:rFonts w:hint="eastAsia" w:ascii="宋体" w:hAnsi="宋体" w:eastAsia="宋体" w:cs="宋体"/>
          <w:sz w:val="21"/>
        </w:rPr>
        <w:t xml:space="preserve">（姓名）系</w:t>
      </w:r>
      <w:r>
        <w:rPr>
          <w:rFonts w:hint="eastAsia" w:ascii="宋体" w:hAnsi="宋体" w:eastAsia="宋体" w:cs="宋体"/>
          <w:sz w:val="21"/>
          <w:u w:val="single"/>
        </w:rPr>
        <w:t xml:space="preserve"> </w:t>
      </w:r>
      <w:r>
        <w:rPr>
          <w:rFonts w:hint="eastAsia" w:ascii="宋体" w:hAnsi="宋体" w:eastAsia="宋体" w:cs="宋体"/>
          <w:sz w:val="21"/>
          <w:u w:val="single"/>
        </w:rPr>
        <w:t xml:space="preserve">    </w:t>
      </w:r>
      <w:r>
        <w:rPr>
          <w:rFonts w:hint="eastAsia" w:ascii="宋体" w:hAnsi="宋体" w:eastAsia="宋体" w:cs="宋体"/>
          <w:sz w:val="21"/>
        </w:rPr>
        <w:t xml:space="preserve">（投标单位名称）的法定代表人（单位负责人），现授权委托</w:t>
      </w:r>
      <w:r>
        <w:rPr>
          <w:rFonts w:hint="eastAsia" w:ascii="宋体" w:hAnsi="宋体" w:eastAsia="宋体" w:cs="宋体"/>
          <w:sz w:val="21"/>
          <w:u w:val="single"/>
        </w:rPr>
        <w:t xml:space="preserve">              （</w:t>
      </w:r>
      <w:r>
        <w:rPr>
          <w:rFonts w:hint="eastAsia" w:ascii="宋体" w:hAnsi="宋体" w:eastAsia="宋体" w:cs="宋体"/>
          <w:sz w:val="21"/>
        </w:rPr>
        <w:t xml:space="preserve">单位名称）的</w:t>
      </w:r>
      <w:r>
        <w:rPr>
          <w:rFonts w:hint="eastAsia" w:ascii="宋体" w:hAnsi="宋体" w:eastAsia="宋体" w:cs="宋体"/>
          <w:sz w:val="21"/>
          <w:u w:val="single"/>
        </w:rPr>
        <w:t xml:space="preserve">     </w:t>
      </w:r>
      <w:r>
        <w:rPr>
          <w:rFonts w:hint="eastAsia" w:ascii="宋体" w:hAnsi="宋体" w:eastAsia="宋体" w:cs="宋体"/>
          <w:sz w:val="21"/>
        </w:rPr>
        <w:t xml:space="preserve">（姓名）为我公司代理人，以本公司的名义参加</w:t>
      </w:r>
      <w:r>
        <w:rPr>
          <w:rFonts w:hint="eastAsia" w:ascii="宋体" w:hAnsi="宋体" w:eastAsia="宋体" w:cs="宋体"/>
          <w:sz w:val="21"/>
        </w:rPr>
        <w:t xml:space="preserve">苏州市吴江区星辰技术咨询服务有限公司</w:t>
      </w:r>
      <w:r>
        <w:rPr>
          <w:rFonts w:hint="eastAsia" w:ascii="宋体" w:hAnsi="宋体" w:eastAsia="宋体" w:cs="宋体"/>
          <w:sz w:val="21"/>
        </w:rPr>
        <w:t xml:space="preserve">组织实施的编号为</w:t>
      </w:r>
      <w:r>
        <w:rPr>
          <w:rFonts w:hint="eastAsia" w:ascii="宋体" w:hAnsi="宋体" w:eastAsia="宋体" w:cs="宋体"/>
          <w:sz w:val="21"/>
          <w:u w:val="single"/>
        </w:rPr>
        <w:t xml:space="preserve">  </w:t>
      </w:r>
      <w:r>
        <w:rPr>
          <w:rFonts w:hint="eastAsia" w:ascii="宋体" w:hAnsi="宋体" w:eastAsia="宋体" w:cs="宋体"/>
          <w:sz w:val="21"/>
          <w:u w:val="single"/>
        </w:rPr>
        <w:t xml:space="preserve"> </w:t>
      </w:r>
      <w:r>
        <w:rPr>
          <w:rFonts w:hint="eastAsia" w:ascii="宋体" w:hAnsi="宋体" w:eastAsia="宋体" w:cs="宋体"/>
          <w:sz w:val="21"/>
          <w:u w:val="single"/>
        </w:rPr>
        <w:t xml:space="preserve">  </w:t>
      </w:r>
      <w:r>
        <w:rPr>
          <w:rFonts w:hint="eastAsia" w:ascii="宋体" w:hAnsi="宋体" w:eastAsia="宋体" w:cs="宋体"/>
          <w:sz w:val="21"/>
        </w:rPr>
        <w:t xml:space="preserve">号的招标活动。代理人在报名、制作投标文件、开标、评标、合同谈判过程中所签署的一切文件和处理与这有关的一切事务，我均予以承认。</w:t>
      </w:r>
      <w:r/>
    </w:p>
    <w:p>
      <w:pPr>
        <w:pStyle w:val="963"/>
        <w:jc w:val="both"/>
        <w:spacing w:line="360" w:lineRule="auto"/>
        <w:rPr>
          <w:rFonts w:ascii="宋体" w:hAnsi="宋体" w:eastAsia="宋体" w:cs="宋体"/>
          <w:sz w:val="21"/>
        </w:rPr>
      </w:pPr>
      <w:r>
        <w:rPr>
          <w:rFonts w:hint="eastAsia" w:ascii="宋体" w:hAnsi="宋体" w:eastAsia="宋体" w:cs="宋体"/>
          <w:sz w:val="21"/>
        </w:rPr>
        <w:t xml:space="preserve">代理人在授权委托书有效期内签署的所有文件不因授权委托的撤销而失效，除非有撤销授权委托的书面通知，本授权委托书自签署之日起至合同履行完毕止均有效。</w:t>
      </w:r>
      <w:r/>
    </w:p>
    <w:p>
      <w:pPr>
        <w:pStyle w:val="963"/>
        <w:jc w:val="both"/>
        <w:spacing w:line="360" w:lineRule="auto"/>
        <w:rPr>
          <w:rFonts w:ascii="宋体" w:hAnsi="宋体" w:eastAsia="宋体" w:cs="宋体"/>
          <w:sz w:val="21"/>
        </w:rPr>
      </w:pPr>
      <w:r>
        <w:rPr>
          <w:rFonts w:hint="eastAsia" w:ascii="宋体" w:hAnsi="宋体" w:eastAsia="宋体" w:cs="宋体"/>
          <w:sz w:val="21"/>
        </w:rPr>
        <w:t xml:space="preserve">代理人无转委托权。特此委托。</w:t>
      </w:r>
      <w:r/>
    </w:p>
    <w:p>
      <w:pPr>
        <w:pStyle w:val="963"/>
        <w:jc w:val="both"/>
        <w:spacing w:line="360" w:lineRule="auto"/>
        <w:rPr>
          <w:rFonts w:ascii="宋体" w:hAnsi="宋体" w:eastAsia="宋体" w:cs="宋体"/>
          <w:sz w:val="21"/>
        </w:rPr>
      </w:pPr>
      <w:r>
        <w:rPr>
          <w:rFonts w:ascii="宋体" w:hAnsi="宋体" w:eastAsia="宋体" w:cs="宋体"/>
          <w:sz w:val="21"/>
        </w:rPr>
      </w:r>
      <w:r/>
    </w:p>
    <w:p>
      <w:pPr>
        <w:pStyle w:val="963"/>
        <w:jc w:val="both"/>
        <w:spacing w:line="360" w:lineRule="auto"/>
        <w:rPr>
          <w:rFonts w:ascii="宋体" w:hAnsi="宋体" w:eastAsia="宋体" w:cs="宋体"/>
          <w:sz w:val="21"/>
        </w:rPr>
      </w:pPr>
      <w:r>
        <w:rPr>
          <w:rFonts w:hint="eastAsia" w:ascii="宋体" w:hAnsi="宋体" w:eastAsia="宋体" w:cs="宋体"/>
          <w:sz w:val="21"/>
        </w:rPr>
        <w:t xml:space="preserve">投标单位：（公章）</w:t>
      </w:r>
      <w:r/>
    </w:p>
    <w:p>
      <w:pPr>
        <w:pStyle w:val="963"/>
        <w:jc w:val="both"/>
        <w:spacing w:line="360" w:lineRule="auto"/>
        <w:rPr>
          <w:rFonts w:ascii="宋体" w:hAnsi="宋体" w:eastAsia="宋体" w:cs="宋体"/>
          <w:sz w:val="21"/>
        </w:rPr>
      </w:pPr>
      <w:r>
        <w:rPr>
          <w:rFonts w:hint="eastAsia" w:ascii="宋体" w:hAnsi="宋体" w:eastAsia="宋体" w:cs="宋体"/>
          <w:sz w:val="21"/>
        </w:rPr>
        <w:t xml:space="preserve">法定代表人（单位负责人）：（签字或盖章）</w:t>
      </w:r>
      <w:r/>
    </w:p>
    <w:p>
      <w:pPr>
        <w:pStyle w:val="963"/>
        <w:jc w:val="both"/>
        <w:spacing w:line="360" w:lineRule="auto"/>
        <w:rPr>
          <w:rFonts w:ascii="宋体" w:hAnsi="宋体" w:eastAsia="宋体" w:cs="宋体"/>
          <w:sz w:val="21"/>
        </w:rPr>
      </w:pPr>
      <w:r>
        <w:rPr>
          <w:rFonts w:hint="eastAsia" w:ascii="宋体" w:hAnsi="宋体" w:eastAsia="宋体" w:cs="宋体"/>
          <w:sz w:val="21"/>
        </w:rPr>
        <w:t xml:space="preserve">代理人：（签字或盖章）</w:t>
      </w:r>
      <w:r/>
    </w:p>
    <w:p>
      <w:pPr>
        <w:pStyle w:val="963"/>
        <w:spacing w:line="360" w:lineRule="auto"/>
        <w:rPr>
          <w:rFonts w:ascii="宋体" w:hAnsi="宋体" w:eastAsia="宋体" w:cs="宋体"/>
          <w:sz w:val="21"/>
        </w:rPr>
      </w:pPr>
      <w:r>
        <w:rPr>
          <w:rFonts w:hint="eastAsia" w:ascii="宋体" w:hAnsi="宋体" w:eastAsia="宋体" w:cs="宋体"/>
          <w:sz w:val="21"/>
        </w:rPr>
        <w:t xml:space="preserve">日期：     年    月     日</w:t>
      </w:r>
      <w:r/>
    </w:p>
    <w:p>
      <w:pPr>
        <w:pStyle w:val="963"/>
        <w:spacing w:line="360" w:lineRule="auto"/>
        <w:rPr>
          <w:rFonts w:ascii="宋体" w:hAnsi="宋体" w:eastAsia="宋体" w:cs="宋体"/>
          <w:sz w:val="21"/>
          <w:szCs w:val="21"/>
        </w:rPr>
      </w:pPr>
      <w:r>
        <w:rPr>
          <w:rFonts w:ascii="宋体" w:hAnsi="宋体" w:eastAsia="宋体" w:cs="宋体"/>
          <w:sz w:val="21"/>
          <w:szCs w:val="21"/>
        </w:rPr>
      </w:r>
      <w:r/>
    </w:p>
    <w:p>
      <w:pPr>
        <w:pStyle w:val="963"/>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tabs>
          <w:tab w:val="left" w:pos="1275" w:leader="none"/>
        </w:tabs>
        <w:rPr>
          <w:rFonts w:ascii="宋体" w:hAnsi="宋体" w:cs="宋体"/>
          <w:b/>
          <w:bCs/>
          <w:sz w:val="22"/>
          <w:szCs w:val="20"/>
        </w:rPr>
      </w:pPr>
      <w:r>
        <w:rPr>
          <w:rFonts w:hint="eastAsia" w:ascii="宋体" w:hAnsi="宋体" w:cs="宋体"/>
          <w:b/>
          <w:bCs/>
          <w:sz w:val="22"/>
          <w:szCs w:val="20"/>
        </w:rPr>
        <w:t xml:space="preserve">注：须单位签章、法定代表人签字或盖章、代理人签字或盖章三者齐全，否则该授权委托书无效。</w:t>
      </w:r>
      <w:r/>
    </w:p>
    <w:p>
      <w:pPr>
        <w:pStyle w:val="963"/>
        <w:spacing w:line="360" w:lineRule="auto"/>
        <w:rPr>
          <w:rFonts w:ascii="宋体" w:hAnsi="宋体" w:eastAsia="宋体" w:cs="宋体"/>
          <w:sz w:val="21"/>
          <w:szCs w:val="21"/>
        </w:rPr>
      </w:pPr>
      <w:r>
        <w:rPr>
          <w:rFonts w:ascii="宋体" w:hAnsi="宋体" w:eastAsia="宋体" w:cs="宋体"/>
          <w:sz w:val="21"/>
          <w:szCs w:val="21"/>
        </w:rPr>
      </w:r>
      <w:r/>
    </w:p>
    <w:p>
      <w:pPr>
        <w:pStyle w:val="963"/>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963"/>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ascii="宋体" w:hAnsi="宋体" w:cs="宋体"/>
          <w:szCs w:val="21"/>
        </w:rPr>
      </w:r>
      <w:r/>
    </w:p>
    <w:p>
      <w:pPr>
        <w:rPr>
          <w:rFonts w:ascii="宋体" w:hAnsi="宋体" w:cs="宋体"/>
          <w:b/>
          <w:bCs/>
          <w:szCs w:val="21"/>
        </w:rPr>
      </w:pPr>
      <w:r>
        <w:rPr>
          <w:rFonts w:hint="eastAsia" w:ascii="宋体" w:hAnsi="宋体" w:cs="宋体"/>
          <w:b/>
          <w:bCs/>
          <w:szCs w:val="21"/>
        </w:rPr>
        <w:br w:type="page" w:clear="all"/>
      </w:r>
      <w:r/>
    </w:p>
    <w:p>
      <w:pPr>
        <w:pStyle w:val="948"/>
        <w:jc w:val="left"/>
        <w:spacing w:before="480" w:after="240"/>
        <w:rPr>
          <w:rFonts w:ascii="宋体" w:hAnsi="宋体" w:eastAsia="宋体" w:cs="宋体"/>
          <w:bCs w:val="0"/>
          <w:color w:val="auto"/>
          <w:sz w:val="21"/>
          <w:szCs w:val="21"/>
        </w:rPr>
      </w:pPr>
      <w:r>
        <w:rPr>
          <w:rFonts w:hint="eastAsia" w:ascii="宋体" w:hAnsi="宋体" w:eastAsia="宋体" w:cs="宋体"/>
          <w:color w:val="auto"/>
          <w:spacing w:val="0"/>
          <w:sz w:val="21"/>
          <w:szCs w:val="21"/>
          <w:lang w:val="zh-CN"/>
        </w:rPr>
        <w:t xml:space="preserve">附件2：投标函</w:t>
      </w:r>
      <w:r/>
    </w:p>
    <w:p>
      <w:pPr>
        <w:jc w:val="center"/>
        <w:spacing w:line="400" w:lineRule="exact"/>
        <w:rPr>
          <w:rFonts w:ascii="宋体" w:hAnsi="宋体" w:cs="宋体"/>
          <w:b/>
          <w:bCs/>
          <w:szCs w:val="21"/>
        </w:rPr>
      </w:pPr>
      <w:r>
        <w:rPr>
          <w:rFonts w:hint="eastAsia" w:ascii="宋体" w:hAnsi="宋体" w:cs="宋体"/>
          <w:b/>
          <w:bCs/>
          <w:szCs w:val="21"/>
        </w:rPr>
        <w:t xml:space="preserve">投标函</w:t>
      </w:r>
      <w:r/>
    </w:p>
    <w:p>
      <w:pPr>
        <w:spacing w:line="360" w:lineRule="auto"/>
        <w:rPr>
          <w:rFonts w:ascii="宋体" w:hAnsi="宋体" w:cs="宋体"/>
          <w:szCs w:val="21"/>
        </w:rPr>
      </w:pPr>
      <w:r>
        <w:rPr>
          <w:rFonts w:hint="eastAsia" w:ascii="宋体" w:hAnsi="宋体" w:cs="宋体"/>
          <w:szCs w:val="21"/>
          <w:u w:val="single"/>
          <w:lang w:val="zh-CN"/>
        </w:rPr>
        <w:t xml:space="preserve">苏州市吴江区星辰技术咨询服务有限公司</w:t>
      </w:r>
      <w:r>
        <w:rPr>
          <w:rFonts w:hint="eastAsia" w:ascii="宋体" w:hAnsi="宋体" w:cs="宋体"/>
          <w:szCs w:val="21"/>
        </w:rPr>
        <w:t xml:space="preserve">：</w:t>
      </w:r>
      <w:r/>
    </w:p>
    <w:p>
      <w:pPr>
        <w:ind w:firstLine="435"/>
        <w:spacing w:line="360" w:lineRule="auto"/>
        <w:rPr>
          <w:rFonts w:ascii="宋体" w:hAnsi="宋体" w:cs="宋体"/>
          <w:szCs w:val="21"/>
        </w:rPr>
      </w:pPr>
      <w:r>
        <w:rPr>
          <w:rFonts w:hint="eastAsia" w:ascii="宋体" w:hAnsi="宋体" w:cs="宋体"/>
          <w:szCs w:val="21"/>
        </w:rPr>
        <w:t xml:space="preserve">我们收到贵公司</w:t>
      </w:r>
      <w:r>
        <w:rPr>
          <w:rFonts w:hint="eastAsia" w:ascii="宋体" w:hAnsi="宋体" w:cs="宋体"/>
          <w:szCs w:val="21"/>
          <w:u w:val="single"/>
        </w:rPr>
        <w:t xml:space="preserve">   （项目编号）   </w:t>
      </w:r>
      <w:r>
        <w:rPr>
          <w:rFonts w:hint="eastAsia" w:ascii="宋体" w:hAnsi="宋体" w:cs="宋体"/>
          <w:szCs w:val="21"/>
        </w:rPr>
        <w:t xml:space="preserve">号</w:t>
      </w:r>
      <w:r>
        <w:rPr>
          <w:rFonts w:hint="eastAsia" w:ascii="宋体" w:hAnsi="宋体" w:cs="宋体"/>
          <w:szCs w:val="21"/>
          <w:u w:val="single"/>
        </w:rPr>
        <w:t xml:space="preserve">  （项目名称）  </w:t>
      </w:r>
      <w:r>
        <w:rPr>
          <w:rFonts w:hint="eastAsia" w:ascii="宋体" w:hAnsi="宋体" w:cs="宋体"/>
          <w:szCs w:val="21"/>
        </w:rPr>
        <w:t xml:space="preserve">招标文件，经仔细阅读和研究，我们决定参加投标。并向贵单位承诺：</w:t>
      </w:r>
      <w:r/>
    </w:p>
    <w:p>
      <w:pPr>
        <w:ind w:firstLine="420"/>
        <w:spacing w:line="360" w:lineRule="auto"/>
        <w:rPr>
          <w:rFonts w:ascii="宋体" w:hAnsi="宋体" w:cs="宋体"/>
          <w:szCs w:val="21"/>
        </w:rPr>
      </w:pPr>
      <w:r>
        <w:rPr>
          <w:rFonts w:hint="eastAsia" w:ascii="宋体" w:hAnsi="宋体" w:cs="宋体"/>
          <w:szCs w:val="21"/>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szCs w:val="21"/>
        </w:rPr>
      </w:pPr>
      <w:r>
        <w:rPr>
          <w:rFonts w:hint="eastAsia" w:ascii="宋体" w:hAnsi="宋体" w:cs="宋体"/>
          <w:szCs w:val="21"/>
        </w:rPr>
        <w:t xml:space="preserve">3.我们同意按招标文件中的规定，本投标书的有效期限为开标后</w:t>
      </w:r>
      <w:r>
        <w:rPr>
          <w:rFonts w:hint="eastAsia" w:ascii="宋体" w:hAnsi="宋体" w:cs="宋体"/>
          <w:szCs w:val="21"/>
          <w:u w:val="single"/>
        </w:rPr>
        <w:t xml:space="preserve"> 90 </w:t>
      </w:r>
      <w:r>
        <w:rPr>
          <w:rFonts w:hint="eastAsia" w:ascii="宋体" w:hAnsi="宋体" w:cs="宋体"/>
          <w:szCs w:val="21"/>
        </w:rPr>
        <w:t xml:space="preserve">天。</w:t>
      </w:r>
      <w:r/>
    </w:p>
    <w:p>
      <w:pPr>
        <w:ind w:firstLine="420"/>
        <w:spacing w:line="360" w:lineRule="auto"/>
        <w:rPr>
          <w:rFonts w:ascii="宋体" w:hAnsi="宋体" w:cs="宋体"/>
          <w:szCs w:val="21"/>
        </w:rPr>
      </w:pPr>
      <w:r>
        <w:rPr>
          <w:rFonts w:hint="eastAsia" w:ascii="宋体" w:hAnsi="宋体" w:cs="宋体"/>
          <w:szCs w:val="21"/>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szCs w:val="21"/>
        </w:rPr>
      </w:pPr>
      <w:r>
        <w:rPr>
          <w:rFonts w:hint="eastAsia" w:ascii="宋体" w:hAnsi="宋体" w:cs="宋体"/>
          <w:szCs w:val="21"/>
        </w:rPr>
        <w:t xml:space="preserve">5.我们认为你们有权决定中标者，还认为你们有权接受或拒绝所有的投标者。</w:t>
      </w:r>
      <w:r/>
    </w:p>
    <w:p>
      <w:pPr>
        <w:ind w:firstLine="420"/>
        <w:spacing w:line="360" w:lineRule="auto"/>
        <w:rPr>
          <w:rFonts w:ascii="宋体" w:hAnsi="宋体" w:cs="宋体"/>
          <w:szCs w:val="21"/>
        </w:rPr>
      </w:pPr>
      <w:r>
        <w:rPr>
          <w:rFonts w:hint="eastAsia" w:ascii="宋体" w:hAnsi="宋体" w:cs="宋体"/>
          <w:szCs w:val="21"/>
        </w:rPr>
        <w:t xml:space="preserve">6.我们愿意遵守招标通告及招标文件中所列的收费标准。</w:t>
      </w:r>
      <w:r/>
    </w:p>
    <w:p>
      <w:pPr>
        <w:ind w:firstLine="420"/>
        <w:spacing w:line="360" w:lineRule="auto"/>
        <w:rPr>
          <w:rFonts w:ascii="宋体" w:hAnsi="宋体" w:cs="宋体"/>
          <w:szCs w:val="21"/>
        </w:rPr>
      </w:pPr>
      <w:r>
        <w:rPr>
          <w:rFonts w:hint="eastAsia" w:ascii="宋体" w:hAnsi="宋体" w:cs="宋体"/>
          <w:szCs w:val="21"/>
        </w:rPr>
        <w:t xml:space="preserve">7.我们承诺该项投标在开标后的全过程中保持有效，不作任何更改和变动。</w:t>
      </w:r>
      <w:r>
        <w:rPr>
          <w:rFonts w:hint="eastAsia" w:ascii="宋体" w:hAnsi="宋体" w:cs="宋体"/>
          <w:szCs w:val="21"/>
          <w:lang w:val="zh-CN"/>
        </w:rPr>
        <w:t xml:space="preserve">我们同意中标后若不履行投标文件的内容要求和各项承诺及义务的即被视为违约，中标资格将被取消</w:t>
      </w:r>
      <w:r>
        <w:rPr>
          <w:rFonts w:hint="eastAsia" w:ascii="宋体" w:hAnsi="宋体" w:cs="宋体"/>
          <w:szCs w:val="21"/>
        </w:rPr>
        <w:t xml:space="preserve">，并可就因我方未能履约而导致采购方损失的向我方进行索赔。</w:t>
      </w:r>
      <w:r/>
    </w:p>
    <w:p>
      <w:pPr>
        <w:ind w:firstLine="420"/>
        <w:spacing w:line="360" w:lineRule="auto"/>
        <w:rPr>
          <w:rFonts w:ascii="宋体" w:hAnsi="宋体" w:cs="宋体"/>
          <w:szCs w:val="21"/>
        </w:rPr>
      </w:pPr>
      <w:r>
        <w:rPr>
          <w:rFonts w:hint="eastAsia" w:ascii="宋体" w:hAnsi="宋体" w:cs="宋体"/>
          <w:szCs w:val="21"/>
        </w:rPr>
        <w:t xml:space="preserve">8.如果我们中标，我们愿意按招标文件要求支付采购代理服务费，</w:t>
      </w:r>
      <w:r>
        <w:rPr>
          <w:rFonts w:hint="eastAsia" w:ascii="宋体" w:hAnsi="宋体" w:cs="宋体"/>
          <w:szCs w:val="21"/>
          <w:lang w:val="zh-CN"/>
        </w:rPr>
        <w:t xml:space="preserve">逾期按中国人民银行公布的同期人民币贷款最高利率计付利息</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我们同意因中标方管理不善，造成合同规定服务范围内的设施、设备、景观等损坏的，由直接责任人赔偿，若直接责任人因故无法赔偿的，采购单位有权要求我们按实际损失金额赔偿。</w:t>
      </w:r>
      <w:r/>
    </w:p>
    <w:p>
      <w:pPr>
        <w:ind w:firstLine="420"/>
        <w:spacing w:line="360" w:lineRule="auto"/>
        <w:rPr>
          <w:rFonts w:ascii="宋体" w:hAnsi="宋体" w:cs="宋体"/>
          <w:szCs w:val="21"/>
        </w:rPr>
      </w:pPr>
      <w:r>
        <w:rPr>
          <w:rFonts w:hint="eastAsia" w:ascii="宋体" w:hAnsi="宋体" w:cs="宋体"/>
          <w:szCs w:val="21"/>
        </w:rPr>
        <w:t xml:space="preserve">10.我们愿意按照《中华人民共和国民法典》履行自己应该承担的全部责任。</w:t>
      </w:r>
      <w:r/>
    </w:p>
    <w:p>
      <w:pPr>
        <w:ind w:firstLine="420"/>
        <w:spacing w:line="360" w:lineRule="auto"/>
        <w:rPr>
          <w:rFonts w:ascii="宋体" w:hAnsi="宋体" w:cs="宋体"/>
          <w:szCs w:val="20"/>
        </w:rPr>
      </w:pPr>
      <w:r>
        <w:rPr>
          <w:rFonts w:hint="eastAsia" w:ascii="宋体" w:hAnsi="宋体" w:cs="宋体"/>
          <w:szCs w:val="20"/>
        </w:rPr>
        <w:t xml:space="preserve">所有有关标书的函电，请按下列地址联系：</w:t>
      </w:r>
      <w:r/>
    </w:p>
    <w:p>
      <w:pPr>
        <w:ind w:firstLine="420"/>
        <w:spacing w:line="360" w:lineRule="auto"/>
        <w:rPr>
          <w:rFonts w:ascii="宋体" w:hAnsi="宋体" w:cs="宋体"/>
          <w:szCs w:val="20"/>
        </w:rPr>
      </w:pPr>
      <w:r>
        <w:rPr>
          <w:rFonts w:hint="eastAsia" w:ascii="宋体" w:hAnsi="宋体" w:cs="宋体"/>
          <w:szCs w:val="20"/>
        </w:rPr>
        <w:t xml:space="preserve">单位：                      联系人：</w:t>
      </w:r>
      <w:r/>
    </w:p>
    <w:p>
      <w:pPr>
        <w:ind w:firstLine="420"/>
        <w:spacing w:line="360" w:lineRule="auto"/>
        <w:rPr>
          <w:rFonts w:ascii="宋体" w:hAnsi="宋体" w:cs="宋体"/>
          <w:szCs w:val="20"/>
        </w:rPr>
      </w:pPr>
      <w:r>
        <w:rPr>
          <w:rFonts w:hint="eastAsia" w:ascii="宋体" w:hAnsi="宋体" w:cs="宋体"/>
          <w:szCs w:val="20"/>
        </w:rPr>
        <w:t xml:space="preserve">地址：                      联系电话：</w:t>
      </w:r>
      <w:r/>
    </w:p>
    <w:p>
      <w:pPr>
        <w:ind w:firstLine="315"/>
        <w:spacing w:line="440" w:lineRule="exact"/>
        <w:rPr>
          <w:rFonts w:ascii="宋体" w:hAnsi="宋体" w:cs="宋体"/>
          <w:szCs w:val="21"/>
        </w:rPr>
      </w:pPr>
      <w:r>
        <w:rPr>
          <w:rFonts w:ascii="宋体" w:hAnsi="宋体" w:cs="宋体"/>
          <w:szCs w:val="21"/>
        </w:rPr>
      </w:r>
      <w:r/>
    </w:p>
    <w:p>
      <w:pPr>
        <w:ind w:firstLine="315"/>
        <w:spacing w:line="440" w:lineRule="exact"/>
        <w:rPr>
          <w:rFonts w:ascii="宋体" w:hAnsi="宋体" w:cs="宋体"/>
          <w:szCs w:val="21"/>
        </w:rPr>
      </w:pPr>
      <w:r>
        <w:rPr>
          <w:rFonts w:hint="eastAsia" w:ascii="宋体" w:hAnsi="宋体" w:cs="宋体"/>
          <w:szCs w:val="21"/>
        </w:rPr>
        <w:t xml:space="preserve">投标单位（公章）：</w:t>
      </w:r>
      <w:r/>
    </w:p>
    <w:p>
      <w:pPr>
        <w:ind w:firstLine="315"/>
        <w:spacing w:line="440" w:lineRule="exact"/>
        <w:rPr>
          <w:rFonts w:ascii="宋体" w:hAnsi="宋体" w:cs="宋体"/>
          <w:szCs w:val="21"/>
        </w:rPr>
      </w:pPr>
      <w:r>
        <w:rPr>
          <w:rFonts w:hint="eastAsia" w:ascii="宋体" w:hAnsi="宋体" w:cs="宋体"/>
          <w:szCs w:val="21"/>
        </w:rPr>
        <w:t xml:space="preserve">法定代表人或代理人：（签字或盖章） </w:t>
      </w:r>
      <w:r/>
    </w:p>
    <w:p>
      <w:pPr>
        <w:ind w:firstLine="315"/>
        <w:spacing w:line="440" w:lineRule="exact"/>
        <w:rPr>
          <w:rFonts w:ascii="宋体" w:hAnsi="宋体" w:cs="宋体"/>
          <w:szCs w:val="21"/>
        </w:rPr>
      </w:pPr>
      <w:r>
        <w:rPr>
          <w:rFonts w:hint="eastAsia" w:ascii="宋体" w:hAnsi="宋体" w:cs="宋体"/>
          <w:szCs w:val="21"/>
        </w:rPr>
        <w:t xml:space="preserve">日期：    年  月  日</w:t>
      </w:r>
      <w:r/>
    </w:p>
    <w:p>
      <w:pPr>
        <w:pStyle w:val="948"/>
        <w:jc w:val="left"/>
        <w:spacing w:before="480" w:after="240"/>
        <w:rPr>
          <w:rFonts w:ascii="宋体" w:hAnsi="宋体" w:eastAsia="宋体" w:cs="宋体"/>
          <w:b w:val="0"/>
          <w:bCs w:val="0"/>
          <w:color w:val="auto"/>
          <w:szCs w:val="21"/>
          <w:lang w:val="zh-CN"/>
        </w:rPr>
      </w:pPr>
      <w:r>
        <w:rPr>
          <w:rFonts w:hint="eastAsia" w:ascii="宋体" w:hAnsi="宋体" w:eastAsia="宋体" w:cs="宋体"/>
          <w:color w:val="auto"/>
          <w:szCs w:val="21"/>
          <w:lang w:val="zh-CN"/>
        </w:rPr>
        <w:br w:type="page" w:clear="all"/>
      </w:r>
      <w:r>
        <w:rPr>
          <w:rFonts w:hint="eastAsia" w:ascii="宋体" w:hAnsi="宋体" w:eastAsia="宋体" w:cs="宋体"/>
          <w:color w:val="auto"/>
          <w:spacing w:val="0"/>
          <w:sz w:val="21"/>
          <w:szCs w:val="21"/>
          <w:lang w:val="zh-CN"/>
        </w:rPr>
        <w:t xml:space="preserve">附件3：开标一览表</w:t>
      </w:r>
      <w:r/>
    </w:p>
    <w:p>
      <w:pPr>
        <w:jc w:val="center"/>
        <w:spacing w:line="360" w:lineRule="auto"/>
        <w:rPr>
          <w:rFonts w:ascii="宋体" w:hAnsi="宋体" w:cs="宋体"/>
          <w:b/>
          <w:bCs/>
          <w:szCs w:val="21"/>
        </w:rPr>
      </w:pPr>
      <w:r>
        <w:rPr>
          <w:rFonts w:hint="eastAsia" w:ascii="宋体" w:hAnsi="宋体" w:cs="宋体"/>
          <w:b/>
          <w:bCs/>
          <w:szCs w:val="21"/>
        </w:rPr>
        <w:t xml:space="preserve">开标一览表</w:t>
      </w:r>
      <w:r/>
    </w:p>
    <w:p>
      <w:pPr>
        <w:ind w:firstLine="210"/>
        <w:spacing w:line="360" w:lineRule="auto"/>
        <w:rPr>
          <w:rFonts w:ascii="宋体" w:hAnsi="宋体" w:cs="宋体"/>
        </w:rPr>
      </w:pPr>
      <w:r>
        <w:rPr>
          <w:rFonts w:ascii="宋体" w:hAnsi="宋体" w:cs="宋体"/>
        </w:rPr>
      </w:r>
      <w:r/>
    </w:p>
    <w:tbl>
      <w:tblPr>
        <w:tblW w:w="9220" w:type="dxa"/>
        <w:tblInd w:w="391" w:type="dxa"/>
        <w:tblLayout w:type="fixed"/>
        <w:tblLook w:val="04A0" w:firstRow="1" w:lastRow="0" w:firstColumn="1" w:lastColumn="0" w:noHBand="0" w:noVBand="1"/>
      </w:tblPr>
      <w:tblGrid>
        <w:gridCol w:w="1517"/>
        <w:gridCol w:w="7703"/>
      </w:tblGrid>
      <w:tr>
        <w:trPr>
          <w:trHeight w:val="506"/>
        </w:trPr>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tcBorders>
              <w:top w:val="single" w:color="auto" w:sz="4" w:space="0"/>
              <w:left w:val="none" w:color="000000" w:sz="4" w:space="0"/>
              <w:bottom w:val="single" w:color="auto" w:sz="4" w:space="0"/>
              <w:right w:val="single" w:color="auto" w:sz="4" w:space="0"/>
            </w:tcBorders>
            <w:tcW w:w="7703" w:type="dxa"/>
            <w:vAlign w:val="center"/>
            <w:textDirection w:val="lrTb"/>
            <w:noWrap w:val="false"/>
          </w:tcPr>
          <w:p>
            <w:pPr>
              <w:spacing w:line="360" w:lineRule="auto"/>
              <w:widowControl/>
              <w:rPr>
                <w:rFonts w:ascii="宋体" w:hAnsi="宋体" w:cs="宋体"/>
                <w:szCs w:val="21"/>
              </w:rPr>
            </w:pPr>
            <w:r>
              <w:rPr>
                <w:rFonts w:hint="eastAsia" w:ascii="宋体" w:hAnsi="宋体" w:cs="宋体"/>
                <w:lang w:val="zh-CN"/>
              </w:rPr>
              <w:t xml:space="preserve">2024年同里古镇核心景区道路保洁、垃圾分类综合服务项目</w:t>
            </w:r>
            <w:r/>
          </w:p>
        </w:tc>
      </w:tr>
      <w:tr>
        <w:trPr>
          <w:trHeight w:val="443"/>
        </w:trPr>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招标编号</w:t>
            </w:r>
            <w:r/>
          </w:p>
        </w:tc>
        <w:tc>
          <w:tcPr>
            <w:tcBorders>
              <w:top w:val="single" w:color="auto" w:sz="4" w:space="0"/>
              <w:left w:val="none" w:color="000000" w:sz="4" w:space="0"/>
              <w:bottom w:val="single" w:color="auto" w:sz="4" w:space="0"/>
              <w:right w:val="single" w:color="auto" w:sz="4" w:space="0"/>
            </w:tcBorders>
            <w:tcW w:w="7703"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JSZC-320509-SZXC-G2024-0005</w:t>
            </w:r>
            <w:r/>
          </w:p>
        </w:tc>
      </w:tr>
      <w:tr>
        <w:trPr>
          <w:trHeight w:val="443"/>
        </w:trPr>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投标总价</w:t>
            </w:r>
            <w:r/>
          </w:p>
        </w:tc>
        <w:tc>
          <w:tcPr>
            <w:tcBorders>
              <w:top w:val="single" w:color="auto" w:sz="4" w:space="0"/>
              <w:left w:val="none" w:color="000000" w:sz="4" w:space="0"/>
              <w:bottom w:val="single" w:color="auto" w:sz="4" w:space="0"/>
              <w:right w:val="single" w:color="auto" w:sz="4" w:space="0"/>
            </w:tcBorders>
            <w:tcW w:w="7703"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人民币大写：              元   （小写：           ）              </w:t>
            </w:r>
            <w:r/>
          </w:p>
        </w:tc>
      </w:tr>
      <w:tr>
        <w:trPr>
          <w:trHeight w:val="459"/>
        </w:trPr>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服务期限</w:t>
            </w:r>
            <w:r/>
          </w:p>
        </w:tc>
        <w:tc>
          <w:tcPr>
            <w:tcBorders>
              <w:top w:val="single" w:color="auto" w:sz="4" w:space="0"/>
              <w:left w:val="none" w:color="000000" w:sz="4" w:space="0"/>
              <w:bottom w:val="single" w:color="auto" w:sz="4" w:space="0"/>
              <w:right w:val="single" w:color="auto" w:sz="4" w:space="0"/>
            </w:tcBorders>
            <w:tcW w:w="7703"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459"/>
        </w:trPr>
        <w:tc>
          <w:tcPr>
            <w:gridSpan w:val="2"/>
            <w:tcBorders>
              <w:top w:val="single" w:color="auto" w:sz="4" w:space="0"/>
              <w:left w:val="single" w:color="auto" w:sz="4" w:space="0"/>
              <w:bottom w:val="single" w:color="auto" w:sz="4" w:space="0"/>
              <w:right w:val="single" w:color="auto" w:sz="4" w:space="0"/>
            </w:tcBorders>
            <w:tcW w:w="9220"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是否小微企业： □小型       □微型    □否</w:t>
            </w:r>
            <w:r/>
          </w:p>
        </w:tc>
      </w:tr>
      <w:tr>
        <w:trPr>
          <w:trHeight w:val="459"/>
        </w:trPr>
        <w:tc>
          <w:tcPr>
            <w:gridSpan w:val="2"/>
            <w:tcBorders>
              <w:top w:val="single" w:color="auto" w:sz="4" w:space="0"/>
              <w:left w:val="single" w:color="auto" w:sz="4" w:space="0"/>
              <w:bottom w:val="single" w:color="auto" w:sz="4" w:space="0"/>
              <w:right w:val="single" w:color="auto" w:sz="4" w:space="0"/>
            </w:tcBorders>
            <w:tcW w:w="9220"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是否残疾人或监狱企业：□小型       □微型     □否</w:t>
            </w:r>
            <w:r/>
          </w:p>
        </w:tc>
      </w:tr>
    </w:tbl>
    <w:p>
      <w:pPr>
        <w:ind w:firstLine="210"/>
        <w:jc w:val="left"/>
        <w:spacing w:line="360" w:lineRule="auto"/>
        <w:rPr>
          <w:rFonts w:ascii="宋体" w:hAnsi="宋体" w:cs="宋体"/>
          <w:szCs w:val="20"/>
        </w:rPr>
      </w:pPr>
      <w:r>
        <w:rPr>
          <w:rFonts w:ascii="宋体" w:hAnsi="宋体" w:cs="宋体"/>
          <w:szCs w:val="20"/>
        </w:rPr>
      </w:r>
      <w:r/>
    </w:p>
    <w:p>
      <w:pPr>
        <w:ind w:firstLine="210"/>
        <w:jc w:val="left"/>
        <w:spacing w:line="360" w:lineRule="auto"/>
        <w:rPr>
          <w:rFonts w:ascii="宋体" w:hAnsi="宋体" w:cs="宋体"/>
          <w:szCs w:val="20"/>
        </w:rPr>
      </w:pPr>
      <w:r>
        <w:rPr>
          <w:rFonts w:hint="eastAsia" w:ascii="宋体" w:hAnsi="宋体" w:cs="宋体"/>
          <w:szCs w:val="20"/>
        </w:rPr>
        <w:t xml:space="preserve">投标单位：（公章）</w:t>
      </w:r>
      <w:r/>
    </w:p>
    <w:p>
      <w:pPr>
        <w:ind w:firstLine="210"/>
        <w:jc w:val="left"/>
        <w:spacing w:line="360" w:lineRule="auto"/>
        <w:rPr>
          <w:rFonts w:ascii="宋体" w:hAnsi="宋体" w:cs="宋体"/>
          <w:szCs w:val="20"/>
        </w:rPr>
      </w:pPr>
      <w:r>
        <w:rPr>
          <w:rFonts w:hint="eastAsia" w:ascii="宋体" w:hAnsi="宋体" w:cs="宋体"/>
          <w:szCs w:val="20"/>
        </w:rPr>
        <w:t xml:space="preserve">法定代表人或代理人：（签字或盖章）</w:t>
      </w:r>
      <w:r/>
    </w:p>
    <w:p>
      <w:pPr>
        <w:ind w:firstLine="210"/>
        <w:spacing w:line="360" w:lineRule="auto"/>
        <w:rPr>
          <w:rFonts w:ascii="宋体" w:hAnsi="宋体" w:cs="宋体"/>
          <w:szCs w:val="20"/>
        </w:rPr>
      </w:pPr>
      <w:r>
        <w:rPr>
          <w:rFonts w:hint="eastAsia" w:ascii="宋体" w:hAnsi="宋体" w:cs="宋体"/>
          <w:szCs w:val="20"/>
        </w:rPr>
        <w:t xml:space="preserve">日期：      年    月    日</w:t>
      </w:r>
      <w:r/>
    </w:p>
    <w:p>
      <w:pPr>
        <w:rPr>
          <w:rFonts w:ascii="宋体" w:hAnsi="宋体" w:cs="宋体"/>
          <w:szCs w:val="20"/>
        </w:rPr>
      </w:pPr>
      <w:r>
        <w:rPr>
          <w:rFonts w:hint="eastAsia" w:ascii="宋体" w:hAnsi="宋体" w:cs="宋体"/>
          <w:szCs w:val="20"/>
        </w:rPr>
        <w:br w:type="page" w:clear="all"/>
      </w:r>
      <w:r/>
    </w:p>
    <w:p>
      <w:pPr>
        <w:pStyle w:val="948"/>
        <w:jc w:val="left"/>
        <w:spacing w:before="480" w:after="240"/>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附件4：投标报价分析表</w:t>
      </w:r>
      <w:r/>
    </w:p>
    <w:p>
      <w:pPr>
        <w:pStyle w:val="959"/>
        <w:jc w:val="center"/>
        <w:rPr>
          <w:rFonts w:ascii="宋体" w:hAnsi="宋体" w:cs="宋体"/>
          <w:b/>
          <w:bCs/>
          <w:sz w:val="21"/>
          <w:szCs w:val="21"/>
        </w:rPr>
      </w:pPr>
      <w:r>
        <w:rPr>
          <w:rFonts w:hint="eastAsia" w:ascii="宋体" w:hAnsi="宋体" w:cs="宋体"/>
          <w:b/>
          <w:bCs/>
          <w:sz w:val="21"/>
          <w:szCs w:val="21"/>
        </w:rPr>
        <w:t xml:space="preserve">投标报价分析表</w:t>
      </w:r>
      <w: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425"/>
        <w:gridCol w:w="142"/>
        <w:gridCol w:w="1194"/>
        <w:gridCol w:w="1675"/>
        <w:gridCol w:w="985"/>
        <w:gridCol w:w="1560"/>
        <w:gridCol w:w="1935"/>
        <w:gridCol w:w="872"/>
      </w:tblGrid>
      <w:tr>
        <w:trPr>
          <w:trHeight w:val="397"/>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pStyle w:val="1002"/>
              <w:jc w:val="center"/>
              <w:spacing w:line="360" w:lineRule="exact"/>
              <w:rPr>
                <w:rFonts w:hAnsi="宋体" w:eastAsia="宋体" w:cs="宋体"/>
                <w:b/>
                <w:bCs/>
                <w:sz w:val="21"/>
                <w:szCs w:val="21"/>
              </w:rPr>
            </w:pPr>
            <w:r>
              <w:rPr>
                <w:rFonts w:hint="eastAsia" w:hAnsi="宋体" w:eastAsia="宋体" w:cs="宋体"/>
                <w:b/>
                <w:bCs/>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项     目</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b/>
                <w:bCs/>
                <w:sz w:val="21"/>
                <w:szCs w:val="21"/>
              </w:rPr>
            </w:pPr>
            <w:r>
              <w:rPr>
                <w:rFonts w:hint="eastAsia" w:hAnsi="宋体" w:eastAsia="宋体" w:cs="宋体"/>
                <w:b/>
                <w:bCs/>
                <w:sz w:val="21"/>
                <w:szCs w:val="21"/>
              </w:rPr>
              <w:t xml:space="preserve">数量</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rPr>
                <w:rFonts w:hAnsi="宋体" w:eastAsia="宋体" w:cs="宋体"/>
                <w:b/>
                <w:bCs/>
                <w:sz w:val="21"/>
                <w:szCs w:val="21"/>
              </w:rPr>
            </w:pPr>
            <w:r>
              <w:rPr>
                <w:rFonts w:hint="eastAsia" w:hAnsi="宋体" w:eastAsia="宋体" w:cs="宋体"/>
                <w:b/>
                <w:bCs/>
                <w:sz w:val="21"/>
                <w:szCs w:val="21"/>
              </w:rPr>
              <w:t xml:space="preserve">单价/人（辆）/月</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b/>
                <w:bCs/>
                <w:sz w:val="21"/>
                <w:szCs w:val="21"/>
              </w:rPr>
            </w:pPr>
            <w:r>
              <w:rPr>
                <w:rFonts w:hint="eastAsia" w:hAnsi="宋体" w:eastAsia="宋体" w:cs="宋体"/>
                <w:b/>
                <w:bCs/>
                <w:sz w:val="21"/>
                <w:szCs w:val="21"/>
              </w:rPr>
              <w:t xml:space="preserve">费用/年</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b/>
                <w:bCs/>
                <w:sz w:val="21"/>
                <w:szCs w:val="21"/>
              </w:rPr>
            </w:pPr>
            <w:r>
              <w:rPr>
                <w:rFonts w:hint="eastAsia" w:hAnsi="宋体" w:eastAsia="宋体" w:cs="宋体"/>
                <w:b/>
                <w:bCs/>
                <w:sz w:val="21"/>
                <w:szCs w:val="21"/>
              </w:rPr>
              <w:t xml:space="preserve">备注</w:t>
            </w:r>
            <w:r/>
          </w:p>
        </w:tc>
      </w:tr>
      <w:tr>
        <w:trPr>
          <w:trHeight w:val="397"/>
        </w:trPr>
        <w:tc>
          <w:tcPr>
            <w:tcBorders>
              <w:top w:val="single" w:color="auto" w:sz="4" w:space="0"/>
              <w:left w:val="single" w:color="auto" w:sz="4" w:space="0"/>
              <w:right w:val="single" w:color="auto" w:sz="4" w:space="0"/>
            </w:tcBorders>
            <w:tcW w:w="534"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right w:val="single" w:color="auto" w:sz="4" w:space="0"/>
            </w:tcBorders>
            <w:tcW w:w="42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人员费用</w:t>
            </w:r>
            <w:r/>
          </w:p>
        </w:tc>
        <w:tc>
          <w:tcPr>
            <w:gridSpan w:val="3"/>
            <w:tcBorders>
              <w:top w:val="single" w:color="auto" w:sz="4" w:space="0"/>
              <w:left w:val="single" w:color="auto" w:sz="4" w:space="0"/>
              <w:bottom w:val="single" w:color="auto" w:sz="4" w:space="0"/>
              <w:right w:val="single" w:color="auto" w:sz="4" w:space="0"/>
            </w:tcBorders>
            <w:tcW w:w="3011"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人员工资（超龄）</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left w:val="single" w:color="auto" w:sz="4" w:space="0"/>
              <w:right w:val="single" w:color="auto" w:sz="4" w:space="0"/>
            </w:tcBorders>
            <w:tcW w:w="534"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425"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Borders>
              <w:top w:val="single" w:color="auto" w:sz="4" w:space="0"/>
              <w:left w:val="single" w:color="auto" w:sz="4" w:space="0"/>
              <w:bottom w:val="single" w:color="auto" w:sz="4" w:space="0"/>
              <w:right w:val="single" w:color="auto" w:sz="4" w:space="0"/>
            </w:tcBorders>
            <w:tcW w:w="3011" w:type="dxa"/>
            <w:vAlign w:val="center"/>
            <w:textDirection w:val="lrTb"/>
            <w:noWrap/>
          </w:tcPr>
          <w:p>
            <w:pPr>
              <w:pStyle w:val="970"/>
              <w:jc w:val="center"/>
              <w:spacing w:line="360" w:lineRule="exact"/>
              <w:rPr>
                <w:rFonts w:eastAsia="宋体" w:cs="宋体"/>
                <w:sz w:val="21"/>
                <w:szCs w:val="21"/>
              </w:rPr>
            </w:pPr>
            <w:r>
              <w:rPr>
                <w:rFonts w:hint="eastAsia" w:eastAsia="宋体" w:cs="宋体"/>
                <w:sz w:val="21"/>
                <w:szCs w:val="21"/>
              </w:rPr>
              <w:t xml:space="preserve">人员工资（非超龄）</w:t>
            </w:r>
            <w:r/>
          </w:p>
        </w:tc>
        <w:tc>
          <w:tcPr>
            <w:tcBorders>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520"/>
        </w:trPr>
        <w:tc>
          <w:tcPr>
            <w:tcBorders>
              <w:left w:val="single" w:color="auto" w:sz="4" w:space="0"/>
              <w:right w:val="single" w:color="auto" w:sz="4" w:space="0"/>
            </w:tcBorders>
            <w:tcW w:w="534"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425"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right w:val="single" w:color="auto" w:sz="4" w:space="0"/>
            </w:tcBorders>
            <w:tcW w:w="1336" w:type="dxa"/>
            <w:vAlign w:val="center"/>
            <w:textDirection w:val="lrTb"/>
            <w:noWrap/>
          </w:tcPr>
          <w:p>
            <w:pPr>
              <w:pStyle w:val="1002"/>
              <w:jc w:val="center"/>
              <w:spacing w:before="50" w:after="50" w:line="240" w:lineRule="exact"/>
              <w:rPr>
                <w:rFonts w:hAnsi="宋体" w:eastAsia="宋体" w:cs="宋体"/>
                <w:sz w:val="21"/>
                <w:szCs w:val="21"/>
              </w:rPr>
            </w:pPr>
            <w:r>
              <w:rPr>
                <w:rFonts w:hint="eastAsia" w:hAnsi="宋体" w:eastAsia="宋体" w:cs="宋体"/>
                <w:sz w:val="21"/>
                <w:szCs w:val="21"/>
              </w:rPr>
              <w:t xml:space="preserve">加班工资</w:t>
            </w:r>
            <w:r/>
          </w:p>
        </w:tc>
        <w:tc>
          <w:tcPr>
            <w:tcBorders>
              <w:top w:val="single" w:color="auto" w:sz="4" w:space="0"/>
              <w:left w:val="single" w:color="auto" w:sz="4" w:space="0"/>
              <w:right w:val="single" w:color="auto" w:sz="4" w:space="0"/>
            </w:tcBorders>
            <w:tcW w:w="1675"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非超龄人员</w:t>
            </w:r>
            <w:r/>
          </w:p>
        </w:tc>
        <w:tc>
          <w:tcPr>
            <w:tcBorders>
              <w:top w:val="single" w:color="auto" w:sz="4" w:space="0"/>
              <w:left w:val="single" w:color="auto" w:sz="4" w:space="0"/>
              <w:right w:val="single" w:color="auto" w:sz="4" w:space="0"/>
            </w:tcBorders>
            <w:tcW w:w="985" w:type="dxa"/>
            <w:vAlign w:val="center"/>
            <w:textDirection w:val="lrTb"/>
            <w:noWrap/>
          </w:tcPr>
          <w:p>
            <w:pPr>
              <w:pStyle w:val="1002"/>
              <w:jc w:val="left"/>
              <w:spacing w:line="360" w:lineRule="exact"/>
              <w:tabs>
                <w:tab w:val="left" w:pos="230" w:leader="none"/>
              </w:tabs>
              <w:rPr>
                <w:rFonts w:hAnsi="宋体" w:eastAsia="宋体" w:cs="宋体"/>
                <w:sz w:val="21"/>
                <w:szCs w:val="21"/>
              </w:rPr>
            </w:pPr>
            <w:r>
              <w:rPr>
                <w:rFonts w:hint="eastAsia" w:hAnsi="宋体" w:eastAsia="宋体" w:cs="宋体"/>
                <w:sz w:val="21"/>
                <w:szCs w:val="21"/>
              </w:rPr>
              <w:tab/>
            </w:r>
            <w:r/>
          </w:p>
        </w:tc>
        <w:tc>
          <w:tcPr>
            <w:tcBorders>
              <w:top w:val="single" w:color="auto" w:sz="4" w:space="0"/>
              <w:left w:val="single" w:color="auto" w:sz="4" w:space="0"/>
              <w:right w:val="single" w:color="auto" w:sz="4" w:space="0"/>
            </w:tcBorders>
            <w:tcW w:w="1560" w:type="dxa"/>
            <w:vAlign w:val="center"/>
            <w:textDirection w:val="lrTb"/>
            <w:noWrap/>
          </w:tcPr>
          <w:p>
            <w:pPr>
              <w:pStyle w:val="1002"/>
              <w:jc w:val="left"/>
              <w:spacing w:line="360" w:lineRule="exact"/>
              <w:tabs>
                <w:tab w:val="left" w:pos="230" w:leader="none"/>
              </w:tabs>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left w:val="single" w:color="auto" w:sz="4" w:space="0"/>
              <w:right w:val="single" w:color="auto" w:sz="4" w:space="0"/>
            </w:tcBorders>
            <w:tcW w:w="534" w:type="dxa"/>
            <w:vAlign w:val="center"/>
            <w:vMerge w:val="continue"/>
            <w:textDirection w:val="lrTb"/>
            <w:noWrap/>
          </w:tcPr>
          <w:p>
            <w:pPr>
              <w:pStyle w:val="1002"/>
              <w:jc w:val="center"/>
              <w:spacing w:before="50" w:after="50" w:line="360" w:lineRule="exact"/>
              <w:rPr>
                <w:rFonts w:hAnsi="宋体" w:eastAsia="宋体" w:cs="宋体"/>
                <w:sz w:val="21"/>
                <w:szCs w:val="21"/>
              </w:rPr>
            </w:pPr>
            <w:r>
              <w:rPr>
                <w:rFonts w:hAnsi="宋体" w:eastAsia="宋体" w:cs="宋体"/>
                <w:sz w:val="21"/>
                <w:szCs w:val="21"/>
              </w:rPr>
            </w:r>
            <w:r/>
          </w:p>
        </w:tc>
        <w:tc>
          <w:tcPr>
            <w:tcBorders>
              <w:left w:val="single" w:color="auto" w:sz="4" w:space="0"/>
              <w:right w:val="single" w:color="auto" w:sz="4" w:space="0"/>
            </w:tcBorders>
            <w:tcW w:w="425" w:type="dxa"/>
            <w:vAlign w:val="center"/>
            <w:vMerge w:val="continue"/>
            <w:textDirection w:val="lrTb"/>
            <w:noWrap/>
          </w:tcPr>
          <w:p>
            <w:pPr>
              <w:pStyle w:val="1002"/>
              <w:jc w:val="center"/>
              <w:spacing w:before="50" w:after="50" w:line="360" w:lineRule="exact"/>
              <w:rPr>
                <w:rFonts w:hAnsi="宋体" w:eastAsia="宋体" w:cs="宋体"/>
                <w:sz w:val="21"/>
                <w:szCs w:val="21"/>
              </w:rPr>
            </w:pPr>
            <w:r>
              <w:rPr>
                <w:rFonts w:hAnsi="宋体" w:eastAsia="宋体" w:cs="宋体"/>
                <w:sz w:val="21"/>
                <w:szCs w:val="21"/>
              </w:rPr>
            </w:r>
            <w:r/>
          </w:p>
        </w:tc>
        <w:tc>
          <w:tcPr>
            <w:gridSpan w:val="3"/>
            <w:tcBorders>
              <w:left w:val="single" w:color="auto" w:sz="4" w:space="0"/>
              <w:right w:val="single" w:color="auto" w:sz="4" w:space="0"/>
            </w:tcBorders>
            <w:tcW w:w="3011"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小计</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劳保用品</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服装费用</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高温费（不可竞争）</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5</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春节慰问金（不可竞争）</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6</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非超龄人员社保费</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top w:val="single" w:color="auto" w:sz="4" w:space="0"/>
              <w:left w:val="single" w:color="auto" w:sz="4" w:space="0"/>
              <w:bottom w:val="single" w:color="auto" w:sz="4" w:space="0"/>
              <w:right w:val="single" w:color="auto" w:sz="4" w:space="0"/>
            </w:tcBorders>
            <w:tcW w:w="534"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7</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人身意外伤害保险费</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top w:val="single" w:color="auto" w:sz="4" w:space="0"/>
              <w:left w:val="single" w:color="auto" w:sz="4" w:space="0"/>
              <w:right w:val="single" w:color="auto" w:sz="4" w:space="0"/>
            </w:tcBorders>
            <w:tcW w:w="534"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gridSpan w:val="2"/>
            <w:tcBorders>
              <w:top w:val="single" w:color="auto" w:sz="4" w:space="0"/>
              <w:left w:val="single" w:color="auto" w:sz="4" w:space="0"/>
              <w:right w:val="single" w:color="auto" w:sz="4" w:space="0"/>
            </w:tcBorders>
            <w:tcW w:w="567" w:type="dxa"/>
            <w:vAlign w:val="center"/>
            <w:vMerge w:val="restart"/>
            <w:textDirection w:val="lrTb"/>
            <w:noWrap/>
          </w:tcPr>
          <w:p>
            <w:pPr>
              <w:pStyle w:val="1002"/>
              <w:jc w:val="center"/>
              <w:spacing w:before="50" w:after="50" w:line="360" w:lineRule="exact"/>
              <w:rPr>
                <w:rFonts w:hAnsi="宋体" w:eastAsia="宋体" w:cs="宋体"/>
                <w:sz w:val="21"/>
                <w:szCs w:val="21"/>
              </w:rPr>
            </w:pPr>
            <w:r>
              <w:rPr>
                <w:rFonts w:hint="eastAsia" w:hAnsi="宋体" w:eastAsia="宋体" w:cs="宋体"/>
                <w:sz w:val="21"/>
                <w:szCs w:val="21"/>
              </w:rPr>
              <w:t xml:space="preserve">设备费</w:t>
            </w:r>
            <w:r/>
          </w:p>
        </w:tc>
        <w:tc>
          <w:tcPr>
            <w:gridSpan w:val="2"/>
            <w:tcBorders>
              <w:top w:val="single" w:color="auto" w:sz="4" w:space="0"/>
              <w:left w:val="single" w:color="auto" w:sz="4" w:space="0"/>
              <w:right w:val="single" w:color="auto" w:sz="4" w:space="0"/>
            </w:tcBorders>
            <w:tcW w:w="2869" w:type="dxa"/>
            <w:vAlign w:val="center"/>
            <w:textDirection w:val="lrTb"/>
            <w:noWrap/>
          </w:tcPr>
          <w:p>
            <w:pPr>
              <w:pStyle w:val="1002"/>
              <w:jc w:val="center"/>
              <w:spacing w:before="50" w:after="50"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left w:val="single" w:color="auto" w:sz="4" w:space="0"/>
              <w:right w:val="single" w:color="auto" w:sz="4" w:space="0"/>
            </w:tcBorders>
            <w:tcW w:w="534"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567" w:type="dxa"/>
            <w:vAlign w:val="center"/>
            <w:vMerge w:val="continue"/>
            <w:textDirection w:val="lrTb"/>
            <w:noWrap/>
          </w:tcPr>
          <w:p>
            <w:pPr>
              <w:pStyle w:val="1002"/>
              <w:jc w:val="center"/>
              <w:spacing w:before="50" w:after="50" w:line="360" w:lineRule="exact"/>
              <w:rPr>
                <w:rFonts w:hAnsi="宋体" w:eastAsia="宋体" w:cs="宋体"/>
                <w:sz w:val="21"/>
                <w:szCs w:val="21"/>
              </w:rPr>
            </w:pPr>
            <w:r>
              <w:rPr>
                <w:rFonts w:hAnsi="宋体" w:eastAsia="宋体" w:cs="宋体"/>
                <w:sz w:val="21"/>
                <w:szCs w:val="21"/>
              </w:rPr>
            </w:r>
            <w:r/>
          </w:p>
        </w:tc>
        <w:tc>
          <w:tcPr>
            <w:gridSpan w:val="2"/>
            <w:tcBorders>
              <w:top w:val="single" w:color="auto" w:sz="4" w:space="0"/>
              <w:left w:val="single" w:color="auto" w:sz="4" w:space="0"/>
              <w:right w:val="single" w:color="auto" w:sz="4" w:space="0"/>
            </w:tcBorders>
            <w:tcW w:w="2869" w:type="dxa"/>
            <w:vAlign w:val="center"/>
            <w:textDirection w:val="lrTb"/>
            <w:noWrap/>
          </w:tcPr>
          <w:p>
            <w:pPr>
              <w:pStyle w:val="1002"/>
              <w:jc w:val="center"/>
              <w:spacing w:before="50" w:after="50"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90"/>
        </w:trPr>
        <w:tc>
          <w:tcPr>
            <w:tcBorders>
              <w:left w:val="single" w:color="auto" w:sz="4" w:space="0"/>
              <w:right w:val="single" w:color="auto" w:sz="4" w:space="0"/>
            </w:tcBorders>
            <w:tcW w:w="534"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567" w:type="dxa"/>
            <w:vAlign w:val="center"/>
            <w:vMerge w:val="continue"/>
            <w:textDirection w:val="lrTb"/>
            <w:noWrap/>
          </w:tcPr>
          <w:p>
            <w:pPr>
              <w:pStyle w:val="1002"/>
              <w:jc w:val="center"/>
              <w:spacing w:before="50" w:after="50" w:line="360" w:lineRule="exact"/>
              <w:rPr>
                <w:rFonts w:hAnsi="宋体" w:eastAsia="宋体" w:cs="宋体"/>
                <w:sz w:val="21"/>
                <w:szCs w:val="21"/>
              </w:rPr>
            </w:pPr>
            <w:r>
              <w:rPr>
                <w:rFonts w:hAnsi="宋体" w:eastAsia="宋体" w:cs="宋体"/>
                <w:sz w:val="21"/>
                <w:szCs w:val="21"/>
              </w:rPr>
            </w:r>
            <w:r/>
          </w:p>
        </w:tc>
        <w:tc>
          <w:tcPr>
            <w:gridSpan w:val="2"/>
            <w:tcBorders>
              <w:top w:val="single" w:color="auto" w:sz="4" w:space="0"/>
              <w:left w:val="single" w:color="auto" w:sz="4" w:space="0"/>
              <w:right w:val="single" w:color="auto" w:sz="4" w:space="0"/>
            </w:tcBorders>
            <w:tcW w:w="2869" w:type="dxa"/>
            <w:vAlign w:val="center"/>
            <w:textDirection w:val="lrTb"/>
            <w:noWrap/>
          </w:tcPr>
          <w:p>
            <w:pPr>
              <w:pStyle w:val="1002"/>
              <w:jc w:val="center"/>
              <w:spacing w:before="50" w:after="50"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left w:val="single" w:color="auto" w:sz="4" w:space="0"/>
              <w:right w:val="single" w:color="auto" w:sz="4" w:space="0"/>
            </w:tcBorders>
            <w:tcW w:w="534"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567"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right w:val="single" w:color="auto" w:sz="4" w:space="0"/>
            </w:tcBorders>
            <w:tcW w:w="2869" w:type="dxa"/>
            <w:vAlign w:val="center"/>
            <w:textDirection w:val="lrTb"/>
            <w:noWrap/>
          </w:tcPr>
          <w:p>
            <w:pPr>
              <w:jc w:val="center"/>
              <w:rPr>
                <w:rFonts w:ascii="宋体" w:hAnsi="宋体" w:cs="宋体"/>
                <w:szCs w:val="21"/>
              </w:rPr>
            </w:pPr>
            <w:r>
              <w:rPr>
                <w:rFonts w:ascii="宋体" w:hAnsi="宋体" w:cs="宋体"/>
                <w:szCs w:val="21"/>
              </w:rPr>
            </w:r>
            <w:r/>
          </w:p>
        </w:tc>
        <w:tc>
          <w:tcPr>
            <w:tcBorders>
              <w:left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left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left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left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526"/>
        </w:trPr>
        <w:tc>
          <w:tcPr>
            <w:tcBorders>
              <w:left w:val="single" w:color="auto" w:sz="4" w:space="0"/>
              <w:right w:val="single" w:color="auto" w:sz="4" w:space="0"/>
            </w:tcBorders>
            <w:tcW w:w="534" w:type="dxa"/>
            <w:vAlign w:val="center"/>
            <w:vMerge w:val="continue"/>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gridSpan w:val="2"/>
            <w:tcBorders>
              <w:left w:val="single" w:color="auto" w:sz="4" w:space="0"/>
              <w:right w:val="single" w:color="auto" w:sz="4" w:space="0"/>
            </w:tcBorders>
            <w:tcW w:w="567"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right w:val="single" w:color="auto" w:sz="4" w:space="0"/>
            </w:tcBorders>
            <w:tcW w:w="2869"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小计</w:t>
            </w:r>
            <w:r/>
          </w:p>
        </w:tc>
        <w:tc>
          <w:tcPr>
            <w:tcBorders>
              <w:left w:val="single" w:color="auto" w:sz="4" w:space="0"/>
              <w:right w:val="single" w:color="auto" w:sz="4" w:space="0"/>
            </w:tcBorders>
            <w:tcW w:w="98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left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left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left w:val="single" w:color="auto" w:sz="4" w:space="0"/>
              <w:right w:val="single" w:color="auto" w:sz="4" w:space="0"/>
            </w:tcBorders>
            <w:tcW w:w="534"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9</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总费用</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left w:val="single" w:color="auto" w:sz="4" w:space="0"/>
              <w:right w:val="single" w:color="auto" w:sz="4" w:space="0"/>
            </w:tcBorders>
            <w:tcW w:w="534"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10</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管理费</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tcBorders>
              <w:left w:val="single" w:color="auto" w:sz="4" w:space="0"/>
              <w:right w:val="single" w:color="auto" w:sz="4" w:space="0"/>
            </w:tcBorders>
            <w:tcW w:w="534"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11</w:t>
            </w:r>
            <w:r/>
          </w:p>
        </w:tc>
        <w:tc>
          <w:tcPr>
            <w:gridSpan w:val="4"/>
            <w:tcBorders>
              <w:top w:val="single" w:color="auto" w:sz="4" w:space="0"/>
              <w:left w:val="single" w:color="auto" w:sz="4" w:space="0"/>
              <w:bottom w:val="single" w:color="auto" w:sz="4" w:space="0"/>
              <w:right w:val="single" w:color="auto" w:sz="4" w:space="0"/>
            </w:tcBorders>
            <w:tcW w:w="3436"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税费</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gridSpan w:val="5"/>
            <w:tcBorders>
              <w:left w:val="single" w:color="auto" w:sz="4" w:space="0"/>
              <w:bottom w:val="single" w:color="auto" w:sz="4" w:space="0"/>
              <w:right w:val="single" w:color="auto" w:sz="4" w:space="0"/>
            </w:tcBorders>
            <w:tcW w:w="3970" w:type="dxa"/>
            <w:vAlign w:val="center"/>
            <w:textDirection w:val="lrTb"/>
            <w:noWrap/>
          </w:tcPr>
          <w:p>
            <w:pPr>
              <w:jc w:val="center"/>
              <w:spacing w:line="360" w:lineRule="exact"/>
              <w:rPr>
                <w:rFonts w:ascii="宋体" w:hAnsi="宋体" w:cs="宋体"/>
                <w:szCs w:val="21"/>
              </w:rPr>
            </w:pP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tcPr>
          <w:p>
            <w:pPr>
              <w:pStyle w:val="1002"/>
              <w:jc w:val="center"/>
              <w:spacing w:line="360" w:lineRule="exact"/>
              <w:rPr>
                <w:rFonts w:hAnsi="宋体" w:eastAsia="宋体" w:cs="宋体"/>
                <w:sz w:val="21"/>
                <w:szCs w:val="21"/>
              </w:rPr>
            </w:pPr>
            <w:r>
              <w:rPr>
                <w:rFonts w:hAnsi="宋体" w:eastAsia="宋体" w:cs="宋体"/>
                <w:sz w:val="21"/>
                <w:szCs w:val="21"/>
              </w:rPr>
            </w:r>
            <w:r/>
          </w:p>
        </w:tc>
      </w:tr>
      <w:tr>
        <w:trPr>
          <w:trHeight w:val="397"/>
        </w:trPr>
        <w:tc>
          <w:tcPr>
            <w:gridSpan w:val="8"/>
            <w:tcBorders>
              <w:top w:val="single" w:color="auto" w:sz="4" w:space="0"/>
              <w:left w:val="single" w:color="auto" w:sz="4" w:space="0"/>
              <w:bottom w:val="single" w:color="auto" w:sz="4" w:space="0"/>
              <w:right w:val="single" w:color="auto" w:sz="4" w:space="0"/>
            </w:tcBorders>
            <w:tcW w:w="8450" w:type="dxa"/>
            <w:vAlign w:val="center"/>
            <w:textDirection w:val="lrTb"/>
            <w:noWrap/>
          </w:tcPr>
          <w:p>
            <w:pPr>
              <w:pStyle w:val="1002"/>
              <w:ind w:left="229"/>
              <w:spacing w:before="50" w:after="50" w:line="360" w:lineRule="exact"/>
              <w:rPr>
                <w:rFonts w:hAnsi="宋体" w:eastAsia="宋体" w:cs="宋体"/>
                <w:sz w:val="21"/>
                <w:szCs w:val="21"/>
              </w:rPr>
            </w:pPr>
            <w:r>
              <w:rPr>
                <w:rFonts w:hint="eastAsia" w:hAnsi="宋体" w:eastAsia="宋体" w:cs="宋体"/>
                <w:b/>
                <w:bCs/>
                <w:sz w:val="21"/>
                <w:szCs w:val="21"/>
              </w:rPr>
              <w:t xml:space="preserve">合计金额（人民币大写）</w:t>
            </w:r>
            <w:r/>
          </w:p>
        </w:tc>
        <w:tc>
          <w:tcPr>
            <w:tcBorders>
              <w:top w:val="single" w:color="auto" w:sz="4" w:space="0"/>
              <w:left w:val="single" w:color="auto" w:sz="4" w:space="0"/>
              <w:bottom w:val="single" w:color="auto" w:sz="4" w:space="0"/>
              <w:right w:val="single" w:color="auto" w:sz="4" w:space="0"/>
            </w:tcBorders>
            <w:tcW w:w="872" w:type="dxa"/>
            <w:textDirection w:val="lrTb"/>
            <w:noWrap/>
          </w:tcPr>
          <w:p>
            <w:pPr>
              <w:pStyle w:val="1002"/>
              <w:ind w:left="229"/>
              <w:spacing w:before="50" w:after="50" w:line="360" w:lineRule="exact"/>
              <w:rPr>
                <w:rFonts w:hAnsi="宋体" w:eastAsia="宋体" w:cs="宋体"/>
                <w:b/>
                <w:bCs/>
                <w:sz w:val="21"/>
                <w:szCs w:val="21"/>
              </w:rPr>
            </w:pPr>
            <w:r>
              <w:rPr>
                <w:rFonts w:hAnsi="宋体" w:eastAsia="宋体" w:cs="宋体"/>
                <w:b/>
                <w:bCs/>
                <w:sz w:val="21"/>
                <w:szCs w:val="21"/>
              </w:rPr>
            </w:r>
            <w:r/>
          </w:p>
        </w:tc>
      </w:tr>
    </w:tbl>
    <w:p>
      <w:pPr>
        <w:pStyle w:val="1002"/>
        <w:ind w:firstLine="210"/>
        <w:jc w:val="left"/>
        <w:spacing w:line="360" w:lineRule="auto"/>
        <w:rPr>
          <w:rFonts w:hAnsi="宋体" w:eastAsia="宋体" w:cs="宋体"/>
          <w:sz w:val="21"/>
        </w:rPr>
      </w:pPr>
      <w:r>
        <w:rPr>
          <w:rFonts w:hAnsi="宋体" w:eastAsia="宋体" w:cs="宋体"/>
          <w:sz w:val="21"/>
        </w:rPr>
      </w:r>
      <w:r/>
    </w:p>
    <w:p>
      <w:pPr>
        <w:pStyle w:val="1002"/>
        <w:ind w:firstLine="210"/>
        <w:jc w:val="left"/>
        <w:spacing w:line="360" w:lineRule="auto"/>
        <w:rPr>
          <w:rFonts w:hAnsi="宋体" w:eastAsia="宋体" w:cs="宋体"/>
          <w:sz w:val="21"/>
        </w:rPr>
      </w:pPr>
      <w:r>
        <w:rPr>
          <w:rFonts w:hint="eastAsia" w:hAnsi="宋体" w:eastAsia="宋体" w:cs="宋体"/>
          <w:sz w:val="21"/>
        </w:rPr>
        <w:t xml:space="preserve">投标单位：（公章）</w:t>
      </w:r>
      <w:r/>
    </w:p>
    <w:p>
      <w:pPr>
        <w:pStyle w:val="1002"/>
        <w:ind w:firstLine="210"/>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1002"/>
        <w:ind w:firstLine="210"/>
        <w:spacing w:line="360" w:lineRule="auto"/>
        <w:rPr>
          <w:rFonts w:hAnsi="宋体" w:eastAsia="宋体" w:cs="宋体"/>
          <w:sz w:val="21"/>
        </w:rPr>
      </w:pPr>
      <w:r>
        <w:rPr>
          <w:rFonts w:hint="eastAsia" w:hAnsi="宋体" w:eastAsia="宋体" w:cs="宋体"/>
          <w:sz w:val="21"/>
        </w:rPr>
        <w:t xml:space="preserve">日期：      年    月    日</w:t>
      </w:r>
      <w:r/>
    </w:p>
    <w:p>
      <w:pPr>
        <w:pStyle w:val="1077"/>
        <w:spacing w:line="360" w:lineRule="auto"/>
        <w:rPr>
          <w:rFonts w:hAnsi="宋体" w:eastAsia="宋体" w:cs="宋体"/>
          <w:sz w:val="21"/>
          <w:szCs w:val="21"/>
        </w:rPr>
      </w:pPr>
      <w:r>
        <w:rPr>
          <w:rFonts w:hAnsi="宋体" w:eastAsia="宋体" w:cs="宋体"/>
          <w:sz w:val="21"/>
          <w:szCs w:val="21"/>
        </w:rPr>
      </w:r>
      <w:r/>
    </w:p>
    <w:p>
      <w:pPr>
        <w:pStyle w:val="1077"/>
        <w:spacing w:line="360" w:lineRule="auto"/>
        <w:rPr>
          <w:rFonts w:hAnsi="宋体" w:eastAsia="宋体" w:cs="宋体"/>
          <w:sz w:val="21"/>
          <w:szCs w:val="21"/>
        </w:rPr>
      </w:pPr>
      <w:r>
        <w:rPr>
          <w:rFonts w:hint="eastAsia" w:hAnsi="宋体" w:eastAsia="宋体" w:cs="宋体"/>
          <w:sz w:val="21"/>
          <w:szCs w:val="21"/>
        </w:rPr>
        <w:t xml:space="preserve">注：</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1、本项目为综合报价，应包括在承包期内保洁服务需要的人员人工费（包括人员工资、社保、高温费、春节慰问金、加班工资、节假日补贴、伙食费、保险等）和垃圾清运费、水电、易耗品及设施维护、</w:t>
      </w:r>
      <w:r>
        <w:rPr>
          <w:rFonts w:hint="eastAsia" w:ascii="宋体" w:hAnsi="宋体" w:cs="宋体"/>
          <w:szCs w:val="21"/>
        </w:rPr>
        <w:t xml:space="preserve">设备折旧费、年检费、服装费、劳保、利润、税金、采购代理服务费及政策性文件规定及合同包含的所有风险、责任等各项应有费用。</w:t>
      </w:r>
      <w:r>
        <w:rPr>
          <w:rFonts w:hint="eastAsia" w:ascii="宋体" w:hAnsi="宋体" w:cs="宋体"/>
          <w:szCs w:val="21"/>
          <w:lang w:val="zh-CN"/>
        </w:rPr>
        <w:t xml:space="preserve">只投其中部分内容者，其投标文件将被拒绝。</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2、投标单位必须按照《劳动法》及苏州市的有关规定，并支付工资（充分考虑本地区最低工资标准）、国假加班费和交纳正常的社会保险，加班费、法定节假日的加班费、高温费等按国家有关规定费用一并包含在中标价中。如人力资源社会保障局的最低工资标准调整，投标单位的人员工资须根据政策的变化而调整，中标后合同金额不会因政策的调整而改变价格，采购方支付中标金额外不再承担其它任何费用（因甲方原因造成的加班费用按实际结算），服务人员的薪金、福利、休假日补贴等由投标方付给，与采购方无关。</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（1）投标单位须为本项目所有人员缴纳意外险，意外险保额每人每年不低于60万元。</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本项目人员的月工资标准不得低于苏州市吴江区最低工资标准要求（本项目人员最低工资标准：每月每人不得低于24</w:t>
      </w:r>
      <w:r>
        <w:rPr>
          <w:rFonts w:hint="eastAsia" w:ascii="宋体" w:hAnsi="宋体" w:cs="宋体"/>
          <w:szCs w:val="21"/>
        </w:rPr>
        <w:t xml:space="preserve">90元），社会保险标准不得低于苏州市吴江区规定最低社会保险要求（本项目人员每月每人不得低于苏州市吴江区规定的最低社会保险标准）。投标单位应按国家有关规定发放法定国假日加班费，法定国假日按每年11天计算，支付不低于日工资的百分之三百的工资报酬（加班最低标准：月工资2490元/人/月，日工资按2490÷21.75=114.48计算），按国家有关规定发放双休日加班费，一年按52周计算，支付不低于日工资的百分之二百的工资报酬（加班最低标准：月工资2490元/人/月，日工资按2490÷21.75=114.48计算）。</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（3）高温费（服务期限涉及6月、7月、8月、9月）全员发放，每人每月不低于300元。</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（4）春节慰问金每人1000元/年。</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（5）超龄人员为：男性年龄60周岁以上，女性年龄50周岁以上。</w:t>
      </w:r>
      <w:r/>
    </w:p>
    <w:p>
      <w:pPr>
        <w:ind w:firstLine="420"/>
        <w:spacing w:line="360" w:lineRule="auto"/>
        <w:tabs>
          <w:tab w:val="left" w:pos="1080" w:leader="none"/>
        </w:tabs>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投标人在报价中任何条款低于上述款项，则投标文件无效</w:t>
      </w:r>
      <w:r>
        <w:rPr>
          <w:rFonts w:hint="eastAsia" w:ascii="宋体" w:hAnsi="宋体" w:cs="宋体"/>
          <w:szCs w:val="21"/>
        </w:rPr>
        <w:t xml:space="preserve">。</w:t>
      </w:r>
      <w:r/>
    </w:p>
    <w:p>
      <w:pPr>
        <w:rPr>
          <w:rFonts w:ascii="宋体" w:hAnsi="宋体" w:cs="宋体"/>
          <w:szCs w:val="21"/>
          <w:lang w:val="zh-CN"/>
        </w:rPr>
      </w:pPr>
      <w:r>
        <w:rPr>
          <w:rFonts w:hint="eastAsia" w:ascii="宋体" w:hAnsi="宋体" w:cs="宋体"/>
          <w:szCs w:val="21"/>
          <w:lang w:val="zh-CN"/>
        </w:rPr>
        <w:br w:type="page" w:clear="all"/>
      </w:r>
      <w:r/>
    </w:p>
    <w:p>
      <w:pPr>
        <w:pStyle w:val="948"/>
        <w:jc w:val="left"/>
        <w:spacing w:before="480" w:after="240"/>
        <w:rPr>
          <w:rFonts w:ascii="宋体" w:hAnsi="宋体" w:eastAsia="宋体" w:cs="宋体"/>
          <w:b w:val="0"/>
          <w:bCs w:val="0"/>
          <w:color w:val="auto"/>
          <w:szCs w:val="21"/>
        </w:rPr>
      </w:pPr>
      <w:r>
        <w:rPr>
          <w:rFonts w:hint="eastAsia" w:ascii="宋体" w:hAnsi="宋体" w:eastAsia="宋体" w:cs="宋体"/>
          <w:color w:val="auto"/>
          <w:spacing w:val="0"/>
          <w:sz w:val="21"/>
          <w:szCs w:val="21"/>
          <w:lang w:val="zh-CN"/>
        </w:rPr>
        <w:t xml:space="preserve">附件</w:t>
      </w:r>
      <w:r>
        <w:rPr>
          <w:rFonts w:hint="eastAsia" w:ascii="宋体" w:hAnsi="宋体" w:eastAsia="宋体" w:cs="宋体"/>
          <w:color w:val="auto"/>
          <w:spacing w:val="0"/>
          <w:sz w:val="21"/>
          <w:szCs w:val="21"/>
        </w:rPr>
        <w:t xml:space="preserve">5</w:t>
      </w:r>
      <w:r>
        <w:rPr>
          <w:rFonts w:hint="eastAsia" w:ascii="宋体" w:hAnsi="宋体" w:eastAsia="宋体" w:cs="宋体"/>
          <w:color w:val="auto"/>
          <w:spacing w:val="0"/>
          <w:sz w:val="21"/>
          <w:szCs w:val="21"/>
          <w:lang w:val="zh-CN"/>
        </w:rPr>
        <w:t xml:space="preserve">：偏离表（商务条款偏离表、技术条款偏离表（如有）、服务条款偏离表（如有））</w:t>
      </w:r>
      <w:r/>
    </w:p>
    <w:p>
      <w:pPr>
        <w:ind w:left="170"/>
        <w:jc w:val="left"/>
        <w:spacing w:line="276" w:lineRule="auto"/>
        <w:rPr>
          <w:rFonts w:ascii="宋体" w:hAnsi="宋体" w:cs="宋体"/>
          <w:b/>
          <w:bCs/>
          <w:szCs w:val="21"/>
        </w:rPr>
      </w:pPr>
      <w:r>
        <w:rPr>
          <w:rFonts w:ascii="宋体" w:hAnsi="宋体" w:cs="宋体"/>
          <w:b/>
          <w:bCs/>
          <w:szCs w:val="21"/>
        </w:rPr>
      </w:r>
      <w:r/>
    </w:p>
    <w:p>
      <w:pPr>
        <w:ind w:left="170"/>
        <w:jc w:val="center"/>
        <w:spacing w:line="276" w:lineRule="auto"/>
        <w:rPr>
          <w:rFonts w:ascii="宋体" w:hAnsi="宋体" w:cs="宋体"/>
          <w:b/>
          <w:bCs/>
          <w:szCs w:val="21"/>
        </w:rPr>
      </w:pPr>
      <w:r>
        <w:rPr>
          <w:rFonts w:hint="eastAsia" w:ascii="宋体" w:hAnsi="宋体" w:cs="宋体"/>
          <w:b/>
          <w:bCs/>
          <w:szCs w:val="21"/>
        </w:rPr>
        <w:t xml:space="preserve">（1） 服务条款偏离表</w:t>
      </w:r>
      <w:r/>
    </w:p>
    <w:p>
      <w:pPr>
        <w:spacing w:line="276" w:lineRule="auto"/>
        <w:rPr>
          <w:rFonts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t xml:space="preserve">2024年同里古镇核心景区道路保洁、垃圾分类综合服务项目</w:t>
      </w:r>
      <w:r/>
    </w:p>
    <w:p>
      <w:pPr>
        <w:spacing w:line="276" w:lineRule="auto"/>
        <w:rPr>
          <w:rFonts w:ascii="宋体" w:hAnsi="宋体" w:cs="宋体"/>
          <w:szCs w:val="21"/>
          <w:lang w:val="zh-CN"/>
        </w:rPr>
      </w:pPr>
      <w:r>
        <w:rPr>
          <w:rFonts w:hint="eastAsia" w:ascii="宋体" w:hAnsi="宋体" w:cs="宋体"/>
          <w:szCs w:val="21"/>
          <w:lang w:val="zh-CN"/>
        </w:rPr>
        <w:t xml:space="preserve">采购编号：</w:t>
      </w:r>
      <w:r>
        <w:rPr>
          <w:rFonts w:hint="eastAsia" w:ascii="宋体" w:hAnsi="宋体" w:cs="宋体"/>
          <w:szCs w:val="21"/>
          <w:lang w:val="zh-CN"/>
        </w:rPr>
        <w:t xml:space="preserve">JSZC-320509-SZXC-G2024-0005</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2205"/>
        <w:gridCol w:w="1652"/>
        <w:gridCol w:w="1652"/>
        <w:gridCol w:w="1652"/>
        <w:gridCol w:w="948"/>
      </w:tblGrid>
      <w:tr>
        <w:trPr>
          <w:jc w:val="center"/>
          <w:trHeight w:val="20"/>
        </w:trPr>
        <w:tc>
          <w:tcPr>
            <w:tcW w:w="1101"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205"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项目内容</w:t>
            </w:r>
            <w:r/>
          </w:p>
        </w:tc>
        <w:tc>
          <w:tcPr>
            <w:tcW w:w="1652" w:type="dxa"/>
            <w:vAlign w:val="center"/>
            <w:textDirection w:val="lrTb"/>
            <w:noWrap w:val="false"/>
          </w:tcPr>
          <w:p>
            <w:pPr>
              <w:rPr>
                <w:rFonts w:ascii="宋体" w:hAnsi="宋体" w:cs="宋体"/>
                <w:szCs w:val="21"/>
              </w:rPr>
            </w:pPr>
            <w:r>
              <w:rPr>
                <w:rFonts w:hint="eastAsia" w:ascii="宋体" w:hAnsi="宋体" w:cs="宋体"/>
                <w:szCs w:val="21"/>
              </w:rPr>
              <w:t xml:space="preserve">采购要求</w:t>
            </w:r>
            <w:r/>
          </w:p>
        </w:tc>
        <w:tc>
          <w:tcPr>
            <w:tcW w:w="1652" w:type="dxa"/>
            <w:vAlign w:val="center"/>
            <w:textDirection w:val="lrTb"/>
            <w:noWrap w:val="false"/>
          </w:tcPr>
          <w:p>
            <w:pPr>
              <w:rPr>
                <w:rFonts w:ascii="宋体" w:hAnsi="宋体" w:cs="宋体"/>
                <w:szCs w:val="21"/>
              </w:rPr>
            </w:pPr>
            <w:r>
              <w:rPr>
                <w:rFonts w:hint="eastAsia" w:ascii="宋体" w:hAnsi="宋体" w:cs="宋体"/>
                <w:szCs w:val="21"/>
              </w:rPr>
              <w:t xml:space="preserve">响应要求</w:t>
            </w:r>
            <w:r/>
          </w:p>
        </w:tc>
        <w:tc>
          <w:tcPr>
            <w:tcW w:w="1652" w:type="dxa"/>
            <w:vAlign w:val="center"/>
            <w:textDirection w:val="lrTb"/>
            <w:noWrap w:val="false"/>
          </w:tcPr>
          <w:p>
            <w:pPr>
              <w:rPr>
                <w:rFonts w:ascii="宋体" w:hAnsi="宋体" w:cs="宋体"/>
                <w:szCs w:val="21"/>
              </w:rPr>
            </w:pPr>
            <w:r>
              <w:rPr>
                <w:rFonts w:hint="eastAsia" w:ascii="宋体" w:hAnsi="宋体" w:cs="宋体"/>
                <w:szCs w:val="21"/>
              </w:rPr>
              <w:t xml:space="preserve">偏离说明</w:t>
            </w:r>
            <w:r/>
          </w:p>
        </w:tc>
        <w:tc>
          <w:tcPr>
            <w:tcW w:w="948" w:type="dxa"/>
            <w:vAlign w:val="center"/>
            <w:textDirection w:val="lrTb"/>
            <w:noWrap w:val="false"/>
          </w:tcPr>
          <w:p>
            <w:pPr>
              <w:rPr>
                <w:rFonts w:ascii="宋体" w:hAnsi="宋体" w:cs="宋体"/>
                <w:szCs w:val="21"/>
              </w:rPr>
            </w:pPr>
            <w:r>
              <w:rPr>
                <w:rFonts w:hint="eastAsia" w:ascii="宋体" w:hAnsi="宋体" w:cs="宋体"/>
                <w:szCs w:val="21"/>
              </w:rPr>
              <w:t xml:space="preserve">备注</w:t>
            </w:r>
            <w:r/>
          </w:p>
        </w:tc>
      </w:tr>
      <w:tr>
        <w:trPr>
          <w:jc w:val="center"/>
          <w:trHeight w:val="20"/>
        </w:trPr>
        <w:tc>
          <w:tcPr>
            <w:tcW w:w="110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205" w:type="dxa"/>
            <w:vAlign w:val="center"/>
            <w:textDirection w:val="lrTb"/>
            <w:noWrap w:val="false"/>
          </w:tcPr>
          <w:p>
            <w:pPr>
              <w:rPr>
                <w:rFonts w:ascii="宋体" w:hAnsi="宋体" w:cs="宋体"/>
                <w:szCs w:val="21"/>
              </w:rPr>
            </w:pPr>
            <w:r>
              <w:rPr>
                <w:rFonts w:ascii="宋体" w:hAnsi="宋体" w:cs="宋体"/>
                <w:szCs w:val="21"/>
              </w:rPr>
            </w:r>
            <w:r/>
          </w:p>
        </w:tc>
        <w:tc>
          <w:tcPr>
            <w:tcW w:w="1652" w:type="dxa"/>
            <w:vAlign w:val="center"/>
            <w:textDirection w:val="lrTb"/>
            <w:noWrap w:val="false"/>
          </w:tcPr>
          <w:p>
            <w:pPr>
              <w:rPr>
                <w:rFonts w:ascii="宋体" w:hAnsi="宋体" w:cs="宋体"/>
                <w:szCs w:val="21"/>
              </w:rPr>
            </w:pPr>
            <w:r>
              <w:rPr>
                <w:rFonts w:ascii="宋体" w:hAnsi="宋体" w:cs="宋体"/>
                <w:szCs w:val="21"/>
              </w:rPr>
            </w:r>
            <w:r/>
          </w:p>
        </w:tc>
        <w:tc>
          <w:tcPr>
            <w:tcW w:w="1652" w:type="dxa"/>
            <w:vAlign w:val="center"/>
            <w:textDirection w:val="lrTb"/>
            <w:noWrap w:val="false"/>
          </w:tcPr>
          <w:p>
            <w:pPr>
              <w:rPr>
                <w:rFonts w:ascii="宋体" w:hAnsi="宋体" w:cs="宋体"/>
                <w:szCs w:val="21"/>
              </w:rPr>
            </w:pPr>
            <w:r>
              <w:rPr>
                <w:rFonts w:ascii="宋体" w:hAnsi="宋体" w:cs="宋体"/>
                <w:szCs w:val="21"/>
              </w:rPr>
            </w:r>
            <w:r/>
          </w:p>
        </w:tc>
        <w:tc>
          <w:tcPr>
            <w:tcW w:w="1652" w:type="dxa"/>
            <w:vAlign w:val="center"/>
            <w:textDirection w:val="lrTb"/>
            <w:noWrap w:val="false"/>
          </w:tcPr>
          <w:p>
            <w:pPr>
              <w:rPr>
                <w:rFonts w:ascii="宋体" w:hAnsi="宋体" w:cs="宋体"/>
                <w:szCs w:val="21"/>
              </w:rPr>
            </w:pPr>
            <w:r>
              <w:rPr>
                <w:rFonts w:ascii="宋体" w:hAnsi="宋体" w:cs="宋体"/>
                <w:szCs w:val="21"/>
              </w:rPr>
            </w:r>
            <w:r/>
          </w:p>
        </w:tc>
        <w:tc>
          <w:tcPr>
            <w:tcW w:w="948"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20"/>
        </w:trPr>
        <w:tc>
          <w:tcPr>
            <w:tcW w:w="110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205" w:type="dxa"/>
            <w:vAlign w:val="center"/>
            <w:textDirection w:val="lrTb"/>
            <w:noWrap w:val="false"/>
          </w:tcPr>
          <w:p>
            <w:pPr>
              <w:rPr>
                <w:rFonts w:ascii="宋体" w:hAnsi="宋体" w:cs="宋体"/>
                <w:szCs w:val="21"/>
              </w:rPr>
            </w:pPr>
            <w:r>
              <w:rPr>
                <w:rFonts w:ascii="宋体" w:hAnsi="宋体" w:cs="宋体"/>
                <w:szCs w:val="21"/>
              </w:rPr>
            </w:r>
            <w:r/>
          </w:p>
        </w:tc>
        <w:tc>
          <w:tcPr>
            <w:tcW w:w="1652" w:type="dxa"/>
            <w:vAlign w:val="center"/>
            <w:textDirection w:val="lrTb"/>
            <w:noWrap w:val="false"/>
          </w:tcPr>
          <w:p>
            <w:pPr>
              <w:rPr>
                <w:rFonts w:ascii="宋体" w:hAnsi="宋体" w:cs="宋体"/>
                <w:szCs w:val="21"/>
              </w:rPr>
            </w:pPr>
            <w:r>
              <w:rPr>
                <w:rFonts w:ascii="宋体" w:hAnsi="宋体" w:cs="宋体"/>
                <w:szCs w:val="21"/>
              </w:rPr>
            </w:r>
            <w:r/>
          </w:p>
        </w:tc>
        <w:tc>
          <w:tcPr>
            <w:tcW w:w="1652" w:type="dxa"/>
            <w:vAlign w:val="center"/>
            <w:textDirection w:val="lrTb"/>
            <w:noWrap w:val="false"/>
          </w:tcPr>
          <w:p>
            <w:pPr>
              <w:rPr>
                <w:rFonts w:ascii="宋体" w:hAnsi="宋体" w:cs="宋体"/>
                <w:szCs w:val="21"/>
              </w:rPr>
            </w:pPr>
            <w:r>
              <w:rPr>
                <w:rFonts w:ascii="宋体" w:hAnsi="宋体" w:cs="宋体"/>
                <w:szCs w:val="21"/>
              </w:rPr>
            </w:r>
            <w:r/>
          </w:p>
        </w:tc>
        <w:tc>
          <w:tcPr>
            <w:tcW w:w="1652" w:type="dxa"/>
            <w:vAlign w:val="center"/>
            <w:textDirection w:val="lrTb"/>
            <w:noWrap w:val="false"/>
          </w:tcPr>
          <w:p>
            <w:pPr>
              <w:rPr>
                <w:rFonts w:ascii="宋体" w:hAnsi="宋体" w:cs="宋体"/>
                <w:szCs w:val="21"/>
              </w:rPr>
            </w:pPr>
            <w:r>
              <w:rPr>
                <w:rFonts w:ascii="宋体" w:hAnsi="宋体" w:cs="宋体"/>
                <w:szCs w:val="21"/>
              </w:rPr>
            </w:r>
            <w:r/>
          </w:p>
        </w:tc>
        <w:tc>
          <w:tcPr>
            <w:tcW w:w="948"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20"/>
        </w:trPr>
        <w:tc>
          <w:tcPr>
            <w:tcW w:w="110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2205" w:type="dxa"/>
            <w:vAlign w:val="center"/>
            <w:textDirection w:val="lrTb"/>
            <w:noWrap w:val="false"/>
          </w:tcPr>
          <w:p>
            <w:pPr>
              <w:rPr>
                <w:rFonts w:ascii="宋体" w:hAnsi="宋体" w:cs="宋体"/>
                <w:szCs w:val="21"/>
              </w:rPr>
            </w:pPr>
            <w:r>
              <w:rPr>
                <w:rFonts w:ascii="宋体" w:hAnsi="宋体" w:cs="宋体"/>
                <w:szCs w:val="21"/>
              </w:rPr>
            </w:r>
            <w:r/>
          </w:p>
        </w:tc>
        <w:tc>
          <w:tcPr>
            <w:tcW w:w="1652" w:type="dxa"/>
            <w:vAlign w:val="center"/>
            <w:textDirection w:val="lrTb"/>
            <w:noWrap w:val="false"/>
          </w:tcPr>
          <w:p>
            <w:pPr>
              <w:rPr>
                <w:rFonts w:ascii="宋体" w:hAnsi="宋体" w:cs="宋体"/>
                <w:szCs w:val="21"/>
              </w:rPr>
            </w:pPr>
            <w:r>
              <w:rPr>
                <w:rFonts w:ascii="宋体" w:hAnsi="宋体" w:cs="宋体"/>
                <w:szCs w:val="21"/>
              </w:rPr>
            </w:r>
            <w:r/>
          </w:p>
        </w:tc>
        <w:tc>
          <w:tcPr>
            <w:tcW w:w="1652" w:type="dxa"/>
            <w:vAlign w:val="center"/>
            <w:textDirection w:val="lrTb"/>
            <w:noWrap w:val="false"/>
          </w:tcPr>
          <w:p>
            <w:pPr>
              <w:rPr>
                <w:rFonts w:ascii="宋体" w:hAnsi="宋体" w:cs="宋体"/>
                <w:szCs w:val="21"/>
              </w:rPr>
            </w:pPr>
            <w:r>
              <w:rPr>
                <w:rFonts w:ascii="宋体" w:hAnsi="宋体" w:cs="宋体"/>
                <w:szCs w:val="21"/>
              </w:rPr>
            </w:r>
            <w:r/>
          </w:p>
        </w:tc>
        <w:tc>
          <w:tcPr>
            <w:tcW w:w="1652" w:type="dxa"/>
            <w:vAlign w:val="center"/>
            <w:textDirection w:val="lrTb"/>
            <w:noWrap w:val="false"/>
          </w:tcPr>
          <w:p>
            <w:pPr>
              <w:rPr>
                <w:rFonts w:ascii="宋体" w:hAnsi="宋体" w:cs="宋体"/>
                <w:szCs w:val="21"/>
              </w:rPr>
            </w:pPr>
            <w:r>
              <w:rPr>
                <w:rFonts w:ascii="宋体" w:hAnsi="宋体" w:cs="宋体"/>
                <w:szCs w:val="21"/>
              </w:rPr>
            </w:r>
            <w:r/>
          </w:p>
        </w:tc>
        <w:tc>
          <w:tcPr>
            <w:tcW w:w="948"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20"/>
        </w:trPr>
        <w:tc>
          <w:tcPr>
            <w:tcW w:w="1101"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05"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1652"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1652"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1652"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948"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w:t>
            </w:r>
            <w:r/>
          </w:p>
        </w:tc>
      </w:tr>
    </w:tbl>
    <w:p>
      <w:pPr>
        <w:spacing w:line="360" w:lineRule="auto"/>
        <w:rPr>
          <w:rFonts w:ascii="宋体" w:hAnsi="宋体" w:cs="宋体"/>
          <w:szCs w:val="21"/>
        </w:rPr>
      </w:pPr>
      <w:r>
        <w:rPr>
          <w:rFonts w:hint="eastAsia" w:ascii="宋体" w:hAnsi="宋体" w:cs="宋体"/>
          <w:szCs w:val="21"/>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ascii="宋体" w:hAnsi="宋体" w:cs="宋体"/>
          <w:szCs w:val="21"/>
        </w:rPr>
      </w:pPr>
      <w:r>
        <w:rPr>
          <w:rFonts w:hint="eastAsia" w:ascii="宋体" w:hAnsi="宋体" w:cs="宋体"/>
          <w:szCs w:val="21"/>
        </w:rPr>
        <w:t xml:space="preserve">2.若事项较多，响应人可根据响应内容的实际情况另纸说明。</w:t>
      </w:r>
      <w:r/>
    </w:p>
    <w:p>
      <w:pPr>
        <w:pStyle w:val="1002"/>
        <w:ind w:firstLine="210"/>
        <w:jc w:val="left"/>
        <w:spacing w:line="360" w:lineRule="auto"/>
        <w:rPr>
          <w:rFonts w:hAnsi="宋体" w:eastAsia="宋体" w:cs="宋体"/>
          <w:sz w:val="21"/>
        </w:rPr>
      </w:pPr>
      <w:r>
        <w:rPr>
          <w:rFonts w:hint="eastAsia" w:hAnsi="宋体" w:eastAsia="宋体" w:cs="宋体"/>
          <w:sz w:val="21"/>
        </w:rPr>
        <w:t xml:space="preserve">投标单位：（公章）</w:t>
      </w:r>
      <w:r/>
    </w:p>
    <w:p>
      <w:pPr>
        <w:pStyle w:val="1002"/>
        <w:ind w:firstLine="210"/>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1002"/>
        <w:ind w:firstLine="210"/>
        <w:spacing w:line="360" w:lineRule="auto"/>
        <w:rPr>
          <w:rFonts w:hAnsi="宋体" w:eastAsia="宋体" w:cs="宋体"/>
          <w:sz w:val="21"/>
        </w:rPr>
      </w:pPr>
      <w:r>
        <w:rPr>
          <w:rFonts w:hint="eastAsia" w:hAnsi="宋体" w:eastAsia="宋体" w:cs="宋体"/>
          <w:sz w:val="21"/>
        </w:rPr>
        <w:t xml:space="preserve">日期：      年    月    日</w:t>
      </w:r>
      <w:r/>
    </w:p>
    <w:p>
      <w:pPr>
        <w:jc w:val="center"/>
        <w:spacing w:line="400" w:lineRule="exact"/>
        <w:rPr>
          <w:rFonts w:ascii="宋体" w:hAnsi="宋体" w:cs="宋体"/>
          <w:b/>
          <w:bCs/>
          <w:szCs w:val="21"/>
        </w:rPr>
      </w:pPr>
      <w:r>
        <w:rPr>
          <w:rFonts w:ascii="宋体" w:hAnsi="宋体" w:cs="宋体"/>
          <w:b/>
          <w:bCs/>
          <w:szCs w:val="21"/>
        </w:rPr>
      </w:r>
      <w:r/>
    </w:p>
    <w:p>
      <w:pPr>
        <w:ind w:left="170"/>
        <w:jc w:val="center"/>
        <w:spacing w:line="276" w:lineRule="auto"/>
        <w:rPr>
          <w:rFonts w:ascii="宋体" w:hAnsi="宋体" w:cs="宋体"/>
          <w:b/>
          <w:bCs/>
          <w:szCs w:val="21"/>
        </w:rPr>
      </w:pPr>
      <w:r>
        <w:rPr>
          <w:rFonts w:ascii="宋体" w:hAnsi="宋体" w:cs="宋体"/>
          <w:b/>
          <w:bCs/>
          <w:szCs w:val="21"/>
        </w:rPr>
      </w:r>
      <w:r/>
    </w:p>
    <w:p>
      <w:pPr>
        <w:ind w:left="170"/>
        <w:jc w:val="center"/>
        <w:spacing w:line="276"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szCs w:val="21"/>
        </w:rPr>
        <w:t xml:space="preserve">商务条款偏离表</w:t>
      </w:r>
      <w:r/>
    </w:p>
    <w:p>
      <w:pPr>
        <w:spacing w:line="276"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2024年同里古镇核心景区道路保洁、垃圾分类综合服务项目</w:t>
      </w:r>
      <w:r/>
    </w:p>
    <w:p>
      <w:pPr>
        <w:spacing w:line="276"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JSZC-320509-SZXC-G2024-0005</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2"/>
        <w:gridCol w:w="2243"/>
        <w:gridCol w:w="2805"/>
        <w:gridCol w:w="2229"/>
        <w:gridCol w:w="1277"/>
      </w:tblGrid>
      <w:tr>
        <w:trPr>
          <w:jc w:val="center"/>
          <w:trHeight w:val="413" w:hRule="exact"/>
        </w:trPr>
        <w:tc>
          <w:tcPr>
            <w:tcW w:w="83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243"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采购文件要求</w:t>
            </w:r>
            <w:r/>
          </w:p>
        </w:tc>
        <w:tc>
          <w:tcPr>
            <w:tcW w:w="2805"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投标单位响应</w:t>
            </w:r>
            <w:r/>
          </w:p>
        </w:tc>
        <w:tc>
          <w:tcPr>
            <w:tcW w:w="2229"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偏离说明</w:t>
            </w:r>
            <w:r/>
          </w:p>
        </w:tc>
        <w:tc>
          <w:tcPr>
            <w:tcW w:w="1277"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413" w:hRule="exact"/>
        </w:trPr>
        <w:tc>
          <w:tcPr>
            <w:tcW w:w="832"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243" w:type="dxa"/>
            <w:textDirection w:val="lrTb"/>
            <w:noWrap w:val="false"/>
          </w:tcPr>
          <w:p>
            <w:pPr>
              <w:rPr>
                <w:rFonts w:ascii="宋体" w:hAnsi="宋体" w:cs="宋体"/>
                <w:szCs w:val="21"/>
              </w:rPr>
            </w:pPr>
            <w:r>
              <w:rPr>
                <w:rFonts w:hint="eastAsia" w:ascii="宋体" w:hAnsi="宋体" w:cs="宋体"/>
                <w:szCs w:val="21"/>
              </w:rPr>
              <w:t xml:space="preserve">服务期限</w:t>
            </w:r>
            <w:r/>
          </w:p>
        </w:tc>
        <w:tc>
          <w:tcPr>
            <w:tcW w:w="2805" w:type="dxa"/>
            <w:vAlign w:val="center"/>
            <w:textDirection w:val="lrTb"/>
            <w:noWrap w:val="false"/>
          </w:tcPr>
          <w:p>
            <w:pPr>
              <w:rPr>
                <w:rFonts w:ascii="宋体" w:hAnsi="宋体" w:cs="宋体"/>
                <w:szCs w:val="21"/>
              </w:rPr>
            </w:pPr>
            <w:r>
              <w:rPr>
                <w:rFonts w:ascii="宋体" w:hAnsi="宋体" w:cs="宋体"/>
                <w:szCs w:val="21"/>
              </w:rPr>
            </w:r>
            <w:r/>
          </w:p>
        </w:tc>
        <w:tc>
          <w:tcPr>
            <w:tcW w:w="2229" w:type="dxa"/>
            <w:vAlign w:val="center"/>
            <w:textDirection w:val="lrTb"/>
            <w:noWrap w:val="false"/>
          </w:tcPr>
          <w:p>
            <w:pPr>
              <w:rPr>
                <w:rFonts w:ascii="宋体" w:hAnsi="宋体" w:cs="宋体"/>
                <w:szCs w:val="21"/>
              </w:rPr>
            </w:pPr>
            <w:r>
              <w:rPr>
                <w:rFonts w:ascii="宋体" w:hAnsi="宋体" w:cs="宋体"/>
                <w:szCs w:val="21"/>
              </w:rPr>
            </w:r>
            <w:r/>
          </w:p>
        </w:tc>
        <w:tc>
          <w:tcPr>
            <w:tcW w:w="1277"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413" w:hRule="exact"/>
        </w:trPr>
        <w:tc>
          <w:tcPr>
            <w:tcW w:w="832"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243" w:type="dxa"/>
            <w:textDirection w:val="lrTb"/>
            <w:noWrap w:val="false"/>
          </w:tcPr>
          <w:p>
            <w:pPr>
              <w:rPr>
                <w:rFonts w:ascii="宋体" w:hAnsi="宋体" w:cs="宋体"/>
                <w:szCs w:val="21"/>
              </w:rPr>
            </w:pPr>
            <w:r>
              <w:rPr>
                <w:rFonts w:hint="eastAsia" w:ascii="宋体" w:hAnsi="宋体" w:cs="宋体"/>
                <w:szCs w:val="21"/>
                <w:lang w:val="zh-CN"/>
              </w:rPr>
              <w:t xml:space="preserve">付款方式</w:t>
            </w:r>
            <w:r/>
          </w:p>
        </w:tc>
        <w:tc>
          <w:tcPr>
            <w:tcW w:w="2805" w:type="dxa"/>
            <w:vAlign w:val="center"/>
            <w:textDirection w:val="lrTb"/>
            <w:noWrap w:val="false"/>
          </w:tcPr>
          <w:p>
            <w:pPr>
              <w:rPr>
                <w:rFonts w:ascii="宋体" w:hAnsi="宋体" w:cs="宋体"/>
                <w:szCs w:val="21"/>
              </w:rPr>
            </w:pPr>
            <w:r>
              <w:rPr>
                <w:rFonts w:ascii="宋体" w:hAnsi="宋体" w:cs="宋体"/>
                <w:szCs w:val="21"/>
              </w:rPr>
            </w:r>
            <w:r/>
          </w:p>
        </w:tc>
        <w:tc>
          <w:tcPr>
            <w:tcW w:w="2229" w:type="dxa"/>
            <w:vAlign w:val="center"/>
            <w:textDirection w:val="lrTb"/>
            <w:noWrap w:val="false"/>
          </w:tcPr>
          <w:p>
            <w:pPr>
              <w:rPr>
                <w:rFonts w:ascii="宋体" w:hAnsi="宋体" w:cs="宋体"/>
                <w:szCs w:val="21"/>
              </w:rPr>
            </w:pPr>
            <w:r>
              <w:rPr>
                <w:rFonts w:ascii="宋体" w:hAnsi="宋体" w:cs="宋体"/>
                <w:szCs w:val="21"/>
              </w:rPr>
            </w:r>
            <w:r/>
          </w:p>
        </w:tc>
        <w:tc>
          <w:tcPr>
            <w:tcW w:w="1277"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413" w:hRule="exact"/>
        </w:trPr>
        <w:tc>
          <w:tcPr>
            <w:tcW w:w="832"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3</w:t>
            </w:r>
            <w:r/>
          </w:p>
        </w:tc>
        <w:tc>
          <w:tcPr>
            <w:tcW w:w="2243" w:type="dxa"/>
            <w:textDirection w:val="lrTb"/>
            <w:noWrap w:val="false"/>
          </w:tcPr>
          <w:p>
            <w:pPr>
              <w:rPr>
                <w:rFonts w:ascii="宋体" w:hAnsi="宋体" w:cs="宋体"/>
                <w:szCs w:val="21"/>
                <w:lang w:val="zh-CN"/>
              </w:rPr>
            </w:pPr>
            <w:r>
              <w:rPr>
                <w:rFonts w:hint="eastAsia" w:ascii="宋体" w:hAnsi="宋体" w:cs="宋体"/>
                <w:szCs w:val="21"/>
                <w:lang w:val="zh-CN"/>
              </w:rPr>
              <w:t xml:space="preserve">其他商务要求</w:t>
            </w:r>
            <w:r/>
          </w:p>
        </w:tc>
        <w:tc>
          <w:tcPr>
            <w:tcW w:w="2805" w:type="dxa"/>
            <w:vAlign w:val="center"/>
            <w:textDirection w:val="lrTb"/>
            <w:noWrap w:val="false"/>
          </w:tcPr>
          <w:p>
            <w:pPr>
              <w:rPr>
                <w:rFonts w:ascii="宋体" w:hAnsi="宋体" w:cs="宋体"/>
                <w:szCs w:val="21"/>
                <w:lang w:val="zh-CN"/>
              </w:rPr>
            </w:pPr>
            <w:r>
              <w:rPr>
                <w:rFonts w:ascii="宋体" w:hAnsi="宋体" w:cs="宋体"/>
                <w:szCs w:val="21"/>
                <w:lang w:val="zh-CN"/>
              </w:rPr>
            </w:r>
            <w:r/>
          </w:p>
        </w:tc>
        <w:tc>
          <w:tcPr>
            <w:tcW w:w="2229" w:type="dxa"/>
            <w:vAlign w:val="center"/>
            <w:textDirection w:val="lrTb"/>
            <w:noWrap w:val="false"/>
          </w:tcPr>
          <w:p>
            <w:pPr>
              <w:rPr>
                <w:rFonts w:ascii="宋体" w:hAnsi="宋体" w:cs="宋体"/>
                <w:szCs w:val="21"/>
                <w:lang w:val="zh-CN"/>
              </w:rPr>
            </w:pPr>
            <w:r>
              <w:rPr>
                <w:rFonts w:ascii="宋体" w:hAnsi="宋体" w:cs="宋体"/>
                <w:szCs w:val="21"/>
                <w:lang w:val="zh-CN"/>
              </w:rPr>
            </w:r>
            <w:r/>
          </w:p>
        </w:tc>
        <w:tc>
          <w:tcPr>
            <w:tcW w:w="1277" w:type="dxa"/>
            <w:vAlign w:val="center"/>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413" w:hRule="exact"/>
        </w:trPr>
        <w:tc>
          <w:tcPr>
            <w:tcW w:w="83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w:t>
            </w:r>
            <w:r/>
          </w:p>
        </w:tc>
        <w:tc>
          <w:tcPr>
            <w:tcW w:w="224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w:t>
            </w:r>
            <w:r/>
          </w:p>
        </w:tc>
        <w:tc>
          <w:tcPr>
            <w:tcW w:w="280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w:t>
            </w:r>
            <w:r/>
          </w:p>
        </w:tc>
        <w:tc>
          <w:tcPr>
            <w:tcW w:w="2229"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w:t>
            </w:r>
            <w:r/>
          </w:p>
        </w:tc>
        <w:tc>
          <w:tcPr>
            <w:tcW w:w="127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w:t>
            </w:r>
            <w:r/>
          </w:p>
        </w:tc>
      </w:tr>
    </w:tbl>
    <w:p>
      <w:pPr>
        <w:spacing w:line="360" w:lineRule="auto"/>
        <w:rPr>
          <w:rFonts w:ascii="宋体" w:hAnsi="宋体" w:cs="宋体"/>
          <w:szCs w:val="21"/>
        </w:rPr>
      </w:pPr>
      <w:r>
        <w:rPr>
          <w:rFonts w:hint="eastAsia" w:ascii="宋体" w:hAnsi="宋体" w:cs="宋体"/>
          <w:szCs w:val="21"/>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ascii="宋体" w:hAnsi="宋体" w:cs="宋体"/>
          <w:szCs w:val="21"/>
        </w:rPr>
      </w:pPr>
      <w:r>
        <w:rPr>
          <w:rFonts w:hint="eastAsia" w:ascii="宋体" w:hAnsi="宋体" w:cs="宋体"/>
          <w:szCs w:val="21"/>
        </w:rPr>
        <w:t xml:space="preserve">2.若事项较多，响应人可根据响应内容的实际情况另纸说明</w:t>
      </w:r>
      <w:r/>
    </w:p>
    <w:p>
      <w:pPr>
        <w:pStyle w:val="1002"/>
        <w:ind w:firstLine="210"/>
        <w:jc w:val="left"/>
        <w:spacing w:line="360" w:lineRule="auto"/>
        <w:rPr>
          <w:rFonts w:hAnsi="宋体" w:eastAsia="宋体" w:cs="宋体"/>
          <w:sz w:val="21"/>
        </w:rPr>
      </w:pPr>
      <w:r>
        <w:rPr>
          <w:rFonts w:hint="eastAsia" w:hAnsi="宋体" w:eastAsia="宋体" w:cs="宋体"/>
          <w:sz w:val="21"/>
        </w:rPr>
        <w:t xml:space="preserve">投标单位：（公章）</w:t>
      </w:r>
      <w:r/>
    </w:p>
    <w:p>
      <w:pPr>
        <w:pStyle w:val="1002"/>
        <w:ind w:firstLine="210"/>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1002"/>
        <w:ind w:firstLine="210"/>
        <w:spacing w:line="360" w:lineRule="auto"/>
        <w:rPr>
          <w:rFonts w:hAnsi="宋体" w:eastAsia="宋体" w:cs="宋体"/>
          <w:sz w:val="21"/>
        </w:rPr>
      </w:pPr>
      <w:r>
        <w:rPr>
          <w:rFonts w:hint="eastAsia" w:hAnsi="宋体" w:eastAsia="宋体" w:cs="宋体"/>
          <w:sz w:val="21"/>
        </w:rPr>
        <w:t xml:space="preserve">日期：      年    月    日</w:t>
      </w:r>
      <w:r/>
    </w:p>
    <w:p>
      <w:pPr>
        <w:rPr>
          <w:rFonts w:ascii="宋体" w:hAnsi="宋体" w:cs="宋体"/>
        </w:rPr>
      </w:pPr>
      <w:r>
        <w:rPr>
          <w:rFonts w:ascii="宋体" w:hAnsi="宋体" w:cs="宋体"/>
        </w:rPr>
      </w:r>
      <w:r/>
    </w:p>
    <w:p>
      <w:pPr>
        <w:ind w:firstLine="211"/>
        <w:spacing w:line="400" w:lineRule="exact"/>
        <w:rPr>
          <w:rFonts w:ascii="宋体" w:hAnsi="宋体" w:cs="宋体"/>
          <w:b/>
          <w:bCs/>
          <w:szCs w:val="21"/>
        </w:rPr>
      </w:pPr>
      <w:r>
        <w:rPr>
          <w:rFonts w:ascii="宋体" w:hAnsi="宋体" w:cs="宋体"/>
          <w:b/>
          <w:bCs/>
          <w:szCs w:val="21"/>
        </w:rPr>
      </w:r>
      <w:r/>
    </w:p>
    <w:p>
      <w:pPr>
        <w:pStyle w:val="948"/>
        <w:jc w:val="left"/>
        <w:spacing w:before="480" w:after="240"/>
        <w:rPr>
          <w:rFonts w:ascii="宋体" w:hAnsi="宋体" w:eastAsia="宋体" w:cs="宋体"/>
          <w:color w:val="auto"/>
          <w:sz w:val="30"/>
          <w:szCs w:val="30"/>
        </w:rPr>
      </w:pPr>
      <w:r>
        <w:rPr>
          <w:rFonts w:hint="eastAsia" w:ascii="宋体" w:hAnsi="宋体" w:eastAsia="宋体" w:cs="宋体"/>
          <w:color w:val="auto"/>
        </w:rPr>
        <w:br w:type="column"/>
      </w:r>
      <w:r>
        <w:rPr>
          <w:rFonts w:hint="eastAsia" w:ascii="宋体" w:hAnsi="宋体" w:eastAsia="宋体" w:cs="宋体"/>
          <w:color w:val="auto"/>
          <w:spacing w:val="0"/>
          <w:sz w:val="21"/>
          <w:szCs w:val="21"/>
          <w:lang w:val="zh-CN"/>
        </w:rPr>
        <w:t xml:space="preserve">附件</w:t>
      </w:r>
      <w:r>
        <w:rPr>
          <w:rFonts w:hint="eastAsia" w:ascii="宋体" w:hAnsi="宋体" w:eastAsia="宋体" w:cs="宋体"/>
          <w:color w:val="auto"/>
          <w:spacing w:val="0"/>
          <w:sz w:val="21"/>
          <w:szCs w:val="21"/>
        </w:rPr>
        <w:t xml:space="preserve">6</w:t>
      </w:r>
      <w:r>
        <w:rPr>
          <w:rFonts w:hint="eastAsia" w:ascii="宋体" w:hAnsi="宋体" w:eastAsia="宋体" w:cs="宋体"/>
          <w:color w:val="auto"/>
          <w:spacing w:val="0"/>
          <w:sz w:val="21"/>
          <w:szCs w:val="21"/>
          <w:lang w:val="zh-CN"/>
        </w:rPr>
        <w:t xml:space="preserve">：针对本项目的</w:t>
      </w:r>
      <w:r>
        <w:rPr>
          <w:rFonts w:hint="eastAsia" w:ascii="宋体" w:hAnsi="宋体" w:eastAsia="宋体" w:cs="宋体"/>
          <w:color w:val="auto"/>
          <w:spacing w:val="0"/>
          <w:sz w:val="21"/>
          <w:szCs w:val="21"/>
        </w:rPr>
        <w:t xml:space="preserve">管理</w:t>
      </w:r>
      <w:r>
        <w:rPr>
          <w:rFonts w:hint="eastAsia" w:ascii="宋体" w:hAnsi="宋体" w:eastAsia="宋体" w:cs="宋体"/>
          <w:color w:val="auto"/>
          <w:spacing w:val="0"/>
          <w:sz w:val="21"/>
          <w:szCs w:val="21"/>
          <w:lang w:val="zh-CN"/>
        </w:rPr>
        <w:t xml:space="preserve">人员配置表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针对本项目的管理人员配置表</w:t>
      </w:r>
      <w:r/>
    </w:p>
    <w:p>
      <w:pPr>
        <w:jc w:val="left"/>
        <w:spacing w:line="360" w:lineRule="auto"/>
        <w:rPr>
          <w:rFonts w:ascii="宋体" w:hAnsi="宋体" w:cs="宋体"/>
          <w:szCs w:val="21"/>
        </w:rPr>
      </w:pPr>
      <w:r>
        <w:rPr>
          <w:rFonts w:hint="eastAsia" w:ascii="宋体" w:hAnsi="宋体" w:cs="宋体"/>
          <w:szCs w:val="21"/>
        </w:rPr>
        <w:t xml:space="preserve">项目名称：      </w:t>
      </w:r>
      <w:r>
        <w:rPr>
          <w:rFonts w:hint="eastAsia" w:ascii="宋体" w:hAnsi="宋体" w:cs="宋体"/>
          <w:szCs w:val="21"/>
        </w:rPr>
        <w:t xml:space="preserve">                                               </w:t>
      </w:r>
      <w:r>
        <w:rPr>
          <w:rFonts w:hint="eastAsia" w:ascii="宋体" w:hAnsi="宋体" w:cs="宋体"/>
          <w:szCs w:val="21"/>
        </w:rPr>
        <w:t xml:space="preserve">  编号：           号</w:t>
      </w:r>
      <w:r/>
    </w:p>
    <w:tbl>
      <w:tblPr>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2568"/>
        <w:gridCol w:w="1053"/>
        <w:gridCol w:w="1557"/>
        <w:gridCol w:w="1620"/>
        <w:gridCol w:w="1080"/>
      </w:tblGrid>
      <w:tr>
        <w:trPr>
          <w:jc w:val="center"/>
          <w:trHeight w:val="760"/>
        </w:trPr>
        <w:tc>
          <w:tcPr>
            <w:tcW w:w="68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25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在本项目中负责的岗位</w:t>
            </w:r>
            <w:r/>
          </w:p>
          <w:p>
            <w:pPr>
              <w:spacing w:line="360" w:lineRule="auto"/>
              <w:rPr>
                <w:rFonts w:ascii="宋体" w:hAnsi="宋体" w:cs="宋体"/>
                <w:szCs w:val="21"/>
              </w:rPr>
            </w:pPr>
            <w:r>
              <w:rPr>
                <w:rFonts w:hint="eastAsia" w:ascii="宋体" w:hAnsi="宋体" w:cs="宋体"/>
                <w:szCs w:val="21"/>
              </w:rPr>
              <w:t xml:space="preserve">（按照采购要求填写）</w:t>
            </w:r>
            <w:r/>
          </w:p>
        </w:tc>
        <w:tc>
          <w:tcPr>
            <w:tcW w:w="10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姓名</w:t>
            </w:r>
            <w:r/>
          </w:p>
        </w:tc>
        <w:tc>
          <w:tcPr>
            <w:tcW w:w="155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学历</w:t>
            </w:r>
            <w:r/>
          </w:p>
        </w:tc>
        <w:tc>
          <w:tcPr>
            <w:tcW w:w="16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职称</w:t>
            </w:r>
            <w:r/>
          </w:p>
        </w:tc>
        <w:tc>
          <w:tcPr>
            <w:tcW w:w="10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textDirection w:val="lrTb"/>
            <w:noWrap w:val="false"/>
          </w:tcPr>
          <w:p>
            <w:pPr>
              <w:spacing w:line="360" w:lineRule="auto"/>
              <w:rPr>
                <w:rFonts w:ascii="宋体" w:hAnsi="宋体" w:cs="宋体"/>
                <w:szCs w:val="21"/>
              </w:rPr>
            </w:pPr>
            <w:r>
              <w:rPr>
                <w:rFonts w:ascii="宋体" w:hAnsi="宋体" w:cs="宋体"/>
                <w:szCs w:val="21"/>
              </w:rPr>
            </w:r>
            <w:r/>
          </w:p>
        </w:tc>
        <w:tc>
          <w:tcPr>
            <w:tcW w:w="1053" w:type="dxa"/>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88" w:type="dxa"/>
            <w:textDirection w:val="lrTb"/>
            <w:noWrap w:val="false"/>
          </w:tcPr>
          <w:p>
            <w:pPr>
              <w:spacing w:line="360" w:lineRule="auto"/>
              <w:rPr>
                <w:rFonts w:ascii="宋体" w:hAnsi="宋体" w:cs="宋体"/>
                <w:szCs w:val="21"/>
              </w:rPr>
            </w:pPr>
            <w:r>
              <w:rPr>
                <w:rFonts w:ascii="宋体" w:hAnsi="宋体" w:cs="宋体"/>
                <w:szCs w:val="21"/>
              </w:rPr>
            </w:r>
            <w:r/>
          </w:p>
        </w:tc>
        <w:tc>
          <w:tcPr>
            <w:tcW w:w="25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5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bl>
    <w:p>
      <w:pPr>
        <w:pStyle w:val="1002"/>
        <w:ind w:firstLine="210"/>
        <w:jc w:val="left"/>
        <w:spacing w:line="360" w:lineRule="auto"/>
        <w:rPr>
          <w:rFonts w:hAnsi="宋体" w:eastAsia="宋体" w:cs="宋体"/>
          <w:sz w:val="21"/>
        </w:rPr>
      </w:pPr>
      <w:r>
        <w:rPr>
          <w:rFonts w:hint="eastAsia" w:hAnsi="宋体" w:eastAsia="宋体" w:cs="宋体"/>
          <w:sz w:val="21"/>
        </w:rPr>
        <w:t xml:space="preserve">投标单位：（公章）</w:t>
      </w:r>
      <w:r/>
    </w:p>
    <w:p>
      <w:pPr>
        <w:pStyle w:val="1002"/>
        <w:ind w:firstLine="210"/>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1002"/>
        <w:ind w:firstLine="210"/>
        <w:spacing w:line="360" w:lineRule="auto"/>
        <w:rPr>
          <w:rFonts w:hAnsi="宋体" w:eastAsia="宋体" w:cs="宋体"/>
          <w:sz w:val="21"/>
        </w:rPr>
      </w:pPr>
      <w:r>
        <w:rPr>
          <w:rFonts w:hint="eastAsia" w:hAnsi="宋体" w:eastAsia="宋体" w:cs="宋体"/>
          <w:sz w:val="21"/>
        </w:rPr>
        <w:t xml:space="preserve">日期：      年    月    日</w:t>
      </w:r>
      <w:r/>
    </w:p>
    <w:p>
      <w:pPr>
        <w:spacing w:line="360" w:lineRule="auto"/>
        <w:rPr>
          <w:rFonts w:ascii="宋体" w:hAnsi="宋体"/>
          <w:szCs w:val="21"/>
        </w:rPr>
      </w:pPr>
      <w:r>
        <w:rPr>
          <w:rFonts w:hint="eastAsia" w:ascii="宋体" w:hAnsi="宋体"/>
          <w:szCs w:val="21"/>
        </w:rPr>
        <w:t xml:space="preserve">注：1.采购单位可参照上述格式自行设计表格投标。</w:t>
      </w:r>
      <w:r/>
    </w:p>
    <w:p>
      <w:pPr>
        <w:pStyle w:val="948"/>
        <w:jc w:val="left"/>
        <w:spacing w:before="480" w:after="240"/>
        <w:rPr>
          <w:rFonts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pacing w:val="0"/>
          <w:sz w:val="21"/>
          <w:szCs w:val="21"/>
          <w:lang w:val="zh-CN"/>
        </w:rPr>
        <w:t xml:space="preserve">附件</w:t>
      </w:r>
      <w:r>
        <w:rPr>
          <w:rFonts w:hint="eastAsia" w:ascii="宋体" w:hAnsi="宋体" w:eastAsia="宋体" w:cs="宋体"/>
          <w:color w:val="auto"/>
          <w:spacing w:val="0"/>
          <w:sz w:val="21"/>
          <w:szCs w:val="21"/>
        </w:rPr>
        <w:t xml:space="preserve">7</w:t>
      </w:r>
      <w:r>
        <w:rPr>
          <w:rFonts w:hint="eastAsia" w:ascii="宋体" w:hAnsi="宋体" w:eastAsia="宋体" w:cs="宋体"/>
          <w:color w:val="auto"/>
          <w:spacing w:val="0"/>
          <w:sz w:val="21"/>
          <w:szCs w:val="21"/>
          <w:lang w:val="zh-CN"/>
        </w:rPr>
        <w:t xml:space="preserve">：投入本项目设备一览表</w:t>
      </w:r>
      <w:r/>
    </w:p>
    <w:p>
      <w:pPr>
        <w:rPr>
          <w:rFonts w:ascii="宋体" w:hAnsi="宋体" w:cs="宋体"/>
          <w:b/>
          <w:bCs/>
        </w:rPr>
      </w:pPr>
      <w:r>
        <w:rPr>
          <w:rFonts w:ascii="宋体" w:hAnsi="宋体" w:cs="宋体"/>
          <w:b/>
          <w:bCs/>
        </w:rPr>
      </w:r>
      <w:r/>
    </w:p>
    <w:p>
      <w:pPr>
        <w:pStyle w:val="1046"/>
        <w:jc w:val="center"/>
        <w:spacing w:line="360" w:lineRule="auto"/>
        <w:rPr>
          <w:rFonts w:hAnsi="宋体" w:eastAsia="宋体" w:cs="宋体"/>
          <w:sz w:val="21"/>
          <w:szCs w:val="21"/>
        </w:rPr>
      </w:pPr>
      <w:r>
        <w:rPr>
          <w:rFonts w:hint="eastAsia" w:hAnsi="宋体" w:eastAsia="宋体" w:cs="宋体"/>
          <w:b/>
          <w:bCs/>
          <w:sz w:val="21"/>
          <w:szCs w:val="21"/>
        </w:rPr>
        <w:t xml:space="preserve">投入本项目设备一览表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18"/>
        <w:gridCol w:w="2064"/>
        <w:gridCol w:w="3086"/>
        <w:gridCol w:w="868"/>
        <w:gridCol w:w="2370"/>
      </w:tblGrid>
      <w:tr>
        <w:trPr>
          <w:cantSplit/>
          <w:jc w:val="center"/>
          <w:trHeight w:val="770"/>
        </w:trPr>
        <w:tc>
          <w:tcPr>
            <w:tcW w:w="818" w:type="dxa"/>
            <w:vAlign w:val="center"/>
            <w:textDirection w:val="lrTb"/>
            <w:noWrap w:val="false"/>
          </w:tcPr>
          <w:p>
            <w:pPr>
              <w:pStyle w:val="1046"/>
              <w:jc w:val="center"/>
              <w:spacing w:line="360" w:lineRule="auto"/>
              <w:rPr>
                <w:rFonts w:hAnsi="宋体" w:eastAsia="宋体" w:cs="宋体"/>
                <w:sz w:val="21"/>
                <w:szCs w:val="21"/>
              </w:rPr>
            </w:pPr>
            <w:r>
              <w:rPr>
                <w:rFonts w:hint="eastAsia" w:hAnsi="宋体" w:eastAsia="宋体" w:cs="宋体"/>
                <w:sz w:val="21"/>
                <w:szCs w:val="21"/>
              </w:rPr>
              <w:t xml:space="preserve">序号</w:t>
            </w:r>
            <w:r/>
          </w:p>
        </w:tc>
        <w:tc>
          <w:tcPr>
            <w:tcW w:w="2064" w:type="dxa"/>
            <w:vAlign w:val="center"/>
            <w:textDirection w:val="lrTb"/>
            <w:noWrap w:val="false"/>
          </w:tcPr>
          <w:p>
            <w:pPr>
              <w:pStyle w:val="1046"/>
              <w:jc w:val="center"/>
              <w:spacing w:line="360" w:lineRule="auto"/>
              <w:rPr>
                <w:rFonts w:hAnsi="宋体" w:eastAsia="宋体" w:cs="宋体"/>
                <w:sz w:val="21"/>
                <w:szCs w:val="21"/>
              </w:rPr>
            </w:pPr>
            <w:r>
              <w:rPr>
                <w:rFonts w:hint="eastAsia" w:hAnsi="宋体" w:eastAsia="宋体" w:cs="宋体"/>
                <w:sz w:val="21"/>
                <w:szCs w:val="21"/>
              </w:rPr>
              <w:t xml:space="preserve">设备名称</w:t>
            </w:r>
            <w:r/>
          </w:p>
        </w:tc>
        <w:tc>
          <w:tcPr>
            <w:tcBorders>
              <w:bottom w:val="single" w:color="auto" w:sz="4" w:space="0"/>
            </w:tcBorders>
            <w:tcW w:w="3086" w:type="dxa"/>
            <w:vAlign w:val="center"/>
            <w:textDirection w:val="lrTb"/>
            <w:noWrap w:val="false"/>
          </w:tcPr>
          <w:p>
            <w:pPr>
              <w:pStyle w:val="1046"/>
              <w:jc w:val="center"/>
              <w:spacing w:line="360" w:lineRule="auto"/>
              <w:rPr>
                <w:rFonts w:hAnsi="宋体" w:eastAsia="宋体" w:cs="宋体"/>
                <w:sz w:val="21"/>
                <w:szCs w:val="21"/>
              </w:rPr>
            </w:pPr>
            <w:r>
              <w:rPr>
                <w:rFonts w:hint="eastAsia" w:hAnsi="宋体" w:eastAsia="宋体" w:cs="宋体"/>
                <w:sz w:val="21"/>
                <w:szCs w:val="21"/>
              </w:rPr>
              <w:t xml:space="preserve">型号、规格</w:t>
            </w:r>
            <w:r/>
          </w:p>
        </w:tc>
        <w:tc>
          <w:tcPr>
            <w:tcBorders>
              <w:left w:val="single" w:color="auto" w:sz="4" w:space="0"/>
            </w:tcBorders>
            <w:tcW w:w="868" w:type="dxa"/>
            <w:vAlign w:val="center"/>
            <w:textDirection w:val="lrTb"/>
            <w:noWrap w:val="false"/>
          </w:tcPr>
          <w:p>
            <w:pPr>
              <w:pStyle w:val="1046"/>
              <w:jc w:val="center"/>
              <w:spacing w:line="360" w:lineRule="auto"/>
              <w:rPr>
                <w:rFonts w:hAnsi="宋体" w:eastAsia="宋体" w:cs="宋体"/>
                <w:sz w:val="21"/>
                <w:szCs w:val="21"/>
              </w:rPr>
            </w:pPr>
            <w:r>
              <w:rPr>
                <w:rFonts w:hint="eastAsia" w:hAnsi="宋体" w:eastAsia="宋体" w:cs="宋体"/>
                <w:sz w:val="21"/>
                <w:szCs w:val="21"/>
              </w:rPr>
              <w:t xml:space="preserve">数量</w:t>
            </w:r>
            <w:r/>
          </w:p>
        </w:tc>
        <w:tc>
          <w:tcPr>
            <w:tcW w:w="2370" w:type="dxa"/>
            <w:vAlign w:val="center"/>
            <w:textDirection w:val="lrTb"/>
            <w:noWrap w:val="false"/>
          </w:tcPr>
          <w:p>
            <w:pPr>
              <w:pStyle w:val="1046"/>
              <w:jc w:val="center"/>
              <w:spacing w:line="360" w:lineRule="auto"/>
              <w:rPr>
                <w:rFonts w:hAnsi="宋体" w:eastAsia="宋体" w:cs="宋体"/>
                <w:sz w:val="21"/>
                <w:szCs w:val="21"/>
              </w:rPr>
            </w:pPr>
            <w:r>
              <w:rPr>
                <w:rFonts w:hint="eastAsia" w:hAnsi="宋体" w:eastAsia="宋体" w:cs="宋体"/>
                <w:sz w:val="21"/>
                <w:szCs w:val="21"/>
              </w:rPr>
              <w:t xml:space="preserve">备注</w:t>
            </w:r>
            <w:r/>
          </w:p>
          <w:p>
            <w:pPr>
              <w:pStyle w:val="1046"/>
              <w:jc w:val="center"/>
              <w:spacing w:line="360" w:lineRule="auto"/>
              <w:rPr>
                <w:rFonts w:hAnsi="宋体" w:eastAsia="宋体" w:cs="宋体"/>
                <w:sz w:val="21"/>
                <w:szCs w:val="21"/>
              </w:rPr>
            </w:pPr>
            <w:r>
              <w:rPr>
                <w:rFonts w:hint="eastAsia" w:hAnsi="宋体" w:eastAsia="宋体" w:cs="宋体"/>
                <w:sz w:val="21"/>
                <w:szCs w:val="21"/>
              </w:rPr>
              <w:t xml:space="preserve">（自有/租赁/新购）</w:t>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4" w:space="0"/>
            </w:tcBorders>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r>
        <w:trPr>
          <w:cantSplit/>
          <w:jc w:val="center"/>
        </w:trPr>
        <w:tc>
          <w:tcPr>
            <w:tcW w:w="81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064"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3086"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Borders>
              <w:left w:val="single" w:color="auto" w:sz="4" w:space="0"/>
            </w:tcBorders>
            <w:tcW w:w="868"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c>
          <w:tcPr>
            <w:tcW w:w="2370" w:type="dxa"/>
            <w:textDirection w:val="lrTb"/>
            <w:noWrap w:val="false"/>
          </w:tcPr>
          <w:p>
            <w:pPr>
              <w:pStyle w:val="1046"/>
              <w:jc w:val="center"/>
              <w:spacing w:line="360" w:lineRule="auto"/>
              <w:rPr>
                <w:rFonts w:hAnsi="宋体" w:eastAsia="宋体" w:cs="宋体"/>
                <w:sz w:val="21"/>
                <w:szCs w:val="21"/>
              </w:rPr>
            </w:pPr>
            <w:r>
              <w:rPr>
                <w:rFonts w:hAnsi="宋体" w:eastAsia="宋体" w:cs="宋体"/>
                <w:sz w:val="21"/>
                <w:szCs w:val="21"/>
              </w:rPr>
            </w:r>
            <w:r/>
          </w:p>
        </w:tc>
      </w:tr>
    </w:tbl>
    <w:p>
      <w:pPr>
        <w:pStyle w:val="1002"/>
        <w:ind w:firstLine="210"/>
        <w:jc w:val="left"/>
        <w:spacing w:line="360" w:lineRule="auto"/>
        <w:rPr>
          <w:rFonts w:hAnsi="宋体" w:eastAsia="宋体" w:cs="宋体"/>
          <w:sz w:val="21"/>
        </w:rPr>
      </w:pPr>
      <w:r>
        <w:rPr>
          <w:rFonts w:hint="eastAsia" w:hAnsi="宋体" w:eastAsia="宋体" w:cs="宋体"/>
          <w:sz w:val="21"/>
        </w:rPr>
        <w:t xml:space="preserve">投标单位：（公章）</w:t>
      </w:r>
      <w:r/>
    </w:p>
    <w:p>
      <w:pPr>
        <w:pStyle w:val="1002"/>
        <w:ind w:firstLine="210"/>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1002"/>
        <w:ind w:firstLine="210"/>
        <w:spacing w:line="360" w:lineRule="auto"/>
        <w:rPr>
          <w:rFonts w:hAnsi="宋体" w:eastAsia="宋体" w:cs="宋体"/>
          <w:sz w:val="21"/>
        </w:rPr>
      </w:pPr>
      <w:r>
        <w:rPr>
          <w:rFonts w:hint="eastAsia" w:hAnsi="宋体" w:eastAsia="宋体" w:cs="宋体"/>
          <w:sz w:val="21"/>
        </w:rPr>
        <w:t xml:space="preserve">日期：      年    月    日</w:t>
      </w:r>
      <w:r/>
    </w:p>
    <w:p>
      <w:pPr>
        <w:pStyle w:val="1002"/>
        <w:ind w:firstLine="210"/>
        <w:spacing w:line="360" w:lineRule="auto"/>
        <w:rPr>
          <w:rFonts w:hAnsi="宋体" w:eastAsia="宋体" w:cs="宋体"/>
          <w:sz w:val="21"/>
        </w:rPr>
      </w:pPr>
      <w:r>
        <w:rPr>
          <w:rFonts w:hAnsi="宋体" w:eastAsia="宋体" w:cs="宋体"/>
          <w:sz w:val="21"/>
        </w:rPr>
      </w:r>
      <w:r/>
    </w:p>
    <w:p>
      <w:pPr>
        <w:pStyle w:val="1002"/>
        <w:ind w:firstLine="210"/>
        <w:spacing w:line="360" w:lineRule="auto"/>
        <w:rPr>
          <w:rFonts w:hAnsi="宋体" w:eastAsia="宋体" w:cs="宋体"/>
          <w:sz w:val="21"/>
        </w:rPr>
      </w:pPr>
      <w:r>
        <w:rPr>
          <w:rFonts w:hAnsi="宋体" w:eastAsia="宋体" w:cs="宋体"/>
          <w:sz w:val="21"/>
        </w:rPr>
      </w:r>
      <w:r/>
    </w:p>
    <w:p>
      <w:pPr>
        <w:pStyle w:val="1002"/>
        <w:ind w:firstLine="210"/>
        <w:spacing w:line="360" w:lineRule="auto"/>
        <w:rPr>
          <w:rFonts w:hAnsi="宋体" w:eastAsia="宋体" w:cs="宋体"/>
          <w:sz w:val="21"/>
        </w:rPr>
      </w:pPr>
      <w:r>
        <w:rPr>
          <w:rFonts w:hAnsi="宋体" w:eastAsia="宋体" w:cs="宋体"/>
          <w:sz w:val="21"/>
        </w:rPr>
      </w:r>
      <w:r/>
    </w:p>
    <w:p>
      <w:pPr>
        <w:pStyle w:val="1002"/>
        <w:ind w:firstLine="210"/>
        <w:spacing w:line="360" w:lineRule="auto"/>
        <w:rPr>
          <w:rFonts w:hAnsi="宋体" w:eastAsia="宋体" w:cs="宋体"/>
          <w:sz w:val="21"/>
        </w:rPr>
      </w:pPr>
      <w:r>
        <w:rPr>
          <w:rFonts w:hAnsi="宋体" w:eastAsia="宋体" w:cs="宋体"/>
          <w:sz w:val="21"/>
        </w:rPr>
      </w:r>
      <w:r/>
    </w:p>
    <w:p>
      <w:pPr>
        <w:pStyle w:val="1002"/>
        <w:ind w:firstLine="210"/>
        <w:spacing w:line="360" w:lineRule="auto"/>
        <w:rPr>
          <w:rFonts w:hAnsi="宋体" w:eastAsia="宋体" w:cs="宋体"/>
          <w:sz w:val="21"/>
        </w:rPr>
      </w:pPr>
      <w:r>
        <w:rPr>
          <w:rFonts w:hAnsi="宋体" w:eastAsia="宋体" w:cs="宋体"/>
          <w:sz w:val="21"/>
        </w:rPr>
      </w:r>
      <w:r/>
    </w:p>
    <w:p>
      <w:pPr>
        <w:jc w:val="left"/>
        <w:widowControl/>
        <w:rPr>
          <w:rFonts w:ascii="宋体" w:hAnsi="宋体" w:cs="宋体"/>
          <w:b/>
          <w:bCs/>
          <w:szCs w:val="21"/>
          <w:lang w:val="zh-CN"/>
        </w:rPr>
      </w:pPr>
      <w:r>
        <w:rPr>
          <w:rFonts w:hint="eastAsia" w:ascii="宋体" w:hAnsi="宋体" w:cs="宋体"/>
          <w:szCs w:val="21"/>
          <w:lang w:val="zh-CN"/>
        </w:rPr>
        <w:br w:type="page" w:clear="all"/>
      </w:r>
      <w:r/>
    </w:p>
    <w:p>
      <w:pPr>
        <w:pStyle w:val="948"/>
        <w:jc w:val="left"/>
        <w:spacing w:before="480" w:after="240"/>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附件</w:t>
      </w:r>
      <w:r>
        <w:rPr>
          <w:rFonts w:hint="eastAsia" w:ascii="宋体" w:hAnsi="宋体" w:eastAsia="宋体" w:cs="宋体"/>
          <w:color w:val="auto"/>
          <w:spacing w:val="0"/>
          <w:sz w:val="21"/>
          <w:szCs w:val="21"/>
        </w:rPr>
        <w:t xml:space="preserve">8</w:t>
      </w:r>
      <w:r>
        <w:rPr>
          <w:rFonts w:hint="eastAsia" w:ascii="宋体" w:hAnsi="宋体" w:eastAsia="宋体" w:cs="宋体"/>
          <w:color w:val="auto"/>
          <w:spacing w:val="0"/>
          <w:sz w:val="21"/>
          <w:szCs w:val="21"/>
          <w:lang w:val="zh-CN"/>
        </w:rPr>
        <w:t xml:space="preserve">：类似项目业绩一览表</w:t>
      </w:r>
      <w:r/>
    </w:p>
    <w:p>
      <w:pPr>
        <w:jc w:val="center"/>
        <w:spacing w:line="360" w:lineRule="auto"/>
        <w:rPr>
          <w:rFonts w:ascii="宋体" w:hAnsi="宋体" w:cs="宋体"/>
          <w:b/>
        </w:rPr>
      </w:pPr>
      <w:r>
        <w:rPr>
          <w:rFonts w:hint="eastAsia" w:ascii="宋体" w:hAnsi="宋体" w:cs="宋体"/>
          <w:b/>
        </w:rPr>
        <w:t xml:space="preserve">类似项目业绩一览表</w:t>
      </w:r>
      <w:r/>
    </w:p>
    <w:p>
      <w:pPr>
        <w:spacing w:line="360" w:lineRule="auto"/>
        <w:rPr>
          <w:rFonts w:ascii="宋体" w:hAnsi="宋体" w:cs="宋体"/>
        </w:rPr>
      </w:pPr>
      <w:r>
        <w:rPr>
          <w:rFonts w:hint="eastAsia" w:ascii="宋体" w:hAnsi="宋体" w:cs="宋体"/>
          <w:szCs w:val="21"/>
        </w:rPr>
        <w:t xml:space="preserve">项目名称：</w:t>
      </w:r>
      <w:r>
        <w:rPr>
          <w:rFonts w:hint="eastAsia" w:ascii="宋体" w:hAnsi="宋体" w:cs="宋体"/>
          <w:spacing w:val="20"/>
        </w:rPr>
        <w:t xml:space="preserve">                            招标编号：          号</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9"/>
        <w:gridCol w:w="1440"/>
        <w:gridCol w:w="1500"/>
        <w:gridCol w:w="1845"/>
        <w:gridCol w:w="1875"/>
        <w:gridCol w:w="1789"/>
      </w:tblGrid>
      <w:tr>
        <w:trPr>
          <w:cantSplit/>
          <w:trHeight w:val="740"/>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4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5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合同期限</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7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4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4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注：投标单位应随此表附上相关的业绩证明（如合同）。</w:t>
      </w:r>
      <w:r/>
    </w:p>
    <w:p>
      <w:pPr>
        <w:spacing w:line="360" w:lineRule="auto"/>
        <w:rPr>
          <w:rFonts w:ascii="宋体" w:hAnsi="宋体" w:cs="宋体"/>
        </w:rPr>
      </w:pPr>
      <w:r>
        <w:rPr>
          <w:rFonts w:ascii="宋体" w:hAnsi="宋体" w:cs="宋体"/>
        </w:rPr>
      </w:r>
      <w:r/>
    </w:p>
    <w:p>
      <w:pPr>
        <w:pStyle w:val="1002"/>
        <w:ind w:firstLine="210"/>
        <w:jc w:val="left"/>
        <w:spacing w:line="360" w:lineRule="auto"/>
        <w:rPr>
          <w:rFonts w:hAnsi="宋体" w:eastAsia="宋体" w:cs="宋体"/>
          <w:sz w:val="21"/>
        </w:rPr>
      </w:pPr>
      <w:r>
        <w:rPr>
          <w:rFonts w:hint="eastAsia" w:hAnsi="宋体" w:eastAsia="宋体" w:cs="宋体"/>
          <w:sz w:val="21"/>
        </w:rPr>
        <w:t xml:space="preserve">投标单位：（公章）</w:t>
      </w:r>
      <w:r/>
    </w:p>
    <w:p>
      <w:pPr>
        <w:pStyle w:val="1002"/>
        <w:ind w:firstLine="210"/>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1002"/>
        <w:ind w:firstLine="210"/>
        <w:spacing w:line="360" w:lineRule="auto"/>
        <w:rPr>
          <w:rFonts w:hAnsi="宋体" w:eastAsia="宋体" w:cs="宋体"/>
          <w:sz w:val="21"/>
        </w:rPr>
      </w:pPr>
      <w:r>
        <w:rPr>
          <w:rFonts w:hint="eastAsia" w:hAnsi="宋体" w:eastAsia="宋体" w:cs="宋体"/>
          <w:sz w:val="21"/>
        </w:rPr>
        <w:t xml:space="preserve">日期：      年    月    日</w:t>
      </w:r>
      <w:r/>
    </w:p>
    <w:p>
      <w:pPr>
        <w:pStyle w:val="1002"/>
        <w:spacing w:line="360" w:lineRule="auto"/>
        <w:rPr>
          <w:rFonts w:hAnsi="宋体" w:eastAsia="宋体" w:cs="宋体"/>
          <w:sz w:val="21"/>
        </w:rPr>
      </w:pPr>
      <w:r>
        <w:rPr>
          <w:rFonts w:hAnsi="宋体" w:eastAsia="宋体" w:cs="宋体"/>
          <w:sz w:val="21"/>
        </w:rPr>
      </w:r>
      <w:r/>
    </w:p>
    <w:p>
      <w:pPr>
        <w:rPr>
          <w:rFonts w:ascii="宋体" w:hAnsi="宋体" w:cs="宋体"/>
          <w:b/>
          <w:szCs w:val="21"/>
        </w:rPr>
      </w:pPr>
      <w:r>
        <w:rPr>
          <w:rFonts w:ascii="宋体" w:hAnsi="宋体" w:cs="宋体"/>
          <w:b/>
          <w:szCs w:val="21"/>
        </w:rPr>
      </w:r>
      <w:r/>
    </w:p>
    <w:p>
      <w:pPr>
        <w:rPr>
          <w:rFonts w:ascii="宋体" w:hAnsi="宋体" w:cs="宋体"/>
          <w:szCs w:val="21"/>
          <w:lang w:val="zh-CN"/>
        </w:rPr>
      </w:pPr>
      <w:r>
        <w:rPr>
          <w:rFonts w:hint="eastAsia" w:ascii="宋体" w:hAnsi="宋体" w:cs="宋体"/>
          <w:szCs w:val="21"/>
          <w:lang w:val="zh-CN"/>
        </w:rPr>
        <w:br w:type="page" w:clear="all"/>
      </w:r>
      <w:r/>
    </w:p>
    <w:p>
      <w:pPr>
        <w:pStyle w:val="948"/>
        <w:jc w:val="left"/>
        <w:spacing w:before="480" w:after="240"/>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附件</w:t>
      </w:r>
      <w:r>
        <w:rPr>
          <w:rFonts w:hint="eastAsia" w:ascii="宋体" w:hAnsi="宋体" w:eastAsia="宋体" w:cs="宋体"/>
          <w:color w:val="auto"/>
          <w:spacing w:val="0"/>
          <w:sz w:val="21"/>
          <w:szCs w:val="21"/>
        </w:rPr>
        <w:t xml:space="preserve">9</w:t>
      </w:r>
      <w:r>
        <w:rPr>
          <w:rFonts w:hint="eastAsia" w:ascii="宋体" w:hAnsi="宋体" w:eastAsia="宋体" w:cs="宋体"/>
          <w:color w:val="auto"/>
          <w:spacing w:val="0"/>
          <w:sz w:val="21"/>
          <w:szCs w:val="21"/>
          <w:lang w:val="zh-CN"/>
        </w:rPr>
        <w:t xml:space="preserve">：安全承诺责任书</w:t>
      </w:r>
      <w:r/>
    </w:p>
    <w:p>
      <w:pPr>
        <w:jc w:val="center"/>
        <w:rPr>
          <w:rFonts w:ascii="宋体" w:hAnsi="宋体" w:cs="宋体"/>
          <w:b/>
          <w:bCs/>
          <w:sz w:val="32"/>
          <w:szCs w:val="32"/>
          <w:lang w:val="zh-CN"/>
        </w:rPr>
      </w:pPr>
      <w:r>
        <w:rPr>
          <w:rFonts w:ascii="宋体" w:hAnsi="宋体" w:cs="宋体"/>
          <w:b/>
          <w:bCs/>
          <w:sz w:val="32"/>
          <w:szCs w:val="32"/>
          <w:lang w:val="zh-CN"/>
        </w:rPr>
      </w:r>
      <w:r/>
    </w:p>
    <w:p>
      <w:pPr>
        <w:jc w:val="center"/>
        <w:rPr>
          <w:rFonts w:ascii="宋体" w:hAnsi="宋体" w:cs="宋体"/>
          <w:b/>
          <w:bCs/>
          <w:sz w:val="22"/>
          <w:szCs w:val="22"/>
          <w:lang w:val="zh-CN"/>
        </w:rPr>
      </w:pPr>
      <w:r>
        <w:rPr>
          <w:rFonts w:hint="eastAsia" w:ascii="宋体" w:hAnsi="宋体" w:cs="宋体"/>
          <w:b/>
          <w:bCs/>
          <w:sz w:val="22"/>
          <w:szCs w:val="22"/>
          <w:lang w:val="zh-CN"/>
        </w:rPr>
        <w:t xml:space="preserve">安全承诺责任书</w:t>
      </w:r>
      <w:r/>
    </w:p>
    <w:p>
      <w:pPr>
        <w:rPr>
          <w:rFonts w:ascii="宋体" w:hAnsi="宋体" w:cs="宋体"/>
          <w:sz w:val="36"/>
          <w:szCs w:val="28"/>
        </w:rPr>
      </w:pPr>
      <w:r>
        <w:rPr>
          <w:rFonts w:ascii="宋体" w:hAnsi="宋体" w:cs="宋体"/>
          <w:sz w:val="36"/>
          <w:szCs w:val="28"/>
        </w:rPr>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2"/>
          <w:u w:val="single"/>
        </w:rPr>
      </w:pPr>
      <w:r>
        <w:rPr>
          <w:rFonts w:hint="eastAsia" w:ascii="宋体" w:hAnsi="宋体" w:cs="宋体"/>
          <w:sz w:val="22"/>
          <w:szCs w:val="22"/>
          <w:u w:val="single"/>
        </w:rPr>
        <w:t xml:space="preserve">                   （采购单位）</w:t>
      </w:r>
      <w:r>
        <w:rPr>
          <w:rFonts w:hint="eastAsia" w:ascii="宋体" w:hAnsi="宋体" w:cs="宋体"/>
          <w:sz w:val="22"/>
          <w:szCs w:val="22"/>
        </w:rPr>
        <w:t xml:space="preserve">：</w:t>
      </w:r>
      <w:r/>
    </w:p>
    <w:p>
      <w:pPr>
        <w:spacing w:line="360" w:lineRule="auto"/>
        <w:rPr>
          <w:rFonts w:ascii="宋体" w:hAnsi="宋体" w:cs="宋体"/>
          <w:sz w:val="22"/>
          <w:szCs w:val="22"/>
        </w:rPr>
      </w:pPr>
      <w:r>
        <w:rPr>
          <w:rFonts w:hint="eastAsia" w:ascii="宋体" w:hAnsi="宋体" w:cs="宋体"/>
          <w:sz w:val="22"/>
          <w:szCs w:val="22"/>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ascii="宋体" w:hAnsi="宋体" w:cs="宋体"/>
          <w:sz w:val="22"/>
          <w:szCs w:val="21"/>
        </w:rPr>
      </w:pPr>
      <w:r>
        <w:rPr>
          <w:rFonts w:ascii="宋体" w:hAnsi="宋体" w:cs="宋体"/>
          <w:sz w:val="22"/>
          <w:szCs w:val="21"/>
        </w:rPr>
      </w:r>
      <w:r/>
    </w:p>
    <w:p>
      <w:pPr>
        <w:ind w:firstLine="220"/>
        <w:jc w:val="left"/>
        <w:spacing w:line="360" w:lineRule="auto"/>
        <w:rPr>
          <w:rFonts w:ascii="宋体" w:hAnsi="宋体" w:cs="宋体"/>
          <w:sz w:val="22"/>
          <w:szCs w:val="21"/>
        </w:rPr>
      </w:pPr>
      <w:r>
        <w:rPr>
          <w:rFonts w:ascii="宋体" w:hAnsi="宋体" w:cs="宋体"/>
          <w:sz w:val="22"/>
          <w:szCs w:val="21"/>
        </w:rPr>
      </w:r>
      <w:r/>
    </w:p>
    <w:p>
      <w:pPr>
        <w:ind w:firstLine="220"/>
        <w:jc w:val="left"/>
        <w:spacing w:line="360" w:lineRule="auto"/>
        <w:rPr>
          <w:rFonts w:ascii="宋体" w:hAnsi="宋体" w:cs="宋体"/>
          <w:sz w:val="22"/>
          <w:szCs w:val="21"/>
        </w:rPr>
      </w:pPr>
      <w:r>
        <w:rPr>
          <w:rFonts w:hint="eastAsia" w:ascii="宋体" w:hAnsi="宋体" w:cs="宋体"/>
          <w:sz w:val="22"/>
          <w:szCs w:val="21"/>
        </w:rPr>
        <w:t xml:space="preserve">投标单位：（公章）</w:t>
      </w:r>
      <w:r/>
    </w:p>
    <w:p>
      <w:pPr>
        <w:ind w:firstLine="220"/>
        <w:jc w:val="left"/>
        <w:spacing w:line="360" w:lineRule="auto"/>
        <w:rPr>
          <w:rFonts w:ascii="宋体" w:hAnsi="宋体" w:cs="宋体"/>
          <w:sz w:val="22"/>
          <w:szCs w:val="21"/>
        </w:rPr>
      </w:pPr>
      <w:r>
        <w:rPr>
          <w:rFonts w:hint="eastAsia" w:ascii="宋体" w:hAnsi="宋体" w:cs="宋体"/>
          <w:sz w:val="22"/>
          <w:szCs w:val="21"/>
        </w:rPr>
        <w:t xml:space="preserve">法定代表人或代理人：（签字或盖章）</w:t>
      </w:r>
      <w:r/>
    </w:p>
    <w:p>
      <w:pPr>
        <w:ind w:firstLine="220"/>
        <w:spacing w:line="360" w:lineRule="auto"/>
        <w:rPr>
          <w:rFonts w:ascii="宋体" w:hAnsi="宋体" w:cs="宋体"/>
          <w:sz w:val="22"/>
          <w:szCs w:val="21"/>
        </w:rPr>
      </w:pPr>
      <w:r>
        <w:rPr>
          <w:rFonts w:hint="eastAsia" w:ascii="宋体" w:hAnsi="宋体" w:cs="宋体"/>
          <w:sz w:val="22"/>
          <w:szCs w:val="21"/>
        </w:rPr>
        <w:t xml:space="preserve">日期：      年    月    日</w:t>
      </w:r>
      <w:r/>
    </w:p>
    <w:p>
      <w:pPr>
        <w:spacing w:line="360" w:lineRule="auto"/>
        <w:widowControl/>
        <w:rPr>
          <w:rFonts w:ascii="宋体" w:hAnsi="宋体" w:cs="宋体"/>
          <w:b/>
          <w:bCs/>
          <w:szCs w:val="21"/>
        </w:rPr>
        <w:outlineLvl w:val="1"/>
      </w:pPr>
      <w:r>
        <w:rPr>
          <w:rFonts w:hint="eastAsia" w:ascii="宋体" w:hAnsi="宋体" w:cs="宋体"/>
          <w:sz w:val="24"/>
        </w:rPr>
        <w:br w:type="page" w:clear="all"/>
      </w:r>
      <w:r/>
    </w:p>
    <w:p>
      <w:pPr>
        <w:pStyle w:val="948"/>
        <w:jc w:val="left"/>
        <w:spacing w:before="480" w:after="240"/>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附件</w:t>
      </w:r>
      <w:r>
        <w:rPr>
          <w:rFonts w:hint="eastAsia" w:ascii="宋体" w:hAnsi="宋体" w:eastAsia="宋体" w:cs="宋体"/>
          <w:color w:val="auto"/>
          <w:spacing w:val="0"/>
          <w:sz w:val="21"/>
          <w:szCs w:val="21"/>
        </w:rPr>
        <w:t xml:space="preserve">10</w:t>
      </w:r>
      <w:r>
        <w:rPr>
          <w:rFonts w:hint="eastAsia" w:ascii="宋体" w:hAnsi="宋体" w:eastAsia="宋体" w:cs="宋体"/>
          <w:color w:val="auto"/>
          <w:spacing w:val="0"/>
          <w:sz w:val="21"/>
          <w:szCs w:val="21"/>
          <w:lang w:val="zh-CN"/>
        </w:rPr>
        <w:t xml:space="preserve">：服务方案说明</w:t>
      </w:r>
      <w:r/>
    </w:p>
    <w:p>
      <w:pPr>
        <w:jc w:val="center"/>
        <w:spacing w:line="360" w:lineRule="auto"/>
        <w:widowControl/>
        <w:rPr>
          <w:rFonts w:ascii="宋体" w:hAnsi="宋体" w:cs="宋体"/>
          <w:b/>
          <w:bCs/>
          <w:sz w:val="22"/>
          <w:szCs w:val="22"/>
        </w:rPr>
      </w:pPr>
      <w:r>
        <w:rPr>
          <w:rFonts w:hint="eastAsia" w:ascii="宋体" w:hAnsi="宋体" w:cs="宋体"/>
          <w:b/>
          <w:bCs/>
          <w:sz w:val="22"/>
          <w:szCs w:val="22"/>
        </w:rPr>
        <w:t xml:space="preserve">服务方案说明</w:t>
      </w:r>
      <w:r/>
    </w:p>
    <w:p>
      <w:pPr>
        <w:jc w:val="center"/>
        <w:spacing w:line="360" w:lineRule="auto"/>
        <w:widowControl/>
        <w:rPr>
          <w:rFonts w:ascii="宋体" w:hAnsi="宋体" w:cs="宋体"/>
          <w:b/>
          <w:sz w:val="24"/>
        </w:rPr>
      </w:pPr>
      <w:r>
        <w:rPr>
          <w:rFonts w:ascii="宋体" w:hAnsi="宋体" w:cs="宋体"/>
          <w:b/>
          <w:sz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提示：</w:t>
            </w:r>
            <w:r/>
          </w:p>
          <w:p>
            <w:pPr>
              <w:ind w:right="240"/>
              <w:spacing w:line="360" w:lineRule="auto"/>
              <w:rPr>
                <w:rFonts w:ascii="宋体" w:hAnsi="宋体" w:cs="宋体"/>
                <w:bCs/>
                <w:szCs w:val="21"/>
              </w:rPr>
            </w:pPr>
            <w:r>
              <w:rPr>
                <w:rFonts w:hint="eastAsia" w:ascii="宋体" w:hAnsi="宋体" w:cs="宋体"/>
                <w:bCs/>
                <w:szCs w:val="21"/>
              </w:rPr>
              <w:t xml:space="preserve">1.投标单位应根据本次采购项目要求，对本项目的方案进行说明与描述。</w:t>
            </w:r>
            <w:r/>
          </w:p>
          <w:p>
            <w:pPr>
              <w:ind w:right="240"/>
              <w:spacing w:line="360" w:lineRule="auto"/>
              <w:rPr>
                <w:rFonts w:ascii="宋体" w:hAnsi="宋体" w:cs="宋体"/>
                <w:szCs w:val="21"/>
              </w:rPr>
            </w:pPr>
            <w:r>
              <w:rPr>
                <w:rFonts w:hint="eastAsia" w:ascii="宋体" w:hAnsi="宋体" w:cs="宋体"/>
                <w:bCs/>
                <w:szCs w:val="21"/>
              </w:rPr>
              <w:t xml:space="preserve">2.投标供应商</w:t>
            </w:r>
            <w:r>
              <w:rPr>
                <w:rFonts w:hint="eastAsia" w:ascii="宋体" w:hAnsi="宋体" w:cs="宋体"/>
                <w:szCs w:val="21"/>
              </w:rPr>
              <w:t xml:space="preserve">可根据自身情况编写，本页不够可另加页附后。</w:t>
            </w:r>
            <w:r/>
          </w:p>
        </w:tc>
      </w:tr>
      <w:tr>
        <w:trPr>
          <w:jc w:val="center"/>
          <w:trHeight w:val="8594"/>
        </w:trPr>
        <w:tc>
          <w:tcPr>
            <w:tcW w:w="9726" w:type="dxa"/>
            <w:textDirection w:val="lrTb"/>
            <w:noWrap w:val="false"/>
          </w:tcPr>
          <w:p>
            <w:pPr>
              <w:ind w:right="240"/>
              <w:spacing w:line="360" w:lineRule="auto"/>
              <w:rPr>
                <w:rFonts w:ascii="宋体" w:hAnsi="宋体" w:cs="宋体"/>
                <w:bCs/>
                <w:szCs w:val="21"/>
              </w:rPr>
            </w:pPr>
            <w:r>
              <w:rPr>
                <w:rFonts w:ascii="宋体" w:hAnsi="宋体" w:cs="宋体"/>
                <w:bCs/>
                <w:szCs w:val="21"/>
              </w:rPr>
            </w:r>
            <w:r/>
          </w:p>
        </w:tc>
      </w:tr>
    </w:tbl>
    <w:p>
      <w:pPr>
        <w:spacing w:line="360" w:lineRule="auto"/>
        <w:rPr>
          <w:rFonts w:ascii="宋体" w:hAnsi="宋体" w:cs="宋体"/>
          <w:bCs/>
          <w:szCs w:val="21"/>
        </w:rPr>
      </w:pPr>
      <w:r>
        <w:rPr>
          <w:rFonts w:ascii="宋体" w:hAnsi="宋体" w:cs="宋体"/>
          <w:bCs/>
          <w:szCs w:val="21"/>
        </w:rPr>
      </w:r>
      <w:r/>
    </w:p>
    <w:p>
      <w:pPr>
        <w:pStyle w:val="1002"/>
        <w:ind w:firstLine="210"/>
        <w:jc w:val="left"/>
        <w:spacing w:line="360" w:lineRule="auto"/>
        <w:rPr>
          <w:rFonts w:hAnsi="宋体" w:eastAsia="宋体" w:cs="宋体"/>
          <w:sz w:val="21"/>
        </w:rPr>
      </w:pPr>
      <w:r>
        <w:rPr>
          <w:rFonts w:hint="eastAsia" w:hAnsi="宋体" w:eastAsia="宋体" w:cs="宋体"/>
          <w:sz w:val="21"/>
        </w:rPr>
        <w:t xml:space="preserve">投标单位：（公章）</w:t>
      </w:r>
      <w:r/>
    </w:p>
    <w:p>
      <w:pPr>
        <w:pStyle w:val="1002"/>
        <w:ind w:firstLine="210"/>
        <w:jc w:val="left"/>
        <w:spacing w:line="360" w:lineRule="auto"/>
        <w:rPr>
          <w:rFonts w:hAnsi="宋体" w:eastAsia="宋体" w:cs="宋体"/>
          <w:sz w:val="21"/>
        </w:rPr>
      </w:pPr>
      <w:r>
        <w:rPr>
          <w:rFonts w:hint="eastAsia" w:hAnsi="宋体" w:eastAsia="宋体" w:cs="宋体"/>
          <w:sz w:val="21"/>
        </w:rPr>
        <w:t xml:space="preserve">法定代表人或代理人：（签字或盖章）</w:t>
      </w:r>
      <w:r/>
    </w:p>
    <w:p>
      <w:pPr>
        <w:pStyle w:val="1002"/>
        <w:ind w:firstLine="210"/>
        <w:spacing w:line="360" w:lineRule="auto"/>
        <w:rPr>
          <w:rFonts w:hAnsi="宋体" w:eastAsia="宋体" w:cs="宋体"/>
          <w:sz w:val="21"/>
        </w:rPr>
      </w:pPr>
      <w:r>
        <w:rPr>
          <w:rFonts w:hint="eastAsia" w:hAnsi="宋体" w:eastAsia="宋体" w:cs="宋体"/>
          <w:sz w:val="21"/>
        </w:rPr>
        <w:t xml:space="preserve">日期：      年    月    日</w:t>
      </w:r>
      <w:r/>
    </w:p>
    <w:p>
      <w:pPr>
        <w:spacing w:line="360" w:lineRule="auto"/>
        <w:rPr>
          <w:rFonts w:ascii="宋体" w:hAnsi="宋体" w:cs="宋体"/>
          <w:spacing w:val="20"/>
          <w:szCs w:val="21"/>
        </w:rPr>
      </w:pPr>
      <w:r>
        <w:rPr>
          <w:rFonts w:ascii="宋体" w:hAnsi="宋体" w:cs="宋体"/>
          <w:spacing w:val="20"/>
          <w:szCs w:val="21"/>
        </w:rPr>
      </w:r>
      <w:r/>
    </w:p>
    <w:p>
      <w:pPr>
        <w:pStyle w:val="948"/>
        <w:jc w:val="left"/>
        <w:spacing w:before="480" w:after="240"/>
        <w:rPr>
          <w:rFonts w:ascii="宋体" w:hAnsi="宋体" w:eastAsia="宋体" w:cs="宋体"/>
          <w:b w:val="0"/>
          <w:bCs w:val="0"/>
          <w:color w:val="auto"/>
          <w:sz w:val="21"/>
          <w:szCs w:val="21"/>
        </w:rPr>
      </w:pPr>
      <w:r>
        <w:rPr>
          <w:rFonts w:hint="eastAsia" w:ascii="宋体" w:hAnsi="宋体" w:eastAsia="宋体" w:cs="宋体"/>
          <w:color w:val="auto"/>
          <w:lang w:val="zh-CN"/>
        </w:rPr>
        <w:br w:type="page" w:clear="all"/>
      </w:r>
      <w:r>
        <w:rPr>
          <w:rFonts w:hint="eastAsia" w:ascii="宋体" w:hAnsi="宋体" w:eastAsia="宋体" w:cs="宋体"/>
          <w:color w:val="auto"/>
          <w:spacing w:val="0"/>
          <w:sz w:val="21"/>
          <w:szCs w:val="21"/>
          <w:lang w:val="zh-CN"/>
        </w:rPr>
        <w:t xml:space="preserve">附件</w:t>
      </w:r>
      <w:r>
        <w:rPr>
          <w:rFonts w:hint="eastAsia" w:ascii="宋体" w:hAnsi="宋体" w:eastAsia="宋体" w:cs="宋体"/>
          <w:color w:val="auto"/>
          <w:spacing w:val="0"/>
          <w:sz w:val="21"/>
          <w:szCs w:val="21"/>
        </w:rPr>
        <w:t xml:space="preserve">11</w:t>
      </w:r>
      <w:r>
        <w:rPr>
          <w:rFonts w:hint="eastAsia" w:ascii="宋体" w:hAnsi="宋体" w:eastAsia="宋体" w:cs="宋体"/>
          <w:color w:val="auto"/>
          <w:spacing w:val="0"/>
          <w:sz w:val="21"/>
          <w:szCs w:val="21"/>
          <w:lang w:val="zh-CN"/>
        </w:rPr>
        <w:t xml:space="preserve">：资格证明文件</w:t>
      </w:r>
      <w:r/>
    </w:p>
    <w:p>
      <w:pPr>
        <w:pStyle w:val="1080"/>
        <w:ind w:firstLine="0"/>
        <w:spacing w:line="360" w:lineRule="auto"/>
        <w:rPr>
          <w:rFonts w:ascii="宋体" w:hAnsi="宋体" w:eastAsia="宋体" w:cs="宋体"/>
          <w:b/>
          <w:sz w:val="21"/>
          <w:szCs w:val="21"/>
        </w:rPr>
      </w:pPr>
      <w:r>
        <w:rPr>
          <w:rFonts w:hint="eastAsia" w:ascii="宋体" w:hAnsi="宋体" w:eastAsia="宋体" w:cs="宋体"/>
          <w:bCs/>
          <w:sz w:val="21"/>
          <w:szCs w:val="21"/>
        </w:rPr>
        <w:t xml:space="preserve">（1）</w:t>
      </w:r>
      <w:r>
        <w:rPr>
          <w:rFonts w:hint="eastAsia" w:ascii="宋体" w:hAnsi="宋体" w:eastAsia="宋体" w:cs="宋体"/>
          <w:b/>
          <w:sz w:val="21"/>
          <w:szCs w:val="21"/>
        </w:rPr>
        <w:t xml:space="preserve">关于资格文件的声明函</w:t>
      </w:r>
      <w:r/>
    </w:p>
    <w:p>
      <w:pPr>
        <w:pStyle w:val="1080"/>
        <w:ind w:firstLine="0"/>
        <w:spacing w:line="360" w:lineRule="auto"/>
        <w:rPr>
          <w:rFonts w:ascii="宋体" w:hAnsi="宋体" w:eastAsia="宋体" w:cs="宋体"/>
          <w:sz w:val="21"/>
          <w:szCs w:val="21"/>
        </w:rPr>
      </w:pPr>
      <w:r>
        <w:rPr>
          <w:rFonts w:ascii="宋体" w:hAnsi="宋体" w:eastAsia="宋体" w:cs="宋体"/>
          <w:sz w:val="21"/>
          <w:szCs w:val="21"/>
        </w:rPr>
      </w:r>
      <w:r/>
    </w:p>
    <w:p>
      <w:pPr>
        <w:pStyle w:val="1080"/>
        <w:ind w:firstLine="0"/>
        <w:spacing w:line="360" w:lineRule="auto"/>
        <w:rPr>
          <w:rFonts w:ascii="宋体" w:hAnsi="宋体" w:eastAsia="宋体" w:cs="宋体"/>
          <w:sz w:val="21"/>
          <w:szCs w:val="21"/>
        </w:rPr>
      </w:pPr>
      <w:r>
        <w:rPr>
          <w:rFonts w:ascii="宋体" w:hAnsi="宋体" w:eastAsia="宋体" w:cs="宋体"/>
          <w:sz w:val="21"/>
          <w:szCs w:val="21"/>
        </w:rPr>
      </w:r>
      <w:r/>
    </w:p>
    <w:p>
      <w:pPr>
        <w:jc w:val="center"/>
        <w:spacing w:line="400" w:lineRule="exact"/>
        <w:rPr>
          <w:rFonts w:ascii="宋体" w:hAnsi="宋体" w:cs="宋体"/>
          <w:b/>
          <w:szCs w:val="21"/>
        </w:rPr>
      </w:pPr>
      <w:r>
        <w:rPr>
          <w:rFonts w:hint="eastAsia" w:ascii="宋体" w:hAnsi="宋体" w:cs="宋体"/>
          <w:b/>
          <w:szCs w:val="21"/>
        </w:rPr>
        <w:t xml:space="preserve">（1）关于资格文件的声明函</w:t>
      </w:r>
      <w:r/>
    </w:p>
    <w:p>
      <w:pPr>
        <w:spacing w:line="400" w:lineRule="exact"/>
        <w:rPr>
          <w:rFonts w:ascii="宋体" w:hAnsi="宋体" w:cs="宋体"/>
          <w:szCs w:val="21"/>
        </w:rPr>
      </w:pPr>
      <w:r>
        <w:rPr>
          <w:rFonts w:ascii="宋体" w:hAnsi="宋体" w:cs="宋体"/>
          <w:szCs w:val="21"/>
        </w:rPr>
      </w:r>
      <w:r/>
    </w:p>
    <w:p>
      <w:pPr>
        <w:ind w:firstLine="480"/>
        <w:spacing w:line="360" w:lineRule="auto"/>
        <w:rPr>
          <w:rFonts w:ascii="宋体" w:hAnsi="宋体" w:cs="宋体"/>
          <w:szCs w:val="21"/>
          <w:u w:val="single"/>
        </w:rPr>
      </w:pPr>
      <w:r>
        <w:rPr>
          <w:rFonts w:hint="eastAsia" w:ascii="宋体" w:hAnsi="宋体" w:cs="宋体"/>
          <w:szCs w:val="21"/>
          <w:u w:val="single"/>
        </w:rPr>
        <w:t xml:space="preserve">                       （代理机构） ：</w:t>
      </w:r>
      <w:r/>
    </w:p>
    <w:p>
      <w:pPr>
        <w:ind w:firstLine="480"/>
        <w:spacing w:line="360" w:lineRule="auto"/>
        <w:rPr>
          <w:rFonts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JSZC-320509-SZXC-G2024-0005</w:t>
      </w:r>
      <w:r>
        <w:rPr>
          <w:rFonts w:hint="eastAsia" w:ascii="宋体" w:hAnsi="宋体" w:cs="宋体"/>
          <w:szCs w:val="21"/>
        </w:rPr>
        <w:t xml:space="preserve">号</w:t>
      </w:r>
      <w:r>
        <w:rPr>
          <w:rFonts w:hint="eastAsia" w:ascii="宋体" w:hAnsi="宋体" w:cs="宋体"/>
          <w:szCs w:val="21"/>
          <w:u w:val="single"/>
        </w:rPr>
        <w:t xml:space="preserve">2024年同里古镇核心景区道路保洁、垃圾分类综合服务</w:t>
      </w:r>
      <w:r>
        <w:rPr>
          <w:rFonts w:hint="eastAsia" w:ascii="宋体" w:hAnsi="宋体" w:cs="宋体"/>
          <w:szCs w:val="21"/>
        </w:rPr>
        <w:t xml:space="preserve">项目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szCs w:val="21"/>
        </w:rPr>
        <w:t xml:space="preserve">之第二十二条供应商参加政府采购活动应当具备的合格申请人的</w:t>
      </w:r>
      <w:r>
        <w:rPr>
          <w:rFonts w:hint="eastAsia" w:ascii="宋体" w:hAnsi="宋体" w:cs="宋体"/>
          <w:szCs w:val="21"/>
        </w:rPr>
        <w:t xml:space="preserve">资格要求。若与真实情况不符，本公司愿意承担由此而产生的一切后果。</w:t>
      </w:r>
      <w:r/>
    </w:p>
    <w:p>
      <w:pPr>
        <w:ind w:firstLine="480"/>
        <w:spacing w:line="400" w:lineRule="exact"/>
        <w:rPr>
          <w:rFonts w:ascii="宋体" w:hAnsi="宋体" w:cs="宋体"/>
          <w:szCs w:val="21"/>
        </w:rPr>
      </w:pPr>
      <w:r>
        <w:rPr>
          <w:rFonts w:ascii="宋体" w:hAnsi="宋体" w:cs="宋体"/>
          <w:szCs w:val="21"/>
        </w:rPr>
      </w:r>
      <w:r/>
    </w:p>
    <w:p>
      <w:pPr>
        <w:ind w:firstLine="480"/>
        <w:spacing w:line="400" w:lineRule="exact"/>
        <w:rPr>
          <w:rFonts w:ascii="宋体" w:hAnsi="宋体" w:cs="宋体"/>
          <w:szCs w:val="21"/>
        </w:rPr>
      </w:pPr>
      <w:r>
        <w:rPr>
          <w:rFonts w:ascii="宋体" w:hAnsi="宋体" w:cs="宋体"/>
          <w:szCs w:val="21"/>
        </w:rPr>
      </w:r>
      <w:r/>
    </w:p>
    <w:p>
      <w:pPr>
        <w:ind w:firstLine="480"/>
        <w:spacing w:line="400" w:lineRule="exact"/>
        <w:rPr>
          <w:rFonts w:ascii="宋体" w:hAnsi="宋体" w:cs="宋体"/>
          <w:szCs w:val="21"/>
        </w:rPr>
      </w:pPr>
      <w:r>
        <w:rPr>
          <w:rFonts w:ascii="宋体" w:hAnsi="宋体" w:cs="宋体"/>
          <w:szCs w:val="21"/>
        </w:rPr>
      </w:r>
      <w:r/>
    </w:p>
    <w:p>
      <w:pPr>
        <w:ind w:firstLine="480"/>
        <w:spacing w:line="400" w:lineRule="exact"/>
        <w:rPr>
          <w:rFonts w:ascii="宋体" w:hAnsi="宋体" w:cs="宋体"/>
          <w:szCs w:val="21"/>
        </w:rPr>
      </w:pPr>
      <w:r>
        <w:rPr>
          <w:rFonts w:ascii="宋体" w:hAnsi="宋体" w:cs="宋体"/>
          <w:szCs w:val="21"/>
        </w:rPr>
      </w:r>
      <w:r/>
    </w:p>
    <w:p>
      <w:pPr>
        <w:ind w:firstLine="5519"/>
        <w:jc w:val="left"/>
        <w:spacing w:line="360" w:lineRule="auto"/>
        <w:rPr>
          <w:rFonts w:ascii="宋体" w:hAnsi="宋体" w:cs="宋体"/>
          <w:szCs w:val="21"/>
        </w:rPr>
      </w:pPr>
      <w:r>
        <w:rPr>
          <w:rFonts w:hint="eastAsia" w:ascii="宋体" w:hAnsi="宋体" w:cs="宋体"/>
          <w:szCs w:val="21"/>
        </w:rPr>
        <w:t xml:space="preserve">投标单位：（公章）</w:t>
      </w:r>
      <w:r/>
    </w:p>
    <w:p>
      <w:pPr>
        <w:ind w:firstLine="5519"/>
        <w:jc w:val="left"/>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5519"/>
        <w:spacing w:line="360" w:lineRule="auto"/>
        <w:rPr>
          <w:rFonts w:ascii="宋体" w:hAnsi="宋体" w:cs="宋体"/>
          <w:szCs w:val="21"/>
        </w:rPr>
      </w:pPr>
      <w:r>
        <w:rPr>
          <w:rFonts w:hint="eastAsia" w:ascii="宋体" w:hAnsi="宋体" w:cs="宋体"/>
          <w:szCs w:val="21"/>
        </w:rPr>
        <w:t xml:space="preserve">日期：    年   月   日</w:t>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pStyle w:val="959"/>
        <w:rPr>
          <w:rFonts w:ascii="宋体" w:hAnsi="宋体" w:cs="宋体"/>
        </w:rPr>
      </w:pPr>
      <w:r>
        <w:rPr>
          <w:rFonts w:ascii="宋体" w:hAnsi="宋体" w:cs="宋体"/>
        </w:rPr>
      </w:r>
      <w:r/>
    </w:p>
    <w:p>
      <w:pPr>
        <w:ind w:firstLine="315"/>
        <w:jc w:val="center"/>
        <w:pageBreakBefore/>
        <w:spacing w:line="360" w:lineRule="auto"/>
        <w:rPr>
          <w:rFonts w:ascii="宋体" w:hAnsi="宋体" w:cs="宋体"/>
          <w:szCs w:val="21"/>
        </w:rPr>
      </w:pPr>
      <w:r>
        <w:rPr>
          <w:rFonts w:hint="eastAsia" w:ascii="宋体" w:hAnsi="宋体" w:cs="宋体"/>
          <w:szCs w:val="21"/>
          <w:lang w:val="zh-CN"/>
        </w:rPr>
        <w:t xml:space="preserve">（2）投标单位资格承诺书</w:t>
      </w:r>
      <w:r/>
    </w:p>
    <w:p>
      <w:pPr>
        <w:ind w:firstLine="735"/>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2573"/>
        <w:gridCol w:w="1800"/>
        <w:gridCol w:w="3162"/>
      </w:tblGrid>
      <w:tr>
        <w:trPr>
          <w:jc w:val="center"/>
          <w:trHeight w:val="696"/>
        </w:trPr>
        <w:tc>
          <w:tcPr>
            <w:tcW w:w="82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57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投标单位部分资格要求</w:t>
            </w:r>
            <w:r/>
          </w:p>
        </w:tc>
        <w:tc>
          <w:tcPr>
            <w:tcW w:w="180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16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1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162"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提供包括但不限于参加本次政府采购活动前近半年内任意一期的会计报表或最新一期的年度审计报告，其他组织、自然人及成立未满一年的法人应提供银行出具的资信证明</w:t>
            </w:r>
            <w:r/>
          </w:p>
        </w:tc>
      </w:tr>
      <w:tr>
        <w:trPr>
          <w:jc w:val="center"/>
          <w:trHeight w:val="660"/>
        </w:trPr>
        <w:tc>
          <w:tcPr>
            <w:tcW w:w="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1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1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提供合理期限内依法缴纳税收、社会保险的凭据（专用收据或社会保险缴纳清单）；</w:t>
            </w:r>
            <w:r>
              <w:rPr>
                <w:rFonts w:hint="eastAsia" w:ascii="宋体" w:hAnsi="宋体" w:cs="宋体"/>
                <w:bCs/>
                <w:szCs w:val="21"/>
              </w:rPr>
              <w:t xml:space="preserve">依法免税或不需要缴纳社会保险的供应商，应提供对应证明文件</w:t>
            </w:r>
            <w:r/>
          </w:p>
        </w:tc>
      </w:tr>
      <w:tr>
        <w:trPr>
          <w:jc w:val="center"/>
          <w:trHeight w:val="660"/>
        </w:trPr>
        <w:tc>
          <w:tcPr>
            <w:tcW w:w="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1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2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16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60"/>
        </w:trPr>
        <w:tc>
          <w:tcPr>
            <w:tcW w:w="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合格投标单位特殊要求（如有）</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162"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5519"/>
        <w:jc w:val="left"/>
        <w:spacing w:line="360" w:lineRule="auto"/>
        <w:rPr>
          <w:rFonts w:ascii="宋体" w:hAnsi="宋体" w:cs="宋体"/>
          <w:szCs w:val="21"/>
        </w:rPr>
      </w:pPr>
      <w:r>
        <w:rPr>
          <w:rFonts w:hint="eastAsia" w:ascii="宋体" w:hAnsi="宋体" w:cs="宋体"/>
          <w:szCs w:val="21"/>
        </w:rPr>
        <w:t xml:space="preserve">投标单位：（公章）</w:t>
      </w:r>
      <w:r/>
    </w:p>
    <w:p>
      <w:pPr>
        <w:ind w:firstLine="5519"/>
        <w:jc w:val="left"/>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5519"/>
        <w:spacing w:line="360" w:lineRule="auto"/>
        <w:rPr>
          <w:rFonts w:ascii="宋体" w:hAnsi="宋体" w:cs="宋体"/>
          <w:szCs w:val="21"/>
        </w:rPr>
      </w:pPr>
      <w:r>
        <w:rPr>
          <w:rFonts w:hint="eastAsia" w:ascii="宋体" w:hAnsi="宋体" w:cs="宋体"/>
          <w:szCs w:val="21"/>
        </w:rPr>
        <w:t xml:space="preserve">日期：    年   月   日</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pStyle w:val="967"/>
        <w:rPr>
          <w:rFonts w:ascii="宋体" w:hAnsi="宋体" w:cs="宋体"/>
          <w:szCs w:val="21"/>
        </w:rPr>
      </w:pPr>
      <w:r>
        <w:rPr>
          <w:rFonts w:ascii="宋体" w:hAnsi="宋体" w:cs="宋体"/>
          <w:szCs w:val="21"/>
        </w:rPr>
      </w:r>
      <w:r/>
    </w:p>
    <w:p>
      <w:pPr>
        <w:pStyle w:val="967"/>
        <w:rPr>
          <w:rFonts w:ascii="宋体" w:hAnsi="宋体" w:cs="宋体"/>
          <w:szCs w:val="21"/>
        </w:rPr>
      </w:pPr>
      <w:r>
        <w:rPr>
          <w:rFonts w:ascii="宋体" w:hAnsi="宋体" w:cs="宋体"/>
          <w:szCs w:val="21"/>
        </w:rPr>
      </w:r>
      <w:r/>
    </w:p>
    <w:p>
      <w:pPr>
        <w:pStyle w:val="967"/>
        <w:rPr>
          <w:rFonts w:ascii="宋体" w:hAnsi="宋体" w:cs="宋体"/>
          <w:szCs w:val="21"/>
        </w:rPr>
      </w:pPr>
      <w:r>
        <w:rPr>
          <w:rFonts w:ascii="宋体" w:hAnsi="宋体" w:cs="宋体"/>
          <w:szCs w:val="21"/>
        </w:rPr>
      </w:r>
      <w:r/>
    </w:p>
    <w:p>
      <w:pPr>
        <w:pStyle w:val="967"/>
        <w:rPr>
          <w:rFonts w:ascii="宋体" w:hAnsi="宋体" w:cs="宋体"/>
          <w:szCs w:val="21"/>
        </w:rPr>
      </w:pPr>
      <w:r>
        <w:rPr>
          <w:rFonts w:ascii="宋体" w:hAnsi="宋体" w:cs="宋体"/>
          <w:szCs w:val="21"/>
        </w:rPr>
      </w:r>
      <w:r/>
    </w:p>
    <w:p>
      <w:pPr>
        <w:pStyle w:val="948"/>
        <w:jc w:val="left"/>
        <w:spacing w:before="480" w:after="240"/>
        <w:rPr>
          <w:rFonts w:ascii="宋体" w:hAnsi="宋体" w:eastAsia="宋体" w:cs="宋体"/>
          <w:color w:val="auto"/>
          <w:spacing w:val="0"/>
          <w:sz w:val="21"/>
          <w:szCs w:val="21"/>
          <w:lang w:val="zh-CN"/>
        </w:rPr>
      </w:pPr>
      <w:r>
        <w:rPr>
          <w:rFonts w:hint="eastAsia" w:ascii="宋体" w:hAnsi="宋体" w:eastAsia="宋体" w:cs="宋体"/>
          <w:color w:val="auto"/>
          <w:spacing w:val="0"/>
          <w:sz w:val="21"/>
          <w:szCs w:val="21"/>
          <w:lang w:val="zh-CN"/>
        </w:rPr>
        <w:t xml:space="preserve">附件1</w:t>
      </w:r>
      <w:r>
        <w:rPr>
          <w:rFonts w:hint="eastAsia" w:ascii="宋体" w:hAnsi="宋体" w:eastAsia="宋体" w:cs="宋体"/>
          <w:color w:val="auto"/>
          <w:spacing w:val="0"/>
          <w:sz w:val="21"/>
          <w:szCs w:val="21"/>
        </w:rPr>
        <w:t xml:space="preserve">2</w:t>
      </w:r>
      <w:r>
        <w:rPr>
          <w:rFonts w:hint="eastAsia" w:ascii="宋体" w:hAnsi="宋体" w:eastAsia="宋体" w:cs="宋体"/>
          <w:color w:val="auto"/>
          <w:spacing w:val="0"/>
          <w:sz w:val="21"/>
          <w:szCs w:val="21"/>
          <w:lang w:val="zh-CN"/>
        </w:rPr>
        <w:t xml:space="preserve">：投标单位情况表</w:t>
      </w:r>
      <w:r/>
    </w:p>
    <w:p>
      <w:pPr>
        <w:jc w:val="center"/>
        <w:spacing w:line="360" w:lineRule="auto"/>
        <w:rPr>
          <w:rFonts w:ascii="宋体" w:hAnsi="宋体" w:cs="宋体"/>
          <w:b/>
          <w:szCs w:val="21"/>
        </w:rPr>
      </w:pPr>
      <w:r>
        <w:rPr>
          <w:rFonts w:hint="eastAsia" w:ascii="宋体" w:hAnsi="宋体" w:cs="宋体"/>
          <w:b/>
          <w:szCs w:val="21"/>
        </w:rPr>
        <w:t xml:space="preserve">投标单位情况表</w:t>
      </w:r>
      <w:r/>
    </w:p>
    <w:p>
      <w:pPr>
        <w:spacing w:line="360" w:lineRule="auto"/>
        <w:rPr>
          <w:rFonts w:ascii="宋体" w:hAnsi="宋体" w:cs="宋体"/>
          <w:szCs w:val="21"/>
          <w:u w:val="single"/>
        </w:rPr>
      </w:pPr>
      <w:r>
        <w:rPr>
          <w:rFonts w:hint="eastAsia" w:ascii="宋体" w:hAnsi="宋体" w:cs="宋体"/>
          <w:szCs w:val="21"/>
        </w:rPr>
        <w:t xml:space="preserve">单位名称（盖章）：</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83"/>
        <w:gridCol w:w="2475"/>
        <w:gridCol w:w="1700"/>
        <w:gridCol w:w="2510"/>
      </w:tblGrid>
      <w:tr>
        <w:trPr>
          <w:cantSplit/>
          <w:jc w:val="center"/>
          <w:trHeight w:val="546"/>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法定代表人 </w:t>
            </w:r>
            <w:r/>
          </w:p>
        </w:tc>
        <w:tc>
          <w:tcPr>
            <w:tcW w:w="2475" w:type="dxa"/>
            <w:textDirection w:val="lrTb"/>
            <w:noWrap w:val="false"/>
          </w:tcPr>
          <w:p>
            <w:pPr>
              <w:jc w:val="left"/>
              <w:spacing w:line="360" w:lineRule="auto"/>
              <w:rPr>
                <w:rFonts w:ascii="宋体" w:hAnsi="宋体" w:cs="宋体"/>
                <w:szCs w:val="21"/>
              </w:rPr>
            </w:pPr>
            <w:r>
              <w:rPr>
                <w:rFonts w:ascii="宋体" w:hAnsi="宋体" w:cs="宋体"/>
                <w:szCs w:val="21"/>
              </w:rPr>
            </w:r>
            <w:r/>
          </w:p>
        </w:tc>
        <w:tc>
          <w:tcPr>
            <w:tcW w:w="1700" w:type="dxa"/>
            <w:textDirection w:val="lrTb"/>
            <w:noWrap w:val="false"/>
          </w:tcPr>
          <w:p>
            <w:pPr>
              <w:spacing w:line="360" w:lineRule="auto"/>
              <w:rPr>
                <w:rFonts w:ascii="宋体" w:hAnsi="宋体" w:cs="宋体"/>
                <w:szCs w:val="21"/>
              </w:rPr>
            </w:pPr>
            <w:r>
              <w:rPr>
                <w:rFonts w:hint="eastAsia" w:ascii="宋体" w:hAnsi="宋体" w:cs="宋体"/>
                <w:szCs w:val="21"/>
              </w:rPr>
              <w:t xml:space="preserve">成立日期</w:t>
            </w:r>
            <w:r/>
          </w:p>
        </w:tc>
        <w:tc>
          <w:tcPr>
            <w:tcW w:w="2510"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555"/>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注册地址</w:t>
            </w:r>
            <w:r/>
          </w:p>
        </w:tc>
        <w:tc>
          <w:tcPr>
            <w:tcW w:w="2475" w:type="dxa"/>
            <w:textDirection w:val="lrTb"/>
            <w:noWrap w:val="false"/>
          </w:tcPr>
          <w:p>
            <w:pPr>
              <w:jc w:val="left"/>
              <w:spacing w:line="360" w:lineRule="auto"/>
              <w:rPr>
                <w:rFonts w:ascii="宋体" w:hAnsi="宋体" w:cs="宋体"/>
                <w:szCs w:val="21"/>
              </w:rPr>
            </w:pPr>
            <w:r>
              <w:rPr>
                <w:rFonts w:ascii="宋体" w:hAnsi="宋体" w:cs="宋体"/>
                <w:szCs w:val="21"/>
              </w:rPr>
            </w:r>
            <w:r/>
          </w:p>
        </w:tc>
        <w:tc>
          <w:tcPr>
            <w:tcW w:w="1700" w:type="dxa"/>
            <w:textDirection w:val="lrTb"/>
            <w:noWrap w:val="false"/>
          </w:tcPr>
          <w:p>
            <w:pPr>
              <w:spacing w:line="360" w:lineRule="auto"/>
              <w:rPr>
                <w:rFonts w:ascii="宋体" w:hAnsi="宋体" w:cs="宋体"/>
                <w:szCs w:val="21"/>
              </w:rPr>
            </w:pPr>
            <w:r>
              <w:rPr>
                <w:rFonts w:hint="eastAsia" w:ascii="宋体" w:hAnsi="宋体" w:cs="宋体"/>
                <w:szCs w:val="21"/>
              </w:rPr>
              <w:t xml:space="preserve">注册资金</w:t>
            </w:r>
            <w:r/>
          </w:p>
        </w:tc>
        <w:tc>
          <w:tcPr>
            <w:tcW w:w="2510" w:type="dxa"/>
            <w:textDirection w:val="lrTb"/>
            <w:noWrap w:val="false"/>
          </w:tcPr>
          <w:p>
            <w:pPr>
              <w:ind w:firstLine="2160"/>
              <w:jc w:val="left"/>
              <w:spacing w:line="360" w:lineRule="auto"/>
              <w:rPr>
                <w:rFonts w:ascii="宋体" w:hAnsi="宋体" w:cs="宋体"/>
                <w:szCs w:val="21"/>
              </w:rPr>
            </w:pPr>
            <w:r>
              <w:rPr>
                <w:rFonts w:ascii="宋体" w:hAnsi="宋体" w:cs="宋体"/>
                <w:szCs w:val="21"/>
              </w:rPr>
            </w:r>
            <w:r/>
          </w:p>
        </w:tc>
      </w:tr>
      <w:tr>
        <w:trPr>
          <w:cantSplit/>
          <w:jc w:val="center"/>
          <w:trHeight w:val="518"/>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经营范围</w:t>
            </w:r>
            <w:r/>
          </w:p>
        </w:tc>
        <w:tc>
          <w:tcPr>
            <w:gridSpan w:val="3"/>
            <w:tcW w:w="6685"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52"/>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企业资质等级</w:t>
            </w:r>
            <w:r/>
          </w:p>
        </w:tc>
        <w:tc>
          <w:tcPr>
            <w:tcW w:w="2475" w:type="dxa"/>
            <w:vAlign w:val="bottom"/>
            <w:textDirection w:val="lrTb"/>
            <w:noWrap w:val="false"/>
          </w:tcPr>
          <w:p>
            <w:pPr>
              <w:jc w:val="right"/>
              <w:spacing w:line="360" w:lineRule="auto"/>
              <w:rPr>
                <w:rFonts w:ascii="宋体" w:hAnsi="宋体" w:cs="宋体"/>
                <w:szCs w:val="21"/>
              </w:rPr>
            </w:pPr>
            <w:r>
              <w:rPr>
                <w:rFonts w:ascii="宋体" w:hAnsi="宋体" w:cs="宋体"/>
                <w:szCs w:val="21"/>
              </w:rPr>
            </w:r>
            <w:r/>
          </w:p>
        </w:tc>
        <w:tc>
          <w:tcPr>
            <w:tcW w:w="17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员工总人数</w:t>
            </w:r>
            <w:r/>
          </w:p>
        </w:tc>
        <w:tc>
          <w:tcPr>
            <w:tcW w:w="2510" w:type="dxa"/>
            <w:vAlign w:val="bottom"/>
            <w:textDirection w:val="lrTb"/>
            <w:noWrap w:val="false"/>
          </w:tcPr>
          <w:p>
            <w:pPr>
              <w:jc w:val="right"/>
              <w:spacing w:line="360" w:lineRule="auto"/>
              <w:rPr>
                <w:rFonts w:ascii="宋体" w:hAnsi="宋体" w:cs="宋体"/>
                <w:szCs w:val="21"/>
              </w:rPr>
            </w:pPr>
            <w:r>
              <w:rPr>
                <w:rFonts w:ascii="宋体" w:hAnsi="宋体" w:cs="宋体"/>
                <w:szCs w:val="21"/>
              </w:rPr>
            </w:r>
            <w:r/>
          </w:p>
        </w:tc>
      </w:tr>
      <w:tr>
        <w:trPr>
          <w:cantSplit/>
          <w:jc w:val="center"/>
          <w:trHeight w:val="580"/>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资产总计</w:t>
            </w:r>
            <w:r/>
          </w:p>
        </w:tc>
        <w:tc>
          <w:tcPr>
            <w:tcW w:w="2475" w:type="dxa"/>
            <w:vAlign w:val="bottom"/>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万元</w:t>
            </w:r>
            <w:r/>
          </w:p>
        </w:tc>
        <w:tc>
          <w:tcPr>
            <w:tcW w:w="17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营业收入</w:t>
            </w:r>
            <w:r/>
          </w:p>
        </w:tc>
        <w:tc>
          <w:tcPr>
            <w:tcW w:w="2510" w:type="dxa"/>
            <w:vAlign w:val="bottom"/>
            <w:textDirection w:val="lrTb"/>
            <w:noWrap w:val="false"/>
          </w:tcPr>
          <w:p>
            <w:pPr>
              <w:jc w:val="right"/>
              <w:spacing w:line="360" w:lineRule="auto"/>
              <w:rPr>
                <w:rFonts w:ascii="宋体" w:hAnsi="宋体" w:cs="宋体"/>
                <w:szCs w:val="21"/>
              </w:rPr>
            </w:pPr>
            <w:r>
              <w:rPr>
                <w:rFonts w:hint="eastAsia" w:ascii="宋体" w:hAnsi="宋体" w:cs="宋体"/>
                <w:szCs w:val="21"/>
                <w:u w:val="single"/>
              </w:rPr>
              <w:t xml:space="preserve">202</w:t>
            </w:r>
            <w:r>
              <w:rPr>
                <w:rFonts w:hint="eastAsia" w:ascii="宋体" w:hAnsi="宋体" w:cs="宋体"/>
                <w:szCs w:val="21"/>
                <w:u w:val="single"/>
              </w:rPr>
              <w:t xml:space="preserve">3</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实现利润</w:t>
            </w:r>
            <w:r/>
          </w:p>
        </w:tc>
        <w:tc>
          <w:tcPr>
            <w:tcW w:w="2475" w:type="dxa"/>
            <w:vAlign w:val="bottom"/>
            <w:textDirection w:val="lrTb"/>
            <w:noWrap w:val="false"/>
          </w:tcPr>
          <w:p>
            <w:pPr>
              <w:jc w:val="right"/>
              <w:spacing w:line="360" w:lineRule="auto"/>
              <w:rPr>
                <w:rFonts w:ascii="宋体" w:hAnsi="宋体" w:cs="宋体"/>
                <w:szCs w:val="21"/>
              </w:rPr>
            </w:pPr>
            <w:r>
              <w:rPr>
                <w:rFonts w:hint="eastAsia" w:ascii="宋体" w:hAnsi="宋体" w:cs="宋体"/>
                <w:szCs w:val="21"/>
                <w:u w:val="single"/>
              </w:rPr>
              <w:t xml:space="preserve">202</w:t>
            </w:r>
            <w:r>
              <w:rPr>
                <w:rFonts w:hint="eastAsia" w:ascii="宋体" w:hAnsi="宋体" w:cs="宋体"/>
                <w:szCs w:val="21"/>
                <w:u w:val="single"/>
              </w:rPr>
              <w:t xml:space="preserve">3</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万元</w:t>
            </w:r>
            <w:r/>
          </w:p>
        </w:tc>
        <w:tc>
          <w:tcPr>
            <w:tcW w:w="1700" w:type="dxa"/>
            <w:textDirection w:val="lrTb"/>
            <w:noWrap w:val="false"/>
          </w:tcPr>
          <w:p>
            <w:pPr>
              <w:spacing w:line="360" w:lineRule="auto"/>
              <w:rPr>
                <w:rFonts w:ascii="宋体" w:hAnsi="宋体" w:cs="宋体"/>
                <w:szCs w:val="21"/>
              </w:rPr>
            </w:pPr>
            <w:r>
              <w:rPr>
                <w:rFonts w:hint="eastAsia" w:ascii="宋体" w:hAnsi="宋体" w:cs="宋体"/>
                <w:szCs w:val="21"/>
              </w:rPr>
              <w:t xml:space="preserve">营业面积</w:t>
            </w:r>
            <w:r/>
          </w:p>
        </w:tc>
        <w:tc>
          <w:tcPr>
            <w:tcW w:w="2510" w:type="dxa"/>
            <w:vAlign w:val="bottom"/>
            <w:textDirection w:val="lrTb"/>
            <w:noWrap w:val="false"/>
          </w:tcPr>
          <w:p>
            <w:pPr>
              <w:jc w:val="right"/>
              <w:spacing w:line="360" w:lineRule="auto"/>
              <w:rPr>
                <w:rFonts w:ascii="宋体" w:hAnsi="宋体" w:cs="宋体"/>
                <w:szCs w:val="21"/>
              </w:rPr>
            </w:pPr>
            <w:r>
              <w:rPr>
                <w:rFonts w:hint="eastAsia" w:ascii="宋体" w:hAnsi="宋体" w:cs="宋体"/>
                <w:szCs w:val="21"/>
              </w:rPr>
              <w:t xml:space="preserve"> 平方米</w:t>
            </w:r>
            <w:r/>
          </w:p>
        </w:tc>
      </w:tr>
      <w:tr>
        <w:trPr>
          <w:cantSplit/>
          <w:jc w:val="center"/>
          <w:trHeight w:val="592"/>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单位简历及内设机构情况</w:t>
            </w:r>
            <w:r/>
          </w:p>
        </w:tc>
        <w:tc>
          <w:tcPr>
            <w:gridSpan w:val="3"/>
            <w:tcW w:w="668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707"/>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单位优势及特长</w:t>
            </w:r>
            <w:r/>
          </w:p>
        </w:tc>
        <w:tc>
          <w:tcPr>
            <w:gridSpan w:val="3"/>
            <w:tcW w:w="668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1074"/>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商业信誉和健全的财务会计制度介绍</w:t>
            </w:r>
            <w:r/>
          </w:p>
        </w:tc>
        <w:tc>
          <w:tcPr>
            <w:gridSpan w:val="3"/>
            <w:tcW w:w="668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1029"/>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履行合同所必需的设备和专业技术能力情况</w:t>
            </w:r>
            <w:r/>
          </w:p>
        </w:tc>
        <w:tc>
          <w:tcPr>
            <w:gridSpan w:val="3"/>
            <w:tcW w:w="668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987"/>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依法缴纳税收和社会保障资金情况</w:t>
            </w:r>
            <w:r/>
          </w:p>
        </w:tc>
        <w:tc>
          <w:tcPr>
            <w:gridSpan w:val="3"/>
            <w:tcW w:w="668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728"/>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参加采购活动前三年内，在经营活动中有无重大违法记录</w:t>
            </w:r>
            <w:r/>
          </w:p>
        </w:tc>
        <w:tc>
          <w:tcPr>
            <w:gridSpan w:val="3"/>
            <w:tcW w:w="6685" w:type="dxa"/>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882"/>
        </w:trPr>
        <w:tc>
          <w:tcPr>
            <w:tcW w:w="2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其他需要说明的情况</w:t>
            </w:r>
            <w:r/>
          </w:p>
        </w:tc>
        <w:tc>
          <w:tcPr>
            <w:gridSpan w:val="3"/>
            <w:tcW w:w="6685" w:type="dxa"/>
            <w:textDirection w:val="lrTb"/>
            <w:noWrap w:val="false"/>
          </w:tcPr>
          <w:p>
            <w:pPr>
              <w:jc w:val="left"/>
              <w:spacing w:line="360" w:lineRule="auto"/>
              <w:rPr>
                <w:rFonts w:ascii="宋体" w:hAnsi="宋体" w:cs="宋体"/>
                <w:szCs w:val="21"/>
              </w:rPr>
            </w:pPr>
            <w:r>
              <w:rPr>
                <w:rFonts w:ascii="宋体" w:hAnsi="宋体" w:cs="宋体"/>
                <w:szCs w:val="21"/>
              </w:rPr>
            </w:r>
            <w:r/>
          </w:p>
        </w:tc>
      </w:tr>
    </w:tbl>
    <w:p>
      <w:pPr>
        <w:ind w:firstLine="200"/>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Cs/>
          <w:szCs w:val="21"/>
        </w:rPr>
      </w:pPr>
      <w:r>
        <w:rPr>
          <w:rFonts w:ascii="宋体" w:hAnsi="宋体" w:cs="宋体"/>
          <w:bCs/>
          <w:szCs w:val="21"/>
        </w:rPr>
      </w:r>
      <w:r/>
    </w:p>
    <w:p>
      <w:pPr>
        <w:pStyle w:val="948"/>
        <w:jc w:val="left"/>
        <w:spacing w:before="480" w:after="240"/>
        <w:rPr>
          <w:rFonts w:ascii="宋体" w:hAnsi="宋体" w:eastAsia="宋体" w:cs="宋体"/>
          <w:b w:val="0"/>
          <w:color w:val="auto"/>
          <w:sz w:val="24"/>
        </w:rPr>
      </w:pPr>
      <w:r>
        <w:rPr>
          <w:rFonts w:hint="eastAsia" w:ascii="宋体" w:hAnsi="宋体" w:eastAsia="宋体" w:cs="宋体"/>
          <w:color w:val="auto"/>
        </w:rPr>
        <w:br w:type="page" w:clear="all"/>
      </w:r>
      <w:r>
        <w:rPr>
          <w:rFonts w:hint="eastAsia" w:ascii="宋体" w:hAnsi="宋体" w:eastAsia="宋体" w:cs="宋体"/>
          <w:color w:val="auto"/>
          <w:spacing w:val="0"/>
          <w:sz w:val="21"/>
          <w:szCs w:val="21"/>
          <w:lang w:val="zh-CN"/>
        </w:rPr>
        <w:t xml:space="preserve">附件1</w:t>
      </w:r>
      <w:bookmarkStart w:id="20" w:name="_Toc26968_WPSOffice_Level1"/>
      <w:r>
        <w:rPr>
          <w:rFonts w:hint="eastAsia" w:ascii="宋体" w:hAnsi="宋体" w:eastAsia="宋体" w:cs="宋体"/>
          <w:color w:val="auto"/>
          <w:spacing w:val="0"/>
          <w:sz w:val="21"/>
          <w:szCs w:val="21"/>
        </w:rPr>
        <w:t xml:space="preserve">3</w:t>
      </w:r>
      <w:r>
        <w:rPr>
          <w:rFonts w:hint="eastAsia" w:ascii="宋体" w:hAnsi="宋体" w:eastAsia="宋体" w:cs="宋体"/>
          <w:color w:val="auto"/>
          <w:spacing w:val="0"/>
          <w:sz w:val="21"/>
          <w:szCs w:val="21"/>
          <w:lang w:val="zh-CN"/>
        </w:rPr>
        <w:t xml:space="preserve">：《中小微企业声明函》、《残疾人福利性单位声明函》、《监狱企业证明文件》。（如</w:t>
      </w:r>
      <w:r>
        <w:rPr>
          <w:rFonts w:hint="eastAsia" w:ascii="宋体" w:hAnsi="宋体" w:eastAsia="宋体" w:cs="宋体"/>
          <w:color w:val="auto"/>
          <w:spacing w:val="0"/>
          <w:sz w:val="21"/>
          <w:szCs w:val="21"/>
        </w:rPr>
        <w:t xml:space="preserve">属</w:t>
      </w:r>
      <w:r>
        <w:rPr>
          <w:rFonts w:hint="eastAsia" w:ascii="宋体" w:hAnsi="宋体" w:eastAsia="宋体" w:cs="宋体"/>
          <w:color w:val="auto"/>
          <w:spacing w:val="0"/>
          <w:sz w:val="21"/>
          <w:szCs w:val="21"/>
          <w:lang w:val="zh-CN"/>
        </w:rPr>
        <w:t xml:space="preserve">）【不属于中小微企业单位的无需填写、递交】</w:t>
      </w:r>
      <w:bookmarkEnd w:id="20"/>
      <w:r/>
      <w:r/>
    </w:p>
    <w:p>
      <w:pPr>
        <w:jc w:val="center"/>
        <w:spacing w:line="360" w:lineRule="auto"/>
        <w:rPr>
          <w:rFonts w:ascii="宋体" w:hAnsi="宋体" w:cs="宋体"/>
          <w:spacing w:val="-2"/>
        </w:rPr>
      </w:pPr>
      <w:r>
        <w:rPr>
          <w:rFonts w:ascii="宋体" w:hAnsi="宋体" w:cs="宋体"/>
          <w:spacing w:val="-2"/>
        </w:rPr>
      </w:r>
      <w:r/>
    </w:p>
    <w:p>
      <w:pPr>
        <w:jc w:val="center"/>
        <w:spacing w:line="360" w:lineRule="auto"/>
        <w:rPr>
          <w:rFonts w:ascii="宋体" w:hAnsi="宋体" w:cs="宋体"/>
          <w:b/>
          <w:bCs/>
          <w:szCs w:val="21"/>
          <w:lang w:val="zh-CN" w:bidi="zh-CN"/>
        </w:rPr>
      </w:pPr>
      <w:r>
        <w:rPr>
          <w:rFonts w:hint="eastAsia" w:ascii="宋体" w:hAnsi="宋体" w:cs="宋体"/>
          <w:b/>
          <w:bCs/>
          <w:szCs w:val="21"/>
          <w:lang w:val="zh-CN" w:bidi="zh-CN"/>
        </w:rPr>
        <w:t xml:space="preserve">中小企业声明函（工程、服务）</w:t>
      </w:r>
      <w:r/>
    </w:p>
    <w:p>
      <w:pPr>
        <w:ind w:firstLine="420"/>
        <w:spacing w:line="360" w:lineRule="auto"/>
        <w:rPr>
          <w:rFonts w:ascii="宋体" w:hAnsi="宋体" w:cs="宋体"/>
          <w:szCs w:val="21"/>
          <w:lang w:val="zh-CN" w:bidi="zh-CN"/>
        </w:rPr>
      </w:pPr>
      <w:r>
        <w:rPr>
          <w:rFonts w:hint="eastAsia" w:ascii="宋体" w:hAnsi="宋体" w:cs="宋体"/>
          <w:szCs w:val="21"/>
          <w:lang w:val="zh-CN" w:bidi="zh-CN"/>
        </w:rPr>
        <w:t xml:space="preserve">本公司（联合体）郑重声明，根据《政府采购促进中小企业发展管理办法》（财库﹝2020﹞46 号）的规定，本公司（联合体）参加</w:t>
      </w:r>
      <w:r>
        <w:rPr>
          <w:rFonts w:hint="eastAsia" w:ascii="宋体" w:hAnsi="宋体" w:cs="宋体"/>
          <w:szCs w:val="21"/>
          <w:u w:val="single"/>
          <w:lang w:val="zh-CN" w:bidi="zh-CN"/>
        </w:rPr>
        <w:t xml:space="preserve">（单位名称）</w:t>
      </w:r>
      <w:r>
        <w:rPr>
          <w:rFonts w:hint="eastAsia" w:ascii="宋体" w:hAnsi="宋体" w:cs="宋体"/>
          <w:szCs w:val="21"/>
          <w:lang w:val="zh-CN" w:bidi="zh-CN"/>
        </w:rPr>
        <w:t xml:space="preserve">的</w:t>
      </w:r>
      <w:r>
        <w:rPr>
          <w:rFonts w:hint="eastAsia" w:ascii="宋体" w:hAnsi="宋体" w:cs="宋体"/>
          <w:szCs w:val="21"/>
          <w:u w:val="single"/>
          <w:lang w:val="zh-CN" w:bidi="zh-CN"/>
        </w:rPr>
        <w:t xml:space="preserve">（项目名称）</w:t>
      </w:r>
      <w:r>
        <w:rPr>
          <w:rFonts w:hint="eastAsia" w:ascii="宋体" w:hAnsi="宋体" w:cs="宋体"/>
          <w:szCs w:val="21"/>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szCs w:val="21"/>
          <w:u w:val="single"/>
          <w:lang w:val="zh-CN" w:bidi="zh-CN"/>
        </w:rPr>
      </w:pPr>
      <w:r>
        <w:rPr>
          <w:rFonts w:hint="eastAsia" w:ascii="宋体" w:hAnsi="宋体" w:cs="宋体"/>
          <w:szCs w:val="21"/>
          <w:lang w:bidi="zh-CN"/>
        </w:rPr>
        <w:t xml:space="preserve">1.</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zCs w:val="21"/>
          <w:lang w:val="zh-CN" w:bidi="zh-CN"/>
        </w:rPr>
        <w:t xml:space="preserve">；</w:t>
      </w:r>
      <w:r>
        <w:rPr>
          <w:rFonts w:hint="eastAsia" w:ascii="宋体" w:hAnsi="宋体" w:cs="宋体"/>
          <w:szCs w:val="21"/>
          <w:lang w:val="zh-CN" w:bidi="zh-CN"/>
        </w:rPr>
        <w:t xml:space="preserve">承建（承接）企业为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，从业人员人，营业收入为万元，资产总额为万元</w:t>
      </w:r>
      <w:hyperlink w:tooltip="#_bookmark1" w:anchor="_bookmark1" w:history="1">
        <w:r>
          <w:rPr>
            <w:rFonts w:hint="eastAsia" w:ascii="宋体" w:hAnsi="宋体" w:cs="宋体"/>
            <w:position w:val="16"/>
            <w:szCs w:val="21"/>
            <w:lang w:val="zh-CN" w:bidi="zh-CN"/>
          </w:rPr>
          <w:t xml:space="preserve">1</w:t>
        </w:r>
      </w:hyperlink>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szCs w:val="21"/>
          <w:lang w:val="zh-CN" w:bidi="zh-CN"/>
        </w:rPr>
      </w:pPr>
      <w:r>
        <w:rPr>
          <w:rFonts w:hint="eastAsia" w:ascii="宋体" w:hAnsi="宋体" w:cs="宋体"/>
          <w:szCs w:val="21"/>
          <w:lang w:bidi="zh-CN"/>
        </w:rPr>
        <w:t xml:space="preserve">2.</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zCs w:val="21"/>
          <w:lang w:val="zh-CN" w:bidi="zh-CN"/>
        </w:rPr>
        <w:t xml:space="preserve">；承建（承接）企业为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，从业人员人，营业收入为万元，资产总额为万元，属于</w:t>
      </w:r>
      <w:r>
        <w:rPr>
          <w:rFonts w:hint="eastAsia" w:ascii="宋体" w:hAnsi="宋体" w:cs="宋体"/>
          <w:szCs w:val="21"/>
          <w:lang w:val="zh-CN" w:bidi="zh-CN"/>
        </w:rPr>
        <w:t xml:space="preserve">（</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rPr>
          <w:rFonts w:hint="eastAsia" w:ascii="宋体" w:hAnsi="宋体" w:cs="宋体"/>
          <w:szCs w:val="21"/>
          <w:lang w:val="zh-CN" w:bidi="zh-CN"/>
        </w:rPr>
        <w:t xml:space="preserve">；</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w:t>
      </w:r>
      <w:r/>
    </w:p>
    <w:p>
      <w:pPr>
        <w:ind w:firstLine="420"/>
        <w:spacing w:line="360" w:lineRule="auto"/>
        <w:rPr>
          <w:rFonts w:ascii="宋体" w:hAnsi="宋体" w:cs="宋体"/>
          <w:szCs w:val="21"/>
          <w:lang w:val="zh-CN" w:bidi="zh-CN"/>
        </w:rPr>
      </w:pPr>
      <w:r>
        <w:rPr>
          <w:rFonts w:hint="eastAsia" w:ascii="宋体" w:hAnsi="宋体" w:cs="宋体"/>
          <w:szCs w:val="21"/>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szCs w:val="21"/>
          <w:lang w:val="zh-CN" w:bidi="zh-CN"/>
        </w:rPr>
      </w:pPr>
      <w:r>
        <w:rPr>
          <w:rFonts w:ascii="宋体" w:hAnsi="宋体" w:cs="宋体"/>
          <w:szCs w:val="21"/>
          <w:lang w:val="zh-CN" w:bidi="zh-CN"/>
        </w:rPr>
      </w:r>
      <w:r/>
    </w:p>
    <w:p>
      <w:pPr>
        <w:ind w:left="4410"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企业名称（盖章）：</w:t>
      </w:r>
      <w:r/>
    </w:p>
    <w:p>
      <w:pPr>
        <w:ind w:left="4410" w:firstLine="420"/>
        <w:jc w:val="left"/>
        <w:spacing w:line="360" w:lineRule="auto"/>
        <w:rPr>
          <w:rFonts w:ascii="宋体" w:hAnsi="宋体" w:cs="宋体"/>
          <w:szCs w:val="21"/>
          <w:lang w:val="zh-CN" w:bidi="zh-CN"/>
        </w:rPr>
      </w:pPr>
      <w:r>
        <w:rPr>
          <w:rFonts w:ascii="宋体" w:hAnsi="宋体" w:cs="宋体"/>
          <w:szCs w:val="21"/>
          <w:lang w:val="zh-CN" w:bidi="zh-CN"/>
        </w:rPr>
      </w:r>
      <w:r/>
    </w:p>
    <w:p>
      <w:pPr>
        <w:ind w:left="4410"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日期：</w:t>
      </w:r>
      <w:r/>
    </w:p>
    <w:p>
      <w:pPr>
        <w:jc w:val="left"/>
        <w:spacing w:line="360" w:lineRule="auto"/>
        <w:rPr>
          <w:rFonts w:ascii="宋体" w:hAnsi="宋体" w:cs="宋体"/>
          <w:sz w:val="22"/>
          <w:szCs w:val="22"/>
          <w:lang w:val="zh-CN" w:bidi="zh-CN"/>
        </w:rPr>
      </w:pPr>
      <w:r>
        <w:rPr>
          <w:rFonts w:ascii="宋体" w:hAnsi="宋体" w:cs="宋体"/>
          <w:sz w:val="22"/>
          <w:szCs w:val="22"/>
          <w:lang w:val="zh-CN" w:bidi="zh-CN"/>
        </w:rPr>
      </w:r>
      <w:r/>
    </w:p>
    <w:p>
      <w:pPr>
        <w:jc w:val="left"/>
        <w:spacing w:line="360" w:lineRule="auto"/>
        <w:rPr>
          <w:rFonts w:ascii="宋体" w:hAnsi="宋体" w:cs="宋体"/>
          <w:sz w:val="22"/>
          <w:szCs w:val="22"/>
          <w:lang w:val="zh-CN" w:bidi="zh-CN"/>
        </w:rPr>
      </w:pPr>
      <w:r>
        <w:rPr>
          <w:rFonts w:ascii="宋体" w:hAnsi="宋体" w:cs="宋体"/>
          <w:sz w:val="22"/>
          <w:szCs w:val="22"/>
          <w:lang w:val="zh-CN" w:bidi="zh-CN"/>
        </w:rPr>
      </w:r>
      <w:r/>
    </w:p>
    <w:p>
      <w:pPr>
        <w:jc w:val="left"/>
        <w:spacing w:line="360" w:lineRule="auto"/>
        <w:rPr>
          <w:rFonts w:ascii="宋体" w:hAnsi="宋体" w:cs="宋体"/>
          <w:sz w:val="22"/>
          <w:szCs w:val="22"/>
          <w:lang w:val="zh-CN" w:bidi="zh-CN"/>
        </w:rPr>
      </w:pPr>
      <w:r>
        <w:rPr>
          <w:rFonts w:hint="eastAsia" w:ascii="宋体" w:hAnsi="宋体" w:cs="宋体"/>
          <w:sz w:val="22"/>
          <w:szCs w:val="22"/>
          <w:lang w:val="zh-CN" w:bidi="zh-CN"/>
        </w:rPr>
        <w:t xml:space="preserve">备注：</w:t>
      </w:r>
      <w:r/>
    </w:p>
    <w:p>
      <w:pPr>
        <w:ind w:firstLine="420"/>
        <w:jc w:val="left"/>
        <w:spacing w:line="360" w:lineRule="auto"/>
        <w:rPr>
          <w:rFonts w:ascii="宋体" w:hAnsi="宋体" w:cs="宋体"/>
          <w:szCs w:val="21"/>
          <w:lang w:val="zh-CN" w:bidi="zh-CN"/>
        </w:rPr>
      </w:pPr>
      <w:r>
        <w:rPr>
          <w:rFonts w:hint="eastAsia" w:ascii="宋体" w:hAnsi="宋体" w:cs="宋体"/>
          <w:szCs w:val="21"/>
          <w:lang w:bidi="zh-CN"/>
        </w:rPr>
        <w:t xml:space="preserve">1.</w:t>
      </w:r>
      <w:r>
        <w:rPr>
          <w:rFonts w:hint="eastAsia" w:ascii="宋体" w:hAnsi="宋体" w:cs="宋体"/>
          <w:szCs w:val="21"/>
          <w:lang w:val="zh-CN" w:bidi="zh-CN"/>
        </w:rPr>
        <w:t xml:space="preserve">从业人员、营业收入、资产总额填报上一年度数据，无上一年度数据的新成立企业可不填报。</w:t>
      </w:r>
      <w:r/>
    </w:p>
    <w:p>
      <w:pPr>
        <w:ind w:firstLine="420"/>
        <w:spacing w:line="360" w:lineRule="auto"/>
        <w:rPr>
          <w:rFonts w:ascii="宋体" w:hAnsi="宋体" w:cs="宋体"/>
          <w:szCs w:val="21"/>
          <w:lang w:val="zh-CN"/>
        </w:rPr>
      </w:pPr>
      <w:r>
        <w:rPr>
          <w:rFonts w:hint="eastAsia" w:ascii="宋体" w:hAnsi="宋体" w:cs="宋体"/>
          <w:szCs w:val="21"/>
          <w:lang w:val="zh-CN"/>
        </w:rPr>
        <w:t xml:space="preserve">2.如未对（中型企业、小型企业、微型企业）进行勾选，视同非小微企业，不可享受相应优惠。</w:t>
      </w:r>
      <w:r/>
    </w:p>
    <w:p>
      <w:pPr>
        <w:ind w:firstLine="420"/>
        <w:spacing w:line="360" w:lineRule="auto"/>
        <w:rPr>
          <w:rFonts w:ascii="宋体" w:hAnsi="宋体" w:cs="宋体"/>
          <w:szCs w:val="21"/>
        </w:rPr>
      </w:pPr>
      <w:r>
        <w:rPr>
          <w:rFonts w:hint="eastAsia" w:ascii="宋体" w:hAnsi="宋体" w:cs="宋体"/>
          <w:szCs w:val="21"/>
          <w:lang w:val="zh-CN"/>
        </w:rPr>
        <w:t xml:space="preserve">3.</w:t>
      </w:r>
      <w:r>
        <w:rPr>
          <w:rFonts w:hint="eastAsia" w:ascii="宋体" w:hAnsi="宋体" w:cs="宋体"/>
          <w:szCs w:val="21"/>
        </w:rPr>
        <w:t xml:space="preserve">中小企业划分标准详见“工信部联企业〔2011〕300号通知” 中的《中小企业划型标准规定》。</w:t>
      </w:r>
      <w:r/>
    </w:p>
    <w:p>
      <w:pPr>
        <w:ind w:firstLine="452"/>
        <w:jc w:val="left"/>
        <w:spacing w:line="360" w:lineRule="auto"/>
        <w:rPr>
          <w:rFonts w:ascii="宋体" w:hAnsi="宋体" w:cs="宋体"/>
          <w:spacing w:val="8"/>
          <w:szCs w:val="21"/>
        </w:rPr>
      </w:pPr>
      <w:r>
        <w:rPr>
          <w:rFonts w:hint="eastAsia" w:ascii="宋体" w:hAnsi="宋体" w:cs="宋体"/>
          <w:spacing w:val="8"/>
          <w:szCs w:val="21"/>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ascii="宋体" w:hAnsi="宋体" w:cs="宋体"/>
          <w:b/>
          <w:szCs w:val="21"/>
        </w:rPr>
      </w:pPr>
      <w:r>
        <w:rPr>
          <w:rFonts w:hint="eastAsia" w:ascii="宋体" w:hAnsi="宋体" w:cs="宋体"/>
          <w:szCs w:val="21"/>
        </w:rPr>
        <w:br w:type="page" w:clear="all"/>
      </w:r>
      <w:r/>
    </w:p>
    <w:p>
      <w:pPr>
        <w:ind w:left="105"/>
        <w:jc w:val="left"/>
        <w:spacing w:line="360" w:lineRule="auto"/>
        <w:rPr>
          <w:rFonts w:ascii="宋体" w:hAnsi="宋体" w:cs="宋体"/>
          <w:b/>
          <w:szCs w:val="21"/>
        </w:rPr>
      </w:pPr>
      <w:r>
        <w:rPr>
          <w:rFonts w:ascii="宋体" w:hAnsi="宋体" w:cs="宋体"/>
          <w:b/>
          <w:szCs w:val="21"/>
        </w:rPr>
      </w:r>
      <w:r/>
    </w:p>
    <w:p>
      <w:pPr>
        <w:ind w:left="105"/>
        <w:jc w:val="center"/>
        <w:tabs>
          <w:tab w:val="center" w:pos="4201" w:leader="none"/>
          <w:tab w:val="right" w:pos="9298" w:leader="dot"/>
        </w:tabs>
        <w:rPr>
          <w:rFonts w:ascii="宋体" w:hAnsi="宋体" w:cs="宋体"/>
          <w:b/>
          <w:szCs w:val="21"/>
        </w:rPr>
      </w:pPr>
      <w:r>
        <w:rPr>
          <w:rFonts w:hint="eastAsia" w:ascii="宋体" w:hAnsi="宋体" w:cs="宋体"/>
          <w:b/>
          <w:szCs w:val="21"/>
        </w:rPr>
        <w:t xml:space="preserve">残疾人福利性单位声明函</w:t>
      </w:r>
      <w:r/>
    </w:p>
    <w:p>
      <w:pPr>
        <w:rPr>
          <w:rFonts w:ascii="宋体" w:hAnsi="宋体" w:cs="宋体"/>
        </w:rPr>
      </w:pPr>
      <w:r>
        <w:rPr>
          <w:rFonts w:ascii="宋体" w:hAnsi="宋体" w:cs="宋体"/>
        </w:rPr>
      </w:r>
      <w:r/>
    </w:p>
    <w:p>
      <w:pPr>
        <w:ind w:left="5" w:firstLine="475"/>
        <w:jc w:val="left"/>
        <w:spacing w:before="100" w:beforeAutospacing="1" w:after="100" w:afterAutospacing="1" w:line="48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5"/>
        <w:spacing w:line="480" w:lineRule="auto"/>
        <w:rPr>
          <w:rFonts w:ascii="宋体" w:hAnsi="宋体" w:cs="宋体"/>
          <w:szCs w:val="21"/>
        </w:rPr>
      </w:pPr>
      <w:r>
        <w:rPr>
          <w:rFonts w:hint="eastAsia" w:ascii="宋体" w:hAnsi="宋体" w:cs="宋体"/>
          <w:szCs w:val="21"/>
        </w:rPr>
        <w:t xml:space="preserve">本公司对上述声明的真实性负责。如有虚假，将依法承担相应责任。</w:t>
      </w:r>
      <w:r/>
    </w:p>
    <w:p>
      <w:pPr>
        <w:ind w:firstLine="5279"/>
        <w:spacing w:line="360" w:lineRule="auto"/>
        <w:rPr>
          <w:rFonts w:ascii="宋体" w:hAnsi="宋体" w:cs="宋体"/>
          <w:szCs w:val="21"/>
        </w:rPr>
      </w:pPr>
      <w:r>
        <w:rPr>
          <w:rFonts w:hint="eastAsia" w:ascii="宋体" w:hAnsi="宋体" w:cs="宋体"/>
          <w:szCs w:val="21"/>
        </w:rPr>
        <w:t xml:space="preserve"> </w:t>
      </w:r>
      <w:r/>
    </w:p>
    <w:p>
      <w:pPr>
        <w:ind w:firstLine="5487"/>
        <w:spacing w:line="360" w:lineRule="auto"/>
        <w:rPr>
          <w:rFonts w:ascii="宋体" w:hAnsi="宋体" w:cs="宋体"/>
          <w:szCs w:val="21"/>
        </w:rPr>
      </w:pPr>
      <w:r>
        <w:rPr>
          <w:rFonts w:hint="eastAsia" w:ascii="宋体" w:hAnsi="宋体" w:cs="宋体"/>
          <w:szCs w:val="21"/>
        </w:rPr>
        <w:t xml:space="preserve">企业名称：（盖章）</w:t>
      </w:r>
      <w:r/>
    </w:p>
    <w:p>
      <w:pPr>
        <w:ind w:firstLine="5487"/>
        <w:spacing w:line="360" w:lineRule="auto"/>
        <w:rPr>
          <w:rFonts w:ascii="宋体" w:hAnsi="宋体" w:cs="宋体"/>
          <w:szCs w:val="21"/>
        </w:rPr>
      </w:pPr>
      <w:r>
        <w:rPr>
          <w:rFonts w:hint="eastAsia" w:ascii="宋体" w:hAnsi="宋体" w:cs="宋体"/>
          <w:szCs w:val="21"/>
        </w:rPr>
        <w:t xml:space="preserve">日期：    年    月    日</w:t>
      </w:r>
      <w:r/>
    </w:p>
    <w:p>
      <w:pPr>
        <w:ind w:left="105"/>
        <w:spacing w:line="360" w:lineRule="auto"/>
        <w:rPr>
          <w:rFonts w:ascii="宋体" w:hAnsi="宋体" w:cs="宋体"/>
          <w:szCs w:val="21"/>
        </w:rPr>
      </w:pPr>
      <w:r>
        <w:rPr>
          <w:rFonts w:ascii="宋体" w:hAnsi="宋体" w:cs="宋体"/>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left"/>
        <w:spacing w:line="440" w:lineRule="exact"/>
        <w:tabs>
          <w:tab w:val="left" w:pos="250" w:leader="none"/>
        </w:tabs>
        <w:rPr>
          <w:rFonts w:ascii="宋体" w:hAnsi="宋体" w:cs="宋体"/>
          <w:bCs/>
          <w:szCs w:val="21"/>
        </w:rPr>
      </w:pPr>
      <w:r>
        <w:rPr>
          <w:rFonts w:hint="eastAsia" w:ascii="宋体" w:hAnsi="宋体" w:cs="宋体"/>
          <w:bCs/>
          <w:szCs w:val="21"/>
        </w:rPr>
        <w:t xml:space="preserve">备注：</w:t>
      </w:r>
      <w:r>
        <w:rPr>
          <w:rFonts w:hint="eastAsia" w:ascii="宋体" w:hAnsi="宋体" w:cs="宋体"/>
          <w:bCs/>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spacing w:line="440" w:lineRule="exact"/>
        <w:tabs>
          <w:tab w:val="left" w:pos="250" w:leader="none"/>
        </w:tabs>
        <w:rPr>
          <w:rFonts w:ascii="宋体" w:hAnsi="宋体" w:cs="宋体"/>
          <w:b/>
          <w:bCs/>
          <w:szCs w:val="21"/>
        </w:rPr>
      </w:pPr>
      <w:r>
        <w:rPr>
          <w:rFonts w:ascii="宋体" w:hAnsi="宋体" w:cs="宋体"/>
          <w:b/>
          <w:bCs/>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hint="eastAsia" w:ascii="宋体" w:hAnsi="宋体" w:cs="宋体"/>
          <w:b/>
          <w:szCs w:val="21"/>
        </w:rPr>
        <w:t xml:space="preserve">监狱企业证明文件</w:t>
      </w:r>
      <w:r/>
    </w:p>
    <w:p>
      <w:pPr>
        <w:ind w:firstLine="480"/>
        <w:jc w:val="left"/>
        <w:spacing w:before="75" w:beforeAutospacing="1" w:after="75" w:afterAutospacing="1" w:line="435" w:lineRule="atLeast"/>
        <w:widowControl/>
        <w:rPr>
          <w:rFonts w:ascii="宋体" w:hAnsi="宋体" w:cs="宋体"/>
          <w:szCs w:val="21"/>
        </w:rPr>
      </w:pPr>
      <w:r>
        <w:rPr>
          <w:rFonts w:ascii="宋体" w:hAnsi="宋体" w:cs="宋体"/>
          <w:szCs w:val="21"/>
        </w:rPr>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本企业（单位）为直接投标单位提供本企业（单位）的服务。</w:t>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（1）本企业（单位）（请填写：是、不是）监狱企业。后附省级以上监狱管理局、戒毒管理局（含新疆生产建设兵团）出具的属于监狱企业的证明文件。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（2）本企业（单位）（请填写：是、不是）为联合体一方，提供本企业（单位）的服务。本企业（单位）提供协议合同金额占到共同投标协议合同总金额的比例为。</w:t>
      </w:r>
      <w:r/>
    </w:p>
    <w:p>
      <w:pPr>
        <w:ind w:firstLine="480"/>
        <w:jc w:val="left"/>
        <w:spacing w:before="75" w:beforeAutospacing="1" w:after="75" w:afterAutospacing="1" w:line="435" w:lineRule="atLeast"/>
        <w:widowControl/>
        <w:rPr>
          <w:rFonts w:ascii="宋体" w:hAnsi="宋体" w:cs="宋体"/>
          <w:szCs w:val="21"/>
        </w:rPr>
      </w:pPr>
      <w:r>
        <w:rPr>
          <w:rFonts w:hint="eastAsia" w:ascii="宋体" w:hAnsi="宋体" w:cs="宋体"/>
          <w:szCs w:val="21"/>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szCs w:val="21"/>
        </w:rPr>
      </w:pPr>
      <w:r>
        <w:rPr>
          <w:rFonts w:ascii="宋体" w:hAnsi="宋体" w:cs="宋体"/>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企业名称（盖章）：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pStyle w:val="948"/>
        <w:jc w:val="left"/>
        <w:spacing w:before="480" w:after="240"/>
        <w:rPr>
          <w:rFonts w:ascii="宋体" w:hAnsi="宋体" w:eastAsia="宋体" w:cs="宋体"/>
          <w:color w:val="auto"/>
          <w:szCs w:val="21"/>
        </w:rPr>
      </w:pPr>
      <w:r>
        <w:rPr>
          <w:rFonts w:hint="eastAsia" w:ascii="宋体" w:hAnsi="宋体" w:eastAsia="宋体" w:cs="宋体"/>
          <w:color w:val="auto"/>
          <w:szCs w:val="21"/>
        </w:rPr>
        <w:br w:type="page" w:clear="all"/>
      </w:r>
      <w:r>
        <w:rPr>
          <w:rFonts w:hint="eastAsia" w:ascii="宋体" w:hAnsi="宋体" w:eastAsia="宋体" w:cs="宋体"/>
          <w:color w:val="auto"/>
          <w:spacing w:val="0"/>
          <w:sz w:val="21"/>
          <w:szCs w:val="21"/>
          <w:lang w:val="zh-CN"/>
        </w:rPr>
        <w:t xml:space="preserve">附件1</w:t>
      </w:r>
      <w:r>
        <w:rPr>
          <w:rFonts w:hint="eastAsia" w:ascii="宋体" w:hAnsi="宋体" w:eastAsia="宋体" w:cs="宋体"/>
          <w:color w:val="auto"/>
          <w:spacing w:val="0"/>
          <w:sz w:val="21"/>
          <w:szCs w:val="21"/>
        </w:rPr>
        <w:t xml:space="preserve">4</w:t>
      </w:r>
      <w:r>
        <w:rPr>
          <w:rFonts w:hint="eastAsia" w:ascii="宋体" w:hAnsi="宋体" w:eastAsia="宋体" w:cs="宋体"/>
          <w:color w:val="auto"/>
          <w:spacing w:val="0"/>
          <w:sz w:val="21"/>
          <w:szCs w:val="21"/>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szCs w:val="21"/>
        </w:rPr>
      </w:pPr>
      <w:r>
        <w:rPr>
          <w:rFonts w:ascii="宋体" w:hAnsi="宋体" w:cs="宋体"/>
          <w:szCs w:val="21"/>
        </w:rPr>
      </w:r>
      <w:r/>
    </w:p>
    <w:p>
      <w:pPr>
        <w:ind w:firstLine="420"/>
        <w:jc w:val="center"/>
        <w:spacing w:line="360" w:lineRule="auto"/>
        <w:tabs>
          <w:tab w:val="center" w:pos="4201" w:leader="none"/>
          <w:tab w:val="right" w:pos="9298" w:leader="dot"/>
        </w:tabs>
        <w:rPr>
          <w:rFonts w:ascii="宋体" w:hAnsi="宋体" w:cs="宋体"/>
          <w:szCs w:val="21"/>
        </w:rPr>
      </w:pPr>
      <w:r>
        <w:rPr>
          <w:rFonts w:hint="eastAsia" w:ascii="宋体" w:hAnsi="宋体" w:cs="宋体"/>
          <w:szCs w:val="21"/>
        </w:rPr>
        <w:t xml:space="preserve">投标（响应）保证承诺书</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80"/>
        <w:spacing w:line="360" w:lineRule="auto"/>
        <w:rPr>
          <w:rFonts w:ascii="宋体" w:hAnsi="宋体" w:cs="宋体"/>
        </w:rPr>
      </w:pPr>
      <w:r>
        <w:rPr>
          <w:rFonts w:ascii="宋体" w:hAnsi="宋体" w:cs="宋体"/>
        </w:rPr>
      </w:r>
      <w:r/>
    </w:p>
    <w:p>
      <w:pPr>
        <w:ind w:firstLine="420"/>
        <w:spacing w:line="360" w:lineRule="auto"/>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spacing w:line="360" w:lineRule="auto"/>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spacing w:line="360" w:lineRule="auto"/>
        <w:rPr>
          <w:rFonts w:ascii="宋体" w:hAnsi="宋体" w:cs="宋体"/>
          <w:szCs w:val="21"/>
        </w:rPr>
      </w:pPr>
      <w:r>
        <w:rPr>
          <w:rFonts w:hint="eastAsia" w:ascii="宋体" w:hAnsi="宋体" w:cs="宋体"/>
          <w:szCs w:val="21"/>
        </w:rPr>
        <w:t xml:space="preserve">2.中标（成交）后不依法与采购人签订合同；</w:t>
      </w:r>
      <w:r/>
    </w:p>
    <w:p>
      <w:pPr>
        <w:ind w:firstLine="420"/>
        <w:spacing w:line="360" w:lineRule="auto"/>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spacing w:line="360" w:lineRule="auto"/>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spacing w:line="360" w:lineRule="auto"/>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200"/>
        <w:spacing w:line="360" w:lineRule="auto"/>
        <w:rPr>
          <w:rFonts w:ascii="宋体" w:hAnsi="宋体" w:cs="宋体"/>
        </w:rPr>
      </w:pPr>
      <w:r>
        <w:rPr>
          <w:rFonts w:ascii="宋体" w:hAnsi="宋体" w:cs="宋体"/>
        </w:rPr>
      </w:r>
      <w:r/>
    </w:p>
    <w:p>
      <w:pPr>
        <w:ind w:firstLine="420"/>
        <w:spacing w:line="360" w:lineRule="auto"/>
        <w:rPr>
          <w:rFonts w:ascii="宋体" w:hAnsi="宋体" w:cs="宋体"/>
          <w:szCs w:val="21"/>
        </w:rPr>
      </w:pPr>
      <w:r>
        <w:rPr>
          <w:rFonts w:hint="eastAsia" w:ascii="宋体" w:hAnsi="宋体" w:cs="宋体"/>
          <w:szCs w:val="21"/>
        </w:rPr>
        <w:t xml:space="preserve">投标人：（盖章）</w:t>
      </w:r>
      <w:r/>
    </w:p>
    <w:p>
      <w:pPr>
        <w:ind w:firstLine="42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20"/>
        <w:spacing w:line="360" w:lineRule="auto"/>
        <w:rPr>
          <w:rFonts w:ascii="宋体" w:hAnsi="宋体" w:cs="宋体"/>
          <w:szCs w:val="21"/>
        </w:rPr>
      </w:pP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电话： </w:t>
      </w:r>
      <w:r/>
    </w:p>
    <w:p>
      <w:pPr>
        <w:ind w:firstLine="420"/>
        <w:spacing w:line="360" w:lineRule="auto"/>
        <w:rPr>
          <w:rFonts w:ascii="宋体" w:hAnsi="宋体" w:cs="宋体"/>
          <w:szCs w:val="21"/>
        </w:rPr>
      </w:pPr>
      <w:r>
        <w:rPr>
          <w:rFonts w:hint="eastAsia" w:ascii="宋体" w:hAnsi="宋体" w:cs="宋体"/>
          <w:szCs w:val="21"/>
        </w:rPr>
        <w:t xml:space="preserve">传真：</w:t>
      </w:r>
      <w:r/>
    </w:p>
    <w:p>
      <w:pPr>
        <w:ind w:firstLine="420"/>
        <w:spacing w:line="360" w:lineRule="auto"/>
        <w:rPr>
          <w:rFonts w:ascii="宋体" w:hAnsi="宋体" w:cs="宋体"/>
          <w:szCs w:val="21"/>
        </w:rPr>
      </w:pPr>
      <w:r>
        <w:rPr>
          <w:rFonts w:hint="eastAsia" w:ascii="宋体" w:hAnsi="宋体" w:cs="宋体"/>
          <w:szCs w:val="21"/>
        </w:rPr>
        <w:t xml:space="preserve">电子邮件： </w:t>
      </w:r>
      <w:r/>
    </w:p>
    <w:p>
      <w:pPr>
        <w:ind w:firstLine="420"/>
        <w:spacing w:line="360" w:lineRule="auto"/>
        <w:rPr>
          <w:rFonts w:ascii="宋体" w:hAnsi="宋体" w:cs="宋体"/>
          <w:szCs w:val="21"/>
        </w:rPr>
      </w:pP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日期：</w:t>
      </w:r>
      <w:r/>
    </w:p>
    <w:p>
      <w:pPr>
        <w:ind w:firstLine="480"/>
        <w:spacing w:line="360" w:lineRule="auto"/>
        <w:rPr>
          <w:rFonts w:ascii="宋体" w:hAnsi="宋体" w:cs="宋体"/>
          <w:sz w:val="24"/>
          <w:szCs w:val="21"/>
        </w:rPr>
      </w:pPr>
      <w:r>
        <w:rPr>
          <w:rFonts w:ascii="宋体" w:hAnsi="宋体" w:cs="宋体"/>
          <w:sz w:val="24"/>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jc w:val="left"/>
        <w:widowControl/>
        <w:rPr>
          <w:rFonts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t xml:space="preserve">附件</w:t>
      </w:r>
      <w:r>
        <w:rPr>
          <w:rFonts w:hint="eastAsia" w:ascii="宋体" w:hAnsi="宋体" w:cs="宋体"/>
          <w:b/>
          <w:bCs/>
          <w:szCs w:val="21"/>
        </w:rPr>
        <w:t xml:space="preserve">15</w:t>
      </w:r>
      <w:r>
        <w:rPr>
          <w:rFonts w:hint="eastAsia" w:ascii="宋体" w:hAnsi="宋体" w:cs="宋体"/>
          <w:b/>
          <w:bCs/>
          <w:szCs w:val="21"/>
          <w:lang w:val="zh-CN"/>
        </w:rPr>
        <w:t xml:space="preserve">：中标通知书回执 （中标后提供）</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rPr>
      </w:pPr>
      <w:r>
        <w:rPr>
          <w:rFonts w:hint="eastAsia" w:ascii="宋体" w:hAnsi="宋体" w:cs="宋体"/>
          <w:b/>
        </w:rPr>
        <w:t xml:space="preserve">中标通知书回执</w:t>
      </w:r>
      <w:r/>
    </w:p>
    <w:p>
      <w:pPr>
        <w:spacing w:line="360" w:lineRule="auto"/>
        <w:rPr>
          <w:rFonts w:ascii="宋体" w:hAnsi="宋体" w:cs="宋体"/>
          <w:szCs w:val="20"/>
        </w:rPr>
      </w:pPr>
      <w:r>
        <w:rPr>
          <w:rFonts w:ascii="宋体" w:hAnsi="宋体" w:cs="宋体"/>
          <w:szCs w:val="20"/>
        </w:rPr>
      </w:r>
      <w:r/>
    </w:p>
    <w:p>
      <w:pPr>
        <w:spacing w:line="360" w:lineRule="auto"/>
        <w:rPr>
          <w:rFonts w:ascii="宋体" w:hAnsi="宋体" w:cs="宋体"/>
          <w:szCs w:val="21"/>
        </w:rPr>
      </w:pP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我们于</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日收到贵公司编号为</w:t>
      </w:r>
      <w:r>
        <w:rPr>
          <w:rFonts w:hint="eastAsia" w:ascii="宋体" w:hAnsi="宋体" w:cs="宋体"/>
          <w:szCs w:val="21"/>
          <w:u w:val="single"/>
        </w:rPr>
        <w:t xml:space="preserve">JSZC-320509-SZXC-G2024-0005</w:t>
      </w:r>
      <w:r>
        <w:rPr>
          <w:rFonts w:hint="eastAsia" w:ascii="宋体" w:hAnsi="宋体" w:cs="宋体"/>
          <w:szCs w:val="21"/>
          <w:u w:val="single"/>
        </w:rPr>
        <w:t xml:space="preserve"> (</w:t>
      </w:r>
      <w:r>
        <w:rPr>
          <w:rFonts w:hint="eastAsia" w:ascii="宋体" w:hAnsi="宋体" w:cs="宋体"/>
          <w:szCs w:val="21"/>
          <w:u w:val="single"/>
        </w:rPr>
        <w:t xml:space="preserve">2024年同里古镇核心景区道路保洁、垃圾分类综合服务项目</w:t>
      </w:r>
      <w:r>
        <w:rPr>
          <w:rFonts w:hint="eastAsia" w:ascii="宋体" w:hAnsi="宋体" w:cs="宋体"/>
          <w:szCs w:val="21"/>
          <w:u w:val="single"/>
        </w:rPr>
        <w:t xml:space="preserve">) </w:t>
      </w:r>
      <w:r>
        <w:rPr>
          <w:rFonts w:hint="eastAsia" w:ascii="宋体" w:hAnsi="宋体" w:cs="宋体"/>
          <w:szCs w:val="21"/>
        </w:rPr>
        <w:t xml:space="preserve">的中标通知书，特作以下确认：</w:t>
      </w:r>
      <w:r/>
    </w:p>
    <w:p>
      <w:pPr>
        <w:ind w:firstLine="510"/>
        <w:jc w:val="left"/>
        <w:spacing w:line="360" w:lineRule="auto"/>
        <w:rPr>
          <w:rFonts w:ascii="宋体" w:hAnsi="宋体" w:cs="宋体"/>
          <w:szCs w:val="21"/>
        </w:rPr>
      </w:pPr>
      <w:r>
        <w:rPr>
          <w:rFonts w:hint="eastAsia" w:ascii="宋体" w:hAnsi="宋体" w:cs="宋体"/>
          <w:szCs w:val="21"/>
        </w:rPr>
        <w:t xml:space="preserve">1.我们愿意遵守招标文件和中标通知书的规定，在规定期限和地点与采购方签订合同。</w:t>
      </w:r>
      <w:r/>
    </w:p>
    <w:p>
      <w:pPr>
        <w:ind w:firstLine="510"/>
        <w:jc w:val="left"/>
        <w:spacing w:line="360" w:lineRule="auto"/>
        <w:rPr>
          <w:rFonts w:ascii="宋体" w:hAnsi="宋体" w:cs="宋体"/>
          <w:szCs w:val="21"/>
        </w:rPr>
      </w:pPr>
      <w:r>
        <w:rPr>
          <w:rFonts w:hint="eastAsia" w:ascii="宋体" w:hAnsi="宋体" w:cs="宋体"/>
          <w:szCs w:val="21"/>
        </w:rPr>
        <w:t xml:space="preserve">2.我们愿意遵守招标文件的规定，在规定的时间内，向贵公司支付采购代理服务费。逾期按中国人民银行公布的同期人民币贷款最高利率的三倍计付利息。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ascii="宋体" w:hAnsi="宋体" w:cs="宋体"/>
          <w:szCs w:val="21"/>
        </w:rPr>
      </w:pPr>
      <w:r>
        <w:rPr>
          <w:rFonts w:hint="eastAsia" w:ascii="宋体" w:hAnsi="宋体" w:cs="宋体"/>
          <w:szCs w:val="21"/>
        </w:rPr>
        <w:t xml:space="preserve">3.如果我们不遵守招标文件和中标通知书上的规定，贵公司可以按招标文件的规定有进一步向我公司要求赔偿的权利。</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left="2550" w:firstLine="1650"/>
        <w:spacing w:line="360" w:lineRule="auto"/>
        <w:rPr>
          <w:rFonts w:ascii="宋体" w:hAnsi="宋体" w:cs="宋体"/>
          <w:szCs w:val="21"/>
        </w:rPr>
      </w:pPr>
      <w:r>
        <w:rPr>
          <w:rFonts w:hint="eastAsia" w:ascii="宋体" w:hAnsi="宋体" w:cs="宋体"/>
          <w:szCs w:val="21"/>
        </w:rPr>
        <w:t xml:space="preserve">中标单位：（盖章）</w:t>
      </w:r>
      <w:r/>
    </w:p>
    <w:p>
      <w:pPr>
        <w:ind w:firstLine="2310"/>
        <w:spacing w:line="360" w:lineRule="auto"/>
        <w:rPr>
          <w:rFonts w:ascii="宋体" w:hAnsi="宋体" w:cs="宋体"/>
          <w:szCs w:val="21"/>
        </w:rPr>
      </w:pPr>
      <w:r>
        <w:rPr>
          <w:rFonts w:hint="eastAsia" w:ascii="宋体" w:hAnsi="宋体" w:cs="宋体"/>
          <w:szCs w:val="21"/>
        </w:rPr>
        <w:t xml:space="preserve">        法定代表人（投资人）或代理人签字：</w:t>
      </w:r>
      <w:r/>
    </w:p>
    <w:p>
      <w:pPr>
        <w:ind w:left="5376" w:firstLine="48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szCs w:val="21"/>
        </w:rPr>
      </w:pPr>
      <w:r>
        <w:rPr>
          <w:rFonts w:hint="eastAsia" w:ascii="宋体" w:hAnsi="宋体" w:cs="宋体"/>
          <w:szCs w:val="21"/>
          <w:lang w:val="zh-CN"/>
        </w:rPr>
        <w:t xml:space="preserve">日期：     </w:t>
      </w:r>
      <w:r>
        <w:rPr>
          <w:rFonts w:hint="eastAsia" w:ascii="宋体" w:hAnsi="宋体" w:cs="宋体"/>
          <w:szCs w:val="21"/>
        </w:rPr>
        <w:t xml:space="preserve">年    月    日</w:t>
      </w:r>
      <w:r/>
    </w:p>
    <w:p>
      <w:pPr>
        <w:rPr>
          <w:rFonts w:ascii="宋体" w:hAnsi="宋体" w:cs="宋体"/>
          <w:szCs w:val="21"/>
          <w:lang w:val="zh-CN"/>
        </w:rPr>
      </w:pPr>
      <w:r>
        <w:rPr>
          <w:rFonts w:ascii="宋体" w:hAnsi="宋体" w:cs="宋体"/>
          <w:szCs w:val="21"/>
          <w:lang w:val="zh-CN"/>
        </w:rPr>
      </w:r>
      <w:r/>
    </w:p>
    <w:p>
      <w:pPr>
        <w:pStyle w:val="947"/>
        <w:jc w:val="center"/>
        <w:pageBreakBefore/>
        <w:spacing w:line="240" w:lineRule="auto"/>
        <w:rPr>
          <w:rFonts w:ascii="宋体" w:hAnsi="宋体" w:cs="宋体"/>
          <w:sz w:val="32"/>
          <w:szCs w:val="32"/>
          <w:lang w:val="zh-CN"/>
        </w:rPr>
      </w:pPr>
      <w:r/>
      <w:bookmarkStart w:id="21" w:name="_Toc7115792"/>
      <w:r/>
      <w:bookmarkStart w:id="22" w:name="_Toc230158466"/>
      <w:r/>
      <w:bookmarkStart w:id="23" w:name="_Toc288547517"/>
      <w:r/>
      <w:bookmarkStart w:id="24" w:name="_Toc419388191"/>
      <w:r>
        <w:rPr>
          <w:rFonts w:hint="eastAsia" w:ascii="宋体" w:hAnsi="宋体" w:cs="宋体"/>
          <w:sz w:val="32"/>
          <w:szCs w:val="32"/>
          <w:lang w:val="zh-CN"/>
        </w:rPr>
        <w:t xml:space="preserve">第五章 </w:t>
      </w:r>
      <w:bookmarkEnd w:id="21"/>
      <w:r/>
      <w:bookmarkEnd w:id="22"/>
      <w:r/>
      <w:bookmarkEnd w:id="23"/>
      <w:r/>
      <w:bookmarkEnd w:id="24"/>
      <w:r>
        <w:rPr>
          <w:rFonts w:hint="eastAsia" w:ascii="宋体" w:hAnsi="宋体" w:cs="宋体"/>
          <w:sz w:val="32"/>
          <w:szCs w:val="32"/>
          <w:lang w:val="zh-CN"/>
        </w:rPr>
        <w:t xml:space="preserve">拟签订的合同文本</w:t>
      </w:r>
      <w:r/>
    </w:p>
    <w:tbl>
      <w:tblPr>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77"/>
        <w:gridCol w:w="4622"/>
      </w:tblGrid>
      <w:tr>
        <w:trPr>
          <w:jc w:val="center"/>
          <w:trHeight w:val="480"/>
        </w:trPr>
        <w:tc>
          <w:tcPr>
            <w:tcBorders>
              <w:top w:val="none" w:color="000000" w:sz="4" w:space="0"/>
              <w:left w:val="none" w:color="000000" w:sz="4" w:space="0"/>
              <w:bottom w:val="none" w:color="000000" w:sz="4" w:space="0"/>
              <w:right w:val="none" w:color="000000" w:sz="4" w:space="0"/>
            </w:tcBorders>
            <w:tcW w:w="497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甲方（采购人）：</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乙方（供应商）：</w:t>
            </w:r>
            <w:r/>
          </w:p>
        </w:tc>
      </w:tr>
      <w:tr>
        <w:trPr>
          <w:jc w:val="center"/>
          <w:trHeight w:val="480"/>
        </w:trPr>
        <w:tc>
          <w:tcPr>
            <w:tcBorders>
              <w:top w:val="none" w:color="000000" w:sz="4" w:space="0"/>
              <w:left w:val="none" w:color="000000" w:sz="4" w:space="0"/>
              <w:bottom w:val="none" w:color="000000" w:sz="4" w:space="0"/>
              <w:right w:val="none" w:color="000000" w:sz="4" w:space="0"/>
            </w:tcBorders>
            <w:tcW w:w="497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单位地址：</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单位地址：</w:t>
            </w:r>
            <w:r/>
          </w:p>
        </w:tc>
      </w:tr>
      <w:tr>
        <w:trPr>
          <w:jc w:val="center"/>
          <w:trHeight w:val="480"/>
        </w:trPr>
        <w:tc>
          <w:tcPr>
            <w:tcBorders>
              <w:top w:val="none" w:color="000000" w:sz="4" w:space="0"/>
              <w:left w:val="none" w:color="000000" w:sz="4" w:space="0"/>
              <w:bottom w:val="none" w:color="000000" w:sz="4" w:space="0"/>
              <w:right w:val="none" w:color="000000" w:sz="4" w:space="0"/>
            </w:tcBorders>
            <w:tcW w:w="497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联系人：</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联系人：</w:t>
            </w:r>
            <w:r/>
          </w:p>
        </w:tc>
      </w:tr>
      <w:tr>
        <w:trPr>
          <w:jc w:val="center"/>
          <w:trHeight w:val="480"/>
        </w:trPr>
        <w:tc>
          <w:tcPr>
            <w:tcBorders>
              <w:top w:val="none" w:color="000000" w:sz="4" w:space="0"/>
              <w:left w:val="none" w:color="000000" w:sz="4" w:space="0"/>
              <w:bottom w:val="none" w:color="000000" w:sz="4" w:space="0"/>
              <w:right w:val="none" w:color="000000" w:sz="4" w:space="0"/>
            </w:tcBorders>
            <w:tcW w:w="497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联系电话：</w:t>
            </w:r>
            <w:r/>
          </w:p>
        </w:tc>
        <w:tc>
          <w:tcPr>
            <w:tcBorders>
              <w:top w:val="none" w:color="000000" w:sz="4" w:space="0"/>
              <w:left w:val="none" w:color="000000" w:sz="4" w:space="0"/>
              <w:bottom w:val="none" w:color="000000" w:sz="4" w:space="0"/>
              <w:right w:val="none" w:color="000000" w:sz="4" w:space="0"/>
            </w:tcBorders>
            <w:tcW w:w="4622"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联系电话：</w:t>
            </w:r>
            <w:r/>
          </w:p>
        </w:tc>
      </w:tr>
    </w:tbl>
    <w:p>
      <w:pPr>
        <w:ind w:firstLine="420"/>
        <w:spacing w:line="360" w:lineRule="auto"/>
        <w:rPr>
          <w:rFonts w:ascii="宋体" w:hAnsi="宋体" w:cs="宋体"/>
          <w:bCs/>
          <w:szCs w:val="21"/>
        </w:rPr>
      </w:pPr>
      <w:r>
        <w:rPr>
          <w:rFonts w:hint="eastAsia" w:ascii="宋体" w:hAnsi="宋体" w:cs="宋体"/>
          <w:szCs w:val="21"/>
        </w:rPr>
        <w:t xml:space="preserve">依据甲方委托</w:t>
      </w:r>
      <w:r>
        <w:rPr>
          <w:rFonts w:hint="eastAsia" w:ascii="宋体" w:hAnsi="宋体" w:cs="宋体"/>
          <w:szCs w:val="21"/>
          <w:u w:val="single"/>
        </w:rPr>
        <w:t xml:space="preserve">苏州市吴江区星辰技术咨询服务有限公司</w:t>
      </w:r>
      <w:r>
        <w:rPr>
          <w:rFonts w:hint="eastAsia" w:ascii="宋体" w:hAnsi="宋体" w:cs="宋体"/>
          <w:szCs w:val="21"/>
        </w:rPr>
        <w:t xml:space="preserve">进行</w:t>
      </w:r>
      <w:r>
        <w:rPr>
          <w:rFonts w:hint="eastAsia" w:ascii="宋体" w:hAnsi="宋体" w:cs="宋体"/>
          <w:szCs w:val="21"/>
          <w:u w:val="single"/>
        </w:rPr>
        <w:t xml:space="preserve">2024年同里古镇核心景区道路保洁、垃圾分类综合服务项目</w:t>
      </w:r>
      <w:r>
        <w:rPr>
          <w:rFonts w:hint="eastAsia" w:ascii="宋体" w:hAnsi="宋体" w:cs="宋体"/>
          <w:szCs w:val="21"/>
          <w:u w:val="single"/>
        </w:rPr>
        <w:t xml:space="preserve">（采购编号：</w:t>
      </w:r>
      <w:r>
        <w:rPr>
          <w:rFonts w:hint="eastAsia" w:ascii="宋体" w:hAnsi="宋体" w:cs="宋体"/>
          <w:szCs w:val="21"/>
          <w:u w:val="single"/>
          <w:lang w:val="zh-CN"/>
        </w:rPr>
        <w:t xml:space="preserve">JSZC-320509-SZXC-G2024-0005</w:t>
      </w:r>
      <w:r>
        <w:rPr>
          <w:rFonts w:hint="eastAsia" w:ascii="宋体" w:hAnsi="宋体" w:cs="宋体"/>
          <w:szCs w:val="21"/>
          <w:u w:val="single"/>
        </w:rPr>
        <w:t xml:space="preserve">）</w:t>
      </w:r>
      <w:r>
        <w:rPr>
          <w:rFonts w:hint="eastAsia" w:ascii="宋体" w:hAnsi="宋体" w:cs="宋体"/>
          <w:szCs w:val="21"/>
        </w:rPr>
        <w:t xml:space="preserve">政府采购的招标结果，确定乙方为本次成交服务商，现依照招标文件、乙方的投标文件及相关文件的内容和中标通知书，按《中华人民共和国民法典》有关规定，为明确采购人（甲方）和供应商（乙方）合同履行过程中的权利、义务和经济责任，经双方友好协商，甲乙双方就此次中标的事宜，签订以下条款，共同遵守。</w:t>
      </w:r>
      <w:r/>
    </w:p>
    <w:p>
      <w:pPr>
        <w:numPr>
          <w:ilvl w:val="0"/>
          <w:numId w:val="16"/>
        </w:numPr>
        <w:ind w:firstLine="422"/>
        <w:spacing w:line="360" w:lineRule="auto"/>
        <w:rPr>
          <w:rFonts w:ascii="宋体" w:hAnsi="宋体" w:cs="宋体"/>
          <w:b/>
          <w:bCs/>
          <w:szCs w:val="21"/>
        </w:rPr>
      </w:pPr>
      <w:r/>
      <w:bookmarkStart w:id="25" w:name="_Toc7103"/>
      <w:r/>
      <w:bookmarkStart w:id="26" w:name="_Toc21542"/>
      <w:r/>
      <w:bookmarkStart w:id="27" w:name="_Toc230158467"/>
      <w:r/>
      <w:bookmarkStart w:id="28" w:name="_Toc288547518"/>
      <w:r/>
      <w:bookmarkStart w:id="29" w:name="_Toc419388192"/>
      <w:r>
        <w:rPr>
          <w:rFonts w:hint="eastAsia" w:ascii="宋体" w:hAnsi="宋体" w:cs="宋体"/>
          <w:b/>
          <w:bCs/>
          <w:szCs w:val="21"/>
        </w:rPr>
        <w:t xml:space="preserve">服务内容</w:t>
      </w:r>
      <w:bookmarkEnd w:id="25"/>
      <w:r/>
      <w:bookmarkEnd w:id="26"/>
      <w:r/>
      <w:r/>
    </w:p>
    <w:p>
      <w:pPr>
        <w:ind w:firstLine="420"/>
        <w:spacing w:line="360" w:lineRule="auto"/>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乙方负责</w:t>
      </w:r>
      <w:r>
        <w:rPr>
          <w:rFonts w:hint="eastAsia" w:ascii="宋体" w:hAnsi="宋体" w:cs="宋体"/>
          <w:szCs w:val="21"/>
        </w:rPr>
        <w:t xml:space="preserve">甲方的项目</w:t>
      </w:r>
      <w:r>
        <w:rPr>
          <w:rFonts w:hint="eastAsia" w:ascii="宋体" w:hAnsi="宋体" w:cs="宋体"/>
          <w:szCs w:val="21"/>
          <w:lang w:val="zh-CN"/>
        </w:rPr>
        <w:t xml:space="preserve">。</w:t>
      </w:r>
      <w:r/>
    </w:p>
    <w:p>
      <w:pPr>
        <w:ind w:firstLine="422"/>
        <w:spacing w:line="360" w:lineRule="auto"/>
        <w:rPr>
          <w:rFonts w:ascii="宋体" w:hAnsi="宋体" w:cs="宋体"/>
          <w:b/>
          <w:bCs/>
          <w:szCs w:val="21"/>
        </w:rPr>
      </w:pPr>
      <w:r/>
      <w:bookmarkStart w:id="30" w:name="_Toc16751"/>
      <w:r/>
      <w:bookmarkStart w:id="31" w:name="_Toc12991"/>
      <w:r>
        <w:rPr>
          <w:rFonts w:hint="eastAsia" w:ascii="宋体" w:hAnsi="宋体" w:cs="宋体"/>
          <w:b/>
          <w:bCs/>
          <w:szCs w:val="21"/>
        </w:rPr>
        <w:t xml:space="preserve">二、合同金额</w:t>
      </w:r>
      <w:bookmarkEnd w:id="30"/>
      <w:r/>
      <w:bookmarkEnd w:id="31"/>
      <w:r/>
      <w:r/>
    </w:p>
    <w:p>
      <w:pPr>
        <w:ind w:firstLine="420"/>
        <w:spacing w:line="360" w:lineRule="auto"/>
        <w:rPr>
          <w:rFonts w:ascii="宋体" w:hAnsi="宋体" w:cs="宋体"/>
          <w:szCs w:val="21"/>
        </w:rPr>
      </w:pPr>
      <w:r>
        <w:rPr>
          <w:rFonts w:hint="eastAsia" w:ascii="宋体" w:hAnsi="宋体" w:cs="宋体"/>
          <w:szCs w:val="21"/>
        </w:rPr>
        <w:t xml:space="preserve">2.1 本合同金额为：（大写）人民币</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总价包括在承包期内保洁服务需要的人员人工费（包括人员工资、社保、高温费、春节慰问金、加班工资、节假日补贴、伙食费、保险等）和垃圾清运费、水电、易耗品及设施维护、设备折旧费、年检费、服装费、劳保、利润、税金、采购代理服务费、政策性文件规定各项补贴奖励费用及合同包含的所有风险、责任等各项应有费用。</w:t>
      </w:r>
      <w:r/>
    </w:p>
    <w:p>
      <w:pPr>
        <w:ind w:firstLine="422"/>
        <w:spacing w:line="360" w:lineRule="auto"/>
        <w:rPr>
          <w:rFonts w:ascii="宋体" w:hAnsi="宋体" w:cs="宋体"/>
          <w:b/>
          <w:bCs/>
          <w:szCs w:val="21"/>
        </w:rPr>
      </w:pPr>
      <w:r/>
      <w:bookmarkStart w:id="32" w:name="_Toc28390"/>
      <w:r/>
      <w:bookmarkStart w:id="33" w:name="_Toc19741"/>
      <w:r>
        <w:rPr>
          <w:rFonts w:hint="eastAsia" w:ascii="宋体" w:hAnsi="宋体" w:cs="宋体"/>
          <w:b/>
          <w:bCs/>
          <w:szCs w:val="21"/>
        </w:rPr>
        <w:t xml:space="preserve">三、</w:t>
      </w:r>
      <w:bookmarkStart w:id="34" w:name="_Toc26295"/>
      <w:r/>
      <w:bookmarkStart w:id="35" w:name="_Toc6563"/>
      <w:r/>
      <w:bookmarkEnd w:id="32"/>
      <w:r/>
      <w:bookmarkEnd w:id="33"/>
      <w:r>
        <w:rPr>
          <w:rFonts w:hint="eastAsia" w:ascii="宋体" w:hAnsi="宋体" w:cs="宋体"/>
          <w:b/>
          <w:bCs/>
          <w:szCs w:val="21"/>
        </w:rPr>
        <w:t xml:space="preserve">服务期限：</w:t>
      </w:r>
      <w:bookmarkEnd w:id="34"/>
      <w:r/>
      <w:bookmarkEnd w:id="35"/>
      <w:r/>
      <w:r/>
    </w:p>
    <w:p>
      <w:pPr>
        <w:ind w:firstLine="420"/>
        <w:spacing w:line="360" w:lineRule="auto"/>
        <w:rPr>
          <w:rFonts w:ascii="宋体" w:hAnsi="宋体" w:cs="宋体"/>
          <w:szCs w:val="21"/>
        </w:rPr>
      </w:pPr>
      <w:r>
        <w:rPr>
          <w:rFonts w:hint="eastAsia" w:ascii="宋体" w:hAnsi="宋体" w:cs="宋体"/>
          <w:szCs w:val="21"/>
        </w:rPr>
        <w:t xml:space="preserve">3.1服务期限：</w:t>
      </w:r>
      <w:r>
        <w:rPr>
          <w:rFonts w:hint="eastAsia" w:ascii="宋体" w:hAnsi="宋体" w:cs="宋体"/>
          <w:szCs w:val="21"/>
        </w:rPr>
        <w:t xml:space="preserve">一年 </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36" w:name="_Toc19609"/>
      <w:r/>
      <w:bookmarkStart w:id="37" w:name="_Toc812"/>
      <w:r>
        <w:rPr>
          <w:rFonts w:hint="eastAsia" w:ascii="宋体" w:hAnsi="宋体" w:cs="宋体"/>
          <w:b/>
          <w:bCs/>
          <w:szCs w:val="21"/>
        </w:rPr>
        <w:t xml:space="preserve">四、考核方式：</w:t>
      </w:r>
      <w:r>
        <w:rPr>
          <w:rFonts w:hint="eastAsia" w:ascii="宋体" w:hAnsi="宋体" w:cs="宋体"/>
          <w:szCs w:val="21"/>
        </w:rPr>
        <w:t xml:space="preserve">详见合同附件</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五、</w:t>
      </w:r>
      <w:bookmarkEnd w:id="36"/>
      <w:r/>
      <w:bookmarkEnd w:id="37"/>
      <w:r>
        <w:rPr>
          <w:rFonts w:hint="eastAsia" w:ascii="宋体" w:hAnsi="宋体" w:cs="宋体"/>
          <w:b/>
          <w:bCs/>
          <w:szCs w:val="21"/>
        </w:rPr>
        <w:t xml:space="preserve">结算方式：</w:t>
      </w:r>
      <w:r/>
    </w:p>
    <w:p>
      <w:pPr>
        <w:ind w:firstLine="420"/>
        <w:spacing w:line="360" w:lineRule="auto"/>
        <w:rPr>
          <w:rFonts w:ascii="宋体" w:hAnsi="宋体"/>
          <w:bCs/>
          <w:color w:val="000000" w:themeColor="text1"/>
          <w:szCs w:val="21"/>
        </w:rPr>
      </w:pPr>
      <w:r>
        <w:rPr>
          <w:rFonts w:hint="eastAsia" w:ascii="宋体" w:hAnsi="宋体" w:cs="宋体"/>
          <w:szCs w:val="21"/>
        </w:rPr>
        <w:t xml:space="preserve">5.1付款：</w:t>
      </w:r>
      <w:r>
        <w:rPr>
          <w:rFonts w:hint="eastAsia" w:ascii="宋体" w:hAnsi="宋体" w:cs="宋体"/>
          <w:color w:val="000000" w:themeColor="text1"/>
          <w:szCs w:val="21"/>
        </w:rPr>
        <w:t xml:space="preserve">合同生效后，甲方将年度作业服务费平均至12个月，次月拨付上月（扣除上月月度考核扣款）作业经费。</w:t>
      </w:r>
      <w:r>
        <w:rPr>
          <w:rFonts w:hint="eastAsia" w:ascii="宋体" w:hAnsi="宋体"/>
          <w:bCs/>
          <w:color w:val="000000" w:themeColor="text1"/>
          <w:szCs w:val="21"/>
        </w:rPr>
        <w:t xml:space="preserve">根据检查考核得分，月度考核得分达到100分（含）为达标，全额下拨当月成交经费；月度考核总分在100-90分（含）的，</w:t>
      </w:r>
      <w:r>
        <w:rPr>
          <w:rFonts w:ascii="SimSun" w:hAnsi="SimSun" w:eastAsia="SimSun" w:cs="SimSun"/>
          <w:color w:val="000000" w:themeColor="text1"/>
          <w:sz w:val="21"/>
        </w:rPr>
        <w:t xml:space="preserve">每下降</w:t>
      </w:r>
      <w:r>
        <w:rPr>
          <w:rFonts w:ascii="SimSun" w:hAnsi="SimSun" w:eastAsia="SimSun" w:cs="SimSun"/>
          <w:color w:val="000000" w:themeColor="text1"/>
          <w:sz w:val="22"/>
        </w:rPr>
        <w:t xml:space="preserve">1</w:t>
      </w:r>
      <w:r>
        <w:rPr>
          <w:rFonts w:ascii="SimSun" w:hAnsi="SimSun" w:eastAsia="SimSun" w:cs="SimSun"/>
          <w:color w:val="000000" w:themeColor="text1"/>
          <w:sz w:val="21"/>
        </w:rPr>
        <w:t xml:space="preserve">分，则扣款</w:t>
      </w:r>
      <w:r>
        <w:rPr>
          <w:rFonts w:ascii="SimSun" w:hAnsi="SimSun" w:eastAsia="SimSun" w:cs="SimSun"/>
          <w:color w:val="000000" w:themeColor="text1"/>
          <w:sz w:val="22"/>
        </w:rPr>
        <w:t xml:space="preserve">4000</w:t>
      </w:r>
      <w:r>
        <w:rPr>
          <w:rFonts w:ascii="SimSun" w:hAnsi="SimSun" w:eastAsia="SimSun" w:cs="SimSun"/>
          <w:color w:val="000000" w:themeColor="text1"/>
          <w:sz w:val="21"/>
        </w:rPr>
        <w:t xml:space="preserve">元，如</w:t>
      </w:r>
      <w:r>
        <w:rPr>
          <w:rFonts w:ascii="SimSun" w:hAnsi="SimSun" w:eastAsia="SimSun" w:cs="SimSun"/>
          <w:color w:val="000000" w:themeColor="text1"/>
          <w:sz w:val="22"/>
        </w:rPr>
        <w:t xml:space="preserve">91.5</w:t>
      </w:r>
      <w:r>
        <w:rPr>
          <w:rFonts w:ascii="SimSun" w:hAnsi="SimSun" w:eastAsia="SimSun" w:cs="SimSun"/>
          <w:color w:val="000000" w:themeColor="text1"/>
          <w:sz w:val="21"/>
        </w:rPr>
        <w:t xml:space="preserve">分，扣款计算方式为（</w:t>
      </w:r>
      <w:r>
        <w:rPr>
          <w:rFonts w:ascii="SimSun" w:hAnsi="SimSun" w:eastAsia="SimSun" w:cs="SimSun"/>
          <w:color w:val="000000" w:themeColor="text1"/>
          <w:sz w:val="22"/>
        </w:rPr>
        <w:t xml:space="preserve">100-91.5</w:t>
      </w:r>
      <w:r>
        <w:rPr>
          <w:rFonts w:ascii="SimSun" w:hAnsi="SimSun" w:eastAsia="SimSun" w:cs="SimSun"/>
          <w:color w:val="000000" w:themeColor="text1"/>
          <w:sz w:val="21"/>
        </w:rPr>
        <w:t xml:space="preserve">）×</w:t>
      </w:r>
      <w:r>
        <w:rPr>
          <w:rFonts w:ascii="SimSun" w:hAnsi="SimSun" w:eastAsia="SimSun" w:cs="SimSun"/>
          <w:color w:val="000000" w:themeColor="text1"/>
          <w:sz w:val="22"/>
        </w:rPr>
        <w:t xml:space="preserve">4000=34000</w:t>
      </w:r>
      <w:r>
        <w:rPr>
          <w:rFonts w:ascii="SimSun" w:hAnsi="SimSun" w:eastAsia="SimSun" w:cs="SimSun"/>
          <w:color w:val="000000" w:themeColor="text1"/>
          <w:sz w:val="21"/>
        </w:rPr>
        <w:t xml:space="preserve">元；</w:t>
      </w:r>
      <w:r>
        <w:rPr>
          <w:rFonts w:hint="eastAsia" w:ascii="宋体" w:hAnsi="宋体"/>
          <w:bCs/>
          <w:color w:val="000000" w:themeColor="text1"/>
          <w:szCs w:val="21"/>
        </w:rPr>
        <w:t xml:space="preserve">月</w:t>
      </w:r>
      <w:r>
        <w:rPr>
          <w:rFonts w:hint="eastAsia" w:ascii="宋体" w:hAnsi="宋体"/>
          <w:bCs/>
          <w:color w:val="000000" w:themeColor="text1"/>
          <w:szCs w:val="21"/>
          <w:lang w:val="zh-CN"/>
        </w:rPr>
        <w:t xml:space="preserve">度</w:t>
      </w:r>
      <w:r>
        <w:rPr>
          <w:rFonts w:hint="eastAsia" w:ascii="宋体" w:hAnsi="宋体"/>
          <w:bCs/>
          <w:color w:val="000000" w:themeColor="text1"/>
          <w:szCs w:val="21"/>
        </w:rPr>
        <w:t xml:space="preserve">考核总分在90-80分（含）的，扣除当月服务费的50%；月考核低于80分的，</w:t>
      </w:r>
      <w:r>
        <w:rPr>
          <w:rFonts w:hint="eastAsia" w:ascii="宋体" w:hAnsi="宋体"/>
          <w:bCs/>
          <w:color w:val="000000" w:themeColor="text1"/>
          <w:szCs w:val="21"/>
          <w:lang w:val="zh-CN"/>
        </w:rPr>
        <w:t xml:space="preserve">与中标单位</w:t>
      </w:r>
      <w:r>
        <w:rPr>
          <w:rFonts w:hint="eastAsia" w:ascii="宋体" w:hAnsi="宋体"/>
          <w:bCs/>
          <w:color w:val="000000" w:themeColor="text1"/>
          <w:szCs w:val="21"/>
        </w:rPr>
        <w:t xml:space="preserve">进行约谈，甲方有权</w:t>
      </w:r>
      <w:r>
        <w:rPr>
          <w:rFonts w:hint="eastAsia" w:ascii="宋体" w:hAnsi="宋体"/>
          <w:bCs/>
          <w:color w:val="000000" w:themeColor="text1"/>
          <w:szCs w:val="21"/>
          <w:lang w:val="zh-CN"/>
        </w:rPr>
        <w:t xml:space="preserve">提前终止合同。</w:t>
      </w:r>
      <w:r>
        <w:rPr>
          <w:color w:val="000000" w:themeColor="text1"/>
        </w:rPr>
      </w:r>
      <w:r/>
    </w:p>
    <w:p>
      <w:pPr>
        <w:ind w:firstLine="420"/>
        <w:spacing w:line="360" w:lineRule="auto"/>
        <w:rPr>
          <w:rFonts w:ascii="宋体" w:hAnsi="宋体" w:cs="宋体"/>
          <w:szCs w:val="21"/>
        </w:rPr>
      </w:pPr>
      <w:r>
        <w:rPr>
          <w:rFonts w:hint="eastAsia" w:ascii="宋体" w:hAnsi="宋体" w:cs="宋体"/>
          <w:szCs w:val="21"/>
        </w:rPr>
        <w:t xml:space="preserve">5.2中标单位必须按月支付保洁人员的工资，甲方有权要求乙方按月提供员工工资发放清单，若经甲方抽查，乙方未按期足额发放员工工资，甲方有权扣除相应费用以支付乙方未支付之费用。</w:t>
      </w:r>
      <w:r/>
    </w:p>
    <w:p>
      <w:pPr>
        <w:ind w:firstLine="420"/>
        <w:spacing w:line="360" w:lineRule="auto"/>
        <w:rPr>
          <w:rFonts w:ascii="宋体" w:hAnsi="宋体" w:cs="宋体"/>
          <w:szCs w:val="21"/>
        </w:rPr>
      </w:pPr>
      <w:r>
        <w:rPr>
          <w:rFonts w:hint="eastAsia" w:ascii="宋体" w:hAnsi="宋体" w:cs="宋体"/>
          <w:szCs w:val="21"/>
        </w:rPr>
        <w:t xml:space="preserve">5.3每次付款前，乙方应向甲方开具相应金额的合法有效发票，否则甲方有权拒绝付款，且不就此承担逾期付款的违约责任。</w:t>
      </w:r>
      <w:r/>
    </w:p>
    <w:p>
      <w:pPr>
        <w:ind w:firstLine="420"/>
        <w:spacing w:line="360" w:lineRule="auto"/>
        <w:rPr>
          <w:rFonts w:ascii="宋体" w:hAnsi="宋体" w:cs="宋体"/>
          <w:szCs w:val="21"/>
        </w:rPr>
      </w:pPr>
      <w:r>
        <w:rPr>
          <w:rFonts w:hint="eastAsia" w:ascii="宋体" w:hAnsi="宋体" w:cs="宋体"/>
          <w:szCs w:val="21"/>
        </w:rPr>
        <w:t xml:space="preserve">5.4 甲方合同款支付方式：银行转账等。</w:t>
      </w:r>
      <w:r/>
    </w:p>
    <w:p>
      <w:pPr>
        <w:ind w:firstLine="422"/>
        <w:spacing w:line="360" w:lineRule="auto"/>
        <w:rPr>
          <w:rFonts w:ascii="宋体" w:hAnsi="宋体" w:cs="宋体"/>
          <w:b/>
          <w:bCs/>
          <w:szCs w:val="21"/>
        </w:rPr>
      </w:pPr>
      <w:r/>
      <w:bookmarkStart w:id="38" w:name="_Toc16394"/>
      <w:r/>
      <w:bookmarkStart w:id="39" w:name="_Toc4053"/>
      <w:r>
        <w:rPr>
          <w:rFonts w:hint="eastAsia" w:ascii="宋体" w:hAnsi="宋体" w:cs="宋体"/>
          <w:b/>
          <w:bCs/>
          <w:szCs w:val="21"/>
        </w:rPr>
        <w:t xml:space="preserve">六、转包或分包</w:t>
      </w:r>
      <w:r/>
    </w:p>
    <w:p>
      <w:pPr>
        <w:ind w:firstLine="420"/>
        <w:spacing w:line="360" w:lineRule="auto"/>
        <w:rPr>
          <w:rFonts w:ascii="宋体" w:hAnsi="宋体" w:cs="宋体"/>
          <w:szCs w:val="21"/>
        </w:rPr>
      </w:pPr>
      <w:r>
        <w:rPr>
          <w:rFonts w:hint="eastAsia" w:ascii="宋体" w:hAnsi="宋体" w:cs="宋体"/>
          <w:szCs w:val="21"/>
        </w:rPr>
        <w:t xml:space="preserve">6.1 本合同范围的服务，应由乙方直接提供，不得转让他人提供；</w:t>
      </w:r>
      <w:r/>
    </w:p>
    <w:p>
      <w:pPr>
        <w:ind w:firstLine="420"/>
        <w:spacing w:line="360" w:lineRule="auto"/>
        <w:rPr>
          <w:rFonts w:ascii="宋体" w:hAnsi="宋体" w:cs="宋体"/>
          <w:szCs w:val="21"/>
        </w:rPr>
      </w:pPr>
      <w:r>
        <w:rPr>
          <w:rFonts w:hint="eastAsia" w:ascii="宋体" w:hAnsi="宋体" w:cs="宋体"/>
          <w:szCs w:val="21"/>
        </w:rPr>
        <w:t xml:space="preserve">6.2 如有转包和分包行为，甲方有权终止合同。</w:t>
      </w:r>
      <w:r/>
    </w:p>
    <w:p>
      <w:pPr>
        <w:ind w:firstLine="422"/>
        <w:spacing w:line="360" w:lineRule="auto"/>
        <w:rPr>
          <w:rFonts w:ascii="宋体" w:hAnsi="宋体" w:cs="宋体"/>
          <w:b/>
          <w:bCs/>
          <w:szCs w:val="21"/>
        </w:rPr>
      </w:pPr>
      <w:r>
        <w:rPr>
          <w:rFonts w:hint="eastAsia" w:ascii="宋体" w:hAnsi="宋体" w:cs="宋体"/>
          <w:b/>
          <w:bCs/>
          <w:szCs w:val="21"/>
        </w:rPr>
        <w:t xml:space="preserve">七、税</w:t>
      </w:r>
      <w:bookmarkEnd w:id="38"/>
      <w:r/>
      <w:bookmarkEnd w:id="39"/>
      <w:r>
        <w:rPr>
          <w:rFonts w:hint="eastAsia" w:ascii="宋体" w:hAnsi="宋体" w:cs="宋体"/>
          <w:b/>
          <w:bCs/>
          <w:szCs w:val="21"/>
        </w:rPr>
        <w:t xml:space="preserve">费</w:t>
      </w:r>
      <w:r/>
    </w:p>
    <w:p>
      <w:pPr>
        <w:ind w:firstLine="420"/>
        <w:spacing w:line="360" w:lineRule="auto"/>
        <w:rPr>
          <w:rFonts w:ascii="宋体" w:hAnsi="宋体" w:cs="宋体"/>
          <w:szCs w:val="21"/>
        </w:rPr>
      </w:pPr>
      <w:r>
        <w:rPr>
          <w:rFonts w:hint="eastAsia" w:ascii="宋体" w:hAnsi="宋体" w:cs="宋体"/>
          <w:szCs w:val="21"/>
        </w:rPr>
        <w:t xml:space="preserve">7.1 本合同执行中相关的一切税费均由乙方负担。</w:t>
      </w:r>
      <w:r/>
    </w:p>
    <w:p>
      <w:pPr>
        <w:ind w:firstLine="422"/>
        <w:spacing w:line="360" w:lineRule="auto"/>
        <w:rPr>
          <w:rFonts w:ascii="宋体" w:hAnsi="宋体" w:cs="宋体"/>
          <w:b/>
          <w:bCs/>
          <w:szCs w:val="21"/>
        </w:rPr>
      </w:pPr>
      <w:r/>
      <w:bookmarkStart w:id="40" w:name="_Toc11503"/>
      <w:r/>
      <w:bookmarkStart w:id="41" w:name="_Toc7598"/>
      <w:r>
        <w:rPr>
          <w:rFonts w:hint="eastAsia" w:ascii="宋体" w:hAnsi="宋体" w:cs="宋体"/>
          <w:b/>
          <w:bCs/>
          <w:szCs w:val="21"/>
        </w:rPr>
        <w:t xml:space="preserve">八、管理事项</w:t>
      </w:r>
      <w:bookmarkEnd w:id="40"/>
      <w:r/>
      <w:bookmarkEnd w:id="41"/>
      <w:r/>
      <w:r/>
    </w:p>
    <w:p>
      <w:pPr>
        <w:ind w:firstLine="420"/>
        <w:spacing w:line="360" w:lineRule="auto"/>
        <w:rPr>
          <w:rFonts w:ascii="宋体" w:hAnsi="宋体" w:cs="宋体"/>
          <w:szCs w:val="21"/>
        </w:rPr>
      </w:pPr>
      <w:r>
        <w:rPr>
          <w:rFonts w:hint="eastAsia" w:ascii="宋体" w:hAnsi="宋体" w:cs="宋体"/>
          <w:szCs w:val="21"/>
        </w:rPr>
        <w:t xml:space="preserve">8.1按招标内容要求以及乙方的承诺项目阐述。</w:t>
      </w:r>
      <w:r/>
    </w:p>
    <w:p>
      <w:pPr>
        <w:ind w:firstLine="422"/>
        <w:spacing w:line="360" w:lineRule="auto"/>
        <w:rPr>
          <w:rFonts w:ascii="宋体" w:hAnsi="宋体" w:cs="宋体"/>
          <w:b/>
          <w:bCs/>
          <w:szCs w:val="21"/>
        </w:rPr>
      </w:pPr>
      <w:r/>
      <w:bookmarkStart w:id="42" w:name="_Toc4304"/>
      <w:r/>
      <w:bookmarkStart w:id="43" w:name="_Toc1545"/>
      <w:r>
        <w:rPr>
          <w:rFonts w:hint="eastAsia" w:ascii="宋体" w:hAnsi="宋体" w:cs="宋体"/>
          <w:b/>
          <w:bCs/>
          <w:szCs w:val="21"/>
        </w:rPr>
        <w:t xml:space="preserve">九、双方权利义务</w:t>
      </w:r>
      <w:bookmarkEnd w:id="42"/>
      <w:r/>
      <w:bookmarkEnd w:id="43"/>
      <w:r/>
      <w:r/>
    </w:p>
    <w:p>
      <w:pPr>
        <w:ind w:firstLine="420"/>
        <w:spacing w:line="360" w:lineRule="auto"/>
        <w:rPr>
          <w:rFonts w:ascii="宋体" w:hAnsi="宋体" w:cs="宋体"/>
          <w:szCs w:val="21"/>
        </w:rPr>
      </w:pPr>
      <w:r>
        <w:rPr>
          <w:rFonts w:hint="eastAsia" w:ascii="宋体" w:hAnsi="宋体" w:cs="宋体"/>
          <w:szCs w:val="21"/>
        </w:rPr>
        <w:t xml:space="preserve">9.1 甲方权利义务</w:t>
      </w:r>
      <w:r/>
    </w:p>
    <w:p>
      <w:pPr>
        <w:ind w:firstLine="420"/>
        <w:spacing w:line="360" w:lineRule="auto"/>
        <w:rPr>
          <w:rFonts w:ascii="宋体" w:hAnsi="宋体" w:cs="宋体"/>
          <w:szCs w:val="21"/>
        </w:rPr>
      </w:pPr>
      <w:r>
        <w:rPr>
          <w:rFonts w:hint="eastAsia" w:ascii="宋体" w:hAnsi="宋体" w:cs="宋体"/>
          <w:szCs w:val="21"/>
        </w:rPr>
        <w:t xml:space="preserve">1、甲方指定专人作为甲方联系人予以协调工作。加强与乙方沟通，交流情况，互通信息。</w:t>
      </w:r>
      <w:r/>
    </w:p>
    <w:p>
      <w:pPr>
        <w:ind w:firstLine="420"/>
        <w:spacing w:line="360" w:lineRule="auto"/>
        <w:rPr>
          <w:rFonts w:ascii="宋体" w:hAnsi="宋体" w:cs="宋体"/>
          <w:szCs w:val="21"/>
        </w:rPr>
      </w:pPr>
      <w:r>
        <w:rPr>
          <w:rFonts w:hint="eastAsia" w:ascii="宋体" w:hAnsi="宋体" w:cs="宋体"/>
          <w:szCs w:val="21"/>
        </w:rPr>
        <w:t xml:space="preserve">2、甲方所属人员应尊重乙方工作人员的劳动成果，积极配合乙方工作人员履行好合同所规定的职责和义务。对甲方人员因使用设备、器材、器械不当而造成的损失与乙方无关。</w:t>
      </w:r>
      <w:r/>
    </w:p>
    <w:p>
      <w:pPr>
        <w:ind w:firstLine="420"/>
        <w:spacing w:line="360" w:lineRule="auto"/>
        <w:rPr>
          <w:rFonts w:ascii="宋体" w:hAnsi="宋体" w:cs="宋体"/>
          <w:szCs w:val="21"/>
        </w:rPr>
      </w:pPr>
      <w:r>
        <w:rPr>
          <w:rFonts w:hint="eastAsia" w:ascii="宋体" w:hAnsi="宋体" w:cs="宋体"/>
          <w:szCs w:val="21"/>
        </w:rPr>
        <w:t xml:space="preserve">3、甲方按照合同附件考核办法对乙方进行日常考核。</w:t>
      </w:r>
      <w:r/>
    </w:p>
    <w:p>
      <w:pPr>
        <w:ind w:firstLine="420"/>
        <w:spacing w:line="360" w:lineRule="auto"/>
        <w:rPr>
          <w:rFonts w:ascii="宋体" w:hAnsi="宋体" w:cs="宋体"/>
          <w:szCs w:val="21"/>
        </w:rPr>
      </w:pPr>
      <w:r>
        <w:rPr>
          <w:rFonts w:hint="eastAsia" w:ascii="宋体" w:hAnsi="宋体" w:cs="宋体"/>
          <w:szCs w:val="21"/>
        </w:rPr>
        <w:t xml:space="preserve">4、根据对乙方的检查考核结果按月度向乙方支付费用。</w:t>
      </w:r>
      <w:r/>
    </w:p>
    <w:p>
      <w:pPr>
        <w:ind w:firstLine="420"/>
        <w:spacing w:line="360" w:lineRule="auto"/>
        <w:rPr>
          <w:rFonts w:ascii="宋体" w:hAnsi="宋体" w:cs="宋体"/>
          <w:szCs w:val="21"/>
        </w:rPr>
      </w:pPr>
      <w:r>
        <w:rPr>
          <w:rFonts w:hint="eastAsia" w:ascii="宋体" w:hAnsi="宋体" w:cs="宋体"/>
          <w:szCs w:val="21"/>
        </w:rPr>
        <w:t xml:space="preserve">9.2 乙方权利义务</w:t>
      </w:r>
      <w:r/>
    </w:p>
    <w:p>
      <w:pPr>
        <w:ind w:firstLine="420"/>
        <w:spacing w:line="360" w:lineRule="auto"/>
        <w:rPr>
          <w:rFonts w:ascii="宋体" w:hAnsi="宋体" w:cs="宋体"/>
          <w:szCs w:val="21"/>
        </w:rPr>
      </w:pPr>
      <w:r>
        <w:rPr>
          <w:rFonts w:hint="eastAsia" w:ascii="宋体" w:hAnsi="宋体" w:cs="宋体"/>
          <w:szCs w:val="21"/>
        </w:rPr>
        <w:t xml:space="preserve">1、乙方在从事工作中应当做到文明工作、安全生产，采取必要的安全防范措施，合同期内若发生安全事故由乙方承担，与甲方无关。</w:t>
      </w:r>
      <w:r/>
    </w:p>
    <w:p>
      <w:pPr>
        <w:ind w:firstLine="420"/>
        <w:spacing w:line="360" w:lineRule="auto"/>
        <w:rPr>
          <w:rFonts w:ascii="宋体" w:hAnsi="宋体" w:cs="宋体"/>
          <w:szCs w:val="21"/>
        </w:rPr>
      </w:pPr>
      <w:r>
        <w:rPr>
          <w:rFonts w:hint="eastAsia" w:ascii="宋体" w:hAnsi="宋体" w:cs="宋体"/>
          <w:szCs w:val="21"/>
        </w:rPr>
        <w:t xml:space="preserve">2、乙方应及时调整不适应工作需求的人员。如甲方认为该员工不能胜任本职工作的，必须调整。</w:t>
      </w:r>
      <w:r/>
    </w:p>
    <w:p>
      <w:pPr>
        <w:ind w:firstLine="420"/>
        <w:spacing w:line="360" w:lineRule="auto"/>
        <w:rPr>
          <w:rFonts w:ascii="宋体" w:hAnsi="宋体" w:cs="宋体"/>
          <w:szCs w:val="21"/>
        </w:rPr>
      </w:pPr>
      <w:r>
        <w:rPr>
          <w:rFonts w:hint="eastAsia" w:ascii="宋体" w:hAnsi="宋体" w:cs="宋体"/>
          <w:szCs w:val="21"/>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spacing w:line="360" w:lineRule="auto"/>
        <w:rPr>
          <w:rFonts w:ascii="宋体" w:hAnsi="宋体" w:cs="宋体"/>
          <w:szCs w:val="21"/>
        </w:rPr>
      </w:pPr>
      <w:r>
        <w:rPr>
          <w:rFonts w:hint="eastAsia" w:ascii="宋体" w:hAnsi="宋体" w:cs="宋体"/>
          <w:szCs w:val="21"/>
        </w:rPr>
        <w:t xml:space="preserve">4、根据考核办法和投标文件中所作的承诺自觉开展各项服务工作。</w:t>
      </w:r>
      <w:r/>
    </w:p>
    <w:p>
      <w:pPr>
        <w:ind w:firstLine="420"/>
        <w:spacing w:line="360" w:lineRule="auto"/>
        <w:rPr>
          <w:rFonts w:ascii="宋体" w:hAnsi="宋体" w:cs="宋体"/>
          <w:szCs w:val="21"/>
        </w:rPr>
      </w:pPr>
      <w:r>
        <w:rPr>
          <w:rFonts w:hint="eastAsia" w:ascii="宋体" w:hAnsi="宋体" w:cs="宋体"/>
          <w:szCs w:val="21"/>
        </w:rPr>
        <w:t xml:space="preserve">5、接受甲方及各级管理部门的检查考核，每次考核的扣款在下一次支付的金额中扣除。</w:t>
      </w:r>
      <w:r/>
    </w:p>
    <w:p>
      <w:pPr>
        <w:ind w:firstLine="420"/>
        <w:spacing w:line="360" w:lineRule="auto"/>
        <w:rPr>
          <w:rFonts w:ascii="宋体" w:hAnsi="宋体" w:cs="宋体"/>
          <w:szCs w:val="21"/>
        </w:rPr>
      </w:pPr>
      <w:r>
        <w:rPr>
          <w:rFonts w:hint="eastAsia" w:ascii="宋体" w:hAnsi="宋体" w:cs="宋体"/>
          <w:szCs w:val="21"/>
        </w:rPr>
        <w:t xml:space="preserve">6、乙方配备车辆等工具，人员统一着装上岗，并承担人员、车辆等相关的安全责任。</w:t>
      </w:r>
      <w:r/>
    </w:p>
    <w:p>
      <w:pPr>
        <w:ind w:firstLine="420"/>
        <w:spacing w:line="360" w:lineRule="auto"/>
        <w:rPr>
          <w:rFonts w:ascii="宋体" w:hAnsi="宋体" w:cs="宋体"/>
          <w:szCs w:val="21"/>
        </w:rPr>
      </w:pPr>
      <w:r>
        <w:rPr>
          <w:rFonts w:hint="eastAsia" w:ascii="宋体" w:hAnsi="宋体" w:cs="宋体"/>
          <w:szCs w:val="21"/>
        </w:rPr>
        <w:t xml:space="preserve">7、乙方的工作人员在岗履行职责期间（包括上下班途中），发生自身的人身伤害、伤亡，均由乙方负责处理并承担经济和道义上的责任，甲方不承担任何责任。</w:t>
      </w:r>
      <w:r/>
    </w:p>
    <w:p>
      <w:pPr>
        <w:ind w:firstLine="420"/>
        <w:spacing w:line="360" w:lineRule="auto"/>
        <w:rPr>
          <w:rFonts w:ascii="宋体" w:hAnsi="宋体" w:cs="宋体"/>
          <w:szCs w:val="21"/>
        </w:rPr>
      </w:pPr>
      <w:r>
        <w:rPr>
          <w:rFonts w:hint="eastAsia" w:ascii="宋体" w:hAnsi="宋体" w:cs="宋体"/>
          <w:szCs w:val="21"/>
        </w:rPr>
        <w:t xml:space="preserve">8、乙方应执行国家有关规定（如苏州市、吴江区最低工资标准和其他规定），负责乙方员工的生病、事故、伤残、死亡和劳务纠纷，甲方不承担任何相关责任。</w:t>
      </w:r>
      <w:r/>
    </w:p>
    <w:p>
      <w:pPr>
        <w:ind w:firstLine="420"/>
        <w:spacing w:line="360" w:lineRule="auto"/>
        <w:rPr>
          <w:rFonts w:ascii="宋体" w:hAnsi="宋体" w:cs="宋体"/>
          <w:szCs w:val="21"/>
        </w:rPr>
      </w:pPr>
      <w:r>
        <w:rPr>
          <w:rFonts w:hint="eastAsia" w:ascii="宋体" w:hAnsi="宋体" w:cs="宋体"/>
          <w:szCs w:val="21"/>
        </w:rPr>
        <w:t xml:space="preserve">9、车辆在作业期间发生车祸或其他相关安全问题，均由乙方全权负责，甲方不承担任何责任。</w:t>
      </w:r>
      <w:r/>
    </w:p>
    <w:p>
      <w:pPr>
        <w:ind w:firstLine="420"/>
        <w:spacing w:line="360" w:lineRule="auto"/>
        <w:rPr>
          <w:rFonts w:ascii="宋体" w:hAnsi="宋体" w:cs="宋体"/>
          <w:szCs w:val="21"/>
        </w:rPr>
      </w:pPr>
      <w:r>
        <w:rPr>
          <w:rFonts w:hint="eastAsia" w:ascii="宋体" w:hAnsi="宋体" w:cs="宋体"/>
          <w:szCs w:val="21"/>
        </w:rPr>
        <w:t xml:space="preserve">10、准时参加甲方召开的会议。</w:t>
      </w:r>
      <w:r/>
    </w:p>
    <w:p>
      <w:pPr>
        <w:ind w:firstLine="422"/>
        <w:spacing w:line="360" w:lineRule="auto"/>
        <w:rPr>
          <w:rFonts w:ascii="宋体" w:hAnsi="宋体" w:cs="宋体"/>
          <w:b/>
          <w:bCs/>
          <w:szCs w:val="21"/>
        </w:rPr>
      </w:pPr>
      <w:r/>
      <w:bookmarkStart w:id="44" w:name="_Toc3475"/>
      <w:r/>
      <w:bookmarkStart w:id="45" w:name="_Toc26197"/>
      <w:r>
        <w:rPr>
          <w:rFonts w:hint="eastAsia" w:ascii="宋体" w:hAnsi="宋体" w:cs="宋体"/>
          <w:b/>
          <w:bCs/>
          <w:szCs w:val="21"/>
        </w:rPr>
        <w:t xml:space="preserve">十、</w:t>
      </w:r>
      <w:bookmarkStart w:id="46" w:name="_Toc10192"/>
      <w:r/>
      <w:bookmarkStart w:id="47" w:name="_Toc2618"/>
      <w:r/>
      <w:bookmarkEnd w:id="44"/>
      <w:r/>
      <w:bookmarkEnd w:id="45"/>
      <w:r>
        <w:rPr>
          <w:rFonts w:hint="eastAsia" w:ascii="宋体" w:hAnsi="宋体" w:cs="宋体"/>
          <w:b/>
          <w:bCs/>
          <w:szCs w:val="21"/>
        </w:rPr>
        <w:t xml:space="preserve">违约责任</w:t>
      </w:r>
      <w:bookmarkEnd w:id="46"/>
      <w:r/>
      <w:bookmarkEnd w:id="47"/>
      <w:r/>
      <w:r/>
    </w:p>
    <w:p>
      <w:pPr>
        <w:ind w:firstLine="420"/>
        <w:spacing w:line="360" w:lineRule="auto"/>
        <w:rPr>
          <w:rFonts w:ascii="宋体" w:hAnsi="宋体" w:cs="宋体"/>
          <w:szCs w:val="21"/>
        </w:rPr>
      </w:pPr>
      <w:r>
        <w:rPr>
          <w:rFonts w:hint="eastAsia" w:ascii="宋体" w:hAnsi="宋体" w:cs="宋体"/>
          <w:szCs w:val="21"/>
        </w:rPr>
        <w:t xml:space="preserve">10.1合同一方不履行合同义务或者履行合同义务不符合约定的，应当承担继续履行、采取补救措施或者赔偿损失等违约责任。</w:t>
      </w:r>
      <w:r/>
    </w:p>
    <w:p>
      <w:pPr>
        <w:ind w:firstLine="420"/>
        <w:spacing w:line="360" w:lineRule="auto"/>
        <w:rPr>
          <w:rFonts w:ascii="宋体" w:hAnsi="宋体" w:cs="宋体"/>
          <w:szCs w:val="21"/>
        </w:rPr>
      </w:pPr>
      <w:r>
        <w:rPr>
          <w:rFonts w:hint="eastAsia" w:ascii="宋体" w:hAnsi="宋体" w:cs="宋体"/>
          <w:szCs w:val="21"/>
        </w:rPr>
        <w:t xml:space="preserve">10.2乙方不能正常提供服务（逾期超过十五天视为不能提供）从而影响甲方按期正常使用的，应向甲方偿付合同总价款5%的违约金，违约金不足以补偿损失的，甲方有权要求乙方补足。同时甲方有权要求乙</w:t>
      </w:r>
      <w:r>
        <w:rPr>
          <w:rFonts w:hint="eastAsia" w:ascii="宋体" w:hAnsi="宋体" w:cs="宋体"/>
          <w:szCs w:val="21"/>
        </w:rPr>
        <w:t xml:space="preserve">方承担因此造成的其他损失。</w:t>
      </w:r>
      <w:r/>
    </w:p>
    <w:p>
      <w:pPr>
        <w:ind w:firstLine="420"/>
        <w:spacing w:line="360" w:lineRule="auto"/>
        <w:rPr>
          <w:rFonts w:ascii="宋体" w:hAnsi="宋体" w:cs="宋体"/>
          <w:szCs w:val="21"/>
        </w:rPr>
      </w:pPr>
      <w:r/>
      <w:bookmarkStart w:id="48" w:name="_Toc11902"/>
      <w:r/>
      <w:bookmarkStart w:id="49" w:name="_Toc31070"/>
      <w:r>
        <w:rPr>
          <w:rFonts w:hint="eastAsia" w:ascii="宋体" w:hAnsi="宋体" w:cs="宋体"/>
          <w:szCs w:val="21"/>
        </w:rPr>
        <w:t xml:space="preserve">10.3 甲方无正当理由未按照本合同约定的金额、方式、时限支付服务费用的视为违约，应承担违约责任。每逾期一日，乙方有权按日索要年服务费万分之五的违约金。延迟支付达到3个月的，乙方有权解除协议。</w:t>
      </w:r>
      <w:r/>
    </w:p>
    <w:p>
      <w:pPr>
        <w:ind w:firstLine="420"/>
        <w:spacing w:line="360" w:lineRule="auto"/>
        <w:rPr>
          <w:rFonts w:ascii="宋体" w:hAnsi="宋体" w:cs="宋体"/>
          <w:szCs w:val="21"/>
        </w:rPr>
      </w:pPr>
      <w:r>
        <w:rPr>
          <w:rFonts w:hint="eastAsia" w:ascii="宋体" w:hAnsi="宋体" w:cs="宋体"/>
          <w:szCs w:val="21"/>
        </w:rPr>
        <w:t xml:space="preserve">10.4因不可抗力</w:t>
      </w:r>
      <w:r>
        <w:rPr>
          <w:rFonts w:hint="eastAsia" w:ascii="宋体" w:hAnsi="宋体" w:cs="宋体"/>
          <w:sz w:val="20"/>
          <w:szCs w:val="20"/>
        </w:rPr>
        <w:t xml:space="preserve">或政策文件调整</w:t>
      </w:r>
      <w:r>
        <w:rPr>
          <w:rFonts w:hint="eastAsia" w:ascii="宋体" w:hAnsi="宋体" w:cs="宋体"/>
          <w:szCs w:val="21"/>
        </w:rPr>
        <w:t xml:space="preserve">不能履行合同的，根据不可抗力的影响以及政策文件的调整范围，部分或者全部免除责任。但合同一方迟延履行后发生不可抗力的，不能免除责任。</w:t>
      </w:r>
      <w:r/>
    </w:p>
    <w:p>
      <w:pPr>
        <w:ind w:firstLine="420"/>
        <w:spacing w:line="360" w:lineRule="auto"/>
        <w:rPr>
          <w:rFonts w:ascii="宋体" w:hAnsi="宋体" w:cs="宋体"/>
          <w:szCs w:val="21"/>
        </w:rPr>
      </w:pPr>
      <w:r>
        <w:rPr>
          <w:rFonts w:hint="eastAsia" w:ascii="宋体" w:hAnsi="宋体" w:cs="宋体"/>
          <w:szCs w:val="21"/>
        </w:rPr>
        <w:t xml:space="preserve">10.5合同一方因不可抗力不能履行合同的，应及时通知对方，以减轻可能给对方造成的损失，并应当在合理期限内提供证明。</w:t>
      </w:r>
      <w:r/>
    </w:p>
    <w:p>
      <w:pPr>
        <w:ind w:firstLine="422"/>
        <w:spacing w:line="360" w:lineRule="auto"/>
        <w:rPr>
          <w:rFonts w:ascii="宋体" w:hAnsi="宋体" w:cs="宋体"/>
          <w:b/>
          <w:bCs/>
          <w:szCs w:val="21"/>
        </w:rPr>
      </w:pPr>
      <w:r>
        <w:rPr>
          <w:rFonts w:hint="eastAsia" w:ascii="宋体" w:hAnsi="宋体" w:cs="宋体"/>
          <w:b/>
          <w:bCs/>
          <w:szCs w:val="21"/>
        </w:rPr>
        <w:t xml:space="preserve">十一、不可抗力事件处理</w:t>
      </w:r>
      <w:bookmarkEnd w:id="48"/>
      <w:r/>
      <w:bookmarkEnd w:id="49"/>
      <w:r/>
      <w:r/>
    </w:p>
    <w:p>
      <w:pPr>
        <w:ind w:firstLine="420"/>
        <w:spacing w:line="360" w:lineRule="auto"/>
        <w:rPr>
          <w:rFonts w:ascii="宋体" w:hAnsi="宋体" w:cs="宋体"/>
          <w:szCs w:val="21"/>
        </w:rPr>
      </w:pPr>
      <w:r/>
      <w:bookmarkStart w:id="50" w:name="_Toc745"/>
      <w:r/>
      <w:bookmarkStart w:id="51" w:name="_Toc8822"/>
      <w:r>
        <w:rPr>
          <w:rFonts w:hint="eastAsia" w:ascii="宋体" w:hAnsi="宋体" w:cs="宋体"/>
          <w:szCs w:val="21"/>
        </w:rPr>
        <w:t xml:space="preserve">11.1因政府政策、规划调整、道路改造及不可抗力（或甲、乙双方不能控制的原因）等不能履行合同的，根据政府政策、规划调整、道路改造及不可抗力的影响，部分或者全部免除责任。但合同一方迟延履行后发生政府政策、规划调整、道路改造等及不可抗力的，不能免除责任。</w:t>
      </w:r>
      <w:r/>
    </w:p>
    <w:p>
      <w:pPr>
        <w:ind w:firstLine="420"/>
        <w:spacing w:line="360" w:lineRule="auto"/>
        <w:rPr>
          <w:rFonts w:ascii="宋体" w:hAnsi="宋体" w:cs="宋体"/>
          <w:szCs w:val="21"/>
        </w:rPr>
      </w:pPr>
      <w:r>
        <w:rPr>
          <w:rFonts w:hint="eastAsia" w:ascii="宋体" w:hAnsi="宋体" w:cs="宋体"/>
          <w:szCs w:val="21"/>
        </w:rPr>
        <w:t xml:space="preserve">11.2合同一方因政府政策、规划调整、道路改造及不可抗力不能履行合同的，应当及时通知对方，以减轻可能给对方造成的损失，并应当在合理期限内提供证明。</w:t>
      </w:r>
      <w:r/>
    </w:p>
    <w:p>
      <w:pPr>
        <w:ind w:firstLine="422"/>
        <w:spacing w:line="360" w:lineRule="auto"/>
        <w:rPr>
          <w:rFonts w:ascii="宋体" w:hAnsi="宋体" w:cs="宋体"/>
          <w:b/>
          <w:bCs/>
          <w:szCs w:val="21"/>
        </w:rPr>
      </w:pPr>
      <w:r>
        <w:rPr>
          <w:rFonts w:hint="eastAsia" w:ascii="宋体" w:hAnsi="宋体" w:cs="宋体"/>
          <w:b/>
          <w:bCs/>
          <w:szCs w:val="21"/>
        </w:rPr>
        <w:t xml:space="preserve">十二、诉讼</w:t>
      </w:r>
      <w:bookmarkEnd w:id="50"/>
      <w:r/>
      <w:bookmarkEnd w:id="51"/>
      <w:r/>
      <w:r/>
    </w:p>
    <w:p>
      <w:pPr>
        <w:ind w:firstLine="420"/>
        <w:spacing w:line="360" w:lineRule="auto"/>
        <w:rPr>
          <w:rFonts w:ascii="宋体" w:hAnsi="宋体" w:cs="宋体"/>
          <w:szCs w:val="21"/>
        </w:rPr>
      </w:pPr>
      <w:r>
        <w:rPr>
          <w:rFonts w:hint="eastAsia" w:ascii="宋体" w:hAnsi="宋体" w:cs="宋体"/>
          <w:szCs w:val="21"/>
        </w:rPr>
        <w:t xml:space="preserve">12.1 双方在执行合同中所发生的一切争议，应通过协商解决。如协商不成，可向合同签订地法院起诉，合同签订地在此约定为苏州市吴江区。</w:t>
      </w:r>
      <w:r/>
    </w:p>
    <w:p>
      <w:pPr>
        <w:ind w:firstLine="422"/>
        <w:spacing w:line="360" w:lineRule="auto"/>
        <w:rPr>
          <w:rFonts w:ascii="宋体" w:hAnsi="宋体" w:cs="宋体"/>
          <w:b/>
          <w:bCs/>
          <w:szCs w:val="21"/>
        </w:rPr>
      </w:pPr>
      <w:r/>
      <w:bookmarkStart w:id="52" w:name="_Toc22006"/>
      <w:r/>
      <w:bookmarkStart w:id="53" w:name="_Toc27413"/>
      <w:r>
        <w:rPr>
          <w:rFonts w:hint="eastAsia" w:ascii="宋体" w:hAnsi="宋体" w:cs="宋体"/>
          <w:b/>
          <w:bCs/>
          <w:szCs w:val="21"/>
        </w:rPr>
        <w:t xml:space="preserve">十三、合同其他文件</w:t>
      </w:r>
      <w:bookmarkEnd w:id="52"/>
      <w:r/>
      <w:bookmarkEnd w:id="53"/>
      <w:r/>
      <w:r/>
    </w:p>
    <w:p>
      <w:pPr>
        <w:ind w:firstLine="420"/>
        <w:spacing w:line="360" w:lineRule="auto"/>
        <w:rPr>
          <w:rFonts w:ascii="宋体" w:hAnsi="宋体" w:cs="宋体"/>
          <w:szCs w:val="21"/>
        </w:rPr>
      </w:pPr>
      <w:r>
        <w:rPr>
          <w:rFonts w:hint="eastAsia" w:ascii="宋体" w:hAnsi="宋体" w:cs="宋体"/>
          <w:szCs w:val="21"/>
        </w:rPr>
        <w:t xml:space="preserve">13.1 下列文件为本合同不可分割部分，与本合同具有同等效力。</w:t>
      </w:r>
      <w:r/>
    </w:p>
    <w:p>
      <w:pPr>
        <w:ind w:firstLine="420"/>
        <w:spacing w:line="360" w:lineRule="auto"/>
        <w:rPr>
          <w:rFonts w:ascii="宋体" w:hAnsi="宋体" w:cs="宋体"/>
          <w:szCs w:val="21"/>
        </w:rPr>
      </w:pPr>
      <w:r>
        <w:rPr>
          <w:rFonts w:hint="eastAsia" w:ascii="宋体" w:hAnsi="宋体" w:cs="宋体"/>
          <w:szCs w:val="21"/>
        </w:rPr>
        <w:t xml:space="preserve">(1)《中华人民共和国政府采购法》；</w:t>
      </w:r>
      <w:r/>
    </w:p>
    <w:p>
      <w:pPr>
        <w:ind w:firstLine="420"/>
        <w:spacing w:line="360" w:lineRule="auto"/>
        <w:rPr>
          <w:rFonts w:ascii="宋体" w:hAnsi="宋体" w:cs="宋体"/>
          <w:szCs w:val="21"/>
        </w:rPr>
      </w:pPr>
      <w:r>
        <w:rPr>
          <w:rFonts w:hint="eastAsia" w:ascii="宋体" w:hAnsi="宋体" w:cs="宋体"/>
          <w:szCs w:val="21"/>
        </w:rPr>
        <w:t xml:space="preserve">(2)中标通知书；</w:t>
      </w:r>
      <w:r/>
    </w:p>
    <w:p>
      <w:pPr>
        <w:ind w:firstLine="420"/>
        <w:spacing w:line="360" w:lineRule="auto"/>
        <w:rPr>
          <w:rFonts w:ascii="宋体" w:hAnsi="宋体" w:cs="宋体"/>
          <w:szCs w:val="21"/>
        </w:rPr>
      </w:pPr>
      <w:r>
        <w:rPr>
          <w:rFonts w:hint="eastAsia" w:ascii="宋体" w:hAnsi="宋体" w:cs="宋体"/>
          <w:szCs w:val="21"/>
        </w:rPr>
        <w:t xml:space="preserve">(3)乙方中标的投标书；</w:t>
      </w:r>
      <w:r/>
    </w:p>
    <w:p>
      <w:pPr>
        <w:ind w:firstLine="420"/>
        <w:spacing w:line="360" w:lineRule="auto"/>
        <w:rPr>
          <w:rFonts w:ascii="宋体" w:hAnsi="宋体" w:cs="宋体"/>
          <w:szCs w:val="21"/>
        </w:rPr>
      </w:pPr>
      <w:r>
        <w:rPr>
          <w:rFonts w:hint="eastAsia" w:ascii="宋体" w:hAnsi="宋体" w:cs="宋体"/>
          <w:szCs w:val="21"/>
        </w:rPr>
        <w:t xml:space="preserve">(4)招标文件；</w:t>
      </w:r>
      <w:r/>
    </w:p>
    <w:p>
      <w:pPr>
        <w:ind w:firstLine="420"/>
        <w:spacing w:line="360" w:lineRule="auto"/>
        <w:rPr>
          <w:rFonts w:ascii="宋体" w:hAnsi="宋体" w:cs="宋体"/>
          <w:szCs w:val="21"/>
        </w:rPr>
      </w:pPr>
      <w:r>
        <w:rPr>
          <w:rFonts w:hint="eastAsia" w:ascii="宋体" w:hAnsi="宋体" w:cs="宋体"/>
          <w:szCs w:val="21"/>
        </w:rPr>
        <w:t xml:space="preserve">(5)乙方在招投标过程中所作的其他承诺、声明、书面澄清等。</w:t>
      </w:r>
      <w:r/>
    </w:p>
    <w:p>
      <w:pPr>
        <w:ind w:firstLine="422"/>
        <w:spacing w:line="360" w:lineRule="auto"/>
        <w:rPr>
          <w:rFonts w:ascii="宋体" w:hAnsi="宋体" w:cs="宋体"/>
          <w:b/>
          <w:bCs/>
          <w:szCs w:val="21"/>
        </w:rPr>
      </w:pPr>
      <w:r/>
      <w:bookmarkStart w:id="54" w:name="_Toc18203"/>
      <w:r/>
      <w:bookmarkStart w:id="55" w:name="_Toc22257"/>
      <w:r>
        <w:rPr>
          <w:rFonts w:hint="eastAsia" w:ascii="宋体" w:hAnsi="宋体" w:cs="宋体"/>
          <w:b/>
          <w:bCs/>
          <w:szCs w:val="21"/>
        </w:rPr>
        <w:t xml:space="preserve">十四、合同生效及其它</w:t>
      </w:r>
      <w:bookmarkEnd w:id="54"/>
      <w:r/>
      <w:bookmarkEnd w:id="55"/>
      <w:r/>
      <w:r/>
    </w:p>
    <w:p>
      <w:pPr>
        <w:ind w:firstLine="420"/>
        <w:spacing w:line="360" w:lineRule="auto"/>
        <w:rPr>
          <w:rFonts w:ascii="宋体" w:hAnsi="宋体" w:cs="宋体"/>
          <w:szCs w:val="21"/>
        </w:rPr>
      </w:pPr>
      <w:r>
        <w:rPr>
          <w:rFonts w:hint="eastAsia" w:ascii="宋体" w:hAnsi="宋体" w:cs="宋体"/>
          <w:szCs w:val="21"/>
        </w:rPr>
        <w:t xml:space="preserve">14.1 本合同经甲乙双方法定代表人或其代理人签字并加盖公章（或合同章）后生效，多页合同需甲、乙、采购代理机构加盖骑缝章，生效的合同在规定时间内需通过政府采购监督管理部门的网上备案。</w:t>
      </w:r>
      <w:r/>
    </w:p>
    <w:p>
      <w:pPr>
        <w:ind w:firstLine="420"/>
        <w:spacing w:line="360" w:lineRule="auto"/>
        <w:rPr>
          <w:rFonts w:ascii="宋体" w:hAnsi="宋体" w:cs="宋体"/>
          <w:szCs w:val="21"/>
        </w:rPr>
      </w:pPr>
      <w:r>
        <w:rPr>
          <w:rFonts w:hint="eastAsia" w:ascii="宋体" w:hAnsi="宋体" w:cs="宋体"/>
          <w:szCs w:val="21"/>
        </w:rPr>
        <w:t xml:space="preserve">14.2 本合同未尽事宜，遵照《中华人民共和国民法典》经甲乙双方协商一致可签订补充协议。</w:t>
      </w:r>
      <w:r/>
    </w:p>
    <w:p>
      <w:pPr>
        <w:ind w:firstLine="420"/>
        <w:spacing w:line="360" w:lineRule="auto"/>
        <w:rPr>
          <w:rFonts w:ascii="宋体" w:hAnsi="宋体" w:cs="宋体"/>
          <w:szCs w:val="21"/>
        </w:rPr>
      </w:pPr>
      <w:r>
        <w:rPr>
          <w:rFonts w:hint="eastAsia" w:ascii="宋体" w:hAnsi="宋体" w:cs="宋体"/>
          <w:szCs w:val="21"/>
        </w:rPr>
        <w:t xml:space="preserve">14.3 本合同正本一式五份，具有同等法律效力，甲方执二份、乙方、采购代理机构、备案机构各执一份，各份具有同等法律效力。</w:t>
      </w:r>
      <w:r/>
    </w:p>
    <w:p>
      <w:pPr>
        <w:ind w:left="359" w:firstLine="59"/>
        <w:spacing w:line="360" w:lineRule="auto"/>
        <w:tabs>
          <w:tab w:val="left" w:pos="0" w:leader="none"/>
        </w:tabs>
        <w:rPr>
          <w:rFonts w:ascii="宋体" w:hAnsi="宋体" w:cs="宋体"/>
          <w:szCs w:val="21"/>
        </w:rPr>
      </w:pPr>
      <w:r/>
      <w:bookmarkStart w:id="56" w:name="_Toc7115793"/>
      <w:r>
        <w:rPr>
          <w:rFonts w:hint="eastAsia" w:ascii="宋体" w:hAnsi="宋体" w:cs="宋体"/>
          <w:szCs w:val="21"/>
          <w:lang w:val="zh-CN"/>
        </w:rPr>
        <w:t xml:space="preserve">甲方</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乙方</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w:t>
      </w:r>
      <w:r/>
    </w:p>
    <w:p>
      <w:pPr>
        <w:ind w:left="359" w:firstLine="59"/>
        <w:spacing w:line="360" w:lineRule="auto"/>
        <w:tabs>
          <w:tab w:val="left" w:pos="0" w:leader="none"/>
        </w:tabs>
        <w:rPr>
          <w:rFonts w:ascii="宋体" w:hAnsi="宋体" w:cs="宋体"/>
          <w:szCs w:val="21"/>
          <w:lang w:val="zh-CN"/>
        </w:rPr>
      </w:pPr>
      <w:r>
        <w:rPr>
          <w:rFonts w:hint="eastAsia" w:ascii="宋体" w:hAnsi="宋体" w:cs="宋体"/>
          <w:szCs w:val="21"/>
          <w:lang w:val="zh-CN"/>
        </w:rPr>
        <w:t xml:space="preserve">法人代表（签章）：</w:t>
      </w:r>
      <w:r>
        <w:rPr>
          <w:rFonts w:hint="eastAsia" w:ascii="宋体" w:hAnsi="宋体" w:cs="宋体"/>
          <w:szCs w:val="21"/>
          <w:lang w:val="zh-CN"/>
        </w:rPr>
        <w:tab/>
        <w:t xml:space="preserve">                       法人代表（签章）：</w:t>
      </w:r>
      <w:r>
        <w:rPr>
          <w:rFonts w:hint="eastAsia" w:ascii="宋体" w:hAnsi="宋体" w:cs="宋体"/>
          <w:szCs w:val="21"/>
          <w:lang w:val="zh-CN"/>
        </w:rPr>
        <w:tab/>
      </w:r>
      <w:r/>
    </w:p>
    <w:p>
      <w:pPr>
        <w:ind w:left="359" w:firstLine="59"/>
        <w:spacing w:line="360" w:lineRule="auto"/>
        <w:tabs>
          <w:tab w:val="left" w:pos="0" w:leader="none"/>
        </w:tabs>
        <w:rPr>
          <w:rFonts w:ascii="宋体" w:hAnsi="宋体" w:cs="宋体"/>
          <w:szCs w:val="21"/>
          <w:lang w:val="zh-CN"/>
        </w:rPr>
      </w:pPr>
      <w:r>
        <w:rPr>
          <w:rFonts w:hint="eastAsia" w:ascii="宋体" w:hAnsi="宋体" w:cs="宋体"/>
          <w:szCs w:val="21"/>
          <w:lang w:val="zh-CN"/>
        </w:rPr>
        <w:t xml:space="preserve">或其                                     或其</w:t>
      </w:r>
      <w:r/>
    </w:p>
    <w:p>
      <w:pPr>
        <w:ind w:left="359" w:firstLine="59"/>
        <w:spacing w:line="360" w:lineRule="auto"/>
        <w:tabs>
          <w:tab w:val="left" w:pos="0" w:leader="none"/>
        </w:tabs>
        <w:rPr>
          <w:rFonts w:ascii="宋体" w:hAnsi="宋体" w:cs="宋体"/>
          <w:szCs w:val="21"/>
        </w:rPr>
      </w:pPr>
      <w:r>
        <w:rPr>
          <w:rFonts w:hint="eastAsia" w:ascii="宋体" w:hAnsi="宋体" w:cs="宋体"/>
          <w:szCs w:val="21"/>
          <w:lang w:val="zh-CN"/>
        </w:rPr>
        <w:t xml:space="preserve">授权代理人（签章）：</w:t>
      </w:r>
      <w:r>
        <w:rPr>
          <w:rFonts w:hint="eastAsia" w:ascii="宋体" w:hAnsi="宋体" w:cs="宋体"/>
          <w:szCs w:val="21"/>
          <w:lang w:val="zh-CN"/>
        </w:rPr>
        <w:tab/>
      </w:r>
      <w:r>
        <w:rPr>
          <w:rFonts w:hint="eastAsia" w:ascii="宋体" w:hAnsi="宋体" w:cs="宋体"/>
          <w:szCs w:val="21"/>
          <w:lang w:val="zh-CN"/>
        </w:rPr>
        <w:tab/>
        <w:t xml:space="preserve">授权代理人（签章）：</w:t>
      </w:r>
      <w:r>
        <w:rPr>
          <w:rFonts w:hint="eastAsia" w:ascii="宋体" w:hAnsi="宋体" w:cs="宋体"/>
          <w:szCs w:val="21"/>
          <w:lang w:val="zh-CN"/>
        </w:rPr>
        <w:tab/>
      </w:r>
      <w:r/>
    </w:p>
    <w:p>
      <w:pPr>
        <w:ind w:left="359" w:firstLine="59"/>
        <w:spacing w:line="360" w:lineRule="auto"/>
        <w:tabs>
          <w:tab w:val="left" w:pos="0" w:leader="none"/>
        </w:tabs>
        <w:rPr>
          <w:rFonts w:ascii="宋体" w:hAnsi="宋体" w:cs="宋体"/>
          <w:b/>
          <w:bCs/>
          <w:szCs w:val="21"/>
        </w:rPr>
      </w:pPr>
      <w:r>
        <w:rPr>
          <w:rFonts w:hint="eastAsia" w:ascii="宋体" w:hAnsi="宋体" w:cs="宋体"/>
          <w:szCs w:val="21"/>
        </w:rPr>
        <w:t xml:space="preserve">签订日期： </w:t>
      </w:r>
      <w:r>
        <w:rPr>
          <w:rFonts w:hint="eastAsia" w:ascii="宋体" w:hAnsi="宋体" w:cs="宋体"/>
          <w:szCs w:val="21"/>
          <w:lang w:val="zh-CN"/>
        </w:rPr>
        <w:t xml:space="preserve">    年   月   日                </w:t>
      </w:r>
      <w:r>
        <w:rPr>
          <w:rFonts w:hint="eastAsia" w:ascii="宋体" w:hAnsi="宋体" w:cs="宋体"/>
          <w:szCs w:val="21"/>
        </w:rPr>
        <w:t xml:space="preserve">签订日期： </w:t>
      </w:r>
      <w:r>
        <w:rPr>
          <w:rFonts w:hint="eastAsia" w:ascii="宋体" w:hAnsi="宋体" w:cs="宋体"/>
          <w:szCs w:val="21"/>
          <w:lang w:val="zh-CN"/>
        </w:rPr>
        <w:t xml:space="preserve">     年   月   日 </w:t>
      </w:r>
      <w:r>
        <w:rPr>
          <w:rFonts w:hint="eastAsia" w:ascii="宋体" w:hAnsi="宋体" w:cs="宋体"/>
          <w:b/>
          <w:bCs/>
          <w:szCs w:val="21"/>
        </w:rPr>
        <w:br w:type="page" w:clear="all"/>
      </w:r>
      <w:r/>
    </w:p>
    <w:p>
      <w:pPr>
        <w:jc w:val="left"/>
        <w:spacing w:before="48" w:after="48" w:line="360" w:lineRule="auto"/>
        <w:rPr>
          <w:rFonts w:ascii="宋体" w:hAnsi="宋体" w:cs="宋体"/>
          <w:b/>
          <w:bCs/>
          <w:szCs w:val="21"/>
        </w:rPr>
      </w:pPr>
      <w:r>
        <w:rPr>
          <w:rFonts w:hint="eastAsia" w:ascii="宋体" w:hAnsi="宋体" w:cs="宋体"/>
          <w:b/>
          <w:bCs/>
          <w:szCs w:val="21"/>
        </w:rPr>
        <w:t xml:space="preserve">合同附件：</w:t>
      </w:r>
      <w:r/>
    </w:p>
    <w:p>
      <w:pPr>
        <w:jc w:val="center"/>
        <w:spacing w:before="48" w:after="48" w:line="360" w:lineRule="auto"/>
        <w:rPr>
          <w:rFonts w:ascii="宋体" w:hAnsi="宋体" w:cs="宋体"/>
          <w:b/>
          <w:bCs/>
          <w:sz w:val="24"/>
        </w:rPr>
      </w:pPr>
      <w:r>
        <w:rPr>
          <w:rFonts w:hint="eastAsia" w:ascii="宋体" w:hAnsi="宋体" w:cs="宋体"/>
          <w:b/>
          <w:bCs/>
          <w:sz w:val="24"/>
        </w:rPr>
        <w:t xml:space="preserve">作业管理考核办法</w:t>
      </w:r>
      <w:r/>
    </w:p>
    <w:p>
      <w:pPr>
        <w:ind w:firstLine="422"/>
        <w:spacing w:line="360" w:lineRule="auto"/>
        <w:rPr>
          <w:rFonts w:ascii="宋体" w:hAnsi="宋体" w:cs="宋体"/>
          <w:b/>
          <w:szCs w:val="21"/>
        </w:rPr>
      </w:pPr>
      <w:r>
        <w:rPr>
          <w:rFonts w:hint="eastAsia" w:ascii="宋体" w:hAnsi="宋体" w:cs="宋体"/>
          <w:b/>
          <w:szCs w:val="21"/>
        </w:rPr>
        <w:t xml:space="preserve">1.考核方式</w:t>
      </w:r>
      <w:r/>
    </w:p>
    <w:p>
      <w:pPr>
        <w:ind w:firstLine="420"/>
        <w:spacing w:line="360" w:lineRule="auto"/>
        <w:rPr>
          <w:rFonts w:ascii="宋体" w:hAnsi="宋体" w:cs="宋体"/>
          <w:bCs/>
          <w:szCs w:val="21"/>
        </w:rPr>
      </w:pPr>
      <w:r>
        <w:rPr>
          <w:rFonts w:hint="eastAsia" w:ascii="宋体" w:hAnsi="宋体" w:cs="宋体"/>
          <w:bCs/>
          <w:szCs w:val="21"/>
        </w:rPr>
        <w:t xml:space="preserve">（1）明查：环卫所组织实施，保洁公司共同参与。检查内容：至少抽取二条街巷（包含清洁亭、车载点等收集点）。考核部门也可根据环卫作业质量、通报情况针对性地确定被检内容。检查过程按车行和步行相结合方式进行考核，当场进行详细记录，拍照存档，列入考核分值（30%）。</w:t>
      </w:r>
      <w:r/>
    </w:p>
    <w:p>
      <w:pPr>
        <w:ind w:firstLine="420"/>
        <w:spacing w:line="360" w:lineRule="auto"/>
        <w:rPr>
          <w:rFonts w:ascii="宋体" w:hAnsi="宋体" w:cs="宋体"/>
          <w:bCs/>
          <w:szCs w:val="21"/>
        </w:rPr>
      </w:pPr>
      <w:r>
        <w:rPr>
          <w:rFonts w:hint="eastAsia" w:ascii="宋体" w:hAnsi="宋体" w:cs="宋体"/>
          <w:bCs/>
          <w:szCs w:val="21"/>
        </w:rPr>
        <w:t xml:space="preserve">（2）暗查：由环卫所具体实施。环卫所根据考核等级要求制定相应考核方案，组织检查小组分区域针对性开展每月暗访，并做好记录，由环卫所将暗访情况汇总整理成《整改通知书》，通报保洁公司，并督促及时整改，保洁公司必须及时认真的将整改措施以书面形式盖公章后上报环卫所。检查过程按车行和步行相结合方式进行考核，当场进行详细记录，拍照存档，列入考核分值（30%）。环卫所根据考核标准月底汇总检查表形成暗查考核成绩。</w:t>
      </w:r>
      <w:r/>
    </w:p>
    <w:p>
      <w:pPr>
        <w:ind w:firstLine="420"/>
        <w:spacing w:line="360" w:lineRule="auto"/>
        <w:rPr>
          <w:rFonts w:ascii="宋体" w:hAnsi="宋体" w:cs="宋体"/>
          <w:bCs/>
          <w:szCs w:val="21"/>
        </w:rPr>
      </w:pPr>
      <w:r>
        <w:rPr>
          <w:rFonts w:hint="eastAsia" w:ascii="宋体" w:hAnsi="宋体" w:cs="宋体"/>
          <w:bCs/>
          <w:szCs w:val="21"/>
        </w:rPr>
        <w:t xml:space="preserve">（3）日常巡查：环卫所根据考核等级要求制定相应考核方案，组织检查小组分区域针对性开展每日巡查，并做好每日记录，每周提交一次检查表。检查内容为景区内街巷、道路（隔离栏）、垃圾亭（桶）、保洁人员到岗率等保洁情况，环卫所每月对辖区的所有街巷做到全覆盖普查，列入考核分值（40%）。</w:t>
      </w:r>
      <w:r/>
    </w:p>
    <w:p>
      <w:pPr>
        <w:ind w:firstLine="422"/>
        <w:spacing w:line="360" w:lineRule="auto"/>
        <w:rPr>
          <w:rFonts w:ascii="宋体" w:hAnsi="宋体" w:cs="宋体"/>
          <w:b/>
          <w:szCs w:val="21"/>
        </w:rPr>
      </w:pPr>
      <w:r>
        <w:rPr>
          <w:rFonts w:hint="eastAsia" w:ascii="宋体" w:hAnsi="宋体" w:cs="宋体"/>
          <w:b/>
          <w:szCs w:val="21"/>
        </w:rPr>
        <w:t xml:space="preserve">2.评分方法</w:t>
      </w:r>
      <w:r/>
    </w:p>
    <w:p>
      <w:pPr>
        <w:ind w:firstLine="420"/>
        <w:spacing w:line="360" w:lineRule="auto"/>
        <w:rPr>
          <w:rFonts w:ascii="宋体" w:hAnsi="宋体" w:cs="宋体"/>
          <w:bCs/>
          <w:szCs w:val="21"/>
        </w:rPr>
      </w:pPr>
      <w:r>
        <w:rPr>
          <w:rFonts w:hint="eastAsia" w:ascii="宋体" w:hAnsi="宋体" w:cs="宋体"/>
          <w:bCs/>
          <w:szCs w:val="21"/>
        </w:rPr>
        <w:t xml:space="preserve">（1）明查、暗访、日常巡查考核采取百分制，得分采取扣分制，保留2位小数点。</w:t>
      </w:r>
      <w:r/>
    </w:p>
    <w:p>
      <w:pPr>
        <w:ind w:firstLine="420"/>
        <w:spacing w:line="360" w:lineRule="auto"/>
        <w:rPr>
          <w:rFonts w:ascii="宋体" w:hAnsi="宋体" w:cs="宋体"/>
          <w:bCs/>
          <w:szCs w:val="21"/>
        </w:rPr>
      </w:pPr>
      <w:r>
        <w:rPr>
          <w:rFonts w:hint="eastAsia" w:ascii="宋体" w:hAnsi="宋体" w:cs="宋体"/>
          <w:bCs/>
          <w:szCs w:val="21"/>
        </w:rPr>
        <w:t xml:space="preserve">（2）月度考核成绩采取百分制，其中明查占30%（30分）、暗查占30%（30分）、日常巡查占40%（40分）。</w:t>
      </w:r>
      <w:r/>
    </w:p>
    <w:p>
      <w:pPr>
        <w:ind w:firstLine="420"/>
        <w:spacing w:line="360" w:lineRule="auto"/>
        <w:rPr>
          <w:rFonts w:ascii="宋体" w:hAnsi="宋体" w:cs="宋体"/>
          <w:bCs/>
          <w:szCs w:val="21"/>
        </w:rPr>
      </w:pPr>
      <w:r>
        <w:rPr>
          <w:rFonts w:hint="eastAsia" w:ascii="宋体" w:hAnsi="宋体" w:cs="宋体"/>
          <w:bCs/>
          <w:szCs w:val="21"/>
        </w:rPr>
        <w:t xml:space="preserve">（3）对市、区等上级部门检查发现的重点问题、考核排名下降明显的及市、区信访、媒体曝光经核实等其他问题追加扣款（根据实际情况做出相应扣款：2000元、5000元、10000元、20000元、50000元……）。</w:t>
      </w:r>
      <w:r/>
    </w:p>
    <w:p>
      <w:pPr>
        <w:ind w:firstLine="420"/>
        <w:spacing w:line="360" w:lineRule="auto"/>
        <w:rPr>
          <w:rFonts w:ascii="宋体" w:hAnsi="宋体" w:cs="宋体"/>
          <w:bCs/>
          <w:szCs w:val="21"/>
        </w:rPr>
      </w:pPr>
      <w:r>
        <w:rPr>
          <w:rFonts w:hint="eastAsia" w:ascii="宋体" w:hAnsi="宋体" w:cs="宋体"/>
          <w:bCs/>
          <w:szCs w:val="21"/>
        </w:rPr>
        <w:t xml:space="preserve">（4）受到市、区等上级部门或社会媒体表扬等，便民服务中心、12345热线、数字城管工单处办加分的，形成当月考核成绩特殊加分项。</w:t>
      </w:r>
      <w:r/>
    </w:p>
    <w:p>
      <w:pPr>
        <w:ind w:firstLine="420"/>
        <w:spacing w:line="360" w:lineRule="auto"/>
        <w:rPr>
          <w:rFonts w:ascii="宋体" w:hAnsi="宋体" w:cs="宋体"/>
          <w:bCs/>
          <w:szCs w:val="21"/>
        </w:rPr>
      </w:pPr>
      <w:r>
        <w:rPr>
          <w:rFonts w:hint="eastAsia" w:ascii="宋体" w:hAnsi="宋体" w:cs="宋体"/>
          <w:bCs/>
          <w:szCs w:val="21"/>
        </w:rPr>
        <w:t xml:space="preserve">（5）月度考核综合得分=明查月度得分×30%＋暗查月度得分×30%+日常巡查40%。</w:t>
      </w:r>
      <w:r/>
    </w:p>
    <w:p>
      <w:pPr>
        <w:pStyle w:val="959"/>
        <w:ind w:firstLine="482"/>
        <w:rPr>
          <w:rFonts w:ascii="宋体" w:hAnsi="宋体"/>
          <w:color w:val="000000" w:themeColor="text1"/>
        </w:rPr>
      </w:pPr>
      <w:r>
        <w:rPr>
          <w:rFonts w:hint="eastAsia" w:ascii="宋体" w:hAnsi="宋体"/>
          <w:b/>
          <w:bCs/>
          <w:color w:val="000000" w:themeColor="text1"/>
        </w:rPr>
        <w:t xml:space="preserve">最终得分=道路保洁考核得分*60%+垃圾分类考核得分*40%</w:t>
      </w:r>
      <w:r>
        <w:rPr>
          <w:color w:val="000000" w:themeColor="text1"/>
        </w:rPr>
      </w:r>
      <w:r/>
    </w:p>
    <w:p>
      <w:pPr>
        <w:pStyle w:val="959"/>
      </w:pPr>
      <w:r/>
      <w:r/>
    </w:p>
    <w:p>
      <w:pPr>
        <w:ind w:firstLine="422"/>
        <w:spacing w:line="360" w:lineRule="auto"/>
        <w:rPr>
          <w:rFonts w:ascii="宋体" w:hAnsi="宋体" w:cs="宋体"/>
          <w:b/>
          <w:szCs w:val="21"/>
        </w:rPr>
      </w:pPr>
      <w:r>
        <w:rPr>
          <w:rFonts w:hint="eastAsia" w:ascii="宋体" w:hAnsi="宋体" w:cs="宋体"/>
          <w:b/>
          <w:szCs w:val="21"/>
        </w:rPr>
        <w:t xml:space="preserve">3.管理措施</w:t>
      </w:r>
      <w:r/>
    </w:p>
    <w:p>
      <w:pPr>
        <w:ind w:firstLine="420"/>
        <w:spacing w:line="360" w:lineRule="auto"/>
        <w:rPr>
          <w:rFonts w:ascii="宋体" w:hAnsi="宋体" w:cs="宋体"/>
          <w:bCs/>
          <w:szCs w:val="21"/>
        </w:rPr>
      </w:pPr>
      <w:r>
        <w:rPr>
          <w:rFonts w:hint="eastAsia" w:ascii="宋体" w:hAnsi="宋体" w:cs="宋体"/>
          <w:bCs/>
          <w:szCs w:val="21"/>
        </w:rPr>
        <w:t xml:space="preserve">对各类环境卫生作业质量的检查考核采用以下措施实施管理：</w:t>
      </w:r>
      <w:r/>
    </w:p>
    <w:p>
      <w:pPr>
        <w:ind w:firstLine="420"/>
        <w:spacing w:line="360" w:lineRule="auto"/>
        <w:rPr>
          <w:rFonts w:ascii="宋体" w:hAnsi="宋体" w:cs="宋体"/>
          <w:bCs/>
          <w:szCs w:val="21"/>
        </w:rPr>
      </w:pPr>
      <w:r>
        <w:rPr>
          <w:rFonts w:hint="eastAsia" w:ascii="宋体" w:hAnsi="宋体" w:cs="宋体"/>
          <w:bCs/>
          <w:szCs w:val="21"/>
        </w:rPr>
        <w:t xml:space="preserve">（1）部门通报。环卫所每天通报中标单位环卫作业质量，及时反应环卫作业动态情况，并及时跟踪督查整改。环卫所将每月考核的情况及评定的成绩汇总后，将保洁、垃圾分类月度情况进行通报。</w:t>
      </w:r>
      <w:r/>
    </w:p>
    <w:p>
      <w:pPr>
        <w:ind w:firstLine="420"/>
        <w:spacing w:line="360" w:lineRule="auto"/>
        <w:rPr>
          <w:rFonts w:ascii="宋体" w:hAnsi="宋体" w:cs="宋体"/>
          <w:szCs w:val="21"/>
        </w:rPr>
      </w:pPr>
      <w:r>
        <w:rPr>
          <w:rFonts w:hint="eastAsia" w:ascii="宋体" w:hAnsi="宋体" w:cs="宋体"/>
          <w:szCs w:val="21"/>
        </w:rPr>
        <w:t xml:space="preserve">（2）经费拨付。作业经费与考核环卫作业质量成绩挂钩，具体标准如下：</w:t>
      </w:r>
      <w:r/>
    </w:p>
    <w:p>
      <w:pPr>
        <w:ind w:firstLine="420"/>
        <w:spacing w:line="360" w:lineRule="auto"/>
        <w:rPr>
          <w:rFonts w:ascii="宋体" w:hAnsi="宋体"/>
          <w:bCs/>
          <w:color w:val="000000" w:themeColor="text1"/>
          <w:szCs w:val="21"/>
        </w:rPr>
      </w:pPr>
      <w:r>
        <w:rPr>
          <w:rFonts w:hint="eastAsia" w:ascii="宋体" w:hAnsi="宋体" w:cs="宋体"/>
          <w:bCs/>
          <w:color w:val="ff0000"/>
          <w:szCs w:val="21"/>
        </w:rPr>
        <w:fldChar w:fldCharType="begin"/>
      </w:r>
      <w:r>
        <w:rPr>
          <w:rFonts w:hint="eastAsia" w:ascii="宋体" w:hAnsi="宋体" w:cs="宋体"/>
          <w:bCs/>
          <w:color w:val="ff0000"/>
          <w:szCs w:val="21"/>
        </w:rPr>
        <w:instrText xml:space="preserve"> EQ \o\ac(○,1)</w:instrText>
      </w:r>
      <w:r>
        <w:rPr>
          <w:rFonts w:hint="eastAsia" w:ascii="宋体" w:hAnsi="宋体" w:cs="宋体"/>
          <w:bCs/>
          <w:color w:val="ff0000"/>
          <w:szCs w:val="21"/>
        </w:rPr>
        <w:fldChar w:fldCharType="end"/>
      </w:r>
      <w:r>
        <w:rPr>
          <w:rFonts w:hint="eastAsia" w:ascii="宋体" w:hAnsi="宋体" w:cs="宋体"/>
          <w:bCs/>
          <w:color w:val="000000" w:themeColor="text1"/>
          <w:szCs w:val="21"/>
        </w:rPr>
        <w:t xml:space="preserve">每月拨付上月的作业经费，</w:t>
      </w:r>
      <w:r>
        <w:rPr>
          <w:rFonts w:hint="eastAsia" w:ascii="宋体" w:hAnsi="宋体"/>
          <w:bCs/>
          <w:color w:val="000000" w:themeColor="text1"/>
          <w:szCs w:val="21"/>
        </w:rPr>
        <w:t xml:space="preserve">根据检查考核得分，月度考核得分达到100分（含）为达标，全额下拨当月成交经费；月度考核总分在100-90分（含）的，</w:t>
      </w:r>
      <w:r>
        <w:rPr>
          <w:rFonts w:ascii="SimSun" w:hAnsi="SimSun" w:eastAsia="SimSun" w:cs="SimSun"/>
          <w:color w:val="000000" w:themeColor="text1"/>
          <w:sz w:val="21"/>
        </w:rPr>
        <w:t xml:space="preserve">每下降</w:t>
      </w:r>
      <w:r>
        <w:rPr>
          <w:rFonts w:ascii="SimSun" w:hAnsi="SimSun" w:eastAsia="SimSun" w:cs="SimSun"/>
          <w:color w:val="000000" w:themeColor="text1"/>
          <w:sz w:val="22"/>
        </w:rPr>
        <w:t xml:space="preserve">1</w:t>
      </w:r>
      <w:r>
        <w:rPr>
          <w:rFonts w:ascii="SimSun" w:hAnsi="SimSun" w:eastAsia="SimSun" w:cs="SimSun"/>
          <w:color w:val="000000" w:themeColor="text1"/>
          <w:sz w:val="21"/>
        </w:rPr>
        <w:t xml:space="preserve">分，则扣款</w:t>
      </w:r>
      <w:r>
        <w:rPr>
          <w:rFonts w:ascii="SimSun" w:hAnsi="SimSun" w:eastAsia="SimSun" w:cs="SimSun"/>
          <w:color w:val="000000" w:themeColor="text1"/>
          <w:sz w:val="22"/>
        </w:rPr>
        <w:t xml:space="preserve">4000</w:t>
      </w:r>
      <w:r>
        <w:rPr>
          <w:rFonts w:ascii="SimSun" w:hAnsi="SimSun" w:eastAsia="SimSun" w:cs="SimSun"/>
          <w:color w:val="000000" w:themeColor="text1"/>
          <w:sz w:val="21"/>
        </w:rPr>
        <w:t xml:space="preserve">元，如</w:t>
      </w:r>
      <w:r>
        <w:rPr>
          <w:rFonts w:ascii="SimSun" w:hAnsi="SimSun" w:eastAsia="SimSun" w:cs="SimSun"/>
          <w:color w:val="000000" w:themeColor="text1"/>
          <w:sz w:val="22"/>
        </w:rPr>
        <w:t xml:space="preserve">91.5</w:t>
      </w:r>
      <w:r>
        <w:rPr>
          <w:rFonts w:ascii="SimSun" w:hAnsi="SimSun" w:eastAsia="SimSun" w:cs="SimSun"/>
          <w:color w:val="000000" w:themeColor="text1"/>
          <w:sz w:val="21"/>
        </w:rPr>
        <w:t xml:space="preserve">分，扣款计算方式为（</w:t>
      </w:r>
      <w:r>
        <w:rPr>
          <w:rFonts w:ascii="SimSun" w:hAnsi="SimSun" w:eastAsia="SimSun" w:cs="SimSun"/>
          <w:color w:val="000000" w:themeColor="text1"/>
          <w:sz w:val="22"/>
        </w:rPr>
        <w:t xml:space="preserve">100-91.5</w:t>
      </w:r>
      <w:r>
        <w:rPr>
          <w:rFonts w:ascii="SimSun" w:hAnsi="SimSun" w:eastAsia="SimSun" w:cs="SimSun"/>
          <w:color w:val="000000" w:themeColor="text1"/>
          <w:sz w:val="21"/>
        </w:rPr>
        <w:t xml:space="preserve">）×</w:t>
      </w:r>
      <w:r>
        <w:rPr>
          <w:rFonts w:ascii="SimSun" w:hAnsi="SimSun" w:eastAsia="SimSun" w:cs="SimSun"/>
          <w:color w:val="000000" w:themeColor="text1"/>
          <w:sz w:val="22"/>
        </w:rPr>
        <w:t xml:space="preserve">4000=34000</w:t>
      </w:r>
      <w:r>
        <w:rPr>
          <w:rFonts w:ascii="SimSun" w:hAnsi="SimSun" w:eastAsia="SimSun" w:cs="SimSun"/>
          <w:color w:val="000000" w:themeColor="text1"/>
          <w:sz w:val="21"/>
        </w:rPr>
        <w:t xml:space="preserve">元；</w:t>
      </w:r>
      <w:r>
        <w:rPr>
          <w:rFonts w:hint="eastAsia" w:ascii="宋体" w:hAnsi="宋体"/>
          <w:bCs/>
          <w:color w:val="000000" w:themeColor="text1"/>
          <w:szCs w:val="21"/>
        </w:rPr>
        <w:t xml:space="preserve">月</w:t>
      </w:r>
      <w:r>
        <w:rPr>
          <w:rFonts w:hint="eastAsia" w:ascii="宋体" w:hAnsi="宋体"/>
          <w:bCs/>
          <w:color w:val="000000" w:themeColor="text1"/>
          <w:szCs w:val="21"/>
          <w:lang w:val="zh-CN"/>
        </w:rPr>
        <w:t xml:space="preserve">度</w:t>
      </w:r>
      <w:r>
        <w:rPr>
          <w:rFonts w:hint="eastAsia" w:ascii="宋体" w:hAnsi="宋体"/>
          <w:bCs/>
          <w:color w:val="000000" w:themeColor="text1"/>
          <w:szCs w:val="21"/>
        </w:rPr>
        <w:t xml:space="preserve">考核总分在90-80分（含）的，扣除当月服务费的50%；月考核低于80分的，</w:t>
      </w:r>
      <w:r>
        <w:rPr>
          <w:rFonts w:hint="eastAsia" w:ascii="宋体" w:hAnsi="宋体"/>
          <w:bCs/>
          <w:color w:val="000000" w:themeColor="text1"/>
          <w:szCs w:val="21"/>
          <w:lang w:val="zh-CN"/>
        </w:rPr>
        <w:t xml:space="preserve">与中标单位</w:t>
      </w:r>
      <w:r>
        <w:rPr>
          <w:rFonts w:hint="eastAsia" w:ascii="宋体" w:hAnsi="宋体"/>
          <w:bCs/>
          <w:color w:val="000000" w:themeColor="text1"/>
          <w:szCs w:val="21"/>
        </w:rPr>
        <w:t xml:space="preserve">进行约谈，甲方有权</w:t>
      </w:r>
      <w:r>
        <w:rPr>
          <w:rFonts w:hint="eastAsia" w:ascii="宋体" w:hAnsi="宋体"/>
          <w:bCs/>
          <w:color w:val="000000" w:themeColor="text1"/>
          <w:szCs w:val="21"/>
          <w:lang w:val="zh-CN"/>
        </w:rPr>
        <w:t xml:space="preserve">提前终止合同。</w:t>
      </w:r>
      <w:r>
        <w:rPr>
          <w:color w:val="000000" w:themeColor="text1"/>
        </w:rPr>
      </w:r>
      <w:r/>
    </w:p>
    <w:p>
      <w:pPr>
        <w:ind w:firstLine="420"/>
        <w:spacing w:line="360" w:lineRule="auto"/>
        <w:rPr>
          <w:rFonts w:ascii="宋体" w:hAnsi="宋体" w:cs="宋体"/>
          <w:bCs/>
          <w:szCs w:val="21"/>
        </w:rPr>
      </w:pPr>
      <w:r>
        <w:rPr>
          <w:rFonts w:ascii="宋体" w:hAnsi="宋体" w:cs="宋体"/>
          <w:bCs/>
          <w:szCs w:val="21"/>
        </w:rPr>
        <w:t xml:space="preserve">②</w:t>
      </w:r>
      <w:r>
        <w:rPr>
          <w:rFonts w:hint="eastAsia" w:ascii="宋体" w:hAnsi="宋体" w:cs="宋体"/>
          <w:bCs/>
          <w:szCs w:val="21"/>
        </w:rPr>
        <w:t xml:space="preserve">突发事件或重大活动期间，无故不执行指令性任务或未按相关要求、标准完成任务的；擅自将合同转让或进行分包的及其他重大违规现象的；经查情况属实的，甲方有权提前终止合同。</w:t>
      </w:r>
      <w:r/>
    </w:p>
    <w:p>
      <w:pPr>
        <w:ind w:firstLine="420"/>
        <w:spacing w:line="360" w:lineRule="auto"/>
        <w:rPr>
          <w:rFonts w:ascii="宋体" w:hAnsi="宋体" w:cs="宋体"/>
          <w:bCs/>
          <w:szCs w:val="21"/>
        </w:rPr>
      </w:pPr>
      <w:r>
        <w:rPr>
          <w:rFonts w:ascii="宋体" w:hAnsi="宋体" w:cs="宋体"/>
          <w:bCs/>
          <w:szCs w:val="21"/>
        </w:rPr>
        <w:t xml:space="preserve">③</w:t>
      </w:r>
      <w:r>
        <w:rPr>
          <w:rFonts w:hint="eastAsia" w:ascii="宋体" w:hAnsi="宋体" w:cs="宋体"/>
          <w:bCs/>
          <w:szCs w:val="21"/>
        </w:rPr>
        <w:t xml:space="preserve">成交单位3次受到责令改正的（主要包括：基础设施维护不当、垃圾分类效果不明显、不购买意外保险、发放的补贴慰问等不发放到位，发放慰问补贴等人数报送不符等）,甲方将进行约谈；成交单位5次受到责令改正的，取消作业合同。</w:t>
      </w:r>
      <w:r/>
    </w:p>
    <w:p>
      <w:pPr>
        <w:rPr>
          <w:rFonts w:ascii="宋体" w:hAnsi="宋体" w:cs="宋体"/>
          <w:b/>
          <w:bCs/>
          <w:szCs w:val="21"/>
        </w:rPr>
      </w:pPr>
      <w:r>
        <w:rPr>
          <w:rFonts w:hint="eastAsia" w:ascii="宋体" w:hAnsi="宋体" w:cs="宋体"/>
          <w:b/>
          <w:bCs/>
          <w:szCs w:val="21"/>
        </w:rPr>
        <w:br w:type="page" w:clear="all"/>
      </w:r>
      <w:r/>
    </w:p>
    <w:p>
      <w:pPr>
        <w:numPr>
          <w:ilvl w:val="0"/>
          <w:numId w:val="17"/>
        </w:numPr>
        <w:spacing w:line="360" w:lineRule="auto"/>
        <w:rPr>
          <w:rFonts w:ascii="宋体" w:hAnsi="宋体" w:cs="宋体"/>
          <w:b/>
          <w:bCs/>
          <w:szCs w:val="21"/>
        </w:rPr>
      </w:pPr>
      <w:r>
        <w:rPr>
          <w:rFonts w:hint="eastAsia" w:ascii="宋体" w:hAnsi="宋体" w:cs="宋体"/>
          <w:b/>
          <w:bCs/>
          <w:szCs w:val="21"/>
        </w:rPr>
        <w:t xml:space="preserve">道路保洁评分细则</w:t>
      </w:r>
      <w:r>
        <w:rPr>
          <w:rFonts w:ascii="SimSun" w:hAnsi="SimSun" w:eastAsia="SimSun" w:cs="SimSun"/>
          <w:b/>
          <w:color w:val="000000"/>
          <w:sz w:val="21"/>
        </w:rPr>
        <w:t xml:space="preserve">（随上级管理部门要求实时调整）</w:t>
      </w:r>
      <w:r>
        <w:rPr>
          <w:rFonts w:hint="eastAsia" w:ascii="宋体" w:hAnsi="宋体" w:cs="宋体"/>
          <w:b/>
          <w:bCs/>
          <w:szCs w:val="21"/>
        </w:rPr>
      </w:r>
      <w:r/>
    </w:p>
    <w:tbl>
      <w:tblPr>
        <w:tblW w:w="9870" w:type="dxa"/>
        <w:tblInd w:w="91" w:type="dxa"/>
        <w:tblLayout w:type="fixed"/>
        <w:tblLook w:val="04A0" w:firstRow="1" w:lastRow="0" w:firstColumn="1" w:lastColumn="0" w:noHBand="0" w:noVBand="1"/>
      </w:tblPr>
      <w:tblGrid>
        <w:gridCol w:w="929"/>
        <w:gridCol w:w="735"/>
        <w:gridCol w:w="6079"/>
        <w:gridCol w:w="764"/>
        <w:gridCol w:w="113"/>
        <w:gridCol w:w="318"/>
        <w:gridCol w:w="272"/>
        <w:gridCol w:w="97"/>
        <w:gridCol w:w="454"/>
        <w:gridCol w:w="109"/>
      </w:tblGrid>
      <w:tr>
        <w:trPr>
          <w:gridAfter w:val="1"/>
          <w:trHeight w:val="57"/>
        </w:trPr>
        <w:tc>
          <w:tcPr>
            <w:gridSpan w:val="9"/>
            <w:shd w:val="clear" w:color="auto" w:fill="auto"/>
            <w:tcBorders>
              <w:top w:val="none" w:color="000000" w:sz="4" w:space="0"/>
              <w:left w:val="none" w:color="000000" w:sz="4" w:space="0"/>
              <w:bottom w:val="none" w:color="000000" w:sz="4" w:space="0"/>
              <w:right w:val="none" w:color="000000" w:sz="4" w:space="0"/>
            </w:tcBorders>
            <w:tcW w:w="9761"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同里古镇景区保洁服务考核表（202</w:t>
            </w:r>
            <w:r>
              <w:rPr>
                <w:rFonts w:hint="eastAsia" w:ascii="宋体" w:hAnsi="宋体" w:cs="宋体"/>
                <w:b/>
                <w:bCs/>
                <w:szCs w:val="21"/>
              </w:rPr>
              <w:t xml:space="preserve">4</w:t>
            </w:r>
            <w:r>
              <w:rPr>
                <w:rFonts w:hint="eastAsia" w:ascii="宋体" w:hAnsi="宋体" w:cs="宋体"/>
                <w:b/>
                <w:bCs/>
                <w:szCs w:val="21"/>
              </w:rPr>
              <w:t xml:space="preserve">年   月）明查</w:t>
            </w:r>
            <w:r/>
          </w:p>
        </w:tc>
      </w:tr>
      <w:tr>
        <w:trPr>
          <w:gridAfter w:val="1"/>
          <w:trHeight w:val="57"/>
        </w:trPr>
        <w:tc>
          <w:tcPr>
            <w:gridSpan w:val="9"/>
            <w:shd w:val="clear" w:color="auto" w:fill="auto"/>
            <w:tcBorders>
              <w:top w:val="none" w:color="000000" w:sz="4" w:space="0"/>
              <w:left w:val="none" w:color="000000" w:sz="4" w:space="0"/>
              <w:bottom w:val="none" w:color="000000" w:sz="4" w:space="0"/>
              <w:right w:val="none" w:color="000000" w:sz="4" w:space="0"/>
            </w:tcBorders>
            <w:tcW w:w="9761" w:type="dxa"/>
            <w:vAlign w:val="center"/>
            <w:textDirection w:val="lrTb"/>
            <w:noWrap/>
          </w:tcPr>
          <w:p>
            <w:pPr>
              <w:jc w:val="right"/>
              <w:widowControl/>
              <w:rPr>
                <w:rFonts w:ascii="宋体" w:hAnsi="宋体" w:cs="宋体"/>
                <w:szCs w:val="21"/>
              </w:rPr>
            </w:pPr>
            <w:r>
              <w:rPr>
                <w:rFonts w:hint="eastAsia" w:ascii="宋体" w:hAnsi="宋体" w:cs="宋体"/>
                <w:szCs w:val="21"/>
              </w:rPr>
              <w:t xml:space="preserve">日期：  年   月    日</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考 评</w:t>
            </w:r>
            <w:r>
              <w:rPr>
                <w:rFonts w:hint="eastAsia" w:ascii="宋体" w:hAnsi="宋体" w:cs="宋体"/>
                <w:b/>
                <w:bCs/>
                <w:szCs w:val="21"/>
              </w:rPr>
              <w:b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07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扣  分  标  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扣分 </w:t>
            </w:r>
            <w:r>
              <w:rPr>
                <w:rFonts w:hint="eastAsia" w:ascii="宋体" w:hAnsi="宋体" w:cs="宋体"/>
                <w:b/>
                <w:bCs/>
                <w:szCs w:val="21"/>
              </w:rPr>
              <w:br/>
              <w:t xml:space="preserve">情况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考核 </w:t>
            </w:r>
            <w:r>
              <w:rPr>
                <w:rFonts w:hint="eastAsia" w:ascii="宋体" w:hAnsi="宋体" w:cs="宋体"/>
                <w:b/>
                <w:bCs/>
                <w:szCs w:val="21"/>
              </w:rPr>
              <w:br/>
              <w:t xml:space="preserve">时间</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备注</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 一、人员管理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widowControl/>
              <w:rPr>
                <w:rFonts w:ascii="宋体" w:hAnsi="宋体" w:cs="宋体"/>
                <w:szCs w:val="21"/>
              </w:rPr>
            </w:pPr>
            <w:r>
              <w:rPr>
                <w:rFonts w:hint="eastAsia" w:ascii="宋体" w:hAnsi="宋体" w:cs="宋体"/>
                <w:szCs w:val="21"/>
              </w:rPr>
              <w:t xml:space="preserve">（1）未按规定穿着统一工作服，穿着不规范不整洁（未全套穿着），每人次扣0.5分。</w:t>
            </w:r>
            <w:r>
              <w:rPr>
                <w:rFonts w:hint="eastAsia" w:ascii="宋体" w:hAnsi="宋体" w:cs="宋体"/>
                <w:szCs w:val="21"/>
              </w:rPr>
              <w:br/>
              <w:t xml:space="preserve">（2）未定人定岗操作，扣0.5分。</w:t>
            </w:r>
            <w:r>
              <w:rPr>
                <w:rFonts w:hint="eastAsia" w:ascii="宋体" w:hAnsi="宋体" w:cs="宋体"/>
                <w:szCs w:val="21"/>
              </w:rPr>
              <w:br/>
              <w:t xml:space="preserve">（3）工作时间内聚堆闲聊、瞌睡、捡拾废品等与作业无关的事项,每起扣0.5分。</w:t>
            </w:r>
            <w:r>
              <w:rPr>
                <w:rFonts w:hint="eastAsia" w:ascii="宋体" w:hAnsi="宋体" w:cs="宋体"/>
                <w:szCs w:val="21"/>
              </w:rPr>
              <w:br/>
              <w:t xml:space="preserve">（4）发现车内吸烟等行为的扣0.3分/次，行驶过程接听电话的扣0.3分/次。</w:t>
            </w:r>
            <w:r>
              <w:rPr>
                <w:rFonts w:hint="eastAsia" w:ascii="宋体" w:hAnsi="宋体" w:cs="宋体"/>
                <w:szCs w:val="21"/>
              </w:rPr>
              <w:br/>
              <w:t xml:space="preserve">（5）作业人员工作期间应举止文明，禁吵闹或因任何理由辱骂他人，违反者每次扣2.5分，殴打他人，违反者每次扣5分。</w:t>
            </w:r>
            <w:r>
              <w:rPr>
                <w:rFonts w:hint="eastAsia" w:ascii="宋体" w:hAnsi="宋体" w:cs="宋体"/>
                <w:szCs w:val="21"/>
              </w:rPr>
              <w:br/>
              <w:t xml:space="preserve">（6）作业人员有随意将垃圾扫入或倒入污（雨）水井、河道、绿化带、空地或企事业单位、生活小区围墙内，每次扣0.5分。</w:t>
            </w:r>
            <w:r>
              <w:rPr>
                <w:rFonts w:hint="eastAsia" w:ascii="宋体" w:hAnsi="宋体" w:cs="宋体"/>
                <w:szCs w:val="21"/>
              </w:rPr>
              <w:br/>
              <w:t xml:space="preserve">（7）作业人员有焚烧垃圾、树叶等杂物的行为，每起扣3分。</w:t>
            </w:r>
            <w:r>
              <w:rPr>
                <w:rFonts w:hint="eastAsia" w:ascii="宋体" w:hAnsi="宋体" w:cs="宋体"/>
                <w:szCs w:val="21"/>
              </w:rPr>
              <w:br/>
              <w:t xml:space="preserve">（8）作业人员有拾荒现象，每人次扣0.5分。</w:t>
            </w:r>
            <w:r>
              <w:rPr>
                <w:rFonts w:hint="eastAsia" w:ascii="宋体" w:hAnsi="宋体" w:cs="宋体"/>
                <w:szCs w:val="21"/>
              </w:rPr>
              <w:br/>
              <w:t xml:space="preserve">（9）作业人员收集垃圾等作业不规范行为造成二次污染的，每起扣2.5分。</w:t>
            </w:r>
            <w:r>
              <w:rPr>
                <w:rFonts w:hint="eastAsia" w:ascii="宋体" w:hAnsi="宋体" w:cs="宋体"/>
                <w:szCs w:val="21"/>
              </w:rPr>
              <w:br/>
              <w:t xml:space="preserve">（10）作业工具、作业车辆随意摆放，每处扣0.3分。</w:t>
            </w:r>
            <w:r>
              <w:rPr>
                <w:rFonts w:hint="eastAsia" w:ascii="宋体" w:hAnsi="宋体" w:cs="宋体"/>
                <w:szCs w:val="21"/>
              </w:rPr>
              <w:br/>
              <w:t xml:space="preserve">（11）作业人员不得将废建筑材料、化学物品等有害杂物倒入中转站生活垃圾收集箱里，擅自倒入的，必须自行翻捡清理，每次扣0.5分。</w:t>
            </w:r>
            <w:r>
              <w:rPr>
                <w:rFonts w:hint="eastAsia" w:ascii="宋体" w:hAnsi="宋体" w:cs="宋体"/>
                <w:szCs w:val="21"/>
              </w:rPr>
              <w:br/>
              <w:t xml:space="preserve">（12）作业时间内无人在岗，有迟到、早退、空岗现象，每次扣0.5分。</w:t>
            </w:r>
            <w:r>
              <w:rPr>
                <w:rFonts w:hint="eastAsia" w:ascii="宋体" w:hAnsi="宋体" w:cs="宋体"/>
                <w:szCs w:val="21"/>
              </w:rPr>
              <w:br/>
              <w:t xml:space="preserve">（13）作业单位应建立内部培训机制，每季度组织培训，培训资料报管理方，少一次扣2分。</w:t>
            </w:r>
            <w:r>
              <w:rPr>
                <w:rFonts w:hint="eastAsia" w:ascii="宋体" w:hAnsi="宋体" w:cs="宋体"/>
                <w:szCs w:val="21"/>
              </w:rPr>
              <w:br/>
              <w:t xml:space="preserve">（14）环卫管理部门组织的培训，受训人员无故缺席，每人每次扣0.3分。</w:t>
            </w:r>
            <w:r>
              <w:rPr>
                <w:rFonts w:hint="eastAsia" w:ascii="宋体" w:hAnsi="宋体" w:cs="宋体"/>
                <w:szCs w:val="21"/>
              </w:rPr>
              <w:br/>
              <w:t xml:space="preserve">（15）人员工资低于我市最低工资标准，每人每次扣0.3分（不受最高分限制）。</w:t>
            </w:r>
            <w:r>
              <w:rPr>
                <w:rFonts w:hint="eastAsia" w:ascii="宋体" w:hAnsi="宋体" w:cs="宋体"/>
                <w:szCs w:val="21"/>
              </w:rPr>
              <w:br/>
              <w:t xml:space="preserve">（16）无故长期拖欠保洁人员工资的，每人每次扣0.3分（不受最高分限制）。</w:t>
            </w:r>
            <w:r>
              <w:rPr>
                <w:rFonts w:hint="eastAsia" w:ascii="宋体" w:hAnsi="宋体" w:cs="宋体"/>
                <w:szCs w:val="21"/>
              </w:rPr>
              <w:br/>
              <w:t xml:space="preserve">（17）发放实际情况与申报名单不符的，每人每次扣0.3分（不受最高分限制）。</w:t>
            </w:r>
            <w:r>
              <w:rPr>
                <w:rFonts w:hint="eastAsia" w:ascii="宋体" w:hAnsi="宋体" w:cs="宋体"/>
                <w:szCs w:val="21"/>
              </w:rPr>
              <w:br/>
              <w:t xml:space="preserve">（18）高温费、春节慰问金等拨款奖励经费不按规定发放的，如出现私自扣发、少发情况，每人每次扣0.3分，累计最高扣3分。</w:t>
            </w:r>
            <w:r>
              <w:rPr>
                <w:rFonts w:hint="eastAsia" w:ascii="宋体" w:hAnsi="宋体" w:cs="宋体"/>
                <w:szCs w:val="21"/>
              </w:rPr>
              <w:br/>
              <w:t xml:space="preserve">（19）组织机构健全，有专门的管理、监督人员，明确各项工作责任人，不完善扣0.5分。</w:t>
            </w:r>
            <w:r>
              <w:rPr>
                <w:rFonts w:hint="eastAsia" w:ascii="宋体" w:hAnsi="宋体" w:cs="宋体"/>
                <w:szCs w:val="21"/>
              </w:rPr>
              <w:br/>
              <w:t xml:space="preserve">（20）未按作业定额（招标文件）配足作业人员，经查实，每缺1人扣2.5分。</w:t>
            </w:r>
            <w:r>
              <w:rPr>
                <w:rFonts w:hint="eastAsia" w:ascii="宋体" w:hAnsi="宋体" w:cs="宋体"/>
                <w:szCs w:val="21"/>
              </w:rPr>
              <w:br/>
              <w:t xml:space="preserve">（21）遵守劳动合同法，未签订劳动合同的，每人扣0.3分。</w:t>
            </w:r>
            <w:r>
              <w:rPr>
                <w:rFonts w:hint="eastAsia" w:ascii="宋体" w:hAnsi="宋体" w:cs="宋体"/>
                <w:szCs w:val="21"/>
              </w:rPr>
              <w:br/>
              <w:t xml:space="preserve">（22）符合条件人员却未为其参保的，每人扣0.3分。</w:t>
            </w:r>
            <w:r>
              <w:rPr>
                <w:rFonts w:hint="eastAsia" w:ascii="宋体" w:hAnsi="宋体" w:cs="宋体"/>
                <w:szCs w:val="21"/>
              </w:rPr>
              <w:br/>
              <w:t xml:space="preserve">（23）不按规定为作业人员参加商业保险的，每人扣0.3分，另外受险人员增减未及时上报的，每人每次扣0.3分。</w:t>
            </w:r>
            <w:r>
              <w:rPr>
                <w:rFonts w:hint="eastAsia" w:ascii="宋体" w:hAnsi="宋体" w:cs="宋体"/>
                <w:szCs w:val="21"/>
              </w:rPr>
              <w:br/>
              <w:t xml:space="preserve">（24）申报人员名单和实际作业路段人员姓名身份不符的，如出现虚报、重报、漏报情况的，每人扣0.3分，另实际时段、工种与申报情况不相符的，每人扣0.3分。</w:t>
            </w:r>
            <w:r>
              <w:rPr>
                <w:rFonts w:hint="eastAsia" w:ascii="宋体" w:hAnsi="宋体" w:cs="宋体"/>
                <w:szCs w:val="21"/>
              </w:rPr>
              <w:br/>
              <w:t xml:space="preserve">（25）未建立相应台帐资料或未及时记录的，每次扣0.3分。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ascii="宋体" w:hAnsi="宋体" w:cs="宋体"/>
                <w:szCs w:val="21"/>
              </w:rPr>
            </w:pPr>
            <w:r>
              <w:rPr>
                <w:rFonts w:ascii="宋体" w:hAnsi="宋体" w:cs="宋体"/>
                <w:szCs w:val="21"/>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二、装</w:t>
            </w:r>
            <w:r>
              <w:rPr>
                <w:rFonts w:hint="eastAsia" w:ascii="宋体" w:hAnsi="宋体" w:cs="宋体"/>
                <w:szCs w:val="21"/>
              </w:rPr>
              <w:t xml:space="preserve">备管理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widowControl/>
              <w:rPr>
                <w:rFonts w:ascii="宋体" w:hAnsi="宋体" w:cs="宋体"/>
                <w:szCs w:val="21"/>
              </w:rPr>
            </w:pPr>
            <w:r>
              <w:rPr>
                <w:rFonts w:hint="eastAsia" w:ascii="宋体" w:hAnsi="宋体" w:cs="宋体"/>
                <w:szCs w:val="21"/>
              </w:rPr>
              <w:t xml:space="preserve">（1）作业车辆年检、保险、车辆行驶证合格有效。车辆逾期未</w:t>
            </w:r>
            <w:r>
              <w:rPr>
                <w:rFonts w:hint="eastAsia" w:ascii="宋体" w:hAnsi="宋体" w:cs="宋体"/>
                <w:szCs w:val="21"/>
              </w:rPr>
              <w:t xml:space="preserve">年检的扣1.5分/车次，保险逾期的扣1.5分/车次，车辆行驶证过期的扣3分/车次。</w:t>
            </w:r>
            <w:r>
              <w:rPr>
                <w:rFonts w:hint="eastAsia" w:ascii="宋体" w:hAnsi="宋体" w:cs="宋体"/>
                <w:szCs w:val="21"/>
              </w:rPr>
              <w:br/>
              <w:t xml:space="preserve">（2）作业车辆（船只）驾驶员需按规定持有效证件驾驶车辆，否则，每人次扣0.5。</w:t>
            </w:r>
            <w:r>
              <w:rPr>
                <w:rFonts w:hint="eastAsia" w:ascii="宋体" w:hAnsi="宋体" w:cs="宋体"/>
                <w:szCs w:val="21"/>
              </w:rPr>
              <w:br/>
              <w:t xml:space="preserve">（3）作业车辆应遵守交通法规，无闯红灯、超速、超载等现象，驾驶员严禁酒后驾车。发生上述现象，一经查实，按照交通法规同步扣分。电动作业车辆、船只违反上述规定，一经发现，每次扣3分。</w:t>
            </w:r>
            <w:r>
              <w:rPr>
                <w:rFonts w:hint="eastAsia" w:ascii="宋体" w:hAnsi="宋体" w:cs="宋体"/>
                <w:szCs w:val="21"/>
              </w:rPr>
              <w:br/>
              <w:t xml:space="preserve">（4）按照交通信号通行，服从交通警察及交通协管员指挥，不得逆向行驶，发现违规每车次扣2.5分。</w:t>
            </w:r>
            <w:r>
              <w:rPr>
                <w:rFonts w:hint="eastAsia" w:ascii="宋体" w:hAnsi="宋体" w:cs="宋体"/>
                <w:szCs w:val="21"/>
              </w:rPr>
              <w:br/>
              <w:t xml:space="preserve">（5）电动作业车辆，不得在机动车道上通行，在未划分机动车与非机动车道的道路上，在道路两侧四分之一路面通行，发现违规每车次扣2分。</w:t>
            </w:r>
            <w:r>
              <w:rPr>
                <w:rFonts w:hint="eastAsia" w:ascii="宋体" w:hAnsi="宋体" w:cs="宋体"/>
                <w:szCs w:val="21"/>
              </w:rPr>
              <w:br/>
              <w:t xml:space="preserve">（6）电动作业车辆在道路作业时，最高时速不得超过15公里/小时，发现超速作业行驶的，每车次扣0.5分。</w:t>
            </w:r>
            <w:r>
              <w:rPr>
                <w:rFonts w:hint="eastAsia" w:ascii="宋体" w:hAnsi="宋体" w:cs="宋体"/>
                <w:szCs w:val="21"/>
              </w:rPr>
              <w:br/>
              <w:t xml:space="preserve">（7）车牌缺失损坏、无牌照或故意遮挡车牌的，每车次扣1.5分。</w:t>
            </w:r>
            <w:r>
              <w:rPr>
                <w:rFonts w:hint="eastAsia" w:ascii="宋体" w:hAnsi="宋体" w:cs="宋体"/>
                <w:szCs w:val="21"/>
              </w:rPr>
              <w:br/>
              <w:t xml:space="preserve">（8）牌照（编号）较脏、字迹不清、故意不清洗车牌的，每车次扣0.5分。</w:t>
            </w:r>
            <w:r>
              <w:rPr>
                <w:rFonts w:hint="eastAsia" w:ascii="宋体" w:hAnsi="宋体" w:cs="宋体"/>
                <w:szCs w:val="21"/>
              </w:rPr>
              <w:br/>
              <w:t xml:space="preserve">（9）未专车（船）专用、定人定车（船）的，每次扣0.5分。</w:t>
            </w:r>
            <w:r>
              <w:rPr>
                <w:rFonts w:hint="eastAsia" w:ascii="宋体" w:hAnsi="宋体" w:cs="宋体"/>
                <w:szCs w:val="21"/>
              </w:rPr>
              <w:br/>
              <w:t xml:space="preserve">（10）作业车辆作业时未开启警示灯的，每项每车扣0.5分。</w:t>
            </w:r>
            <w:r>
              <w:rPr>
                <w:rFonts w:hint="eastAsia" w:ascii="宋体" w:hAnsi="宋体" w:cs="宋体"/>
                <w:szCs w:val="21"/>
              </w:rPr>
              <w:br/>
              <w:t xml:space="preserve">（11）作业车辆临时停靠未放置警示标志，发现一次扣0.5分。</w:t>
            </w:r>
            <w:r>
              <w:rPr>
                <w:rFonts w:hint="eastAsia" w:ascii="宋体" w:hAnsi="宋体" w:cs="宋体"/>
                <w:szCs w:val="21"/>
              </w:rPr>
              <w:br/>
              <w:t xml:space="preserve">（12）作业车辆按计划进行维护保养。无计划的扣0.5分/车次，未按计划进行维护保养的扣0.5分/车次，带病出车的扣2.5分/车次。</w:t>
            </w:r>
            <w:r>
              <w:rPr>
                <w:rFonts w:hint="eastAsia" w:ascii="宋体" w:hAnsi="宋体" w:cs="宋体"/>
                <w:szCs w:val="21"/>
              </w:rPr>
              <w:br/>
              <w:t xml:space="preserve">（13）作业车辆（包括电动作业车辆、船只）部件损坏未及时修复，每车次扣0.5分。</w:t>
            </w:r>
            <w:r>
              <w:rPr>
                <w:rFonts w:hint="eastAsia" w:ascii="宋体" w:hAnsi="宋体" w:cs="宋体"/>
                <w:szCs w:val="21"/>
              </w:rPr>
              <w:br/>
              <w:t xml:space="preserve">（14）车（船）身破旧、破损严重的，每车次扣0.5-2.5分。</w:t>
            </w:r>
            <w:r>
              <w:rPr>
                <w:rFonts w:hint="eastAsia" w:ascii="宋体" w:hAnsi="宋体" w:cs="宋体"/>
                <w:szCs w:val="21"/>
              </w:rPr>
              <w:br/>
              <w:t xml:space="preserve">（15）作业车辆（包括电动作业车辆、船只）应保持容貌整洁、标志清晰、车（船）况良好、停放遵章有序。车辆容貌不整洁、标识不清晰、车况差、停放无序等出现一处扣0.5分/次；</w:t>
            </w:r>
            <w:r>
              <w:rPr>
                <w:rFonts w:hint="eastAsia" w:ascii="宋体" w:hAnsi="宋体" w:cs="宋体"/>
                <w:szCs w:val="21"/>
              </w:rPr>
              <w:br/>
              <w:t xml:space="preserve">（16）作业车辆（船只）不规范（无密闭设施等），或使用农用车辆、报废车辆的，每车次扣2.5分。</w:t>
            </w:r>
            <w:r>
              <w:rPr>
                <w:rFonts w:hint="eastAsia" w:ascii="宋体" w:hAnsi="宋体" w:cs="宋体"/>
                <w:szCs w:val="21"/>
              </w:rPr>
              <w:br/>
              <w:t xml:space="preserve">（17）作业车辆（船只）未密闭、超载超高，垃圾裸露、抛洒滴漏的，每车次扣2.5分。</w:t>
            </w:r>
            <w:r>
              <w:rPr>
                <w:rFonts w:hint="eastAsia" w:ascii="宋体" w:hAnsi="宋体" w:cs="宋体"/>
                <w:szCs w:val="21"/>
              </w:rPr>
              <w:br/>
              <w:t xml:space="preserve">（18）作业车辆（船只），驾驶室及周边堆放或悬挂拾荒物品，车厢后盖未盖、存在污物灰烬、作业工具未按规定摆放、乘坐闲杂人员，每项每车（船）扣0.5分。</w:t>
            </w:r>
            <w:r>
              <w:rPr>
                <w:rFonts w:hint="eastAsia" w:ascii="宋体" w:hAnsi="宋体" w:cs="宋体"/>
                <w:szCs w:val="21"/>
              </w:rPr>
              <w:br/>
              <w:t xml:space="preserve">（19）作业车辆渗滤液槽未使用、使用不当或未及时放空、清理的，每车次扣2分；车辆行驶过程存在渗滤液滴漏的，每车次扣2分。</w:t>
            </w:r>
            <w:r>
              <w:rPr>
                <w:rFonts w:hint="eastAsia" w:ascii="宋体" w:hAnsi="宋体" w:cs="宋体"/>
                <w:szCs w:val="21"/>
              </w:rPr>
              <w:br/>
              <w:t xml:space="preserve">（20）作业车辆（船只）不得从事经营性货运、客运活动发现运输装载其他货物的，每车（船）次扣2.5分。</w:t>
            </w:r>
            <w:r>
              <w:rPr>
                <w:rFonts w:hint="eastAsia" w:ascii="宋体" w:hAnsi="宋体" w:cs="宋体"/>
                <w:szCs w:val="21"/>
              </w:rPr>
              <w:br/>
              <w:t xml:space="preserve">（21）作业车辆不得牵引、攀扶车辆或则被其他车辆牵引，不得双手离把或则手中持物，发现违规每车次扣2.5分。</w:t>
            </w:r>
            <w:r>
              <w:rPr>
                <w:rFonts w:hint="eastAsia" w:ascii="宋体" w:hAnsi="宋体" w:cs="宋体"/>
                <w:szCs w:val="21"/>
              </w:rPr>
              <w:br/>
              <w:t xml:space="preserve">（22）作业车辆违规跨区域、服务范围运输作业的，每车次扣2.5-5分。</w:t>
            </w:r>
            <w:r>
              <w:rPr>
                <w:rFonts w:hint="eastAsia" w:ascii="宋体" w:hAnsi="宋体" w:cs="宋体"/>
                <w:szCs w:val="21"/>
              </w:rPr>
              <w:br/>
              <w:t xml:space="preserve">（23）作业车辆（船只）按规定配备灭火器、救生衣等安全防护用品，否则，发现一次扣0.5分。</w:t>
            </w:r>
            <w:r>
              <w:rPr>
                <w:rFonts w:hint="eastAsia" w:ascii="宋体" w:hAnsi="宋体" w:cs="宋体"/>
                <w:szCs w:val="21"/>
              </w:rPr>
              <w:br/>
              <w:t xml:space="preserve">（24）禁止使用路边消防栓加水或冲洗车辆，发现一次扣2分。</w:t>
            </w:r>
            <w:r>
              <w:rPr>
                <w:rFonts w:hint="eastAsia" w:ascii="宋体" w:hAnsi="宋体" w:cs="宋体"/>
                <w:szCs w:val="21"/>
              </w:rPr>
              <w:br/>
              <w:t xml:space="preserve">（25）作业车辆（船只）驾驶员未参加车辆（船只）专项培训的，每人次扣0.5分。</w:t>
            </w:r>
            <w:r>
              <w:rPr>
                <w:rFonts w:hint="eastAsia" w:ascii="宋体" w:hAnsi="宋体" w:cs="宋体"/>
                <w:szCs w:val="21"/>
              </w:rPr>
              <w:br/>
            </w:r>
            <w:r>
              <w:rPr>
                <w:rFonts w:hint="eastAsia" w:ascii="宋体" w:hAnsi="宋体" w:cs="宋体"/>
                <w:szCs w:val="21"/>
              </w:rPr>
              <w:t xml:space="preserve">（26）作业车辆应适当调整作业时间及车速，不得连续长鸣喇叭，防止扰民，否则，扣1分。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ascii="宋体" w:hAnsi="宋体" w:cs="宋体"/>
                <w:szCs w:val="21"/>
              </w:rPr>
            </w:pPr>
            <w:r>
              <w:rPr>
                <w:rFonts w:ascii="宋体" w:hAnsi="宋体" w:cs="宋体"/>
                <w:szCs w:val="21"/>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三、道路保洁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widowControl/>
              <w:rPr>
                <w:rFonts w:ascii="宋体" w:hAnsi="宋体" w:cs="宋体"/>
                <w:szCs w:val="21"/>
              </w:rPr>
            </w:pPr>
            <w:r>
              <w:rPr>
                <w:rFonts w:hint="eastAsia" w:ascii="宋体" w:hAnsi="宋体" w:cs="宋体"/>
                <w:szCs w:val="21"/>
              </w:rPr>
              <w:t xml:space="preserve">（1）主次干道及景区采用人机结合作业模式应实施全天候巡回保洁（保洁时间6:00-21：00），道路保洁时间未达到定额要求的，第一次普扫未在7：00</w:t>
            </w:r>
            <w:r>
              <w:rPr>
                <w:rFonts w:ascii="SimSun" w:hAnsi="SimSun" w:eastAsia="SimSun" w:cs="SimSun"/>
                <w:color w:val="000000"/>
                <w:sz w:val="21"/>
              </w:rPr>
              <w:t xml:space="preserve">或</w:t>
            </w:r>
            <w:r>
              <w:rPr>
                <w:rFonts w:ascii="SimSun" w:hAnsi="SimSun" w:eastAsia="SimSun" w:cs="SimSun"/>
                <w:color w:val="000000"/>
                <w:sz w:val="22"/>
              </w:rPr>
              <w:t xml:space="preserve">7:30</w:t>
            </w:r>
            <w:r>
              <w:rPr>
                <w:rFonts w:hint="eastAsia" w:ascii="宋体" w:hAnsi="宋体" w:cs="宋体"/>
                <w:szCs w:val="21"/>
              </w:rPr>
              <w:t xml:space="preserve">之前完成，否则每次扣2.5分。</w:t>
            </w:r>
            <w:r>
              <w:rPr>
                <w:rFonts w:hint="eastAsia" w:ascii="宋体" w:hAnsi="宋体" w:cs="宋体"/>
                <w:szCs w:val="21"/>
              </w:rPr>
              <w:br/>
              <w:t xml:space="preserve">（2）</w:t>
            </w:r>
            <w:r>
              <w:rPr>
                <w:rFonts w:hint="eastAsia" w:ascii="STSong" w:hAnsi="STSong" w:eastAsia="STSong" w:cs="STSong"/>
                <w:szCs w:val="21"/>
              </w:rPr>
              <w:t xml:space="preserve">全路段清扫无死角</w:t>
            </w:r>
            <w:r>
              <w:rPr>
                <w:rFonts w:hint="eastAsia" w:ascii="宋体" w:hAnsi="宋体" w:cs="宋体"/>
                <w:szCs w:val="21"/>
              </w:rPr>
              <w:t xml:space="preserve">，垃圾无漏收，否则，每处扣0.5分。</w:t>
            </w:r>
            <w:r>
              <w:rPr>
                <w:rFonts w:hint="eastAsia" w:ascii="宋体" w:hAnsi="宋体" w:cs="宋体"/>
                <w:szCs w:val="21"/>
              </w:rPr>
              <w:br/>
              <w:t xml:space="preserve">（3）绿化带、花坛内有零散或成堆垃圾、杂物的，花坛外观不整洁的，每处扣0.5分；</w:t>
            </w:r>
            <w:r>
              <w:rPr>
                <w:rFonts w:hint="eastAsia" w:ascii="宋体" w:hAnsi="宋体" w:cs="宋体"/>
                <w:szCs w:val="21"/>
              </w:rPr>
              <w:br/>
              <w:t xml:space="preserve">（4）作业人员未在指定路段作业的，每人次扣0.5分。</w:t>
            </w:r>
            <w:r>
              <w:rPr>
                <w:rFonts w:hint="eastAsia" w:ascii="宋体" w:hAnsi="宋体" w:cs="宋体"/>
                <w:szCs w:val="21"/>
              </w:rPr>
              <w:br/>
              <w:t xml:space="preserve">（5）作业人员不得将垃圾扫入雨水井、绿化带或焚烧垃圾，否则，每次扣1分。</w:t>
            </w:r>
            <w:r>
              <w:rPr>
                <w:rFonts w:hint="eastAsia" w:ascii="宋体" w:hAnsi="宋体" w:cs="宋体"/>
                <w:szCs w:val="21"/>
              </w:rPr>
              <w:br/>
              <w:t xml:space="preserve">（6）点状垃圾（纸张、烟蒂、饮料瓶、塑料袋、动物排泄物、砖头、果皮、下水道不畅通等）每处扣0.5分。</w:t>
            </w:r>
            <w:r>
              <w:rPr>
                <w:rFonts w:hint="eastAsia" w:ascii="宋体" w:hAnsi="宋体" w:cs="宋体"/>
                <w:szCs w:val="21"/>
              </w:rPr>
              <w:br/>
              <w:t xml:space="preserve">（7）袋装垃圾每处扣0.5分。</w:t>
            </w:r>
            <w:r>
              <w:rPr>
                <w:rFonts w:hint="eastAsia" w:ascii="宋体" w:hAnsi="宋体" w:cs="宋体"/>
                <w:szCs w:val="21"/>
              </w:rPr>
              <w:br/>
              <w:t xml:space="preserve">（8）堆状垃圾每处扣1分。</w:t>
            </w:r>
            <w:r>
              <w:rPr>
                <w:rFonts w:hint="eastAsia" w:ascii="宋体" w:hAnsi="宋体" w:cs="宋体"/>
                <w:szCs w:val="21"/>
              </w:rPr>
              <w:br/>
              <w:t xml:space="preserve">（9）面状垃圾（三个及以上点状垃圾组成的、积泥、积沙、积水、油污等）1平方米以内每处扣0.5分，1-3平方米的每处扣1分，3平方米以上的每处扣2分。</w:t>
            </w:r>
            <w:r>
              <w:rPr>
                <w:rFonts w:hint="eastAsia" w:ascii="宋体" w:hAnsi="宋体" w:cs="宋体"/>
                <w:szCs w:val="21"/>
              </w:rPr>
              <w:br/>
              <w:t xml:space="preserve">（10）应到指定地点倾倒垃圾，不允许倒入果壳箱内。垃圾倾倒后应将垃圾收集容器、清扫保洁工具复位、摆放整齐、地面冲洗干净，否则，每处扣0.5分。</w:t>
            </w:r>
            <w:r>
              <w:rPr>
                <w:rFonts w:hint="eastAsia" w:ascii="宋体" w:hAnsi="宋体" w:cs="宋体"/>
                <w:szCs w:val="21"/>
              </w:rPr>
              <w:br/>
              <w:t xml:space="preserve">（11）餐饮饭店、建筑工地等周边道路和土方车运输路线应适当增加各项作业频次，否则。每处扣0.5分。</w:t>
            </w:r>
            <w:r>
              <w:rPr>
                <w:rFonts w:hint="eastAsia" w:ascii="宋体" w:hAnsi="宋体" w:cs="宋体"/>
                <w:szCs w:val="21"/>
              </w:rPr>
              <w:br/>
              <w:t xml:space="preserve">（12）高温高压冲洗车及扫地车应不间断巡回保洁，避免油污迹、泥斑残留，否则，每处扣0.5分。</w:t>
            </w:r>
            <w:r>
              <w:rPr>
                <w:rFonts w:hint="eastAsia" w:ascii="宋体" w:hAnsi="宋体" w:cs="宋体"/>
                <w:szCs w:val="21"/>
              </w:rPr>
              <w:br/>
              <w:t xml:space="preserve">（13）高温高压冲洗车及扫地车应满足每周一个频次的清洗作业，否则，每个路段扣5分。</w:t>
            </w:r>
            <w:r>
              <w:rPr>
                <w:rFonts w:hint="eastAsia" w:ascii="宋体" w:hAnsi="宋体" w:cs="宋体"/>
                <w:szCs w:val="21"/>
              </w:rPr>
              <w:br/>
              <w:t xml:space="preserve">（14）路面冲洗路面应见本色，否则，每处扣0.5分。</w:t>
            </w:r>
            <w:r>
              <w:rPr>
                <w:rFonts w:hint="eastAsia" w:ascii="宋体" w:hAnsi="宋体" w:cs="宋体"/>
                <w:szCs w:val="21"/>
              </w:rPr>
              <w:br/>
              <w:t xml:space="preserve">（15）雨水窨井盖、下水道阻塞，排水沟有污水、有杂物的，应及时清理，否则，每处扣0.5分。</w:t>
            </w:r>
            <w:r>
              <w:rPr>
                <w:rFonts w:hint="eastAsia" w:ascii="宋体" w:hAnsi="宋体" w:cs="宋体"/>
                <w:szCs w:val="21"/>
              </w:rPr>
              <w:br/>
              <w:t xml:space="preserve">（16）交通隔离栏有明显灰尘或污迹，附属设施有乱涂写、招贴、刻划，每处扣0.5分。</w:t>
            </w:r>
            <w:r>
              <w:rPr>
                <w:rFonts w:hint="eastAsia" w:ascii="宋体" w:hAnsi="宋体" w:cs="宋体"/>
                <w:szCs w:val="21"/>
              </w:rPr>
              <w:br/>
              <w:t xml:space="preserve">（17）建筑物、构筑物立面（空调外机、标识标牌、栏杆、路灯灯杆、监控杆等）每周清洗2遍，无明显灰尘污物、无涂贴，否则，每处扣0.5分。</w:t>
            </w:r>
            <w:r>
              <w:rPr>
                <w:rFonts w:hint="eastAsia" w:ascii="宋体" w:hAnsi="宋体" w:cs="宋体"/>
                <w:szCs w:val="21"/>
              </w:rPr>
              <w:br/>
              <w:t xml:space="preserve">（18）退思广场、三桥等重要区域内休息长椅、石凳、亭子等每天应不间断清洗保洁，无明显灰尘污物，否则，每处扣1分。</w:t>
            </w:r>
            <w:r>
              <w:rPr>
                <w:rFonts w:hint="eastAsia" w:ascii="宋体" w:hAnsi="宋体" w:cs="宋体"/>
                <w:szCs w:val="21"/>
              </w:rPr>
              <w:br/>
              <w:t xml:space="preserve">（19）背景小巷通道、楼道、院落有杂物、障碍物未及时清理的，每处扣0.5分。</w:t>
            </w:r>
            <w:r>
              <w:rPr>
                <w:rFonts w:hint="eastAsia" w:ascii="宋体" w:hAnsi="宋体" w:cs="宋体"/>
                <w:szCs w:val="21"/>
              </w:rPr>
              <w:br/>
              <w:t xml:space="preserve">（20）道路路面、路边有杂树杂草，未及时清理的，每处扣0.5分。</w:t>
            </w:r>
            <w:r>
              <w:rPr>
                <w:rFonts w:hint="eastAsia" w:ascii="宋体" w:hAnsi="宋体" w:cs="宋体"/>
                <w:szCs w:val="21"/>
              </w:rPr>
              <w:br/>
              <w:t xml:space="preserve">（21）结冰期不宜冲洗。宜优先采用符合标准的再生水或河道水源进行冲洗。在雾霾天气预警时，宜增加道路冲洒水次数，否则，每处扣0.5分。</w:t>
            </w:r>
            <w:r>
              <w:rPr>
                <w:rFonts w:hint="eastAsia" w:ascii="宋体" w:hAnsi="宋体" w:cs="宋体"/>
                <w:szCs w:val="21"/>
              </w:rPr>
              <w:br/>
              <w:t xml:space="preserve">（22）降雪天气，应及时组织铲雪作业，。道路融雪后，应及时清扫干净路面灰沙及其他废弃物，否则，每处扣0.5分。</w:t>
            </w:r>
            <w:r>
              <w:rPr>
                <w:rFonts w:hint="eastAsia" w:ascii="宋体" w:hAnsi="宋体" w:cs="宋体"/>
                <w:szCs w:val="21"/>
              </w:rPr>
              <w:br/>
              <w:t xml:space="preserve">（23）如遇突发情况，作业方需按管理方要求进行清理、疏通，否则，每次扣5分。</w:t>
            </w:r>
            <w:r>
              <w:rPr>
                <w:rFonts w:hint="eastAsia" w:ascii="宋体" w:hAnsi="宋体" w:cs="宋体"/>
                <w:szCs w:val="21"/>
              </w:rPr>
              <w:br/>
              <w:t xml:space="preserve">（24）重大检查时追加保洁次数，确保以上场所全年的整洁，否则，每次扣5分。</w:t>
            </w:r>
            <w:r>
              <w:rPr>
                <w:rFonts w:hint="eastAsia" w:ascii="宋体" w:hAnsi="宋体" w:cs="宋体"/>
                <w:szCs w:val="21"/>
              </w:rPr>
              <w:br/>
              <w:t xml:space="preserve">（25）景区高峰时段应采用火钳等人工作业工具进行巡回保洁，否则，每次扣0.5分。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ascii="宋体" w:hAnsi="宋体" w:cs="宋体"/>
                <w:szCs w:val="21"/>
              </w:rPr>
            </w:pPr>
            <w:r>
              <w:rPr>
                <w:rFonts w:ascii="宋体" w:hAnsi="宋体" w:cs="宋体"/>
                <w:szCs w:val="21"/>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四、垃圾清运</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widowControl/>
              <w:rPr>
                <w:rFonts w:ascii="宋体" w:hAnsi="宋体" w:cs="宋体"/>
                <w:szCs w:val="21"/>
              </w:rPr>
            </w:pPr>
            <w:r>
              <w:rPr>
                <w:rFonts w:hint="eastAsia" w:ascii="宋体" w:hAnsi="宋体" w:cs="宋体"/>
                <w:szCs w:val="21"/>
              </w:rPr>
              <w:t xml:space="preserve">（1）果壳箱内垃圾未及时清除、有满溢现象，每处扣0.5分。</w:t>
            </w:r>
            <w:r>
              <w:rPr>
                <w:rFonts w:hint="eastAsia" w:ascii="宋体" w:hAnsi="宋体" w:cs="宋体"/>
                <w:szCs w:val="21"/>
              </w:rPr>
              <w:br/>
              <w:t xml:space="preserve">（2）果壳箱顶部及周边有污水、污迹、有零散散落垃圾、袋装垃圾，每处扣0.5分。</w:t>
            </w:r>
            <w:r>
              <w:rPr>
                <w:rFonts w:hint="eastAsia" w:ascii="宋体" w:hAnsi="宋体" w:cs="宋体"/>
                <w:szCs w:val="21"/>
              </w:rPr>
              <w:br/>
              <w:t xml:space="preserve">（3）果壳箱周边有堆状或面状垃圾，每处扣0.5-2.5分。</w:t>
            </w:r>
            <w:r>
              <w:rPr>
                <w:rFonts w:hint="eastAsia" w:ascii="宋体" w:hAnsi="宋体" w:cs="宋体"/>
                <w:szCs w:val="21"/>
              </w:rPr>
              <w:br/>
              <w:t xml:space="preserve">（4）果壳箱未每日擦洗的，每次扣5分；如有漏擦的，每处扣1分。</w:t>
            </w:r>
            <w:r>
              <w:rPr>
                <w:rFonts w:hint="eastAsia" w:ascii="宋体" w:hAnsi="宋体" w:cs="宋体"/>
                <w:szCs w:val="21"/>
              </w:rPr>
              <w:br/>
              <w:t xml:space="preserve">（5）果壳箱体表积灰、有污迹（含涂贴），每处扣0.5分。</w:t>
            </w:r>
            <w:r>
              <w:rPr>
                <w:rFonts w:hint="eastAsia" w:ascii="宋体" w:hAnsi="宋体" w:cs="宋体"/>
                <w:szCs w:val="21"/>
              </w:rPr>
              <w:br/>
              <w:t xml:space="preserve">（6）果壳箱发生损坏未及时报修，每处扣0.5分；擅自封闭或移除，每处扣0.5分。</w:t>
            </w:r>
            <w:r>
              <w:rPr>
                <w:rFonts w:hint="eastAsia" w:ascii="宋体" w:hAnsi="宋体" w:cs="宋体"/>
                <w:szCs w:val="21"/>
              </w:rPr>
              <w:br/>
              <w:t xml:space="preserve">（7）果壳箱上标识、标牌遗失、损坏，未及时报修维修的，每处扣0.5分。</w:t>
            </w:r>
            <w:r>
              <w:rPr>
                <w:rFonts w:hint="eastAsia" w:ascii="宋体" w:hAnsi="宋体" w:cs="宋体"/>
                <w:szCs w:val="21"/>
              </w:rPr>
              <w:br/>
              <w:t xml:space="preserve">（8）果壳箱未关好门、盖等现象的，每处扣0.5分。</w:t>
            </w:r>
            <w:r>
              <w:rPr>
                <w:rFonts w:hint="eastAsia" w:ascii="宋体" w:hAnsi="宋体" w:cs="宋体"/>
                <w:szCs w:val="21"/>
              </w:rPr>
              <w:br/>
              <w:t xml:space="preserve">（9）果壳箱内垃圾袋未及时更换，每处扣0.5分。</w:t>
            </w:r>
            <w:r>
              <w:rPr>
                <w:rFonts w:hint="eastAsia" w:ascii="宋体" w:hAnsi="宋体" w:cs="宋体"/>
                <w:szCs w:val="21"/>
              </w:rPr>
              <w:br/>
              <w:t xml:space="preserve">（10）果壳箱消杀不到位，苍蝇数量超过三只（可见范围）、有明显异味，每处扣0.5分。</w:t>
            </w:r>
            <w:r>
              <w:rPr>
                <w:rFonts w:hint="eastAsia" w:ascii="宋体" w:hAnsi="宋体" w:cs="宋体"/>
                <w:szCs w:val="21"/>
              </w:rPr>
              <w:br/>
              <w:t xml:space="preserve">（11）果壳箱内底部积存垃圾未清理，每处扣1分。</w:t>
            </w:r>
            <w:r>
              <w:rPr>
                <w:rFonts w:hint="eastAsia" w:ascii="宋体" w:hAnsi="宋体" w:cs="宋体"/>
                <w:szCs w:val="21"/>
              </w:rPr>
              <w:br/>
              <w:t xml:space="preserve">（12）设置分类收集桶（果壳箱）的，未按垃圾分类收集要求收集的，扣1分。</w:t>
            </w:r>
            <w:r>
              <w:rPr>
                <w:rFonts w:hint="eastAsia" w:ascii="宋体" w:hAnsi="宋体" w:cs="宋体"/>
                <w:szCs w:val="21"/>
              </w:rPr>
              <w:br/>
              <w:t xml:space="preserve">（13）垃圾桶内垃圾一日不少于两次清理，有满溢现象，每处扣0.5分。</w:t>
            </w:r>
            <w:r>
              <w:rPr>
                <w:rFonts w:hint="eastAsia" w:ascii="宋体" w:hAnsi="宋体" w:cs="宋体"/>
                <w:szCs w:val="21"/>
              </w:rPr>
              <w:br/>
              <w:t xml:space="preserve">（14）垃圾收集亭（桶）未每日擦洗，每次扣5分；如有漏擦的，每处扣1分。</w:t>
            </w:r>
            <w:r>
              <w:rPr>
                <w:rFonts w:hint="eastAsia" w:ascii="宋体" w:hAnsi="宋体" w:cs="宋体"/>
                <w:szCs w:val="21"/>
              </w:rPr>
              <w:br/>
              <w:t xml:space="preserve">（15）垃圾桶体表有明显积灰、油污迹（包括涂贴），每处扣0.5分。</w:t>
            </w:r>
            <w:r>
              <w:rPr>
                <w:rFonts w:hint="eastAsia" w:ascii="宋体" w:hAnsi="宋体" w:cs="宋体"/>
                <w:szCs w:val="21"/>
              </w:rPr>
              <w:br/>
              <w:t xml:space="preserve">（16）未及时消杀，苍蝇数量超过三只（可见范围）、垃圾桶有明显异味，每处扣0.5分。</w:t>
            </w:r>
            <w:r>
              <w:rPr>
                <w:rFonts w:hint="eastAsia" w:ascii="宋体" w:hAnsi="宋体" w:cs="宋体"/>
                <w:szCs w:val="21"/>
              </w:rPr>
              <w:br/>
              <w:t xml:space="preserve">（17）垃圾收集亭（桶）顶部及周边地面有污水、污迹，散落、袋装垃圾、杂物的，每处扣0.5分。</w:t>
            </w:r>
            <w:r>
              <w:rPr>
                <w:rFonts w:hint="eastAsia" w:ascii="宋体" w:hAnsi="宋体" w:cs="宋体"/>
                <w:szCs w:val="21"/>
              </w:rPr>
              <w:br/>
              <w:t xml:space="preserve">（18）垃圾收集亭（桶）周边有面状或堆装垃圾的，每处扣0.5-2.5分。</w:t>
            </w:r>
            <w:r>
              <w:rPr>
                <w:rFonts w:hint="eastAsia" w:ascii="宋体" w:hAnsi="宋体" w:cs="宋体"/>
                <w:szCs w:val="21"/>
              </w:rPr>
              <w:br/>
              <w:t xml:space="preserve">（19）垃圾收集亭内底部积存垃圾未清理，每处扣1分。</w:t>
            </w:r>
            <w:r>
              <w:rPr>
                <w:rFonts w:hint="eastAsia" w:ascii="宋体" w:hAnsi="宋体" w:cs="宋体"/>
                <w:szCs w:val="21"/>
              </w:rPr>
              <w:br/>
              <w:t xml:space="preserve">（20）每组垃圾桶有一个以上未关好盖的，每处扣0.3分；</w:t>
            </w:r>
            <w:r>
              <w:rPr>
                <w:rFonts w:hint="eastAsia" w:ascii="宋体" w:hAnsi="宋体" w:cs="宋体"/>
                <w:szCs w:val="21"/>
              </w:rPr>
              <w:br/>
              <w:t xml:space="preserve">（21）环卫收集作业车收集作业完成后，未将垃圾桶复位、摆放不整齐每处扣0.5分；</w:t>
            </w:r>
            <w:r>
              <w:rPr>
                <w:rFonts w:hint="eastAsia" w:ascii="宋体" w:hAnsi="宋体" w:cs="宋体"/>
                <w:szCs w:val="21"/>
              </w:rPr>
              <w:br/>
              <w:t xml:space="preserve">（22）垃圾收集亭（桶）发生损坏未及时报修、更换，影响美观或使用的、擅自封闭或移除，每处扣0.5分。</w:t>
            </w:r>
            <w:r>
              <w:rPr>
                <w:rFonts w:hint="eastAsia" w:ascii="宋体" w:hAnsi="宋体" w:cs="宋体"/>
                <w:szCs w:val="21"/>
              </w:rPr>
              <w:br/>
              <w:t xml:space="preserve">（23）垃圾收集亭（桶）上标识、标牌遗失、损坏，未及时报修维修的，每处扣0.5分。</w:t>
            </w:r>
            <w:r>
              <w:rPr>
                <w:rFonts w:hint="eastAsia" w:ascii="宋体" w:hAnsi="宋体" w:cs="宋体"/>
                <w:szCs w:val="21"/>
              </w:rPr>
              <w:br/>
              <w:t xml:space="preserve">（24）设置分类收集桶，未按规定分类收集要求收集的，扣1分。</w:t>
            </w:r>
            <w:r>
              <w:rPr>
                <w:rFonts w:hint="eastAsia" w:ascii="宋体" w:hAnsi="宋体" w:cs="宋体"/>
                <w:szCs w:val="21"/>
              </w:rPr>
              <w:br/>
              <w:t xml:space="preserve">（25）垃圾桶、垃圾箱里掺杂的石块、建筑混凝土块、树木、化学桶箱等杂物应剔除并另外清运，发现掺杂现象，每处扣0.5分。</w:t>
            </w:r>
            <w:r>
              <w:rPr>
                <w:rFonts w:hint="eastAsia" w:ascii="宋体" w:hAnsi="宋体" w:cs="宋体"/>
                <w:szCs w:val="21"/>
              </w:rPr>
              <w:br/>
              <w:t xml:space="preserve">（26）建筑装修垃圾、树枝等未及时清理，每处扣0.5分。</w:t>
            </w:r>
            <w:r>
              <w:rPr>
                <w:rFonts w:hint="eastAsia" w:ascii="宋体" w:hAnsi="宋体" w:cs="宋体"/>
                <w:szCs w:val="21"/>
              </w:rPr>
              <w:br/>
              <w:t xml:space="preserve">（27）大件垃圾（沙发、床垫、衣柜、椅子等）未及时清理的，每处扣0.5分。</w:t>
            </w:r>
            <w:r>
              <w:rPr>
                <w:rFonts w:hint="eastAsia" w:ascii="宋体" w:hAnsi="宋体" w:cs="宋体"/>
                <w:szCs w:val="21"/>
              </w:rPr>
              <w:br/>
              <w:t xml:space="preserve">（28）季节性树枝、落叶等未及时清理，视情况每次扣0.5-2.5分。</w:t>
            </w:r>
            <w:r>
              <w:rPr>
                <w:rFonts w:hint="eastAsia" w:ascii="宋体" w:hAnsi="宋体" w:cs="宋体"/>
                <w:szCs w:val="21"/>
              </w:rPr>
              <w:br/>
              <w:t xml:space="preserve">（29）上门收集垃圾路段少于一天两次收集的，每路段扣0.5分。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ascii="宋体" w:hAnsi="宋体" w:cs="宋体"/>
                <w:szCs w:val="21"/>
              </w:rPr>
            </w:pPr>
            <w:r>
              <w:rPr>
                <w:rFonts w:ascii="宋体" w:hAnsi="宋体" w:cs="宋体"/>
                <w:szCs w:val="21"/>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五、河道保洁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6079" w:type="dxa"/>
            <w:vAlign w:val="center"/>
            <w:textDirection w:val="lrTb"/>
            <w:noWrap w:val="false"/>
          </w:tcPr>
          <w:p>
            <w:pPr>
              <w:widowControl/>
              <w:rPr>
                <w:rFonts w:ascii="宋体" w:hAnsi="宋体" w:cs="宋体"/>
                <w:szCs w:val="21"/>
              </w:rPr>
            </w:pPr>
            <w:r>
              <w:rPr>
                <w:rFonts w:hint="eastAsia" w:ascii="宋体" w:hAnsi="宋体" w:cs="宋体"/>
                <w:szCs w:val="21"/>
              </w:rPr>
              <w:t xml:space="preserve">（1）应当使用指定的手摇木船进行打捞作业，如擅自使用其他船只则每次扣2分。</w:t>
            </w:r>
            <w:r>
              <w:rPr>
                <w:rFonts w:hint="eastAsia" w:ascii="宋体" w:hAnsi="宋体" w:cs="宋体"/>
                <w:szCs w:val="21"/>
              </w:rPr>
              <w:br/>
              <w:t xml:space="preserve">（2）打捞范围为镇区内河道（水闸内全部区域），不得擅自将船只驶出闸门，否则每次扣2分。</w:t>
            </w:r>
            <w:r>
              <w:rPr>
                <w:rFonts w:hint="eastAsia" w:ascii="宋体" w:hAnsi="宋体" w:cs="宋体"/>
                <w:szCs w:val="21"/>
              </w:rPr>
              <w:br/>
              <w:t xml:space="preserve">（3）船上工作人员进行打捞作业时应穿着工作服及救生衣，否</w:t>
            </w:r>
            <w:r>
              <w:rPr>
                <w:rFonts w:hint="eastAsia" w:ascii="宋体" w:hAnsi="宋体" w:cs="宋体"/>
                <w:szCs w:val="21"/>
              </w:rPr>
              <w:t xml:space="preserve">则每次扣0.5分。</w:t>
            </w:r>
            <w:r>
              <w:rPr>
                <w:rFonts w:hint="eastAsia" w:ascii="宋体" w:hAnsi="宋体" w:cs="宋体"/>
                <w:szCs w:val="21"/>
              </w:rPr>
              <w:br/>
              <w:t xml:space="preserve">（4）作业船应每天清洗，保持船体完好，船身干净整洁无明显污渍，打捞工具应摆放整齐，标识标牌清晰无破损，否则每次扣0.5分。</w:t>
            </w:r>
            <w:r>
              <w:rPr>
                <w:rFonts w:hint="eastAsia" w:ascii="宋体" w:hAnsi="宋体" w:cs="宋体"/>
                <w:szCs w:val="21"/>
              </w:rPr>
              <w:br/>
              <w:t xml:space="preserve">（5）每天第一次打捞应在7点</w:t>
            </w:r>
            <w:r>
              <w:rPr>
                <w:rFonts w:hint="eastAsia" w:ascii="宋体" w:hAnsi="宋体" w:cs="宋体"/>
                <w:szCs w:val="21"/>
              </w:rPr>
              <w:t xml:space="preserve">或7</w:t>
            </w:r>
            <w:r>
              <w:rPr>
                <w:rFonts w:hint="eastAsia" w:ascii="宋体" w:hAnsi="宋体" w:cs="宋体"/>
                <w:szCs w:val="21"/>
              </w:rPr>
              <w:t xml:space="preserve">点</w:t>
            </w:r>
            <w:r>
              <w:rPr>
                <w:rFonts w:hint="eastAsia" w:ascii="宋体" w:hAnsi="宋体" w:cs="宋体"/>
                <w:szCs w:val="21"/>
              </w:rPr>
              <w:t xml:space="preserve">半</w:t>
            </w:r>
            <w:r>
              <w:rPr>
                <w:rFonts w:hint="eastAsia" w:ascii="宋体" w:hAnsi="宋体" w:cs="宋体"/>
                <w:szCs w:val="21"/>
              </w:rPr>
              <w:t xml:space="preserve">前完成并实行全天候不间断打捞作业，保持内河道水体及水面景观干净，水面及水面景观无白色垃圾、树叶、蓝藻、水生植物等漂浮物，发现一处扣0.5分。</w:t>
            </w:r>
            <w:r>
              <w:rPr>
                <w:rFonts w:hint="eastAsia" w:ascii="宋体" w:hAnsi="宋体" w:cs="宋体"/>
                <w:szCs w:val="21"/>
              </w:rPr>
              <w:br/>
              <w:t xml:space="preserve">（6）两侧驳岸、河桥边及水面油污应及时清理，否则视情况每处扣0.5-2分。</w:t>
            </w:r>
            <w:r>
              <w:rPr>
                <w:rFonts w:hint="eastAsia" w:ascii="宋体" w:hAnsi="宋体" w:cs="宋体"/>
                <w:szCs w:val="21"/>
              </w:rPr>
              <w:br/>
              <w:t xml:space="preserve">（7）两侧驳岸上的杂树、杂草应及时清理，发现一处扣0.5分。</w:t>
            </w:r>
            <w:r>
              <w:rPr>
                <w:rFonts w:hint="eastAsia" w:ascii="宋体" w:hAnsi="宋体" w:cs="宋体"/>
                <w:szCs w:val="21"/>
              </w:rPr>
              <w:br/>
              <w:t xml:space="preserve">（8）水底水草及杂物应定时清理，防止阻塞河道，否则视情况每次扣0.5-3分。</w:t>
            </w:r>
            <w:r>
              <w:rPr>
                <w:rFonts w:hint="eastAsia" w:ascii="宋体" w:hAnsi="宋体" w:cs="宋体"/>
                <w:szCs w:val="21"/>
              </w:rPr>
              <w:br/>
              <w:t xml:space="preserve">（9）季节性繁殖的蓝藻及福寿螺需及时清理，并对其产卵所污染的两侧驳岸及水面景观清理干净，否则视情况每次扣0.5-2.5分。</w:t>
            </w:r>
            <w:r>
              <w:rPr>
                <w:rFonts w:hint="eastAsia" w:ascii="宋体" w:hAnsi="宋体" w:cs="宋体"/>
                <w:szCs w:val="21"/>
              </w:rPr>
              <w:br/>
              <w:t xml:space="preserve">（10）打捞完毕后应将垃圾运送至管理方指定地点上岸，并及时送至中转站，否则每次扣2分。</w:t>
            </w:r>
            <w:r>
              <w:rPr>
                <w:rFonts w:hint="eastAsia" w:ascii="宋体" w:hAnsi="宋体" w:cs="宋体"/>
                <w:szCs w:val="21"/>
              </w:rPr>
              <w:br/>
              <w:t xml:space="preserve">（11）打捞过程中应及时避让游船，防止出现安全事故，否则每次扣2分。</w:t>
            </w:r>
            <w:r>
              <w:rPr>
                <w:rFonts w:hint="eastAsia" w:ascii="宋体" w:hAnsi="宋体" w:cs="宋体"/>
                <w:szCs w:val="21"/>
              </w:rPr>
              <w:br/>
              <w:t xml:space="preserve">（12）逢节假日如使用作业船运送垃圾的，应使用备用船只，并及时清运，不得与打捞船混用，防止出现安全事故，并影响打捞作业效果，否则每次扣2分。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rPr>
                <w:rFonts w:ascii="宋体" w:hAnsi="宋体" w:cs="宋体"/>
                <w:szCs w:val="21"/>
              </w:rPr>
            </w:pPr>
            <w:r>
              <w:rPr>
                <w:rFonts w:ascii="宋体" w:hAnsi="宋体" w:cs="宋体"/>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ascii="宋体" w:hAnsi="宋体" w:cs="宋体"/>
                <w:szCs w:val="21"/>
              </w:rPr>
            </w:pPr>
            <w:r>
              <w:rPr>
                <w:rFonts w:ascii="宋体" w:hAnsi="宋体" w:cs="宋体"/>
                <w:szCs w:val="21"/>
              </w:rPr>
            </w:r>
            <w:r/>
          </w:p>
        </w:tc>
      </w:tr>
      <w:tr>
        <w:trPr>
          <w:trHeight w:val="57"/>
        </w:trPr>
        <w:tc>
          <w:tcPr>
            <w:shd w:val="clear" w:color="auto" w:fill="auto"/>
            <w:tcBorders>
              <w:top w:val="none" w:color="000000" w:sz="4" w:space="0"/>
              <w:left w:val="none" w:color="000000" w:sz="4" w:space="0"/>
              <w:bottom w:val="none" w:color="000000" w:sz="4" w:space="0"/>
              <w:right w:val="none" w:color="000000" w:sz="4" w:space="0"/>
            </w:tcBorders>
            <w:tcW w:w="929" w:type="dxa"/>
            <w:vAlign w:val="center"/>
            <w:textDirection w:val="lrTb"/>
            <w:noWrap/>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none" w:color="000000" w:sz="4" w:space="0"/>
              <w:right w:val="none" w:color="000000" w:sz="4" w:space="0"/>
            </w:tcBorders>
            <w:tcW w:w="735" w:type="dxa"/>
            <w:vAlign w:val="center"/>
            <w:textDirection w:val="lrTb"/>
            <w:noWrap/>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none" w:color="000000" w:sz="4" w:space="0"/>
              <w:right w:val="none" w:color="000000" w:sz="4" w:space="0"/>
            </w:tcBorders>
            <w:tcW w:w="6079" w:type="dxa"/>
            <w:vAlign w:val="center"/>
            <w:textDirection w:val="lrTb"/>
            <w:noWrap/>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none" w:color="000000" w:sz="4" w:space="0"/>
              <w:right w:val="none" w:color="000000" w:sz="4" w:space="0"/>
            </w:tcBorders>
            <w:tcW w:w="764" w:type="dxa"/>
            <w:vAlign w:val="center"/>
            <w:textDirection w:val="lrTb"/>
            <w:noWrap/>
          </w:tcPr>
          <w:p>
            <w:pPr>
              <w:rPr>
                <w:rFonts w:ascii="宋体" w:hAnsi="宋体" w:cs="宋体"/>
                <w:szCs w:val="21"/>
              </w:rPr>
            </w:pPr>
            <w:r>
              <w:rPr>
                <w:rFonts w:ascii="宋体" w:hAnsi="宋体" w:cs="宋体"/>
                <w:szCs w:val="21"/>
              </w:rPr>
            </w:r>
            <w:r/>
          </w:p>
        </w:tc>
        <w:tc>
          <w:tcPr>
            <w:gridSpan w:val="3"/>
            <w:shd w:val="clear" w:color="auto" w:fill="auto"/>
            <w:tcBorders>
              <w:top w:val="none" w:color="000000" w:sz="4" w:space="0"/>
              <w:left w:val="none" w:color="000000" w:sz="4" w:space="0"/>
              <w:bottom w:val="none" w:color="000000" w:sz="4" w:space="0"/>
              <w:right w:val="none" w:color="000000" w:sz="4" w:space="0"/>
            </w:tcBorders>
            <w:tcW w:w="703" w:type="dxa"/>
            <w:vAlign w:val="center"/>
            <w:textDirection w:val="lrTb"/>
            <w:noWrap/>
          </w:tcPr>
          <w:p>
            <w:pPr>
              <w:rPr>
                <w:rFonts w:ascii="宋体" w:hAnsi="宋体" w:cs="宋体"/>
                <w:szCs w:val="21"/>
              </w:rPr>
            </w:pPr>
            <w:r>
              <w:rPr>
                <w:rFonts w:ascii="宋体" w:hAnsi="宋体" w:cs="宋体"/>
                <w:szCs w:val="21"/>
              </w:rPr>
            </w:r>
            <w:r/>
          </w:p>
        </w:tc>
        <w:tc>
          <w:tcPr>
            <w:gridSpan w:val="3"/>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ascii="宋体" w:hAnsi="宋体" w:cs="宋体"/>
                <w:szCs w:val="21"/>
              </w:rPr>
            </w:pPr>
            <w:r>
              <w:rPr>
                <w:rFonts w:ascii="宋体" w:hAnsi="宋体" w:cs="宋体"/>
                <w:szCs w:val="21"/>
              </w:rPr>
            </w:r>
            <w:r/>
          </w:p>
        </w:tc>
      </w:tr>
      <w:tr>
        <w:trPr>
          <w:gridAfter w:val="1"/>
          <w:trHeight w:val="57"/>
        </w:trPr>
        <w:tc>
          <w:tcPr>
            <w:gridSpan w:val="5"/>
            <w:shd w:val="clear" w:color="auto" w:fill="auto"/>
            <w:tcBorders>
              <w:top w:val="none" w:color="000000" w:sz="4" w:space="0"/>
              <w:left w:val="none" w:color="000000" w:sz="4" w:space="0"/>
              <w:bottom w:val="none" w:color="000000" w:sz="4" w:space="0"/>
              <w:right w:val="none" w:color="000000" w:sz="4" w:space="0"/>
            </w:tcBorders>
            <w:tcW w:w="8620" w:type="dxa"/>
            <w:vAlign w:val="center"/>
            <w:textDirection w:val="lrTb"/>
            <w:noWrap/>
          </w:tcPr>
          <w:p>
            <w:pPr>
              <w:widowControl/>
              <w:rPr>
                <w:rFonts w:ascii="宋体" w:hAnsi="宋体" w:cs="宋体"/>
                <w:szCs w:val="21"/>
              </w:rPr>
            </w:pPr>
            <w:r>
              <w:rPr>
                <w:rFonts w:hint="eastAsia" w:ascii="宋体" w:hAnsi="宋体" w:cs="宋体"/>
                <w:szCs w:val="21"/>
              </w:rPr>
              <w:t xml:space="preserve">备注：以上五项考评项目中的每一项分值扣完为止。</w:t>
            </w:r>
            <w:r/>
          </w:p>
        </w:tc>
        <w:tc>
          <w:tcPr>
            <w:shd w:val="clear" w:color="auto" w:fill="auto"/>
            <w:tcBorders>
              <w:top w:val="none" w:color="000000" w:sz="4" w:space="0"/>
              <w:left w:val="none" w:color="000000" w:sz="4" w:space="0"/>
              <w:bottom w:val="none" w:color="000000" w:sz="4" w:space="0"/>
              <w:right w:val="none" w:color="000000" w:sz="4" w:space="0"/>
            </w:tcBorders>
            <w:tcW w:w="318" w:type="dxa"/>
            <w:vAlign w:val="center"/>
            <w:textDirection w:val="lrTb"/>
            <w:noWrap/>
          </w:tcPr>
          <w:p>
            <w:pPr>
              <w:rPr>
                <w:rFonts w:ascii="宋体" w:hAnsi="宋体" w:cs="宋体"/>
                <w:szCs w:val="21"/>
              </w:rPr>
            </w:pPr>
            <w:r>
              <w:rPr>
                <w:rFonts w:ascii="宋体" w:hAnsi="宋体" w:cs="宋体"/>
                <w:szCs w:val="21"/>
              </w:rPr>
            </w:r>
            <w:r/>
          </w:p>
        </w:tc>
        <w:tc>
          <w:tcPr>
            <w:gridSpan w:val="2"/>
            <w:shd w:val="clear" w:color="auto" w:fill="auto"/>
            <w:tcBorders>
              <w:top w:val="none" w:color="000000" w:sz="4" w:space="0"/>
              <w:left w:val="none" w:color="000000" w:sz="4" w:space="0"/>
              <w:bottom w:val="none" w:color="000000" w:sz="4" w:space="0"/>
              <w:right w:val="none" w:color="000000" w:sz="4" w:space="0"/>
            </w:tcBorders>
            <w:tcW w:w="369" w:type="dxa"/>
            <w:vAlign w:val="center"/>
            <w:textDirection w:val="lrTb"/>
            <w:noWrap/>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none" w:color="000000" w:sz="4" w:space="0"/>
              <w:right w:val="none" w:color="000000" w:sz="4" w:space="0"/>
            </w:tcBorders>
            <w:tcW w:w="454" w:type="dxa"/>
            <w:vAlign w:val="center"/>
            <w:textDirection w:val="lrTb"/>
            <w:noWrap/>
          </w:tcPr>
          <w:p>
            <w:pPr>
              <w:rPr>
                <w:rFonts w:ascii="宋体" w:hAnsi="宋体" w:cs="宋体"/>
                <w:szCs w:val="21"/>
              </w:rPr>
            </w:pPr>
            <w:r>
              <w:rPr>
                <w:rFonts w:ascii="宋体" w:hAnsi="宋体" w:cs="宋体"/>
                <w:szCs w:val="21"/>
              </w:rPr>
            </w:r>
            <w:r/>
          </w:p>
        </w:tc>
      </w:tr>
      <w:tr>
        <w:trPr>
          <w:trHeight w:val="57"/>
        </w:trPr>
        <w:tc>
          <w:tcPr>
            <w:shd w:val="clear" w:color="auto" w:fill="auto"/>
            <w:tcBorders>
              <w:top w:val="none" w:color="000000" w:sz="4" w:space="0"/>
              <w:left w:val="none" w:color="000000" w:sz="4" w:space="0"/>
              <w:bottom w:val="none" w:color="000000" w:sz="4" w:space="0"/>
              <w:right w:val="none" w:color="000000" w:sz="4" w:space="0"/>
            </w:tcBorders>
            <w:tcW w:w="929" w:type="dxa"/>
            <w:vAlign w:val="center"/>
            <w:textDirection w:val="lrTb"/>
            <w:noWrap/>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none" w:color="000000" w:sz="4" w:space="0"/>
              <w:right w:val="none" w:color="000000" w:sz="4" w:space="0"/>
            </w:tcBorders>
            <w:tcW w:w="735" w:type="dxa"/>
            <w:vAlign w:val="center"/>
            <w:textDirection w:val="lrTb"/>
            <w:noWrap/>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none" w:color="000000" w:sz="4" w:space="0"/>
              <w:right w:val="none" w:color="000000" w:sz="4" w:space="0"/>
            </w:tcBorders>
            <w:tcW w:w="6079" w:type="dxa"/>
            <w:vAlign w:val="center"/>
            <w:textDirection w:val="lrTb"/>
            <w:noWrap/>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none" w:color="000000" w:sz="4" w:space="0"/>
              <w:right w:val="none" w:color="000000" w:sz="4" w:space="0"/>
            </w:tcBorders>
            <w:tcW w:w="764" w:type="dxa"/>
            <w:vAlign w:val="center"/>
            <w:textDirection w:val="lrTb"/>
            <w:noWrap/>
          </w:tcPr>
          <w:p>
            <w:pPr>
              <w:rPr>
                <w:rFonts w:ascii="宋体" w:hAnsi="宋体" w:cs="宋体"/>
                <w:szCs w:val="21"/>
              </w:rPr>
            </w:pPr>
            <w:r>
              <w:rPr>
                <w:rFonts w:ascii="宋体" w:hAnsi="宋体" w:cs="宋体"/>
                <w:szCs w:val="21"/>
              </w:rPr>
            </w:r>
            <w:r/>
          </w:p>
        </w:tc>
        <w:tc>
          <w:tcPr>
            <w:gridSpan w:val="3"/>
            <w:shd w:val="clear" w:color="auto" w:fill="auto"/>
            <w:tcBorders>
              <w:top w:val="none" w:color="000000" w:sz="4" w:space="0"/>
              <w:left w:val="none" w:color="000000" w:sz="4" w:space="0"/>
              <w:bottom w:val="none" w:color="000000" w:sz="4" w:space="0"/>
              <w:right w:val="none" w:color="000000" w:sz="4" w:space="0"/>
            </w:tcBorders>
            <w:tcW w:w="703" w:type="dxa"/>
            <w:vAlign w:val="center"/>
            <w:textDirection w:val="lrTb"/>
            <w:noWrap/>
          </w:tcPr>
          <w:p>
            <w:pPr>
              <w:rPr>
                <w:rFonts w:ascii="宋体" w:hAnsi="宋体" w:cs="宋体"/>
                <w:szCs w:val="21"/>
              </w:rPr>
            </w:pPr>
            <w:r>
              <w:rPr>
                <w:rFonts w:ascii="宋体" w:hAnsi="宋体" w:cs="宋体"/>
                <w:szCs w:val="21"/>
              </w:rPr>
            </w:r>
            <w:r/>
          </w:p>
        </w:tc>
        <w:tc>
          <w:tcPr>
            <w:gridSpan w:val="3"/>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ascii="宋体" w:hAnsi="宋体" w:cs="宋体"/>
                <w:szCs w:val="21"/>
              </w:rPr>
            </w:pPr>
            <w:r>
              <w:rPr>
                <w:rFonts w:ascii="宋体" w:hAnsi="宋体" w:cs="宋体"/>
                <w:szCs w:val="21"/>
              </w:rPr>
            </w:r>
            <w:r/>
          </w:p>
        </w:tc>
      </w:tr>
      <w:tr>
        <w:trPr>
          <w:trHeight w:val="57"/>
        </w:trPr>
        <w:tc>
          <w:tcPr>
            <w:gridSpan w:val="2"/>
            <w:shd w:val="clear" w:color="auto" w:fill="auto"/>
            <w:tcBorders>
              <w:top w:val="none" w:color="000000" w:sz="4" w:space="0"/>
              <w:left w:val="none" w:color="000000" w:sz="4" w:space="0"/>
              <w:bottom w:val="none" w:color="000000" w:sz="4" w:space="0"/>
              <w:right w:val="none" w:color="000000" w:sz="4" w:space="0"/>
            </w:tcBorders>
            <w:tcW w:w="1664" w:type="dxa"/>
            <w:vAlign w:val="center"/>
            <w:textDirection w:val="lrTb"/>
            <w:noWrap/>
          </w:tcPr>
          <w:p>
            <w:pPr>
              <w:jc w:val="left"/>
              <w:widowControl/>
              <w:rPr>
                <w:rFonts w:ascii="宋体" w:hAnsi="宋体" w:cs="宋体"/>
                <w:szCs w:val="21"/>
              </w:rPr>
            </w:pPr>
            <w:r>
              <w:rPr>
                <w:rFonts w:hint="eastAsia" w:ascii="宋体" w:hAnsi="宋体" w:cs="宋体"/>
                <w:szCs w:val="21"/>
              </w:rPr>
              <w:t xml:space="preserve">考核人：</w:t>
            </w:r>
            <w:r/>
          </w:p>
        </w:tc>
        <w:tc>
          <w:tcPr>
            <w:shd w:val="clear" w:color="auto" w:fill="auto"/>
            <w:tcBorders>
              <w:top w:val="none" w:color="000000" w:sz="4" w:space="0"/>
              <w:left w:val="none" w:color="000000" w:sz="4" w:space="0"/>
              <w:bottom w:val="none" w:color="000000" w:sz="4" w:space="0"/>
              <w:right w:val="none" w:color="000000" w:sz="4" w:space="0"/>
            </w:tcBorders>
            <w:tcW w:w="6079" w:type="dxa"/>
            <w:vAlign w:val="center"/>
            <w:textDirection w:val="lrTb"/>
            <w:noWrap/>
          </w:tcPr>
          <w:p>
            <w:pPr>
              <w:jc w:val="left"/>
              <w:widowControl/>
              <w:rPr>
                <w:rFonts w:ascii="宋体" w:hAnsi="宋体" w:cs="宋体"/>
                <w:szCs w:val="21"/>
              </w:rPr>
            </w:pPr>
            <w:r>
              <w:rPr>
                <w:rFonts w:hint="eastAsia" w:ascii="宋体" w:hAnsi="宋体" w:cs="宋体"/>
                <w:szCs w:val="21"/>
              </w:rPr>
              <w:t xml:space="preserve">审核人：                            合计总分：</w:t>
            </w:r>
            <w:r/>
          </w:p>
        </w:tc>
        <w:tc>
          <w:tcPr>
            <w:shd w:val="clear" w:color="auto" w:fill="auto"/>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ascii="宋体" w:hAnsi="宋体" w:cs="宋体"/>
                <w:szCs w:val="21"/>
              </w:rPr>
            </w:pPr>
            <w:r>
              <w:rPr>
                <w:rFonts w:ascii="宋体" w:hAnsi="宋体" w:cs="宋体"/>
                <w:szCs w:val="21"/>
              </w:rPr>
            </w:r>
            <w:r/>
          </w:p>
        </w:tc>
        <w:tc>
          <w:tcPr>
            <w:gridSpan w:val="3"/>
            <w:shd w:val="clear" w:color="auto" w:fill="auto"/>
            <w:tcBorders>
              <w:top w:val="none" w:color="000000" w:sz="4" w:space="0"/>
              <w:left w:val="none" w:color="000000" w:sz="4" w:space="0"/>
              <w:bottom w:val="none" w:color="000000" w:sz="4" w:space="0"/>
              <w:right w:val="none" w:color="000000" w:sz="4" w:space="0"/>
            </w:tcBorders>
            <w:tcW w:w="703" w:type="dxa"/>
            <w:vAlign w:val="center"/>
            <w:textDirection w:val="lrTb"/>
            <w:noWrap/>
          </w:tcPr>
          <w:p>
            <w:pPr>
              <w:rPr>
                <w:rFonts w:ascii="宋体" w:hAnsi="宋体" w:cs="宋体"/>
                <w:szCs w:val="21"/>
              </w:rPr>
            </w:pPr>
            <w:r>
              <w:rPr>
                <w:rFonts w:ascii="宋体" w:hAnsi="宋体" w:cs="宋体"/>
                <w:szCs w:val="21"/>
              </w:rPr>
            </w:r>
            <w:r/>
          </w:p>
        </w:tc>
        <w:tc>
          <w:tcPr>
            <w:gridSpan w:val="3"/>
            <w:shd w:val="clear" w:color="auto" w:fill="auto"/>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ascii="宋体" w:hAnsi="宋体" w:cs="宋体"/>
                <w:szCs w:val="21"/>
              </w:rPr>
            </w:pPr>
            <w:r>
              <w:rPr>
                <w:rFonts w:ascii="宋体" w:hAnsi="宋体" w:cs="宋体"/>
                <w:szCs w:val="21"/>
              </w:rPr>
            </w:r>
            <w:r/>
          </w:p>
        </w:tc>
      </w:tr>
    </w:tbl>
    <w:p>
      <w:pPr>
        <w:pStyle w:val="959"/>
        <w:ind w:firstLine="0"/>
      </w:pPr>
      <w:r/>
      <w:r/>
    </w:p>
    <w:p>
      <w:pPr>
        <w:rPr>
          <w:rFonts w:ascii="宋体" w:hAnsi="宋体" w:cs="宋体"/>
          <w:b/>
          <w:bCs/>
          <w:szCs w:val="21"/>
        </w:rPr>
      </w:pPr>
      <w:r>
        <w:rPr>
          <w:rFonts w:hint="eastAsia" w:ascii="宋体" w:hAnsi="宋体" w:cs="宋体"/>
          <w:b/>
          <w:bCs/>
          <w:szCs w:val="21"/>
        </w:rPr>
        <w:br w:type="page" w:clear="all"/>
      </w:r>
      <w:r/>
    </w:p>
    <w:p>
      <w:pPr>
        <w:ind w:left="0" w:firstLine="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5.垃圾分类评分细则（随上级管理部门要求实时调整）</w:t>
      </w:r>
      <w:r>
        <w:rPr>
          <w:sz w:val="22"/>
        </w:rPr>
      </w:r>
      <w:r/>
    </w:p>
    <w:tbl>
      <w:tblPr>
        <w:tblW w:w="9763" w:type="dxa"/>
        <w:tblInd w:w="91" w:type="dxa"/>
        <w:tblLayout w:type="fixed"/>
        <w:tblLook w:val="04A0" w:firstRow="1" w:lastRow="0" w:firstColumn="1" w:lastColumn="0" w:noHBand="0" w:noVBand="1"/>
      </w:tblPr>
      <w:tblGrid>
        <w:gridCol w:w="689"/>
        <w:gridCol w:w="1035"/>
        <w:gridCol w:w="5795"/>
        <w:gridCol w:w="1150"/>
        <w:gridCol w:w="675"/>
        <w:gridCol w:w="419"/>
      </w:tblGrid>
      <w:tr>
        <w:trPr>
          <w:trHeight w:val="397"/>
        </w:trPr>
        <w:tc>
          <w:tcPr>
            <w:gridSpan w:val="6"/>
            <w:shd w:val="clear" w:color="auto" w:fill="ffffff"/>
            <w:tcBorders>
              <w:top w:val="none" w:color="000000" w:sz="4" w:space="0"/>
              <w:left w:val="none" w:color="000000" w:sz="4" w:space="0"/>
              <w:bottom w:val="none" w:color="000000" w:sz="4" w:space="0"/>
              <w:right w:val="none" w:color="000000" w:sz="4" w:space="0"/>
            </w:tcBorders>
            <w:tcW w:w="9763"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同里镇核心景区垃圾分类作业质量标准和评分细则</w:t>
            </w:r>
            <w:r/>
          </w:p>
        </w:tc>
      </w:tr>
      <w:tr>
        <w:trPr>
          <w:gridAfter w:val="1"/>
          <w:trHeight w:val="397"/>
        </w:trPr>
        <w:tc>
          <w:tcPr>
            <w:gridSpan w:val="3"/>
            <w:shd w:val="clear" w:color="auto" w:fill="ffffff"/>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考核内容及标准</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评分细则</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扣分情况</w:t>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restart"/>
            <w:textDirection w:val="tbRlV"/>
            <w:noWrap w:val="false"/>
          </w:tcPr>
          <w:p>
            <w:pPr>
              <w:jc w:val="center"/>
              <w:widowControl/>
              <w:rPr>
                <w:rFonts w:ascii="宋体" w:hAnsi="宋体" w:cs="宋体"/>
                <w:b/>
                <w:bCs/>
                <w:szCs w:val="21"/>
              </w:rPr>
            </w:pPr>
            <w:r>
              <w:rPr>
                <w:rFonts w:hint="eastAsia" w:ascii="宋体" w:hAnsi="宋体" w:cs="宋体"/>
                <w:b/>
                <w:bCs/>
                <w:szCs w:val="21"/>
              </w:rPr>
              <w:t xml:space="preserve">基础设施维护（35分）</w:t>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分类基础    设施设置</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分类垃圾桶设置、摆放不规范的。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分类垃圾桶出现外观不洁或垃圾泼洒外溢，周边环境脏乱的。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分类垃圾桶缺失、有损坏，不能正常使用和投放的，未及时上报采购方的。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扣1分/处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收集点      日常维护</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清洁亭内外宣传标识、分类指示牌缺失、破损、不规范或信息不全的。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扣1分/处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widowControl/>
              <w:rPr>
                <w:rFonts w:ascii="宋体" w:hAnsi="宋体" w:cs="宋体"/>
                <w:szCs w:val="21"/>
              </w:rPr>
            </w:pPr>
            <w:r>
              <w:rPr>
                <w:rFonts w:hint="eastAsia" w:ascii="宋体" w:hAnsi="宋体" w:cs="宋体"/>
                <w:szCs w:val="21"/>
              </w:rPr>
              <w:t xml:space="preserve">垃圾未未及时清运、消杀导致出现明显异味、滋生蚊蝇及老鼠蟑螂的。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扣1分/处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清洁亭内破损、遗失、故障、易耗品没有及时补充，且未按规定时间维护的。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清洁亭内照明、通风、洗手池等设施存在不正常运行的。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none" w:color="000000" w:sz="4" w:space="0"/>
              <w:left w:val="none" w:color="000000" w:sz="4" w:space="0"/>
              <w:bottom w:val="none" w:color="000000" w:sz="4" w:space="0"/>
              <w:right w:val="non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清洁亭内部环境脏乱或堆放杂物的。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扣1分/处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清洁亭附近存在过时投放现象的。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扣2分/袋</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none" w:color="000000" w:sz="4" w:space="0"/>
              <w:left w:val="none" w:color="000000" w:sz="4" w:space="0"/>
              <w:bottom w:val="none" w:color="000000" w:sz="4" w:space="0"/>
              <w:right w:val="non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收集点（投放点）外（路面、街巷等）出现袋装垃圾</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扣2分/袋</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分类收运    车辆</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按采购方要求规范配备分类收集、运输车辆，有分类标识，车况良好。配备车辆不符合采购方要求或车辆缺失的。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扣5分/车次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发现收运车辆无标识、不洁、破损、泼洒等。车内放置与作业无关的物品，影响正常驾驶的。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车辆随意搭乘无关人员的。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widowControl/>
              <w:rPr>
                <w:rFonts w:ascii="宋体" w:hAnsi="宋体" w:cs="宋体"/>
                <w:szCs w:val="21"/>
              </w:rPr>
            </w:pPr>
            <w:r>
              <w:rPr>
                <w:rFonts w:hint="eastAsia" w:ascii="宋体" w:hAnsi="宋体" w:cs="宋体"/>
                <w:szCs w:val="21"/>
              </w:rPr>
              <w:t xml:space="preserve">扣2分/次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不遵守交通规则的。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widowControl/>
              <w:rPr>
                <w:rFonts w:ascii="宋体" w:hAnsi="宋体" w:cs="宋体"/>
                <w:szCs w:val="21"/>
              </w:rPr>
            </w:pPr>
            <w:r>
              <w:rPr>
                <w:rFonts w:hint="eastAsia" w:ascii="宋体" w:hAnsi="宋体" w:cs="宋体"/>
                <w:szCs w:val="21"/>
              </w:rPr>
              <w:t xml:space="preserve">扣5分/次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restart"/>
            <w:textDirection w:val="tbRlV"/>
            <w:noWrap w:val="false"/>
          </w:tcPr>
          <w:p>
            <w:pPr>
              <w:jc w:val="center"/>
              <w:widowControl/>
              <w:rPr>
                <w:rFonts w:ascii="宋体" w:hAnsi="宋体" w:cs="宋体"/>
                <w:b/>
                <w:bCs/>
                <w:szCs w:val="21"/>
              </w:rPr>
            </w:pPr>
            <w:r>
              <w:rPr>
                <w:rFonts w:hint="eastAsia" w:ascii="宋体" w:hAnsi="宋体" w:cs="宋体"/>
                <w:b/>
                <w:bCs/>
                <w:szCs w:val="21"/>
              </w:rPr>
              <w:t xml:space="preserve">垃圾分类效果（35分）</w:t>
            </w:r>
            <w:r/>
          </w:p>
        </w:tc>
        <w:tc>
          <w:tcPr>
            <w:shd w:val="clear" w:color="auto" w:fill="ffffff"/>
            <w:tcBorders>
              <w:top w:val="single" w:color="000000" w:sz="4" w:space="0"/>
              <w:left w:val="single" w:color="000000" w:sz="4" w:space="0"/>
              <w:bottom w:val="single" w:color="000000" w:sz="4" w:space="0"/>
              <w:right w:val="none" w:color="000000" w:sz="4" w:space="0"/>
            </w:tcBorders>
            <w:tcW w:w="1035"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分类准确率</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厨余垃圾桶内存在1～3处其他垃圾</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扣3分/桶</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厨余垃圾桶内有4处及以上其他垃圾</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扣5分/桶</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其他垃圾桶内有明显的厨余垃圾、有害垃圾等</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扣3分/桶</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有害垃圾桶内有明显的厨余垃圾、其他垃圾等</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扣3分/桶</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可回收物桶内有明显的厨余垃圾、其他垃圾等</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扣3分/桶</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restart"/>
            <w:textDirection w:val="tbRlV"/>
            <w:noWrap w:val="false"/>
          </w:tcPr>
          <w:p>
            <w:pPr>
              <w:jc w:val="center"/>
              <w:widowControl/>
              <w:rPr>
                <w:rFonts w:ascii="宋体" w:hAnsi="宋体" w:cs="宋体"/>
                <w:b/>
                <w:bCs/>
                <w:szCs w:val="21"/>
              </w:rPr>
            </w:pPr>
            <w:r>
              <w:rPr>
                <w:rFonts w:hint="eastAsia" w:ascii="宋体" w:hAnsi="宋体" w:cs="宋体"/>
                <w:b/>
                <w:bCs/>
                <w:szCs w:val="21"/>
              </w:rPr>
              <w:t xml:space="preserve">日常运行管理（30分）</w:t>
            </w:r>
            <w:r/>
          </w:p>
        </w:tc>
        <w:tc>
          <w:tcPr>
            <w:shd w:val="clear" w:color="auto" w:fill="ffffff"/>
            <w:tcBorders>
              <w:top w:val="single" w:color="000000" w:sz="4" w:space="0"/>
              <w:left w:val="single" w:color="000000" w:sz="4" w:space="0"/>
              <w:bottom w:val="none" w:color="000000" w:sz="4" w:space="0"/>
              <w:right w:val="single" w:color="000000" w:sz="4" w:space="0"/>
            </w:tcBorders>
            <w:tcW w:w="1035"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人员管理</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配备专职人员不到位或配备兼职人员的。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每人次扣当月工资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工作时间着装不规范，口罩、手套等防护用品不到位的。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扣0.5分/处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上下班有迟到早退现象的。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工作人员未注意礼貌用语，服务态度恶劣，造成不良影响的。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扣5分/次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投放时间段内，督导员不在岗的，离岗超过10分钟的。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投放时间段内，督导员未能对投放人员进行督导的。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none" w:color="000000" w:sz="4" w:space="0"/>
              <w:left w:val="none" w:color="000000" w:sz="4" w:space="0"/>
              <w:bottom w:val="none" w:color="000000" w:sz="4" w:space="0"/>
              <w:right w:val="none" w:color="000000" w:sz="4" w:space="0"/>
            </w:tcBorders>
            <w:tcW w:w="5795" w:type="dxa"/>
            <w:vAlign w:val="center"/>
            <w:textDirection w:val="lrTb"/>
            <w:noWrap/>
          </w:tcPr>
          <w:p>
            <w:pPr>
              <w:widowControl/>
              <w:rPr>
                <w:rFonts w:ascii="宋体" w:hAnsi="宋体" w:cs="宋体"/>
                <w:szCs w:val="21"/>
              </w:rPr>
            </w:pPr>
            <w:r>
              <w:rPr>
                <w:rFonts w:hint="eastAsia" w:ascii="宋体" w:hAnsi="宋体" w:cs="宋体"/>
                <w:szCs w:val="21"/>
              </w:rPr>
              <w:t xml:space="preserve">未按照采购方要求，工作人员不配合收运，导致衔接不畅，影响作业的。</w:t>
            </w:r>
            <w:r/>
          </w:p>
        </w:tc>
        <w:tc>
          <w:tcPr>
            <w:shd w:val="clear" w:color="auto" w:fill="ffffff"/>
            <w:tcBorders>
              <w:top w:val="single" w:color="000000" w:sz="4" w:space="0"/>
              <w:left w:val="single" w:color="000000" w:sz="4" w:space="0"/>
              <w:bottom w:val="non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扣5分/处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因督导员自身业务能力问题，未掌握垃圾分类知识，误导居民的，且被督查考核到的。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扣3分/次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分类收</w:t>
            </w:r>
            <w:r>
              <w:rPr>
                <w:rFonts w:hint="eastAsia" w:ascii="宋体" w:hAnsi="宋体" w:cs="宋体"/>
                <w:b/>
                <w:bCs/>
                <w:szCs w:val="21"/>
              </w:rPr>
              <w:t xml:space="preserve">集、运输、处理</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未按规定收运，造成商户垃圾桶满溢的。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扣2分/次</w:t>
            </w:r>
            <w:r/>
          </w:p>
        </w:tc>
        <w:tc>
          <w:tcPr>
            <w:shd w:val="clear" w:color="auto" w:fill="ffffff"/>
            <w:tcBorders>
              <w:top w:val="single" w:color="000000" w:sz="4" w:space="0"/>
              <w:left w:val="single" w:color="000000" w:sz="4" w:space="0"/>
              <w:bottom w:val="non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船运垃圾区域，根据垃圾量进行巡回收运，要求商户主动将垃圾分类投放入船，减少零散垃圾包落地时间。</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扣2分/处</w:t>
            </w:r>
            <w:r/>
          </w:p>
        </w:tc>
        <w:tc>
          <w:tcPr>
            <w:shd w:val="clear" w:color="auto" w:fill="ffffff"/>
            <w:tcBorders>
              <w:top w:val="single" w:color="000000" w:sz="4" w:space="0"/>
              <w:left w:val="single" w:color="000000" w:sz="4" w:space="0"/>
              <w:bottom w:val="non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收运过程中，有跑冒滴漏现象的。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扣3分/次</w:t>
            </w:r>
            <w:r/>
          </w:p>
        </w:tc>
        <w:tc>
          <w:tcPr>
            <w:shd w:val="clear" w:color="auto" w:fill="ffffff"/>
            <w:tcBorders>
              <w:top w:val="single" w:color="000000" w:sz="4" w:space="0"/>
              <w:left w:val="single" w:color="000000" w:sz="4" w:space="0"/>
              <w:bottom w:val="non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日常管理   情况</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清洁亭未按规定时间开放或关闭的，车载点位未按规定时间到达指定地点或提前驶离点位的。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扣5分/处</w:t>
            </w:r>
            <w:r/>
          </w:p>
        </w:tc>
        <w:tc>
          <w:tcPr>
            <w:shd w:val="clear" w:color="auto" w:fill="ffffff"/>
            <w:tcBorders>
              <w:top w:val="single" w:color="000000" w:sz="4" w:space="0"/>
              <w:left w:val="single" w:color="000000" w:sz="4" w:space="0"/>
              <w:bottom w:val="non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每个投放点位做到台账及时更新、数据准确，按要求及时上报。</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不及时扣2分，不准确扣2分。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shd w:val="clear" w:color="auto" w:fill="ffffff"/>
            <w:tcBorders>
              <w:top w:val="single" w:color="000000" w:sz="4" w:space="0"/>
              <w:left w:val="single" w:color="000000" w:sz="4" w:space="0"/>
              <w:bottom w:val="single" w:color="000000" w:sz="4" w:space="0"/>
              <w:right w:val="single" w:color="000000" w:sz="4" w:space="0"/>
            </w:tcBorders>
            <w:tcW w:w="689"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未经采购方允许发布与垃圾分类无关的广告的。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扣1分/次。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gridSpan w:val="2"/>
            <w:shd w:val="clear" w:color="auto" w:fill="ffffff"/>
            <w:tcBorders>
              <w:top w:val="none" w:color="000000" w:sz="4" w:space="0"/>
              <w:left w:val="single" w:color="000000" w:sz="4" w:space="0"/>
              <w:bottom w:val="none" w:color="000000" w:sz="4" w:space="0"/>
              <w:right w:val="none" w:color="000000" w:sz="4" w:space="0"/>
            </w:tcBorders>
            <w:tcW w:w="1724" w:type="dxa"/>
            <w:vAlign w:val="center"/>
            <w:vMerge w:val="restart"/>
            <w:textDirection w:val="tbRlV"/>
            <w:noWrap w:val="false"/>
          </w:tcPr>
          <w:p>
            <w:pPr>
              <w:jc w:val="center"/>
              <w:widowControl/>
              <w:rPr>
                <w:rFonts w:ascii="宋体" w:hAnsi="宋体" w:cs="宋体"/>
                <w:b/>
                <w:bCs/>
                <w:szCs w:val="21"/>
              </w:rPr>
            </w:pPr>
            <w:r>
              <w:rPr>
                <w:rFonts w:hint="eastAsia" w:ascii="宋体" w:hAnsi="宋体" w:cs="宋体"/>
                <w:b/>
                <w:bCs/>
                <w:szCs w:val="21"/>
              </w:rPr>
              <w:t xml:space="preserve">附加项</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小区出现分类收集不及时等严重问题。每次扣3分，次月复查未整改的小区，每个扣5分/次，第三个月复查未整改，每个扣10分/次，之后复查仍未整改，每个扣15分/次。</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gridSpan w:val="2"/>
            <w:shd w:val="clear" w:color="auto" w:fill="ffffff"/>
            <w:tcBorders>
              <w:top w:val="none" w:color="000000" w:sz="4" w:space="0"/>
              <w:left w:val="single" w:color="000000" w:sz="4" w:space="0"/>
              <w:bottom w:val="none" w:color="000000" w:sz="4" w:space="0"/>
              <w:right w:val="none" w:color="000000" w:sz="4" w:space="0"/>
            </w:tcBorders>
            <w:tcW w:w="1724"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对市、区领导检查发现的重点问题及市、区信访、媒体、数字城管曝光经核实等其他问题的。</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每次扣2分，影响恶劣或造成重大后果的，采购方有权解除合同，所有责任由中标方承担。</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gridSpan w:val="2"/>
            <w:shd w:val="clear" w:color="auto" w:fill="ffffff"/>
            <w:tcBorders>
              <w:top w:val="none" w:color="000000" w:sz="4" w:space="0"/>
              <w:left w:val="single" w:color="000000" w:sz="4" w:space="0"/>
              <w:bottom w:val="none" w:color="000000" w:sz="4" w:space="0"/>
              <w:right w:val="none" w:color="000000" w:sz="4" w:space="0"/>
            </w:tcBorders>
            <w:tcW w:w="1724"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发现混装收运的</w:t>
            </w:r>
            <w:r/>
          </w:p>
        </w:tc>
        <w:tc>
          <w:tcPr>
            <w:shd w:val="clear" w:color="auto" w:fill="ffffff"/>
            <w:tcBorders>
              <w:top w:val="single" w:color="000000" w:sz="4" w:space="0"/>
              <w:left w:val="single" w:color="000000" w:sz="4" w:space="0"/>
              <w:bottom w:val="non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扣40分</w:t>
            </w:r>
            <w:r/>
          </w:p>
        </w:tc>
        <w:tc>
          <w:tcPr>
            <w:shd w:val="clear" w:color="auto" w:fill="ffffff"/>
            <w:tcBorders>
              <w:top w:val="single" w:color="000000" w:sz="4" w:space="0"/>
              <w:left w:val="single" w:color="000000" w:sz="4" w:space="0"/>
              <w:bottom w:val="non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gridSpan w:val="2"/>
            <w:shd w:val="clear" w:color="auto" w:fill="ffffff"/>
            <w:tcBorders>
              <w:top w:val="none" w:color="000000" w:sz="4" w:space="0"/>
              <w:left w:val="single" w:color="000000" w:sz="4" w:space="0"/>
              <w:bottom w:val="none" w:color="000000" w:sz="4" w:space="0"/>
              <w:right w:val="none" w:color="000000" w:sz="4" w:space="0"/>
            </w:tcBorders>
            <w:tcW w:w="1724" w:type="dxa"/>
            <w:vAlign w:val="center"/>
            <w:vMerge w:val="continue"/>
            <w:textDirection w:val="tbRlV"/>
            <w:noWrap w:val="false"/>
          </w:tcPr>
          <w:p>
            <w:pPr>
              <w:jc w:val="center"/>
              <w:rPr>
                <w:rFonts w:ascii="宋体" w:hAnsi="宋体" w:cs="宋体"/>
                <w:b/>
                <w:bCs/>
                <w:szCs w:val="21"/>
              </w:rPr>
            </w:pPr>
            <w:r>
              <w:rPr>
                <w:rFonts w:ascii="宋体" w:hAnsi="宋体" w:cs="宋体"/>
                <w:b/>
                <w:bCs/>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579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被国家级、省级、市级主要媒体正面报道或政府部门表彰的、区便民服务中心、12345热线、数字城管工单处办加分的。</w:t>
            </w:r>
            <w:r/>
          </w:p>
        </w:tc>
        <w:tc>
          <w:tcPr>
            <w:shd w:val="clear" w:color="auto" w:fill="ffffff"/>
            <w:tcBorders>
              <w:top w:val="single" w:color="000000" w:sz="4" w:space="0"/>
              <w:left w:val="single" w:color="000000" w:sz="4" w:space="0"/>
              <w:bottom w:val="none" w:color="000000" w:sz="4" w:space="0"/>
              <w:right w:val="single" w:color="000000" w:sz="4" w:space="0"/>
            </w:tcBorders>
            <w:tcW w:w="115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加0.5-3分，反之每次扣0.5-3分。</w:t>
            </w:r>
            <w:r/>
          </w:p>
        </w:tc>
        <w:tc>
          <w:tcPr>
            <w:shd w:val="clear" w:color="auto" w:fill="ffffff"/>
            <w:tcBorders>
              <w:top w:val="single" w:color="000000" w:sz="4" w:space="0"/>
              <w:left w:val="single" w:color="000000" w:sz="4" w:space="0"/>
              <w:bottom w:val="none" w:color="000000" w:sz="4" w:space="0"/>
              <w:right w:val="single" w:color="000000" w:sz="4" w:space="0"/>
            </w:tcBorders>
            <w:tcW w:w="675" w:type="dxa"/>
            <w:vAlign w:val="center"/>
            <w:textDirection w:val="lrTb"/>
            <w:noWrap/>
          </w:tcPr>
          <w:p>
            <w:pPr>
              <w:rPr>
                <w:rFonts w:ascii="宋体" w:hAnsi="宋体" w:cs="宋体"/>
                <w:szCs w:val="21"/>
              </w:rPr>
            </w:pPr>
            <w:r>
              <w:rPr>
                <w:rFonts w:ascii="宋体" w:hAnsi="宋体" w:cs="宋体"/>
                <w:szCs w:val="21"/>
              </w:rPr>
            </w:r>
            <w:r/>
          </w:p>
        </w:tc>
      </w:tr>
      <w:tr>
        <w:trPr>
          <w:gridAfter w:val="1"/>
          <w:trHeight w:val="397"/>
        </w:trPr>
        <w:tc>
          <w:tcPr>
            <w:gridSpan w:val="2"/>
            <w:shd w:val="clear" w:color="auto" w:fill="ffffff"/>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总得分</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val="false"/>
          </w:tcPr>
          <w:p>
            <w:pPr>
              <w:jc w:val="left"/>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合计扣分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rPr>
                <w:rFonts w:ascii="宋体" w:hAnsi="宋体" w:cs="宋体"/>
                <w:b/>
                <w:bCs/>
                <w:szCs w:val="21"/>
              </w:rPr>
            </w:pPr>
            <w:r>
              <w:rPr>
                <w:rFonts w:ascii="宋体" w:hAnsi="宋体" w:cs="宋体"/>
                <w:b/>
                <w:bCs/>
                <w:szCs w:val="21"/>
              </w:rPr>
            </w:r>
            <w:r/>
          </w:p>
        </w:tc>
      </w:tr>
      <w:tr>
        <w:trPr>
          <w:gridAfter w:val="1"/>
          <w:trHeight w:val="397"/>
        </w:trPr>
        <w:tc>
          <w:tcPr>
            <w:gridSpan w:val="2"/>
            <w:shd w:val="clear" w:color="auto" w:fill="ffffff"/>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被考核单位签字</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rPr>
                <w:rFonts w:ascii="宋体" w:hAnsi="宋体" w:cs="宋体"/>
                <w:b/>
                <w:bCs/>
                <w:szCs w:val="21"/>
              </w:rPr>
            </w:pPr>
            <w:r>
              <w:rPr>
                <w:rFonts w:ascii="宋体" w:hAnsi="宋体" w:cs="宋体"/>
                <w:b/>
                <w:bCs/>
                <w:szCs w:val="2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25" w:type="dxa"/>
            <w:vAlign w:val="center"/>
            <w:vMerge w:val="restart"/>
            <w:textDirection w:val="lrTb"/>
            <w:noWrap/>
          </w:tcPr>
          <w:p>
            <w:pPr>
              <w:jc w:val="left"/>
              <w:widowControl/>
              <w:rPr>
                <w:rFonts w:ascii="宋体" w:hAnsi="宋体" w:cs="宋体"/>
                <w:szCs w:val="21"/>
              </w:rPr>
            </w:pPr>
            <w:r>
              <w:rPr>
                <w:rFonts w:hint="eastAsia" w:ascii="宋体" w:hAnsi="宋体" w:cs="宋体"/>
                <w:b/>
                <w:bCs/>
                <w:szCs w:val="21"/>
              </w:rPr>
              <w:t xml:space="preserve">考核日期：</w:t>
            </w:r>
            <w:r/>
          </w:p>
        </w:tc>
      </w:tr>
      <w:tr>
        <w:trPr>
          <w:gridAfter w:val="1"/>
          <w:trHeight w:val="397"/>
        </w:trPr>
        <w:tc>
          <w:tcPr>
            <w:gridSpan w:val="2"/>
            <w:shd w:val="clear" w:color="auto" w:fill="ffffff"/>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考核单位签字</w:t>
            </w:r>
            <w:r/>
          </w:p>
        </w:tc>
        <w:tc>
          <w:tcPr>
            <w:shd w:val="clear" w:color="auto" w:fill="ffffff"/>
            <w:tcBorders>
              <w:top w:val="single" w:color="000000" w:sz="4" w:space="0"/>
              <w:left w:val="single" w:color="000000" w:sz="4" w:space="0"/>
              <w:bottom w:val="single" w:color="000000" w:sz="4" w:space="0"/>
              <w:right w:val="single" w:color="000000" w:sz="4" w:space="0"/>
            </w:tcBorders>
            <w:tcW w:w="5795" w:type="dxa"/>
            <w:vAlign w:val="center"/>
            <w:textDirection w:val="lrTb"/>
            <w:noWrap/>
          </w:tcPr>
          <w:p>
            <w:pPr>
              <w:jc w:val="center"/>
              <w:rPr>
                <w:rFonts w:ascii="宋体" w:hAnsi="宋体" w:cs="宋体"/>
                <w:b/>
                <w:bCs/>
                <w:szCs w:val="21"/>
                <w:u w:val="single"/>
              </w:rPr>
            </w:pPr>
            <w:r>
              <w:rPr>
                <w:rFonts w:ascii="宋体" w:hAnsi="宋体" w:cs="宋体"/>
                <w:b/>
                <w:bCs/>
                <w:szCs w:val="21"/>
                <w:u w:val="singl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825" w:type="dxa"/>
            <w:vAlign w:val="center"/>
            <w:vMerge w:val="continue"/>
            <w:textDirection w:val="lrTb"/>
            <w:noWrap/>
          </w:tcPr>
          <w:p>
            <w:pPr>
              <w:jc w:val="left"/>
              <w:rPr>
                <w:rFonts w:ascii="宋体" w:hAnsi="宋体" w:cs="宋体"/>
                <w:szCs w:val="21"/>
              </w:rPr>
            </w:pPr>
            <w:r>
              <w:rPr>
                <w:rFonts w:ascii="宋体" w:hAnsi="宋体" w:cs="宋体"/>
                <w:szCs w:val="21"/>
              </w:rPr>
            </w:r>
            <w:r/>
          </w:p>
        </w:tc>
      </w:tr>
    </w:tbl>
    <w:p>
      <w:pPr>
        <w:pStyle w:val="959"/>
        <w:ind w:firstLine="0"/>
      </w:pPr>
      <w:r/>
      <w:r/>
    </w:p>
    <w:p>
      <w:pPr>
        <w:pStyle w:val="947"/>
        <w:jc w:val="center"/>
        <w:pageBreakBefore/>
        <w:spacing w:line="240" w:lineRule="auto"/>
        <w:rPr>
          <w:rFonts w:ascii="宋体" w:hAnsi="宋体" w:cs="宋体"/>
          <w:sz w:val="32"/>
          <w:szCs w:val="32"/>
          <w:lang w:val="zh-CN"/>
        </w:rPr>
      </w:pPr>
      <w:r>
        <w:rPr>
          <w:rFonts w:hint="eastAsia" w:ascii="宋体" w:hAnsi="宋体" w:cs="宋体"/>
          <w:sz w:val="32"/>
          <w:szCs w:val="32"/>
          <w:lang w:val="zh-CN"/>
        </w:rPr>
        <w:t xml:space="preserve">第六章 评标办法与评审内容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0"/>
        <w:spacing w:line="360" w:lineRule="auto"/>
        <w:rPr>
          <w:rFonts w:cs="宋体"/>
          <w:szCs w:val="21"/>
        </w:rPr>
      </w:pPr>
      <w:r>
        <w:rPr>
          <w:rFonts w:hint="eastAsia" w:ascii="宋体" w:hAnsi="宋体" w:cs="宋体"/>
          <w:szCs w:val="21"/>
          <w:lang w:val="zh-CN"/>
        </w:rPr>
        <w:t xml:space="preserve">1.本</w:t>
      </w:r>
      <w:r>
        <w:rPr>
          <w:rFonts w:hint="eastAsia" w:cs="宋体"/>
          <w:szCs w:val="21"/>
        </w:rPr>
        <w:t xml:space="preserve">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cs="宋体"/>
          <w:bCs/>
          <w:szCs w:val="21"/>
        </w:rPr>
        <w:t xml:space="preserve">采购人书面授权评标委员会直接确定成交供应商。</w:t>
      </w:r>
      <w:r/>
    </w:p>
    <w:p>
      <w:pPr>
        <w:ind w:firstLine="420"/>
        <w:spacing w:line="360" w:lineRule="auto"/>
        <w:rPr>
          <w:rFonts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cs="宋体"/>
          <w:szCs w:val="21"/>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cs="宋体"/>
          <w:szCs w:val="21"/>
        </w:rPr>
      </w:pPr>
      <w:r>
        <w:rPr>
          <w:rFonts w:hint="eastAsia" w:ascii="宋体" w:hAnsi="宋体" w:cs="宋体"/>
          <w:szCs w:val="21"/>
        </w:rPr>
        <w:t xml:space="preserve">3.</w:t>
      </w:r>
      <w:r>
        <w:rPr>
          <w:rFonts w:hint="eastAsia" w:cs="宋体"/>
          <w:szCs w:val="21"/>
        </w:rPr>
        <w:t xml:space="preserve">如出现评标总得分最高的投标单位有两个或两个以上的，以实际投标报价较低者优先作为中标单位，如果实际投标报价也相同的，则由采购人组织以抽签方式确定中标单位。</w:t>
      </w:r>
      <w:r/>
    </w:p>
    <w:p>
      <w:pPr>
        <w:ind w:firstLine="409"/>
        <w:spacing w:line="360" w:lineRule="auto"/>
        <w:rPr>
          <w:rFonts w:ascii="宋体" w:hAnsi="宋体" w:cs="宋体"/>
          <w:szCs w:val="21"/>
        </w:rPr>
      </w:pPr>
      <w:r>
        <w:rPr>
          <w:rFonts w:hint="eastAsia" w:ascii="宋体" w:cs="宋体"/>
          <w:szCs w:val="21"/>
        </w:rPr>
        <w:t xml:space="preserve">4.</w:t>
      </w:r>
      <w:r>
        <w:rPr>
          <w:rFonts w:ascii="宋体"/>
          <w:szCs w:val="21"/>
        </w:rPr>
        <w:t xml:space="preserve">评标委员会</w:t>
      </w:r>
      <w:r>
        <w:rPr>
          <w:rFonts w:hint="eastAsia" w:ascii="宋体"/>
          <w:szCs w:val="21"/>
        </w:rPr>
        <w:t xml:space="preserve">（或</w:t>
      </w:r>
      <w:r>
        <w:rPr>
          <w:rFonts w:hint="eastAsia" w:ascii="宋体" w:hAnsi="宋体" w:cs="宋体"/>
          <w:szCs w:val="21"/>
        </w:rPr>
        <w:t xml:space="preserve">磋商小组</w:t>
      </w:r>
      <w:r>
        <w:rPr>
          <w:rFonts w:hint="eastAsia" w:ascii="宋体"/>
          <w:szCs w:val="21"/>
        </w:rPr>
        <w:t xml:space="preserve">）</w:t>
      </w:r>
      <w:r>
        <w:rPr>
          <w:rFonts w:ascii="宋体"/>
          <w:szCs w:val="21"/>
        </w:rPr>
        <w:t xml:space="preserve">认为</w:t>
      </w:r>
      <w:r>
        <w:rPr>
          <w:rFonts w:hint="eastAsia" w:ascii="宋体"/>
          <w:szCs w:val="21"/>
        </w:rPr>
        <w:t xml:space="preserve">投标单位</w:t>
      </w:r>
      <w:r>
        <w:rPr>
          <w:rFonts w:ascii="宋体"/>
          <w:szCs w:val="21"/>
        </w:rPr>
        <w:t xml:space="preserve">的报价明显低于其他通过符合性审查</w:t>
      </w:r>
      <w:r>
        <w:rPr>
          <w:rFonts w:hint="eastAsia" w:ascii="宋体"/>
          <w:szCs w:val="21"/>
        </w:rPr>
        <w:t xml:space="preserve">投标单位</w:t>
      </w:r>
      <w:r>
        <w:rPr>
          <w:rFonts w:ascii="宋体"/>
          <w:szCs w:val="21"/>
        </w:rPr>
        <w:t xml:space="preserve">的报价，有可能影响产品质量或者不能诚信履约的，应当要求其在评标现场合理的时间内提供书面说明，必要时提交相关证明材料；</w:t>
      </w:r>
      <w:r>
        <w:rPr>
          <w:rFonts w:hint="eastAsia" w:ascii="宋体"/>
          <w:szCs w:val="21"/>
        </w:rPr>
        <w:t xml:space="preserve">投标单位</w:t>
      </w:r>
      <w:r>
        <w:rPr>
          <w:rFonts w:ascii="宋体"/>
          <w:szCs w:val="21"/>
        </w:rPr>
        <w:t xml:space="preserve">不能证明其报价合理性的，评标委员会</w:t>
      </w:r>
      <w:r>
        <w:rPr>
          <w:rFonts w:hint="eastAsia" w:ascii="宋体"/>
          <w:szCs w:val="21"/>
        </w:rPr>
        <w:t xml:space="preserve">（或</w:t>
      </w:r>
      <w:r>
        <w:rPr>
          <w:rFonts w:hint="eastAsia" w:ascii="宋体" w:hAnsi="宋体" w:cs="宋体"/>
          <w:szCs w:val="21"/>
        </w:rPr>
        <w:t xml:space="preserve">磋商小组</w:t>
      </w:r>
      <w:r>
        <w:rPr>
          <w:rFonts w:hint="eastAsia" w:ascii="宋体"/>
          <w:szCs w:val="21"/>
        </w:rPr>
        <w:t xml:space="preserve">）</w:t>
      </w:r>
      <w:r>
        <w:rPr>
          <w:rFonts w:ascii="宋体"/>
          <w:szCs w:val="21"/>
        </w:rPr>
        <w:t xml:space="preserve">应当将其作为无效投标处理。</w:t>
      </w:r>
      <w:r/>
    </w:p>
    <w:p>
      <w:pPr>
        <w:ind w:firstLine="420"/>
        <w:spacing w:line="360" w:lineRule="auto"/>
        <w:tabs>
          <w:tab w:val="left" w:pos="2870" w:leader="none"/>
        </w:tabs>
        <w:rPr>
          <w:rFonts w:ascii="宋体" w:hAnsi="宋体" w:cs="宋体"/>
          <w:szCs w:val="21"/>
        </w:rPr>
        <w:outlineLvl w:val="1"/>
      </w:pPr>
      <w:r>
        <w:rPr>
          <w:rFonts w:hint="eastAsia" w:ascii="宋体" w:hAnsi="宋体" w:cs="宋体"/>
          <w:szCs w:val="21"/>
        </w:rPr>
        <w:t xml:space="preserve">5.针对小型、微型企业的价格评审办法：</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根据</w:t>
      </w:r>
      <w:r>
        <w:rPr>
          <w:rFonts w:hint="eastAsia" w:ascii="宋体" w:hAnsi="宋体" w:cs="宋体"/>
          <w:szCs w:val="21"/>
          <w:lang w:val="zh-CN"/>
        </w:rPr>
        <w:t xml:space="preserve">《关于印发&lt;苏州市政府采购促进中小企业发展实施意见&gt;的通知》（苏财购〔2022〕16号）的相关规定</w:t>
      </w:r>
      <w:r>
        <w:rPr>
          <w:rFonts w:hint="eastAsia" w:ascii="宋体" w:hAnsi="宋体" w:cs="宋体"/>
          <w:szCs w:val="21"/>
        </w:rPr>
        <w:t xml:space="preserve">，采用综合评分法的采购项目对属于小型、微型企业的投标单位给予评审优惠：</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（1）如投标单位属于小型或微型企业且提供自有服务的，对其报价给予20%的扣除；扣除后的价格参与价格评审。</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（2）中小企业划分标准详见“工信部联企业〔2011〕300号通知”</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（3）中小微企业在投标文件中提供签署的《中小企业声明函》。未按采购文件的规定在投标文件中提供《中小企业声明函》的，不享受促进中小微企业发展的相关政府采购政策。</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（4）以上规定未尽事项，按《政府采购促进中小企业发展暂行办法》等有关制度规定执行。</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注：①填报“中小企业声明函”需严格按“工信部联企业〔2011〕300号通知”中的《中小企业划型标准规定》进行。</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②若投标单位提供的 “中小企业声明函”（见第六章格式）为虚假声明则视同提供虚假材料，按“政府采购法”相关规定处理并报请政府监管部门给予行政处罚。</w:t>
      </w:r>
      <w:r/>
    </w:p>
    <w:p>
      <w:pPr>
        <w:ind w:firstLine="420"/>
        <w:spacing w:line="360" w:lineRule="auto"/>
        <w:tabs>
          <w:tab w:val="left" w:pos="2870" w:leader="none"/>
        </w:tabs>
        <w:rPr>
          <w:rFonts w:ascii="宋体" w:hAnsi="宋体" w:cs="宋体"/>
          <w:szCs w:val="21"/>
        </w:rPr>
        <w:outlineLvl w:val="1"/>
      </w:pPr>
      <w:r>
        <w:rPr>
          <w:rFonts w:hint="eastAsia" w:ascii="宋体" w:hAnsi="宋体" w:cs="宋体"/>
          <w:szCs w:val="21"/>
        </w:rPr>
        <w:t xml:space="preserve">6.针对残疾人福利性单位的评审：</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根据《关于促进残疾人就业政府采购政策的通知》（财库〔2017〕141号）的通知规定，对属于残疾人福利性单位的投标单位给予评审加分：</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残疾人福利性单位视同小型、微型企业，享受评审中价格扣除等促进中小企业发展的政府采购政策。</w:t>
      </w:r>
      <w:r>
        <w:rPr>
          <w:rFonts w:hint="eastAsia" w:ascii="宋体" w:hAnsi="宋体" w:cs="宋体"/>
          <w:szCs w:val="21"/>
        </w:rPr>
        <w:t xml:space="preserve">向残疾人福利性单位采购的金额，计入面向中小企业采购的统计数据。残疾人福利性单位属于小型、微型企业的，不重复享受政策。</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投标单位提供的《残疾人福利性单位声明函》与事实不符的，依照《政府采购法》第七十七条第一款的规定追究法律责任。</w:t>
      </w:r>
      <w:r/>
    </w:p>
    <w:p>
      <w:pPr>
        <w:ind w:firstLine="420"/>
        <w:spacing w:line="360" w:lineRule="auto"/>
        <w:tabs>
          <w:tab w:val="left" w:pos="2870" w:leader="none"/>
        </w:tabs>
        <w:rPr>
          <w:rFonts w:ascii="宋体" w:hAnsi="宋体" w:cs="宋体"/>
          <w:szCs w:val="21"/>
        </w:rPr>
        <w:outlineLvl w:val="1"/>
      </w:pPr>
      <w:r>
        <w:rPr>
          <w:rFonts w:hint="eastAsia" w:ascii="宋体" w:hAnsi="宋体" w:cs="宋体"/>
          <w:szCs w:val="21"/>
        </w:rPr>
        <w:t xml:space="preserve">7.针对监狱企业的评审加分：</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根据《关于政府采购支持监狱企业发展有关问题的通知》（财库〔2014〕68号）的通知规定，对属于监狱企业的投标单位给予评审加分：</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监狱企业视同小型、微型企业，享受评审中价格扣除等政府采购促进中小企业发展的政府采购政策。</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符合条件的监狱企业参加磋商时，应当提供由省级以上监狱管理局、戒毒管理局（含新疆生产建设兵团）出具的属于监狱企业的证明文件，未提交则不享受相关价格扣除政策。</w:t>
      </w:r>
      <w:r/>
    </w:p>
    <w:p>
      <w:pPr>
        <w:pStyle w:val="1088"/>
        <w:ind w:firstLine="422"/>
        <w:spacing w:line="360" w:lineRule="auto"/>
        <w:widowControl w:val="off"/>
        <w:rPr>
          <w:rFonts w:ascii="宋体" w:hAnsi="宋体" w:cs="宋体"/>
          <w:b/>
          <w:bCs/>
          <w:sz w:val="21"/>
          <w:szCs w:val="21"/>
          <w:lang w:val="en-US"/>
        </w:rPr>
      </w:pPr>
      <w:r>
        <w:rPr>
          <w:rFonts w:hint="eastAsia" w:ascii="宋体" w:hAnsi="宋体" w:cs="宋体"/>
          <w:b/>
          <w:bCs/>
          <w:sz w:val="21"/>
          <w:szCs w:val="21"/>
          <w:lang w:val="en-US"/>
        </w:rPr>
        <w:t xml:space="preserve">注：</w:t>
      </w:r>
      <w:bookmarkStart w:id="57" w:name="_Hlk60839198"/>
      <w:r>
        <w:rPr>
          <w:rFonts w:hint="eastAsia" w:ascii="宋体" w:hAnsi="宋体" w:cs="宋体"/>
          <w:b/>
          <w:bCs/>
          <w:sz w:val="21"/>
          <w:szCs w:val="21"/>
          <w:lang w:val="en-US"/>
        </w:rPr>
        <w:t xml:space="preserve">上述优惠政策不重复享受。</w:t>
      </w:r>
      <w:r/>
    </w:p>
    <w:p>
      <w:pPr>
        <w:pStyle w:val="1088"/>
        <w:ind w:firstLine="422"/>
        <w:spacing w:line="360" w:lineRule="auto"/>
        <w:widowControl w:val="off"/>
        <w:rPr>
          <w:rFonts w:ascii="宋体" w:hAnsi="宋体" w:cs="宋体"/>
          <w:b/>
          <w:bCs/>
          <w:sz w:val="21"/>
          <w:szCs w:val="21"/>
          <w:lang w:val="en-US"/>
        </w:rPr>
      </w:pPr>
      <w:r>
        <w:rPr>
          <w:rFonts w:hint="eastAsia" w:ascii="宋体" w:hAnsi="宋体" w:cs="宋体"/>
          <w:b/>
          <w:bCs/>
          <w:sz w:val="21"/>
          <w:szCs w:val="21"/>
          <w:lang w:val="en-US"/>
        </w:rPr>
        <w:t xml:space="preserve">服务类项目中投标单位若使用退休人员，将不享受小微企业价格扣除优惠政策。</w:t>
      </w:r>
      <w:bookmarkEnd w:id="57"/>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8.投标单位对提供的制造商的认定证明负有核实义务及责任。若投标单位提供的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2"/>
        <w:spacing w:line="360" w:lineRule="auto"/>
        <w:rPr>
          <w:rFonts w:ascii="宋体" w:hAnsi="宋体" w:cs="宋体"/>
          <w:b/>
          <w:szCs w:val="21"/>
        </w:rPr>
      </w:pPr>
      <w:r>
        <w:rPr>
          <w:rFonts w:hint="eastAsia" w:ascii="宋体" w:hAnsi="宋体" w:cs="宋体"/>
          <w:b/>
          <w:szCs w:val="21"/>
        </w:rPr>
        <w:t xml:space="preserve">二、评分标准：</w:t>
      </w:r>
      <w:r/>
    </w:p>
    <w:p>
      <w:pPr>
        <w:ind w:firstLine="420"/>
        <w:spacing w:line="360" w:lineRule="auto"/>
        <w:rPr>
          <w:rFonts w:ascii="宋体" w:hAnsi="宋体" w:cs="宋体"/>
          <w:szCs w:val="21"/>
        </w:rPr>
      </w:pPr>
      <w:r>
        <w:rPr>
          <w:rFonts w:hint="eastAsia" w:ascii="宋体" w:hAnsi="宋体" w:cs="宋体"/>
          <w:szCs w:val="21"/>
        </w:rPr>
        <w:t xml:space="preserve">本次招标的评标方法采用综合评估方法，并以评分方法进行评估，总分值为100分，评审因素及各比重如下：价格分值占总分值的比重为20%（权重），服务方案及其它占80%（权重）。</w:t>
      </w:r>
      <w:r/>
    </w:p>
    <w:p>
      <w:pPr>
        <w:ind w:firstLine="420"/>
        <w:spacing w:line="360" w:lineRule="auto"/>
        <w:rPr>
          <w:rFonts w:ascii="宋体" w:hAnsi="宋体" w:cs="宋体"/>
          <w:szCs w:val="21"/>
        </w:rPr>
      </w:pPr>
      <w:r>
        <w:rPr>
          <w:rFonts w:hint="eastAsia" w:ascii="宋体" w:hAnsi="宋体" w:cs="宋体"/>
          <w:szCs w:val="21"/>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992"/>
        <w:ind w:firstLine="422"/>
        <w:spacing w:line="360" w:lineRule="auto"/>
        <w:rPr>
          <w:rFonts w:hAnsi="宋体" w:cs="宋体"/>
          <w:b/>
          <w:szCs w:val="21"/>
          <w:lang w:val="zh-CN"/>
        </w:rPr>
      </w:pPr>
      <w:r/>
      <w:bookmarkStart w:id="58" w:name="_Hlk129094476"/>
      <w:r>
        <w:rPr>
          <w:rFonts w:hint="eastAsia" w:hAnsi="宋体" w:cs="宋体"/>
          <w:b/>
          <w:szCs w:val="21"/>
          <w:lang w:val="zh-CN"/>
        </w:rPr>
        <w:t xml:space="preserve">（一）投标报价：</w:t>
      </w:r>
      <w:r>
        <w:rPr>
          <w:rFonts w:hint="eastAsia" w:hAnsi="宋体" w:cs="宋体"/>
          <w:b/>
          <w:szCs w:val="21"/>
        </w:rPr>
        <w:t xml:space="preserve">20</w:t>
      </w:r>
      <w:r>
        <w:rPr>
          <w:rFonts w:hint="eastAsia" w:hAnsi="宋体" w:cs="宋体"/>
          <w:b/>
          <w:szCs w:val="21"/>
          <w:lang w:val="zh-CN"/>
        </w:rPr>
        <w:t xml:space="preserve">分</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1.投标报价低于或等于财政预算价格的，为有效投标报价。超过财政预算的投标报价为无效投标报价。无效投标报价的投标文件不进行评审，也不得标。</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2.价格分采用低价优先法计算，即满足招标文件要求且投标价格最低的投标报价为评标基准价，其价格分为20分。其他投标人的价格分统一按照下列公式计算：</w:t>
      </w:r>
      <w:r/>
    </w:p>
    <w:p>
      <w:pPr>
        <w:ind w:firstLine="420"/>
        <w:spacing w:line="360" w:lineRule="auto"/>
        <w:rPr>
          <w:rFonts w:ascii="宋体" w:hAnsi="宋体" w:cs="宋体"/>
          <w:szCs w:val="21"/>
        </w:rPr>
      </w:pPr>
      <w:r>
        <w:rPr>
          <w:rFonts w:hint="eastAsia" w:ascii="宋体" w:hAnsi="宋体" w:cs="宋体"/>
          <w:szCs w:val="21"/>
        </w:rPr>
        <w:t xml:space="preserve">投标报价得分=(评标基准价／投标报价)×价格权值×100，小数点后保留两位。（价格权值为20%）</w:t>
      </w:r>
      <w:r/>
    </w:p>
    <w:p>
      <w:pPr>
        <w:ind w:firstLine="422"/>
        <w:spacing w:line="360" w:lineRule="auto"/>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技术</w:t>
      </w:r>
      <w:r>
        <w:rPr>
          <w:rFonts w:hint="eastAsia" w:ascii="宋体" w:hAnsi="宋体" w:cs="宋体"/>
          <w:b/>
          <w:szCs w:val="21"/>
        </w:rPr>
        <w:t xml:space="preserve">服务方案：</w:t>
      </w:r>
      <w:r>
        <w:rPr>
          <w:rFonts w:hint="eastAsia" w:ascii="宋体" w:hAnsi="宋体" w:cs="宋体"/>
          <w:b/>
          <w:szCs w:val="21"/>
        </w:rPr>
        <w:t xml:space="preserve">60</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1、项目理解和分析方案（5分）：针对本项目实际情况，提出服务目标，对项目现状及服务的重点难点等进行分析，并提出优化提升措施。</w:t>
      </w:r>
      <w:r/>
    </w:p>
    <w:p>
      <w:pPr>
        <w:ind w:firstLine="420"/>
        <w:spacing w:line="360" w:lineRule="auto"/>
        <w:rPr>
          <w:rFonts w:ascii="宋体" w:hAnsi="宋体" w:cs="宋体"/>
          <w:szCs w:val="21"/>
        </w:rPr>
      </w:pPr>
      <w:r>
        <w:rPr>
          <w:rFonts w:hint="eastAsia" w:ascii="宋体" w:hAnsi="宋体" w:cs="宋体"/>
          <w:szCs w:val="21"/>
        </w:rPr>
        <w:t xml:space="preserve">方案内容详细完整、服务项目实际、实施科学合理、内容针对性适用性强的得5分；方案内容较完整、基本符合项目实际、实施较合理、具有针对性适用性的得3分；方案基本完整、内容较简单、方案实施针</w:t>
      </w:r>
      <w:r>
        <w:rPr>
          <w:rFonts w:hint="eastAsia" w:ascii="宋体" w:hAnsi="宋体" w:cs="宋体"/>
          <w:szCs w:val="21"/>
        </w:rPr>
        <w:t xml:space="preserve">对性适用性较差的得1分；未提供不得分。</w:t>
      </w:r>
      <w:r/>
    </w:p>
    <w:p>
      <w:pPr>
        <w:ind w:firstLine="420"/>
        <w:spacing w:line="360" w:lineRule="auto"/>
        <w:rPr>
          <w:rFonts w:ascii="宋体" w:hAnsi="宋体" w:cs="宋体"/>
          <w:szCs w:val="21"/>
        </w:rPr>
      </w:pPr>
      <w:r>
        <w:rPr>
          <w:rFonts w:hint="eastAsia" w:ascii="宋体" w:hAnsi="宋体" w:cs="宋体"/>
          <w:szCs w:val="21"/>
        </w:rPr>
        <w:t xml:space="preserve">2、项目组织结构及工作计划方案（5分）：针对本项目5A景区路面、建筑物构筑物等立面、景区背街小巷、旅游线路、内河道等保洁及生活垃圾分类清运等内容。</w:t>
      </w:r>
      <w:r/>
    </w:p>
    <w:p>
      <w:pPr>
        <w:ind w:firstLine="420"/>
        <w:spacing w:line="360" w:lineRule="auto"/>
        <w:rPr>
          <w:rFonts w:ascii="宋体" w:hAnsi="宋体" w:cs="宋体"/>
          <w:szCs w:val="21"/>
        </w:rPr>
      </w:pPr>
      <w:r>
        <w:rPr>
          <w:rFonts w:hint="eastAsia" w:ascii="宋体" w:hAnsi="宋体" w:cs="宋体"/>
          <w:szCs w:val="21"/>
        </w:rPr>
        <w:t xml:space="preserve">组织机构完整、管理责任清晰、作业方式、作业流程规范、作业管理方案、作业服务质量保证措施、设备维护保养及安全管理方案。方案全面完整、科学合理、可行性强、完全满足项目要求的得5分；方案全面完整、科学合理、可行性较强、基本满足项目需求的得3分；方案完整程度、科学合理程度、可行性一般的得1分；未提供不得分。</w:t>
      </w:r>
      <w:r/>
    </w:p>
    <w:p>
      <w:pPr>
        <w:ind w:firstLine="420"/>
        <w:spacing w:line="360" w:lineRule="auto"/>
        <w:rPr>
          <w:rFonts w:ascii="宋体" w:hAnsi="宋体" w:cs="宋体"/>
          <w:szCs w:val="21"/>
        </w:rPr>
      </w:pPr>
      <w:r>
        <w:rPr>
          <w:rFonts w:hint="eastAsia" w:ascii="宋体" w:hAnsi="宋体" w:cs="宋体"/>
          <w:szCs w:val="21"/>
        </w:rPr>
        <w:t xml:space="preserve">3、进退场交接方案（5分）：针对本项目实际情况，提供进退场交接方案，包括总体计划、人员交接、设施交接等内容。</w:t>
      </w:r>
      <w:r/>
    </w:p>
    <w:p>
      <w:pPr>
        <w:ind w:firstLine="420"/>
        <w:spacing w:line="360" w:lineRule="auto"/>
        <w:rPr>
          <w:rFonts w:ascii="宋体" w:hAnsi="宋体" w:cs="宋体"/>
          <w:szCs w:val="21"/>
        </w:rPr>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提供不得分。</w:t>
      </w:r>
      <w:r/>
    </w:p>
    <w:p>
      <w:pPr>
        <w:ind w:firstLine="420"/>
        <w:spacing w:line="360" w:lineRule="auto"/>
        <w:rPr>
          <w:rFonts w:ascii="宋体" w:hAnsi="宋体" w:cs="宋体"/>
          <w:szCs w:val="21"/>
        </w:rPr>
      </w:pPr>
      <w:r>
        <w:rPr>
          <w:rFonts w:hint="eastAsia" w:ascii="宋体" w:hAnsi="宋体" w:cs="宋体"/>
          <w:szCs w:val="21"/>
        </w:rPr>
        <w:t xml:space="preserve">4、车辆设施设备配置及管护方案（5分）：针对本项目实际情况，提供车辆设施设备配置及管护方案，包括车辆设施设备配备、车辆设施设备管理制度、设立设施设备维修管护措施等内容。</w:t>
      </w:r>
      <w:r/>
    </w:p>
    <w:p>
      <w:pPr>
        <w:ind w:firstLine="420"/>
        <w:spacing w:line="360" w:lineRule="auto"/>
        <w:rPr>
          <w:rFonts w:ascii="宋体" w:hAnsi="宋体" w:cs="宋体"/>
          <w:szCs w:val="21"/>
        </w:rPr>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提供不得分。</w:t>
      </w:r>
      <w:r/>
    </w:p>
    <w:p>
      <w:pPr>
        <w:ind w:firstLine="420"/>
        <w:spacing w:line="360" w:lineRule="auto"/>
        <w:rPr>
          <w:rFonts w:ascii="宋体" w:hAnsi="宋体" w:cs="宋体"/>
          <w:szCs w:val="21"/>
        </w:rPr>
      </w:pPr>
      <w:r>
        <w:rPr>
          <w:rFonts w:hint="eastAsia" w:ascii="宋体" w:hAnsi="宋体" w:cs="宋体"/>
          <w:szCs w:val="21"/>
        </w:rPr>
        <w:t xml:space="preserve">5、路面保洁</w:t>
      </w:r>
      <w:r>
        <w:rPr>
          <w:rFonts w:hint="eastAsia" w:ascii="宋体" w:hAnsi="宋体" w:cs="宋体"/>
          <w:szCs w:val="21"/>
        </w:rPr>
        <w:t xml:space="preserve">、景区内建筑物构建立面保洁、景区背街小巷保洁</w:t>
      </w:r>
      <w:r>
        <w:rPr>
          <w:rFonts w:hint="eastAsia" w:ascii="宋体" w:hAnsi="宋体" w:cs="宋体"/>
          <w:szCs w:val="21"/>
        </w:rPr>
        <w:t xml:space="preserve">作业方案（5分）：针对保洁机械化结合人工作业管理方案</w:t>
      </w:r>
      <w:r>
        <w:rPr>
          <w:rFonts w:hint="eastAsia" w:ascii="宋体" w:hAnsi="宋体" w:cs="宋体"/>
          <w:szCs w:val="21"/>
        </w:rPr>
        <w:t xml:space="preserve">及提供建筑物构建物等立面保洁、景区背街小巷保洁作业方案</w:t>
      </w:r>
      <w:r>
        <w:rPr>
          <w:rFonts w:hint="eastAsia" w:ascii="宋体" w:hAnsi="宋体" w:cs="宋体"/>
          <w:szCs w:val="21"/>
        </w:rPr>
        <w:t xml:space="preserve">的合理性、完整性、线路是否全范围覆盖无死角等内容进行综合比较。</w:t>
      </w:r>
      <w:r/>
    </w:p>
    <w:p>
      <w:pPr>
        <w:ind w:firstLine="420"/>
        <w:spacing w:line="360" w:lineRule="auto"/>
        <w:rPr>
          <w:rFonts w:ascii="宋体" w:hAnsi="宋体" w:cs="宋体"/>
          <w:szCs w:val="21"/>
        </w:rPr>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提供不得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、针对河道保洁管理方案（5分）：针对本项目实际情况，提供河道保洁管理方案，包括人员安排、作业流程、质量标准及要求等内容。</w:t>
      </w:r>
      <w:r/>
    </w:p>
    <w:p>
      <w:pPr>
        <w:ind w:firstLine="420"/>
        <w:spacing w:line="360" w:lineRule="auto"/>
        <w:rPr>
          <w:rFonts w:ascii="宋体" w:hAnsi="宋体" w:cs="宋体"/>
          <w:szCs w:val="21"/>
        </w:rPr>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提供不得分。</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、垃圾分类作业方案（5分）：针对本项目实际情况，提供垃圾分类作业方案，包括人员安排、作业流程、质量标准及要求等内容。</w:t>
      </w:r>
      <w:r/>
    </w:p>
    <w:p>
      <w:pPr>
        <w:ind w:firstLine="420"/>
        <w:spacing w:line="360" w:lineRule="auto"/>
        <w:rPr>
          <w:rFonts w:ascii="宋体" w:hAnsi="宋体" w:cs="宋体"/>
          <w:szCs w:val="21"/>
        </w:rPr>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提供不得分。</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、垃圾运输管理作业方案（5分）：针对本项目实际情况，提供垃圾运输管理方案，包括工作计划安排、作业流程、质量标准、作业人员及车辆编排等内容。</w:t>
      </w:r>
      <w:r/>
    </w:p>
    <w:p>
      <w:pPr>
        <w:ind w:firstLine="420"/>
        <w:spacing w:line="360" w:lineRule="auto"/>
        <w:rPr>
          <w:rFonts w:ascii="宋体" w:hAnsi="宋体" w:cs="宋体"/>
          <w:szCs w:val="21"/>
        </w:rPr>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提供不得分。</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应急保障作业方案（5分）：针对本项目实际情况，提供应急保障作业方案，包含道路灾害天气应急预案及其它应急抢险方案（含台风天气、暴雨天气、冰雪天气、人身保护、设施保护、纠纷处置应急预案）、突击保障方案这两部分内容。</w:t>
      </w:r>
      <w:r/>
    </w:p>
    <w:p>
      <w:pPr>
        <w:ind w:firstLine="420"/>
        <w:spacing w:line="360" w:lineRule="auto"/>
        <w:rPr>
          <w:rFonts w:ascii="宋体" w:hAnsi="宋体" w:cs="宋体"/>
          <w:szCs w:val="21"/>
        </w:rPr>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w:t>
      </w:r>
      <w:r>
        <w:rPr>
          <w:rFonts w:hint="eastAsia" w:ascii="宋体" w:hAnsi="宋体" w:cs="宋体"/>
          <w:szCs w:val="21"/>
        </w:rPr>
        <w:t xml:space="preserve">提供不得分。</w:t>
      </w:r>
      <w:r/>
    </w:p>
    <w:p>
      <w:pPr>
        <w:pStyle w:val="959"/>
        <w:rPr>
          <w:rFonts w:hint="eastAsia"/>
          <w:sz w:val="21"/>
          <w:szCs w:val="21"/>
        </w:rPr>
      </w:pPr>
      <w:r>
        <w:rPr>
          <w:rFonts w:hint="eastAsia"/>
          <w:sz w:val="21"/>
          <w:szCs w:val="21"/>
        </w:rPr>
        <w:t xml:space="preserve">10</w:t>
      </w:r>
      <w:r>
        <w:rPr>
          <w:rFonts w:hint="eastAsia"/>
          <w:sz w:val="21"/>
          <w:szCs w:val="21"/>
        </w:rPr>
        <w:t xml:space="preserve">、安全文明</w:t>
      </w:r>
      <w:r>
        <w:rPr>
          <w:rFonts w:hint="eastAsia"/>
          <w:sz w:val="21"/>
          <w:szCs w:val="21"/>
        </w:rPr>
        <w:t xml:space="preserve">各项</w:t>
      </w:r>
      <w:r>
        <w:rPr>
          <w:rFonts w:hint="eastAsia"/>
          <w:sz w:val="21"/>
          <w:szCs w:val="21"/>
        </w:rPr>
        <w:t xml:space="preserve">措施方案</w:t>
      </w:r>
      <w:r>
        <w:rPr>
          <w:rFonts w:hint="eastAsia" w:ascii="宋体" w:hAnsi="宋体" w:cs="宋体"/>
          <w:sz w:val="21"/>
          <w:szCs w:val="21"/>
        </w:rPr>
        <w:t xml:space="preserve">（5分）：</w:t>
      </w:r>
      <w:r>
        <w:rPr>
          <w:rFonts w:hint="eastAsia" w:ascii="宋体" w:hAnsi="宋体" w:cs="宋体"/>
          <w:sz w:val="21"/>
          <w:szCs w:val="21"/>
        </w:rPr>
        <w:t xml:space="preserve">针对本项目实际情况，</w:t>
      </w:r>
      <w:r>
        <w:rPr>
          <w:rFonts w:hint="eastAsia" w:ascii="宋体" w:hAnsi="宋体" w:cs="宋体"/>
          <w:sz w:val="21"/>
          <w:szCs w:val="21"/>
        </w:rPr>
        <w:t xml:space="preserve">提供</w:t>
      </w:r>
      <w:r>
        <w:rPr>
          <w:rFonts w:hint="eastAsia"/>
          <w:sz w:val="21"/>
          <w:szCs w:val="21"/>
        </w:rPr>
        <w:t xml:space="preserve">安全文明</w:t>
      </w:r>
      <w:r>
        <w:rPr>
          <w:rFonts w:hint="eastAsia"/>
          <w:sz w:val="21"/>
          <w:szCs w:val="21"/>
        </w:rPr>
        <w:t xml:space="preserve">各项</w:t>
      </w:r>
      <w:r>
        <w:rPr>
          <w:rFonts w:hint="eastAsia"/>
          <w:sz w:val="21"/>
          <w:szCs w:val="21"/>
        </w:rPr>
        <w:t xml:space="preserve">措施方案</w:t>
      </w:r>
      <w:r>
        <w:rPr>
          <w:rFonts w:hint="eastAsia"/>
          <w:sz w:val="21"/>
          <w:szCs w:val="21"/>
        </w:rPr>
        <w:t xml:space="preserve">，包含安全管理措施（含安全管理体系、安全教育、安全技术交底、开展安全检查隐患排查、强化现场安全管理等）、文明管理措施（含现场形象管理、设备车辆管理、环境保护措施、施工噪声控制、社区关系协调等）</w:t>
      </w:r>
      <w:r/>
    </w:p>
    <w:p>
      <w:pPr>
        <w:ind w:firstLine="420"/>
        <w:spacing w:line="360" w:lineRule="auto"/>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提供不得分。</w:t>
      </w:r>
      <w:r/>
    </w:p>
    <w:p>
      <w:pPr>
        <w:pStyle w:val="959"/>
        <w:rPr>
          <w:rFonts w:hint="eastAsia"/>
          <w:sz w:val="21"/>
          <w:szCs w:val="21"/>
        </w:rPr>
      </w:pPr>
      <w:r>
        <w:rPr>
          <w:rFonts w:hint="eastAsia"/>
          <w:sz w:val="21"/>
          <w:szCs w:val="21"/>
        </w:rPr>
        <w:t xml:space="preserve">11</w:t>
      </w:r>
      <w:r>
        <w:rPr>
          <w:rFonts w:hint="eastAsia"/>
          <w:sz w:val="21"/>
          <w:szCs w:val="21"/>
        </w:rPr>
        <w:t xml:space="preserve">、</w:t>
      </w:r>
      <w:r>
        <w:rPr>
          <w:rFonts w:hint="eastAsia"/>
          <w:sz w:val="21"/>
          <w:szCs w:val="21"/>
        </w:rPr>
        <w:t xml:space="preserve">岗位</w:t>
      </w:r>
      <w:r>
        <w:rPr>
          <w:rFonts w:hint="eastAsia"/>
          <w:sz w:val="21"/>
          <w:szCs w:val="21"/>
        </w:rPr>
        <w:t xml:space="preserve">人员培训方案</w:t>
      </w:r>
      <w:r>
        <w:rPr>
          <w:rFonts w:hint="eastAsia" w:ascii="宋体" w:hAnsi="宋体" w:cs="宋体"/>
          <w:sz w:val="21"/>
          <w:szCs w:val="21"/>
        </w:rPr>
        <w:t xml:space="preserve">（5分）：</w:t>
      </w:r>
      <w:r>
        <w:rPr>
          <w:rFonts w:hint="eastAsia" w:ascii="宋体" w:hAnsi="宋体" w:cs="宋体"/>
          <w:sz w:val="21"/>
          <w:szCs w:val="21"/>
        </w:rPr>
        <w:t xml:space="preserve">针对本项目实际情况，</w:t>
      </w:r>
      <w:r>
        <w:rPr>
          <w:rFonts w:hint="eastAsia" w:ascii="宋体" w:hAnsi="宋体" w:cs="宋体"/>
          <w:sz w:val="21"/>
          <w:szCs w:val="21"/>
        </w:rPr>
        <w:t xml:space="preserve">提供各</w:t>
      </w:r>
      <w:r>
        <w:rPr>
          <w:rFonts w:hint="eastAsia"/>
          <w:sz w:val="21"/>
          <w:szCs w:val="21"/>
        </w:rPr>
        <w:t xml:space="preserve">岗位</w:t>
      </w:r>
      <w:r>
        <w:rPr>
          <w:rFonts w:hint="eastAsia"/>
          <w:sz w:val="21"/>
          <w:szCs w:val="21"/>
        </w:rPr>
        <w:t xml:space="preserve">人员培训方案</w:t>
      </w:r>
      <w:r>
        <w:rPr>
          <w:rFonts w:hint="eastAsia"/>
          <w:sz w:val="21"/>
          <w:szCs w:val="21"/>
        </w:rPr>
        <w:t xml:space="preserve">，包含（培训目标、岗位培训相关内容、培训方法、培训步骤等）</w:t>
      </w:r>
      <w:r/>
    </w:p>
    <w:p>
      <w:pPr>
        <w:ind w:firstLine="420"/>
        <w:spacing w:line="360" w:lineRule="auto"/>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提供不得分。</w:t>
      </w:r>
      <w:r/>
    </w:p>
    <w:p>
      <w:pPr>
        <w:pStyle w:val="959"/>
        <w:rPr>
          <w:rFonts w:hint="eastAsia"/>
          <w:sz w:val="21"/>
          <w:szCs w:val="21"/>
        </w:rPr>
      </w:pPr>
      <w:r>
        <w:rPr>
          <w:rFonts w:hint="eastAsia"/>
          <w:sz w:val="21"/>
          <w:szCs w:val="21"/>
        </w:rPr>
        <w:t xml:space="preserve">12</w:t>
      </w:r>
      <w:r>
        <w:rPr>
          <w:rFonts w:hint="eastAsia"/>
          <w:sz w:val="21"/>
          <w:szCs w:val="21"/>
        </w:rPr>
        <w:t xml:space="preserve">、台</w:t>
      </w:r>
      <w:r>
        <w:rPr>
          <w:rFonts w:hint="eastAsia"/>
          <w:sz w:val="21"/>
          <w:szCs w:val="21"/>
        </w:rPr>
        <w:t xml:space="preserve">账</w:t>
      </w:r>
      <w:r>
        <w:rPr>
          <w:rFonts w:hint="eastAsia"/>
          <w:sz w:val="21"/>
          <w:szCs w:val="21"/>
        </w:rPr>
        <w:t xml:space="preserve">编制方案</w:t>
      </w:r>
      <w:r>
        <w:rPr>
          <w:rFonts w:hint="eastAsia" w:ascii="宋体" w:hAnsi="宋体" w:cs="宋体"/>
          <w:sz w:val="21"/>
          <w:szCs w:val="21"/>
        </w:rPr>
        <w:t xml:space="preserve">（5分）：</w:t>
      </w:r>
      <w:r>
        <w:rPr>
          <w:rFonts w:hint="eastAsia" w:ascii="宋体" w:hAnsi="宋体" w:cs="宋体"/>
          <w:sz w:val="21"/>
          <w:szCs w:val="21"/>
        </w:rPr>
        <w:t xml:space="preserve">针对本项目实际情况，</w:t>
      </w:r>
      <w:r>
        <w:rPr>
          <w:rFonts w:hint="eastAsia" w:ascii="宋体" w:hAnsi="宋体" w:cs="宋体"/>
          <w:sz w:val="21"/>
          <w:szCs w:val="21"/>
        </w:rPr>
        <w:t xml:space="preserve">制定台</w:t>
      </w:r>
      <w:r>
        <w:rPr>
          <w:rFonts w:hint="eastAsia"/>
          <w:sz w:val="21"/>
          <w:szCs w:val="21"/>
        </w:rPr>
        <w:t xml:space="preserve">账</w:t>
      </w:r>
      <w:r>
        <w:rPr>
          <w:rFonts w:hint="eastAsia"/>
          <w:sz w:val="21"/>
          <w:szCs w:val="21"/>
        </w:rPr>
        <w:t xml:space="preserve">编制方案</w:t>
      </w:r>
      <w:r>
        <w:rPr>
          <w:rFonts w:hint="eastAsia"/>
          <w:sz w:val="21"/>
          <w:szCs w:val="21"/>
        </w:rPr>
        <w:t xml:space="preserve">，包含（按需求确定台账的内容、台账的格式、台账录入数据与整理分析、台帐的维护管理等）</w:t>
      </w:r>
      <w:r/>
    </w:p>
    <w:p>
      <w:pPr>
        <w:ind w:firstLine="420"/>
        <w:spacing w:line="360" w:lineRule="auto"/>
      </w:pPr>
      <w:r>
        <w:rPr>
          <w:rFonts w:hint="eastAsia" w:ascii="宋体" w:hAnsi="宋体" w:cs="宋体"/>
          <w:szCs w:val="21"/>
        </w:rPr>
        <w:t xml:space="preserve">方案内容详细完整、方案实施科学合理、内容针对性适用性强的得5分；方案内容较完整、方案实施较合理、具有针对性适用性的得3分；方案基本完整、内容较简单、方案实施针对性适用性较差的得1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（三）针对本项目的技术力量配置：</w:t>
      </w:r>
      <w:r>
        <w:rPr>
          <w:rFonts w:hint="eastAsia" w:ascii="宋体" w:hAnsi="宋体" w:cs="宋体"/>
          <w:b/>
          <w:bCs/>
          <w:szCs w:val="21"/>
        </w:rPr>
        <w:t xml:space="preserve">7</w:t>
      </w:r>
      <w:r>
        <w:rPr>
          <w:rFonts w:hint="eastAsia" w:ascii="宋体" w:hAnsi="宋体" w:cs="宋体"/>
          <w:b/>
          <w:bCs/>
          <w:szCs w:val="21"/>
        </w:rPr>
        <w:t xml:space="preserve">分</w:t>
      </w:r>
      <w:r/>
    </w:p>
    <w:p>
      <w:pPr>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、针对本项目配备的项目人员：</w:t>
      </w:r>
      <w:r>
        <w:rPr>
          <w:rFonts w:hint="eastAsia" w:ascii="宋体" w:hAnsi="宋体" w:cs="宋体"/>
          <w:b/>
          <w:szCs w:val="21"/>
        </w:rPr>
        <w:t xml:space="preserve">7</w:t>
      </w:r>
      <w:r>
        <w:rPr>
          <w:rFonts w:hint="eastAsia" w:ascii="宋体" w:hAnsi="宋体" w:cs="宋体"/>
          <w:b/>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.1具备大专或以上学历的，每具备一人得1分，最高得2分；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.2具备驾驶员C1或以上证件的，每具备一人得1分，最高得</w:t>
      </w:r>
      <w:r>
        <w:rPr>
          <w:rFonts w:hint="eastAsia" w:ascii="宋体" w:hAnsi="宋体" w:cs="宋体"/>
          <w:bCs/>
          <w:szCs w:val="21"/>
        </w:rPr>
        <w:t xml:space="preserve">2</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.3具备安全员培训合格证书的，每具备一人得1分，最高为</w:t>
      </w:r>
      <w:r>
        <w:rPr>
          <w:rFonts w:hint="eastAsia" w:ascii="宋体" w:hAnsi="宋体" w:cs="宋体"/>
          <w:bCs/>
          <w:szCs w:val="21"/>
        </w:rPr>
        <w:t xml:space="preserve">2</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.4具备救护员培训合格证书的，具备一人得1分，最高为1分。</w:t>
      </w:r>
      <w:r/>
    </w:p>
    <w:p>
      <w:pPr>
        <w:ind w:firstLine="422"/>
        <w:spacing w:line="360" w:lineRule="auto"/>
        <w:rPr>
          <w:rFonts w:ascii="宋体" w:hAnsi="宋体" w:cs="宋体"/>
          <w:b/>
          <w:szCs w:val="21"/>
        </w:rPr>
      </w:pPr>
      <w:r>
        <w:rPr>
          <w:rFonts w:hint="eastAsia" w:ascii="宋体" w:hAnsi="宋体" w:cs="宋体"/>
          <w:b/>
          <w:szCs w:val="21"/>
        </w:rPr>
        <w:t xml:space="preserve">注：</w:t>
      </w:r>
      <w:r>
        <w:rPr>
          <w:rFonts w:hint="eastAsia" w:ascii="宋体" w:hAnsi="宋体" w:cs="宋体"/>
          <w:b/>
          <w:szCs w:val="21"/>
        </w:rPr>
        <w:t xml:space="preserve">1</w:t>
      </w:r>
      <w:r>
        <w:rPr>
          <w:rFonts w:hint="eastAsia" w:ascii="宋体" w:hAnsi="宋体" w:cs="宋体"/>
          <w:b/>
          <w:szCs w:val="21"/>
        </w:rPr>
        <w:t xml:space="preserve">.1-</w:t>
      </w: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项中同一人员限评一项证书，不得重复加分；</w:t>
      </w:r>
      <w:r/>
    </w:p>
    <w:p>
      <w:pPr>
        <w:ind w:firstLine="422"/>
        <w:spacing w:line="360" w:lineRule="auto"/>
        <w:rPr>
          <w:rFonts w:ascii="宋体" w:hAnsi="宋体" w:cs="宋体"/>
          <w:szCs w:val="21"/>
        </w:rPr>
      </w:pPr>
      <w:r>
        <w:rPr>
          <w:rFonts w:hint="eastAsia" w:ascii="宋体" w:hAnsi="宋体" w:cs="宋体"/>
          <w:b/>
          <w:szCs w:val="21"/>
        </w:rPr>
        <w:t xml:space="preserve">以上人员</w:t>
      </w:r>
      <w:r>
        <w:rPr>
          <w:rFonts w:hint="eastAsia" w:ascii="宋体" w:hAnsi="宋体"/>
          <w:b/>
          <w:bCs/>
          <w:szCs w:val="21"/>
        </w:rPr>
        <w:t xml:space="preserve">投标文件中提供相关证书及社保部门出具的响应单位为其缴纳的近六个月的社保证明，投标文件中需提供加盖公章的证明材料，缺失、不符或不提供者，对应项不得分</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bCs/>
          <w:szCs w:val="21"/>
        </w:rPr>
        <w:t xml:space="preserve">（四）投标单位履约能力：1</w:t>
      </w:r>
      <w:r>
        <w:rPr>
          <w:rFonts w:hint="eastAsia" w:ascii="宋体" w:hAnsi="宋体" w:cs="宋体"/>
          <w:b/>
          <w:bCs/>
          <w:szCs w:val="21"/>
        </w:rPr>
        <w:t xml:space="preserve">3</w:t>
      </w:r>
      <w:r>
        <w:rPr>
          <w:rFonts w:hint="eastAsia" w:ascii="宋体" w:hAnsi="宋体" w:cs="宋体"/>
          <w:b/>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1、投标</w:t>
      </w:r>
      <w:r>
        <w:rPr>
          <w:rFonts w:hint="eastAsia" w:ascii="宋体" w:hAnsi="宋体" w:cs="宋体"/>
          <w:bCs/>
          <w:szCs w:val="21"/>
          <w:lang w:val="zh-TW"/>
        </w:rPr>
        <w:t xml:space="preserve">单位</w:t>
      </w:r>
      <w:r>
        <w:rPr>
          <w:rFonts w:hint="eastAsia" w:ascii="宋体" w:hAnsi="宋体" w:cs="宋体"/>
          <w:bCs/>
          <w:szCs w:val="21"/>
        </w:rPr>
        <w:t xml:space="preserve">具有相应的有效的质量管理体系认证证书、环境管理体系认证证书、职业健康安全管理体系认证证书的，每具备一项得1分；最高为3分。</w:t>
      </w:r>
      <w:r>
        <w:rPr>
          <w:rFonts w:hint="eastAsia" w:ascii="宋体" w:hAnsi="宋体" w:cs="宋体"/>
          <w:szCs w:val="21"/>
        </w:rPr>
        <w:t xml:space="preserve">（</w:t>
      </w:r>
      <w:r>
        <w:rPr>
          <w:rFonts w:hint="eastAsia" w:hAnsi="宋体" w:cs="宋体"/>
          <w:b/>
          <w:bCs/>
          <w:szCs w:val="21"/>
        </w:rPr>
        <w:t xml:space="preserve">需提供证书复印件以及上述证书在全国认证认可信息公共服务平台查询到的清晰页面截图；</w:t>
      </w:r>
      <w:r>
        <w:rPr>
          <w:rFonts w:hint="eastAsia" w:ascii="宋体" w:hAnsi="宋体"/>
          <w:b/>
          <w:bCs/>
          <w:szCs w:val="21"/>
        </w:rPr>
        <w:t xml:space="preserve">投标文件中需提供加盖公章的证明材料，缺失、不符或不提供者，对应项不得分</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2、投标单位类似项目业绩经验情况：</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szCs w:val="21"/>
        </w:rPr>
      </w:pPr>
      <w:r>
        <w:rPr>
          <w:rFonts w:hint="eastAsia" w:ascii="宋体" w:hAnsi="宋体" w:cs="宋体"/>
          <w:bCs/>
          <w:szCs w:val="21"/>
        </w:rPr>
        <w:t xml:space="preserve">投标单位提供202</w:t>
      </w:r>
      <w:r>
        <w:rPr>
          <w:rFonts w:hint="eastAsia" w:ascii="宋体" w:hAnsi="宋体" w:cs="宋体"/>
          <w:bCs/>
          <w:szCs w:val="21"/>
        </w:rPr>
        <w:t xml:space="preserve">1</w:t>
      </w:r>
      <w:r>
        <w:rPr>
          <w:rFonts w:hint="eastAsia" w:ascii="宋体" w:hAnsi="宋体" w:cs="宋体"/>
          <w:bCs/>
          <w:szCs w:val="21"/>
        </w:rPr>
        <w:t xml:space="preserve">年</w:t>
      </w:r>
      <w:r>
        <w:rPr>
          <w:rFonts w:hint="eastAsia" w:ascii="宋体" w:hAnsi="宋体" w:cs="宋体"/>
          <w:bCs/>
          <w:szCs w:val="21"/>
        </w:rPr>
        <w:t xml:space="preserve">1</w:t>
      </w:r>
      <w:r>
        <w:rPr>
          <w:rFonts w:hint="eastAsia" w:ascii="宋体" w:hAnsi="宋体" w:cs="宋体"/>
          <w:bCs/>
          <w:szCs w:val="21"/>
        </w:rPr>
        <w:t xml:space="preserve">月</w:t>
      </w:r>
      <w:r>
        <w:rPr>
          <w:rFonts w:hint="eastAsia" w:ascii="宋体" w:hAnsi="宋体" w:cs="宋体"/>
          <w:bCs/>
          <w:szCs w:val="21"/>
        </w:rPr>
        <w:t xml:space="preserve">1日</w:t>
      </w:r>
      <w:r>
        <w:rPr>
          <w:rFonts w:hint="eastAsia" w:ascii="宋体" w:hAnsi="宋体" w:cs="宋体"/>
          <w:bCs/>
          <w:szCs w:val="21"/>
        </w:rPr>
        <w:t xml:space="preserve">以来（以合同签订时间为准）承</w:t>
      </w:r>
      <w:r>
        <w:rPr>
          <w:rFonts w:hint="eastAsia" w:ascii="宋体" w:hAnsi="宋体" w:cs="宋体"/>
          <w:szCs w:val="21"/>
        </w:rPr>
        <w:t xml:space="preserve">担过类似项目业绩，</w:t>
      </w:r>
      <w:r>
        <w:rPr>
          <w:rFonts w:hint="eastAsia" w:ascii="宋体" w:hAnsi="宋体" w:cs="宋体"/>
          <w:szCs w:val="21"/>
        </w:rPr>
        <w:t xml:space="preserve">每</w:t>
      </w:r>
      <w:r>
        <w:rPr>
          <w:rFonts w:hint="eastAsia" w:ascii="宋体" w:hAnsi="宋体" w:cs="宋体"/>
          <w:szCs w:val="21"/>
        </w:rPr>
        <w:t xml:space="preserve">提供一份有效业绩得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&lt;1&gt;合同期限为一年（含一年）以内的，合同必须履行完毕；合同在一年以上的，必须至少履行一个完整年度（12个月），投标文件中须附有效合同。</w:t>
      </w:r>
      <w:r>
        <w:rPr>
          <w:rFonts w:hint="eastAsia" w:ascii="宋体" w:hAnsi="宋体" w:cs="宋体"/>
          <w:b/>
          <w:bCs/>
          <w:szCs w:val="21"/>
        </w:rPr>
        <w:t xml:space="preserve">（投标文件中提供合同及服务期内任意一期发票，</w:t>
      </w:r>
      <w:r>
        <w:rPr>
          <w:rFonts w:hint="eastAsia" w:ascii="宋体" w:hAnsi="宋体"/>
          <w:b/>
          <w:bCs/>
          <w:szCs w:val="21"/>
        </w:rPr>
        <w:t xml:space="preserve">投标文件中需提供加盖公章的证明材料，缺失、不符或不提供者，对应项不得分</w:t>
      </w:r>
      <w:r>
        <w:rPr>
          <w:rFonts w:hint="eastAsia" w:ascii="宋体" w:hAnsi="宋体" w:cs="宋体"/>
          <w:szCs w:val="21"/>
        </w:rPr>
        <w:t xml:space="preserve">）</w:t>
      </w:r>
      <w:r/>
    </w:p>
    <w:p>
      <w:pPr>
        <w:pStyle w:val="992"/>
        <w:ind w:firstLine="420"/>
        <w:spacing w:line="360" w:lineRule="auto"/>
        <w:rPr>
          <w:rFonts w:hAnsi="宋体"/>
          <w:szCs w:val="21"/>
        </w:rPr>
      </w:pPr>
      <w:r>
        <w:rPr>
          <w:rFonts w:hint="eastAsia" w:hAnsi="宋体"/>
          <w:szCs w:val="21"/>
        </w:rPr>
        <w:t xml:space="preserve">3、</w:t>
      </w:r>
      <w:r>
        <w:rPr>
          <w:rFonts w:hint="eastAsia" w:hAnsi="宋体"/>
          <w:szCs w:val="21"/>
        </w:rPr>
        <w:t xml:space="preserve">作业人员配置及构成情况比较</w:t>
      </w:r>
      <w:r>
        <w:rPr>
          <w:rFonts w:hint="eastAsia" w:hAnsi="宋体"/>
          <w:szCs w:val="21"/>
        </w:rPr>
        <w:t xml:space="preserve">：2分</w:t>
      </w:r>
      <w:r/>
    </w:p>
    <w:p>
      <w:pPr>
        <w:ind w:firstLine="420"/>
        <w:spacing w:line="360" w:lineRule="auto"/>
      </w:pPr>
      <w:r>
        <w:rPr>
          <w:rFonts w:hint="eastAsia" w:ascii="宋体" w:hAnsi="宋体" w:cs="宋体"/>
          <w:bCs/>
          <w:szCs w:val="21"/>
        </w:rPr>
        <w:t xml:space="preserve">包括各作业区域人员配置及配置人员数量、性别、年龄段、素质经验、人员培训方案合理性、科学性等，最高得2分</w:t>
      </w:r>
      <w:r>
        <w:rPr>
          <w:rFonts w:hint="eastAsia" w:ascii="宋体" w:hAnsi="宋体" w:cs="宋体"/>
          <w:szCs w:val="21"/>
        </w:rPr>
        <w:t xml:space="preserve">。（</w:t>
      </w:r>
      <w:r>
        <w:rPr>
          <w:rFonts w:hint="eastAsia" w:hAnsi="宋体" w:cs="宋体"/>
          <w:b/>
          <w:bCs/>
          <w:szCs w:val="21"/>
        </w:rPr>
        <w:t xml:space="preserve">评委打分分值按</w:t>
      </w:r>
      <w:r>
        <w:rPr>
          <w:rFonts w:hint="eastAsia" w:hAnsi="宋体" w:cs="宋体"/>
          <w:b/>
          <w:bCs/>
          <w:szCs w:val="21"/>
        </w:rPr>
        <w:t xml:space="preserve">0</w:t>
      </w:r>
      <w:r>
        <w:rPr>
          <w:rFonts w:hint="eastAsia" w:hAnsi="宋体" w:cs="宋体"/>
          <w:b/>
          <w:bCs/>
          <w:szCs w:val="21"/>
        </w:rPr>
        <w:t xml:space="preserve">、</w:t>
      </w:r>
      <w:r>
        <w:rPr>
          <w:rFonts w:hint="eastAsia" w:hAnsi="宋体" w:cs="宋体"/>
          <w:b/>
          <w:bCs/>
          <w:szCs w:val="21"/>
        </w:rPr>
        <w:t xml:space="preserve">0.5</w:t>
      </w:r>
      <w:r>
        <w:rPr>
          <w:rFonts w:hint="eastAsia" w:hAnsi="宋体" w:cs="宋体"/>
          <w:b/>
          <w:bCs/>
          <w:szCs w:val="21"/>
        </w:rPr>
        <w:t xml:space="preserve">、</w:t>
      </w:r>
      <w:r>
        <w:rPr>
          <w:rFonts w:hint="eastAsia" w:hAnsi="宋体" w:cs="宋体"/>
          <w:b/>
          <w:bCs/>
          <w:szCs w:val="21"/>
        </w:rPr>
        <w:t xml:space="preserve">1</w:t>
      </w:r>
      <w:r>
        <w:rPr>
          <w:rFonts w:hint="eastAsia" w:hAnsi="宋体" w:cs="宋体"/>
          <w:b/>
          <w:bCs/>
          <w:szCs w:val="21"/>
        </w:rPr>
        <w:t xml:space="preserve">、</w:t>
      </w:r>
      <w:r>
        <w:rPr>
          <w:rFonts w:hint="eastAsia" w:hAnsi="宋体" w:cs="宋体"/>
          <w:b/>
          <w:bCs/>
          <w:szCs w:val="21"/>
        </w:rPr>
        <w:t xml:space="preserve">1.5</w:t>
      </w:r>
      <w:r>
        <w:rPr>
          <w:rFonts w:hint="eastAsia" w:hAnsi="宋体" w:cs="宋体"/>
          <w:b/>
          <w:bCs/>
          <w:szCs w:val="21"/>
        </w:rPr>
        <w:t xml:space="preserve">、</w:t>
      </w:r>
      <w:r>
        <w:rPr>
          <w:rFonts w:hint="eastAsia" w:hAnsi="宋体" w:cs="宋体"/>
          <w:b/>
          <w:bCs/>
          <w:szCs w:val="21"/>
        </w:rPr>
        <w:t xml:space="preserve">2</w:t>
      </w:r>
      <w:r>
        <w:rPr>
          <w:rFonts w:hint="eastAsia" w:hAnsi="宋体" w:cs="宋体"/>
          <w:b/>
          <w:bCs/>
          <w:szCs w:val="21"/>
        </w:rPr>
        <w:t xml:space="preserve">，分别进行综合评定。</w:t>
      </w:r>
      <w:r>
        <w:rPr>
          <w:rFonts w:hint="eastAsia" w:ascii="宋体" w:hAnsi="宋体" w:cs="宋体"/>
          <w:szCs w:val="21"/>
        </w:rPr>
        <w:t xml:space="preserve">）</w:t>
      </w:r>
      <w:r/>
    </w:p>
    <w:p>
      <w:pPr>
        <w:pStyle w:val="992"/>
        <w:ind w:firstLine="420"/>
        <w:spacing w:line="360" w:lineRule="auto"/>
        <w:rPr>
          <w:rFonts w:hAnsi="宋体"/>
          <w:szCs w:val="21"/>
        </w:rPr>
      </w:pPr>
      <w:r>
        <w:rPr>
          <w:rFonts w:hint="eastAsia" w:hAnsi="宋体"/>
          <w:szCs w:val="21"/>
        </w:rPr>
        <w:t xml:space="preserve">4</w:t>
      </w:r>
      <w:r>
        <w:rPr>
          <w:rFonts w:hint="eastAsia" w:hAnsi="宋体"/>
          <w:szCs w:val="21"/>
        </w:rPr>
        <w:t xml:space="preserve">、针对本项目的设备投入比较：2分</w:t>
      </w:r>
      <w:r/>
    </w:p>
    <w:p>
      <w:pPr>
        <w:pStyle w:val="992"/>
        <w:ind w:firstLine="420"/>
        <w:spacing w:line="360" w:lineRule="auto"/>
        <w:rPr>
          <w:rFonts w:hAnsi="宋体"/>
          <w:szCs w:val="21"/>
        </w:rPr>
      </w:pPr>
      <w:r>
        <w:rPr>
          <w:rFonts w:hint="eastAsia" w:hAnsi="宋体"/>
          <w:szCs w:val="21"/>
        </w:rPr>
        <w:t xml:space="preserve">投标人根据招标文件要求，提供完整的车辆及设备配置清单或承诺中标后</w:t>
      </w:r>
      <w:r>
        <w:rPr>
          <w:rFonts w:hint="eastAsia" w:hAnsi="宋体" w:cs="宋体"/>
          <w:szCs w:val="21"/>
          <w:shd w:val="clear" w:color="auto" w:fill="ffffff"/>
        </w:rPr>
        <w:t xml:space="preserve">领到中标通知书</w:t>
      </w:r>
      <w:r>
        <w:rPr>
          <w:rFonts w:hint="eastAsia" w:hAnsi="宋体" w:cs="宋体"/>
          <w:szCs w:val="21"/>
          <w:shd w:val="clear" w:color="auto" w:fill="ffffff"/>
        </w:rPr>
        <w:t xml:space="preserve">7</w:t>
      </w:r>
      <w:r>
        <w:rPr>
          <w:rFonts w:hint="eastAsia" w:hAnsi="宋体" w:cs="宋体"/>
          <w:szCs w:val="21"/>
          <w:shd w:val="clear" w:color="auto" w:fill="ffffff"/>
        </w:rPr>
        <w:t xml:space="preserve">日内</w:t>
      </w:r>
      <w:r>
        <w:rPr>
          <w:rFonts w:hint="eastAsia" w:hAnsi="宋体"/>
          <w:szCs w:val="21"/>
        </w:rPr>
        <w:t xml:space="preserve">配置完成，得2分；如拥有产权或租赁的车辆及设备，投标文件中须提供配备车辆及设备购置发票或租赁合同等信息，如承诺中标后配置的，须在投标文件中提供承诺函（包含完整的车辆及设备配置清单）。</w:t>
      </w:r>
      <w:r/>
    </w:p>
    <w:p>
      <w:pPr>
        <w:pStyle w:val="992"/>
        <w:ind w:firstLine="422"/>
        <w:spacing w:line="360" w:lineRule="auto"/>
        <w:rPr>
          <w:rFonts w:hAnsi="宋体"/>
          <w:b/>
          <w:bCs/>
          <w:szCs w:val="21"/>
        </w:rPr>
      </w:pPr>
      <w:r>
        <w:rPr>
          <w:rFonts w:hint="eastAsia" w:hAnsi="宋体"/>
          <w:b/>
          <w:bCs/>
          <w:szCs w:val="21"/>
        </w:rPr>
        <w:t xml:space="preserve">注：投标文件中需提供加盖公章的证明材料，缺失、不符或不提供者，对应项不得分。</w:t>
      </w:r>
      <w:r/>
    </w:p>
    <w:p>
      <w:pPr>
        <w:ind w:firstLine="422"/>
        <w:spacing w:line="360" w:lineRule="auto"/>
        <w:rPr>
          <w:rFonts w:ascii="宋体" w:hAnsi="宋体" w:cs="宋体"/>
          <w:b/>
          <w:szCs w:val="21"/>
        </w:rPr>
      </w:pPr>
      <w:r>
        <w:rPr>
          <w:rFonts w:ascii="宋体" w:hAnsi="宋体" w:cs="宋体"/>
          <w:b/>
          <w:szCs w:val="21"/>
        </w:rPr>
      </w:r>
      <w:r/>
    </w:p>
    <w:p>
      <w:pPr>
        <w:pStyle w:val="992"/>
        <w:ind w:firstLine="420"/>
      </w:pPr>
      <w:r/>
      <w:r/>
    </w:p>
    <w:p>
      <w:pPr>
        <w:ind w:firstLine="422"/>
        <w:spacing w:line="360" w:lineRule="auto"/>
        <w:rPr>
          <w:rFonts w:ascii="宋体" w:hAnsi="宋体" w:cs="宋体"/>
          <w:b/>
          <w:szCs w:val="21"/>
        </w:rPr>
      </w:pPr>
      <w:r>
        <w:rPr>
          <w:rFonts w:hint="eastAsia" w:ascii="宋体" w:hAnsi="宋体" w:cs="宋体"/>
          <w:b/>
          <w:szCs w:val="21"/>
        </w:rPr>
        <w:t xml:space="preserve">注：</w:t>
      </w:r>
      <w:r/>
    </w:p>
    <w:p>
      <w:pPr>
        <w:ind w:left="420"/>
        <w:spacing w:line="360" w:lineRule="auto"/>
        <w:rPr>
          <w:rFonts w:ascii="宋体" w:hAnsi="宋体" w:cs="宋体"/>
          <w:szCs w:val="21"/>
        </w:rPr>
      </w:pPr>
      <w:r>
        <w:rPr>
          <w:rFonts w:hint="eastAsia" w:ascii="宋体" w:hAnsi="宋体" w:cs="宋体"/>
          <w:szCs w:val="21"/>
        </w:rPr>
        <w:t xml:space="preserve">1.投标报价超过采购预算或最高限价的将不进入综合评审程序，也不得中标。</w:t>
      </w:r>
      <w:r/>
    </w:p>
    <w:p>
      <w:pPr>
        <w:ind w:left="420"/>
        <w:spacing w:line="360" w:lineRule="auto"/>
        <w:rPr>
          <w:rFonts w:ascii="宋体" w:hAnsi="宋体" w:cs="宋体"/>
          <w:szCs w:val="21"/>
        </w:rPr>
      </w:pPr>
      <w:r>
        <w:rPr>
          <w:rFonts w:hint="eastAsia" w:ascii="宋体" w:hAnsi="宋体" w:cs="宋体"/>
          <w:szCs w:val="21"/>
        </w:rPr>
        <w:t xml:space="preserve">2.合同履行期限、付款步骤如有负偏离的不得中标。</w:t>
      </w:r>
      <w:r/>
    </w:p>
    <w:p>
      <w:pPr>
        <w:ind w:firstLine="420"/>
        <w:spacing w:line="360" w:lineRule="auto"/>
        <w:rPr>
          <w:rFonts w:ascii="宋体" w:hAnsi="宋体" w:cs="宋体"/>
          <w:szCs w:val="21"/>
        </w:rPr>
      </w:pPr>
      <w:r>
        <w:rPr>
          <w:rFonts w:hint="eastAsia" w:ascii="宋体" w:hAnsi="宋体" w:cs="宋体"/>
          <w:szCs w:val="21"/>
        </w:rPr>
        <w:t xml:space="preserve">3.对评分标准中评分的每一条，投标人均应提供相关资料并作出相应说明供评委评判，不提供相关资料的视为不具备该项得分的条件。</w:t>
      </w:r>
      <w:r/>
    </w:p>
    <w:p>
      <w:pPr>
        <w:pStyle w:val="985"/>
        <w:ind w:firstLine="422"/>
        <w:widowControl/>
        <w:rPr>
          <w:rFonts w:ascii="宋体" w:hAnsi="宋体" w:cs="宋体"/>
          <w:b/>
          <w:bCs/>
          <w:sz w:val="21"/>
          <w:szCs w:val="21"/>
        </w:rPr>
      </w:pPr>
      <w:r>
        <w:rPr>
          <w:rFonts w:hint="eastAsia" w:ascii="宋体" w:hAnsi="宋体" w:cs="宋体"/>
          <w:b/>
          <w:bCs/>
          <w:sz w:val="21"/>
          <w:szCs w:val="21"/>
        </w:rPr>
        <w:t xml:space="preserve">4.投标文件中复印件或扫描件须清晰可辨，如因复印件或扫描件模糊，造成无法辨认，该项不得分。</w:t>
      </w:r>
      <w:r/>
    </w:p>
    <w:p>
      <w:pPr>
        <w:ind w:firstLine="420"/>
        <w:spacing w:line="360" w:lineRule="auto"/>
        <w:rPr>
          <w:rFonts w:ascii="宋体" w:hAnsi="宋体" w:cs="宋体"/>
          <w:szCs w:val="21"/>
        </w:rPr>
      </w:pPr>
      <w:r>
        <w:rPr>
          <w:rFonts w:hint="eastAsia" w:ascii="宋体" w:hAnsi="宋体" w:cs="宋体"/>
          <w:szCs w:val="21"/>
        </w:rPr>
        <w:t xml:space="preserve">5.投标文件中如出现前后不一致时,评委有权请投标人澄清说明,澄清说明事项涉及评分时,评委有权酌情扣分。</w:t>
      </w:r>
      <w:r/>
    </w:p>
    <w:p>
      <w:pPr>
        <w:ind w:firstLine="420"/>
        <w:spacing w:line="360" w:lineRule="auto"/>
        <w:rPr>
          <w:rFonts w:ascii="宋体" w:hAnsi="宋体" w:cs="宋体"/>
          <w:szCs w:val="21"/>
        </w:rPr>
      </w:pPr>
      <w:r>
        <w:rPr>
          <w:rFonts w:hint="eastAsia" w:ascii="宋体" w:hAnsi="宋体" w:cs="宋体"/>
          <w:szCs w:val="21"/>
        </w:rPr>
        <w:t xml:space="preserve">6.如投标人提供虚假材料，将按“政府采购法”相关规定处理并由政府监管部门给予行政处罚。</w:t>
      </w:r>
      <w:r/>
    </w:p>
    <w:p>
      <w:pPr>
        <w:jc w:val="left"/>
        <w:widowControl/>
        <w:rPr>
          <w:rFonts w:ascii="宋体" w:hAnsi="宋体" w:cs="宋体"/>
          <w:b/>
          <w:bCs/>
          <w:sz w:val="32"/>
          <w:szCs w:val="32"/>
          <w:lang w:val="zh-CN"/>
        </w:rPr>
      </w:pPr>
      <w:r>
        <w:rPr>
          <w:rFonts w:hint="eastAsia" w:ascii="宋体" w:hAnsi="宋体" w:cs="宋体"/>
          <w:b/>
          <w:bCs/>
          <w:sz w:val="32"/>
          <w:szCs w:val="32"/>
          <w:lang w:val="zh-CN"/>
        </w:rPr>
        <w:br w:type="page" w:clear="all"/>
      </w:r>
      <w:r/>
    </w:p>
    <w:p>
      <w:pPr>
        <w:pStyle w:val="967"/>
        <w:rPr>
          <w:rFonts w:ascii="宋体" w:hAnsi="宋体" w:cs="宋体"/>
          <w:b/>
          <w:bCs/>
          <w:szCs w:val="21"/>
        </w:rPr>
        <w:sectPr>
          <w:footerReference w:type="default" r:id="rId13"/>
          <w:footerReference w:type="first" r:id="rId14"/>
          <w:footnotePr/>
          <w:endnotePr/>
          <w:type w:val="nextPage"/>
          <w:pgSz w:w="11906" w:h="16838" w:orient="portrait"/>
          <w:pgMar w:top="1276" w:right="1134" w:bottom="1282" w:left="1134" w:header="851" w:footer="850" w:gutter="0"/>
          <w:pgNumType w:start="1"/>
          <w:cols w:num="1" w:sep="0" w:space="720" w:equalWidth="1"/>
          <w:docGrid w:linePitch="360"/>
          <w:titlePg/>
        </w:sectPr>
      </w:pPr>
      <w:r>
        <w:rPr>
          <w:rFonts w:ascii="宋体" w:hAnsi="宋体" w:cs="宋体"/>
          <w:b/>
          <w:bCs/>
          <w:szCs w:val="21"/>
        </w:rPr>
      </w:r>
      <w:r/>
    </w:p>
    <w:p>
      <w:pPr>
        <w:pStyle w:val="967"/>
        <w:rPr>
          <w:rFonts w:ascii="宋体" w:hAnsi="宋体" w:cs="宋体"/>
          <w:b/>
          <w:bCs/>
          <w:szCs w:val="21"/>
        </w:rPr>
      </w:pPr>
      <w:r>
        <w:rPr>
          <w:rFonts w:hint="eastAsia" w:ascii="宋体" w:hAnsi="宋体" w:cs="宋体"/>
          <w:b/>
          <w:bCs/>
          <w:szCs w:val="21"/>
        </w:rPr>
        <w:t xml:space="preserve">附表1：</w:t>
      </w:r>
      <w:bookmarkEnd w:id="27"/>
      <w:r/>
      <w:bookmarkEnd w:id="28"/>
      <w:r/>
      <w:bookmarkEnd w:id="29"/>
      <w:r/>
      <w:bookmarkEnd w:id="56"/>
      <w:r/>
      <w:bookmarkEnd w:id="58"/>
      <w:r/>
      <w:r/>
    </w:p>
    <w:p>
      <w:pPr>
        <w:pStyle w:val="967"/>
        <w:jc w:val="center"/>
        <w:rPr>
          <w:rFonts w:ascii="宋体" w:hAnsi="宋体" w:cs="宋体"/>
          <w:b/>
          <w:bCs/>
          <w:szCs w:val="21"/>
        </w:rPr>
      </w:pPr>
      <w:r>
        <w:rPr>
          <w:rFonts w:hint="eastAsia" w:ascii="宋体" w:hAnsi="宋体" w:cs="宋体"/>
          <w:b/>
          <w:bCs/>
          <w:szCs w:val="21"/>
        </w:rPr>
        <w:t xml:space="preserve">2024</w:t>
      </w:r>
      <w:r>
        <w:rPr>
          <w:rFonts w:hint="eastAsia" w:ascii="宋体" w:hAnsi="宋体" w:cs="宋体"/>
          <w:b/>
          <w:bCs/>
          <w:szCs w:val="21"/>
        </w:rPr>
        <w:t xml:space="preserve">同里古镇核心景区</w:t>
      </w:r>
      <w:r>
        <w:rPr>
          <w:rFonts w:hint="eastAsia" w:ascii="宋体" w:hAnsi="宋体" w:cs="宋体"/>
          <w:b/>
          <w:bCs/>
          <w:szCs w:val="21"/>
        </w:rPr>
        <w:t xml:space="preserve">道路</w:t>
      </w:r>
      <w:r>
        <w:rPr>
          <w:rFonts w:hint="eastAsia" w:ascii="宋体" w:hAnsi="宋体" w:cs="宋体"/>
          <w:b/>
          <w:bCs/>
          <w:szCs w:val="21"/>
        </w:rPr>
        <w:t xml:space="preserve">保洁、垃圾分类人员车辆配置表</w:t>
      </w:r>
      <w:r/>
    </w:p>
    <w:p>
      <w:r/>
      <w:r/>
    </w:p>
    <w:tbl>
      <w:tblPr>
        <w:tblW w:w="13351" w:type="dxa"/>
        <w:jc w:val="center"/>
        <w:tblLayout w:type="fixed"/>
        <w:tblLook w:val="04A0" w:firstRow="1" w:lastRow="0" w:firstColumn="1" w:lastColumn="0" w:noHBand="0" w:noVBand="1"/>
      </w:tblPr>
      <w:tblGrid>
        <w:gridCol w:w="570"/>
        <w:gridCol w:w="1338"/>
        <w:gridCol w:w="1070"/>
        <w:gridCol w:w="1485"/>
        <w:gridCol w:w="8"/>
        <w:gridCol w:w="4467"/>
        <w:gridCol w:w="751"/>
        <w:gridCol w:w="827"/>
        <w:gridCol w:w="1134"/>
        <w:gridCol w:w="1701"/>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rPr>
                <w:rFonts w:asciiTheme="majorEastAsia" w:hAnsiTheme="majorEastAsia" w:eastAsiaTheme="majorEastAsia" w:cstheme="majorEastAsia"/>
                <w:b/>
                <w:bCs/>
                <w:szCs w:val="21"/>
                <w:lang w:val="zh-CN"/>
              </w:rPr>
            </w:pPr>
            <w:r>
              <w:rPr>
                <w:rFonts w:hint="eastAsia" w:asciiTheme="majorEastAsia" w:hAnsiTheme="majorEastAsia" w:eastAsiaTheme="majorEastAsia" w:cstheme="majorEastAsia"/>
                <w:b/>
                <w:bCs/>
                <w:szCs w:val="21"/>
                <w:lang w:val="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rPr>
                <w:rFonts w:asciiTheme="majorEastAsia" w:hAnsiTheme="majorEastAsia" w:eastAsiaTheme="majorEastAsia" w:cstheme="majorEastAsia"/>
                <w:b/>
                <w:bCs/>
                <w:szCs w:val="21"/>
                <w:lang w:val="zh-CN"/>
              </w:rPr>
            </w:pPr>
            <w:r>
              <w:rPr>
                <w:rFonts w:hint="eastAsia" w:asciiTheme="majorEastAsia" w:hAnsiTheme="majorEastAsia" w:eastAsiaTheme="majorEastAsia" w:cstheme="majorEastAsia"/>
                <w:b/>
                <w:bCs/>
                <w:szCs w:val="21"/>
                <w:lang w:val="zh-CN"/>
              </w:rPr>
              <w:t xml:space="preserve">区域性质</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rPr>
                <w:rFonts w:asciiTheme="majorEastAsia" w:hAnsiTheme="majorEastAsia" w:eastAsiaTheme="majorEastAsia" w:cstheme="majorEastAsia"/>
                <w:b/>
                <w:bCs/>
                <w:szCs w:val="21"/>
                <w:lang w:val="zh-CN"/>
              </w:rPr>
            </w:pPr>
            <w:r>
              <w:rPr>
                <w:rFonts w:hint="eastAsia" w:asciiTheme="majorEastAsia" w:hAnsiTheme="majorEastAsia" w:eastAsiaTheme="majorEastAsia" w:cstheme="majorEastAsia"/>
                <w:b/>
                <w:bCs/>
                <w:szCs w:val="21"/>
                <w:lang w:val="zh-CN"/>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rPr>
                <w:rFonts w:asciiTheme="majorEastAsia" w:hAnsiTheme="majorEastAsia" w:eastAsiaTheme="majorEastAsia" w:cstheme="majorEastAsia"/>
                <w:b/>
                <w:bCs/>
                <w:szCs w:val="21"/>
                <w:lang w:val="zh-CN"/>
              </w:rPr>
            </w:pPr>
            <w:r>
              <w:rPr>
                <w:rFonts w:hint="eastAsia" w:asciiTheme="majorEastAsia" w:hAnsiTheme="majorEastAsia" w:eastAsiaTheme="majorEastAsia" w:cstheme="majorEastAsia"/>
                <w:b/>
                <w:bCs/>
                <w:szCs w:val="21"/>
                <w:lang w:val="zh-CN"/>
              </w:rPr>
              <w:t xml:space="preserve">地段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jc w:val="center"/>
              <w:rPr>
                <w:rFonts w:asciiTheme="majorEastAsia" w:hAnsiTheme="majorEastAsia" w:eastAsiaTheme="majorEastAsia" w:cstheme="majorEastAsia"/>
                <w:b/>
                <w:bCs/>
                <w:szCs w:val="21"/>
                <w:lang w:val="zh-CN"/>
              </w:rPr>
            </w:pPr>
            <w:r>
              <w:rPr>
                <w:rFonts w:hint="eastAsia" w:asciiTheme="majorEastAsia" w:hAnsiTheme="majorEastAsia" w:eastAsiaTheme="majorEastAsia" w:cstheme="majorEastAsia"/>
                <w:b/>
                <w:bCs/>
                <w:szCs w:val="21"/>
                <w:lang w:val="zh-CN"/>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rPr>
                <w:rFonts w:asciiTheme="majorEastAsia" w:hAnsiTheme="majorEastAsia" w:eastAsiaTheme="majorEastAsia" w:cstheme="majorEastAsia"/>
                <w:b/>
                <w:bCs/>
                <w:szCs w:val="21"/>
                <w:lang w:val="zh-CN"/>
              </w:rPr>
            </w:pPr>
            <w:r>
              <w:rPr>
                <w:rFonts w:hint="eastAsia" w:asciiTheme="majorEastAsia" w:hAnsiTheme="majorEastAsia" w:eastAsiaTheme="majorEastAsia" w:cstheme="majorEastAsia"/>
                <w:b/>
                <w:bCs/>
                <w:szCs w:val="21"/>
                <w:lang w:val="zh-CN"/>
              </w:rPr>
              <w:t xml:space="preserve">道路  面积（m2)</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rPr>
                <w:rFonts w:asciiTheme="majorEastAsia" w:hAnsiTheme="majorEastAsia" w:eastAsiaTheme="majorEastAsia" w:cstheme="majorEastAsia"/>
                <w:b/>
                <w:bCs/>
                <w:szCs w:val="21"/>
                <w:lang w:val="zh-CN"/>
              </w:rPr>
            </w:pPr>
            <w:r>
              <w:rPr>
                <w:rFonts w:hint="eastAsia" w:asciiTheme="majorEastAsia" w:hAnsiTheme="majorEastAsia" w:eastAsiaTheme="majorEastAsia" w:cstheme="majorEastAsia"/>
                <w:b/>
                <w:bCs/>
                <w:szCs w:val="21"/>
                <w:lang w:val="zh-CN"/>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Theme="majorEastAsia" w:hAnsiTheme="majorEastAsia" w:eastAsiaTheme="majorEastAsia" w:cstheme="majorEastAsia"/>
                <w:b/>
                <w:bCs/>
                <w:szCs w:val="21"/>
                <w:lang w:val="zh-CN"/>
              </w:rPr>
            </w:pPr>
            <w:r>
              <w:rPr>
                <w:rFonts w:hint="eastAsia" w:asciiTheme="majorEastAsia" w:hAnsiTheme="majorEastAsia" w:eastAsiaTheme="majorEastAsia" w:cstheme="majorEastAsia"/>
                <w:b/>
                <w:bCs/>
                <w:szCs w:val="21"/>
                <w:lang w:val="zh-CN"/>
              </w:rPr>
              <w:t xml:space="preserve">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Theme="majorEastAsia" w:hAnsiTheme="majorEastAsia" w:eastAsiaTheme="majorEastAsia" w:cstheme="majorEastAsia"/>
                <w:b/>
                <w:bCs/>
                <w:szCs w:val="21"/>
                <w:lang w:val="zh-CN"/>
              </w:rPr>
            </w:pPr>
            <w:r>
              <w:rPr>
                <w:rFonts w:hint="eastAsia" w:asciiTheme="majorEastAsia" w:hAnsiTheme="majorEastAsia" w:eastAsiaTheme="majorEastAsia" w:cstheme="majorEastAsia"/>
                <w:b/>
                <w:bCs/>
                <w:szCs w:val="21"/>
                <w:lang w:val="zh-CN"/>
              </w:rPr>
              <w:t xml:space="preserve">作业时间</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核心区域      （闸票口内）</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中川北路 退思广场</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中川北路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中川桥检票口至邮电箱、竹行埭口、白果树</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1945</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6:00-14:00, 14:00-21:00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邮电箱至北广场石榄凳</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石榄凳西店门前至北戏台门前场地</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广场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石榄凳至北场地至小广场、明清街口</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明清街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明清街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石狮子口至叶家墙门、明清街沿河</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明清街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新安饭店至北小广场口、新明清街屋后</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竹行埭               道士埭</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竹行埭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竹行埭东门口至鱼行社区</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尤家弄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影剧院门口至西泰安桥</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2585</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道士埭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公园桥西堍至尤家弄西口</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七字圩</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七字圩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泰安桥西堍至北太平桥至西、鱼行社区</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3220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陆家埭</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陆家埭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汤家桥至会川桥至蒋家桥至药厂</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3225</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三桥港北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三桥港北东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饮马桥西堍至南石皮弄口</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三桥港北中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石皮弄口至珍珠塔至西太平桥</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1670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三桥港北西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蒋家桥至太平桥至操场弄至珍珠塔至西弄</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百床馆</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戏台后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饮马桥至公园桥至性博物馆、磨坊弄</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同川路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中学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西弄东口至富观桥至同川路至崇本路红绿灯南</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富观街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北新村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北新村至珍珠塔门口沿河至富观桥</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3010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新填街</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东溪街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叶家墙门厕所至磨坊弄、南壕弄至饮马桥</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2190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南埭</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会川桥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人民桥南堍往西到底路面及周围河桥绿化              穿心弄南门口至会川桥至乌金桥</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2199</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东埭</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东埭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乌金桥至升平桥至南园茶楼至穿心弄</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368"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40人</w:t>
            </w:r>
            <w:r/>
          </w:p>
        </w:tc>
        <w:tc>
          <w:tcPr>
            <w:shd w:val="clear" w:color="auto" w:fill="auto"/>
            <w:tcBorders>
              <w:top w:val="none" w:color="000000" w:sz="4" w:space="0"/>
              <w:left w:val="single" w:color="000000" w:sz="4" w:space="0"/>
              <w:bottom w:val="single" w:color="000000" w:sz="4" w:space="0"/>
              <w:right w:val="single" w:color="auto" w:sz="4" w:space="0"/>
            </w:tcBorders>
            <w:tcW w:w="1134"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338"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2"/>
            <w:shd w:val="clear" w:color="auto" w:fill="auto"/>
            <w:tcBorders>
              <w:top w:val="none" w:color="000000" w:sz="4" w:space="0"/>
              <w:left w:val="none" w:color="000000" w:sz="4" w:space="0"/>
              <w:bottom w:val="none" w:color="000000" w:sz="4" w:space="0"/>
              <w:right w:val="non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827"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70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部分垃圾清运</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全域</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果壳箱垃圾收运</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大件垃圾、零星固废清运</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药厂驳运</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368"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3人</w:t>
            </w:r>
            <w:r/>
          </w:p>
        </w:tc>
        <w:tc>
          <w:tcPr>
            <w:gridSpan w:val="2"/>
            <w:shd w:val="clear" w:color="auto" w:fill="auto"/>
            <w:tcBorders>
              <w:top w:val="non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338"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2"/>
            <w:shd w:val="clear" w:color="auto" w:fill="auto"/>
            <w:tcBorders>
              <w:top w:val="none" w:color="000000" w:sz="4" w:space="0"/>
              <w:left w:val="none" w:color="000000" w:sz="4" w:space="0"/>
              <w:bottom w:val="none" w:color="000000" w:sz="4" w:space="0"/>
              <w:right w:val="non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827"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主要旅游线路</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石牌楼                 中川桥</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南石牌楼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石牌楼至镇南游客中心至三元桥南堍</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3875</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w:t>
            </w:r>
            <w:r>
              <w:rPr>
                <w:rFonts w:hint="eastAsia" w:asciiTheme="majorEastAsia" w:hAnsiTheme="majorEastAsia" w:eastAsiaTheme="majorEastAsia" w:cstheme="majorEastAsia"/>
                <w:szCs w:val="21"/>
                <w:lang w:val="zh-CN"/>
              </w:rPr>
              <w:t xml:space="preserve">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6:00-14:00, 14:00-21:00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三元街铁匠弄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三元桥南堍至联华超市弄</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老城管队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联华超市弄至检票口</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小川西路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小川桥西堍至三元桥北堍小川西路两边屋后</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4030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幕尚湾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小川桥北堍沿河至中川桥</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饮马桥</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北石牌楼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饮马桥至北石牌楼（含景观绿化）</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3384</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后港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北新村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老医院沿河至东溪桥至南壕弄公厕口</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2204</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镇北公路</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镇北停车场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场地及周围绿化</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镇东</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镇东停车场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场地及周围绿化（含镇标景观绿化）</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23000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两班制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368"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18人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pStyle w:val="961"/>
              <w:rPr>
                <w:lang w:val="zh-CN"/>
              </w:rPr>
            </w:pPr>
            <w:r>
              <w:rPr>
                <w:lang w:val="zh-CN"/>
              </w:rPr>
            </w:r>
            <w:r/>
          </w:p>
          <w:p>
            <w:pPr>
              <w:rPr>
                <w:lang w:val="zh-CN"/>
              </w:rPr>
            </w:pPr>
            <w:r>
              <w:rPr>
                <w:lang w:val="zh-CN"/>
              </w:rPr>
            </w:r>
            <w:r/>
          </w:p>
        </w:tc>
        <w:tc>
          <w:tcPr>
            <w:shd w:val="clear" w:color="auto" w:fill="auto"/>
            <w:tcBorders>
              <w:top w:val="none" w:color="000000" w:sz="4" w:space="0"/>
              <w:left w:val="none" w:color="000000" w:sz="4" w:space="0"/>
              <w:bottom w:val="none" w:color="000000" w:sz="4" w:space="0"/>
              <w:right w:val="none" w:color="000000" w:sz="4" w:space="0"/>
            </w:tcBorders>
            <w:tcW w:w="1338"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2"/>
            <w:shd w:val="clear" w:color="auto" w:fill="auto"/>
            <w:tcBorders>
              <w:top w:val="none" w:color="000000" w:sz="4" w:space="0"/>
              <w:left w:val="none" w:color="000000" w:sz="4" w:space="0"/>
              <w:bottom w:val="none" w:color="000000" w:sz="4" w:space="0"/>
              <w:right w:val="non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827"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restart"/>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河道保洁</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核心区域</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三桥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饮马</w:t>
            </w:r>
            <w:r>
              <w:rPr>
                <w:rFonts w:hint="eastAsia" w:asciiTheme="majorEastAsia" w:hAnsiTheme="majorEastAsia" w:eastAsiaTheme="majorEastAsia" w:cstheme="majorEastAsia"/>
                <w:szCs w:val="21"/>
                <w:lang w:val="zh-CN"/>
              </w:rPr>
              <w:t xml:space="preserve">桥——</w:t>
            </w:r>
            <w:r>
              <w:rPr>
                <w:rFonts w:hint="eastAsia" w:asciiTheme="majorEastAsia" w:hAnsiTheme="majorEastAsia" w:eastAsiaTheme="majorEastAsia" w:cstheme="majorEastAsia"/>
                <w:szCs w:val="21"/>
                <w:lang w:val="zh-CN"/>
              </w:rPr>
              <w:t xml:space="preserve">药厂</w:t>
            </w:r>
            <w:r>
              <w:rPr>
                <w:rFonts w:hint="eastAsia" w:asciiTheme="majorEastAsia" w:hAnsiTheme="majorEastAsia" w:eastAsiaTheme="majorEastAsia" w:cstheme="majorEastAsia"/>
                <w:szCs w:val="21"/>
                <w:lang w:val="zh-CN"/>
              </w:rPr>
              <w:t xml:space="preserve">——</w:t>
            </w:r>
            <w:r>
              <w:rPr>
                <w:rFonts w:hint="eastAsia" w:asciiTheme="majorEastAsia" w:hAnsiTheme="majorEastAsia" w:eastAsiaTheme="majorEastAsia" w:cstheme="majorEastAsia"/>
                <w:szCs w:val="21"/>
                <w:lang w:val="zh-CN"/>
              </w:rPr>
              <w:t xml:space="preserve">会川</w:t>
            </w:r>
            <w:r>
              <w:rPr>
                <w:rFonts w:hint="eastAsia" w:asciiTheme="majorEastAsia" w:hAnsiTheme="majorEastAsia" w:eastAsiaTheme="majorEastAsia" w:cstheme="majorEastAsia"/>
                <w:szCs w:val="21"/>
                <w:lang w:val="zh-CN"/>
              </w:rPr>
              <w:t xml:space="preserve">桥</w:t>
            </w:r>
            <w:r>
              <w:rPr>
                <w:rFonts w:hint="eastAsia" w:asciiTheme="majorEastAsia" w:hAnsiTheme="majorEastAsia" w:eastAsiaTheme="majorEastAsia" w:cstheme="majorEastAsia"/>
                <w:szCs w:val="21"/>
                <w:lang w:val="zh-CN"/>
              </w:rPr>
              <w:t xml:space="preserve">——泰安桥</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2765</w:t>
            </w:r>
            <w:r>
              <w:rPr>
                <w:rFonts w:hint="eastAsia" w:asciiTheme="majorEastAsia" w:hAnsiTheme="majorEastAsia" w:eastAsiaTheme="majorEastAsia" w:cstheme="majorEastAsia"/>
                <w:szCs w:val="21"/>
                <w:lang w:val="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二班制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6:00-14:00, 14:00-21:00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平桥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泰安</w:t>
            </w:r>
            <w:r>
              <w:rPr>
                <w:rFonts w:hint="eastAsia" w:asciiTheme="majorEastAsia" w:hAnsiTheme="majorEastAsia" w:eastAsiaTheme="majorEastAsia" w:cstheme="majorEastAsia"/>
                <w:szCs w:val="21"/>
                <w:lang w:val="zh-CN"/>
              </w:rPr>
              <w:t xml:space="preserve">桥——</w:t>
            </w:r>
            <w:r>
              <w:rPr>
                <w:rFonts w:hint="eastAsia" w:asciiTheme="majorEastAsia" w:hAnsiTheme="majorEastAsia" w:eastAsiaTheme="majorEastAsia" w:cstheme="majorEastAsia"/>
                <w:szCs w:val="21"/>
                <w:lang w:val="zh-CN"/>
              </w:rPr>
              <w:t xml:space="preserve">南园茶楼</w:t>
            </w:r>
            <w:r>
              <w:rPr>
                <w:rFonts w:hint="eastAsia" w:asciiTheme="majorEastAsia" w:hAnsiTheme="majorEastAsia" w:eastAsiaTheme="majorEastAsia" w:cstheme="majorEastAsia"/>
                <w:szCs w:val="21"/>
                <w:lang w:val="zh-CN"/>
              </w:rPr>
              <w:t xml:space="preserve">——</w:t>
            </w:r>
            <w:r>
              <w:rPr>
                <w:rFonts w:hint="eastAsia" w:asciiTheme="majorEastAsia" w:hAnsiTheme="majorEastAsia" w:eastAsiaTheme="majorEastAsia" w:cstheme="majorEastAsia"/>
                <w:szCs w:val="21"/>
                <w:lang w:val="zh-CN"/>
              </w:rPr>
              <w:t xml:space="preserve">中</w:t>
            </w:r>
            <w:r>
              <w:rPr>
                <w:rFonts w:hint="eastAsia" w:asciiTheme="majorEastAsia" w:hAnsiTheme="majorEastAsia" w:eastAsiaTheme="majorEastAsia" w:cstheme="majorEastAsia"/>
                <w:szCs w:val="21"/>
                <w:lang w:val="zh-CN"/>
              </w:rPr>
              <w:t xml:space="preserve">川桥——</w:t>
            </w:r>
            <w:r>
              <w:rPr>
                <w:rFonts w:hint="eastAsia" w:asciiTheme="majorEastAsia" w:hAnsiTheme="majorEastAsia" w:eastAsiaTheme="majorEastAsia" w:cstheme="majorEastAsia"/>
                <w:szCs w:val="21"/>
                <w:lang w:val="zh-CN"/>
              </w:rPr>
              <w:t xml:space="preserve">新</w:t>
            </w:r>
            <w:r>
              <w:rPr>
                <w:rFonts w:hint="eastAsia" w:asciiTheme="majorEastAsia" w:hAnsiTheme="majorEastAsia" w:eastAsiaTheme="majorEastAsia" w:cstheme="majorEastAsia"/>
                <w:szCs w:val="21"/>
                <w:lang w:val="zh-CN"/>
              </w:rPr>
              <w:t xml:space="preserve">桥</w:t>
            </w:r>
            <w:r>
              <w:rPr>
                <w:rFonts w:hint="eastAsia" w:asciiTheme="majorEastAsia" w:hAnsiTheme="majorEastAsia" w:eastAsiaTheme="majorEastAsia" w:cstheme="majorEastAsia"/>
                <w:szCs w:val="21"/>
                <w:lang w:val="zh-CN"/>
              </w:rPr>
              <w:t xml:space="preserve">——过船闸——</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5100</w:t>
            </w:r>
            <w:r>
              <w:rPr>
                <w:rFonts w:hint="eastAsia" w:asciiTheme="majorEastAsia" w:hAnsiTheme="majorEastAsia" w:eastAsiaTheme="majorEastAsia" w:cstheme="majorEastAsia"/>
                <w:szCs w:val="21"/>
                <w:lang w:val="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二班制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小川桥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新江南木桥</w:t>
            </w:r>
            <w:r>
              <w:rPr>
                <w:rFonts w:hint="eastAsia" w:asciiTheme="majorEastAsia" w:hAnsiTheme="majorEastAsia" w:eastAsiaTheme="majorEastAsia" w:cstheme="majorEastAsia"/>
                <w:szCs w:val="21"/>
                <w:lang w:val="zh-CN"/>
              </w:rPr>
              <w:t xml:space="preserve">——</w:t>
            </w:r>
            <w:r>
              <w:rPr>
                <w:rFonts w:hint="eastAsia" w:asciiTheme="majorEastAsia" w:hAnsiTheme="majorEastAsia" w:eastAsiaTheme="majorEastAsia" w:cstheme="majorEastAsia"/>
                <w:szCs w:val="21"/>
                <w:lang w:val="zh-CN"/>
              </w:rPr>
              <w:t xml:space="preserve">小川</w:t>
            </w:r>
            <w:r>
              <w:rPr>
                <w:rFonts w:hint="eastAsia" w:asciiTheme="majorEastAsia" w:hAnsiTheme="majorEastAsia" w:eastAsiaTheme="majorEastAsia" w:cstheme="majorEastAsia"/>
                <w:szCs w:val="21"/>
                <w:lang w:val="zh-CN"/>
              </w:rPr>
              <w:t xml:space="preserve">桥</w:t>
            </w:r>
            <w:r>
              <w:rPr>
                <w:rFonts w:hint="eastAsia" w:asciiTheme="majorEastAsia" w:hAnsiTheme="majorEastAsia" w:eastAsiaTheme="majorEastAsia" w:cstheme="majorEastAsia"/>
                <w:szCs w:val="21"/>
                <w:lang w:val="zh-CN"/>
              </w:rPr>
              <w:t xml:space="preserve">——北图浜—— 龙海</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36900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二班制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岸上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公园桥、中川桥</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除油</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368"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16人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pStyle w:val="961"/>
              <w:rPr>
                <w:lang w:val="zh-CN"/>
              </w:rPr>
            </w:pPr>
            <w:r>
              <w:rPr>
                <w:lang w:val="zh-CN"/>
              </w:rPr>
            </w:r>
            <w:r/>
          </w:p>
          <w:p>
            <w:pPr>
              <w:rPr>
                <w:lang w:val="zh-CN"/>
              </w:rPr>
            </w:pPr>
            <w:r>
              <w:rPr>
                <w:lang w:val="zh-CN"/>
              </w:rPr>
            </w:r>
            <w:r/>
          </w:p>
        </w:tc>
        <w:tc>
          <w:tcPr>
            <w:shd w:val="clear" w:color="auto" w:fill="auto"/>
            <w:tcBorders>
              <w:top w:val="none" w:color="000000" w:sz="4" w:space="0"/>
              <w:left w:val="none" w:color="000000" w:sz="4" w:space="0"/>
              <w:bottom w:val="none" w:color="000000" w:sz="4" w:space="0"/>
              <w:right w:val="none" w:color="000000" w:sz="4" w:space="0"/>
            </w:tcBorders>
            <w:tcW w:w="1338"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single" w:color="auto" w:sz="4" w:space="0"/>
              <w:right w:val="none" w:color="000000" w:sz="4" w:space="0"/>
            </w:tcBorders>
            <w:tcW w:w="1070"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485"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2"/>
            <w:shd w:val="clear" w:color="auto" w:fill="auto"/>
            <w:tcBorders>
              <w:top w:val="none" w:color="000000" w:sz="4" w:space="0"/>
              <w:left w:val="none" w:color="000000" w:sz="4" w:space="0"/>
              <w:bottom w:val="none" w:color="000000" w:sz="4" w:space="0"/>
              <w:right w:val="non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827"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none" w:color="000000" w:sz="4" w:space="0"/>
              <w:left w:val="none" w:color="000000" w:sz="4" w:space="0"/>
              <w:bottom w:val="none" w:color="000000" w:sz="4" w:space="0"/>
              <w:right w:val="non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right w:val="single" w:color="000000" w:sz="4" w:space="0"/>
            </w:tcBorders>
            <w:tcW w:w="1338" w:type="dxa"/>
            <w:vAlign w:val="center"/>
            <w:vMerge w:val="restart"/>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古镇外围区域</w:t>
            </w:r>
            <w:r/>
          </w:p>
        </w:tc>
        <w:tc>
          <w:tcPr>
            <w:gridSpan w:val="2"/>
            <w:shd w:val="clear" w:color="auto" w:fill="auto"/>
            <w:tcBorders>
              <w:top w:val="single" w:color="auto" w:sz="4" w:space="0"/>
              <w:left w:val="single" w:color="000000" w:sz="4" w:space="0"/>
              <w:bottom w:val="single" w:color="auto" w:sz="4" w:space="0"/>
              <w:right w:val="single" w:color="000000" w:sz="4" w:space="0"/>
            </w:tcBorders>
            <w:tcW w:w="255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迎燕路（两侧）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迎燕东路、迎燕西路</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48000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000000" w:sz="4" w:space="0"/>
              <w:bottom w:val="single" w:color="auto"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全天+3夜班</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255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崇本路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崇本路全路段+小学周边</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auto" w:sz="4" w:space="0"/>
              <w:left w:val="single" w:color="000000" w:sz="4" w:space="0"/>
              <w:bottom w:val="single" w:color="auto"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255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富观路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17200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auto" w:sz="4" w:space="0"/>
              <w:left w:val="single" w:color="000000" w:sz="4" w:space="0"/>
              <w:bottom w:val="single" w:color="auto"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2"/>
            <w:shd w:val="clear" w:color="auto" w:fill="auto"/>
            <w:tcBorders>
              <w:top w:val="single" w:color="auto" w:sz="4" w:space="0"/>
              <w:left w:val="single" w:color="000000" w:sz="4" w:space="0"/>
              <w:bottom w:val="single" w:color="auto" w:sz="4" w:space="0"/>
              <w:right w:val="single" w:color="000000" w:sz="4" w:space="0"/>
            </w:tcBorders>
            <w:tcW w:w="255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环湖西路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16500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auto" w:sz="4" w:space="0"/>
              <w:left w:val="single" w:color="000000" w:sz="4" w:space="0"/>
              <w:bottom w:val="single" w:color="auto"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全天+1夜班</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5</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2555"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福源路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5"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福源路、法治码头</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auto" w:sz="4" w:space="0"/>
              <w:left w:val="single" w:color="000000"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6</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大庙路（两侧）</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16500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7</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富士路（两侧）</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全路段及富士三期小路</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8</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时代路</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9</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成字圩</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全区域</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10</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环湖西路南</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同钱里及周边、龙海闸及周边</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11</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文安浜</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开放式小区全路段</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12</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松厍路</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镇东红绿灯至苏同黎红绿灯、周里湖景观带</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83300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13</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陈去病故居</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14</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同里大道</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全路段、含医院外停车场</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15</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小川路</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全路段、含二进及周边小路</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10800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全天+2夜班</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16</w:t>
            </w:r>
            <w:r/>
          </w:p>
        </w:tc>
        <w:tc>
          <w:tcPr>
            <w:shd w:val="clear" w:color="auto" w:fill="auto"/>
            <w:tcBorders>
              <w:left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北图路</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全路段、含二进及周边小路</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17</w:t>
            </w:r>
            <w:r/>
          </w:p>
        </w:tc>
        <w:tc>
          <w:tcPr>
            <w:shd w:val="clear" w:color="auto" w:fill="auto"/>
            <w:tcBorders>
              <w:left w:val="single" w:color="000000" w:sz="4" w:space="0"/>
              <w:bottom w:val="single" w:color="000000" w:sz="4" w:space="0"/>
              <w:right w:val="single" w:color="000000" w:sz="4" w:space="0"/>
            </w:tcBorders>
            <w:tcW w:w="1338" w:type="dxa"/>
            <w:vAlign w:val="center"/>
            <w:vMerge w:val="continue"/>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3"/>
            <w:shd w:val="clear" w:color="auto" w:fill="auto"/>
            <w:tcBorders>
              <w:top w:val="single" w:color="000000" w:sz="4" w:space="0"/>
              <w:left w:val="single" w:color="000000" w:sz="4" w:space="0"/>
              <w:bottom w:val="single" w:color="000000" w:sz="4" w:space="0"/>
              <w:right w:val="single" w:color="auto" w:sz="4" w:space="0"/>
            </w:tcBorders>
            <w:tcW w:w="2563"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牛头湾</w:t>
            </w:r>
            <w:r/>
          </w:p>
        </w:tc>
        <w:tc>
          <w:tcPr>
            <w:shd w:val="clear" w:color="auto" w:fill="auto"/>
            <w:tcBorders>
              <w:top w:val="single" w:color="000000" w:sz="4" w:space="0"/>
              <w:left w:val="single" w:color="auto" w:sz="4" w:space="0"/>
              <w:bottom w:val="single" w:color="000000" w:sz="4" w:space="0"/>
              <w:right w:val="single" w:color="000000" w:sz="4" w:space="0"/>
            </w:tcBorders>
            <w:tcW w:w="4467"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全区域</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全班制</w:t>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全天</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368" w:type="dxa"/>
            <w:vAlign w:val="center"/>
            <w:textDirection w:val="lrTb"/>
            <w:noWrap/>
          </w:tcPr>
          <w:p>
            <w:pP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asciiTheme="majorEastAsia" w:hAnsiTheme="majorEastAsia" w:eastAsiaTheme="majorEastAsia" w:cstheme="majorEastAsia"/>
                <w:szCs w:val="21"/>
                <w:lang w:val="zh-CN"/>
              </w:rPr>
            </w:pPr>
            <w:r>
              <w:rPr>
                <w:rFonts w:hint="eastAsia" w:asciiTheme="majorEastAsia" w:hAnsiTheme="majorEastAsia" w:eastAsiaTheme="majorEastAsia" w:cstheme="majorEastAsia"/>
                <w:szCs w:val="21"/>
                <w:lang w:val="zh-CN"/>
              </w:rPr>
              <w:t xml:space="preserve">64人</w:t>
            </w:r>
            <w:r/>
          </w:p>
        </w:tc>
        <w:tc>
          <w:tcPr>
            <w:shd w:val="clear" w:color="auto" w:fill="auto"/>
            <w:tcBorders>
              <w:top w:val="single" w:color="000000" w:sz="4" w:space="0"/>
              <w:left w:val="single" w:color="000000" w:sz="4" w:space="0"/>
              <w:bottom w:val="single" w:color="000000" w:sz="4" w:space="0"/>
              <w:right w:val="single" w:color="auto" w:sz="4" w:space="0"/>
            </w:tcBorders>
            <w:tcW w:w="1134"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c>
          <w:tcPr>
            <w:shd w:val="clear" w:color="auto" w:fill="auto"/>
            <w:tcBorders>
              <w:top w:val="single" w:color="000000" w:sz="4" w:space="0"/>
              <w:left w:val="single" w:color="auto" w:sz="4" w:space="0"/>
              <w:bottom w:val="single" w:color="000000" w:sz="4" w:space="0"/>
              <w:right w:val="single" w:color="000000" w:sz="4" w:space="0"/>
            </w:tcBorders>
            <w:tcW w:w="1701" w:type="dxa"/>
            <w:vAlign w:val="center"/>
            <w:textDirection w:val="lrTb"/>
            <w:noWrap w:val="false"/>
          </w:tcPr>
          <w:p>
            <w:pPr>
              <w:rPr>
                <w:rFonts w:asciiTheme="majorEastAsia" w:hAnsiTheme="majorEastAsia" w:eastAsiaTheme="majorEastAsia" w:cstheme="majorEastAsia"/>
                <w:szCs w:val="21"/>
                <w:lang w:val="zh-CN"/>
              </w:rPr>
            </w:pPr>
            <w:r>
              <w:rPr>
                <w:rFonts w:asciiTheme="majorEastAsia" w:hAnsiTheme="majorEastAsia" w:eastAsiaTheme="majorEastAsia" w:cstheme="majorEastAsia"/>
                <w:szCs w:val="21"/>
                <w:lang w:val="zh-CN"/>
              </w:rPr>
            </w:r>
            <w:r/>
          </w:p>
        </w:tc>
      </w:tr>
    </w:tbl>
    <w:p>
      <w:pPr>
        <w:rPr>
          <w:lang w:val="zh-CN"/>
        </w:rPr>
      </w:pPr>
      <w:r>
        <w:rPr>
          <w:lang w:val="zh-CN"/>
        </w:rPr>
      </w:r>
      <w:r/>
    </w:p>
    <w:p>
      <w:pPr>
        <w:pStyle w:val="1088"/>
        <w:ind w:firstLine="482"/>
        <w:rPr>
          <w:b/>
        </w:rPr>
      </w:pPr>
      <w:r>
        <w:rPr>
          <w:rFonts w:hint="eastAsia"/>
          <w:b/>
        </w:rPr>
        <w:t xml:space="preserve">注：人员配置（节假日期间，由于同里旅游人数增加，相关配置最少人数需要增加，增加人数以甲方通知为准）</w:t>
      </w:r>
      <w:r>
        <w:rPr>
          <w:rFonts w:hint="eastAsia"/>
          <w:b/>
        </w:rPr>
        <w:t xml:space="preserve">。</w:t>
      </w:r>
      <w:r/>
    </w:p>
    <w:p>
      <w:pPr>
        <w:pStyle w:val="1088"/>
      </w:pPr>
      <w:r/>
      <w:r/>
    </w:p>
    <w:p>
      <w:pPr>
        <w:pStyle w:val="1088"/>
      </w:pPr>
      <w:r/>
      <w:r/>
    </w:p>
    <w:p>
      <w:pPr>
        <w:pStyle w:val="1088"/>
        <w:sectPr>
          <w:footnotePr/>
          <w:endnotePr/>
          <w:type w:val="nextPage"/>
          <w:pgSz w:w="16838" w:h="11906" w:orient="landscape"/>
          <w:pgMar w:top="1134" w:right="1276" w:bottom="1134" w:left="1134" w:header="851" w:footer="788" w:gutter="0"/>
          <w:cols w:num="1" w:sep="0" w:space="0" w:equalWidth="1"/>
          <w:docGrid w:linePitch="360"/>
          <w:titlePg/>
        </w:sectPr>
      </w:p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附表2：</w:t>
      </w:r>
      <w:r/>
    </w:p>
    <w:tbl>
      <w:tblPr>
        <w:tblStyle w:val="9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1"/>
        <w:gridCol w:w="3234"/>
        <w:gridCol w:w="2972"/>
      </w:tblGrid>
      <w:tr>
        <w:trPr>
          <w:trHeight w:val="309"/>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9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核心景区生活垃圾投放点位</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清洁亭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车载点</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珍珠塔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宋家弄</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暮湾尚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耕乐堂</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汤家桥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天主堂</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蒋家桥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三元街</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南园茶社</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铁匠弄</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中川路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富观桥</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乌金桥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老政府</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会川桥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磨坊弄</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银杏树</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明清街</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漆字圩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南濠弄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仓场弄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升平桥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泰来桥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东溪街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叶家墙门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北新村南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永安桥南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北新村北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建机厂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三元街2号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三元街3号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jc w:val="left"/>
        <w:widowControl/>
        <w:rPr>
          <w:rFonts w:ascii="宋体" w:hAnsi="宋体" w:cs="宋体"/>
          <w:b/>
          <w:bCs/>
          <w:lang w:val="zh-CN"/>
        </w:rPr>
      </w:pPr>
      <w:r>
        <w:rPr>
          <w:rFonts w:hint="eastAsia" w:ascii="宋体" w:hAnsi="宋体" w:cs="宋体"/>
          <w:b/>
          <w:bCs/>
          <w:sz w:val="24"/>
          <w:szCs w:val="21"/>
          <w:highlight w:val="none"/>
          <w:lang w:val="zh-CN"/>
        </w:rPr>
      </w:r>
      <w:r>
        <w:rPr>
          <w:rFonts w:hint="eastAsia" w:ascii="宋体" w:hAnsi="宋体" w:cs="宋体"/>
          <w:b/>
          <w:bCs/>
          <w:sz w:val="24"/>
          <w:szCs w:val="21"/>
          <w:highlight w:val="none"/>
          <w:lang w:val="zh-CN"/>
        </w:rPr>
      </w:r>
      <w:r/>
    </w:p>
    <w:p>
      <w:pPr>
        <w:jc w:val="left"/>
        <w:widowControl/>
        <w:rPr>
          <w:rFonts w:hint="eastAsia" w:ascii="宋体" w:hAnsi="宋体" w:cs="宋体"/>
          <w:b/>
          <w:bCs/>
          <w:sz w:val="24"/>
          <w:szCs w:val="24"/>
          <w:highlight w:val="none"/>
          <w:lang w:val="zh-CN"/>
        </w:rPr>
      </w:pPr>
      <w:r>
        <w:rPr>
          <w:rFonts w:hint="eastAsia" w:ascii="宋体" w:hAnsi="宋体" w:cs="宋体"/>
          <w:b/>
          <w:bCs/>
          <w:sz w:val="24"/>
          <w:szCs w:val="21"/>
          <w:lang w:val="zh-CN"/>
        </w:rPr>
        <w:t xml:space="preserve">附表3：</w:t>
      </w:r>
      <w:r/>
    </w:p>
    <w:tbl>
      <w:tblPr>
        <w:tblpPr w:horzAnchor="page" w:tblpX="1359" w:vertAnchor="text" w:tblpY="306" w:leftFromText="180" w:topFromText="0" w:rightFromText="180" w:bottomFromText="0"/>
        <w:tblW w:w="8375" w:type="dxa"/>
        <w:tblLayout w:type="fixed"/>
        <w:tblLook w:val="04A0" w:firstRow="1" w:lastRow="0" w:firstColumn="1" w:lastColumn="0" w:noHBand="0" w:noVBand="1"/>
      </w:tblPr>
      <w:tblGrid>
        <w:gridCol w:w="4057"/>
        <w:gridCol w:w="4318"/>
      </w:tblGrid>
      <w:tr>
        <w:trPr>
          <w:trHeight w:val="380"/>
        </w:trPr>
        <w:tc>
          <w:tcPr>
            <w:gridSpan w:val="2"/>
            <w:shd w:val="clear" w:color="auto" w:fill="auto"/>
            <w:tcBorders>
              <w:top w:val="none" w:color="000000" w:sz="4" w:space="0"/>
              <w:left w:val="none" w:color="000000" w:sz="4" w:space="0"/>
              <w:bottom w:val="none" w:color="000000" w:sz="4" w:space="0"/>
              <w:right w:val="none" w:color="000000" w:sz="4" w:space="0"/>
            </w:tcBorders>
            <w:tcW w:w="8375" w:type="dxa"/>
            <w:vAlign w:val="center"/>
            <w:textDirection w:val="lrTb"/>
            <w:noWrap/>
          </w:tcPr>
          <w:p>
            <w:pPr>
              <w:pStyle w:val="1088"/>
              <w:ind w:firstLine="0"/>
              <w:jc w:val="center"/>
              <w:rPr>
                <w:rFonts w:ascii="宋体" w:hAnsi="宋体" w:cs="宋体"/>
                <w:sz w:val="21"/>
                <w:szCs w:val="21"/>
              </w:rPr>
            </w:pPr>
            <w:r>
              <w:rPr>
                <w:rFonts w:hint="eastAsia" w:ascii="宋体" w:hAnsi="宋体" w:cs="宋体"/>
                <w:b/>
                <w:bCs/>
                <w:szCs w:val="24"/>
              </w:rPr>
              <w:t xml:space="preserve">核心景区</w:t>
            </w:r>
            <w:r>
              <w:rPr>
                <w:rFonts w:hint="eastAsia" w:ascii="宋体" w:hAnsi="宋体" w:cs="宋体"/>
                <w:b/>
                <w:bCs/>
                <w:szCs w:val="24"/>
                <w:lang w:val="en-US"/>
              </w:rPr>
              <w:t xml:space="preserve">沿街</w:t>
            </w:r>
            <w:r>
              <w:rPr>
                <w:rFonts w:hint="eastAsia" w:ascii="宋体" w:hAnsi="宋体" w:cs="宋体"/>
                <w:b/>
                <w:bCs/>
                <w:szCs w:val="24"/>
              </w:rPr>
              <w:t xml:space="preserve">商铺</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val="false"/>
          </w:tcPr>
          <w:p>
            <w:pPr>
              <w:pStyle w:val="1088"/>
              <w:ind w:firstLine="0"/>
              <w:jc w:val="center"/>
              <w:rPr>
                <w:rFonts w:ascii="宋体" w:hAnsi="宋体" w:cs="宋体"/>
                <w:b/>
                <w:bCs/>
                <w:sz w:val="21"/>
                <w:szCs w:val="21"/>
              </w:rPr>
            </w:pPr>
            <w:r>
              <w:rPr>
                <w:rFonts w:hint="eastAsia" w:ascii="宋体" w:hAnsi="宋体" w:cs="宋体"/>
                <w:b/>
                <w:bCs/>
                <w:sz w:val="21"/>
                <w:szCs w:val="21"/>
              </w:rPr>
              <w:t xml:space="preserve">道路（街）名称</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pStyle w:val="1088"/>
              <w:ind w:firstLine="0"/>
              <w:jc w:val="center"/>
              <w:rPr>
                <w:rFonts w:ascii="宋体" w:hAnsi="宋体" w:cs="宋体"/>
                <w:b/>
                <w:bCs/>
                <w:sz w:val="21"/>
                <w:szCs w:val="21"/>
              </w:rPr>
            </w:pPr>
            <w:r>
              <w:rPr>
                <w:rFonts w:hint="eastAsia" w:ascii="宋体" w:hAnsi="宋体" w:cs="宋体"/>
                <w:b/>
                <w:bCs/>
                <w:sz w:val="21"/>
                <w:szCs w:val="21"/>
              </w:rPr>
              <w:t xml:space="preserve">上门收集店铺总数量</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小川路</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28</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东溪街</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10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上元街</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3</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新填街</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54</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明清街</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42</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竹行街</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62</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中川路</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82</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富观路</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24</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鱼行街</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13</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057"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tcPr>
          <w:p>
            <w:pPr>
              <w:pStyle w:val="1088"/>
              <w:ind w:firstLine="0"/>
              <w:jc w:val="center"/>
              <w:rPr>
                <w:rFonts w:ascii="宋体" w:hAnsi="宋体" w:cs="宋体"/>
                <w:sz w:val="21"/>
                <w:szCs w:val="21"/>
              </w:rPr>
            </w:pPr>
            <w:r>
              <w:rPr>
                <w:rFonts w:hint="eastAsia" w:ascii="宋体" w:hAnsi="宋体" w:cs="宋体"/>
                <w:sz w:val="21"/>
                <w:szCs w:val="21"/>
              </w:rPr>
              <w:t xml:space="preserve">318</w:t>
            </w:r>
            <w:r/>
          </w:p>
        </w:tc>
      </w:tr>
    </w:tbl>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pStyle w:val="1088"/>
        <w:ind w:firstLine="0"/>
        <w:rPr>
          <w:rFonts w:ascii="宋体" w:hAnsi="宋体" w:cs="宋体"/>
          <w:b/>
          <w:bCs/>
          <w:szCs w:val="21"/>
        </w:rPr>
      </w:pPr>
      <w:r>
        <w:rPr>
          <w:rFonts w:ascii="宋体" w:hAnsi="宋体" w:cs="宋体"/>
          <w:b/>
          <w:bCs/>
          <w:szCs w:val="21"/>
        </w:rPr>
      </w:r>
      <w:r/>
    </w:p>
    <w:p>
      <w:pPr>
        <w:jc w:val="right"/>
        <w:rPr>
          <w:rFonts w:ascii="宋体" w:hAnsi="宋体" w:cs="宋体"/>
          <w:b/>
          <w:szCs w:val="21"/>
        </w:rPr>
      </w:pPr>
      <w:r>
        <w:rPr>
          <w:rFonts w:hint="eastAsia" w:ascii="宋体" w:hAnsi="宋体" w:cs="宋体"/>
          <w:b/>
          <w:szCs w:val="21"/>
        </w:rPr>
        <w:t xml:space="preserve">（全文完）</w:t>
      </w:r>
      <w:r/>
    </w:p>
    <w:p>
      <w:pPr>
        <w:pStyle w:val="1088"/>
        <w:ind w:firstLine="0"/>
        <w:rPr>
          <w:rFonts w:ascii="宋体" w:hAnsi="宋体" w:cs="宋体"/>
          <w:b/>
          <w:bCs/>
          <w:szCs w:val="21"/>
        </w:rPr>
      </w:pPr>
      <w:r>
        <w:rPr>
          <w:rFonts w:ascii="宋体" w:hAnsi="宋体" w:cs="宋体"/>
          <w:b/>
          <w:bCs/>
          <w:szCs w:val="21"/>
        </w:rPr>
      </w:r>
      <w:bookmarkEnd w:id="0"/>
      <w:r/>
      <w:r/>
    </w:p>
    <w:p>
      <w:pPr>
        <w:pStyle w:val="1088"/>
        <w:ind w:firstLine="0"/>
        <w:rPr>
          <w:rFonts w:ascii="宋体" w:hAnsi="宋体" w:cs="宋体"/>
          <w:b/>
          <w:bCs/>
          <w:szCs w:val="21"/>
        </w:rPr>
      </w:pPr>
      <w:r>
        <w:rPr>
          <w:rFonts w:ascii="宋体" w:hAnsi="宋体" w:cs="宋体"/>
          <w:b/>
          <w:bCs/>
          <w:szCs w:val="21"/>
        </w:rPr>
      </w:r>
      <w:r/>
    </w:p>
    <w:sectPr>
      <w:footnotePr/>
      <w:endnotePr/>
      <w:type w:val="nextPage"/>
      <w:pgSz w:w="11906" w:h="16838" w:orient="portrait"/>
      <w:pgMar w:top="1276" w:right="1134" w:bottom="1134" w:left="1134" w:header="851" w:footer="788"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Song">
    <w:panose1 w:val="02010600040101010101"/>
  </w:font>
  <w:font w:name="Symbol">
    <w:panose1 w:val="05050102010706020507"/>
  </w:font>
  <w:font w:name="Wingdings">
    <w:panose1 w:val="05000000000000000000"/>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仿宋">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87"/>
      </w:rPr>
      <w:framePr w:wrap="around" w:vAnchor="text" w:hAnchor="margin" w:xAlign="center" w:y="1"/>
    </w:pPr>
    <w:r>
      <w:fldChar w:fldCharType="begin"/>
    </w:r>
    <w:r>
      <w:rPr>
        <w:rStyle w:val="987"/>
      </w:rPr>
      <w:instrText xml:space="preserve">PAGE  </w:instrText>
    </w:r>
    <w:r>
      <w:fldChar w:fldCharType="end"/>
    </w:r>
    <w:r/>
  </w:p>
  <w:p>
    <w:pPr>
      <w:pStyle w:val="97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3"/>
                          </w:pPr>
                          <w:fldSimple w:instr="PAGE \* MERGEFORMAT">
                            <w:r>
                              <w:t xml:space="preserve">1</w:t>
                            </w:r>
                          </w:fldSimple>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3"/>
                    </w:pPr>
                    <w:fldSimple w:instr="PAGE \* MERGEFORMAT">
                      <w:r>
                        <w:t xml:space="preserve">1</w:t>
                      </w:r>
                    </w:fldSimple>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3"/>
                          </w:pPr>
                          <w:fldSimple w:instr="PAGE \* MERGEFORMAT">
                            <w:r>
                              <w:t xml:space="preserve">1</w:t>
                            </w:r>
                          </w:fldSimple>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3"/>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both"/>
      <w:rPr>
        <w:rFonts w:ascii="宋体" w:hAnsi="宋体" w:eastAsia="宋体" w:cs="宋体"/>
      </w:rPr>
    </w:pPr>
    <w:r>
      <w:rPr>
        <w:rFonts w:hint="eastAsia" w:ascii="宋体" w:hAnsi="宋体" w:eastAsia="宋体" w:cs="宋体"/>
      </w:rPr>
      <w:t xml:space="preserve">苏州市吴江区星辰技术咨询服务有限公司                                   标号：</w:t>
    </w:r>
    <w:r>
      <w:rPr>
        <w:rFonts w:hint="eastAsia" w:ascii="宋体" w:hAnsi="宋体" w:cs="宋体"/>
        <w:szCs w:val="21"/>
      </w:rPr>
      <w:t xml:space="preserve">JSZC-320509-SZXC-G2024-0005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both"/>
      <w:rPr>
        <w:rFonts w:ascii="宋体" w:hAnsi="宋体"/>
      </w:rPr>
    </w:pPr>
    <w:r>
      <w:rPr>
        <w:rFonts w:hint="eastAsia"/>
      </w:rPr>
      <w:t xml:space="preserve">苏州市吴江区星辰技术咨询服务有限公司</w:t>
    </w:r>
    <w:r>
      <w:rPr>
        <w:rFonts w:hint="eastAsia"/>
      </w:rPr>
      <w:t xml:space="preserve">                                   </w:t>
    </w:r>
    <w:r>
      <w:rPr>
        <w:rFonts w:hint="eastAsia"/>
      </w:rPr>
      <w:t xml:space="preserve">标号：</w:t>
    </w:r>
    <w:r>
      <w:rPr>
        <w:rFonts w:hint="eastAsia"/>
      </w:rPr>
      <w:t xml:space="preserve">JSZC-320509-SZXC-G2024-0005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33"/>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1066"/>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75"/>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pStyle w:val="1035"/>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8">
    <w:multiLevelType w:val="hybridMultilevel"/>
    <w:lvl w:ilvl="0">
      <w:start w:val="1"/>
      <w:numFmt w:val="decimal"/>
      <w:pStyle w:val="1044"/>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018"/>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10">
    <w:multiLevelType w:val="hybridMultilevel"/>
    <w:lvl w:ilvl="0">
      <w:start w:val="1"/>
      <w:numFmt w:val="bullet"/>
      <w:pStyle w:val="105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decimal"/>
      <w:pStyle w:val="1042"/>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70"/>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3">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1）"/>
      <w:lvlJc w:val="left"/>
      <w:pPr>
        <w:ind w:left="1142" w:hanging="72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7"/>
  </w:num>
  <w:num w:numId="4">
    <w:abstractNumId w:val="11"/>
  </w:num>
  <w:num w:numId="5">
    <w:abstractNumId w:val="8"/>
  </w:num>
  <w:num w:numId="6">
    <w:abstractNumId w:val="10"/>
  </w:num>
  <w:num w:numId="7">
    <w:abstractNumId w:val="6"/>
  </w:num>
  <w:num w:numId="8">
    <w:abstractNumId w:val="12"/>
  </w:num>
  <w:num w:numId="9">
    <w:abstractNumId w:val="13"/>
  </w:num>
  <w:num w:numId="10">
    <w:abstractNumId w:val="0"/>
  </w:num>
  <w:num w:numId="11">
    <w:abstractNumId w:val="3"/>
  </w:num>
  <w:num w:numId="12">
    <w:abstractNumId w:val="15"/>
  </w:num>
  <w:num w:numId="13">
    <w:abstractNumId w:val="4"/>
  </w:num>
  <w:num w:numId="14">
    <w:abstractNumId w:val="14"/>
  </w:num>
  <w:num w:numId="15">
    <w:abstractNumId w:val="2"/>
  </w:num>
  <w:num w:numId="16">
    <w:abstractNumId w:val="1"/>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56"/>
    <w:link w:val="947"/>
    <w:uiPriority w:val="9"/>
    <w:rPr>
      <w:rFonts w:ascii="Arial" w:hAnsi="Arial" w:eastAsia="Arial" w:cs="Arial"/>
      <w:sz w:val="40"/>
      <w:szCs w:val="40"/>
    </w:rPr>
  </w:style>
  <w:style w:type="character" w:styleId="789">
    <w:name w:val="Heading 2 Char"/>
    <w:basedOn w:val="956"/>
    <w:link w:val="948"/>
    <w:uiPriority w:val="9"/>
    <w:rPr>
      <w:rFonts w:ascii="Arial" w:hAnsi="Arial" w:eastAsia="Arial" w:cs="Arial"/>
      <w:sz w:val="34"/>
    </w:rPr>
  </w:style>
  <w:style w:type="character" w:styleId="790">
    <w:name w:val="Heading 3 Char"/>
    <w:basedOn w:val="956"/>
    <w:link w:val="949"/>
    <w:uiPriority w:val="9"/>
    <w:rPr>
      <w:rFonts w:ascii="Arial" w:hAnsi="Arial" w:eastAsia="Arial" w:cs="Arial"/>
      <w:sz w:val="30"/>
      <w:szCs w:val="30"/>
    </w:rPr>
  </w:style>
  <w:style w:type="character" w:styleId="791">
    <w:name w:val="Heading 4 Char"/>
    <w:basedOn w:val="956"/>
    <w:link w:val="950"/>
    <w:uiPriority w:val="9"/>
    <w:rPr>
      <w:rFonts w:ascii="Arial" w:hAnsi="Arial" w:eastAsia="Arial" w:cs="Arial"/>
      <w:b/>
      <w:bCs/>
      <w:sz w:val="26"/>
      <w:szCs w:val="26"/>
    </w:rPr>
  </w:style>
  <w:style w:type="character" w:styleId="792">
    <w:name w:val="Heading 5 Char"/>
    <w:basedOn w:val="956"/>
    <w:link w:val="951"/>
    <w:uiPriority w:val="9"/>
    <w:rPr>
      <w:rFonts w:ascii="Arial" w:hAnsi="Arial" w:eastAsia="Arial" w:cs="Arial"/>
      <w:b/>
      <w:bCs/>
      <w:sz w:val="24"/>
      <w:szCs w:val="24"/>
    </w:rPr>
  </w:style>
  <w:style w:type="character" w:styleId="793">
    <w:name w:val="Heading 6 Char"/>
    <w:basedOn w:val="956"/>
    <w:link w:val="952"/>
    <w:uiPriority w:val="9"/>
    <w:rPr>
      <w:rFonts w:ascii="Arial" w:hAnsi="Arial" w:eastAsia="Arial" w:cs="Arial"/>
      <w:b/>
      <w:bCs/>
      <w:sz w:val="22"/>
      <w:szCs w:val="22"/>
    </w:rPr>
  </w:style>
  <w:style w:type="character" w:styleId="794">
    <w:name w:val="Heading 7 Char"/>
    <w:basedOn w:val="956"/>
    <w:link w:val="953"/>
    <w:uiPriority w:val="9"/>
    <w:rPr>
      <w:rFonts w:ascii="Arial" w:hAnsi="Arial" w:eastAsia="Arial" w:cs="Arial"/>
      <w:b/>
      <w:bCs/>
      <w:i/>
      <w:iCs/>
      <w:sz w:val="22"/>
      <w:szCs w:val="22"/>
    </w:rPr>
  </w:style>
  <w:style w:type="character" w:styleId="795">
    <w:name w:val="Heading 8 Char"/>
    <w:basedOn w:val="956"/>
    <w:link w:val="954"/>
    <w:uiPriority w:val="9"/>
    <w:rPr>
      <w:rFonts w:ascii="Arial" w:hAnsi="Arial" w:eastAsia="Arial" w:cs="Arial"/>
      <w:i/>
      <w:iCs/>
      <w:sz w:val="22"/>
      <w:szCs w:val="22"/>
    </w:rPr>
  </w:style>
  <w:style w:type="character" w:styleId="796">
    <w:name w:val="Heading 9 Char"/>
    <w:basedOn w:val="956"/>
    <w:link w:val="955"/>
    <w:uiPriority w:val="9"/>
    <w:rPr>
      <w:rFonts w:ascii="Arial" w:hAnsi="Arial" w:eastAsia="Arial" w:cs="Arial"/>
      <w:i/>
      <w:iCs/>
      <w:sz w:val="21"/>
      <w:szCs w:val="21"/>
    </w:rPr>
  </w:style>
  <w:style w:type="character" w:styleId="797">
    <w:name w:val="Title Char"/>
    <w:basedOn w:val="956"/>
    <w:link w:val="982"/>
    <w:uiPriority w:val="10"/>
    <w:rPr>
      <w:sz w:val="48"/>
      <w:szCs w:val="48"/>
    </w:rPr>
  </w:style>
  <w:style w:type="paragraph" w:styleId="798">
    <w:name w:val="Subtitle"/>
    <w:basedOn w:val="946"/>
    <w:next w:val="946"/>
    <w:link w:val="799"/>
    <w:uiPriority w:val="11"/>
    <w:qFormat/>
    <w:pPr>
      <w:spacing w:before="200" w:after="200"/>
    </w:pPr>
    <w:rPr>
      <w:sz w:val="24"/>
      <w:szCs w:val="24"/>
    </w:rPr>
  </w:style>
  <w:style w:type="character" w:styleId="799">
    <w:name w:val="Subtitle Char"/>
    <w:basedOn w:val="956"/>
    <w:link w:val="798"/>
    <w:uiPriority w:val="11"/>
    <w:rPr>
      <w:sz w:val="24"/>
      <w:szCs w:val="24"/>
    </w:rPr>
  </w:style>
  <w:style w:type="paragraph" w:styleId="800">
    <w:name w:val="Quote"/>
    <w:basedOn w:val="946"/>
    <w:next w:val="946"/>
    <w:link w:val="801"/>
    <w:uiPriority w:val="29"/>
    <w:qFormat/>
    <w:pPr>
      <w:ind w:left="720" w:right="720"/>
    </w:pPr>
    <w:rPr>
      <w:i/>
    </w:rPr>
  </w:style>
  <w:style w:type="character" w:styleId="801">
    <w:name w:val="Quote Char"/>
    <w:link w:val="800"/>
    <w:uiPriority w:val="29"/>
    <w:rPr>
      <w:i/>
    </w:rPr>
  </w:style>
  <w:style w:type="paragraph" w:styleId="802">
    <w:name w:val="Intense Quote"/>
    <w:basedOn w:val="946"/>
    <w:next w:val="946"/>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character" w:styleId="804">
    <w:name w:val="Header Char"/>
    <w:basedOn w:val="956"/>
    <w:link w:val="974"/>
    <w:uiPriority w:val="99"/>
  </w:style>
  <w:style w:type="character" w:styleId="805">
    <w:name w:val="Footer Char"/>
    <w:basedOn w:val="956"/>
    <w:link w:val="973"/>
    <w:uiPriority w:val="99"/>
  </w:style>
  <w:style w:type="paragraph" w:styleId="806">
    <w:name w:val="Caption"/>
    <w:basedOn w:val="946"/>
    <w:next w:val="946"/>
    <w:uiPriority w:val="35"/>
    <w:semiHidden/>
    <w:unhideWhenUsed/>
    <w:qFormat/>
    <w:pPr>
      <w:spacing w:line="276" w:lineRule="auto"/>
    </w:pPr>
    <w:rPr>
      <w:b/>
      <w:bCs/>
      <w:color w:val="4f81bd" w:themeColor="accent1"/>
      <w:sz w:val="18"/>
      <w:szCs w:val="18"/>
    </w:rPr>
  </w:style>
  <w:style w:type="character" w:styleId="807">
    <w:name w:val="Caption Char"/>
    <w:basedOn w:val="806"/>
    <w:link w:val="973"/>
    <w:uiPriority w:val="99"/>
  </w:style>
  <w:style w:type="table" w:styleId="808">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46"/>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6"/>
    <w:uiPriority w:val="99"/>
    <w:unhideWhenUsed/>
    <w:rPr>
      <w:vertAlign w:val="superscript"/>
    </w:rPr>
  </w:style>
  <w:style w:type="paragraph" w:styleId="936">
    <w:name w:val="endnote text"/>
    <w:basedOn w:val="946"/>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6"/>
    <w:uiPriority w:val="99"/>
    <w:semiHidden/>
    <w:unhideWhenUsed/>
    <w:rPr>
      <w:vertAlign w:val="superscript"/>
    </w:rPr>
  </w:style>
  <w:style w:type="paragraph" w:styleId="939">
    <w:name w:val="toc 3"/>
    <w:basedOn w:val="946"/>
    <w:next w:val="946"/>
    <w:uiPriority w:val="39"/>
    <w:unhideWhenUsed/>
    <w:pPr>
      <w:ind w:left="567" w:right="0" w:firstLine="0"/>
      <w:spacing w:after="57"/>
    </w:pPr>
  </w:style>
  <w:style w:type="paragraph" w:styleId="940">
    <w:name w:val="toc 5"/>
    <w:basedOn w:val="946"/>
    <w:next w:val="946"/>
    <w:uiPriority w:val="39"/>
    <w:unhideWhenUsed/>
    <w:pPr>
      <w:ind w:left="1134" w:right="0" w:firstLine="0"/>
      <w:spacing w:after="57"/>
    </w:pPr>
  </w:style>
  <w:style w:type="paragraph" w:styleId="941">
    <w:name w:val="toc 6"/>
    <w:basedOn w:val="946"/>
    <w:next w:val="946"/>
    <w:uiPriority w:val="39"/>
    <w:unhideWhenUsed/>
    <w:pPr>
      <w:ind w:left="1417"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59"/>
    <w:qFormat/>
    <w:pPr>
      <w:jc w:val="both"/>
      <w:widowControl w:val="off"/>
    </w:pPr>
    <w:rPr>
      <w:sz w:val="21"/>
      <w:szCs w:val="24"/>
    </w:rPr>
  </w:style>
  <w:style w:type="paragraph" w:styleId="947">
    <w:name w:val="Heading 1"/>
    <w:basedOn w:val="946"/>
    <w:next w:val="946"/>
    <w:link w:val="1089"/>
    <w:uiPriority w:val="9"/>
    <w:qFormat/>
    <w:pPr>
      <w:keepLines/>
      <w:keepNext/>
      <w:spacing w:before="340" w:after="330" w:line="576" w:lineRule="auto"/>
      <w:outlineLvl w:val="0"/>
    </w:pPr>
    <w:rPr>
      <w:b/>
      <w:sz w:val="44"/>
      <w:szCs w:val="20"/>
    </w:rPr>
  </w:style>
  <w:style w:type="paragraph" w:styleId="948">
    <w:name w:val="Heading 2"/>
    <w:basedOn w:val="946"/>
    <w:next w:val="946"/>
    <w:link w:val="1094"/>
    <w:uiPriority w:val="9"/>
    <w:qFormat/>
    <w:pPr>
      <w:outlineLvl w:val="1"/>
    </w:pPr>
    <w:rPr>
      <w:rFonts w:ascii="Arial" w:hAnsi="Arial" w:eastAsia="黑体"/>
      <w:b/>
      <w:bCs/>
      <w:color w:val="000000"/>
      <w:spacing w:val="16"/>
      <w:sz w:val="28"/>
      <w:szCs w:val="32"/>
    </w:rPr>
  </w:style>
  <w:style w:type="paragraph" w:styleId="949">
    <w:name w:val="Heading 3"/>
    <w:basedOn w:val="946"/>
    <w:next w:val="962"/>
    <w:link w:val="1097"/>
    <w:uiPriority w:val="9"/>
    <w:qFormat/>
    <w:pPr>
      <w:ind w:left="478" w:right="238"/>
      <w:outlineLvl w:val="2"/>
    </w:pPr>
    <w:rPr>
      <w:rFonts w:ascii="宋体"/>
      <w:b/>
      <w:bCs/>
      <w:color w:val="000000"/>
      <w:spacing w:val="40"/>
      <w:sz w:val="24"/>
      <w:szCs w:val="32"/>
    </w:rPr>
  </w:style>
  <w:style w:type="paragraph" w:styleId="950">
    <w:name w:val="Heading 4"/>
    <w:basedOn w:val="946"/>
    <w:next w:val="946"/>
    <w:link w:val="1098"/>
    <w:uiPriority w:val="9"/>
    <w:qFormat/>
    <w:pPr>
      <w:ind w:left="600" w:firstLine="357"/>
      <w:outlineLvl w:val="3"/>
    </w:pPr>
    <w:rPr>
      <w:rFonts w:ascii="宋体" w:hAnsi="宋体"/>
      <w:color w:val="000000"/>
      <w:sz w:val="24"/>
      <w:szCs w:val="28"/>
      <w:u w:val="single"/>
    </w:rPr>
  </w:style>
  <w:style w:type="paragraph" w:styleId="951">
    <w:name w:val="Heading 5"/>
    <w:basedOn w:val="946"/>
    <w:next w:val="963"/>
    <w:link w:val="1127"/>
    <w:qFormat/>
    <w:pPr>
      <w:jc w:val="left"/>
      <w:keepLines/>
      <w:keepNext/>
      <w:outlineLvl w:val="4"/>
    </w:pPr>
    <w:rPr>
      <w:rFonts w:ascii="Arial" w:hAnsi="Arial" w:eastAsia="黑体" w:cs="Arial"/>
      <w:b/>
      <w:bCs/>
      <w:sz w:val="28"/>
      <w:szCs w:val="28"/>
    </w:rPr>
  </w:style>
  <w:style w:type="paragraph" w:styleId="952">
    <w:name w:val="Heading 6"/>
    <w:next w:val="946"/>
    <w:link w:val="1123"/>
    <w:uiPriority w:val="9"/>
    <w:unhideWhenUsed/>
    <w:qFormat/>
    <w:pPr>
      <w:keepLines/>
      <w:keepNext/>
      <w:spacing w:line="360" w:lineRule="auto"/>
      <w:outlineLvl w:val="5"/>
    </w:pPr>
    <w:rPr>
      <w:rFonts w:ascii="宋体" w:hAnsi="宋体" w:cstheme="majorBidi"/>
      <w:b/>
      <w:bCs/>
      <w:sz w:val="24"/>
      <w:szCs w:val="24"/>
    </w:rPr>
  </w:style>
  <w:style w:type="paragraph" w:styleId="953">
    <w:name w:val="Heading 7"/>
    <w:next w:val="946"/>
    <w:link w:val="1124"/>
    <w:uiPriority w:val="9"/>
    <w:unhideWhenUsed/>
    <w:qFormat/>
    <w:pPr>
      <w:keepLines/>
      <w:keepNext/>
      <w:spacing w:line="360" w:lineRule="auto"/>
      <w:outlineLvl w:val="6"/>
    </w:pPr>
    <w:rPr>
      <w:rFonts w:ascii="宋体" w:hAnsi="宋体"/>
      <w:b/>
      <w:bCs/>
      <w:sz w:val="24"/>
      <w:szCs w:val="24"/>
    </w:rPr>
  </w:style>
  <w:style w:type="paragraph" w:styleId="954">
    <w:name w:val="Heading 8"/>
    <w:next w:val="946"/>
    <w:link w:val="1125"/>
    <w:uiPriority w:val="9"/>
    <w:qFormat/>
    <w:pPr>
      <w:keepLines/>
      <w:keepNext/>
      <w:spacing w:line="360" w:lineRule="auto"/>
      <w:outlineLvl w:val="7"/>
    </w:pPr>
    <w:rPr>
      <w:rFonts w:ascii="宋体" w:hAnsi="宋体"/>
      <w:b/>
      <w:sz w:val="24"/>
      <w:szCs w:val="24"/>
    </w:rPr>
  </w:style>
  <w:style w:type="paragraph" w:styleId="955">
    <w:name w:val="Heading 9"/>
    <w:next w:val="946"/>
    <w:link w:val="1126"/>
    <w:uiPriority w:val="9"/>
    <w:qFormat/>
    <w:pPr>
      <w:keepLines/>
      <w:keepNext/>
      <w:spacing w:line="360" w:lineRule="auto"/>
      <w:outlineLvl w:val="8"/>
    </w:pPr>
    <w:rPr>
      <w:rFonts w:ascii="宋体" w:hAnsi="宋体" w:eastAsia="仿宋"/>
      <w:b/>
      <w:sz w:val="24"/>
      <w:szCs w:val="21"/>
    </w:rPr>
  </w:style>
  <w:style w:type="character" w:styleId="956" w:default="1">
    <w:name w:val="Default Paragraph Font"/>
    <w:uiPriority w:val="1"/>
    <w:semiHidden/>
    <w:unhideWhenUsed/>
  </w:style>
  <w:style w:type="table" w:styleId="957" w:default="1">
    <w:name w:val="Normal Table"/>
    <w:uiPriority w:val="99"/>
    <w:semiHidden/>
    <w:unhideWhenUsed/>
    <w:qFormat/>
    <w:tblPr>
      <w:tblInd w:w="0" w:type="dxa"/>
      <w:tblCellMar>
        <w:left w:w="108" w:type="dxa"/>
        <w:top w:w="0" w:type="dxa"/>
        <w:right w:w="108" w:type="dxa"/>
        <w:bottom w:w="0" w:type="dxa"/>
      </w:tblCellMar>
    </w:tblPr>
  </w:style>
  <w:style w:type="numbering" w:styleId="958" w:default="1">
    <w:name w:val="No List"/>
    <w:uiPriority w:val="99"/>
    <w:semiHidden/>
    <w:unhideWhenUsed/>
  </w:style>
  <w:style w:type="paragraph" w:styleId="959">
    <w:name w:val="Body Text Indent"/>
    <w:basedOn w:val="946"/>
    <w:next w:val="960"/>
    <w:link w:val="1084"/>
    <w:qFormat/>
    <w:pPr>
      <w:ind w:firstLine="425"/>
      <w:spacing w:line="360" w:lineRule="auto"/>
    </w:pPr>
    <w:rPr>
      <w:sz w:val="24"/>
    </w:rPr>
  </w:style>
  <w:style w:type="paragraph" w:styleId="960">
    <w:name w:val="envelope return"/>
    <w:basedOn w:val="946"/>
    <w:next w:val="961"/>
    <w:qFormat/>
    <w:rPr>
      <w:rFonts w:ascii="Arial" w:hAnsi="Arial"/>
    </w:rPr>
  </w:style>
  <w:style w:type="paragraph" w:styleId="961">
    <w:name w:val="toc 7"/>
    <w:basedOn w:val="946"/>
    <w:next w:val="946"/>
    <w:uiPriority w:val="39"/>
    <w:unhideWhenUsed/>
    <w:qFormat/>
    <w:pPr>
      <w:ind w:left="1260"/>
      <w:jc w:val="left"/>
    </w:pPr>
    <w:rPr>
      <w:sz w:val="18"/>
      <w:szCs w:val="18"/>
    </w:rPr>
  </w:style>
  <w:style w:type="paragraph" w:styleId="962" w:customStyle="1">
    <w:name w:val="我的正文"/>
    <w:basedOn w:val="946"/>
    <w:uiPriority w:val="99"/>
    <w:qFormat/>
    <w:rPr>
      <w:rFonts w:eastAsiaTheme="minorEastAsia"/>
    </w:rPr>
  </w:style>
  <w:style w:type="paragraph" w:styleId="963">
    <w:name w:val="Normal Indent"/>
    <w:basedOn w:val="946"/>
    <w:next w:val="946"/>
    <w:link w:val="993"/>
    <w:qFormat/>
    <w:pPr>
      <w:ind w:firstLine="420"/>
      <w:jc w:val="left"/>
    </w:pPr>
    <w:rPr>
      <w:rFonts w:eastAsia="楷体_GB2312"/>
      <w:sz w:val="24"/>
      <w:szCs w:val="20"/>
    </w:rPr>
  </w:style>
  <w:style w:type="paragraph" w:styleId="964">
    <w:name w:val="Document Map"/>
    <w:basedOn w:val="946"/>
    <w:link w:val="1128"/>
    <w:qFormat/>
    <w:rPr>
      <w:rFonts w:ascii="宋体"/>
      <w:sz w:val="18"/>
      <w:szCs w:val="18"/>
    </w:rPr>
  </w:style>
  <w:style w:type="paragraph" w:styleId="965">
    <w:name w:val="annotation text"/>
    <w:basedOn w:val="946"/>
    <w:link w:val="1103"/>
    <w:uiPriority w:val="99"/>
    <w:qFormat/>
    <w:pPr>
      <w:jc w:val="left"/>
    </w:pPr>
  </w:style>
  <w:style w:type="paragraph" w:styleId="966">
    <w:name w:val="Body Text 3"/>
    <w:basedOn w:val="946"/>
    <w:link w:val="1129"/>
    <w:qFormat/>
    <w:rPr>
      <w:color w:val="0000ff"/>
    </w:rPr>
  </w:style>
  <w:style w:type="paragraph" w:styleId="967">
    <w:name w:val="Body Text"/>
    <w:basedOn w:val="946"/>
    <w:next w:val="946"/>
    <w:link w:val="994"/>
    <w:qFormat/>
    <w:rPr>
      <w:sz w:val="24"/>
    </w:rPr>
  </w:style>
  <w:style w:type="paragraph" w:styleId="968">
    <w:name w:val="Block Text"/>
    <w:basedOn w:val="946"/>
    <w:qFormat/>
    <w:pPr>
      <w:ind w:left="630" w:right="-609" w:firstLine="420"/>
      <w:spacing w:line="360" w:lineRule="auto"/>
    </w:pPr>
    <w:rPr>
      <w:rFonts w:hint="eastAsia" w:ascii="仿宋_GB2312" w:eastAsia="仿宋_GB2312"/>
      <w:szCs w:val="20"/>
    </w:rPr>
  </w:style>
  <w:style w:type="paragraph" w:styleId="969">
    <w:name w:val="Plain Text"/>
    <w:basedOn w:val="946"/>
    <w:link w:val="995"/>
    <w:uiPriority w:val="99"/>
    <w:qFormat/>
    <w:rPr>
      <w:rFonts w:ascii="宋体" w:hAnsi="Courier New" w:eastAsia="楷体_GB2312"/>
      <w:sz w:val="26"/>
      <w:szCs w:val="20"/>
    </w:rPr>
  </w:style>
  <w:style w:type="paragraph" w:styleId="970">
    <w:name w:val="Date"/>
    <w:basedOn w:val="946"/>
    <w:next w:val="946"/>
    <w:link w:val="996"/>
    <w:qFormat/>
    <w:rPr>
      <w:rFonts w:ascii="宋体" w:hAnsi="宋体" w:eastAsia="楷体_GB2312"/>
      <w:sz w:val="24"/>
      <w:szCs w:val="20"/>
    </w:rPr>
  </w:style>
  <w:style w:type="paragraph" w:styleId="971">
    <w:name w:val="Body Text Indent 2"/>
    <w:basedOn w:val="946"/>
    <w:link w:val="1130"/>
    <w:qFormat/>
    <w:pPr>
      <w:ind w:firstLine="540"/>
      <w:spacing w:line="360" w:lineRule="auto"/>
    </w:pPr>
    <w:rPr>
      <w:rFonts w:ascii="宋体" w:hAnsi="宋体"/>
      <w:sz w:val="24"/>
    </w:rPr>
  </w:style>
  <w:style w:type="paragraph" w:styleId="972">
    <w:name w:val="Balloon Text"/>
    <w:basedOn w:val="946"/>
    <w:link w:val="1100"/>
    <w:uiPriority w:val="99"/>
    <w:qFormat/>
    <w:rPr>
      <w:sz w:val="18"/>
      <w:szCs w:val="18"/>
    </w:rPr>
  </w:style>
  <w:style w:type="paragraph" w:styleId="973">
    <w:name w:val="Footer"/>
    <w:basedOn w:val="946"/>
    <w:link w:val="1093"/>
    <w:uiPriority w:val="99"/>
    <w:qFormat/>
    <w:pPr>
      <w:jc w:val="left"/>
      <w:tabs>
        <w:tab w:val="center" w:pos="4153" w:leader="none"/>
        <w:tab w:val="right" w:pos="8306" w:leader="none"/>
      </w:tabs>
    </w:pPr>
    <w:rPr>
      <w:rFonts w:eastAsia="楷体_GB2312"/>
      <w:sz w:val="18"/>
      <w:szCs w:val="20"/>
    </w:rPr>
  </w:style>
  <w:style w:type="paragraph" w:styleId="974">
    <w:name w:val="Header"/>
    <w:basedOn w:val="946"/>
    <w:link w:val="1092"/>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75">
    <w:name w:val="toc 1"/>
    <w:basedOn w:val="946"/>
    <w:next w:val="946"/>
    <w:uiPriority w:val="39"/>
    <w:qFormat/>
    <w:pPr>
      <w:jc w:val="left"/>
      <w:spacing w:line="360" w:lineRule="auto"/>
      <w:tabs>
        <w:tab w:val="right" w:pos="8302" w:leader="dot"/>
      </w:tabs>
    </w:pPr>
    <w:rPr>
      <w:rFonts w:ascii="宋体" w:hAnsi="宋体"/>
      <w:sz w:val="18"/>
      <w:szCs w:val="21"/>
    </w:rPr>
  </w:style>
  <w:style w:type="paragraph" w:styleId="976">
    <w:name w:val="toc 4"/>
    <w:basedOn w:val="946"/>
    <w:next w:val="946"/>
    <w:qFormat/>
    <w:pPr>
      <w:ind w:left="630"/>
      <w:jc w:val="left"/>
    </w:pPr>
    <w:rPr>
      <w:szCs w:val="21"/>
    </w:rPr>
  </w:style>
  <w:style w:type="paragraph" w:styleId="977">
    <w:name w:val="Body Text Indent 3"/>
    <w:basedOn w:val="946"/>
    <w:link w:val="1131"/>
    <w:qFormat/>
    <w:pPr>
      <w:ind w:firstLine="570"/>
      <w:spacing w:line="520" w:lineRule="exact"/>
    </w:pPr>
    <w:rPr>
      <w:rFonts w:ascii="宋体" w:hAnsi="宋体"/>
      <w:bCs/>
      <w:sz w:val="24"/>
      <w:u w:val="single"/>
    </w:rPr>
  </w:style>
  <w:style w:type="paragraph" w:styleId="978">
    <w:name w:val="toc 2"/>
    <w:basedOn w:val="946"/>
    <w:next w:val="946"/>
    <w:uiPriority w:val="39"/>
    <w:semiHidden/>
    <w:unhideWhenUsed/>
    <w:qFormat/>
    <w:pPr>
      <w:ind w:left="420"/>
    </w:pPr>
  </w:style>
  <w:style w:type="paragraph" w:styleId="979">
    <w:name w:val="Body Text 2"/>
    <w:basedOn w:val="946"/>
    <w:link w:val="1132"/>
    <w:qFormat/>
    <w:pPr>
      <w:spacing w:line="360" w:lineRule="auto"/>
    </w:pPr>
    <w:rPr>
      <w:color w:val="ff0000"/>
    </w:rPr>
  </w:style>
  <w:style w:type="paragraph" w:styleId="980">
    <w:name w:val="Normal (Web)"/>
    <w:basedOn w:val="946"/>
    <w:link w:val="1082"/>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81">
    <w:name w:val="index 1"/>
    <w:basedOn w:val="946"/>
    <w:next w:val="946"/>
    <w:qFormat/>
    <w:rPr>
      <w:rFonts w:ascii="宋体" w:hAnsi="宋体"/>
      <w:sz w:val="10"/>
    </w:rPr>
  </w:style>
  <w:style w:type="paragraph" w:styleId="982">
    <w:name w:val="Title"/>
    <w:basedOn w:val="946"/>
    <w:next w:val="946"/>
    <w:link w:val="997"/>
    <w:qFormat/>
    <w:pPr>
      <w:jc w:val="center"/>
      <w:spacing w:before="360" w:after="360" w:line="360" w:lineRule="auto"/>
      <w:outlineLvl w:val="0"/>
    </w:pPr>
    <w:rPr>
      <w:rFonts w:ascii="Arial" w:hAnsi="Arial" w:eastAsia="黑体"/>
      <w:sz w:val="36"/>
      <w:szCs w:val="20"/>
    </w:rPr>
  </w:style>
  <w:style w:type="paragraph" w:styleId="983">
    <w:name w:val="annotation subject"/>
    <w:basedOn w:val="965"/>
    <w:next w:val="965"/>
    <w:link w:val="1104"/>
    <w:uiPriority w:val="99"/>
    <w:qFormat/>
    <w:rPr>
      <w:b/>
      <w:bCs/>
    </w:rPr>
  </w:style>
  <w:style w:type="paragraph" w:styleId="984">
    <w:name w:val="Body Text First Indent"/>
    <w:basedOn w:val="967"/>
    <w:link w:val="1133"/>
    <w:uiPriority w:val="99"/>
    <w:qFormat/>
    <w:pPr>
      <w:ind w:firstLine="420"/>
      <w:jc w:val="left"/>
      <w:spacing w:after="120"/>
      <w:widowControl/>
    </w:pPr>
  </w:style>
  <w:style w:type="paragraph" w:styleId="985">
    <w:name w:val="Body Text First Indent 2"/>
    <w:next w:val="946"/>
    <w:link w:val="1134"/>
    <w:qFormat/>
    <w:pPr>
      <w:ind w:firstLine="420"/>
      <w:jc w:val="both"/>
      <w:spacing w:line="360" w:lineRule="auto"/>
      <w:widowControl w:val="off"/>
    </w:pPr>
    <w:rPr>
      <w:sz w:val="24"/>
      <w:szCs w:val="24"/>
    </w:rPr>
  </w:style>
  <w:style w:type="table" w:styleId="986">
    <w:name w:val="Table Grid"/>
    <w:basedOn w:val="957"/>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7">
    <w:name w:val="page number"/>
    <w:basedOn w:val="956"/>
    <w:qFormat/>
  </w:style>
  <w:style w:type="character" w:styleId="988">
    <w:name w:val="FollowedHyperlink"/>
    <w:qFormat/>
    <w:rPr>
      <w:color w:val="800080"/>
      <w:u w:val="none"/>
    </w:rPr>
  </w:style>
  <w:style w:type="character" w:styleId="989">
    <w:name w:val="Emphasis"/>
    <w:basedOn w:val="956"/>
    <w:qFormat/>
  </w:style>
  <w:style w:type="character" w:styleId="990">
    <w:name w:val="Hyperlink"/>
    <w:uiPriority w:val="99"/>
    <w:qFormat/>
    <w:rPr>
      <w:color w:val="0000ff"/>
      <w:u w:val="none"/>
    </w:rPr>
  </w:style>
  <w:style w:type="character" w:styleId="991">
    <w:name w:val="annotation reference"/>
    <w:uiPriority w:val="99"/>
    <w:qFormat/>
    <w:rPr>
      <w:sz w:val="21"/>
      <w:szCs w:val="21"/>
    </w:rPr>
  </w:style>
  <w:style w:type="paragraph" w:styleId="992" w:customStyle="1">
    <w:name w:val="段"/>
    <w:next w:val="946"/>
    <w:qFormat/>
    <w:pPr>
      <w:ind w:firstLine="200"/>
      <w:jc w:val="both"/>
    </w:pPr>
    <w:rPr>
      <w:rFonts w:ascii="宋体"/>
      <w:sz w:val="21"/>
    </w:rPr>
  </w:style>
  <w:style w:type="character" w:styleId="993" w:customStyle="1">
    <w:name w:val="正文缩进 Char"/>
    <w:link w:val="963"/>
    <w:qFormat/>
    <w:rPr>
      <w:rFonts w:eastAsia="楷体_GB2312"/>
      <w:sz w:val="24"/>
    </w:rPr>
  </w:style>
  <w:style w:type="character" w:styleId="994" w:customStyle="1">
    <w:name w:val="正文文本 Char"/>
    <w:link w:val="967"/>
    <w:qFormat/>
    <w:rPr>
      <w:sz w:val="24"/>
      <w:szCs w:val="24"/>
    </w:rPr>
  </w:style>
  <w:style w:type="character" w:styleId="995" w:customStyle="1">
    <w:name w:val="纯文本 Char"/>
    <w:link w:val="969"/>
    <w:uiPriority w:val="99"/>
    <w:qFormat/>
    <w:rPr>
      <w:rFonts w:ascii="宋体" w:hAnsi="Courier New" w:eastAsia="楷体_GB2312"/>
      <w:sz w:val="26"/>
    </w:rPr>
  </w:style>
  <w:style w:type="character" w:styleId="996" w:customStyle="1">
    <w:name w:val="日期 Char"/>
    <w:link w:val="970"/>
    <w:qFormat/>
    <w:rPr>
      <w:rFonts w:ascii="宋体" w:hAnsi="宋体" w:eastAsia="楷体_GB2312"/>
      <w:sz w:val="24"/>
    </w:rPr>
  </w:style>
  <w:style w:type="character" w:styleId="997" w:customStyle="1">
    <w:name w:val="标题 Char"/>
    <w:link w:val="982"/>
    <w:qFormat/>
    <w:rPr>
      <w:rFonts w:ascii="Arial" w:hAnsi="Arial" w:eastAsia="黑体"/>
      <w:sz w:val="36"/>
    </w:rPr>
  </w:style>
  <w:style w:type="paragraph" w:styleId="998" w:customStyle="1">
    <w:name w:val="正文1"/>
    <w:next w:val="946"/>
    <w:qFormat/>
    <w:pPr>
      <w:jc w:val="both"/>
      <w:spacing w:line="312" w:lineRule="atLeast"/>
      <w:widowControl w:val="off"/>
    </w:pPr>
    <w:rPr>
      <w:rFonts w:ascii="宋体"/>
      <w:sz w:val="34"/>
      <w:szCs w:val="22"/>
    </w:rPr>
  </w:style>
  <w:style w:type="character" w:styleId="999" w:customStyle="1">
    <w:name w:val="normal__char1"/>
    <w:qFormat/>
    <w:rPr>
      <w:rFonts w:hint="default" w:ascii="Calibri" w:hAnsi="Calibri"/>
      <w:sz w:val="20"/>
      <w:szCs w:val="20"/>
    </w:rPr>
  </w:style>
  <w:style w:type="character" w:styleId="1000" w:customStyle="1">
    <w:name w:val="dash6b63_6587__char1"/>
    <w:qFormat/>
    <w:rPr>
      <w:rFonts w:hint="default" w:ascii="Times New Roman" w:hAnsi="Times New Roman" w:cs="Times New Roman"/>
      <w:sz w:val="20"/>
      <w:szCs w:val="20"/>
      <w:u w:val="none"/>
    </w:rPr>
  </w:style>
  <w:style w:type="character" w:styleId="1001" w:customStyle="1">
    <w:name w:val="Plain Text Char Char"/>
    <w:link w:val="1002"/>
    <w:qFormat/>
    <w:rPr>
      <w:rFonts w:ascii="宋体" w:hAnsi="Courier New" w:eastAsia="楷体_GB2312"/>
      <w:sz w:val="26"/>
    </w:rPr>
  </w:style>
  <w:style w:type="paragraph" w:styleId="1002" w:customStyle="1">
    <w:name w:val="纯文本1"/>
    <w:basedOn w:val="946"/>
    <w:next w:val="976"/>
    <w:link w:val="1001"/>
    <w:qFormat/>
    <w:rPr>
      <w:rFonts w:ascii="宋体" w:hAnsi="Courier New" w:eastAsia="楷体_GB2312"/>
      <w:sz w:val="26"/>
      <w:szCs w:val="20"/>
    </w:rPr>
  </w:style>
  <w:style w:type="character" w:styleId="1003" w:customStyle="1">
    <w:name w:val="style14"/>
    <w:basedOn w:val="956"/>
    <w:qFormat/>
  </w:style>
  <w:style w:type="character" w:styleId="1004" w:customStyle="1">
    <w:name w:val="Char Char1"/>
    <w:qFormat/>
    <w:rPr>
      <w:rFonts w:ascii="宋体"/>
      <w:sz w:val="18"/>
      <w:szCs w:val="18"/>
    </w:rPr>
  </w:style>
  <w:style w:type="character" w:styleId="1005" w:customStyle="1">
    <w:name w:val="ALT+Z Char1"/>
    <w:qFormat/>
    <w:rPr>
      <w:rFonts w:eastAsia="宋体"/>
      <w:sz w:val="24"/>
      <w:szCs w:val="24"/>
      <w:lang w:val="en-US" w:eastAsia="zh-CN" w:bidi="ar-SA"/>
    </w:rPr>
  </w:style>
  <w:style w:type="character" w:styleId="1006" w:customStyle="1">
    <w:name w:val="列出段落 Char"/>
    <w:link w:val="1007"/>
    <w:uiPriority w:val="34"/>
    <w:qFormat/>
    <w:rPr>
      <w:rFonts w:ascii="Calibri" w:hAnsi="Calibri"/>
      <w:sz w:val="21"/>
      <w:szCs w:val="22"/>
    </w:rPr>
  </w:style>
  <w:style w:type="paragraph" w:styleId="1007">
    <w:name w:val="List Paragraph"/>
    <w:basedOn w:val="946"/>
    <w:link w:val="1006"/>
    <w:uiPriority w:val="34"/>
    <w:qFormat/>
    <w:pPr>
      <w:ind w:firstLine="420"/>
    </w:pPr>
    <w:rPr>
      <w:rFonts w:ascii="Calibri" w:hAnsi="Calibri"/>
      <w:szCs w:val="22"/>
    </w:rPr>
  </w:style>
  <w:style w:type="character" w:styleId="1008" w:customStyle="1">
    <w:name w:val="Andy_正文 Char"/>
    <w:link w:val="1009"/>
    <w:qFormat/>
    <w:rPr>
      <w:rFonts w:ascii="Calibri" w:hAnsi="Calibri"/>
      <w:sz w:val="24"/>
      <w:szCs w:val="24"/>
    </w:rPr>
  </w:style>
  <w:style w:type="paragraph" w:styleId="1009" w:customStyle="1">
    <w:name w:val="Andy_正文"/>
    <w:basedOn w:val="946"/>
    <w:link w:val="1008"/>
    <w:qFormat/>
    <w:pPr>
      <w:ind w:firstLine="480"/>
      <w:spacing w:line="360" w:lineRule="auto"/>
    </w:pPr>
    <w:rPr>
      <w:rFonts w:ascii="Calibri" w:hAnsi="Calibri"/>
      <w:sz w:val="24"/>
    </w:rPr>
  </w:style>
  <w:style w:type="character" w:styleId="1010" w:customStyle="1">
    <w:name w:val="grame"/>
    <w:qFormat/>
    <w:rPr>
      <w:sz w:val="21"/>
      <w:szCs w:val="21"/>
    </w:rPr>
  </w:style>
  <w:style w:type="paragraph" w:styleId="1011" w:customStyle="1">
    <w:name w:val="dash6b63_6587"/>
    <w:basedOn w:val="946"/>
    <w:qFormat/>
    <w:pPr>
      <w:widowControl/>
    </w:pPr>
    <w:rPr>
      <w:sz w:val="20"/>
      <w:szCs w:val="20"/>
    </w:rPr>
  </w:style>
  <w:style w:type="paragraph" w:styleId="1012" w:customStyle="1">
    <w:name w:val="表格"/>
    <w:basedOn w:val="946"/>
    <w:qFormat/>
    <w:pPr>
      <w:ind w:firstLine="42"/>
    </w:pPr>
    <w:rPr>
      <w:rFonts w:ascii="宋体" w:hAnsi="宋体"/>
      <w:sz w:val="20"/>
      <w:szCs w:val="20"/>
    </w:rPr>
  </w:style>
  <w:style w:type="paragraph" w:styleId="1013" w:customStyle="1">
    <w:name w:val="xl39"/>
    <w:basedOn w:val="946"/>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1014" w:customStyle="1">
    <w:name w:val="列出段落1"/>
    <w:basedOn w:val="946"/>
    <w:uiPriority w:val="34"/>
    <w:qFormat/>
    <w:pPr>
      <w:ind w:firstLine="420"/>
    </w:pPr>
  </w:style>
  <w:style w:type="paragraph" w:styleId="1015" w:customStyle="1">
    <w:name w:val="xl25"/>
    <w:basedOn w:val="946"/>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1016" w:customStyle="1">
    <w:name w:val="xl35"/>
    <w:basedOn w:val="946"/>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1017" w:customStyle="1">
    <w:name w:val="xl30"/>
    <w:basedOn w:val="9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18" w:customStyle="1">
    <w:name w:val="财政-标题三"/>
    <w:basedOn w:val="946"/>
    <w:qFormat/>
    <w:pPr>
      <w:numPr>
        <w:ilvl w:val="2"/>
        <w:numId w:val="1"/>
      </w:numPr>
      <w:outlineLvl w:val="2"/>
    </w:pPr>
    <w:rPr>
      <w:b/>
      <w:sz w:val="32"/>
      <w:szCs w:val="21"/>
    </w:rPr>
  </w:style>
  <w:style w:type="paragraph" w:styleId="1019" w:customStyle="1">
    <w:name w:val="Char"/>
    <w:basedOn w:val="946"/>
    <w:qFormat/>
    <w:rPr>
      <w:rFonts w:ascii="仿宋_GB2312" w:eastAsia="仿宋_GB2312"/>
      <w:b/>
      <w:sz w:val="32"/>
      <w:szCs w:val="32"/>
    </w:rPr>
  </w:style>
  <w:style w:type="paragraph" w:styleId="1020" w:customStyle="1">
    <w:name w:val="xl29"/>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1021" w:customStyle="1">
    <w:name w:val="xl31"/>
    <w:basedOn w:val="946"/>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1022" w:customStyle="1">
    <w:name w:val="font5"/>
    <w:basedOn w:val="946"/>
    <w:qFormat/>
    <w:pPr>
      <w:jc w:val="left"/>
      <w:spacing w:before="100" w:beforeAutospacing="1" w:after="100" w:afterAutospacing="1"/>
      <w:widowControl/>
    </w:pPr>
    <w:rPr>
      <w:rFonts w:hint="eastAsia" w:ascii="宋体" w:hAnsi="宋体"/>
      <w:sz w:val="18"/>
      <w:szCs w:val="18"/>
    </w:rPr>
  </w:style>
  <w:style w:type="paragraph" w:styleId="1023" w:customStyle="1">
    <w:name w:val="_正文段落"/>
    <w:basedOn w:val="946"/>
    <w:qFormat/>
    <w:pPr>
      <w:ind w:firstLine="480"/>
      <w:spacing w:line="360" w:lineRule="auto"/>
    </w:pPr>
    <w:rPr>
      <w:rFonts w:ascii="宋体" w:hAnsi="宋体"/>
      <w:sz w:val="24"/>
    </w:rPr>
  </w:style>
  <w:style w:type="paragraph" w:styleId="1024" w:customStyle="1">
    <w:name w:val="Char2 Char Char Char"/>
    <w:basedOn w:val="946"/>
    <w:qFormat/>
    <w:pPr>
      <w:jc w:val="left"/>
      <w:spacing w:after="160" w:line="240" w:lineRule="exact"/>
      <w:widowControl/>
    </w:pPr>
    <w:rPr>
      <w:rFonts w:ascii="Verdana" w:hAnsi="Verdana"/>
      <w:sz w:val="20"/>
      <w:szCs w:val="20"/>
      <w:lang w:eastAsia="en-US"/>
    </w:rPr>
  </w:style>
  <w:style w:type="paragraph" w:styleId="1025" w:customStyle="1">
    <w:name w:val="四级条标题"/>
    <w:basedOn w:val="1026"/>
    <w:next w:val="992"/>
    <w:qFormat/>
    <w:pPr>
      <w:outlineLvl w:val="5"/>
    </w:pPr>
  </w:style>
  <w:style w:type="paragraph" w:styleId="1026" w:customStyle="1">
    <w:name w:val="三级条标题"/>
    <w:basedOn w:val="1027"/>
    <w:next w:val="992"/>
    <w:qFormat/>
    <w:pPr>
      <w:outlineLvl w:val="4"/>
    </w:pPr>
  </w:style>
  <w:style w:type="paragraph" w:styleId="1027" w:customStyle="1">
    <w:name w:val="二级条标题"/>
    <w:basedOn w:val="1028"/>
    <w:next w:val="992"/>
    <w:qFormat/>
    <w:pPr>
      <w:outlineLvl w:val="3"/>
    </w:pPr>
  </w:style>
  <w:style w:type="paragraph" w:styleId="1028" w:customStyle="1">
    <w:name w:val="一级条标题"/>
    <w:basedOn w:val="947"/>
    <w:next w:val="992"/>
    <w:qFormat/>
    <w:pPr>
      <w:ind w:left="840"/>
      <w:keepLines w:val="0"/>
      <w:keepNext w:val="0"/>
      <w:spacing w:before="0" w:after="0" w:line="240" w:lineRule="auto"/>
      <w:widowControl/>
      <w:outlineLvl w:val="2"/>
    </w:pPr>
    <w:rPr>
      <w:rFonts w:eastAsia="黑体"/>
      <w:b w:val="0"/>
      <w:sz w:val="21"/>
      <w:szCs w:val="21"/>
    </w:rPr>
  </w:style>
  <w:style w:type="paragraph" w:styleId="1029" w:customStyle="1">
    <w:name w:val="xl38"/>
    <w:basedOn w:val="946"/>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1030" w:customStyle="1">
    <w:name w:val="Default"/>
    <w:qFormat/>
    <w:pPr>
      <w:widowControl w:val="off"/>
    </w:pPr>
    <w:rPr>
      <w:rFonts w:ascii="宋体" w:hAnsi="宋体" w:cs="宋体"/>
      <w:color w:val="000000"/>
      <w:sz w:val="24"/>
      <w:szCs w:val="24"/>
    </w:rPr>
  </w:style>
  <w:style w:type="paragraph" w:styleId="1031" w:customStyle="1">
    <w:name w:val="xl33"/>
    <w:basedOn w:val="946"/>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1032" w:customStyle="1">
    <w:name w:val="_Style 30"/>
    <w:basedOn w:val="946"/>
    <w:next w:val="969"/>
    <w:qFormat/>
    <w:rPr>
      <w:rFonts w:ascii="宋体" w:hAnsi="Courier New"/>
    </w:rPr>
  </w:style>
  <w:style w:type="paragraph" w:styleId="1033" w:customStyle="1">
    <w:name w:val="列表内容"/>
    <w:basedOn w:val="946"/>
    <w:next w:val="946"/>
    <w:qFormat/>
    <w:pPr>
      <w:numPr>
        <w:numId w:val="2"/>
      </w:numPr>
      <w:ind w:left="0" w:firstLine="200"/>
      <w:jc w:val="left"/>
      <w:widowControl/>
    </w:pPr>
    <w:rPr>
      <w:sz w:val="18"/>
    </w:rPr>
  </w:style>
  <w:style w:type="paragraph" w:styleId="1034" w:customStyle="1">
    <w:name w:val="样式3"/>
    <w:basedOn w:val="946"/>
    <w:next w:val="946"/>
    <w:qFormat/>
    <w:pPr>
      <w:spacing w:line="360" w:lineRule="auto"/>
    </w:pPr>
    <w:rPr>
      <w:szCs w:val="21"/>
    </w:rPr>
  </w:style>
  <w:style w:type="paragraph" w:styleId="1035" w:customStyle="1">
    <w:name w:val="正文表标题"/>
    <w:next w:val="992"/>
    <w:qFormat/>
    <w:pPr>
      <w:numPr>
        <w:numId w:val="3"/>
      </w:numPr>
      <w:jc w:val="center"/>
    </w:pPr>
    <w:rPr>
      <w:rFonts w:ascii="黑体" w:eastAsia="黑体" w:cs="黑体"/>
      <w:sz w:val="21"/>
      <w:szCs w:val="21"/>
    </w:rPr>
  </w:style>
  <w:style w:type="paragraph" w:styleId="1036" w:customStyle="1">
    <w:name w:val="xl42"/>
    <w:basedOn w:val="946"/>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37" w:customStyle="1">
    <w:name w:val="表格文字"/>
    <w:basedOn w:val="946"/>
    <w:qFormat/>
    <w:pPr>
      <w:jc w:val="left"/>
    </w:pPr>
    <w:rPr>
      <w:szCs w:val="21"/>
    </w:rPr>
  </w:style>
  <w:style w:type="paragraph" w:styleId="1038" w:customStyle="1">
    <w:name w:val="xl28"/>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39" w:customStyle="1">
    <w:name w:val="+列表1"/>
    <w:basedOn w:val="946"/>
    <w:qFormat/>
    <w:pPr>
      <w:jc w:val="center"/>
    </w:pPr>
    <w:rPr>
      <w:sz w:val="24"/>
    </w:rPr>
  </w:style>
  <w:style w:type="paragraph" w:styleId="1040" w:customStyle="1">
    <w:name w:val="xl40"/>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41" w:customStyle="1">
    <w:name w:val="font6"/>
    <w:basedOn w:val="946"/>
    <w:qFormat/>
    <w:pPr>
      <w:jc w:val="left"/>
      <w:spacing w:before="100" w:beforeAutospacing="1" w:after="100" w:afterAutospacing="1"/>
      <w:widowControl/>
    </w:pPr>
    <w:rPr>
      <w:rFonts w:hint="eastAsia" w:ascii="宋体" w:hAnsi="宋体"/>
      <w:sz w:val="20"/>
      <w:szCs w:val="20"/>
    </w:rPr>
  </w:style>
  <w:style w:type="paragraph" w:styleId="1042" w:customStyle="1">
    <w:name w:val="前言、引言标题"/>
    <w:next w:val="946"/>
    <w:qFormat/>
    <w:pPr>
      <w:numPr>
        <w:numId w:val="4"/>
      </w:numPr>
      <w:jc w:val="center"/>
      <w:spacing w:before="640" w:after="560"/>
      <w:shd w:val="clear" w:color="ffffff" w:fill="ffffff"/>
      <w:outlineLvl w:val="0"/>
    </w:pPr>
    <w:rPr>
      <w:rFonts w:ascii="黑体" w:eastAsia="黑体" w:cs="黑体"/>
      <w:sz w:val="32"/>
      <w:szCs w:val="32"/>
    </w:rPr>
  </w:style>
  <w:style w:type="paragraph" w:styleId="1043" w:customStyle="1">
    <w:name w:val="xl26"/>
    <w:basedOn w:val="946"/>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1044" w:customStyle="1">
    <w:name w:val="样式SZA"/>
    <w:basedOn w:val="967"/>
    <w:qFormat/>
    <w:pPr>
      <w:numPr>
        <w:numId w:val="5"/>
      </w:numPr>
      <w:jc w:val="left"/>
      <w:spacing w:after="220" w:line="220" w:lineRule="atLeast"/>
      <w:widowControl/>
    </w:pPr>
    <w:rPr>
      <w:sz w:val="21"/>
      <w:szCs w:val="20"/>
    </w:rPr>
  </w:style>
  <w:style w:type="paragraph" w:styleId="1045" w:customStyle="1">
    <w:name w:val="xl43"/>
    <w:basedOn w:val="946"/>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1046" w:customStyle="1">
    <w:name w:val="纯文本11"/>
    <w:basedOn w:val="946"/>
    <w:next w:val="976"/>
    <w:qFormat/>
    <w:rPr>
      <w:rFonts w:ascii="宋体" w:hAnsi="Courier New" w:eastAsia="楷体_GB2312"/>
      <w:sz w:val="28"/>
    </w:rPr>
  </w:style>
  <w:style w:type="paragraph" w:styleId="1047" w:customStyle="1">
    <w:name w:val="段 Char"/>
    <w:qFormat/>
    <w:pPr>
      <w:ind w:firstLine="200"/>
      <w:jc w:val="both"/>
    </w:pPr>
    <w:rPr>
      <w:rFonts w:ascii="宋体"/>
      <w:sz w:val="21"/>
    </w:rPr>
  </w:style>
  <w:style w:type="paragraph" w:styleId="1048" w:customStyle="1">
    <w:name w:val="五级条标题"/>
    <w:basedOn w:val="1025"/>
    <w:next w:val="992"/>
    <w:qFormat/>
    <w:pPr>
      <w:outlineLvl w:val="6"/>
    </w:pPr>
  </w:style>
  <w:style w:type="paragraph" w:styleId="1049" w:customStyle="1">
    <w:name w:val="xl24"/>
    <w:basedOn w:val="946"/>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1050" w:customStyle="1">
    <w:name w:val="xl41"/>
    <w:basedOn w:val="946"/>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51" w:customStyle="1">
    <w:name w:val="小标题"/>
    <w:basedOn w:val="946"/>
    <w:next w:val="963"/>
    <w:qFormat/>
    <w:pPr>
      <w:numPr>
        <w:numId w:val="6"/>
      </w:numPr>
      <w:ind w:left="200" w:hanging="200"/>
    </w:pPr>
    <w:rPr>
      <w:rFonts w:ascii="Arial" w:hAnsi="Arial" w:eastAsia="黑体"/>
      <w:b/>
      <w:sz w:val="28"/>
    </w:rPr>
  </w:style>
  <w:style w:type="paragraph" w:styleId="1052" w:customStyle="1">
    <w:name w:val="纯文本2"/>
    <w:basedOn w:val="946"/>
    <w:qFormat/>
    <w:pPr>
      <w:jc w:val="left"/>
      <w:widowControl/>
    </w:pPr>
    <w:rPr>
      <w:rFonts w:ascii="宋体" w:hAnsi="Courier New" w:eastAsia="楷体_GB2312"/>
      <w:sz w:val="26"/>
      <w:szCs w:val="20"/>
    </w:rPr>
  </w:style>
  <w:style w:type="paragraph" w:styleId="1053" w:customStyle="1">
    <w:name w:val="xl32"/>
    <w:basedOn w:val="9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1054" w:customStyle="1">
    <w:name w:val="xl37"/>
    <w:basedOn w:val="946"/>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55" w:customStyle="1">
    <w:name w:val="Char Char"/>
    <w:basedOn w:val="946"/>
    <w:qFormat/>
    <w:rPr>
      <w:szCs w:val="21"/>
    </w:rPr>
  </w:style>
  <w:style w:type="paragraph" w:styleId="1056" w:customStyle="1">
    <w:name w:val="font7"/>
    <w:basedOn w:val="946"/>
    <w:qFormat/>
    <w:pPr>
      <w:jc w:val="left"/>
      <w:spacing w:before="100" w:beforeAutospacing="1" w:after="100" w:afterAutospacing="1"/>
      <w:widowControl/>
    </w:pPr>
    <w:rPr>
      <w:rFonts w:ascii="Verdana" w:hAnsi="Verdana"/>
      <w:sz w:val="20"/>
      <w:szCs w:val="20"/>
    </w:rPr>
  </w:style>
  <w:style w:type="paragraph" w:styleId="1057" w:customStyle="1">
    <w:name w:val="表正文"/>
    <w:basedOn w:val="946"/>
    <w:next w:val="946"/>
    <w:qFormat/>
    <w:rPr>
      <w:sz w:val="24"/>
    </w:rPr>
  </w:style>
  <w:style w:type="paragraph" w:styleId="1058" w:customStyle="1">
    <w:name w:val="Char11"/>
    <w:basedOn w:val="946"/>
    <w:qFormat/>
    <w:pPr>
      <w:ind w:left="420" w:hanging="420"/>
      <w:tabs>
        <w:tab w:val="left" w:pos="420" w:leader="none"/>
        <w:tab w:val="left" w:pos="960" w:leader="none"/>
      </w:tabs>
    </w:pPr>
    <w:rPr>
      <w:szCs w:val="20"/>
    </w:rPr>
  </w:style>
  <w:style w:type="paragraph" w:styleId="1059" w:customStyle="1">
    <w:name w:val="正文 A"/>
    <w:next w:val="992"/>
    <w:qFormat/>
    <w:pPr>
      <w:jc w:val="both"/>
      <w:widowControl w:val="off"/>
    </w:pPr>
    <w:rPr>
      <w:rFonts w:ascii="Arial Unicode MS" w:hAnsi="Arial Unicode MS" w:eastAsia="Times New Roman" w:cs="Arial Unicode MS"/>
      <w:color w:val="000000"/>
      <w:sz w:val="21"/>
      <w:szCs w:val="21"/>
    </w:rPr>
  </w:style>
  <w:style w:type="paragraph" w:styleId="1060" w:customStyle="1">
    <w:name w:val="纯文本12"/>
    <w:basedOn w:val="946"/>
    <w:uiPriority w:val="99"/>
    <w:qFormat/>
    <w:rPr>
      <w:rFonts w:ascii="宋体" w:hAnsi="Courier New" w:eastAsia="楷体_GB2312"/>
      <w:sz w:val="28"/>
    </w:rPr>
  </w:style>
  <w:style w:type="paragraph" w:styleId="1061" w:customStyle="1">
    <w:name w:val="Char Char Char1 Char Char Char Char"/>
    <w:basedOn w:val="946"/>
    <w:qFormat/>
    <w:pPr>
      <w:jc w:val="left"/>
      <w:spacing w:after="160" w:line="240" w:lineRule="exact"/>
      <w:widowControl/>
    </w:pPr>
    <w:rPr>
      <w:rFonts w:ascii="Verdana" w:hAnsi="Verdana"/>
      <w:szCs w:val="20"/>
      <w:lang w:eastAsia="en-US"/>
    </w:rPr>
  </w:style>
  <w:style w:type="paragraph" w:styleId="1062" w:customStyle="1">
    <w:name w:val="Char Char Char Char"/>
    <w:basedOn w:val="946"/>
    <w:qFormat/>
    <w:pPr>
      <w:jc w:val="left"/>
      <w:spacing w:after="160" w:line="240" w:lineRule="exact"/>
      <w:widowControl/>
    </w:pPr>
    <w:rPr>
      <w:rFonts w:ascii="Verdana" w:hAnsi="Verdana" w:eastAsia="仿宋_GB2312"/>
      <w:sz w:val="24"/>
      <w:szCs w:val="20"/>
      <w:lang w:eastAsia="en-US"/>
    </w:rPr>
  </w:style>
  <w:style w:type="paragraph" w:styleId="1063" w:customStyle="1">
    <w:name w:val="xl34"/>
    <w:basedOn w:val="946"/>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064" w:customStyle="1">
    <w:name w:val="+正文"/>
    <w:basedOn w:val="946"/>
    <w:qFormat/>
    <w:pPr>
      <w:ind w:firstLine="200"/>
      <w:spacing w:line="360" w:lineRule="auto"/>
    </w:pPr>
    <w:rPr>
      <w:sz w:val="24"/>
      <w:szCs w:val="28"/>
    </w:rPr>
  </w:style>
  <w:style w:type="paragraph" w:styleId="1065" w:customStyle="1">
    <w:name w:val="样式 正文缩进 + 首行缩进:  2 字符 段前: 0.5 行 段后: 0.5 行"/>
    <w:basedOn w:val="963"/>
    <w:qFormat/>
    <w:pPr>
      <w:ind w:firstLine="480"/>
      <w:jc w:val="both"/>
      <w:spacing w:before="156" w:after="156" w:line="360" w:lineRule="auto"/>
    </w:pPr>
    <w:rPr>
      <w:rFonts w:eastAsia="宋体"/>
      <w:sz w:val="21"/>
    </w:rPr>
  </w:style>
  <w:style w:type="paragraph" w:styleId="1066" w:customStyle="1">
    <w:name w:val="+标题2"/>
    <w:basedOn w:val="948"/>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067" w:customStyle="1">
    <w:name w:val="符号列表"/>
    <w:basedOn w:val="946"/>
    <w:qFormat/>
    <w:pPr>
      <w:jc w:val="left"/>
      <w:spacing w:line="440" w:lineRule="exact"/>
      <w:widowControl/>
    </w:pPr>
    <w:rPr>
      <w:rFonts w:ascii="宋体" w:hAnsi="宋体"/>
      <w:color w:val="000000"/>
    </w:rPr>
  </w:style>
  <w:style w:type="paragraph" w:styleId="1068" w:customStyle="1">
    <w:name w:val="xl36"/>
    <w:basedOn w:val="946"/>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69" w:customStyle="1">
    <w:name w:val="Plain Text1"/>
    <w:basedOn w:val="946"/>
    <w:qFormat/>
    <w:pPr>
      <w:spacing w:line="312" w:lineRule="atLeast"/>
    </w:pPr>
    <w:rPr>
      <w:rFonts w:ascii="Arial Black" w:hAnsi="Courier New"/>
      <w:szCs w:val="20"/>
    </w:rPr>
  </w:style>
  <w:style w:type="paragraph" w:styleId="1070" w:customStyle="1">
    <w:name w:val="投标标题4"/>
    <w:basedOn w:val="950"/>
    <w:qFormat/>
    <w:pPr>
      <w:numPr>
        <w:ilvl w:val="3"/>
        <w:numId w:val="8"/>
      </w:numPr>
    </w:pPr>
    <w:rPr>
      <w:rFonts w:eastAsia="仿宋" w:cs="Arial"/>
      <w:szCs w:val="24"/>
    </w:rPr>
  </w:style>
  <w:style w:type="paragraph" w:styleId="1071" w:customStyle="1">
    <w:name w:val="xl44"/>
    <w:basedOn w:val="946"/>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72" w:customStyle="1">
    <w:name w:val="xl27"/>
    <w:basedOn w:val="946"/>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73" w:customStyle="1">
    <w:name w:val="Char1"/>
    <w:basedOn w:val="946"/>
    <w:qFormat/>
    <w:rPr>
      <w:rFonts w:ascii="Tahoma" w:hAnsi="Tahoma"/>
      <w:sz w:val="24"/>
      <w:szCs w:val="20"/>
    </w:rPr>
  </w:style>
  <w:style w:type="paragraph" w:styleId="1074" w:customStyle="1">
    <w:name w:val="_Style 119"/>
    <w:uiPriority w:val="99"/>
    <w:semiHidden/>
    <w:qFormat/>
    <w:rPr>
      <w:sz w:val="21"/>
      <w:szCs w:val="24"/>
    </w:rPr>
  </w:style>
  <w:style w:type="paragraph" w:styleId="1075" w:customStyle="1">
    <w:name w:val="+标题4"/>
    <w:basedOn w:val="950"/>
    <w:qFormat/>
    <w:pPr>
      <w:numPr>
        <w:ilvl w:val="3"/>
        <w:numId w:val="7"/>
      </w:numPr>
      <w:keepLines/>
      <w:keepNext/>
      <w:spacing w:line="360" w:lineRule="auto"/>
    </w:pPr>
    <w:rPr>
      <w:rFonts w:ascii="Times New Roman" w:hAnsi="Times New Roman"/>
      <w:b/>
      <w:bCs/>
      <w:color w:val="auto"/>
      <w:u w:val="none"/>
    </w:rPr>
  </w:style>
  <w:style w:type="paragraph" w:styleId="1076" w:customStyle="1">
    <w:name w:val="表"/>
    <w:basedOn w:val="946"/>
    <w:qFormat/>
    <w:pPr>
      <w:jc w:val="center"/>
    </w:pPr>
    <w:rPr>
      <w:szCs w:val="20"/>
    </w:rPr>
  </w:style>
  <w:style w:type="paragraph" w:styleId="1077" w:customStyle="1">
    <w:name w:val="Plain Text11"/>
    <w:basedOn w:val="946"/>
    <w:qFormat/>
    <w:rPr>
      <w:rFonts w:ascii="宋体" w:hAnsi="Courier New" w:eastAsia="楷体_GB2312"/>
      <w:sz w:val="28"/>
      <w:szCs w:val="20"/>
    </w:rPr>
  </w:style>
  <w:style w:type="character" w:styleId="1078" w:customStyle="1">
    <w:name w:val="15"/>
    <w:basedOn w:val="956"/>
    <w:qFormat/>
    <w:rPr>
      <w:rFonts w:hint="default" w:ascii="Times New Roman" w:hAnsi="Times New Roman" w:cs="Times New Roman"/>
    </w:rPr>
  </w:style>
  <w:style w:type="paragraph" w:styleId="1079" w:customStyle="1">
    <w:name w:val="纯文本21"/>
    <w:qFormat/>
    <w:pPr>
      <w:jc w:val="both"/>
      <w:widowControl w:val="off"/>
    </w:pPr>
    <w:rPr>
      <w:rFonts w:ascii="宋体" w:hAnsi="Courier New"/>
      <w:sz w:val="26"/>
    </w:rPr>
  </w:style>
  <w:style w:type="paragraph" w:styleId="1080" w:customStyle="1">
    <w:name w:val="正文缩进1"/>
    <w:qFormat/>
    <w:pPr>
      <w:ind w:firstLine="420"/>
    </w:pPr>
    <w:rPr>
      <w:rFonts w:ascii="Calibri" w:hAnsi="Calibri" w:eastAsia="楷体_GB2312"/>
      <w:sz w:val="24"/>
    </w:rPr>
  </w:style>
  <w:style w:type="character" w:styleId="1081" w:customStyle="1">
    <w:name w:val="apple-converted-space"/>
    <w:basedOn w:val="956"/>
    <w:qFormat/>
  </w:style>
  <w:style w:type="character" w:styleId="1082" w:customStyle="1">
    <w:name w:val="普通(网站) Char"/>
    <w:link w:val="980"/>
    <w:uiPriority w:val="99"/>
    <w:qFormat/>
    <w:rPr>
      <w:rFonts w:ascii="Arial Unicode MS" w:hAnsi="Arial Unicode MS" w:eastAsia="Arial Unicode MS"/>
      <w:color w:val="000000"/>
      <w:sz w:val="24"/>
      <w:szCs w:val="24"/>
    </w:rPr>
  </w:style>
  <w:style w:type="paragraph" w:styleId="1083" w:customStyle="1">
    <w:name w:val="正文缩进2字符"/>
    <w:qFormat/>
    <w:pPr>
      <w:ind w:firstLine="200"/>
      <w:jc w:val="both"/>
      <w:spacing w:line="300" w:lineRule="auto"/>
    </w:pPr>
    <w:rPr>
      <w:rFonts w:ascii="Calibri" w:hAnsi="Calibri"/>
      <w:sz w:val="21"/>
      <w:szCs w:val="24"/>
    </w:rPr>
  </w:style>
  <w:style w:type="character" w:styleId="1084" w:customStyle="1">
    <w:name w:val="正文文本缩进 Char"/>
    <w:basedOn w:val="956"/>
    <w:link w:val="959"/>
    <w:qFormat/>
    <w:rPr>
      <w:sz w:val="24"/>
      <w:szCs w:val="24"/>
    </w:rPr>
  </w:style>
  <w:style w:type="paragraph" w:styleId="1085" w:customStyle="1">
    <w:name w:val="Table Paragraph"/>
    <w:basedOn w:val="946"/>
    <w:uiPriority w:val="1"/>
    <w:qFormat/>
    <w:rPr>
      <w:rFonts w:ascii="宋体" w:hAnsi="宋体" w:cs="宋体"/>
      <w:lang w:val="zh-CN" w:bidi="zh-CN"/>
    </w:rPr>
  </w:style>
  <w:style w:type="character" w:styleId="1086" w:customStyle="1">
    <w:name w:val="font41"/>
    <w:basedOn w:val="956"/>
    <w:qFormat/>
    <w:rPr>
      <w:rFonts w:hint="eastAsia" w:ascii="宋体" w:hAnsi="宋体" w:eastAsia="宋体" w:cs="宋体"/>
      <w:b/>
      <w:bCs/>
      <w:color w:val="000000"/>
      <w:sz w:val="28"/>
      <w:szCs w:val="28"/>
      <w:u w:val="none"/>
    </w:rPr>
  </w:style>
  <w:style w:type="paragraph" w:styleId="1087" w:customStyle="1">
    <w:name w:val="纯文本3"/>
    <w:basedOn w:val="946"/>
    <w:qFormat/>
    <w:rPr>
      <w:rFonts w:hint="eastAsia" w:hAnsi="Courier New" w:eastAsia="楷体_GB2312"/>
      <w:sz w:val="28"/>
      <w:szCs w:val="20"/>
    </w:rPr>
  </w:style>
  <w:style w:type="paragraph" w:styleId="1088" w:customStyle="1">
    <w:name w:val="首行缩进"/>
    <w:basedOn w:val="946"/>
    <w:qFormat/>
    <w:pPr>
      <w:ind w:firstLine="480"/>
      <w:jc w:val="left"/>
      <w:widowControl/>
    </w:pPr>
    <w:rPr>
      <w:sz w:val="24"/>
      <w:szCs w:val="20"/>
      <w:lang w:val="zh-CN"/>
    </w:rPr>
  </w:style>
  <w:style w:type="character" w:styleId="1089" w:customStyle="1">
    <w:name w:val="标题 1 Char"/>
    <w:link w:val="947"/>
    <w:uiPriority w:val="9"/>
    <w:qFormat/>
    <w:rPr>
      <w:b/>
      <w:sz w:val="44"/>
    </w:rPr>
  </w:style>
  <w:style w:type="paragraph" w:styleId="1090" w:customStyle="1">
    <w:name w:val="正文+首行缩进2字符"/>
    <w:basedOn w:val="946"/>
    <w:qFormat/>
    <w:pPr>
      <w:spacing w:line="360" w:lineRule="auto"/>
    </w:pPr>
    <w:rPr>
      <w:rFonts w:ascii="宋体" w:hAnsi="宋体"/>
      <w:spacing w:val="10"/>
      <w:sz w:val="24"/>
    </w:rPr>
  </w:style>
  <w:style w:type="paragraph" w:styleId="1091" w:customStyle="1">
    <w:name w:val="修订1"/>
    <w:hidden/>
    <w:uiPriority w:val="99"/>
    <w:semiHidden/>
    <w:qFormat/>
    <w:rPr>
      <w:sz w:val="21"/>
      <w:szCs w:val="24"/>
    </w:rPr>
  </w:style>
  <w:style w:type="character" w:styleId="1092" w:customStyle="1">
    <w:name w:val="页眉 Char"/>
    <w:basedOn w:val="956"/>
    <w:link w:val="974"/>
    <w:uiPriority w:val="99"/>
    <w:qFormat/>
    <w:rPr>
      <w:rFonts w:eastAsia="楷体_GB2312"/>
      <w:sz w:val="18"/>
    </w:rPr>
  </w:style>
  <w:style w:type="character" w:styleId="1093" w:customStyle="1">
    <w:name w:val="页脚 Char"/>
    <w:basedOn w:val="956"/>
    <w:link w:val="973"/>
    <w:uiPriority w:val="99"/>
    <w:qFormat/>
    <w:rPr>
      <w:rFonts w:eastAsia="楷体_GB2312"/>
      <w:sz w:val="18"/>
    </w:rPr>
  </w:style>
  <w:style w:type="character" w:styleId="1094" w:customStyle="1">
    <w:name w:val="标题 2 Char"/>
    <w:basedOn w:val="956"/>
    <w:link w:val="948"/>
    <w:uiPriority w:val="9"/>
    <w:qFormat/>
    <w:rPr>
      <w:rFonts w:ascii="Arial" w:hAnsi="Arial" w:eastAsia="黑体"/>
      <w:b/>
      <w:bCs/>
      <w:color w:val="000000"/>
      <w:spacing w:val="16"/>
      <w:sz w:val="28"/>
      <w:szCs w:val="32"/>
    </w:rPr>
  </w:style>
  <w:style w:type="table" w:styleId="1095" w:customStyle="1">
    <w:name w:val="网格型2"/>
    <w:basedOn w:val="957"/>
    <w:uiPriority w:val="99"/>
    <w:qFormat/>
    <w:pPr>
      <w:jc w:val="both"/>
      <w:widowControl w:val="off"/>
    </w:pPr>
    <w:tblPr>
      <w:tblInd w:w="0" w:type="dxa"/>
      <w:tblBorders>
        <w:top w:val="single" w:color="00B050" w:sz="12" w:space="0"/>
        <w:left w:val="single" w:color="00B050" w:sz="12" w:space="0"/>
        <w:bottom w:val="single" w:color="00B050" w:sz="12" w:space="0"/>
        <w:right w:val="single" w:color="00B050" w:sz="12" w:space="0"/>
        <w:insideH w:val="single" w:color="00B050" w:sz="6" w:space="0"/>
        <w:insideV w:val="single" w:color="00B050" w:sz="6" w:space="0"/>
      </w:tblBorders>
      <w:tblCellMar>
        <w:left w:w="108" w:type="dxa"/>
        <w:top w:w="0" w:type="dxa"/>
        <w:right w:w="108" w:type="dxa"/>
        <w:bottom w:w="0" w:type="dxa"/>
      </w:tblCellMar>
    </w:tblPr>
    <w:tcPr>
      <w:shd w:val="clear" w:color="auto" w:fill="ffffff" w:themeFill="background1"/>
    </w:tcPr>
  </w:style>
  <w:style w:type="table" w:styleId="1096" w:customStyle="1">
    <w:name w:val="网格型13"/>
    <w:basedOn w:val="957"/>
    <w:uiPriority w:val="99"/>
    <w:qFormat/>
    <w:pPr>
      <w:jc w:val="both"/>
      <w:widowControl w:val="off"/>
    </w:pPr>
    <w:tblPr>
      <w:tblInd w:w="0" w:type="dxa"/>
      <w:tblBorders>
        <w:top w:val="single" w:color="00B050" w:sz="12" w:space="0"/>
        <w:left w:val="single" w:color="00B050" w:sz="12" w:space="0"/>
        <w:bottom w:val="single" w:color="00B050" w:sz="12" w:space="0"/>
        <w:right w:val="single" w:color="00B050" w:sz="12" w:space="0"/>
        <w:insideH w:val="single" w:color="00B050" w:sz="6" w:space="0"/>
        <w:insideV w:val="single" w:color="00B050" w:sz="6" w:space="0"/>
      </w:tblBorders>
      <w:tblCellMar>
        <w:left w:w="108" w:type="dxa"/>
        <w:top w:w="0" w:type="dxa"/>
        <w:right w:w="108" w:type="dxa"/>
        <w:bottom w:w="0" w:type="dxa"/>
      </w:tblCellMar>
    </w:tblPr>
    <w:tcPr>
      <w:shd w:val="clear" w:color="auto" w:fill="ffffff"/>
    </w:tcPr>
  </w:style>
  <w:style w:type="character" w:styleId="1097" w:customStyle="1">
    <w:name w:val="标题 3 Char"/>
    <w:basedOn w:val="956"/>
    <w:link w:val="949"/>
    <w:uiPriority w:val="9"/>
    <w:qFormat/>
    <w:rPr>
      <w:rFonts w:ascii="宋体"/>
      <w:b/>
      <w:bCs/>
      <w:color w:val="000000"/>
      <w:spacing w:val="40"/>
      <w:sz w:val="24"/>
      <w:szCs w:val="32"/>
    </w:rPr>
  </w:style>
  <w:style w:type="character" w:styleId="1098" w:customStyle="1">
    <w:name w:val="标题 4 Char"/>
    <w:basedOn w:val="956"/>
    <w:link w:val="950"/>
    <w:uiPriority w:val="9"/>
    <w:qFormat/>
    <w:rPr>
      <w:rFonts w:ascii="宋体" w:hAnsi="宋体"/>
      <w:color w:val="000000"/>
      <w:sz w:val="24"/>
      <w:szCs w:val="28"/>
      <w:u w:val="single"/>
    </w:rPr>
  </w:style>
  <w:style w:type="table" w:styleId="1099" w:customStyle="1">
    <w:name w:val="网格型5"/>
    <w:basedOn w:val="957"/>
    <w:qFormat/>
    <w:pPr>
      <w:jc w:val="both"/>
      <w:widowControl w:val="off"/>
    </w:pPr>
    <w:tblPr>
      <w:tblInd w:w="0" w:type="dxa"/>
      <w:tblBorders>
        <w:top w:val="single" w:color="00B050" w:sz="12" w:space="0"/>
        <w:left w:val="single" w:color="00B050" w:sz="12" w:space="0"/>
        <w:bottom w:val="single" w:color="00B050" w:sz="12" w:space="0"/>
        <w:right w:val="single" w:color="00B050" w:sz="12" w:space="0"/>
        <w:insideH w:val="single" w:color="00B050" w:sz="6" w:space="0"/>
        <w:insideV w:val="single" w:color="00B050" w:sz="6" w:space="0"/>
      </w:tblBorders>
      <w:tblCellMar>
        <w:left w:w="108" w:type="dxa"/>
        <w:top w:w="0" w:type="dxa"/>
        <w:right w:w="108" w:type="dxa"/>
        <w:bottom w:w="0" w:type="dxa"/>
      </w:tblCellMar>
    </w:tblPr>
    <w:tcPr>
      <w:shd w:val="clear" w:color="auto" w:fill="ffffff" w:themeFill="background1"/>
    </w:tcPr>
  </w:style>
  <w:style w:type="character" w:styleId="1100" w:customStyle="1">
    <w:name w:val="批注框文本 Char"/>
    <w:basedOn w:val="956"/>
    <w:link w:val="972"/>
    <w:uiPriority w:val="99"/>
    <w:qFormat/>
    <w:rPr>
      <w:sz w:val="18"/>
      <w:szCs w:val="18"/>
    </w:rPr>
  </w:style>
  <w:style w:type="table" w:styleId="1101" w:customStyle="1">
    <w:name w:val="网格型12"/>
    <w:basedOn w:val="957"/>
    <w:uiPriority w:val="99"/>
    <w:qFormat/>
    <w:pPr>
      <w:jc w:val="both"/>
      <w:widowControl w:val="off"/>
    </w:pPr>
    <w:tblPr>
      <w:tblInd w:w="0" w:type="dxa"/>
      <w:tblBorders>
        <w:top w:val="single" w:color="00B050" w:sz="12" w:space="0"/>
        <w:left w:val="single" w:color="00B050" w:sz="12" w:space="0"/>
        <w:bottom w:val="single" w:color="00B050" w:sz="12" w:space="0"/>
        <w:right w:val="single" w:color="00B050" w:sz="12" w:space="0"/>
        <w:insideH w:val="single" w:color="00B050" w:sz="6" w:space="0"/>
        <w:insideV w:val="single" w:color="00B050" w:sz="6" w:space="0"/>
      </w:tblBorders>
      <w:tblCellMar>
        <w:left w:w="108" w:type="dxa"/>
        <w:top w:w="0" w:type="dxa"/>
        <w:right w:w="108" w:type="dxa"/>
        <w:bottom w:w="0" w:type="dxa"/>
      </w:tblCellMar>
    </w:tblPr>
    <w:tcPr>
      <w:shd w:val="clear" w:color="auto" w:fill="ffffff"/>
    </w:tcPr>
  </w:style>
  <w:style w:type="table" w:styleId="1102" w:customStyle="1">
    <w:name w:val="网格型11"/>
    <w:basedOn w:val="957"/>
    <w:uiPriority w:val="99"/>
    <w:qFormat/>
    <w:pPr>
      <w:jc w:val="both"/>
      <w:widowControl w:val="off"/>
    </w:pPr>
    <w:tblPr>
      <w:tblInd w:w="0" w:type="dxa"/>
      <w:tblBorders>
        <w:top w:val="single" w:color="00B050" w:sz="12" w:space="0"/>
        <w:left w:val="single" w:color="00B050" w:sz="12" w:space="0"/>
        <w:bottom w:val="single" w:color="00B050" w:sz="12" w:space="0"/>
        <w:right w:val="single" w:color="00B050" w:sz="12" w:space="0"/>
        <w:insideH w:val="single" w:color="00B050" w:sz="6" w:space="0"/>
        <w:insideV w:val="single" w:color="00B050" w:sz="6" w:space="0"/>
      </w:tblBorders>
      <w:tblCellMar>
        <w:left w:w="108" w:type="dxa"/>
        <w:top w:w="0" w:type="dxa"/>
        <w:right w:w="108" w:type="dxa"/>
        <w:bottom w:w="0" w:type="dxa"/>
      </w:tblCellMar>
    </w:tblPr>
    <w:tcPr>
      <w:shd w:val="clear" w:color="auto" w:fill="ffffff"/>
    </w:tcPr>
  </w:style>
  <w:style w:type="character" w:styleId="1103" w:customStyle="1">
    <w:name w:val="批注文字 Char"/>
    <w:basedOn w:val="956"/>
    <w:link w:val="965"/>
    <w:uiPriority w:val="99"/>
    <w:qFormat/>
    <w:rPr>
      <w:sz w:val="21"/>
      <w:szCs w:val="24"/>
    </w:rPr>
  </w:style>
  <w:style w:type="character" w:styleId="1104" w:customStyle="1">
    <w:name w:val="批注主题 Char"/>
    <w:basedOn w:val="1103"/>
    <w:link w:val="983"/>
    <w:uiPriority w:val="99"/>
    <w:qFormat/>
    <w:rPr>
      <w:b/>
      <w:bCs/>
      <w:sz w:val="21"/>
      <w:szCs w:val="24"/>
    </w:rPr>
  </w:style>
  <w:style w:type="table" w:styleId="1105" w:customStyle="1">
    <w:name w:val="网格型14"/>
    <w:basedOn w:val="957"/>
    <w:uiPriority w:val="99"/>
    <w:qFormat/>
    <w:pPr>
      <w:jc w:val="both"/>
      <w:widowControl w:val="off"/>
    </w:pPr>
    <w:tblPr>
      <w:tblInd w:w="0" w:type="dxa"/>
      <w:tblBorders>
        <w:top w:val="single" w:color="00B050" w:sz="12" w:space="0"/>
        <w:left w:val="single" w:color="00B050" w:sz="12" w:space="0"/>
        <w:bottom w:val="single" w:color="00B050" w:sz="12" w:space="0"/>
        <w:right w:val="single" w:color="00B050" w:sz="12" w:space="0"/>
        <w:insideH w:val="single" w:color="00B050" w:sz="6" w:space="0"/>
        <w:insideV w:val="single" w:color="00B050" w:sz="6" w:space="0"/>
      </w:tblBorders>
      <w:tblCellMar>
        <w:left w:w="108" w:type="dxa"/>
        <w:top w:w="0" w:type="dxa"/>
        <w:right w:w="108" w:type="dxa"/>
        <w:bottom w:w="0" w:type="dxa"/>
      </w:tblCellMar>
    </w:tblPr>
    <w:tcPr>
      <w:shd w:val="clear" w:color="auto" w:fill="ffffff"/>
    </w:tcPr>
  </w:style>
  <w:style w:type="table" w:styleId="1106" w:customStyle="1">
    <w:name w:val="网格型1"/>
    <w:basedOn w:val="957"/>
    <w:uiPriority w:val="99"/>
    <w:qFormat/>
    <w:pPr>
      <w:jc w:val="both"/>
      <w:widowControl w:val="off"/>
    </w:pPr>
    <w:tblPr>
      <w:tblInd w:w="0" w:type="dxa"/>
      <w:tblBorders>
        <w:top w:val="single" w:color="00B050" w:sz="12" w:space="0"/>
        <w:left w:val="single" w:color="00B050" w:sz="12" w:space="0"/>
        <w:bottom w:val="single" w:color="00B050" w:sz="12" w:space="0"/>
        <w:right w:val="single" w:color="00B050" w:sz="12" w:space="0"/>
        <w:insideH w:val="single" w:color="00B050" w:sz="6" w:space="0"/>
        <w:insideV w:val="single" w:color="00B050" w:sz="6" w:space="0"/>
      </w:tblBorders>
      <w:tblCellMar>
        <w:left w:w="108" w:type="dxa"/>
        <w:top w:w="0" w:type="dxa"/>
        <w:right w:w="108" w:type="dxa"/>
        <w:bottom w:w="0" w:type="dxa"/>
      </w:tblCellMar>
    </w:tblPr>
    <w:tcPr>
      <w:shd w:val="clear" w:color="auto" w:fill="ffffff"/>
    </w:tcPr>
  </w:style>
  <w:style w:type="character" w:styleId="1107" w:customStyle="1">
    <w:name w:val="font51"/>
    <w:basedOn w:val="956"/>
    <w:qFormat/>
    <w:rPr>
      <w:rFonts w:hint="eastAsia" w:ascii="仿宋" w:hAnsi="仿宋" w:eastAsia="仿宋" w:cs="仿宋"/>
      <w:b/>
      <w:color w:val="000000"/>
      <w:sz w:val="22"/>
      <w:szCs w:val="22"/>
      <w:u w:val="none"/>
    </w:rPr>
  </w:style>
  <w:style w:type="table" w:styleId="1108" w:customStyle="1">
    <w:name w:val="网格型4"/>
    <w:basedOn w:val="957"/>
    <w:uiPriority w:val="99"/>
    <w:qFormat/>
    <w:pPr>
      <w:jc w:val="both"/>
      <w:widowControl w:val="off"/>
    </w:pPr>
    <w:tblPr>
      <w:tblInd w:w="0" w:type="dxa"/>
      <w:tblBorders>
        <w:top w:val="single" w:color="00B050" w:sz="12" w:space="0"/>
        <w:left w:val="single" w:color="00B050" w:sz="12" w:space="0"/>
        <w:bottom w:val="single" w:color="00B050" w:sz="12" w:space="0"/>
        <w:right w:val="single" w:color="00B050" w:sz="12" w:space="0"/>
        <w:insideH w:val="single" w:color="00B050" w:sz="6" w:space="0"/>
        <w:insideV w:val="single" w:color="00B050" w:sz="6" w:space="0"/>
      </w:tblBorders>
      <w:tblCellMar>
        <w:left w:w="108" w:type="dxa"/>
        <w:top w:w="0" w:type="dxa"/>
        <w:right w:w="108" w:type="dxa"/>
        <w:bottom w:w="0" w:type="dxa"/>
      </w:tblCellMar>
    </w:tblPr>
    <w:tcPr>
      <w:shd w:val="clear" w:color="auto" w:fill="ffffff" w:themeFill="background1"/>
    </w:tcPr>
  </w:style>
  <w:style w:type="character" w:styleId="1109" w:customStyle="1">
    <w:name w:val="font01"/>
    <w:basedOn w:val="956"/>
    <w:qFormat/>
    <w:rPr>
      <w:rFonts w:hint="default" w:ascii="Tahoma" w:hAnsi="Tahoma" w:eastAsia="Tahoma" w:cs="Tahoma"/>
      <w:color w:val="000000"/>
      <w:sz w:val="22"/>
      <w:szCs w:val="22"/>
      <w:u w:val="none"/>
    </w:rPr>
  </w:style>
  <w:style w:type="character" w:styleId="1110" w:customStyle="1">
    <w:name w:val="font21"/>
    <w:basedOn w:val="956"/>
    <w:qFormat/>
    <w:rPr>
      <w:rFonts w:hint="eastAsia" w:ascii="宋体" w:hAnsi="宋体" w:eastAsia="宋体" w:cs="宋体"/>
      <w:color w:val="000000"/>
      <w:sz w:val="22"/>
      <w:szCs w:val="22"/>
      <w:u w:val="none"/>
    </w:rPr>
  </w:style>
  <w:style w:type="paragraph" w:styleId="1111">
    <w:name w:val="No Spacing"/>
    <w:uiPriority w:val="1"/>
    <w:qFormat/>
    <w:pPr>
      <w:jc w:val="both"/>
      <w:widowControl w:val="off"/>
    </w:pPr>
    <w:rPr>
      <w:rFonts w:asciiTheme="minorHAnsi" w:hAnsiTheme="minorHAnsi" w:eastAsiaTheme="minorEastAsia" w:cstheme="minorBidi"/>
      <w:sz w:val="21"/>
      <w:szCs w:val="22"/>
    </w:rPr>
  </w:style>
  <w:style w:type="character" w:styleId="1112" w:customStyle="1">
    <w:name w:val="font31"/>
    <w:basedOn w:val="956"/>
    <w:qFormat/>
    <w:rPr>
      <w:rFonts w:hint="default" w:ascii="Tahoma" w:hAnsi="Tahoma" w:eastAsia="Tahoma" w:cs="Tahoma"/>
      <w:color w:val="000000"/>
      <w:sz w:val="22"/>
      <w:szCs w:val="22"/>
      <w:u w:val="none"/>
    </w:rPr>
  </w:style>
  <w:style w:type="character" w:styleId="1113" w:customStyle="1">
    <w:name w:val="font11"/>
    <w:basedOn w:val="956"/>
    <w:qFormat/>
    <w:rPr>
      <w:rFonts w:hint="eastAsia" w:ascii="宋体" w:hAnsi="宋体" w:eastAsia="宋体" w:cs="宋体"/>
      <w:b/>
      <w:bCs/>
      <w:color w:val="000000"/>
      <w:sz w:val="22"/>
      <w:szCs w:val="22"/>
      <w:u w:val="none"/>
    </w:rPr>
  </w:style>
  <w:style w:type="paragraph" w:styleId="1114" w:customStyle="1">
    <w:name w:val="方案正文"/>
    <w:basedOn w:val="946"/>
    <w:uiPriority w:val="1"/>
    <w:qFormat/>
    <w:pPr>
      <w:ind w:firstLine="200"/>
      <w:spacing w:line="360" w:lineRule="auto"/>
    </w:pPr>
    <w:rPr>
      <w:sz w:val="24"/>
    </w:rPr>
  </w:style>
  <w:style w:type="paragraph" w:styleId="1115" w:customStyle="1">
    <w:name w:val="WPSOffice手动目录 1"/>
    <w:qFormat/>
  </w:style>
  <w:style w:type="paragraph" w:styleId="1116" w:customStyle="1">
    <w:name w:val="WPSOffice手动目录 2"/>
    <w:qFormat/>
    <w:pPr>
      <w:ind w:left="200"/>
    </w:pPr>
  </w:style>
  <w:style w:type="character" w:styleId="1117" w:customStyle="1">
    <w:name w:val="font101"/>
    <w:basedOn w:val="956"/>
    <w:qFormat/>
    <w:rPr>
      <w:rFonts w:hint="eastAsia" w:ascii="宋体" w:hAnsi="宋体" w:eastAsia="宋体" w:cs="宋体"/>
      <w:color w:val="000000"/>
      <w:sz w:val="24"/>
      <w:szCs w:val="24"/>
      <w:u w:val="none"/>
    </w:rPr>
  </w:style>
  <w:style w:type="character" w:styleId="1118" w:customStyle="1">
    <w:name w:val="font112"/>
    <w:basedOn w:val="956"/>
    <w:qFormat/>
    <w:rPr>
      <w:rFonts w:hint="default" w:ascii="Times New Roman" w:hAnsi="Times New Roman" w:cs="Times New Roman"/>
      <w:color w:val="000000"/>
      <w:sz w:val="24"/>
      <w:szCs w:val="24"/>
      <w:u w:val="none"/>
    </w:rPr>
  </w:style>
  <w:style w:type="character" w:styleId="1119" w:customStyle="1">
    <w:name w:val="font91"/>
    <w:basedOn w:val="956"/>
    <w:qFormat/>
    <w:rPr>
      <w:rFonts w:hint="default" w:ascii="Times New Roman" w:hAnsi="Times New Roman" w:cs="Times New Roman"/>
      <w:color w:val="000000"/>
      <w:sz w:val="24"/>
      <w:szCs w:val="24"/>
      <w:u w:val="none"/>
    </w:rPr>
  </w:style>
  <w:style w:type="character" w:styleId="1120" w:customStyle="1">
    <w:name w:val="font131"/>
    <w:basedOn w:val="956"/>
    <w:qFormat/>
    <w:rPr>
      <w:rFonts w:hint="default" w:ascii="Times New Roman" w:hAnsi="Times New Roman" w:cs="Times New Roman"/>
      <w:color w:val="000000"/>
      <w:sz w:val="24"/>
      <w:szCs w:val="24"/>
      <w:u w:val="none"/>
    </w:rPr>
  </w:style>
  <w:style w:type="character" w:styleId="1121" w:customStyle="1">
    <w:name w:val="font122"/>
    <w:basedOn w:val="956"/>
    <w:qFormat/>
    <w:rPr>
      <w:rFonts w:hint="eastAsia" w:ascii="微软雅黑" w:hAnsi="微软雅黑" w:eastAsia="微软雅黑" w:cs="微软雅黑"/>
      <w:b/>
      <w:bCs/>
      <w:color w:val="000000"/>
      <w:sz w:val="20"/>
      <w:szCs w:val="20"/>
      <w:u w:val="none"/>
    </w:rPr>
  </w:style>
  <w:style w:type="paragraph" w:styleId="1122" w:customStyle="1">
    <w:name w:val="投标正文1"/>
    <w:basedOn w:val="946"/>
    <w:qFormat/>
    <w:pPr>
      <w:ind w:firstLine="440"/>
      <w:jc w:val="left"/>
      <w:spacing w:line="360" w:lineRule="auto"/>
    </w:pPr>
    <w:rPr>
      <w:rFonts w:ascii="Arial" w:hAnsi="Arial" w:cs="宋体"/>
      <w:sz w:val="24"/>
      <w:lang w:val="zh-CN"/>
    </w:rPr>
  </w:style>
  <w:style w:type="character" w:styleId="1123" w:customStyle="1">
    <w:name w:val="标题 6 Char"/>
    <w:basedOn w:val="956"/>
    <w:link w:val="952"/>
    <w:uiPriority w:val="9"/>
    <w:qFormat/>
    <w:rPr>
      <w:rFonts w:ascii="宋体" w:hAnsi="宋体" w:cstheme="majorBidi"/>
      <w:b/>
      <w:bCs/>
      <w:sz w:val="24"/>
      <w:szCs w:val="24"/>
    </w:rPr>
  </w:style>
  <w:style w:type="character" w:styleId="1124" w:customStyle="1">
    <w:name w:val="标题 7 Char"/>
    <w:basedOn w:val="956"/>
    <w:link w:val="953"/>
    <w:uiPriority w:val="9"/>
    <w:qFormat/>
    <w:rPr>
      <w:rFonts w:ascii="宋体" w:hAnsi="宋体"/>
      <w:b/>
      <w:bCs/>
      <w:sz w:val="24"/>
      <w:szCs w:val="24"/>
    </w:rPr>
  </w:style>
  <w:style w:type="character" w:styleId="1125" w:customStyle="1">
    <w:name w:val="标题 8 Char"/>
    <w:basedOn w:val="956"/>
    <w:link w:val="954"/>
    <w:uiPriority w:val="9"/>
    <w:qFormat/>
    <w:rPr>
      <w:rFonts w:ascii="宋体" w:hAnsi="宋体"/>
      <w:b/>
      <w:sz w:val="24"/>
      <w:szCs w:val="24"/>
    </w:rPr>
  </w:style>
  <w:style w:type="character" w:styleId="1126" w:customStyle="1">
    <w:name w:val="标题 9 Char"/>
    <w:basedOn w:val="956"/>
    <w:link w:val="955"/>
    <w:uiPriority w:val="9"/>
    <w:qFormat/>
    <w:rPr>
      <w:rFonts w:ascii="宋体" w:hAnsi="宋体" w:eastAsia="仿宋"/>
      <w:b/>
      <w:sz w:val="24"/>
      <w:szCs w:val="21"/>
    </w:rPr>
  </w:style>
  <w:style w:type="character" w:styleId="1127" w:customStyle="1">
    <w:name w:val="标题 5 Char"/>
    <w:basedOn w:val="956"/>
    <w:link w:val="951"/>
    <w:qFormat/>
    <w:rPr>
      <w:rFonts w:ascii="Arial" w:hAnsi="Arial" w:eastAsia="黑体" w:cs="Arial"/>
      <w:b/>
      <w:bCs/>
      <w:sz w:val="28"/>
      <w:szCs w:val="28"/>
    </w:rPr>
  </w:style>
  <w:style w:type="character" w:styleId="1128" w:customStyle="1">
    <w:name w:val="文档结构图 Char"/>
    <w:basedOn w:val="956"/>
    <w:link w:val="964"/>
    <w:qFormat/>
    <w:rPr>
      <w:rFonts w:ascii="宋体"/>
      <w:sz w:val="18"/>
      <w:szCs w:val="18"/>
    </w:rPr>
  </w:style>
  <w:style w:type="character" w:styleId="1129" w:customStyle="1">
    <w:name w:val="正文文本 3 Char"/>
    <w:basedOn w:val="956"/>
    <w:link w:val="966"/>
    <w:qFormat/>
    <w:rPr>
      <w:color w:val="0000ff"/>
      <w:sz w:val="21"/>
      <w:szCs w:val="24"/>
    </w:rPr>
  </w:style>
  <w:style w:type="character" w:styleId="1130" w:customStyle="1">
    <w:name w:val="正文文本缩进 2 Char"/>
    <w:basedOn w:val="956"/>
    <w:link w:val="971"/>
    <w:qFormat/>
    <w:rPr>
      <w:rFonts w:ascii="宋体" w:hAnsi="宋体"/>
      <w:sz w:val="24"/>
      <w:szCs w:val="24"/>
    </w:rPr>
  </w:style>
  <w:style w:type="character" w:styleId="1131" w:customStyle="1">
    <w:name w:val="正文文本缩进 3 Char"/>
    <w:basedOn w:val="956"/>
    <w:link w:val="977"/>
    <w:qFormat/>
    <w:rPr>
      <w:rFonts w:ascii="宋体" w:hAnsi="宋体"/>
      <w:bCs/>
      <w:sz w:val="24"/>
      <w:szCs w:val="24"/>
      <w:u w:val="single"/>
    </w:rPr>
  </w:style>
  <w:style w:type="character" w:styleId="1132" w:customStyle="1">
    <w:name w:val="正文文本 2 Char"/>
    <w:basedOn w:val="956"/>
    <w:link w:val="979"/>
    <w:qFormat/>
    <w:rPr>
      <w:color w:val="ff0000"/>
      <w:sz w:val="21"/>
      <w:szCs w:val="24"/>
    </w:rPr>
  </w:style>
  <w:style w:type="character" w:styleId="1133" w:customStyle="1">
    <w:name w:val="正文首行缩进 Char"/>
    <w:basedOn w:val="994"/>
    <w:link w:val="984"/>
    <w:uiPriority w:val="99"/>
    <w:qFormat/>
    <w:rPr>
      <w:sz w:val="24"/>
      <w:szCs w:val="24"/>
    </w:rPr>
  </w:style>
  <w:style w:type="character" w:styleId="1134" w:customStyle="1">
    <w:name w:val="正文首行缩进 2 Char"/>
    <w:basedOn w:val="1084"/>
    <w:link w:val="985"/>
    <w:qFormat/>
    <w:rPr>
      <w:sz w:val="24"/>
      <w:szCs w:val="24"/>
    </w:rPr>
  </w:style>
  <w:style w:type="paragraph" w:styleId="1135" w:customStyle="1">
    <w:name w:val="修订11"/>
    <w:hidden/>
    <w:uiPriority w:val="99"/>
    <w:semiHidden/>
    <w:qFormat/>
    <w:rPr>
      <w:sz w:val="21"/>
      <w:szCs w:val="24"/>
    </w:rPr>
  </w:style>
  <w:style w:type="table" w:styleId="1136" w:customStyle="1">
    <w:name w:val="Table Normal"/>
    <w:semiHidden/>
    <w:unhideWhenUsed/>
    <w:qFormat/>
    <w:tblPr>
      <w:tblCellMar>
        <w:left w:w="0" w:type="dxa"/>
        <w:top w:w="0" w:type="dxa"/>
        <w:right w:w="0" w:type="dxa"/>
        <w:bottom w:w="0" w:type="dxa"/>
      </w:tblCellMar>
    </w:tblPr>
  </w:style>
  <w:style w:type="paragraph" w:styleId="1137" w:customStyle="1">
    <w:name w:val="*正文"/>
    <w:basedOn w:val="946"/>
    <w:qFormat/>
    <w:pPr>
      <w:ind w:firstLine="200"/>
      <w:spacing w:line="360" w:lineRule="auto"/>
      <w:widowControl/>
    </w:pPr>
    <w:rPr>
      <w:rFonts w:ascii="仿宋_GB2312" w:hAnsi="Calibri" w:eastAsia="仿宋_GB2312"/>
      <w:sz w:val="24"/>
      <w:szCs w:val="28"/>
    </w:rPr>
  </w:style>
  <w:style w:type="paragraph" w:styleId="1138" w:customStyle="1">
    <w:name w:val="No Spacing1"/>
    <w:uiPriority w:val="99"/>
    <w:qFormat/>
    <w:pPr>
      <w:jc w:val="both"/>
      <w:widowControl w:val="off"/>
    </w:pPr>
    <w:rPr>
      <w:rFonts w:ascii="Calibri" w:hAnsi="Calibri" w:cs="Calibri"/>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hyperlink" Target="http://jszfcg.jsczt.cn/" TargetMode="External"/><Relationship Id="rId18"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屠超超</cp:lastModifiedBy>
  <cp:revision>211</cp:revision>
  <dcterms:created xsi:type="dcterms:W3CDTF">2023-03-06T03:16:00Z</dcterms:created>
  <dcterms:modified xsi:type="dcterms:W3CDTF">2024-09-06T02:16:57Z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6B8881A9C1AB42ECA9BC96AEB0AFD189</vt:lpwstr>
  </property>
</Properties>
</file>