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default" w:ascii="Times New Roman" w:hAnsi="Times New Roman" w:cs="Times New Roman"/>
          <w:b/>
          <w:color w:val="000000"/>
          <w:sz w:val="84"/>
          <w:szCs w:val="84"/>
        </w:rPr>
      </w:pPr>
      <w:r>
        <w:rPr>
          <w:rFonts w:hint="default" w:ascii="Times New Roman" w:hAnsi="Times New Roman" w:cs="Times New Roman"/>
          <w:b/>
          <w:color w:val="000000"/>
          <w:sz w:val="84"/>
          <w:szCs w:val="84"/>
        </w:rPr>
        <w:t xml:space="preserve">昆山市政府采购</w:t>
      </w:r>
      <w:r/>
    </w:p>
    <w:p>
      <w:pPr>
        <w:jc w:val="center"/>
        <w:spacing w:line="360" w:lineRule="auto"/>
        <w:rPr>
          <w:rFonts w:hint="default" w:ascii="Times New Roman" w:hAnsi="Times New Roman" w:cs="Times New Roman"/>
          <w:b/>
          <w:color w:val="000000"/>
          <w:sz w:val="84"/>
          <w:szCs w:val="84"/>
        </w:rPr>
      </w:pPr>
      <w:r>
        <w:rPr>
          <w:rFonts w:hint="default" w:ascii="Times New Roman" w:hAnsi="Times New Roman" w:cs="Times New Roman"/>
          <w:b/>
          <w:color w:val="000000"/>
          <w:sz w:val="84"/>
          <w:szCs w:val="84"/>
        </w:rPr>
        <w:t xml:space="preserve">招标文件</w:t>
      </w:r>
      <w:r/>
    </w:p>
    <w:p>
      <w:pPr>
        <w:jc w:val="center"/>
        <w:spacing w:line="360" w:lineRule="auto"/>
        <w:rPr>
          <w:rFonts w:hint="default" w:ascii="Times New Roman" w:hAnsi="Times New Roman" w:cs="Times New Roman"/>
          <w:color w:val="000000"/>
          <w:sz w:val="28"/>
        </w:rPr>
      </w:pPr>
      <w:r>
        <w:rPr>
          <w:rFonts w:hint="default" w:ascii="Times New Roman" w:hAnsi="Times New Roman" w:cs="Times New Roman"/>
          <w:color w:val="000000"/>
          <w:sz w:val="28"/>
        </w:rPr>
      </w:r>
      <w:r/>
    </w:p>
    <w:p>
      <w:pPr>
        <w:jc w:val="center"/>
        <w:spacing w:line="360" w:lineRule="auto"/>
        <w:rPr>
          <w:rFonts w:hint="default" w:ascii="Times New Roman" w:hAnsi="Times New Roman" w:cs="Times New Roman"/>
          <w:color w:val="000000"/>
          <w:sz w:val="72"/>
        </w:rPr>
      </w:pPr>
      <w:r>
        <w:rPr>
          <w:rFonts w:hint="default" w:ascii="Times New Roman" w:hAnsi="Times New Roman" w:cs="Times New Roman"/>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r>
      <w:r/>
    </w:p>
    <w:p>
      <w:pPr>
        <w:ind w:firstLine="640"/>
        <w:jc w:val="left"/>
        <w:spacing w:line="360" w:lineRule="auto"/>
        <w:rPr>
          <w:rFonts w:hint="default" w:ascii="Times New Roman" w:hAnsi="Times New Roman" w:eastAsia="宋体" w:cs="Times New Roman"/>
          <w:sz w:val="32"/>
          <w:szCs w:val="32"/>
          <w:lang w:eastAsia="zh-CN"/>
        </w:rPr>
      </w:pPr>
      <w:r>
        <w:rPr>
          <w:rFonts w:hint="default" w:ascii="Times New Roman" w:hAnsi="Times New Roman" w:cs="Times New Roman"/>
          <w:color w:val="000000"/>
          <w:sz w:val="32"/>
          <w:szCs w:val="32"/>
        </w:rPr>
        <w:t xml:space="preserve">项目编号：</w:t>
      </w:r>
      <w:r>
        <w:rPr>
          <w:rFonts w:hint="default" w:ascii="Times New Roman" w:hAnsi="Times New Roman" w:cs="Times New Roman"/>
          <w:sz w:val="32"/>
          <w:szCs w:val="32"/>
          <w:lang w:eastAsia="zh-CN"/>
        </w:rPr>
        <w:t xml:space="preserve">JSZC-320583-JZCG-G2025-0056</w:t>
      </w:r>
      <w:r/>
    </w:p>
    <w:p>
      <w:pPr>
        <w:ind w:left="2230" w:hanging="1600"/>
        <w:jc w:val="left"/>
        <w:spacing w:line="360" w:lineRule="auto"/>
        <w:rPr>
          <w:rFonts w:hint="default" w:ascii="Times New Roman" w:hAnsi="Times New Roman" w:eastAsia="宋体" w:cs="Times New Roman"/>
          <w:sz w:val="32"/>
          <w:szCs w:val="32"/>
          <w:lang w:eastAsia="zh-CN"/>
        </w:rPr>
      </w:pPr>
      <w:r>
        <w:rPr>
          <w:rFonts w:hint="default" w:ascii="Times New Roman" w:hAnsi="Times New Roman" w:cs="Times New Roman"/>
          <w:sz w:val="32"/>
          <w:szCs w:val="32"/>
        </w:rPr>
        <w:t xml:space="preserve">项目名称：</w:t>
      </w:r>
      <w:r>
        <w:rPr>
          <w:rFonts w:hint="default" w:ascii="Times New Roman" w:hAnsi="Times New Roman" w:cs="Times New Roman"/>
          <w:sz w:val="32"/>
          <w:szCs w:val="32"/>
          <w:lang w:eastAsia="zh-CN"/>
        </w:rPr>
        <w:t xml:space="preserve">亭林城市管理办事处老旧小区及南星渎区域相关小区物业管理服务</w:t>
      </w:r>
      <w:r/>
    </w:p>
    <w:p>
      <w:pPr>
        <w:ind w:firstLine="640"/>
        <w:jc w:val="left"/>
        <w:spacing w:line="360" w:lineRule="auto"/>
        <w:rPr>
          <w:rFonts w:hint="default" w:ascii="Times New Roman" w:hAnsi="Times New Roman" w:cs="Times New Roman"/>
          <w:sz w:val="32"/>
          <w:szCs w:val="32"/>
        </w:rPr>
      </w:pPr>
      <w:r>
        <w:rPr>
          <w:rFonts w:hint="default" w:ascii="Times New Roman" w:hAnsi="Times New Roman" w:cs="Times New Roman"/>
          <w:sz w:val="32"/>
          <w:szCs w:val="32"/>
        </w:rPr>
        <w:t xml:space="preserve">项目类别：服务类</w:t>
      </w:r>
      <w:r/>
    </w:p>
    <w:p>
      <w:pPr>
        <w:ind w:firstLine="640"/>
        <w:jc w:val="left"/>
        <w:spacing w:line="360" w:lineRule="auto"/>
        <w:rPr>
          <w:rFonts w:hint="default" w:ascii="Times New Roman" w:hAnsi="Times New Roman" w:cs="Times New Roman"/>
          <w:sz w:val="32"/>
          <w:szCs w:val="32"/>
          <w:lang w:eastAsia="zh-CN"/>
        </w:rPr>
      </w:pPr>
      <w:r>
        <w:rPr>
          <w:rFonts w:hint="default" w:ascii="Times New Roman" w:hAnsi="Times New Roman" w:cs="Times New Roman"/>
          <w:sz w:val="32"/>
          <w:szCs w:val="32"/>
        </w:rPr>
        <w:t xml:space="preserve">采购单位：</w:t>
      </w:r>
      <w:r>
        <w:rPr>
          <w:rFonts w:hint="default" w:ascii="Times New Roman" w:hAnsi="Times New Roman" w:cs="Times New Roman"/>
          <w:sz w:val="32"/>
          <w:szCs w:val="32"/>
          <w:lang w:eastAsia="zh-CN"/>
        </w:rPr>
        <w:t xml:space="preserve">昆山高新技术产业开发区管理委员会</w:t>
      </w:r>
      <w:r/>
    </w:p>
    <w:p>
      <w:pPr>
        <w:ind w:firstLine="2240"/>
        <w:jc w:val="left"/>
        <w:spacing w:line="360" w:lineRule="auto"/>
        <w:rPr>
          <w:rFonts w:hint="default" w:ascii="Times New Roman" w:hAnsi="Times New Roman" w:cs="Times New Roman"/>
          <w:sz w:val="32"/>
          <w:szCs w:val="32"/>
          <w:lang w:eastAsia="zh-CN"/>
        </w:rPr>
      </w:pPr>
      <w:r>
        <w:rPr>
          <w:rFonts w:hint="default" w:ascii="Times New Roman" w:hAnsi="Times New Roman" w:cs="Times New Roman"/>
          <w:sz w:val="32"/>
          <w:szCs w:val="32"/>
          <w:lang w:eastAsia="zh-CN"/>
        </w:rPr>
        <w:t xml:space="preserve">（亭林城市管理办事处）</w:t>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 xml:space="preserve">采购代理机构：苏州市公共资源交易中心昆山分中心</w:t>
      </w:r>
      <w:r/>
    </w:p>
    <w:p>
      <w:pPr>
        <w:ind w:firstLine="288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 xml:space="preserve">（昆山市政府集中采购中心）</w:t>
      </w:r>
      <w:r/>
    </w:p>
    <w:p>
      <w:pPr>
        <w:ind w:firstLine="640"/>
        <w:jc w:val="left"/>
        <w:spacing w:line="360" w:lineRule="auto"/>
        <w:rPr>
          <w:rFonts w:hint="default" w:ascii="Times New Roman" w:hAnsi="Times New Roman" w:cs="Times New Roman"/>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hint="default" w:ascii="Times New Roman" w:hAnsi="Times New Roman" w:cs="Times New Roman"/>
          <w:color w:val="000000"/>
          <w:sz w:val="32"/>
          <w:szCs w:val="32"/>
        </w:rPr>
        <w:t xml:space="preserve">采购时间：2025年</w:t>
      </w:r>
      <w:r>
        <w:rPr>
          <w:rFonts w:hint="default" w:ascii="Times New Roman" w:hAnsi="Times New Roman" w:cs="Times New Roman"/>
          <w:color w:val="000000"/>
          <w:sz w:val="32"/>
          <w:szCs w:val="32"/>
          <w:lang w:val="en-US" w:eastAsia="zh-CN"/>
        </w:rPr>
        <w:t xml:space="preserve">6</w:t>
      </w:r>
      <w:r>
        <w:rPr>
          <w:rFonts w:hint="default" w:ascii="Times New Roman" w:hAnsi="Times New Roman" w:cs="Times New Roman"/>
          <w:color w:val="000000"/>
          <w:sz w:val="32"/>
          <w:szCs w:val="32"/>
        </w:rPr>
        <w:t xml:space="preserve">月</w:t>
      </w:r>
      <w:r>
        <w:rPr>
          <w:rFonts w:hint="default" w:ascii="Times New Roman" w:hAnsi="Times New Roman" w:cs="Times New Roman"/>
          <w:color w:val="000000"/>
          <w:sz w:val="32"/>
          <w:szCs w:val="32"/>
        </w:rPr>
        <w:br w:type="page" w:clear="all"/>
      </w:r>
      <w:r/>
    </w:p>
    <w:p>
      <w:pPr>
        <w:pStyle w:val="956"/>
        <w:jc w:val="center"/>
        <w:spacing w:before="0"/>
        <w:tabs>
          <w:tab w:val="center" w:pos="4770" w:leader="none"/>
          <w:tab w:val="right" w:pos="9540" w:leader="none"/>
        </w:tabs>
        <w:rPr>
          <w:rFonts w:hint="default" w:ascii="Times New Roman" w:hAnsi="Times New Roman" w:cs="Times New Roman"/>
          <w:bCs w:val="0"/>
          <w:color w:val="000000"/>
          <w:sz w:val="32"/>
          <w:szCs w:val="32"/>
          <w:lang w:val="zh-CN"/>
        </w:rPr>
      </w:pPr>
      <w:r>
        <w:rPr>
          <w:rFonts w:hint="default" w:ascii="Times New Roman" w:hAnsi="Times New Roman" w:cs="Times New Roman"/>
          <w:color w:val="000000"/>
          <w:sz w:val="32"/>
          <w:szCs w:val="32"/>
          <w:lang w:val="zh-CN"/>
        </w:rPr>
        <w:t xml:space="preserve">目录</w:t>
      </w:r>
      <w:r/>
    </w:p>
    <w:p>
      <w:pPr>
        <w:pStyle w:val="812"/>
        <w:keepLines w:val="0"/>
        <w:keepNext w:val="0"/>
        <w:pageBreakBefore w:val="0"/>
        <w:spacing w:line="360" w:lineRule="auto"/>
        <w:widowControl w:val="off"/>
        <w:tabs>
          <w:tab w:val="right" w:pos="8900" w:leader="dot"/>
        </w:tabs>
        <w:rPr>
          <w:rFonts w:hint="default" w:ascii="Times New Roman" w:hAnsi="Times New Roman" w:cs="Times New Roman"/>
          <w:sz w:val="36"/>
        </w:rPr>
      </w:pPr>
      <w:r>
        <w:rPr>
          <w:rStyle w:val="842"/>
          <w:rFonts w:hint="default" w:ascii="Times New Roman" w:hAnsi="Times New Roman" w:cs="Times New Roman"/>
          <w:bCs/>
          <w:sz w:val="36"/>
          <w:szCs w:val="32"/>
        </w:rPr>
        <w:fldChar w:fldCharType="begin"/>
      </w:r>
      <w:r>
        <w:rPr>
          <w:rStyle w:val="842"/>
          <w:rFonts w:hint="default" w:ascii="Times New Roman" w:hAnsi="Times New Roman" w:cs="Times New Roman"/>
          <w:sz w:val="36"/>
          <w:szCs w:val="32"/>
        </w:rPr>
        <w:instrText xml:space="preserve"> TOC \o "1-1" \h \z \u </w:instrText>
      </w:r>
      <w:r>
        <w:rPr>
          <w:rStyle w:val="842"/>
          <w:rFonts w:hint="default" w:ascii="Times New Roman" w:hAnsi="Times New Roman" w:cs="Times New Roman"/>
          <w:bCs/>
          <w:sz w:val="36"/>
          <w:szCs w:val="32"/>
        </w:rPr>
        <w:fldChar w:fldCharType="separate"/>
      </w:r>
      <w:r>
        <w:rPr>
          <w:rFonts w:hint="default" w:ascii="Times New Roman" w:hAnsi="Times New Roman" w:cs="Times New Roman"/>
          <w:bCs/>
          <w:sz w:val="36"/>
          <w:szCs w:val="32"/>
        </w:rPr>
        <w:fldChar w:fldCharType="begin"/>
      </w:r>
      <w:r>
        <w:rPr>
          <w:rFonts w:hint="default" w:ascii="Times New Roman" w:hAnsi="Times New Roman" w:cs="Times New Roman"/>
          <w:bCs/>
          <w:sz w:val="36"/>
          <w:szCs w:val="32"/>
        </w:rPr>
        <w:instrText xml:space="preserve"> HYPERLINK \l _Toc22726 </w:instrText>
      </w:r>
      <w:r>
        <w:rPr>
          <w:rFonts w:hint="default" w:ascii="Times New Roman" w:hAnsi="Times New Roman" w:cs="Times New Roman"/>
          <w:bCs/>
          <w:sz w:val="36"/>
          <w:szCs w:val="32"/>
        </w:rPr>
        <w:fldChar w:fldCharType="separate"/>
      </w:r>
      <w:r>
        <w:rPr>
          <w:rFonts w:hint="default" w:ascii="Times New Roman" w:hAnsi="Times New Roman" w:eastAsia="宋体" w:cs="Times New Roman"/>
          <w:sz w:val="36"/>
          <w:szCs w:val="32"/>
        </w:rPr>
        <w:t xml:space="preserve">第一章投标邀请</w:t>
      </w:r>
      <w:r>
        <w:rPr>
          <w:rFonts w:hint="default" w:ascii="Times New Roman" w:hAnsi="Times New Roman" w:cs="Times New Roman"/>
          <w:sz w:val="36"/>
        </w:rPr>
        <w:tab/>
      </w:r>
      <w:r>
        <w:rPr>
          <w:rFonts w:hint="default" w:ascii="Times New Roman" w:hAnsi="Times New Roman" w:cs="Times New Roman"/>
          <w:sz w:val="36"/>
        </w:rPr>
        <w:fldChar w:fldCharType="begin"/>
      </w:r>
      <w:r>
        <w:rPr>
          <w:rFonts w:hint="default" w:ascii="Times New Roman" w:hAnsi="Times New Roman" w:cs="Times New Roman"/>
          <w:sz w:val="36"/>
        </w:rPr>
        <w:instrText xml:space="preserve"> PAGEREF _Toc22726 \h </w:instrText>
      </w:r>
      <w:r>
        <w:rPr>
          <w:rFonts w:hint="default" w:ascii="Times New Roman" w:hAnsi="Times New Roman" w:cs="Times New Roman"/>
          <w:sz w:val="36"/>
        </w:rPr>
        <w:fldChar w:fldCharType="separate"/>
      </w:r>
      <w:r>
        <w:rPr>
          <w:rFonts w:hint="default" w:ascii="Times New Roman" w:hAnsi="Times New Roman" w:cs="Times New Roman"/>
          <w:sz w:val="36"/>
        </w:rPr>
        <w:t xml:space="preserve">2</w:t>
      </w:r>
      <w:r>
        <w:rPr>
          <w:rFonts w:hint="default" w:ascii="Times New Roman" w:hAnsi="Times New Roman" w:cs="Times New Roman"/>
          <w:sz w:val="36"/>
        </w:rPr>
        <w:fldChar w:fldCharType="end"/>
      </w:r>
      <w:r>
        <w:rPr>
          <w:rFonts w:hint="default" w:ascii="Times New Roman" w:hAnsi="Times New Roman" w:cs="Times New Roman"/>
          <w:bCs/>
          <w:sz w:val="36"/>
          <w:szCs w:val="32"/>
        </w:rPr>
        <w:fldChar w:fldCharType="end"/>
      </w:r>
      <w:r/>
    </w:p>
    <w:p>
      <w:pPr>
        <w:pStyle w:val="812"/>
        <w:keepLines w:val="0"/>
        <w:keepNext w:val="0"/>
        <w:pageBreakBefore w:val="0"/>
        <w:spacing w:line="360" w:lineRule="auto"/>
        <w:widowControl w:val="off"/>
        <w:tabs>
          <w:tab w:val="right" w:pos="8900" w:leader="dot"/>
        </w:tabs>
        <w:rPr>
          <w:rFonts w:hint="default" w:ascii="Times New Roman" w:hAnsi="Times New Roman" w:cs="Times New Roman"/>
          <w:sz w:val="36"/>
        </w:rPr>
      </w:pPr>
      <w:r>
        <w:rPr>
          <w:rFonts w:hint="default" w:ascii="Times New Roman" w:hAnsi="Times New Roman" w:cs="Times New Roman"/>
          <w:bCs/>
          <w:sz w:val="36"/>
          <w:szCs w:val="32"/>
        </w:rPr>
        <w:fldChar w:fldCharType="begin"/>
      </w:r>
      <w:r>
        <w:rPr>
          <w:rFonts w:hint="default" w:ascii="Times New Roman" w:hAnsi="Times New Roman" w:cs="Times New Roman"/>
          <w:bCs/>
          <w:sz w:val="36"/>
          <w:szCs w:val="32"/>
        </w:rPr>
        <w:instrText xml:space="preserve"> HYPERLINK \l _Toc14129 </w:instrText>
      </w:r>
      <w:r>
        <w:rPr>
          <w:rFonts w:hint="default" w:ascii="Times New Roman" w:hAnsi="Times New Roman" w:cs="Times New Roman"/>
          <w:bCs/>
          <w:sz w:val="36"/>
          <w:szCs w:val="32"/>
        </w:rPr>
        <w:fldChar w:fldCharType="separate"/>
      </w:r>
      <w:r>
        <w:rPr>
          <w:rFonts w:hint="default" w:ascii="Times New Roman" w:hAnsi="Times New Roman" w:eastAsia="宋体" w:cs="Times New Roman"/>
          <w:sz w:val="36"/>
          <w:szCs w:val="32"/>
        </w:rPr>
        <w:t xml:space="preserve">第二章投标人须知</w:t>
      </w:r>
      <w:r>
        <w:rPr>
          <w:rFonts w:hint="default" w:ascii="Times New Roman" w:hAnsi="Times New Roman" w:cs="Times New Roman"/>
          <w:sz w:val="36"/>
        </w:rPr>
        <w:tab/>
      </w:r>
      <w:r>
        <w:rPr>
          <w:rFonts w:hint="default" w:ascii="Times New Roman" w:hAnsi="Times New Roman" w:cs="Times New Roman"/>
          <w:sz w:val="36"/>
        </w:rPr>
        <w:fldChar w:fldCharType="begin"/>
      </w:r>
      <w:r>
        <w:rPr>
          <w:rFonts w:hint="default" w:ascii="Times New Roman" w:hAnsi="Times New Roman" w:cs="Times New Roman"/>
          <w:sz w:val="36"/>
        </w:rPr>
        <w:instrText xml:space="preserve"> PAGEREF _Toc14129 \h </w:instrText>
      </w:r>
      <w:r>
        <w:rPr>
          <w:rFonts w:hint="default" w:ascii="Times New Roman" w:hAnsi="Times New Roman" w:cs="Times New Roman"/>
          <w:sz w:val="36"/>
        </w:rPr>
        <w:fldChar w:fldCharType="separate"/>
      </w:r>
      <w:r>
        <w:rPr>
          <w:rFonts w:hint="default" w:ascii="Times New Roman" w:hAnsi="Times New Roman" w:cs="Times New Roman"/>
          <w:sz w:val="36"/>
        </w:rPr>
        <w:t xml:space="preserve">6</w:t>
      </w:r>
      <w:r>
        <w:rPr>
          <w:rFonts w:hint="default" w:ascii="Times New Roman" w:hAnsi="Times New Roman" w:cs="Times New Roman"/>
          <w:sz w:val="36"/>
        </w:rPr>
        <w:fldChar w:fldCharType="end"/>
      </w:r>
      <w:r>
        <w:rPr>
          <w:rFonts w:hint="default" w:ascii="Times New Roman" w:hAnsi="Times New Roman" w:cs="Times New Roman"/>
          <w:bCs/>
          <w:sz w:val="36"/>
          <w:szCs w:val="32"/>
        </w:rPr>
        <w:fldChar w:fldCharType="end"/>
      </w:r>
      <w:r/>
    </w:p>
    <w:p>
      <w:pPr>
        <w:pStyle w:val="812"/>
        <w:keepLines w:val="0"/>
        <w:keepNext w:val="0"/>
        <w:pageBreakBefore w:val="0"/>
        <w:spacing w:line="360" w:lineRule="auto"/>
        <w:widowControl w:val="off"/>
        <w:tabs>
          <w:tab w:val="right" w:pos="8900" w:leader="dot"/>
        </w:tabs>
        <w:rPr>
          <w:rFonts w:hint="default" w:ascii="Times New Roman" w:hAnsi="Times New Roman" w:cs="Times New Roman"/>
          <w:sz w:val="36"/>
        </w:rPr>
      </w:pPr>
      <w:r>
        <w:rPr>
          <w:rFonts w:hint="default" w:ascii="Times New Roman" w:hAnsi="Times New Roman" w:cs="Times New Roman"/>
          <w:bCs/>
          <w:sz w:val="36"/>
          <w:szCs w:val="32"/>
        </w:rPr>
        <w:fldChar w:fldCharType="begin"/>
      </w:r>
      <w:r>
        <w:rPr>
          <w:rFonts w:hint="default" w:ascii="Times New Roman" w:hAnsi="Times New Roman" w:cs="Times New Roman"/>
          <w:bCs/>
          <w:sz w:val="36"/>
          <w:szCs w:val="32"/>
        </w:rPr>
        <w:instrText xml:space="preserve"> HYPERLINK \l _Toc13501 </w:instrText>
      </w:r>
      <w:r>
        <w:rPr>
          <w:rFonts w:hint="default" w:ascii="Times New Roman" w:hAnsi="Times New Roman" w:cs="Times New Roman"/>
          <w:bCs/>
          <w:sz w:val="36"/>
          <w:szCs w:val="32"/>
        </w:rPr>
        <w:fldChar w:fldCharType="separate"/>
      </w:r>
      <w:r>
        <w:rPr>
          <w:rFonts w:hint="default" w:ascii="Times New Roman" w:hAnsi="Times New Roman" w:eastAsia="宋体" w:cs="Times New Roman"/>
          <w:sz w:val="36"/>
          <w:szCs w:val="32"/>
        </w:rPr>
        <w:t xml:space="preserve">第三章投标文件格式</w:t>
      </w:r>
      <w:r>
        <w:rPr>
          <w:rFonts w:hint="default" w:ascii="Times New Roman" w:hAnsi="Times New Roman" w:cs="Times New Roman"/>
          <w:sz w:val="36"/>
        </w:rPr>
        <w:tab/>
      </w:r>
      <w:r>
        <w:rPr>
          <w:rFonts w:hint="default" w:ascii="Times New Roman" w:hAnsi="Times New Roman" w:cs="Times New Roman"/>
          <w:sz w:val="36"/>
        </w:rPr>
        <w:fldChar w:fldCharType="begin"/>
      </w:r>
      <w:r>
        <w:rPr>
          <w:rFonts w:hint="default" w:ascii="Times New Roman" w:hAnsi="Times New Roman" w:cs="Times New Roman"/>
          <w:sz w:val="36"/>
        </w:rPr>
        <w:instrText xml:space="preserve"> PAGEREF _Toc13501 \h </w:instrText>
      </w:r>
      <w:r>
        <w:rPr>
          <w:rFonts w:hint="default" w:ascii="Times New Roman" w:hAnsi="Times New Roman" w:cs="Times New Roman"/>
          <w:sz w:val="36"/>
        </w:rPr>
        <w:fldChar w:fldCharType="separate"/>
      </w:r>
      <w:r>
        <w:rPr>
          <w:rFonts w:hint="default" w:ascii="Times New Roman" w:hAnsi="Times New Roman" w:cs="Times New Roman"/>
          <w:sz w:val="36"/>
        </w:rPr>
        <w:t xml:space="preserve">14</w:t>
      </w:r>
      <w:r>
        <w:rPr>
          <w:rFonts w:hint="default" w:ascii="Times New Roman" w:hAnsi="Times New Roman" w:cs="Times New Roman"/>
          <w:sz w:val="36"/>
        </w:rPr>
        <w:fldChar w:fldCharType="end"/>
      </w:r>
      <w:r>
        <w:rPr>
          <w:rFonts w:hint="default" w:ascii="Times New Roman" w:hAnsi="Times New Roman" w:cs="Times New Roman"/>
          <w:bCs/>
          <w:sz w:val="36"/>
          <w:szCs w:val="32"/>
        </w:rPr>
        <w:fldChar w:fldCharType="end"/>
      </w:r>
      <w:r/>
    </w:p>
    <w:p>
      <w:pPr>
        <w:pStyle w:val="812"/>
        <w:keepLines w:val="0"/>
        <w:keepNext w:val="0"/>
        <w:pageBreakBefore w:val="0"/>
        <w:spacing w:line="360" w:lineRule="auto"/>
        <w:widowControl w:val="off"/>
        <w:tabs>
          <w:tab w:val="right" w:pos="8900" w:leader="dot"/>
        </w:tabs>
        <w:rPr>
          <w:rFonts w:hint="default" w:ascii="Times New Roman" w:hAnsi="Times New Roman" w:cs="Times New Roman"/>
          <w:sz w:val="36"/>
        </w:rPr>
      </w:pPr>
      <w:r>
        <w:rPr>
          <w:rFonts w:hint="default" w:ascii="Times New Roman" w:hAnsi="Times New Roman" w:cs="Times New Roman"/>
          <w:bCs/>
          <w:sz w:val="36"/>
          <w:szCs w:val="32"/>
        </w:rPr>
        <w:fldChar w:fldCharType="begin"/>
      </w:r>
      <w:r>
        <w:rPr>
          <w:rFonts w:hint="default" w:ascii="Times New Roman" w:hAnsi="Times New Roman" w:cs="Times New Roman"/>
          <w:bCs/>
          <w:sz w:val="36"/>
          <w:szCs w:val="32"/>
        </w:rPr>
        <w:instrText xml:space="preserve"> HYPERLINK \l _Toc7328 </w:instrText>
      </w:r>
      <w:r>
        <w:rPr>
          <w:rFonts w:hint="default" w:ascii="Times New Roman" w:hAnsi="Times New Roman" w:cs="Times New Roman"/>
          <w:bCs/>
          <w:sz w:val="36"/>
          <w:szCs w:val="32"/>
        </w:rPr>
        <w:fldChar w:fldCharType="separate"/>
      </w:r>
      <w:r>
        <w:rPr>
          <w:rFonts w:hint="default" w:ascii="Times New Roman" w:hAnsi="Times New Roman" w:eastAsia="宋体" w:cs="Times New Roman"/>
          <w:sz w:val="36"/>
          <w:szCs w:val="32"/>
        </w:rPr>
        <w:t xml:space="preserve">第四章采购需求</w:t>
      </w:r>
      <w:r>
        <w:rPr>
          <w:rFonts w:hint="default" w:ascii="Times New Roman" w:hAnsi="Times New Roman" w:cs="Times New Roman"/>
          <w:sz w:val="36"/>
        </w:rPr>
        <w:tab/>
      </w:r>
      <w:r>
        <w:rPr>
          <w:rFonts w:hint="default" w:ascii="Times New Roman" w:hAnsi="Times New Roman" w:cs="Times New Roman"/>
          <w:sz w:val="36"/>
        </w:rPr>
        <w:fldChar w:fldCharType="begin"/>
      </w:r>
      <w:r>
        <w:rPr>
          <w:rFonts w:hint="default" w:ascii="Times New Roman" w:hAnsi="Times New Roman" w:cs="Times New Roman"/>
          <w:sz w:val="36"/>
        </w:rPr>
        <w:instrText xml:space="preserve"> PAGEREF _Toc7328 \h </w:instrText>
      </w:r>
      <w:r>
        <w:rPr>
          <w:rFonts w:hint="default" w:ascii="Times New Roman" w:hAnsi="Times New Roman" w:cs="Times New Roman"/>
          <w:sz w:val="36"/>
        </w:rPr>
        <w:fldChar w:fldCharType="separate"/>
      </w:r>
      <w:r>
        <w:rPr>
          <w:rFonts w:hint="default" w:ascii="Times New Roman" w:hAnsi="Times New Roman" w:cs="Times New Roman"/>
          <w:sz w:val="36"/>
        </w:rPr>
        <w:t xml:space="preserve">30</w:t>
      </w:r>
      <w:r>
        <w:rPr>
          <w:rFonts w:hint="default" w:ascii="Times New Roman" w:hAnsi="Times New Roman" w:cs="Times New Roman"/>
          <w:sz w:val="36"/>
        </w:rPr>
        <w:fldChar w:fldCharType="end"/>
      </w:r>
      <w:r>
        <w:rPr>
          <w:rFonts w:hint="default" w:ascii="Times New Roman" w:hAnsi="Times New Roman" w:cs="Times New Roman"/>
          <w:bCs/>
          <w:sz w:val="36"/>
          <w:szCs w:val="32"/>
        </w:rPr>
        <w:fldChar w:fldCharType="end"/>
      </w:r>
      <w:r/>
    </w:p>
    <w:p>
      <w:pPr>
        <w:pStyle w:val="812"/>
        <w:keepLines w:val="0"/>
        <w:keepNext w:val="0"/>
        <w:pageBreakBefore w:val="0"/>
        <w:spacing w:line="360" w:lineRule="auto"/>
        <w:widowControl w:val="off"/>
        <w:tabs>
          <w:tab w:val="right" w:pos="8900" w:leader="dot"/>
        </w:tabs>
        <w:rPr>
          <w:rFonts w:hint="default" w:ascii="Times New Roman" w:hAnsi="Times New Roman" w:cs="Times New Roman"/>
          <w:sz w:val="36"/>
        </w:rPr>
      </w:pPr>
      <w:r>
        <w:rPr>
          <w:rFonts w:hint="default" w:ascii="Times New Roman" w:hAnsi="Times New Roman" w:cs="Times New Roman"/>
          <w:bCs/>
          <w:sz w:val="36"/>
          <w:szCs w:val="32"/>
        </w:rPr>
        <w:fldChar w:fldCharType="begin"/>
      </w:r>
      <w:r>
        <w:rPr>
          <w:rFonts w:hint="default" w:ascii="Times New Roman" w:hAnsi="Times New Roman" w:cs="Times New Roman"/>
          <w:bCs/>
          <w:sz w:val="36"/>
          <w:szCs w:val="32"/>
        </w:rPr>
        <w:instrText xml:space="preserve"> HYPERLINK \l _Toc659 </w:instrText>
      </w:r>
      <w:r>
        <w:rPr>
          <w:rFonts w:hint="default" w:ascii="Times New Roman" w:hAnsi="Times New Roman" w:cs="Times New Roman"/>
          <w:bCs/>
          <w:sz w:val="36"/>
          <w:szCs w:val="32"/>
        </w:rPr>
        <w:fldChar w:fldCharType="separate"/>
      </w:r>
      <w:r>
        <w:rPr>
          <w:rFonts w:hint="default" w:ascii="Times New Roman" w:hAnsi="Times New Roman" w:eastAsia="宋体" w:cs="Times New Roman"/>
          <w:sz w:val="36"/>
          <w:szCs w:val="32"/>
        </w:rPr>
        <w:t xml:space="preserve">第五章合同主要条款</w:t>
      </w:r>
      <w:r>
        <w:rPr>
          <w:rFonts w:hint="default" w:ascii="Times New Roman" w:hAnsi="Times New Roman" w:cs="Times New Roman"/>
          <w:sz w:val="36"/>
        </w:rPr>
        <w:tab/>
      </w:r>
      <w:r>
        <w:rPr>
          <w:rFonts w:hint="default" w:ascii="Times New Roman" w:hAnsi="Times New Roman" w:cs="Times New Roman"/>
          <w:sz w:val="36"/>
        </w:rPr>
        <w:fldChar w:fldCharType="begin"/>
      </w:r>
      <w:r>
        <w:rPr>
          <w:rFonts w:hint="default" w:ascii="Times New Roman" w:hAnsi="Times New Roman" w:cs="Times New Roman"/>
          <w:sz w:val="36"/>
        </w:rPr>
        <w:instrText xml:space="preserve"> PAGEREF _Toc659 \h </w:instrText>
      </w:r>
      <w:r>
        <w:rPr>
          <w:rFonts w:hint="default" w:ascii="Times New Roman" w:hAnsi="Times New Roman" w:cs="Times New Roman"/>
          <w:sz w:val="36"/>
        </w:rPr>
        <w:fldChar w:fldCharType="separate"/>
      </w:r>
      <w:r>
        <w:rPr>
          <w:rFonts w:hint="default" w:ascii="Times New Roman" w:hAnsi="Times New Roman" w:cs="Times New Roman"/>
          <w:sz w:val="36"/>
        </w:rPr>
        <w:t xml:space="preserve">59</w:t>
      </w:r>
      <w:r>
        <w:rPr>
          <w:rFonts w:hint="default" w:ascii="Times New Roman" w:hAnsi="Times New Roman" w:cs="Times New Roman"/>
          <w:sz w:val="36"/>
        </w:rPr>
        <w:fldChar w:fldCharType="end"/>
      </w:r>
      <w:r>
        <w:rPr>
          <w:rFonts w:hint="default" w:ascii="Times New Roman" w:hAnsi="Times New Roman" w:cs="Times New Roman"/>
          <w:bCs/>
          <w:sz w:val="36"/>
          <w:szCs w:val="32"/>
        </w:rPr>
        <w:fldChar w:fldCharType="end"/>
      </w:r>
      <w:r/>
    </w:p>
    <w:p>
      <w:pPr>
        <w:pStyle w:val="812"/>
        <w:keepLines w:val="0"/>
        <w:keepNext w:val="0"/>
        <w:pageBreakBefore w:val="0"/>
        <w:spacing w:line="360" w:lineRule="auto"/>
        <w:widowControl w:val="off"/>
        <w:tabs>
          <w:tab w:val="right" w:pos="8900" w:leader="dot"/>
        </w:tabs>
        <w:rPr>
          <w:rFonts w:hint="default" w:ascii="Times New Roman" w:hAnsi="Times New Roman" w:cs="Times New Roman"/>
          <w:sz w:val="36"/>
        </w:rPr>
      </w:pPr>
      <w:r>
        <w:rPr>
          <w:rFonts w:hint="default" w:ascii="Times New Roman" w:hAnsi="Times New Roman" w:cs="Times New Roman"/>
          <w:bCs/>
          <w:sz w:val="36"/>
          <w:szCs w:val="32"/>
        </w:rPr>
        <w:fldChar w:fldCharType="begin"/>
      </w:r>
      <w:r>
        <w:rPr>
          <w:rFonts w:hint="default" w:ascii="Times New Roman" w:hAnsi="Times New Roman" w:cs="Times New Roman"/>
          <w:bCs/>
          <w:sz w:val="36"/>
          <w:szCs w:val="32"/>
        </w:rPr>
        <w:instrText xml:space="preserve"> HYPERLINK \l _Toc31313 </w:instrText>
      </w:r>
      <w:r>
        <w:rPr>
          <w:rFonts w:hint="default" w:ascii="Times New Roman" w:hAnsi="Times New Roman" w:cs="Times New Roman"/>
          <w:bCs/>
          <w:sz w:val="36"/>
          <w:szCs w:val="32"/>
        </w:rPr>
        <w:fldChar w:fldCharType="separate"/>
      </w:r>
      <w:r>
        <w:rPr>
          <w:rFonts w:hint="default" w:ascii="Times New Roman" w:hAnsi="Times New Roman" w:eastAsia="宋体" w:cs="Times New Roman"/>
          <w:sz w:val="36"/>
          <w:szCs w:val="32"/>
        </w:rPr>
        <w:t xml:space="preserve">第六章评标方法、评标标准</w:t>
      </w:r>
      <w:r>
        <w:rPr>
          <w:rFonts w:hint="default" w:ascii="Times New Roman" w:hAnsi="Times New Roman" w:cs="Times New Roman"/>
          <w:sz w:val="36"/>
        </w:rPr>
        <w:tab/>
      </w:r>
      <w:r>
        <w:rPr>
          <w:rFonts w:hint="default" w:ascii="Times New Roman" w:hAnsi="Times New Roman" w:cs="Times New Roman"/>
          <w:sz w:val="36"/>
        </w:rPr>
        <w:fldChar w:fldCharType="begin"/>
      </w:r>
      <w:r>
        <w:rPr>
          <w:rFonts w:hint="default" w:ascii="Times New Roman" w:hAnsi="Times New Roman" w:cs="Times New Roman"/>
          <w:sz w:val="36"/>
        </w:rPr>
        <w:instrText xml:space="preserve"> PAGEREF _Toc31313 \h </w:instrText>
      </w:r>
      <w:r>
        <w:rPr>
          <w:rFonts w:hint="default" w:ascii="Times New Roman" w:hAnsi="Times New Roman" w:cs="Times New Roman"/>
          <w:sz w:val="36"/>
        </w:rPr>
        <w:fldChar w:fldCharType="separate"/>
      </w:r>
      <w:r>
        <w:rPr>
          <w:rFonts w:hint="default" w:ascii="Times New Roman" w:hAnsi="Times New Roman" w:cs="Times New Roman"/>
          <w:sz w:val="36"/>
        </w:rPr>
        <w:t xml:space="preserve">64</w:t>
      </w:r>
      <w:r>
        <w:rPr>
          <w:rFonts w:hint="default" w:ascii="Times New Roman" w:hAnsi="Times New Roman" w:cs="Times New Roman"/>
          <w:sz w:val="36"/>
        </w:rPr>
        <w:fldChar w:fldCharType="end"/>
      </w:r>
      <w:r>
        <w:rPr>
          <w:rFonts w:hint="default" w:ascii="Times New Roman" w:hAnsi="Times New Roman" w:cs="Times New Roman"/>
          <w:bCs/>
          <w:sz w:val="36"/>
          <w:szCs w:val="32"/>
        </w:rPr>
        <w:fldChar w:fldCharType="end"/>
      </w:r>
      <w:r/>
    </w:p>
    <w:p>
      <w:pPr>
        <w:rPr>
          <w:rFonts w:hint="default" w:ascii="Times New Roman" w:hAnsi="Times New Roman" w:cs="Times New Roman"/>
          <w:sz w:val="36"/>
        </w:rPr>
      </w:pPr>
      <w:r>
        <w:rPr>
          <w:rFonts w:hint="default" w:ascii="Times New Roman" w:hAnsi="Times New Roman" w:cs="Times New Roman"/>
          <w:bCs/>
          <w:sz w:val="36"/>
          <w:szCs w:val="32"/>
        </w:rPr>
        <w:fldChar w:fldCharType="end"/>
      </w:r>
      <w:bookmarkStart w:id="0" w:name="_Toc8652597"/>
      <w:r/>
      <w:bookmarkStart w:id="1" w:name="_Toc477186549"/>
      <w:r/>
      <w:bookmarkStart w:id="2" w:name="_Toc8652801"/>
      <w:r/>
      <w:bookmarkStart w:id="3" w:name="_Toc477186796"/>
      <w:r/>
      <w:r/>
    </w:p>
    <w:p>
      <w:pPr>
        <w:rPr>
          <w:rFonts w:hint="default" w:ascii="Times New Roman" w:hAnsi="Times New Roman" w:cs="Times New Roman"/>
          <w:sz w:val="36"/>
        </w:rPr>
      </w:pPr>
      <w:r>
        <w:rPr>
          <w:rFonts w:hint="default" w:ascii="Times New Roman" w:hAnsi="Times New Roman" w:cs="Times New Roman"/>
          <w:sz w:val="36"/>
        </w:rPr>
        <w:br w:type="page" w:clear="all"/>
      </w:r>
      <w:r/>
    </w:p>
    <w:p>
      <w:pPr>
        <w:pStyle w:val="774"/>
        <w:jc w:val="center"/>
        <w:spacing w:before="0" w:after="0" w:line="360" w:lineRule="auto"/>
        <w:rPr>
          <w:rFonts w:hint="default" w:ascii="Times New Roman" w:hAnsi="Times New Roman" w:eastAsia="宋体" w:cs="Times New Roman"/>
          <w:bCs/>
          <w:sz w:val="32"/>
          <w:szCs w:val="32"/>
        </w:rPr>
      </w:pPr>
      <w:r/>
      <w:bookmarkStart w:id="4" w:name="_Toc22726"/>
      <w:r>
        <w:rPr>
          <w:rFonts w:hint="default" w:ascii="Times New Roman" w:hAnsi="Times New Roman" w:eastAsia="宋体" w:cs="Times New Roman"/>
          <w:sz w:val="32"/>
          <w:szCs w:val="32"/>
        </w:rPr>
        <w:t xml:space="preserve">第一章投标邀请</w:t>
      </w:r>
      <w:bookmarkEnd w:id="0"/>
      <w:r/>
      <w:bookmarkEnd w:id="1"/>
      <w:r/>
      <w:bookmarkEnd w:id="2"/>
      <w:r/>
      <w:bookmarkEnd w:id="3"/>
      <w:r/>
      <w:bookmarkEnd w:id="4"/>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苏州市公共资源交易中心昆山分中心</w:t>
      </w:r>
      <w:bookmarkStart w:id="5" w:name="_Hlk132976849"/>
      <w:r>
        <w:rPr>
          <w:rFonts w:hint="default" w:ascii="Times New Roman" w:hAnsi="Times New Roman" w:cs="Times New Roman"/>
          <w:szCs w:val="21"/>
        </w:rPr>
        <w:t xml:space="preserve">（昆山市政府集中采购中心）</w:t>
      </w:r>
      <w:bookmarkEnd w:id="5"/>
      <w:r>
        <w:rPr>
          <w:rFonts w:hint="default" w:ascii="Times New Roman" w:hAnsi="Times New Roman" w:cs="Times New Roman"/>
          <w:szCs w:val="21"/>
        </w:rPr>
        <w:t xml:space="preserve">受</w:t>
      </w:r>
      <w:r>
        <w:rPr>
          <w:rFonts w:hint="default" w:ascii="Times New Roman" w:hAnsi="Times New Roman" w:cs="Times New Roman"/>
          <w:szCs w:val="21"/>
          <w:lang w:eastAsia="zh-CN"/>
        </w:rPr>
        <w:t xml:space="preserve">昆山高新技术产业开发区管理委员会（亭林城市管理办事处）</w:t>
      </w:r>
      <w:r>
        <w:rPr>
          <w:rFonts w:hint="default" w:ascii="Times New Roman" w:hAnsi="Times New Roman" w:cs="Times New Roman"/>
          <w:szCs w:val="21"/>
        </w:rPr>
        <w:t xml:space="preserve">的委托，为其拟采购的</w:t>
      </w:r>
      <w:r>
        <w:rPr>
          <w:rFonts w:hint="default" w:ascii="Times New Roman" w:hAnsi="Times New Roman" w:cs="Times New Roman"/>
          <w:szCs w:val="21"/>
          <w:lang w:eastAsia="zh-CN"/>
        </w:rPr>
        <w:t xml:space="preserve">亭林城市管理办事处老旧小区及南星渎区域相关小区物业管理服务</w:t>
      </w:r>
      <w:r>
        <w:rPr>
          <w:rFonts w:hint="default" w:ascii="Times New Roman" w:hAnsi="Times New Roman" w:cs="Times New Roman"/>
          <w:szCs w:val="21"/>
        </w:rPr>
        <w:t xml:space="preserve">项目进行国内公开招标，欢迎符合条件的投标人前来参与。</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一、项目基本情况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1.项目编号：</w:t>
      </w:r>
      <w:r>
        <w:rPr>
          <w:rFonts w:hint="default" w:ascii="Times New Roman" w:hAnsi="Times New Roman" w:cs="Times New Roman"/>
          <w:szCs w:val="21"/>
          <w:lang w:eastAsia="zh-CN"/>
        </w:rPr>
        <w:t xml:space="preserve">JSZC-320583-JZCG-G2025-0056</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2.项目名称：</w:t>
      </w:r>
      <w:r>
        <w:rPr>
          <w:rFonts w:hint="default" w:ascii="Times New Roman" w:hAnsi="Times New Roman" w:cs="Times New Roman"/>
          <w:szCs w:val="21"/>
          <w:lang w:eastAsia="zh-CN"/>
        </w:rPr>
        <w:t xml:space="preserve">亭林城市管理办事处老旧小区及南星渎区域相关小区物业管理服务</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3.项目类型：服务类；</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4.预算金额：本项目总预算金额</w:t>
      </w:r>
      <w:r>
        <w:rPr>
          <w:rFonts w:hint="default" w:ascii="Times New Roman" w:hAnsi="Times New Roman" w:cs="Times New Roman"/>
          <w:szCs w:val="21"/>
        </w:rPr>
        <w:t xml:space="preserve">人民币</w:t>
      </w:r>
      <w:r>
        <w:rPr>
          <w:rFonts w:hint="default" w:ascii="Times New Roman" w:hAnsi="Times New Roman" w:cs="Times New Roman"/>
          <w:szCs w:val="21"/>
          <w:lang w:val="en-US" w:eastAsia="zh-CN"/>
        </w:rPr>
        <w:t xml:space="preserve">贰亿零伍拾壹万柒仟捌佰零捌元柒角陆分</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200</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517</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808</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76</w:t>
      </w:r>
      <w:r>
        <w:rPr>
          <w:rFonts w:hint="default" w:ascii="Times New Roman" w:hAnsi="Times New Roman" w:cs="Times New Roman"/>
          <w:szCs w:val="21"/>
        </w:rPr>
        <w:t xml:space="preserve">）</w:t>
      </w:r>
      <w:r>
        <w:rPr>
          <w:rFonts w:hint="default" w:ascii="Times New Roman" w:hAnsi="Times New Roman" w:cs="Times New Roman"/>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标段一：新昆社区、柏庐社区物业管理服务</w:t>
      </w:r>
      <w:r>
        <w:rPr>
          <w:rFonts w:hint="default" w:ascii="Times New Roman" w:hAnsi="Times New Roman" w:cs="Times New Roman"/>
          <w:b w:val="0"/>
          <w:bCs w:val="0"/>
          <w:color w:val="auto"/>
          <w:szCs w:val="21"/>
          <w:lang w:val="en-US" w:eastAsia="zh-CN"/>
        </w:rPr>
        <w:t xml:space="preserve">，</w:t>
      </w:r>
      <w:r>
        <w:rPr>
          <w:rFonts w:hint="default" w:ascii="Times New Roman" w:hAnsi="Times New Roman" w:cs="Times New Roman"/>
          <w:b w:val="0"/>
          <w:bCs w:val="0"/>
          <w:color w:val="auto"/>
          <w:szCs w:val="21"/>
        </w:rPr>
        <w:t xml:space="preserve">标段一，预算金额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壹仟贰佰肆拾陆万玖仟玖佰陆拾元肆角肆分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469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960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44</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标段二：马鞍山社区、虹桥社区、星海社区、叶荷社区及泾河社区物业管理服务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标段二，预算金额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壹仟零肆拾玖万伍仟壹佰贰拾伍元肆角叁分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495</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125</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43</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标段三：里厍社区、采莲社区物业管理服务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标段三，预算金额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壹仟零伍万玖仟柒佰零叁元贰角整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059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703</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标段四：新南社区物业管理服务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四</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壹仟肆佰零捌万陆仟捌佰元整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14</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086</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800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标段五：朝阳门社区、正阳社区物业管理服务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五</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壹仟贰佰捌拾玖万贰仟肆佰柒拾玖元伍角玖分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892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479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59</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标段六：大同社区、青淞社区物业管理服务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六</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壹仟壹佰捌拾壹万玖仟伍佰叁拾元捌角整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819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530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标段七：亭林社区、小桃源社区物业管理服务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七</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壹仟壹佰伍拾陆万陆仟零贰拾玖元陆角整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566</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029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60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标段八：茗景苑社区、美丰社区物业管理服务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八</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壹仟壹佰叁拾万零壹仟捌佰肆拾元整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301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840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标段九：跃进路社区物业管理服务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九</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壹仟壹佰壹拾伍万叁仟壹佰伍拾贰元零壹分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153</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152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01</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标段十：玉峰社区物业管理服务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壹仟壹佰壹拾壹万叁仟零壹拾壹元壹角捌分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113</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011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18</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标段十一：新溪社区物业管理服务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十一</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壹仟零伍拾捌万贰仟贰佰元整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582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200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标段十二：星虹社区物业管理服务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十二</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壹仟零肆拾叁万柒仟捌佰肆拾元整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437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840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00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标段十三：红峰社区物业管理服务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十三</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壹仟零贰拾伍万柒仟贰佰贰拾贰元捌角玖分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10</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257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222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89</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标段十四：仓基街社区、中山社区物业管理服务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十四</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捌佰肆拾玖万贰仟壹佰壹拾伍元壹角柒分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492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115</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17</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标段十五：五星社区物业管理服务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十五</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柒佰捌拾捌万壹仟捌佰陆拾伍元贰角</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881</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865</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标段十六：新阳社区物业管理服务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十六</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柒佰伍拾万零柒仟贰佰玖拾贰元肆角整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507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292</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标段十七：震川社区物业管理服务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十七</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柒佰叁拾柒万捌仟玖佰捌拾肆元捌角整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378</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984</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标段十八：枫景苑社区物业管理服务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十八</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eastAsia" w:ascii="Times New Roman" w:hAnsi="Times New Roman" w:cs="Times New Roman"/>
          <w:b w:val="0"/>
          <w:bCs w:val="0"/>
          <w:color w:val="auto"/>
          <w:szCs w:val="21"/>
          <w:lang w:val="en-US" w:eastAsia="zh-CN"/>
        </w:rPr>
        <w:t xml:space="preserve">柒佰肆拾壹万叁仟壹佰玖拾玖元贰角整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413</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199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标段十九：盆渎村社区物业管理服务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十九</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陆佰玖拾捌万玖仟陆佰叁拾柒元陆角整</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6</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989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637</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60</w:t>
      </w:r>
      <w:r>
        <w:rPr>
          <w:rFonts w:hint="default" w:ascii="Times New Roman" w:hAnsi="Times New Roman" w:cs="Times New Roman"/>
          <w:b w:val="0"/>
          <w:bCs w:val="0"/>
          <w:color w:val="auto"/>
          <w:szCs w:val="21"/>
        </w:rPr>
        <w:t xml:space="preserve">）；</w:t>
      </w:r>
      <w:r/>
    </w:p>
    <w:p>
      <w:pPr>
        <w:ind w:firstLine="420"/>
        <w:jc w:val="left"/>
        <w:spacing w:line="360" w:lineRule="auto"/>
        <w:rPr>
          <w:rFonts w:hint="default" w:ascii="Times New Roman" w:hAnsi="Times New Roman" w:cs="Times New Roman"/>
          <w:b w:val="0"/>
          <w:bCs w:val="0"/>
          <w:color w:val="auto"/>
          <w:szCs w:val="21"/>
        </w:rPr>
      </w:pPr>
      <w:r>
        <w:rPr>
          <w:rFonts w:hint="default" w:ascii="Times New Roman" w:hAnsi="Times New Roman" w:cs="Times New Roman"/>
          <w:b w:val="0"/>
          <w:bCs w:val="0"/>
          <w:color w:val="auto"/>
          <w:szCs w:val="21"/>
          <w:highlight w:val="none"/>
          <w:lang w:val="en-US" w:eastAsia="zh-CN"/>
        </w:rPr>
        <w:t xml:space="preserve">标段二十：朝阳新村社区物业管理服务</w:t>
      </w:r>
      <w:r>
        <w:rPr>
          <w:rFonts w:hint="default" w:ascii="Times New Roman" w:hAnsi="Times New Roman" w:cs="Times New Roman"/>
          <w:b w:val="0"/>
          <w:bCs w:val="0"/>
          <w:color w:val="auto"/>
          <w:sz w:val="22"/>
          <w:szCs w:val="22"/>
          <w:highlight w:val="none"/>
          <w:lang w:val="en-US" w:eastAsia="zh-CN"/>
        </w:rPr>
        <w:t xml:space="preserve">，</w:t>
      </w:r>
      <w:r>
        <w:rPr>
          <w:rFonts w:hint="default" w:ascii="Times New Roman" w:hAnsi="Times New Roman" w:cs="Times New Roman"/>
          <w:b w:val="0"/>
          <w:bCs w:val="0"/>
          <w:color w:val="auto"/>
          <w:szCs w:val="21"/>
        </w:rPr>
        <w:t xml:space="preserve">标段</w:t>
      </w:r>
      <w:r>
        <w:rPr>
          <w:rFonts w:hint="default" w:ascii="Times New Roman" w:hAnsi="Times New Roman" w:cs="Times New Roman"/>
          <w:b w:val="0"/>
          <w:bCs w:val="0"/>
          <w:color w:val="auto"/>
          <w:szCs w:val="21"/>
          <w:lang w:val="en-US" w:eastAsia="zh-CN"/>
        </w:rPr>
        <w:t xml:space="preserve">二十</w:t>
      </w:r>
      <w:r>
        <w:rPr>
          <w:rFonts w:hint="default" w:ascii="Times New Roman" w:hAnsi="Times New Roman" w:cs="Times New Roman"/>
          <w:b w:val="0"/>
          <w:bCs w:val="0"/>
          <w:color w:val="auto"/>
          <w:szCs w:val="21"/>
        </w:rPr>
        <w:t xml:space="preserve">，预算金额</w:t>
      </w:r>
      <w:r>
        <w:rPr>
          <w:rFonts w:hint="default" w:ascii="Times New Roman" w:hAnsi="Times New Roman" w:cs="Times New Roman"/>
          <w:b w:val="0"/>
          <w:bCs w:val="0"/>
          <w:color w:val="auto"/>
          <w:szCs w:val="21"/>
        </w:rPr>
        <w:t xml:space="preserve">人民币</w:t>
      </w:r>
      <w:r>
        <w:rPr>
          <w:rFonts w:hint="default" w:ascii="Times New Roman" w:hAnsi="Times New Roman" w:cs="Times New Roman"/>
          <w:b w:val="0"/>
          <w:bCs w:val="0"/>
          <w:color w:val="auto"/>
          <w:szCs w:val="21"/>
          <w:lang w:val="en-US" w:eastAsia="zh-CN"/>
        </w:rPr>
        <w:t xml:space="preserve">陆佰陆拾壹万玖仟捌佰壹拾玖元贰角伍分</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6</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619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819</w:t>
      </w:r>
      <w:r>
        <w:rPr>
          <w:rFonts w:hint="default" w:ascii="Times New Roman" w:hAnsi="Times New Roman" w:cs="Times New Roman"/>
          <w:b w:val="0"/>
          <w:bCs w:val="0"/>
          <w:color w:val="auto"/>
          <w:szCs w:val="21"/>
        </w:rPr>
        <w:t xml:space="preserve">.</w:t>
      </w:r>
      <w:r>
        <w:rPr>
          <w:rFonts w:hint="default" w:ascii="Times New Roman" w:hAnsi="Times New Roman" w:cs="Times New Roman"/>
          <w:b w:val="0"/>
          <w:bCs w:val="0"/>
          <w:color w:val="auto"/>
          <w:szCs w:val="21"/>
          <w:lang w:val="en-US" w:eastAsia="zh-CN"/>
        </w:rPr>
        <w:t xml:space="preserve">25</w:t>
      </w:r>
      <w:r>
        <w:rPr>
          <w:rFonts w:hint="default" w:ascii="Times New Roman" w:hAnsi="Times New Roman" w:cs="Times New Roman"/>
          <w:b w:val="0"/>
          <w:bCs w:val="0"/>
          <w:color w:val="auto"/>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color w:val="auto"/>
          <w:szCs w:val="21"/>
        </w:rPr>
        <w:t xml:space="preserve">本项目共计</w:t>
      </w:r>
      <w:r>
        <w:rPr>
          <w:rFonts w:hint="default" w:ascii="Times New Roman" w:hAnsi="Times New Roman" w:cs="Times New Roman"/>
          <w:color w:val="auto"/>
          <w:szCs w:val="21"/>
          <w:lang w:val="en-US" w:eastAsia="zh-CN"/>
        </w:rPr>
        <w:t xml:space="preserve">二十</w:t>
      </w:r>
      <w:r>
        <w:rPr>
          <w:rFonts w:hint="default" w:ascii="Times New Roman" w:hAnsi="Times New Roman" w:cs="Times New Roman"/>
          <w:color w:val="auto"/>
          <w:szCs w:val="21"/>
        </w:rPr>
        <w:t xml:space="preserve">个标段，投标人可选择其中一个或多个标段投标，每个投标人最多承接一个标段项目，已中标的投标人不再计入其他标段的投标人数量且不参与其他标段评审。评标顺序按第一标段、第二标段、第三标段</w:t>
      </w:r>
      <w:r>
        <w:rPr>
          <w:rFonts w:hint="default" w:ascii="Times New Roman" w:hAnsi="Times New Roman" w:cs="Times New Roman"/>
          <w:color w:val="auto"/>
          <w:szCs w:val="21"/>
          <w:lang w:eastAsia="zh-CN"/>
        </w:rPr>
        <w:t xml:space="preserve">、</w:t>
      </w:r>
      <w:r>
        <w:rPr>
          <w:rFonts w:hint="default" w:ascii="Times New Roman" w:hAnsi="Times New Roman" w:cs="Times New Roman"/>
          <w:color w:val="auto"/>
          <w:szCs w:val="21"/>
          <w:lang w:val="en-US" w:eastAsia="zh-CN"/>
        </w:rPr>
        <w:t xml:space="preserve">第四标段、第五标段、第六标段、</w:t>
      </w:r>
      <w:r>
        <w:rPr>
          <w:rFonts w:hint="default" w:ascii="Times New Roman" w:hAnsi="Times New Roman" w:cs="Times New Roman"/>
          <w:szCs w:val="21"/>
          <w:lang w:val="en-US" w:eastAsia="zh-CN"/>
        </w:rPr>
        <w:t xml:space="preserve">第七标段、第八标段、第九标段、第十标段、第十一标段、第十二标段、第十三标段、第十四标段、第十五标段、第十六标段、第十七标段、第十八标段、第十九标段、第二十标段</w:t>
      </w:r>
      <w:r>
        <w:rPr>
          <w:rFonts w:hint="default" w:ascii="Times New Roman" w:hAnsi="Times New Roman" w:cs="Times New Roman"/>
          <w:szCs w:val="21"/>
        </w:rPr>
        <w:t xml:space="preserve">顺序进行。</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5.采购需求：详见第四章；</w:t>
      </w:r>
      <w:r/>
    </w:p>
    <w:p>
      <w:pPr>
        <w:ind w:firstLine="42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szCs w:val="21"/>
        </w:rPr>
        <w:t xml:space="preserve">6.合同履行期限：</w:t>
      </w:r>
      <w:r>
        <w:rPr>
          <w:rFonts w:hint="default" w:ascii="Times New Roman" w:hAnsi="Times New Roman" w:cs="Times New Roman"/>
          <w:szCs w:val="21"/>
        </w:rPr>
        <w:t xml:space="preserve">合同签订后</w:t>
      </w:r>
      <w:r>
        <w:rPr>
          <w:rFonts w:hint="default" w:ascii="Times New Roman" w:hAnsi="Times New Roman" w:cs="Times New Roman"/>
          <w:b/>
          <w:bCs/>
          <w:szCs w:val="21"/>
          <w:lang w:val="en-US" w:eastAsia="zh-CN"/>
        </w:rPr>
        <w:t xml:space="preserve">三</w:t>
      </w:r>
      <w:r>
        <w:rPr>
          <w:rFonts w:hint="default" w:ascii="Times New Roman" w:hAnsi="Times New Roman" w:cs="Times New Roman"/>
          <w:b/>
          <w:bCs/>
          <w:szCs w:val="21"/>
        </w:rPr>
        <w:t xml:space="preserve">年</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color w:val="000000" w:themeColor="text1"/>
          <w:szCs w:val="21"/>
          <w14:textFill>
            <w14:solidFill>
              <w14:schemeClr w14:val="tx1"/>
            </w14:solidFill>
          </w14:textFill>
        </w:rPr>
        <w:t xml:space="preserve">7.</w:t>
      </w:r>
      <w:r>
        <w:rPr>
          <w:rFonts w:hint="default" w:ascii="Times New Roman" w:hAnsi="Times New Roman" w:cs="Times New Roman"/>
          <w:szCs w:val="21"/>
        </w:rPr>
        <w:t xml:space="preserve">本项目不接受联合体投标。</w:t>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szCs w:val="21"/>
        </w:rPr>
        <w:t xml:space="preserve">二、申请人的资格要求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1.满足《中华人民共和国政府采购法》第二十二条规定；</w:t>
      </w:r>
      <w:r/>
    </w:p>
    <w:p>
      <w:pPr>
        <w:ind w:firstLine="420"/>
        <w:pageBreakBefore w:val="0"/>
        <w:spacing w:line="360" w:lineRule="auto"/>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szCs w:val="21"/>
        </w:rPr>
        <w:t xml:space="preserve">2.</w:t>
      </w:r>
      <w:r>
        <w:rPr>
          <w:rFonts w:hint="default" w:ascii="Times New Roman" w:hAnsi="Times New Roman" w:cs="Times New Roman"/>
          <w:color w:val="000000"/>
          <w:szCs w:val="21"/>
        </w:rPr>
        <w:t xml:space="preserve">落实政府采购政策需满足的资格要求：</w:t>
      </w:r>
      <w:r>
        <w:rPr>
          <w:rFonts w:hint="default" w:ascii="Times New Roman" w:hAnsi="Times New Roman" w:cs="Times New Roman"/>
          <w:b/>
          <w:bCs/>
          <w:color w:val="auto"/>
          <w:szCs w:val="21"/>
          <w:highlight w:val="none"/>
        </w:rPr>
        <w:t xml:space="preserve">本项目</w:t>
      </w:r>
      <w:r>
        <w:rPr>
          <w:rFonts w:hint="default" w:ascii="Times New Roman" w:hAnsi="Times New Roman" w:cs="Times New Roman"/>
          <w:b/>
          <w:bCs/>
          <w:color w:val="ff0000"/>
          <w:szCs w:val="21"/>
          <w:highlight w:val="none"/>
          <w:lang w:val="en-US" w:eastAsia="zh-CN"/>
        </w:rPr>
        <w:t xml:space="preserve">标段一、标段二、标段三</w:t>
      </w:r>
      <w:r>
        <w:rPr>
          <w:rFonts w:hint="default" w:ascii="Times New Roman" w:hAnsi="Times New Roman" w:cs="Times New Roman"/>
          <w:b/>
          <w:bCs/>
          <w:color w:val="auto"/>
          <w:szCs w:val="21"/>
          <w:highlight w:val="none"/>
          <w:lang w:val="en-US" w:eastAsia="zh-CN"/>
        </w:rPr>
        <w:t xml:space="preserve">无</w:t>
      </w:r>
      <w:r>
        <w:rPr>
          <w:rFonts w:hint="default" w:ascii="Times New Roman" w:hAnsi="Times New Roman" w:cs="Times New Roman"/>
          <w:b/>
          <w:bCs/>
          <w:color w:val="000000"/>
          <w:szCs w:val="21"/>
        </w:rPr>
        <w:t xml:space="preserve">落实政府采购政策需满足的资格要求</w:t>
      </w:r>
      <w:r>
        <w:rPr>
          <w:rFonts w:hint="default" w:ascii="Times New Roman" w:hAnsi="Times New Roman" w:cs="Times New Roman"/>
          <w:b/>
          <w:bCs/>
          <w:color w:val="000000"/>
          <w:szCs w:val="21"/>
          <w:lang w:eastAsia="zh-CN"/>
        </w:rPr>
        <w:t xml:space="preserve">；</w:t>
      </w:r>
      <w:r>
        <w:rPr>
          <w:rFonts w:hint="default" w:ascii="Times New Roman" w:hAnsi="Times New Roman" w:cs="Times New Roman"/>
          <w:b/>
          <w:bCs/>
          <w:color w:val="000000"/>
          <w:szCs w:val="21"/>
          <w:lang w:val="en-US" w:eastAsia="zh-CN"/>
        </w:rPr>
        <w:t xml:space="preserve">其余标段</w:t>
      </w:r>
      <w:r>
        <w:rPr>
          <w:rFonts w:hint="default" w:ascii="Times New Roman" w:hAnsi="Times New Roman" w:cs="Times New Roman"/>
          <w:b/>
          <w:bCs/>
          <w:color w:val="auto"/>
          <w:szCs w:val="21"/>
          <w:highlight w:val="none"/>
        </w:rPr>
        <w:t xml:space="preserve">专门面向中小企业采购（整体预留），残疾人福利性单位、监狱企业视同小型、微型企业</w:t>
      </w:r>
      <w:r>
        <w:rPr>
          <w:rFonts w:hint="default" w:ascii="Times New Roman" w:hAnsi="Times New Roman" w:cs="Times New Roman"/>
          <w:b/>
          <w:bCs/>
          <w:color w:val="auto"/>
          <w:szCs w:val="21"/>
          <w:highlight w:val="none"/>
          <w:lang w:eastAsia="zh-CN"/>
        </w:rPr>
        <w:t xml:space="preserve">。</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3.本项目的特定资格条件：无；</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default" w:ascii="Times New Roman" w:hAnsi="Times New Roman" w:cs="Times New Roman"/>
          <w:szCs w:val="21"/>
        </w:rPr>
        <w:t xml:space="preserve">以评标现场查询结果为准。</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三、获取招标文件</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1.获取招标文件时间：上网之日起至</w:t>
      </w:r>
      <w:bookmarkStart w:id="6" w:name="_Hlk123829542"/>
      <w:r>
        <w:rPr>
          <w:rFonts w:hint="default" w:ascii="Times New Roman" w:hAnsi="Times New Roman" w:cs="Times New Roman"/>
          <w:color w:val="000000"/>
          <w:szCs w:val="21"/>
        </w:rPr>
        <w:t xml:space="preserve">2025年</w:t>
      </w:r>
      <w:r>
        <w:rPr>
          <w:rFonts w:hint="default" w:ascii="Times New Roman" w:hAnsi="Times New Roman" w:cs="Times New Roman"/>
          <w:color w:val="000000"/>
          <w:szCs w:val="21"/>
          <w:lang w:val="en-US" w:eastAsia="zh-CN"/>
        </w:rPr>
        <w:t xml:space="preserve">6</w:t>
      </w:r>
      <w:r>
        <w:rPr>
          <w:rFonts w:hint="default"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21</w:t>
      </w:r>
      <w:bookmarkStart w:id="95" w:name="_GoBack"/>
      <w:r/>
      <w:bookmarkEnd w:id="95"/>
      <w:r>
        <w:rPr>
          <w:rFonts w:hint="default" w:ascii="Times New Roman" w:hAnsi="Times New Roman" w:cs="Times New Roman"/>
          <w:color w:val="000000"/>
          <w:szCs w:val="21"/>
        </w:rPr>
        <w:t xml:space="preserve">日</w:t>
      </w:r>
      <w:bookmarkEnd w:id="6"/>
      <w:r>
        <w:rPr>
          <w:rFonts w:hint="default" w:ascii="Times New Roman" w:hAnsi="Times New Roman" w:cs="Times New Roman"/>
          <w:color w:val="000000"/>
          <w:szCs w:val="21"/>
        </w:rPr>
        <w:t xml:space="preserve">00:00（北京时间）；</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2.获取招标文件方式：登录</w:t>
      </w:r>
      <w:r>
        <w:rPr>
          <w:rFonts w:hint="default" w:ascii="Times New Roman" w:hAnsi="Times New Roman" w:cs="Times New Roman"/>
          <w:bCs/>
          <w:color w:val="000000"/>
          <w:szCs w:val="21"/>
        </w:rPr>
        <w:t xml:space="preserve">“苏采云”系统</w:t>
      </w:r>
      <w:r>
        <w:rPr>
          <w:rFonts w:hint="default" w:ascii="Times New Roman" w:hAnsi="Times New Roman" w:cs="Times New Roman"/>
          <w:color w:val="000000"/>
          <w:szCs w:val="21"/>
        </w:rPr>
        <w:t xml:space="preserve">自行下载本项目招标文件；</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3.招标文件售价：0元。</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四、提交投标文件截止时间、开标时间和地点</w:t>
      </w:r>
      <w:r/>
    </w:p>
    <w:p>
      <w:pPr>
        <w:ind w:firstLine="420"/>
        <w:jc w:val="left"/>
        <w:spacing w:line="360" w:lineRule="auto"/>
        <w:rPr>
          <w:rFonts w:hint="default" w:ascii="Times New Roman" w:hAnsi="Times New Roman" w:cs="Times New Roman"/>
          <w:bCs/>
          <w:color w:val="000000"/>
          <w:szCs w:val="21"/>
        </w:rPr>
      </w:pPr>
      <w:r>
        <w:rPr>
          <w:rFonts w:hint="default" w:ascii="Times New Roman" w:hAnsi="Times New Roman" w:cs="Times New Roman"/>
          <w:color w:val="000000"/>
          <w:szCs w:val="21"/>
        </w:rPr>
        <w:t xml:space="preserve">本项目采用电子化招投标模式，投标人须线上提交投标文件，并可通过远程开标方式完成开标。</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1.提交投标文件截止时间：2025年</w:t>
      </w:r>
      <w:r>
        <w:rPr>
          <w:rFonts w:hint="eastAsia" w:ascii="Times New Roman" w:hAnsi="Times New Roman" w:cs="Times New Roman"/>
          <w:color w:val="000000"/>
          <w:szCs w:val="21"/>
          <w:lang w:val="en-US" w:eastAsia="zh-CN"/>
        </w:rPr>
        <w:t xml:space="preserve">7</w:t>
      </w:r>
      <w:r>
        <w:rPr>
          <w:rFonts w:hint="default"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3</w:t>
      </w:r>
      <w:r>
        <w:rPr>
          <w:rFonts w:hint="default" w:ascii="Times New Roman" w:hAnsi="Times New Roman" w:cs="Times New Roman"/>
          <w:color w:val="000000"/>
          <w:szCs w:val="21"/>
        </w:rPr>
        <w:t xml:space="preserve">日9:30（北京时间）；</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2.远程开标时间：2025年</w:t>
      </w:r>
      <w:r>
        <w:rPr>
          <w:rFonts w:hint="eastAsia" w:ascii="Times New Roman" w:hAnsi="Times New Roman" w:cs="Times New Roman"/>
          <w:color w:val="000000"/>
          <w:szCs w:val="21"/>
          <w:lang w:val="en-US" w:eastAsia="zh-CN"/>
        </w:rPr>
        <w:t xml:space="preserve">7</w:t>
      </w:r>
      <w:r>
        <w:rPr>
          <w:rFonts w:hint="default" w:ascii="Times New Roman" w:hAnsi="Times New Roman" w:cs="Times New Roman"/>
          <w:color w:val="000000"/>
          <w:szCs w:val="21"/>
        </w:rPr>
        <w:t xml:space="preserve">月</w:t>
      </w:r>
      <w:r>
        <w:rPr>
          <w:rFonts w:hint="eastAsia" w:ascii="Times New Roman" w:hAnsi="Times New Roman" w:cs="Times New Roman"/>
          <w:color w:val="000000"/>
          <w:szCs w:val="21"/>
          <w:lang w:val="en-US" w:eastAsia="zh-CN"/>
        </w:rPr>
        <w:t xml:space="preserve">3</w:t>
      </w:r>
      <w:r>
        <w:rPr>
          <w:rFonts w:hint="default" w:ascii="Times New Roman" w:hAnsi="Times New Roman" w:cs="Times New Roman"/>
          <w:color w:val="000000"/>
          <w:szCs w:val="21"/>
        </w:rPr>
        <w:t xml:space="preserve">日9:30（北京时间）；</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3.远程CA解密时间：以开标时</w:t>
      </w:r>
      <w:r>
        <w:rPr>
          <w:rFonts w:hint="default" w:ascii="Times New Roman" w:hAnsi="Times New Roman" w:cs="Times New Roman"/>
          <w:bCs/>
          <w:color w:val="000000"/>
          <w:szCs w:val="21"/>
        </w:rPr>
        <w:t xml:space="preserve">“苏采云”系统为准</w:t>
      </w:r>
      <w:r>
        <w:rPr>
          <w:rFonts w:hint="default" w:ascii="Times New Roman" w:hAnsi="Times New Roman" w:cs="Times New Roman"/>
          <w:color w:val="000000"/>
          <w:szCs w:val="21"/>
        </w:rPr>
        <w:t xml:space="preserve">；</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4.开标地点：</w:t>
      </w:r>
      <w:r>
        <w:rPr>
          <w:rFonts w:hint="default" w:ascii="Times New Roman" w:hAnsi="Times New Roman" w:cs="Times New Roman"/>
          <w:bCs/>
          <w:color w:val="000000"/>
          <w:szCs w:val="21"/>
        </w:rPr>
        <w:t xml:space="preserve">“苏采云”系统（网址：http://jszfcg.jsczt.cn/）</w:t>
      </w:r>
      <w:r>
        <w:rPr>
          <w:rFonts w:hint="default" w:ascii="Times New Roman" w:hAnsi="Times New Roman" w:cs="Times New Roman"/>
          <w:color w:val="000000"/>
          <w:szCs w:val="21"/>
        </w:rPr>
        <w:t xml:space="preserve">。</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五、其他补充事宜</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1.CA证书办理</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w:t>
      </w:r>
      <w:r>
        <w:rPr>
          <w:rFonts w:hint="default" w:ascii="Times New Roman" w:hAnsi="Times New Roman" w:cs="Times New Roman"/>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2.参与采购活动</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3.电子投标准备</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在系统操作过程中如有疑问，请按以下方式联系：</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注册咨询：18261002950；</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CA技术咨询电话：400-608-6099；</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签章使用问题：025-83633811、025-83633812、15380932027、15371015030；</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系统使用指导与咨询：联系电话：18261002950；QQ：3048755361、1315179389、895706745。</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7.昆山市财政局监督电话：0512-57310854。</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8.</w:t>
      </w:r>
      <w:r>
        <w:rPr>
          <w:rFonts w:hint="default" w:ascii="Times New Roman" w:hAnsi="Times New Roman" w:cs="Times New Roman"/>
          <w:color w:val="000000"/>
          <w:szCs w:val="21"/>
        </w:rPr>
        <w:t xml:space="preserve">投标人在参加政府采购活动时须遵守《昆山市政府采购供应商诚信管理办法》的相关规定。</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六、凡对本次采购提出询问，请按以下方式联系</w:t>
      </w:r>
      <w:r/>
    </w:p>
    <w:p>
      <w:pPr>
        <w:ind w:firstLine="420"/>
        <w:spacing w:line="360" w:lineRule="auto"/>
        <w:shd w:val="clear" w:color="auto" w:fill="ffffff"/>
        <w:widowControl/>
        <w:rPr>
          <w:rFonts w:hint="default" w:ascii="Times New Roman" w:hAnsi="Times New Roman" w:cs="Times New Roman"/>
          <w:szCs w:val="21"/>
        </w:rPr>
      </w:pPr>
      <w:r/>
      <w:bookmarkStart w:id="7" w:name="_Hlk120087157"/>
      <w:r>
        <w:rPr>
          <w:rFonts w:hint="default" w:ascii="Times New Roman" w:hAnsi="Times New Roman" w:cs="Times New Roman"/>
          <w:szCs w:val="21"/>
        </w:rPr>
        <w:t xml:space="preserve">（一）采购人信息</w:t>
      </w:r>
      <w:bookmarkEnd w:id="7"/>
      <w:r/>
    </w:p>
    <w:p>
      <w:pPr>
        <w:ind w:firstLine="420"/>
        <w:spacing w:line="360" w:lineRule="auto"/>
        <w:shd w:val="clear" w:color="auto" w:fill="ffffff"/>
        <w:widowControl/>
        <w:rPr>
          <w:rFonts w:hint="default" w:ascii="Times New Roman" w:hAnsi="Times New Roman" w:cs="Times New Roman"/>
          <w:szCs w:val="21"/>
        </w:rPr>
      </w:pPr>
      <w:r/>
      <w:bookmarkStart w:id="8" w:name="_Hlk132976599"/>
      <w:r/>
      <w:bookmarkStart w:id="9" w:name="_Hlk146194873"/>
      <w:r>
        <w:rPr>
          <w:rFonts w:hint="default" w:ascii="Times New Roman" w:hAnsi="Times New Roman" w:cs="Times New Roman"/>
          <w:szCs w:val="21"/>
        </w:rPr>
        <w:t xml:space="preserve">1.名称：</w:t>
      </w:r>
      <w:r>
        <w:rPr>
          <w:rFonts w:hint="default" w:ascii="Times New Roman" w:hAnsi="Times New Roman" w:cs="Times New Roman"/>
          <w:szCs w:val="21"/>
          <w:lang w:eastAsia="zh-CN"/>
        </w:rPr>
        <w:t xml:space="preserve">昆山高新技术产业开发区管理委员会（亭林城市管理办事处）</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2.地址：昆山</w:t>
      </w:r>
      <w:r>
        <w:rPr>
          <w:rFonts w:hint="eastAsia" w:ascii="Times New Roman" w:hAnsi="Times New Roman" w:cs="Times New Roman"/>
          <w:szCs w:val="21"/>
          <w:lang w:val="en-US" w:eastAsia="zh-CN"/>
        </w:rPr>
        <w:t xml:space="preserve">高新区前进路星海大厦C座</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3.联系人：</w:t>
      </w:r>
      <w:r>
        <w:rPr>
          <w:rFonts w:hint="eastAsia" w:ascii="Times New Roman" w:hAnsi="Times New Roman" w:cs="Times New Roman"/>
          <w:szCs w:val="21"/>
          <w:lang w:val="en-US" w:eastAsia="zh-CN"/>
        </w:rPr>
        <w:t xml:space="preserve">王浩</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4.联系方式：</w:t>
      </w:r>
      <w:bookmarkEnd w:id="8"/>
      <w:r>
        <w:rPr>
          <w:rFonts w:hint="default" w:ascii="Times New Roman" w:hAnsi="Times New Roman" w:cs="Times New Roman"/>
          <w:szCs w:val="21"/>
        </w:rPr>
        <w:t xml:space="preserve">0512-</w:t>
      </w:r>
      <w:r>
        <w:rPr>
          <w:rFonts w:hint="eastAsia" w:ascii="Times New Roman" w:hAnsi="Times New Roman" w:cs="Times New Roman"/>
          <w:szCs w:val="21"/>
          <w:lang w:val="en-US" w:eastAsia="zh-CN"/>
        </w:rPr>
        <w:t xml:space="preserve">36608291</w:t>
      </w:r>
      <w:r>
        <w:rPr>
          <w:rFonts w:hint="default" w:ascii="Times New Roman" w:hAnsi="Times New Roman" w:cs="Times New Roman"/>
          <w:szCs w:val="21"/>
        </w:rPr>
        <w:t xml:space="preserve">；</w:t>
      </w:r>
      <w:bookmarkEnd w:id="9"/>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（二）采购代理机构信息</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1.名称：苏州市公共资源交易中心昆山分中心（昆山市政府集中采购中心）；</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2.地址：昆山市前进西路1801号A2栋6楼；</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3.联系人：</w:t>
      </w:r>
      <w:r>
        <w:rPr>
          <w:rFonts w:hint="default" w:ascii="Times New Roman" w:hAnsi="Times New Roman" w:cs="Times New Roman"/>
          <w:szCs w:val="21"/>
          <w:lang w:val="en-US" w:eastAsia="zh-CN"/>
        </w:rPr>
        <w:t xml:space="preserve">刘金龙</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4.联系方式</w:t>
      </w:r>
      <w:bookmarkStart w:id="10" w:name="_Toc477186550"/>
      <w:r/>
      <w:bookmarkStart w:id="11" w:name="_Toc477186797"/>
      <w:r>
        <w:rPr>
          <w:rFonts w:hint="default" w:ascii="Times New Roman" w:hAnsi="Times New Roman" w:cs="Times New Roman"/>
          <w:szCs w:val="21"/>
        </w:rPr>
        <w:t xml:space="preserve">：</w:t>
      </w:r>
      <w:r>
        <w:rPr>
          <w:rFonts w:hint="default" w:ascii="Times New Roman" w:hAnsi="Times New Roman" w:cs="Times New Roman"/>
          <w:szCs w:val="21"/>
        </w:rPr>
        <w:t xml:space="preserve">0512-57335378</w:t>
      </w:r>
      <w:r>
        <w:rPr>
          <w:rFonts w:hint="default" w:ascii="Times New Roman" w:hAnsi="Times New Roman" w:cs="Times New Roman"/>
          <w:szCs w:val="21"/>
        </w:rPr>
        <w:t xml:space="preserve">。</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七、投标人中标后注意事项</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2.中标公告公示期满后，中标人可在苏采云系统内完成合同下载和签订，具体操作详见《苏采云系统供应商操作手册》；</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3.采购人与中标人应当在中标通知书发出之日起三十日内，按照招标文件和投标文件的要求签订合同。</w:t>
      </w:r>
      <w:bookmarkStart w:id="12" w:name="_Toc8652598"/>
      <w:r/>
      <w:bookmarkStart w:id="13" w:name="_Toc8652802"/>
      <w:r/>
      <w:r/>
    </w:p>
    <w:p>
      <w:pPr>
        <w:rPr>
          <w:rFonts w:hint="default" w:ascii="Times New Roman" w:hAnsi="Times New Roman" w:cs="Times New Roman"/>
        </w:rPr>
      </w:pPr>
      <w:r>
        <w:rPr>
          <w:rFonts w:hint="default" w:ascii="Times New Roman" w:hAnsi="Times New Roman" w:cs="Times New Roman"/>
        </w:rPr>
        <w:br w:type="page" w:clear="all"/>
      </w:r>
      <w:r/>
    </w:p>
    <w:p>
      <w:pPr>
        <w:pStyle w:val="774"/>
        <w:jc w:val="center"/>
        <w:spacing w:before="0" w:after="0" w:line="360" w:lineRule="auto"/>
        <w:rPr>
          <w:rFonts w:hint="default" w:ascii="Times New Roman" w:hAnsi="Times New Roman" w:eastAsia="宋体" w:cs="Times New Roman"/>
          <w:bCs/>
          <w:sz w:val="32"/>
          <w:szCs w:val="32"/>
        </w:rPr>
      </w:pPr>
      <w:r/>
      <w:bookmarkStart w:id="14" w:name="_Toc14129"/>
      <w:r>
        <w:rPr>
          <w:rFonts w:hint="default" w:ascii="Times New Roman" w:hAnsi="Times New Roman" w:eastAsia="宋体" w:cs="Times New Roman"/>
          <w:sz w:val="32"/>
          <w:szCs w:val="32"/>
        </w:rPr>
        <w:t xml:space="preserve">第二章投标人须知</w:t>
      </w:r>
      <w:bookmarkEnd w:id="10"/>
      <w:r/>
      <w:bookmarkEnd w:id="11"/>
      <w:r/>
      <w:bookmarkEnd w:id="12"/>
      <w:r/>
      <w:bookmarkEnd w:id="13"/>
      <w:r/>
      <w:bookmarkEnd w:id="14"/>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一、招投标说明</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1.本招标文件仅适用于苏州市公共资源交易中心昆山分中心（昆山市政府集中采购中心）组织的招标活动。</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2.本次招标活动及因本次招标活动产生的合同受中国法律制约和保护。</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3.本招标文件的解释权属于苏州市公共资源交易中心昆山分中心（昆山市政府集中采购中心）。</w:t>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二、投标文件说明</w:t>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（一）投标文件计量单位和使用文字</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1.投标文件中所使用的计量单位，除招标文件中有特殊要求外，应采用国家法定计量单位。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2.投标文件应使用中文编制，投标文件中必须使用其他文字的，必须附有中文译本，</w:t>
      </w:r>
      <w:r>
        <w:rPr>
          <w:rFonts w:hint="default" w:ascii="Times New Roman" w:hAnsi="Times New Roman" w:cs="Times New Roman"/>
          <w:szCs w:val="21"/>
          <w:lang w:val="zh-CN"/>
        </w:rPr>
        <w:t xml:space="preserve">对不同文本投标文件的解释发生异议的，以中文文本为准。</w:t>
      </w:r>
      <w:r>
        <w:rPr>
          <w:rFonts w:hint="default" w:ascii="Times New Roman" w:hAnsi="Times New Roman" w:cs="Times New Roman"/>
          <w:color w:val="000000"/>
          <w:szCs w:val="21"/>
        </w:rPr>
        <w:t xml:space="preserve">对于未附有中文译本和中文译本不准确的投标文件，由此引起的对投标人不利后果的，采购代理机构概不负责。</w:t>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（二）投标文件编制说明</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（三）投标文件的有效期</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自开标日起三个月内，投标文件应保持有效。有效期短于这个规定期限的响应，将被认定为未实质性响应招标文件要求。</w:t>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（四）投标报价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rPr>
          <w:rFonts w:hint="default" w:ascii="Times New Roman" w:hAnsi="Times New Roman" w:cs="Times New Roman"/>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hint="default" w:ascii="Times New Roman" w:hAnsi="Times New Roman" w:cs="Times New Roman"/>
          <w:color w:val="000000"/>
          <w:szCs w:val="21"/>
        </w:rPr>
        <w:t xml:space="preserve">除非因特殊原因并经双方协商同意，投标人不得再要求追加任何费用。</w:t>
      </w:r>
      <w:r/>
    </w:p>
    <w:p>
      <w:pPr>
        <w:ind w:firstLine="420"/>
        <w:spacing w:line="360" w:lineRule="auto"/>
        <w:rPr>
          <w:rFonts w:hint="default" w:ascii="Times New Roman" w:hAnsi="Times New Roman" w:cs="Times New Roman"/>
          <w:szCs w:val="21"/>
        </w:rPr>
      </w:pPr>
      <w:r>
        <w:rPr>
          <w:rFonts w:hint="default" w:ascii="Times New Roman" w:hAnsi="Times New Roman" w:cs="Times New Roman"/>
          <w:color w:val="000000"/>
          <w:szCs w:val="21"/>
        </w:rPr>
        <w:t xml:space="preserve">2.</w:t>
      </w:r>
      <w:r>
        <w:rPr>
          <w:rFonts w:hint="default" w:ascii="Times New Roman" w:hAnsi="Times New Roman" w:cs="Times New Roman"/>
          <w:szCs w:val="21"/>
        </w:rPr>
        <w:t xml:space="preserve">投标报价应当低于同类货物和服务的市场平均价格。除非招标文件另有规定或经采购人同意支付的，投标报价均不得高于招标文件（公告）列明的最高限价、项目预算。</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w:t>
      </w:r>
      <w:r>
        <w:rPr>
          <w:rFonts w:hint="default" w:ascii="Times New Roman" w:hAnsi="Times New Roman" w:eastAsia="宋体" w:cs="Times New Roman"/>
          <w:sz w:val="21"/>
          <w:szCs w:val="21"/>
        </w:rPr>
        <w:t xml:space="preserve">投标人应按招标文件要求在投标文件中列明所投货物的单价明细和总价，</w:t>
      </w:r>
      <w:r>
        <w:rPr>
          <w:rFonts w:hint="default" w:ascii="Times New Roman" w:hAnsi="Times New Roman" w:eastAsia="宋体" w:cs="Times New Roman"/>
          <w:color w:val="000000"/>
          <w:sz w:val="21"/>
          <w:szCs w:val="21"/>
        </w:rPr>
        <w:t xml:space="preserve">并由法定代表人或代理人签字或盖章。</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5.投标文件报价中的单价和总价全部采用人民币表示，除非另有规定。</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6.除国家政策性文件规定以外，投标人投标价格在合同履行期间不因市场变化因素而变动。</w:t>
      </w:r>
      <w:r/>
    </w:p>
    <w:p>
      <w:pPr>
        <w:pStyle w:val="788"/>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（五）投标文件的组成说明</w:t>
      </w:r>
      <w:r/>
    </w:p>
    <w:p>
      <w:pPr>
        <w:pStyle w:val="863"/>
        <w:numPr>
          <w:ilvl w:val="0"/>
          <w:numId w:val="50"/>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封面</w:t>
      </w:r>
      <w:r/>
    </w:p>
    <w:p>
      <w:pPr>
        <w:pStyle w:val="863"/>
        <w:numPr>
          <w:ilvl w:val="0"/>
          <w:numId w:val="50"/>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目录</w:t>
      </w:r>
      <w:r/>
    </w:p>
    <w:p>
      <w:pPr>
        <w:pStyle w:val="863"/>
        <w:numPr>
          <w:ilvl w:val="0"/>
          <w:numId w:val="50"/>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开标一览表（格式见第三章，</w:t>
      </w:r>
      <w:r>
        <w:rPr>
          <w:rFonts w:hint="default" w:ascii="Times New Roman" w:hAnsi="Times New Roman" w:cs="Times New Roman"/>
          <w:b/>
          <w:color w:val="ff0000"/>
          <w:sz w:val="21"/>
          <w:szCs w:val="21"/>
        </w:rPr>
        <w:t xml:space="preserve">必须提供否则将被认定为未实质性响应招标文件要求</w:t>
      </w:r>
      <w:r>
        <w:rPr>
          <w:rFonts w:hint="default" w:ascii="Times New Roman" w:hAnsi="Times New Roman" w:cs="Times New Roman"/>
          <w:b/>
          <w:color w:val="000000"/>
          <w:sz w:val="21"/>
          <w:szCs w:val="21"/>
        </w:rPr>
        <w:t xml:space="preserve">）</w:t>
      </w:r>
      <w:r/>
    </w:p>
    <w:p>
      <w:pPr>
        <w:pStyle w:val="863"/>
        <w:numPr>
          <w:ilvl w:val="0"/>
          <w:numId w:val="50"/>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资格审查文件</w:t>
      </w:r>
      <w:r/>
    </w:p>
    <w:p>
      <w:pPr>
        <w:ind w:firstLine="422"/>
        <w:spacing w:line="360" w:lineRule="auto"/>
        <w:rPr>
          <w:rFonts w:hint="default" w:ascii="Times New Roman" w:hAnsi="Times New Roman" w:cs="Times New Roman"/>
          <w:color w:val="000000"/>
          <w:szCs w:val="21"/>
        </w:rPr>
      </w:pPr>
      <w:r>
        <w:rPr>
          <w:rFonts w:hint="default" w:ascii="Times New Roman" w:hAnsi="Times New Roman" w:cs="Times New Roman"/>
          <w:b/>
          <w:color w:val="ff0000"/>
          <w:szCs w:val="21"/>
        </w:rPr>
        <w:t xml:space="preserve">投标人必须提交“4.1-4.3”款规定的资料，否则将被认定为未实质性响应招标文件要求或资格审查不合格。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4.1投标人情况表（格式见第三章）；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4.2投标承诺函（格式见第三章）；</w:t>
      </w:r>
      <w:r/>
    </w:p>
    <w:p>
      <w:pPr>
        <w:ind w:firstLine="420"/>
        <w:spacing w:line="360" w:lineRule="auto"/>
        <w:rPr>
          <w:rFonts w:hint="default" w:ascii="Times New Roman" w:hAnsi="Times New Roman" w:cs="Times New Roman"/>
          <w:color w:val="000000"/>
          <w:szCs w:val="21"/>
        </w:rPr>
      </w:pPr>
      <w:r/>
      <w:bookmarkStart w:id="15" w:name="_Hlk160023334"/>
      <w:r>
        <w:rPr>
          <w:rFonts w:hint="default" w:ascii="Times New Roman" w:hAnsi="Times New Roman" w:cs="Times New Roman"/>
          <w:color w:val="000000"/>
          <w:szCs w:val="21"/>
        </w:rPr>
        <w:t xml:space="preserve">4.3投标人满足《中华人民共和国政府采购法》第二十二条规定：</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4.3.1具有独立承担民事责任的能力（提供法人或者其他组织的营业执照等证明文件、自然人的身份证明）；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color w:val="000000"/>
          <w:szCs w:val="21"/>
        </w:rPr>
        <w:t xml:space="preserve">4.3.2具有良好的商业信誉和健全的财务会计制度</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color w:val="000000"/>
          <w:szCs w:val="21"/>
        </w:rPr>
        <w:t xml:space="preserve">4.3.3具有履行合同所必需的设备和专业技术能力</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4.3.4具有依法缴纳税收和社会保障资金的良好记录（提供投标承诺函或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4.3.5参加政府采购活动前三年内，在经营活动中没有重大违法记录</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bookmarkEnd w:id="15"/>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4.4投标人符合相关扶持政策的证明材料：</w:t>
      </w:r>
      <w:r/>
    </w:p>
    <w:p>
      <w:pPr>
        <w:ind w:firstLine="422"/>
        <w:pageBreakBefore w:val="0"/>
        <w:spacing w:line="360" w:lineRule="auto"/>
        <w:rPr>
          <w:rFonts w:hint="default" w:ascii="Times New Roman" w:hAnsi="Times New Roman" w:cs="Times New Roman"/>
          <w:b/>
          <w:color w:val="000000"/>
          <w:szCs w:val="21"/>
        </w:rPr>
      </w:pPr>
      <w:r>
        <w:rPr>
          <w:rFonts w:hint="default" w:ascii="Times New Roman" w:hAnsi="Times New Roman" w:cs="Times New Roman"/>
          <w:b/>
          <w:color w:val="ff0000"/>
          <w:szCs w:val="21"/>
        </w:rPr>
        <w:t xml:space="preserve">如有落实政府采购政策需满足的资格条件，则必须按要求提供以下材料中的至少一份，否则将被认定为资格审查不合格</w:t>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4.4.1中小企业声明函（格式见第三章）；</w:t>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4.4.2残疾人福利性单位声明函（格式见第三章）；</w:t>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4.4.3监狱企业证明文件；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4.5特定资格条件的证明材料</w:t>
      </w:r>
      <w:bookmarkStart w:id="16" w:name="_Hlk160091709"/>
      <w:r>
        <w:rPr>
          <w:rFonts w:hint="default" w:ascii="Times New Roman" w:hAnsi="Times New Roman" w:cs="Times New Roman"/>
          <w:color w:val="000000"/>
          <w:szCs w:val="21"/>
        </w:rPr>
        <w:t xml:space="preserve">：</w:t>
      </w:r>
      <w:r>
        <w:rPr>
          <w:rFonts w:hint="default" w:ascii="Times New Roman" w:hAnsi="Times New Roman" w:cs="Times New Roman"/>
          <w:color w:val="000000"/>
          <w:szCs w:val="21"/>
          <w:lang w:val="en-US" w:eastAsia="zh-CN"/>
        </w:rPr>
        <w:t xml:space="preserve">无</w:t>
      </w:r>
      <w:r>
        <w:rPr>
          <w:rFonts w:hint="default" w:ascii="Times New Roman" w:hAnsi="Times New Roman" w:cs="Times New Roman"/>
          <w:color w:val="000000"/>
          <w:szCs w:val="21"/>
        </w:rPr>
        <w:t xml:space="preserve">。</w:t>
      </w:r>
      <w:bookmarkStart w:id="17" w:name="_Hlk160522763"/>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4.6其它有关资格证明文件</w:t>
      </w:r>
      <w:bookmarkEnd w:id="17"/>
      <w:r>
        <w:rPr>
          <w:rFonts w:hint="default" w:ascii="Times New Roman" w:hAnsi="Times New Roman" w:cs="Times New Roman"/>
          <w:color w:val="000000"/>
          <w:szCs w:val="21"/>
        </w:rPr>
        <w:t xml:space="preserve">：无。</w:t>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4.7法定代表人授权委托书、双方身份证（如有授权，必须提供，格式见第三章）</w:t>
      </w:r>
      <w:bookmarkEnd w:id="16"/>
      <w:r/>
      <w:r/>
    </w:p>
    <w:p>
      <w:pPr>
        <w:pStyle w:val="863"/>
        <w:numPr>
          <w:ilvl w:val="0"/>
          <w:numId w:val="50"/>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符合性审查文件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5.1报价分析表；</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b/>
          <w:color w:val="ff0000"/>
          <w:szCs w:val="21"/>
        </w:rPr>
      </w:pPr>
      <w:r>
        <w:rPr>
          <w:rFonts w:hint="default" w:ascii="Times New Roman" w:hAnsi="Times New Roman" w:cs="Times New Roman"/>
          <w:color w:val="000000"/>
          <w:szCs w:val="21"/>
        </w:rPr>
        <w:t xml:space="preserve">5.2偏离表（技术）；</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5.3偏离表（商务）；</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b/>
          <w:color w:val="ff0000"/>
          <w:szCs w:val="21"/>
        </w:rPr>
      </w:pPr>
      <w:r>
        <w:rPr>
          <w:rFonts w:hint="default" w:ascii="Times New Roman" w:hAnsi="Times New Roman" w:cs="Times New Roman"/>
          <w:color w:val="000000"/>
          <w:szCs w:val="21"/>
        </w:rPr>
        <w:t xml:space="preserve">5.4人员配置表；</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5.5项目相关的符合性审查证明文件。</w:t>
      </w:r>
      <w:r>
        <w:rPr>
          <w:rFonts w:hint="default" w:ascii="Times New Roman" w:hAnsi="Times New Roman" w:cs="Times New Roman"/>
          <w:b/>
          <w:color w:val="ff0000"/>
          <w:szCs w:val="21"/>
        </w:rPr>
        <w:t xml:space="preserve">（如实质性响应项要求提供材料的则必须提供相应材料，附偏离表后，否则将被认定为未实质性响应招标文件要求）</w:t>
      </w:r>
      <w:r/>
    </w:p>
    <w:p>
      <w:pPr>
        <w:pStyle w:val="863"/>
        <w:numPr>
          <w:ilvl w:val="0"/>
          <w:numId w:val="50"/>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综合评审文件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6.1服务方案；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6.2类似业绩证明材料（格式见第三章）；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6.3与本次招标相关材料；</w:t>
      </w:r>
      <w:r/>
    </w:p>
    <w:p>
      <w:pPr>
        <w:pStyle w:val="863"/>
        <w:numPr>
          <w:ilvl w:val="0"/>
          <w:numId w:val="50"/>
        </w:numPr>
        <w:ind w:firstLine="420"/>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绿色采购</w:t>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color w:val="000000"/>
          <w:szCs w:val="21"/>
        </w:rPr>
        <w:t xml:space="preserve">7.1若本次采购货物中包含有《节能产品政府采购品目清单》中规定的政府强制采购产品的，供应商须在投标文件中提供产品有效期内的认证证书电子件等相关证明材料，</w:t>
      </w:r>
      <w:r>
        <w:rPr>
          <w:rFonts w:hint="default" w:ascii="Times New Roman" w:hAnsi="Times New Roman" w:cs="Times New Roman"/>
          <w:b/>
          <w:color w:val="000000"/>
          <w:szCs w:val="21"/>
        </w:rPr>
        <w:t xml:space="preserve">否则将被认定为未实质性响应招标文件要求。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863"/>
        <w:numPr>
          <w:ilvl w:val="0"/>
          <w:numId w:val="50"/>
        </w:numPr>
        <w:ind w:firstLine="420"/>
        <w:rPr>
          <w:rFonts w:hint="default" w:ascii="Times New Roman" w:hAnsi="Times New Roman" w:cs="Times New Roman"/>
          <w:b/>
          <w:sz w:val="21"/>
          <w:szCs w:val="21"/>
        </w:rPr>
      </w:pPr>
      <w:r>
        <w:rPr>
          <w:rFonts w:hint="default" w:ascii="Times New Roman" w:hAnsi="Times New Roman" w:cs="Times New Roman"/>
          <w:b/>
          <w:bCs/>
          <w:sz w:val="21"/>
          <w:szCs w:val="21"/>
        </w:rPr>
        <w:t xml:space="preserve">注意</w:t>
      </w:r>
      <w:r>
        <w:rPr>
          <w:rFonts w:hint="default" w:ascii="Times New Roman" w:hAnsi="Times New Roman" w:cs="Times New Roman"/>
          <w:b/>
          <w:sz w:val="21"/>
          <w:szCs w:val="21"/>
        </w:rPr>
        <w:t xml:space="preserve">事项</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8.1资格审查文件中要求必须提供的材料，投标人必须提供并加盖电子公章，</w:t>
      </w:r>
      <w:r>
        <w:rPr>
          <w:rFonts w:hint="default" w:ascii="Times New Roman" w:hAnsi="Times New Roman" w:cs="Times New Roman"/>
          <w:b/>
          <w:color w:val="ff0000"/>
          <w:szCs w:val="21"/>
        </w:rPr>
        <w:t xml:space="preserve">否则将被认定为不符合资格审查要求</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8.2符合性审查文件要求必须提供的材料，投标人必须提供并加盖电子公章，</w:t>
      </w:r>
      <w:r>
        <w:rPr>
          <w:rFonts w:hint="default" w:ascii="Times New Roman" w:hAnsi="Times New Roman" w:cs="Times New Roman"/>
          <w:b/>
          <w:color w:val="ff0000"/>
          <w:szCs w:val="21"/>
        </w:rPr>
        <w:t xml:space="preserve">否则将被认定为未实质性响应招标文件要求</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8.3制作电子投标文件时必须与投标文件制作软件目录一一对应，将相关资料上传至相应模块，</w:t>
      </w:r>
      <w:r>
        <w:rPr>
          <w:rFonts w:hint="default" w:ascii="Times New Roman" w:hAnsi="Times New Roman" w:cs="Times New Roman"/>
          <w:b/>
          <w:color w:val="ff0000"/>
          <w:szCs w:val="21"/>
        </w:rPr>
        <w:t xml:space="preserve">否则将认定相关材料无效</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三、招标文件的澄清和修改</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4.投标人应在</w:t>
      </w:r>
      <w:r>
        <w:rPr>
          <w:rFonts w:hint="default" w:ascii="Times New Roman" w:hAnsi="Times New Roman" w:cs="Times New Roman"/>
          <w:color w:val="000000"/>
          <w:szCs w:val="21"/>
        </w:rPr>
        <w:t xml:space="preserve">提交投标文件截止时间</w:t>
      </w:r>
      <w:r>
        <w:rPr>
          <w:rFonts w:hint="default" w:ascii="Times New Roman" w:hAnsi="Times New Roman" w:cs="Times New Roman"/>
        </w:rPr>
        <w:t xml:space="preserve">前关注原采购信息发布媒体上有无本项目的更正公告。</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四、投标文件的提交、撤回和修改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1.投标文件应当在提交投标文件的截止时间前</w:t>
      </w:r>
      <w:r>
        <w:rPr>
          <w:rFonts w:hint="default" w:ascii="Times New Roman" w:hAnsi="Times New Roman" w:cs="Times New Roman"/>
          <w:color w:val="000000" w:themeColor="text1"/>
          <w:szCs w:val="21"/>
          <w14:textFill>
            <w14:solidFill>
              <w14:schemeClr w14:val="tx1"/>
            </w14:solidFill>
          </w14:textFill>
        </w:rPr>
        <w:t xml:space="preserve">制作并上传电子投标文件</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2.在提交投标文件的截止时间前，投标人可以撤回或者修改投标文件，</w:t>
      </w:r>
      <w:bookmarkStart w:id="18" w:name="_Hlk155612446"/>
      <w:r>
        <w:rPr>
          <w:rFonts w:hint="default" w:ascii="Times New Roman" w:hAnsi="Times New Roman" w:cs="Times New Roman"/>
          <w:color w:val="000000"/>
          <w:szCs w:val="21"/>
        </w:rPr>
        <w:t xml:space="preserve">具体操作方法见《苏采云系统供应商操作手册》。</w:t>
      </w:r>
      <w:bookmarkEnd w:id="18"/>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五、质疑</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供应商应当在法定质疑期内一次性提出针对同一采购程序环节的质疑。</w:t>
      </w:r>
      <w:r/>
    </w:p>
    <w:p>
      <w:pPr>
        <w:pStyle w:val="788"/>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2.质疑函应包括以下主要内容，并按照“谁主张、谁举证”的原则，附上必要的证明材料。</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2.1供应商的姓名或者名称、地址、邮编、联系人及联系电话；</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2.2质疑项目名称、编号；</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2.3具体、明确的质疑事项和与质疑事项相关的请求；</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2.4具体的事实依据及相关证据材料；</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2.5必要的法律依据；</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2.6提出质疑的日期；</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2.7依法获取采购文件的证明（</w:t>
      </w:r>
      <w:r>
        <w:rPr>
          <w:rFonts w:hint="default" w:ascii="Times New Roman" w:hAnsi="Times New Roman" w:cs="Times New Roman"/>
          <w:color w:val="000000"/>
          <w:szCs w:val="21"/>
        </w:rPr>
        <w:t xml:space="preserve">《投标供应商确认函》</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代理人提出质疑，应当提交供应商签署的授权委托书。</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六、开标和评标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（一）开标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1.采购代理机构按规定的时间、地点、方式进行开标。开标由采购代理机构主持。</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2.投标人应当按照《操作手册》规定，参加开标活动和在苏采云系统规定的时间内对投标文件进行解密。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3.开标仪式由采购中心组织。苏采云系统将自动对项目进行开标，并宣布各投标人名称和投标价格。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4.投标人在开标过程中涉及到的投标文件解密、开标结果确认等工作，应按照《操作手册》规定执行。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5.投标人如果对开标过程和开标记录有疑义，应当根据《操作手册》规定提出，如苏采云系统中《开标记录表》宣布后5分钟内未提出的，视同认可开标结果。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6.投标人在开、评标全过程中应保持通讯畅通，及时登录苏采云系统查阅、答复相关信息，并安排专人与采购中心及评标委员会联系。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（二）评标委员会、评标内容的保密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（三）对投标文件的初审</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2.评标委员会应当对符合资格的投标人的投标文件进行符合性审查，以确定其是否满足招标文件的实质性要求。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4.1查询时间：进入评审环节前。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4.2查询证据留存方式：打印查询的信用报告，由评标委员会进行认定。</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5.1投标文件中开标一览表内容与投标文件中相应内容不一致的，以开标一览表为准；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5.2大写金额和小写金额不一致的，以大写金额为准；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5.3单价金额小数点或者百分比有明显错位的，以开标一览表的总价为准，并修改单价；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5.4总价金额与按单价汇总金额不一致的，以单价金额计算结果为准。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（四）投标的澄清、说明或者补正</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（五）无效投标条款</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2.投标人存在下列情况之一的，无效投标：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2.1投标文件未按招标文件要求签署、盖章的；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2.2不具备招标文件中规定的资格要求的；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2.3报价超过招标文件中规定的预算金额或者最高限价的；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2.4投标文件中含有采购人不能接受的附加条件的；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2.5投标文件不能满足招标文件的实质性要求的；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2.7法律、法规和招标文件规定的其他无效情形。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（六）投标文件的比较和评价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rPr>
        <w:t xml:space="preserve">评标委员会应当按照招标文件中规定的评标方法和标准，对审查合格的投标文件进行商务和技术评估，综合比较与评价。</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七、废标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1.在招标过程中，出现下列情形之一的，应予废标：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1.1符合专业条件的供应商或者对招标文件作实质性响应的供应商不足三家的；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1.2出现影响采购公正的违法、违规行为的；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1.3投标人的报价均超过了采购预算，采购人不能支付的；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1.4因重大变故，采购任务取消的。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1.5评标委员会发现招标文件存在歧义、重大缺陷导致评标工作无法进行，或者招标文件内容违反国家有关强制性规定的。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1.6因苏采云系统系统故障原因造成开标不成功的。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1.7投标截止时间结束后参加投标的供应商不足三家的处理：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2.废标后，采购代理机构将把废标的理由通知所有投标人。</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八、中标结果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1.中标人的确认</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1.2评标委员会根据评审后得分由高到低顺序排列，确定中标人。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2.中标通知书</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2.1采购代理机构按照法定流程发布中标公告，及时向中标人发送中标通知书。</w:t>
      </w:r>
      <w:r>
        <w:rPr>
          <w:rFonts w:hint="default" w:ascii="Times New Roman" w:hAnsi="Times New Roman" w:cs="Times New Roman"/>
          <w:b/>
          <w:color w:val="000000"/>
          <w:szCs w:val="21"/>
        </w:rPr>
        <w:t xml:space="preserve">请中标人在中标结果公告届满之日起30日内,使用CA证书登录“苏采云”系统及时下载中标通知书。</w:t>
      </w:r>
      <w:r>
        <w:rPr>
          <w:rFonts w:hint="default" w:ascii="Times New Roman" w:hAnsi="Times New Roman" w:cs="Times New Roman"/>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3.中标信息</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投标人中标后，请将下表完善信息，word电子件于1个工作日内发至kszcggzy@163.com邮箱，联系电话：0512-57337661，以免影响中标公告发布。</w:t>
      </w:r>
      <w:r/>
    </w:p>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中标信息</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shd w:val="clear" w:color="auto" w:fill="auto"/>
            <w:tcW w:w="2693"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信息</w:t>
            </w:r>
            <w:r/>
          </w:p>
        </w:tc>
        <w:tc>
          <w:tcPr>
            <w:shd w:val="clear" w:color="auto" w:fill="auto"/>
            <w:tcW w:w="5018"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1</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项目编号</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2</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中标人名称</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3</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中标人地址</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4</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中标金额</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大写人民币：（小写</w:t>
            </w:r>
            <w:r>
              <w:rPr>
                <w:rFonts w:hint="default" w:ascii="Times New Roman" w:hAnsi="Times New Roman" w:cs="Times New Roman"/>
                <w:color w:val="000000"/>
                <w:sz w:val="24"/>
              </w:rPr>
              <w:t xml:space="preserve">¥</w:t>
            </w:r>
            <w:r>
              <w:rPr>
                <w:rFonts w:hint="default" w:ascii="Times New Roman" w:hAnsi="Times New Roman" w:cs="Times New Roman"/>
                <w:szCs w:val="21"/>
              </w:rPr>
              <w:t xml:space="preserve">）</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5</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代理人姓名及联系方式</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6</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合同履行期限</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7</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免费维保期限</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8</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履约保证金数额（若有）</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9</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rPr>
              <w:t xml:space="preserve">企业规模</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□大型□中型□小型□微型</w:t>
            </w:r>
            <w:r/>
          </w:p>
        </w:tc>
      </w:tr>
    </w:tbl>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4.合同的签订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4.1中标人应按中标通知书中规定的期限，与采购人签订合同。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rPr>
          <w:rFonts w:hint="default" w:ascii="Times New Roman" w:hAnsi="Times New Roman" w:cs="Times New Roman"/>
        </w:rPr>
      </w:pPr>
      <w:r>
        <w:rPr>
          <w:rFonts w:hint="default" w:ascii="Times New Roman" w:hAnsi="Times New Roman" w:cs="Times New Roman"/>
        </w:rPr>
        <w:br w:type="page" w:clear="all"/>
      </w:r>
      <w:r/>
    </w:p>
    <w:p>
      <w:pPr>
        <w:pStyle w:val="774"/>
        <w:jc w:val="center"/>
        <w:spacing w:before="0" w:after="0" w:line="360" w:lineRule="auto"/>
        <w:rPr>
          <w:rFonts w:hint="default" w:ascii="Times New Roman" w:hAnsi="Times New Roman" w:eastAsia="宋体" w:cs="Times New Roman"/>
          <w:bCs/>
          <w:sz w:val="32"/>
          <w:szCs w:val="32"/>
        </w:rPr>
      </w:pPr>
      <w:r/>
      <w:bookmarkStart w:id="19" w:name="_Toc477186551"/>
      <w:r/>
      <w:bookmarkStart w:id="20" w:name="_Toc8652599"/>
      <w:r/>
      <w:bookmarkStart w:id="21" w:name="_Toc8652803"/>
      <w:r/>
      <w:bookmarkStart w:id="22" w:name="_Toc477186798"/>
      <w:r/>
      <w:bookmarkStart w:id="23" w:name="_Toc13501"/>
      <w:r>
        <w:rPr>
          <w:rFonts w:hint="default" w:ascii="Times New Roman" w:hAnsi="Times New Roman" w:eastAsia="宋体" w:cs="Times New Roman"/>
          <w:sz w:val="32"/>
          <w:szCs w:val="32"/>
        </w:rPr>
        <w:t xml:space="preserve">第三章投标文件格式</w:t>
      </w:r>
      <w:bookmarkEnd w:id="19"/>
      <w:r/>
      <w:bookmarkEnd w:id="20"/>
      <w:r/>
      <w:bookmarkEnd w:id="21"/>
      <w:r/>
      <w:bookmarkEnd w:id="22"/>
      <w:r/>
      <w:bookmarkEnd w:id="23"/>
      <w:r/>
      <w:r/>
    </w:p>
    <w:p>
      <w:pPr>
        <w:pStyle w:val="788"/>
        <w:ind w:firstLine="0"/>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说明：对本章所有的投标文件格式，投标方可根据自身情况进行补充和修改，但补充和修改不得造成与本格式内容有实质性的违背。</w:t>
      </w:r>
      <w:bookmarkStart w:id="24" w:name="_Hlk79008528"/>
      <w:r/>
      <w:bookmarkStart w:id="25" w:name="_Ref36193203"/>
      <w:r/>
      <w:bookmarkStart w:id="26" w:name="资格证明文件"/>
      <w:r>
        <w:rPr>
          <w:rFonts w:hint="default" w:ascii="Times New Roman" w:hAnsi="Times New Roman" w:eastAsia="宋体" w:cs="Times New Roman"/>
          <w:b/>
          <w:color w:val="000000"/>
          <w:sz w:val="21"/>
          <w:szCs w:val="21"/>
        </w:rPr>
        <w:t xml:space="preserve">相关材料提供要求详见第二章投标人须知。</w:t>
      </w:r>
      <w:r/>
    </w:p>
    <w:p>
      <w:pPr>
        <w:pStyle w:val="775"/>
        <w:numPr>
          <w:ilvl w:val="0"/>
          <w:numId w:val="51"/>
        </w:numPr>
        <w:rPr>
          <w:rFonts w:hint="default" w:ascii="Times New Roman" w:hAnsi="Times New Roman" w:eastAsia="黑体" w:cs="Times New Roman"/>
          <w:sz w:val="32"/>
          <w:u w:val="single"/>
        </w:rPr>
      </w:pPr>
      <w:r/>
      <w:bookmarkStart w:id="27" w:name="_Ref80087417"/>
      <w:r>
        <w:rPr>
          <w:rFonts w:hint="default" w:ascii="Times New Roman" w:hAnsi="Times New Roman" w:eastAsia="黑体" w:cs="Times New Roman"/>
          <w:sz w:val="32"/>
          <w:u w:val="single"/>
        </w:rPr>
        <w:t xml:space="preserve">开标一览表</w:t>
      </w:r>
      <w:r/>
    </w:p>
    <w:p>
      <w:pPr>
        <w:jc w:val="center"/>
        <w:rPr>
          <w:rFonts w:hint="default" w:ascii="Times New Roman" w:hAnsi="Times New Roman" w:cs="Times New Roman"/>
          <w:b/>
          <w:szCs w:val="21"/>
        </w:rPr>
      </w:pPr>
      <w:r>
        <w:rPr>
          <w:rFonts w:hint="default" w:ascii="Times New Roman" w:hAnsi="Times New Roman" w:cs="Times New Roman"/>
          <w:b/>
          <w:szCs w:val="21"/>
        </w:rPr>
        <w:t xml:space="preserve">开标一览表（总报价）</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投标人全称（加盖公章）：</w:t>
      </w:r>
      <w:bookmarkStart w:id="28" w:name="TBR"/>
      <w:r/>
      <w:bookmarkEnd w:id="28"/>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项目编号：</w:t>
      </w:r>
      <w:bookmarkStart w:id="29" w:name="XMBH"/>
      <w:r/>
      <w:bookmarkEnd w:id="29"/>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分包号：</w:t>
      </w:r>
      <w:bookmarkStart w:id="30" w:name="FBH"/>
      <w:r/>
      <w:bookmarkEnd w:id="30"/>
      <w:r/>
      <w:r/>
    </w:p>
    <w:tbl>
      <w:tblPr>
        <w:tblStyle w:val="7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bookmarkStart w:id="31" w:name="XMMC"/>
            <w:r/>
            <w:bookmarkEnd w:id="3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default" w:ascii="Times New Roman" w:hAnsi="Times New Roman" w:cs="Times New Roman"/>
                <w:szCs w:val="21"/>
              </w:rPr>
            </w:pPr>
            <w:r>
              <w:rPr>
                <w:rFonts w:hint="default" w:ascii="Times New Roman" w:hAnsi="Times New Roman" w:cs="Times New Roman"/>
                <w:szCs w:val="21"/>
              </w:rPr>
              <w:t xml:space="preserve">小写：</w:t>
            </w:r>
            <w:bookmarkStart w:id="32" w:name="JEXX"/>
            <w:r/>
            <w:bookmarkEnd w:id="32"/>
            <w:r>
              <w:rPr>
                <w:rFonts w:hint="default" w:ascii="Times New Roman" w:hAnsi="Times New Roman" w:cs="Times New Roman"/>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default" w:ascii="Times New Roman" w:hAnsi="Times New Roman" w:cs="Times New Roman"/>
                <w:szCs w:val="21"/>
              </w:rPr>
            </w:pPr>
            <w:r/>
            <w:bookmarkStart w:id="33" w:name="JEDX"/>
            <w:r/>
            <w:bookmarkEnd w:id="33"/>
            <w:r/>
            <w:r/>
          </w:p>
        </w:tc>
      </w:tr>
    </w:tbl>
    <w:p>
      <w:pPr>
        <w:spacing w:line="600" w:lineRule="exact"/>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日期：</w:t>
      </w:r>
      <w:bookmarkStart w:id="34" w:name="NF"/>
      <w:r/>
      <w:bookmarkEnd w:id="34"/>
      <w:r>
        <w:rPr>
          <w:rFonts w:hint="default" w:ascii="Times New Roman" w:hAnsi="Times New Roman" w:cs="Times New Roman"/>
          <w:szCs w:val="21"/>
        </w:rPr>
        <w:t xml:space="preserve">年</w:t>
      </w:r>
      <w:bookmarkStart w:id="35" w:name="YF"/>
      <w:r/>
      <w:bookmarkEnd w:id="35"/>
      <w:r>
        <w:rPr>
          <w:rFonts w:hint="default" w:ascii="Times New Roman" w:hAnsi="Times New Roman" w:cs="Times New Roman"/>
          <w:szCs w:val="21"/>
        </w:rPr>
        <w:t xml:space="preserve">月</w:t>
      </w:r>
      <w:bookmarkStart w:id="36" w:name="RI"/>
      <w:r/>
      <w:bookmarkEnd w:id="36"/>
      <w:r>
        <w:rPr>
          <w:rFonts w:hint="default" w:ascii="Times New Roman" w:hAnsi="Times New Roman" w:cs="Times New Roman"/>
          <w:szCs w:val="21"/>
        </w:rPr>
        <w:t xml:space="preserve">日</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填写说明：</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1.开标一览表必须加盖投标人公章（复印件无效）。</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2.如有分包，投标人投任何一个包的标的，都需单独填写开标一览表。</w:t>
      </w:r>
      <w:r/>
    </w:p>
    <w:p>
      <w:pPr>
        <w:rPr>
          <w:rFonts w:hint="default" w:ascii="Times New Roman" w:hAnsi="Times New Roman" w:cs="Times New Roman"/>
        </w:rPr>
      </w:pPr>
      <w:r>
        <w:rPr>
          <w:rFonts w:hint="default" w:ascii="Times New Roman" w:hAnsi="Times New Roman" w:cs="Times New Roman"/>
        </w:rPr>
        <w:br w:type="page" w:clear="all"/>
      </w:r>
      <w:r/>
    </w:p>
    <w:p>
      <w:pPr>
        <w:pStyle w:val="775"/>
        <w:numPr>
          <w:ilvl w:val="0"/>
          <w:numId w:val="51"/>
        </w:numPr>
        <w:rPr>
          <w:rFonts w:hint="default" w:ascii="Times New Roman" w:hAnsi="Times New Roman" w:eastAsia="黑体" w:cs="Times New Roman"/>
          <w:sz w:val="32"/>
          <w:u w:val="single"/>
        </w:rPr>
      </w:pPr>
      <w:r/>
      <w:bookmarkStart w:id="37" w:name="_Toc8652603"/>
      <w:r/>
      <w:bookmarkStart w:id="38" w:name="_Toc519609403"/>
      <w:r/>
      <w:bookmarkStart w:id="39" w:name="报价分析表"/>
      <w:r/>
      <w:bookmarkStart w:id="40" w:name="_Ref378337104"/>
      <w:r/>
      <w:bookmarkStart w:id="41" w:name="_Toc521586594"/>
      <w:r/>
      <w:bookmarkStart w:id="42" w:name="_Toc503906751"/>
      <w:r/>
      <w:bookmarkStart w:id="43" w:name="_Toc522624850"/>
      <w:r>
        <w:rPr>
          <w:rFonts w:hint="default" w:ascii="Times New Roman" w:hAnsi="Times New Roman" w:eastAsia="黑体" w:cs="Times New Roman"/>
          <w:sz w:val="32"/>
          <w:u w:val="single"/>
        </w:rPr>
        <w:t xml:space="preserve">报价分析表</w:t>
      </w:r>
      <w:bookmarkEnd w:id="37"/>
      <w:r/>
      <w:bookmarkEnd w:id="38"/>
      <w:r/>
      <w:bookmarkEnd w:id="39"/>
      <w:r/>
      <w:bookmarkEnd w:id="40"/>
      <w:r/>
      <w:bookmarkEnd w:id="41"/>
      <w:r/>
      <w:bookmarkEnd w:id="42"/>
      <w:r/>
      <w:bookmarkEnd w:id="43"/>
      <w:r/>
      <w:r/>
    </w:p>
    <w:p>
      <w:pPr>
        <w:pStyle w:val="879"/>
        <w:jc w:val="center"/>
        <w:spacing w:line="360" w:lineRule="auto"/>
        <w:rPr>
          <w:rFonts w:hint="default" w:ascii="Times New Roman" w:hAnsi="Times New Roman" w:eastAsia="宋体" w:cs="Times New Roman"/>
          <w:color w:val="000000"/>
          <w:sz w:val="21"/>
          <w:szCs w:val="21"/>
        </w:rPr>
      </w:pPr>
      <w:r/>
      <w:bookmarkStart w:id="44" w:name="_Ref382393081"/>
      <w:r>
        <w:rPr>
          <w:rFonts w:hint="default" w:ascii="Times New Roman" w:hAnsi="Times New Roman" w:eastAsia="宋体" w:cs="Times New Roman"/>
          <w:i/>
          <w:iCs/>
          <w:sz w:val="21"/>
          <w:szCs w:val="24"/>
          <w:u w:val="single"/>
        </w:rPr>
        <w:t xml:space="preserve">（项目名称）</w:t>
      </w:r>
      <w:r>
        <w:rPr>
          <w:rFonts w:hint="default" w:ascii="Times New Roman" w:hAnsi="Times New Roman" w:eastAsia="宋体" w:cs="Times New Roman"/>
          <w:color w:val="000000"/>
          <w:sz w:val="21"/>
          <w:szCs w:val="21"/>
        </w:rPr>
        <w:t xml:space="preserve">报价分析表</w:t>
      </w:r>
      <w:r/>
    </w:p>
    <w:p>
      <w:pPr>
        <w:pStyle w:val="879"/>
        <w:jc w:val="left"/>
        <w:spacing w:line="360" w:lineRule="auto"/>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 xml:space="preserve">（</w:t>
      </w:r>
      <w:r>
        <w:rPr>
          <w:rFonts w:hint="default" w:ascii="Times New Roman" w:hAnsi="Times New Roman" w:eastAsia="宋体" w:cs="Times New Roman"/>
          <w:color w:val="000000"/>
          <w:sz w:val="21"/>
          <w:szCs w:val="21"/>
          <w:lang w:val="en-US" w:eastAsia="zh-CN"/>
        </w:rPr>
        <w:t xml:space="preserve">分包号</w:t>
      </w:r>
      <w:r>
        <w:rPr>
          <w:rFonts w:hint="default" w:ascii="Times New Roman" w:hAnsi="Times New Roman" w:eastAsia="宋体" w:cs="Times New Roman"/>
          <w:color w:val="000000"/>
          <w:sz w:val="21"/>
          <w:szCs w:val="21"/>
          <w:lang w:eastAsia="zh-CN"/>
        </w:rPr>
        <w:t xml:space="preserve">）</w:t>
      </w:r>
      <w:r/>
    </w:p>
    <w:tbl>
      <w:tblPr>
        <w:tblStyle w:val="7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192"/>
        <w:gridCol w:w="746"/>
        <w:gridCol w:w="2454"/>
        <w:gridCol w:w="4022"/>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ascii="宋体" w:hAnsi="宋体" w:eastAsia="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综合单价</w:t>
            </w:r>
            <w:r>
              <w:rPr>
                <w:rFonts w:ascii="宋体" w:hAnsi="宋体" w:eastAsia="宋体"/>
                <w:b/>
                <w:bCs/>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rPr>
                <w:rFonts w:ascii="宋体" w:hAnsi="宋体" w:eastAsia="宋体"/>
                <w:b/>
                <w:bCs/>
                <w:sz w:val="21"/>
                <w:szCs w:val="21"/>
              </w:rPr>
              <w:t xml:space="preserve">（人数×综合单价×__</w:t>
            </w:r>
            <w:r>
              <w:rPr>
                <w:rFonts w:ascii="宋体" w:hAnsi="宋体" w:eastAsia="宋体"/>
                <w:b/>
                <w:bCs/>
                <w:color w:val="000000"/>
                <w:sz w:val="21"/>
                <w:szCs w:val="21"/>
              </w:rPr>
              <w:t xml:space="preserve">个月</w:t>
            </w:r>
            <w:r>
              <w:rPr>
                <w:rFonts w:ascii="宋体" w:hAnsi="宋体" w:eastAsia="宋体"/>
                <w:b/>
                <w:bCs/>
                <w:sz w:val="21"/>
                <w:szCs w:val="21"/>
              </w:rPr>
              <w:t xml:space="preserve">）</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pStyle w:val="788"/>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788"/>
              <w:ind w:firstLine="0"/>
              <w:jc w:val="center"/>
              <w:spacing w:line="400" w:lineRule="exact"/>
              <w:rPr>
                <w:rFonts w:ascii="宋体" w:hAnsi="宋体" w:eastAsia="宋体"/>
                <w:sz w:val="21"/>
                <w:szCs w:val="21"/>
              </w:rPr>
            </w:pPr>
            <w:r>
              <w:rPr>
                <w:rFonts w:hint="eastAsia" w:ascii="宋体" w:hAnsi="宋体" w:eastAsia="宋体"/>
                <w:b/>
                <w:bCs/>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费用名称</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78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pStyle w:val="788"/>
              <w:ind w:firstLine="0"/>
              <w:jc w:val="center"/>
              <w:spacing w:line="400" w:lineRule="exact"/>
              <w:rPr>
                <w:rFonts w:ascii="宋体" w:hAnsi="宋体" w:eastAsia="宋体"/>
                <w:sz w:val="21"/>
                <w:szCs w:val="21"/>
              </w:rPr>
            </w:pPr>
            <w:r>
              <w:rPr>
                <w:rFonts w:hint="eastAsia" w:ascii="宋体" w:hAnsi="宋体" w:eastAsia="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pStyle w:val="78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879"/>
        <w:jc w:val="center"/>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jc w:val="left"/>
        <w:rPr>
          <w:rFonts w:hint="default" w:ascii="Times New Roman" w:hAnsi="Times New Roman" w:cs="Times New Roman"/>
          <w:szCs w:val="21"/>
        </w:rPr>
      </w:pPr>
      <w:r>
        <w:rPr>
          <w:rFonts w:hint="default" w:ascii="Times New Roman" w:hAnsi="Times New Roman" w:cs="Times New Roman"/>
          <w:szCs w:val="21"/>
        </w:rPr>
        <w:t xml:space="preserve">投标人（盖章）： </w:t>
      </w:r>
      <w:r/>
    </w:p>
    <w:p>
      <w:pPr>
        <w:jc w:val="left"/>
        <w:rPr>
          <w:rFonts w:hint="default" w:ascii="Times New Roman" w:hAnsi="Times New Roman" w:cs="Times New Roman"/>
          <w:szCs w:val="21"/>
        </w:rPr>
      </w:pPr>
      <w:r>
        <w:rPr>
          <w:rFonts w:hint="default" w:ascii="Times New Roman" w:hAnsi="Times New Roman" w:cs="Times New Roman"/>
          <w:szCs w:val="21"/>
        </w:rPr>
        <w:t xml:space="preserve">法定代表人或代理人（签字或盖章）：</w:t>
      </w:r>
      <w:r/>
    </w:p>
    <w:p>
      <w:pPr>
        <w:jc w:val="left"/>
        <w:rPr>
          <w:rFonts w:hint="default" w:ascii="Times New Roman" w:hAnsi="Times New Roman" w:cs="Times New Roman"/>
          <w:szCs w:val="21"/>
        </w:rPr>
      </w:pPr>
      <w:r>
        <w:rPr>
          <w:rFonts w:hint="default" w:ascii="Times New Roman" w:hAnsi="Times New Roman" w:cs="Times New Roman"/>
          <w:szCs w:val="21"/>
        </w:rPr>
        <w:t xml:space="preserve">日期:       年      月     日</w:t>
      </w:r>
      <w:r/>
    </w:p>
    <w:p>
      <w:pPr>
        <w:ind w:right="480"/>
        <w:jc w:val="center"/>
        <w:rPr>
          <w:rFonts w:hint="default" w:ascii="Times New Roman" w:hAnsi="Times New Roman" w:cs="Times New Roman"/>
          <w:sz w:val="22"/>
          <w:szCs w:val="22"/>
        </w:rPr>
      </w:pPr>
      <w:r>
        <w:rPr>
          <w:rFonts w:hint="default" w:ascii="Times New Roman" w:hAnsi="Times New Roman" w:cs="Times New Roman"/>
          <w:sz w:val="22"/>
          <w:szCs w:val="22"/>
        </w:rPr>
        <w:t xml:space="preserve">   </w:t>
      </w:r>
      <w:r/>
    </w:p>
    <w:p>
      <w:pPr>
        <w:pStyle w:val="881"/>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r>
      <w:r/>
    </w:p>
    <w:p>
      <w:pPr>
        <w:spacing w:line="360" w:lineRule="auto"/>
        <w:rPr>
          <w:rFonts w:hint="default" w:ascii="Times New Roman" w:hAnsi="Times New Roman" w:cs="Times New Roman"/>
          <w:b/>
        </w:rPr>
      </w:pPr>
      <w:r>
        <w:rPr>
          <w:rFonts w:hint="default" w:ascii="Times New Roman" w:hAnsi="Times New Roman" w:cs="Times New Roman"/>
          <w:b/>
        </w:rPr>
        <w:t xml:space="preserve">注：</w:t>
      </w:r>
      <w:r>
        <w:rPr>
          <w:rFonts w:hint="eastAsia"/>
          <w:b/>
        </w:rPr>
        <w:t xml:space="preserve">报价为综合单价，按项目人员类别进行报价。其它费用为投标人根据采购需求自行确定，如保洁工具、保洁耗材、垃圾清运等。</w:t>
      </w:r>
      <w:r>
        <w:rPr>
          <w:rFonts w:hint="default" w:ascii="Times New Roman" w:hAnsi="Times New Roman" w:cs="Times New Roman"/>
          <w:b/>
        </w:rPr>
        <w:t xml:space="preserve">投标人中标后，请将已中标的报价分析表word电子件于1个工作日内发至kszcggzy@163.com邮箱，联系电话：0512-57337661，以免影响中标公告发布。</w:t>
      </w:r>
      <w:r/>
    </w:p>
    <w:p>
      <w:pPr>
        <w:rPr>
          <w:rFonts w:hint="default" w:ascii="Times New Roman" w:hAnsi="Times New Roman" w:cs="Times New Roman"/>
        </w:rPr>
      </w:pPr>
      <w:r>
        <w:rPr>
          <w:rFonts w:hint="default" w:ascii="Times New Roman" w:hAnsi="Times New Roman" w:cs="Times New Roman"/>
        </w:rPr>
        <w:br w:type="page" w:clear="all"/>
      </w:r>
      <w:bookmarkEnd w:id="44"/>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投标人情况表</w:t>
      </w:r>
      <w:r/>
    </w:p>
    <w:p>
      <w:pPr>
        <w:pStyle w:val="788"/>
        <w:ind w:firstLine="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投标人情况表</w:t>
      </w:r>
      <w:r/>
    </w:p>
    <w:p>
      <w:pPr>
        <w:spacing w:line="300" w:lineRule="auto"/>
        <w:rPr>
          <w:rFonts w:hint="default" w:ascii="Times New Roman" w:hAnsi="Times New Roman" w:cs="Times New Roman"/>
          <w:szCs w:val="21"/>
        </w:rPr>
      </w:pPr>
      <w:r>
        <w:rPr>
          <w:rFonts w:hint="default" w:ascii="Times New Roman" w:hAnsi="Times New Roman" w:cs="Times New Roman"/>
          <w:szCs w:val="21"/>
        </w:rPr>
        <w:t xml:space="preserve">单位名称（公章）：</w:t>
      </w:r>
      <w:r/>
    </w:p>
    <w:tbl>
      <w:tblPr>
        <w:tblStyle w:val="78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right w:val="single" w:color="auto" w:sz="4" w:space="0"/>
            </w:tcBorders>
            <w:tcW w:w="1564"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法定代表人</w:t>
            </w:r>
            <w:r/>
          </w:p>
        </w:tc>
        <w:tc>
          <w:tcPr>
            <w:gridSpan w:val="3"/>
            <w:tcBorders>
              <w:left w:val="single" w:color="auto" w:sz="4" w:space="0"/>
            </w:tcBorders>
            <w:tcW w:w="2784"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W w:w="1580"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公司成立日期</w:t>
            </w:r>
            <w:r/>
          </w:p>
        </w:tc>
        <w:tc>
          <w:tcPr>
            <w:gridSpan w:val="2"/>
            <w:tcW w:w="2764"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gridSpan w:val="2"/>
            <w:tcBorders>
              <w:right w:val="single" w:color="auto" w:sz="4" w:space="0"/>
            </w:tcBorders>
            <w:tcW w:w="1564"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总部地址</w:t>
            </w:r>
            <w:r/>
          </w:p>
        </w:tc>
        <w:tc>
          <w:tcPr>
            <w:gridSpan w:val="7"/>
            <w:tcBorders>
              <w:left w:val="single" w:color="auto" w:sz="4" w:space="0"/>
            </w:tcBorders>
            <w:tcW w:w="7128"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gridSpan w:val="2"/>
            <w:tcBorders>
              <w:right w:val="single" w:color="auto" w:sz="4" w:space="0"/>
            </w:tcBorders>
            <w:tcW w:w="1564"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w:t>
            </w:r>
            <w:r/>
          </w:p>
        </w:tc>
        <w:tc>
          <w:tcPr>
            <w:tcBorders>
              <w:right w:val="single" w:color="auto" w:sz="4" w:space="0"/>
            </w:tcBorders>
            <w:tcW w:w="1088"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电话</w:t>
            </w:r>
            <w:r/>
          </w:p>
        </w:tc>
        <w:tc>
          <w:tcPr>
            <w:gridSpan w:val="3"/>
            <w:tcBorders>
              <w:left w:val="single" w:color="auto" w:sz="4" w:space="0"/>
            </w:tcBorders>
            <w:tcW w:w="2773"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right w:val="single" w:color="auto" w:sz="4" w:space="0"/>
            </w:tcBorders>
            <w:tcW w:w="1289"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联系人</w:t>
            </w:r>
            <w:r/>
          </w:p>
        </w:tc>
        <w:tc>
          <w:tcPr>
            <w:gridSpan w:val="3"/>
            <w:tcBorders>
              <w:left w:val="single" w:color="auto" w:sz="4" w:space="0"/>
            </w:tcBorders>
            <w:tcW w:w="3542"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2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w:t>
            </w:r>
            <w:r/>
          </w:p>
        </w:tc>
        <w:tc>
          <w:tcPr>
            <w:tcBorders>
              <w:right w:val="single" w:color="auto" w:sz="4" w:space="0"/>
            </w:tcBorders>
            <w:tcW w:w="1088"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传真</w:t>
            </w:r>
            <w:r/>
          </w:p>
        </w:tc>
        <w:tc>
          <w:tcPr>
            <w:gridSpan w:val="3"/>
            <w:tcBorders>
              <w:left w:val="single" w:color="auto" w:sz="4" w:space="0"/>
            </w:tcBorders>
            <w:tcW w:w="2773"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right w:val="single" w:color="auto" w:sz="4" w:space="0"/>
            </w:tcBorders>
            <w:tcW w:w="1289"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电子邮箱</w:t>
            </w:r>
            <w:r/>
          </w:p>
        </w:tc>
        <w:tc>
          <w:tcPr>
            <w:gridSpan w:val="3"/>
            <w:tcBorders>
              <w:left w:val="single" w:color="auto" w:sz="4" w:space="0"/>
            </w:tcBorders>
            <w:tcW w:w="3542" w:type="dxa"/>
            <w:vAlign w:val="center"/>
            <w:textDirection w:val="lrTb"/>
            <w:noWrap w:val="false"/>
          </w:tcPr>
          <w:p>
            <w:pPr>
              <w:pStyle w:val="788"/>
              <w:ind w:firstLine="0"/>
              <w:jc w:val="both"/>
              <w:spacing w:line="300" w:lineRule="auto"/>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r>
      <w:tr>
        <w:trPr>
          <w:jc w:val="center"/>
          <w:trHeight w:val="64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w:t>
            </w:r>
            <w:r/>
          </w:p>
        </w:tc>
        <w:tc>
          <w:tcPr>
            <w:tcBorders>
              <w:right w:val="single" w:color="auto" w:sz="4" w:space="0"/>
            </w:tcBorders>
            <w:tcW w:w="1088"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t xml:space="preserve">单位从业人员数量</w:t>
            </w:r>
            <w:r/>
          </w:p>
        </w:tc>
        <w:tc>
          <w:tcPr>
            <w:gridSpan w:val="3"/>
            <w:tcBorders>
              <w:left w:val="single" w:color="auto" w:sz="4" w:space="0"/>
            </w:tcBorders>
            <w:tcW w:w="2773" w:type="dxa"/>
            <w:vAlign w:val="center"/>
            <w:textDirection w:val="lrTb"/>
            <w:noWrap w:val="false"/>
          </w:tcPr>
          <w:p>
            <w:pPr>
              <w:pStyle w:val="788"/>
              <w:ind w:firstLine="216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人</w:t>
            </w:r>
            <w:r/>
          </w:p>
        </w:tc>
        <w:tc>
          <w:tcPr>
            <w:gridSpan w:val="4"/>
            <w:tcBorders>
              <w:right w:val="single" w:color="auto" w:sz="4" w:space="0"/>
            </w:tcBorders>
            <w:tcW w:w="2701"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单位202</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rPr>
              <w:t xml:space="preserve">年总营业收入</w:t>
            </w:r>
            <w:r/>
          </w:p>
        </w:tc>
        <w:tc>
          <w:tcPr>
            <w:tcBorders>
              <w:left w:val="single" w:color="auto" w:sz="4" w:space="0"/>
            </w:tcBorders>
            <w:tcW w:w="2130" w:type="dxa"/>
            <w:vAlign w:val="center"/>
            <w:textDirection w:val="lrTb"/>
            <w:noWrap w:val="false"/>
          </w:tcPr>
          <w:p>
            <w:pPr>
              <w:pStyle w:val="788"/>
              <w:ind w:firstLine="147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万元</w:t>
            </w:r>
            <w:r/>
          </w:p>
        </w:tc>
      </w:tr>
      <w:tr>
        <w:trPr>
          <w:jc w:val="center"/>
          <w:trHeight w:val="645"/>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w:t>
            </w:r>
            <w:r/>
          </w:p>
        </w:tc>
        <w:tc>
          <w:tcPr>
            <w:tcBorders>
              <w:right w:val="single" w:color="auto" w:sz="4" w:space="0"/>
            </w:tcBorders>
            <w:tcW w:w="1088"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t xml:space="preserve">企业规模</w:t>
            </w:r>
            <w:r/>
          </w:p>
        </w:tc>
        <w:tc>
          <w:tcPr>
            <w:gridSpan w:val="8"/>
            <w:tcBorders>
              <w:left w:val="single" w:color="auto" w:sz="4" w:space="0"/>
            </w:tcBorders>
            <w:tcW w:w="7604"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□大型□中型□小型□微型</w:t>
            </w:r>
            <w:r/>
          </w:p>
        </w:tc>
      </w:tr>
      <w:tr>
        <w:trPr>
          <w:jc w:val="center"/>
          <w:trHeight w:val="1767"/>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w:t>
            </w:r>
            <w:r/>
          </w:p>
        </w:tc>
        <w:tc>
          <w:tcPr>
            <w:gridSpan w:val="9"/>
            <w:tcW w:w="8692"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主营范围</w:t>
            </w:r>
            <w:r/>
          </w:p>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1._____________________________________</w:t>
            </w:r>
            <w:r/>
          </w:p>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2._____________________________________</w:t>
            </w:r>
            <w:r/>
          </w:p>
          <w:p>
            <w:pPr>
              <w:pStyle w:val="788"/>
              <w:ind w:firstLine="0"/>
              <w:jc w:val="both"/>
              <w:spacing w:line="300" w:lineRule="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3._____________________________________</w:t>
            </w:r>
            <w:r/>
          </w:p>
        </w:tc>
      </w:tr>
      <w:tr>
        <w:trPr>
          <w:jc w:val="center"/>
          <w:trHeight w:val="1548"/>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w:t>
            </w:r>
            <w:r/>
          </w:p>
        </w:tc>
        <w:tc>
          <w:tcPr>
            <w:gridSpan w:val="3"/>
            <w:tcW w:w="2445"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最近3年内在经营过程中受到何种奖励或处分</w:t>
            </w:r>
            <w:r/>
          </w:p>
        </w:tc>
        <w:tc>
          <w:tcPr>
            <w:gridSpan w:val="6"/>
            <w:tcW w:w="6247" w:type="dxa"/>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18"/>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w:t>
            </w:r>
            <w:r/>
          </w:p>
        </w:tc>
        <w:tc>
          <w:tcPr>
            <w:gridSpan w:val="3"/>
            <w:tcW w:w="2445" w:type="dxa"/>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最近3年内有无因售假、售劣或是其他原因被消费者投诉或起诉的情况及说明</w:t>
            </w:r>
            <w:r/>
          </w:p>
        </w:tc>
        <w:tc>
          <w:tcPr>
            <w:gridSpan w:val="6"/>
            <w:tcW w:w="6247" w:type="dxa"/>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1392"/>
        </w:trPr>
        <w:tc>
          <w:tcPr>
            <w:tcW w:w="650" w:type="dxa"/>
            <w:vAlign w:val="center"/>
            <w:textDirection w:val="lrTb"/>
            <w:noWrap w:val="false"/>
          </w:tcPr>
          <w:p>
            <w:pPr>
              <w:pStyle w:val="788"/>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11</w:t>
            </w:r>
            <w:r/>
          </w:p>
        </w:tc>
        <w:tc>
          <w:tcPr>
            <w:gridSpan w:val="9"/>
            <w:tcW w:w="8692" w:type="dxa"/>
            <w:vAlign w:val="center"/>
            <w:textDirection w:val="lrTb"/>
            <w:noWrap w:val="false"/>
          </w:tcPr>
          <w:p>
            <w:pPr>
              <w:pStyle w:val="788"/>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其他需要说明的情况</w:t>
            </w:r>
            <w:r/>
          </w:p>
        </w:tc>
      </w:tr>
    </w:tbl>
    <w:p>
      <w:pPr>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注：企业规模的企业划型标准请根据《中小企业划型标准规定》（工信部联企业〔2011〕300号）。</w:t>
      </w:r>
      <w:r/>
    </w:p>
    <w:p>
      <w:pPr>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eastAsia="黑体" w:cs="Times New Roman"/>
          <w:b/>
          <w:bCs/>
          <w:sz w:val="32"/>
          <w:szCs w:val="32"/>
          <w:u w:val="single"/>
        </w:rPr>
      </w:pPr>
      <w:r/>
      <w:bookmarkStart w:id="45" w:name="_Ref118117040"/>
      <w:r>
        <w:rPr>
          <w:rFonts w:hint="default" w:ascii="Times New Roman" w:hAnsi="Times New Roman" w:eastAsia="黑体" w:cs="Times New Roman"/>
          <w:sz w:val="32"/>
          <w:u w:val="single"/>
        </w:rPr>
        <w:br w:type="page" w:clear="all"/>
      </w:r>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投标承诺函</w:t>
      </w:r>
      <w:r/>
    </w:p>
    <w:p>
      <w:pPr>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投标承诺函</w:t>
      </w:r>
      <w:r/>
    </w:p>
    <w:p>
      <w:pPr>
        <w:spacing w:line="360" w:lineRule="auto"/>
        <w:rPr>
          <w:rFonts w:hint="default" w:ascii="Times New Roman" w:hAnsi="Times New Roman" w:cs="Times New Roman"/>
        </w:rPr>
      </w:pPr>
      <w:r>
        <w:rPr>
          <w:rFonts w:hint="default" w:ascii="Times New Roman" w:hAnsi="Times New Roman" w:cs="Times New Roman"/>
        </w:rPr>
        <w:t xml:space="preserve">致：</w:t>
      </w:r>
      <w:r>
        <w:rPr>
          <w:rFonts w:hint="default" w:ascii="Times New Roman" w:hAnsi="Times New Roman" w:cs="Times New Roman"/>
          <w:i/>
          <w:iCs/>
          <w:u w:val="single"/>
        </w:rPr>
        <w:t xml:space="preserve">（采购人名称）</w:t>
      </w:r>
      <w:r>
        <w:rPr>
          <w:rFonts w:hint="default" w:ascii="Times New Roman" w:hAnsi="Times New Roman" w:cs="Times New Roman"/>
          <w:i/>
          <w:iCs/>
        </w:rPr>
        <w:t xml:space="preserve">、</w:t>
      </w:r>
      <w:r>
        <w:rPr>
          <w:rFonts w:hint="default" w:ascii="Times New Roman" w:hAnsi="Times New Roman" w:cs="Times New Roman"/>
          <w:color w:val="000000"/>
          <w:szCs w:val="21"/>
        </w:rPr>
        <w:t xml:space="preserve">苏州市公共资源交易中心昆山分中心（昆山市政府集中采购中心）：</w:t>
      </w:r>
      <w:r/>
    </w:p>
    <w:p>
      <w:pPr>
        <w:ind w:firstLine="420"/>
        <w:jc w:val="left"/>
        <w:spacing w:line="360" w:lineRule="auto"/>
        <w:rPr>
          <w:rFonts w:hint="default" w:ascii="Times New Roman" w:hAnsi="Times New Roman" w:cs="Times New Roman"/>
        </w:rPr>
      </w:pPr>
      <w:r>
        <w:rPr>
          <w:rFonts w:hint="default" w:ascii="Times New Roman" w:hAnsi="Times New Roman" w:cs="Times New Roman"/>
          <w:color w:val="000000"/>
          <w:szCs w:val="21"/>
        </w:rPr>
        <w:t xml:space="preserve">经仔细阅读和研究，我方同意招标文件</w:t>
      </w:r>
      <w:r>
        <w:rPr>
          <w:rFonts w:hint="default" w:ascii="Times New Roman" w:hAnsi="Times New Roman" w:cs="Times New Roman"/>
          <w:szCs w:val="21"/>
          <w:lang w:val="zh-CN"/>
        </w:rPr>
        <w:t xml:space="preserve">（包括补充文件）</w:t>
      </w:r>
      <w:r>
        <w:rPr>
          <w:rFonts w:hint="default" w:ascii="Times New Roman" w:hAnsi="Times New Roman" w:cs="Times New Roman"/>
          <w:color w:val="000000"/>
          <w:szCs w:val="21"/>
        </w:rPr>
        <w:t xml:space="preserve">的各条款要求，</w:t>
      </w:r>
      <w:r>
        <w:rPr>
          <w:rFonts w:hint="default" w:ascii="Times New Roman" w:hAnsi="Times New Roman" w:cs="Times New Roman"/>
        </w:rPr>
        <w:t xml:space="preserve">自愿参加_</w:t>
      </w:r>
      <w:r>
        <w:rPr>
          <w:rFonts w:hint="default" w:ascii="Times New Roman" w:hAnsi="Times New Roman" w:cs="Times New Roman"/>
          <w:i/>
          <w:iCs/>
          <w:u w:val="single"/>
        </w:rPr>
        <w:t xml:space="preserve">（项目名称及项目编号）</w:t>
      </w:r>
      <w:r>
        <w:rPr>
          <w:rFonts w:hint="default" w:ascii="Times New Roman" w:hAnsi="Times New Roman" w:cs="Times New Roman"/>
        </w:rPr>
        <w:t xml:space="preserve">的投标活动，并做出如下承诺：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rPr>
          <w:rFonts w:hint="default" w:ascii="Times New Roman" w:hAnsi="Times New Roman" w:cs="Times New Roman"/>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default" w:ascii="Times New Roman" w:hAnsi="Times New Roman" w:cs="Times New Roman"/>
        </w:rPr>
      </w:pPr>
      <w:r>
        <w:rPr>
          <w:rFonts w:hint="default" w:ascii="Times New Roman" w:hAnsi="Times New Roman" w:cs="Times New Roman"/>
        </w:rPr>
        <w:t xml:space="preserve">2.我方具有良好的商业信誉和健全的财务会计制度；</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3.我方具有依法缴纳税收和社会保障资金的良好记录；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4.我方具有履行合同所必需的设备和专业技术能力；</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5.我方参加本次政府采购活动前3年内在经营活动中无重大违法记录；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6.我方同意按采购人确定的评标办法及评标标准，由评标专家进行评审；</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7.我方同意按招标文件中的规定，投标文件的有效期限为开标后三个月；</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8.我方同意采购人关于违约责任的认定方式和对违约责任的处罚；在履约过程中，如我方违约，我方愿意承担相应违约责任。</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9.除不可抗力外，我方如果在招标文件规定的投标有效期内进行实质上修改或撤回投标，将在行为发生的10个工作日内，向采购人支付本招标文件公布的预算价的2%作为违约赔偿金。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rPr>
        <w:t xml:space="preserve">10.我方知晓上述行为的法律后果，并认可本承诺函作为采购人要求我方履行违约赔偿的依据。</w:t>
      </w:r>
      <w:r/>
    </w:p>
    <w:p>
      <w:pPr>
        <w:ind w:firstLine="5775"/>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投标人：（公章）</w:t>
      </w:r>
      <w:r/>
    </w:p>
    <w:p>
      <w:pPr>
        <w:ind w:firstLine="420"/>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法定代表人：（签字或盖章）</w:t>
      </w:r>
      <w:r/>
    </w:p>
    <w:p>
      <w:pPr>
        <w:ind w:firstLine="420"/>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日期：年月日</w:t>
      </w:r>
      <w:r/>
    </w:p>
    <w:p>
      <w:pPr>
        <w:jc w:val="left"/>
        <w:widowControl/>
        <w:rPr>
          <w:rFonts w:hint="default" w:ascii="Times New Roman" w:hAnsi="Times New Roman" w:cs="Times New Roman"/>
        </w:rPr>
      </w:pPr>
      <w:r>
        <w:rPr>
          <w:rFonts w:hint="default" w:ascii="Times New Roman" w:hAnsi="Times New Roman" w:cs="Times New Roman"/>
        </w:rPr>
        <w:br w:type="page" w:clear="all"/>
      </w:r>
      <w:bookmarkEnd w:id="24"/>
      <w:bookmarkEnd w:id="25"/>
      <w:bookmarkEnd w:id="26"/>
      <w:bookmarkEnd w:id="27"/>
      <w:bookmarkEnd w:id="45"/>
      <w:r/>
    </w:p>
    <w:p>
      <w:pPr>
        <w:pStyle w:val="775"/>
        <w:numPr>
          <w:ilvl w:val="0"/>
          <w:numId w:val="51"/>
        </w:numPr>
        <w:rPr>
          <w:rFonts w:hint="default" w:ascii="Times New Roman" w:hAnsi="Times New Roman" w:cs="Times New Roman"/>
          <w:szCs w:val="21"/>
          <w:u w:val="single"/>
          <w:lang w:val="zh-CN"/>
        </w:rPr>
      </w:pPr>
      <w:r>
        <w:rPr>
          <w:rFonts w:hint="default" w:ascii="Times New Roman" w:hAnsi="Times New Roman" w:eastAsia="黑体" w:cs="Times New Roman"/>
          <w:sz w:val="32"/>
          <w:u w:val="single"/>
        </w:rPr>
        <w:t xml:space="preserve">投标人满足《中华人民共和国政府采购法》第二十二条规定的证明材料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1.具有独立承担民事责任的能力（提供法人或者其他组织的营业执照等证明文件、自然人的身份证明）；</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2.具有良好的商业信誉和健全的财务会计制度（提供投标承诺函或提供相应证明材料）；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3.具有履行合同所必需的设备和专业技术能力（提供投标承诺函或提供相应证明材料）；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4.具有依法缴纳税收和社会保障资金的良好记录（提供投标承诺函或提供相应证明材料）；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5.参加政府采购活动前三年内，在经营活动中没有重大违法记录（提供投标承诺函或提供相应证明材料）；</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投标人符合相关扶持政策的证明材料（如有）</w:t>
      </w:r>
      <w:r/>
    </w:p>
    <w:p>
      <w:pPr>
        <w:rPr>
          <w:rFonts w:hint="default" w:ascii="Times New Roman" w:hAnsi="Times New Roman" w:cs="Times New Roman"/>
        </w:rPr>
      </w:pPr>
      <w:r>
        <w:rPr>
          <w:rFonts w:hint="default" w:ascii="Times New Roman" w:hAnsi="Times New Roman" w:cs="Times New Roman"/>
        </w:rPr>
      </w:r>
      <w:r/>
    </w:p>
    <w:p>
      <w:pPr>
        <w:pStyle w:val="775"/>
        <w:rPr>
          <w:rFonts w:hint="default" w:ascii="Times New Roman" w:hAnsi="Times New Roman" w:eastAsia="黑体" w:cs="Times New Roman"/>
          <w:sz w:val="32"/>
        </w:rPr>
      </w:pPr>
      <w:r>
        <w:rPr>
          <w:rFonts w:hint="default" w:ascii="Times New Roman" w:hAnsi="Times New Roman" w:eastAsia="黑体" w:cs="Times New Roman"/>
          <w:sz w:val="32"/>
        </w:rPr>
        <w:t xml:space="preserve">6.1中小企业声明函</w:t>
      </w:r>
      <w:r/>
    </w:p>
    <w:p>
      <w:pPr>
        <w:ind w:right="-210"/>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中小企业声明函</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本公司（联合体）郑重声明，根据《政府采购促进中小企业发展管理办法》（财库[2020]46号）的规定，本公司参加</w:t>
      </w:r>
      <w:r>
        <w:rPr>
          <w:rFonts w:hint="default" w:ascii="Times New Roman" w:hAnsi="Times New Roman" w:cs="Times New Roman"/>
          <w:i/>
          <w:iCs/>
          <w:color w:val="000000"/>
          <w:szCs w:val="21"/>
          <w:u w:val="single"/>
        </w:rPr>
        <w:t xml:space="preserve">（单位名称）</w:t>
      </w:r>
      <w:r>
        <w:rPr>
          <w:rFonts w:hint="default" w:ascii="Times New Roman" w:hAnsi="Times New Roman" w:cs="Times New Roman"/>
          <w:color w:val="000000"/>
          <w:szCs w:val="21"/>
        </w:rPr>
        <w:t xml:space="preserve">的</w:t>
      </w:r>
      <w:r>
        <w:rPr>
          <w:rFonts w:hint="default" w:ascii="Times New Roman" w:hAnsi="Times New Roman" w:cs="Times New Roman"/>
          <w:i/>
          <w:iCs/>
          <w:color w:val="000000"/>
          <w:szCs w:val="21"/>
          <w:u w:val="single"/>
        </w:rPr>
        <w:t xml:space="preserve">（项目名称）</w:t>
      </w:r>
      <w:r>
        <w:rPr>
          <w:rFonts w:hint="default" w:ascii="Times New Roman" w:hAnsi="Times New Roman" w:cs="Times New Roman"/>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default" w:ascii="Times New Roman" w:hAnsi="Times New Roman" w:cs="Times New Roman"/>
        </w:rPr>
      </w:pPr>
      <w:r>
        <w:rPr>
          <w:rFonts w:hint="default" w:ascii="Times New Roman" w:hAnsi="Times New Roman" w:cs="Times New Roman"/>
          <w:color w:val="000000"/>
          <w:szCs w:val="21"/>
        </w:rPr>
        <w:t xml:space="preserve">1.</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（招标文件中明确的所属行业）</w:t>
      </w:r>
      <w:r>
        <w:rPr>
          <w:rFonts w:hint="default" w:ascii="Times New Roman" w:hAnsi="Times New Roman" w:cs="Times New Roman"/>
        </w:rPr>
        <w:t xml:space="preserve">；承建（承接）企业为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color w:val="000000"/>
          <w:szCs w:val="21"/>
        </w:rPr>
        <w:t xml:space="preserve">2.</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（招标文件中明确的所属行业）</w:t>
      </w:r>
      <w:r>
        <w:rPr>
          <w:rFonts w:hint="default" w:ascii="Times New Roman" w:hAnsi="Times New Roman" w:cs="Times New Roman"/>
        </w:rPr>
        <w:t xml:space="preserve">；承建（承接）企业为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本企业对上述声明内容的真实性负责。如有虚假，将依法承担相应责任。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注：1.从业人员、营业收入、资产总额填报上一年度数据，无上一年度数据的新成立企业可不填报。</w:t>
      </w:r>
      <w:r/>
    </w:p>
    <w:p>
      <w:pPr>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2.本次招标项目所属行业为</w:t>
      </w:r>
      <w:r>
        <w:rPr>
          <w:rFonts w:hint="default" w:ascii="Times New Roman" w:hAnsi="Times New Roman" w:cs="Times New Roman"/>
          <w:b/>
          <w:color w:val="000000"/>
          <w:szCs w:val="21"/>
          <w:highlight w:val="yellow"/>
          <w:lang w:val="en-US" w:eastAsia="zh-CN"/>
        </w:rPr>
        <w:t xml:space="preserve">物业管理</w:t>
      </w:r>
      <w:r>
        <w:rPr>
          <w:rFonts w:hint="default" w:ascii="Times New Roman" w:hAnsi="Times New Roman" w:cs="Times New Roman"/>
          <w:b/>
          <w:color w:val="000000"/>
          <w:szCs w:val="21"/>
        </w:rPr>
        <w:t xml:space="preserve">。中小微企业划型标准请根据《中小企业划型标准规定》（工信部联企业〔2011〕300号）。</w:t>
      </w:r>
      <w:r/>
    </w:p>
    <w:p>
      <w:pPr>
        <w:ind w:right="420"/>
        <w:jc w:val="right"/>
        <w:spacing w:line="360" w:lineRule="auto"/>
        <w:rPr>
          <w:rFonts w:hint="default" w:ascii="Times New Roman" w:hAnsi="Times New Roman" w:cs="Times New Roman"/>
        </w:rPr>
      </w:pPr>
      <w:r>
        <w:rPr>
          <w:rFonts w:hint="default" w:ascii="Times New Roman" w:hAnsi="Times New Roman" w:cs="Times New Roman"/>
        </w:rPr>
        <w:t xml:space="preserve">企业名称（盖章）：</w:t>
      </w:r>
      <w:r/>
    </w:p>
    <w:p>
      <w:pPr>
        <w:ind w:right="210"/>
        <w:jc w:val="right"/>
        <w:spacing w:line="360" w:lineRule="auto"/>
        <w:rPr>
          <w:rFonts w:hint="default" w:ascii="Times New Roman" w:hAnsi="Times New Roman" w:cs="Times New Roman"/>
        </w:rPr>
      </w:pPr>
      <w:r>
        <w:rPr>
          <w:rFonts w:hint="default" w:ascii="Times New Roman" w:hAnsi="Times New Roman" w:cs="Times New Roman"/>
        </w:rPr>
        <w:t xml:space="preserve">日期：年月日</w:t>
      </w:r>
      <w:r/>
    </w:p>
    <w:p>
      <w:pPr>
        <w:jc w:val="right"/>
        <w:spacing w:line="360" w:lineRule="auto"/>
        <w:rPr>
          <w:rFonts w:hint="default" w:ascii="Times New Roman" w:hAnsi="Times New Roman" w:cs="Times New Roman"/>
        </w:rPr>
      </w:pPr>
      <w:r>
        <w:rPr>
          <w:rFonts w:hint="default" w:ascii="Times New Roman" w:hAnsi="Times New Roman" w:cs="Times New Roman"/>
        </w:rPr>
      </w:r>
      <w:r/>
    </w:p>
    <w:p>
      <w:pPr>
        <w:ind w:firstLine="422"/>
        <w:spacing w:line="312" w:lineRule="auto"/>
        <w:rPr>
          <w:rFonts w:hint="default" w:ascii="Times New Roman" w:hAnsi="Times New Roman" w:cs="Times New Roman"/>
          <w:szCs w:val="21"/>
        </w:rPr>
      </w:pPr>
      <w:r>
        <w:rPr>
          <w:rFonts w:hint="default" w:ascii="Times New Roman" w:hAnsi="Times New Roman" w:cs="Times New Roman"/>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spacing w:line="280" w:lineRule="exact"/>
        <w:rPr>
          <w:rFonts w:hint="default" w:ascii="Times New Roman" w:hAnsi="Times New Roman" w:cs="Times New Roman"/>
          <w:b/>
          <w:sz w:val="20"/>
        </w:rPr>
      </w:pPr>
      <w:r>
        <w:rPr>
          <w:rFonts w:hint="default" w:ascii="Times New Roman" w:hAnsi="Times New Roman" w:cs="Times New Roman"/>
        </w:rPr>
        <w:br w:type="page" w:clear="all"/>
      </w:r>
      <w:r>
        <w:rPr>
          <w:rFonts w:hint="default" w:ascii="Times New Roman" w:hAnsi="Times New Roman" w:cs="Times New Roman"/>
          <w:b/>
          <w:sz w:val="20"/>
        </w:rPr>
        <w:t xml:space="preserve">附：中小企业划型标准规定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（一）农、林、牧、渔业。</w:t>
      </w:r>
      <w:r>
        <w:rPr>
          <w:rFonts w:hint="default" w:ascii="Times New Roman" w:hAnsi="Times New Roman" w:cs="Times New Roman"/>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（二）工业。</w:t>
      </w:r>
      <w:r>
        <w:rPr>
          <w:rFonts w:hint="default" w:ascii="Times New Roman" w:hAnsi="Times New Roman" w:cs="Times New Roman"/>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（三）建筑业。</w:t>
      </w:r>
      <w:r>
        <w:rPr>
          <w:rFonts w:hint="default" w:ascii="Times New Roman" w:hAnsi="Times New Roman" w:cs="Times New Roman"/>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（四）批发业。</w:t>
      </w:r>
      <w:r>
        <w:rPr>
          <w:rFonts w:hint="default" w:ascii="Times New Roman" w:hAnsi="Times New Roman" w:cs="Times New Roman"/>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（五）零售业。</w:t>
      </w:r>
      <w:r>
        <w:rPr>
          <w:rFonts w:hint="default" w:ascii="Times New Roman" w:hAnsi="Times New Roman" w:cs="Times New Roman"/>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（六）交通运输业。</w:t>
      </w:r>
      <w:r>
        <w:rPr>
          <w:rFonts w:hint="default" w:ascii="Times New Roman" w:hAnsi="Times New Roman" w:cs="Times New Roman"/>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（七）仓储业。</w:t>
      </w:r>
      <w:r>
        <w:rPr>
          <w:rFonts w:hint="default" w:ascii="Times New Roman" w:hAnsi="Times New Roman" w:cs="Times New Roman"/>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（八）邮政业。</w:t>
      </w:r>
      <w:r>
        <w:rPr>
          <w:rFonts w:hint="default" w:ascii="Times New Roman" w:hAnsi="Times New Roman" w:cs="Times New Roman"/>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（九）住宿业。</w:t>
      </w:r>
      <w:r>
        <w:rPr>
          <w:rFonts w:hint="default" w:ascii="Times New Roman" w:hAnsi="Times New Roman" w:cs="Times New Roman"/>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（十）餐饮业。</w:t>
      </w:r>
      <w:r>
        <w:rPr>
          <w:rFonts w:hint="default" w:ascii="Times New Roman" w:hAnsi="Times New Roman" w:cs="Times New Roman"/>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（十一）信息传输业。</w:t>
      </w:r>
      <w:r>
        <w:rPr>
          <w:rFonts w:hint="default" w:ascii="Times New Roman" w:hAnsi="Times New Roman" w:cs="Times New Roman"/>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（十二）</w:t>
      </w:r>
      <w:bookmarkStart w:id="46" w:name="_Hlk181794999"/>
      <w:r>
        <w:rPr>
          <w:rFonts w:hint="default" w:ascii="Times New Roman" w:hAnsi="Times New Roman" w:cs="Times New Roman"/>
          <w:b/>
          <w:sz w:val="18"/>
          <w:szCs w:val="18"/>
        </w:rPr>
        <w:t xml:space="preserve">软件和信息技术服务业</w:t>
      </w:r>
      <w:bookmarkEnd w:id="46"/>
      <w:r>
        <w:rPr>
          <w:rFonts w:hint="default" w:ascii="Times New Roman" w:hAnsi="Times New Roman" w:cs="Times New Roman"/>
          <w:b/>
          <w:sz w:val="18"/>
          <w:szCs w:val="18"/>
        </w:rPr>
        <w:t xml:space="preserve">。</w:t>
      </w:r>
      <w:r>
        <w:rPr>
          <w:rFonts w:hint="default" w:ascii="Times New Roman" w:hAnsi="Times New Roman" w:cs="Times New Roman"/>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（十三）房地产开发经营。</w:t>
      </w:r>
      <w:r>
        <w:rPr>
          <w:rFonts w:hint="default" w:ascii="Times New Roman" w:hAnsi="Times New Roman" w:cs="Times New Roman"/>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（十四）</w:t>
      </w:r>
      <w:bookmarkStart w:id="47" w:name="_Hlk130376042"/>
      <w:r>
        <w:rPr>
          <w:rFonts w:hint="default" w:ascii="Times New Roman" w:hAnsi="Times New Roman" w:cs="Times New Roman"/>
          <w:b/>
          <w:sz w:val="18"/>
          <w:szCs w:val="18"/>
        </w:rPr>
        <w:t xml:space="preserve">物业管理</w:t>
      </w:r>
      <w:bookmarkEnd w:id="47"/>
      <w:r>
        <w:rPr>
          <w:rFonts w:hint="default" w:ascii="Times New Roman" w:hAnsi="Times New Roman" w:cs="Times New Roman"/>
          <w:b/>
          <w:sz w:val="18"/>
          <w:szCs w:val="18"/>
        </w:rPr>
        <w:t xml:space="preserve">。</w:t>
      </w:r>
      <w:r>
        <w:rPr>
          <w:rFonts w:hint="default" w:ascii="Times New Roman" w:hAnsi="Times New Roman" w:cs="Times New Roman"/>
          <w:sz w:val="18"/>
          <w:szCs w:val="18"/>
        </w:rPr>
        <w:t xml:space="preserve">从业人员1000人以下或营业收入5000万元以下的为中小微型企业。其中，从业人员</w:t>
      </w:r>
      <w:r/>
    </w:p>
    <w:p>
      <w:pPr>
        <w:spacing w:line="280" w:lineRule="exact"/>
        <w:rPr>
          <w:rFonts w:hint="default" w:ascii="Times New Roman" w:hAnsi="Times New Roman" w:cs="Times New Roman"/>
          <w:sz w:val="18"/>
          <w:szCs w:val="18"/>
        </w:rPr>
      </w:pPr>
      <w:r>
        <w:rPr>
          <w:rFonts w:hint="default" w:ascii="Times New Roman" w:hAnsi="Times New Roman" w:cs="Times New Roman"/>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（十五）租赁和商务服务业。</w:t>
      </w:r>
      <w:r>
        <w:rPr>
          <w:rFonts w:hint="default" w:ascii="Times New Roman" w:hAnsi="Times New Roman" w:cs="Times New Roman"/>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default" w:ascii="Times New Roman" w:hAnsi="Times New Roman" w:cs="Times New Roman"/>
          <w:sz w:val="20"/>
        </w:rPr>
      </w:pPr>
      <w:r>
        <w:rPr>
          <w:rFonts w:hint="default" w:ascii="Times New Roman" w:hAnsi="Times New Roman" w:cs="Times New Roman"/>
          <w:b/>
          <w:sz w:val="18"/>
          <w:szCs w:val="18"/>
        </w:rPr>
        <w:t xml:space="preserve">（十六）其他未列明行业。</w:t>
      </w:r>
      <w:r>
        <w:rPr>
          <w:rFonts w:hint="default" w:ascii="Times New Roman" w:hAnsi="Times New Roman" w:cs="Times New Roman"/>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rPr>
          <w:rFonts w:hint="default" w:ascii="Times New Roman" w:hAnsi="Times New Roman" w:cs="Times New Roman"/>
        </w:rPr>
      </w:pPr>
      <w:r>
        <w:rPr>
          <w:rFonts w:hint="default" w:ascii="Times New Roman" w:hAnsi="Times New Roman" w:cs="Times New Roman"/>
        </w:rPr>
      </w:r>
      <w:r/>
    </w:p>
    <w:p>
      <w:pPr>
        <w:pStyle w:val="775"/>
        <w:rPr>
          <w:rFonts w:hint="default" w:ascii="Times New Roman" w:hAnsi="Times New Roman" w:eastAsia="黑体" w:cs="Times New Roman"/>
          <w:sz w:val="32"/>
        </w:rPr>
      </w:pPr>
      <w:r/>
      <w:bookmarkStart w:id="48" w:name="_Ref76975289"/>
      <w:r>
        <w:rPr>
          <w:rFonts w:hint="default" w:ascii="Times New Roman" w:hAnsi="Times New Roman" w:eastAsia="黑体" w:cs="Times New Roman"/>
          <w:sz w:val="32"/>
        </w:rPr>
        <w:t xml:space="preserve">6.2残疾人福利性单位声明函</w:t>
      </w:r>
      <w:r/>
    </w:p>
    <w:p>
      <w:pPr>
        <w:pStyle w:val="881"/>
        <w:jc w:val="center"/>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残疾人福利性单位声明函</w:t>
      </w:r>
      <w:r/>
    </w:p>
    <w:p>
      <w:pPr>
        <w:pStyle w:val="881"/>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p>
    <w:p>
      <w:pPr>
        <w:pStyle w:val="881"/>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u w:val="single"/>
          <w:lang w:val="en-US" w:eastAsia="zh-CN"/>
        </w:rPr>
        <w:t xml:space="preserve">       </w:t>
      </w:r>
      <w:r>
        <w:rPr>
          <w:rFonts w:hint="default" w:ascii="Times New Roman" w:hAnsi="Times New Roman" w:eastAsia="宋体" w:cs="Times New Roman"/>
          <w:color w:val="000000"/>
          <w:sz w:val="21"/>
          <w:szCs w:val="21"/>
        </w:rPr>
        <w:t xml:space="preserve">单位的</w:t>
      </w:r>
      <w:r>
        <w:rPr>
          <w:rFonts w:hint="default" w:ascii="Times New Roman" w:hAnsi="Times New Roman" w:eastAsia="宋体" w:cs="Times New Roman"/>
          <w:color w:val="000000"/>
          <w:sz w:val="21"/>
          <w:szCs w:val="21"/>
          <w:u w:val="single"/>
          <w:lang w:val="en-US" w:eastAsia="zh-CN"/>
        </w:rPr>
        <w:t xml:space="preserve">          </w:t>
      </w:r>
      <w:r>
        <w:rPr>
          <w:rFonts w:hint="default" w:ascii="Times New Roman" w:hAnsi="Times New Roman" w:eastAsia="宋体" w:cs="Times New Roman"/>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881"/>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本单位对上述声明的真实性负责。如有虚假，将依法承担相应责任。</w:t>
      </w:r>
      <w:r/>
    </w:p>
    <w:p>
      <w:pPr>
        <w:pStyle w:val="881"/>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pStyle w:val="881"/>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投标人：（单位盖章）</w:t>
      </w:r>
      <w:r/>
    </w:p>
    <w:p>
      <w:pPr>
        <w:pStyle w:val="881"/>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日期：年月日</w:t>
      </w:r>
      <w:r/>
    </w:p>
    <w:p>
      <w:pPr>
        <w:pStyle w:val="881"/>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spacing w:line="360" w:lineRule="auto"/>
        <w:rPr>
          <w:rFonts w:hint="default" w:ascii="Times New Roman" w:hAnsi="Times New Roman" w:cs="Times New Roman"/>
          <w:b/>
        </w:rPr>
      </w:pPr>
      <w:r>
        <w:rPr>
          <w:rFonts w:hint="default" w:ascii="Times New Roman" w:hAnsi="Times New Roman" w:cs="Times New Roman"/>
          <w:b/>
        </w:rPr>
        <w:t xml:space="preserve">注：投标人如为残疾人福利性单位，中标后，请将残疾人福利性单位声明函（加盖公章的电子件）于1个工作日内发至kszcggzy@163.com邮箱，联系电话：0512-57337661，以免影响中标公告发布。</w:t>
      </w:r>
      <w:r/>
    </w:p>
    <w:p>
      <w:pPr>
        <w:rPr>
          <w:rFonts w:hint="default" w:ascii="Times New Roman" w:hAnsi="Times New Roman" w:cs="Times New Roman"/>
        </w:rPr>
      </w:pPr>
      <w:r>
        <w:rPr>
          <w:rFonts w:hint="default" w:ascii="Times New Roman" w:hAnsi="Times New Roman" w:cs="Times New Roman"/>
        </w:rPr>
        <w:br w:type="page" w:clear="all"/>
      </w:r>
      <w:r/>
    </w:p>
    <w:p>
      <w:pPr>
        <w:pStyle w:val="775"/>
        <w:rPr>
          <w:rFonts w:hint="default" w:ascii="Times New Roman" w:hAnsi="Times New Roman" w:eastAsia="黑体" w:cs="Times New Roman"/>
          <w:sz w:val="32"/>
        </w:rPr>
      </w:pPr>
      <w:r/>
      <w:bookmarkStart w:id="49" w:name="_Ref79499316"/>
      <w:r>
        <w:rPr>
          <w:rFonts w:hint="default" w:ascii="Times New Roman" w:hAnsi="Times New Roman" w:eastAsia="黑体" w:cs="Times New Roman"/>
          <w:sz w:val="32"/>
        </w:rPr>
        <w:t xml:space="preserve">6.3监狱企业证明文件</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特定资格条件的证明材料</w:t>
      </w:r>
      <w:r/>
    </w:p>
    <w:p>
      <w:pPr>
        <w:ind w:firstLine="420"/>
        <w:spacing w:line="440" w:lineRule="exact"/>
        <w:rPr>
          <w:rFonts w:hint="default" w:ascii="Times New Roman" w:hAnsi="Times New Roman" w:cs="Times New Roman"/>
          <w:i/>
        </w:rPr>
      </w:pPr>
      <w:r>
        <w:rPr>
          <w:rFonts w:hint="default" w:ascii="Times New Roman" w:hAnsi="Times New Roman" w:cs="Times New Roman"/>
          <w:i/>
        </w:rPr>
        <w:t xml:space="preserve">如有特定资格条件，则必须提供相应证明材料，否则将被认定为资格审查不合格。</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bookmarkEnd w:id="48"/>
      <w:bookmarkEnd w:id="49"/>
      <w:r/>
    </w:p>
    <w:p>
      <w:pPr>
        <w:pStyle w:val="775"/>
        <w:numPr>
          <w:ilvl w:val="0"/>
          <w:numId w:val="51"/>
        </w:numPr>
        <w:rPr>
          <w:rFonts w:hint="default" w:ascii="Times New Roman" w:hAnsi="Times New Roman" w:eastAsia="黑体" w:cs="Times New Roman"/>
          <w:sz w:val="32"/>
          <w:u w:val="single"/>
        </w:rPr>
      </w:pPr>
      <w:r/>
      <w:bookmarkStart w:id="50" w:name="法定代表人授权委托书"/>
      <w:r/>
      <w:bookmarkStart w:id="51" w:name="_Ref65584695"/>
      <w:r/>
      <w:bookmarkStart w:id="52" w:name="_Ref79499332"/>
      <w:r/>
      <w:bookmarkStart w:id="53" w:name="_Ref803173"/>
      <w:r/>
      <w:bookmarkStart w:id="54" w:name="_Toc8652605"/>
      <w:r/>
      <w:bookmarkStart w:id="55" w:name="_Toc8652604"/>
      <w:r/>
      <w:bookmarkStart w:id="56" w:name="偏离表（技术、商务）"/>
      <w:r/>
      <w:bookmarkStart w:id="57" w:name="_Toc483385150"/>
      <w:r/>
      <w:bookmarkStart w:id="58" w:name="_Ref477866519"/>
      <w:r/>
      <w:bookmarkStart w:id="59" w:name="_Toc522624854"/>
      <w:r/>
      <w:bookmarkStart w:id="60" w:name="_Toc521586598"/>
      <w:r/>
      <w:bookmarkStart w:id="61" w:name="_Toc519609407"/>
      <w:r>
        <w:rPr>
          <w:rFonts w:hint="default" w:ascii="Times New Roman" w:hAnsi="Times New Roman" w:eastAsia="黑体" w:cs="Times New Roman"/>
          <w:sz w:val="32"/>
          <w:u w:val="single"/>
        </w:rPr>
        <w:t xml:space="preserve">法定代表人授权委托书</w:t>
      </w:r>
      <w:bookmarkEnd w:id="50"/>
      <w:r/>
      <w:bookmarkEnd w:id="51"/>
      <w:r/>
      <w:bookmarkEnd w:id="52"/>
      <w:r>
        <w:rPr>
          <w:rFonts w:hint="default" w:ascii="Times New Roman" w:hAnsi="Times New Roman" w:eastAsia="黑体" w:cs="Times New Roman"/>
          <w:sz w:val="32"/>
          <w:u w:val="single"/>
        </w:rPr>
        <w:t xml:space="preserve">（如有）</w:t>
      </w:r>
      <w:r/>
    </w:p>
    <w:p>
      <w:pPr>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法定代表人授权委托书</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苏州市公共资源交易中心昆山分中心（昆山市政府集中采购中心）：</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本授权委托书声明：我</w:t>
      </w:r>
      <w:r>
        <w:rPr>
          <w:rFonts w:hint="default" w:ascii="Times New Roman" w:hAnsi="Times New Roman" w:cs="Times New Roman"/>
          <w:i/>
          <w:iCs/>
          <w:u w:val="single"/>
        </w:rPr>
        <w:t xml:space="preserve">（法定代表人姓名）</w:t>
      </w:r>
      <w:r>
        <w:rPr>
          <w:rFonts w:hint="default" w:ascii="Times New Roman" w:hAnsi="Times New Roman" w:cs="Times New Roman"/>
          <w:color w:val="000000"/>
          <w:szCs w:val="21"/>
        </w:rPr>
        <w:t xml:space="preserve">系</w:t>
      </w:r>
      <w:r>
        <w:rPr>
          <w:rFonts w:hint="default" w:ascii="Times New Roman" w:hAnsi="Times New Roman" w:cs="Times New Roman"/>
          <w:i/>
          <w:iCs/>
          <w:u w:val="single"/>
        </w:rPr>
        <w:t xml:space="preserve">（企业名称）</w:t>
      </w:r>
      <w:r>
        <w:rPr>
          <w:rFonts w:hint="default" w:ascii="Times New Roman" w:hAnsi="Times New Roman" w:cs="Times New Roman"/>
          <w:color w:val="000000"/>
          <w:szCs w:val="21"/>
        </w:rPr>
        <w:t xml:space="preserve">的法定代表人，现授权委托</w:t>
      </w:r>
      <w:r>
        <w:rPr>
          <w:rFonts w:hint="default" w:ascii="Times New Roman" w:hAnsi="Times New Roman" w:cs="Times New Roman"/>
          <w:i/>
          <w:iCs/>
          <w:u w:val="single"/>
        </w:rPr>
        <w:t xml:space="preserve">（代理人姓名）</w:t>
      </w:r>
      <w:r>
        <w:rPr>
          <w:rFonts w:hint="default" w:ascii="Times New Roman" w:hAnsi="Times New Roman" w:cs="Times New Roman"/>
          <w:color w:val="000000"/>
          <w:szCs w:val="21"/>
        </w:rPr>
        <w:t xml:space="preserve">代表我公司参加贵中心组织实施的项目编号为</w:t>
      </w:r>
      <w:r>
        <w:rPr>
          <w:rFonts w:hint="default" w:ascii="Times New Roman" w:hAnsi="Times New Roman" w:cs="Times New Roman"/>
          <w:color w:val="000000"/>
          <w:szCs w:val="21"/>
          <w:u w:val="single"/>
          <w:lang w:val="en-US" w:eastAsia="zh-CN"/>
        </w:rPr>
        <w:t xml:space="preserve">           </w:t>
      </w:r>
      <w:r>
        <w:rPr>
          <w:rFonts w:hint="default" w:ascii="Times New Roman" w:hAnsi="Times New Roman" w:cs="Times New Roman"/>
          <w:color w:val="000000"/>
          <w:szCs w:val="21"/>
        </w:rPr>
        <w:t xml:space="preserve">号的采购活动。代理人在开标、澄清、签约等过程中所签署的一切文件和处理与这有关的一切事务，我均予以承认。</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本授权委托书自投标开始至合同履行完毕止。</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代理人：</w:t>
      </w:r>
      <w:r>
        <w:rPr>
          <w:rFonts w:hint="default"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职务：</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身份证号码：</w:t>
      </w:r>
      <w:r>
        <w:rPr>
          <w:rFonts w:hint="default"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联系电话：</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代理人签字：</w:t>
      </w:r>
      <w:r>
        <w:rPr>
          <w:rFonts w:hint="default"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法定代表人签字：</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right"/>
        <w:spacing w:line="360" w:lineRule="auto"/>
        <w:rPr>
          <w:rFonts w:hint="default" w:ascii="Times New Roman" w:hAnsi="Times New Roman" w:cs="Times New Roman"/>
        </w:rPr>
      </w:pPr>
      <w:r>
        <w:rPr>
          <w:rFonts w:hint="default" w:ascii="Times New Roman" w:hAnsi="Times New Roman" w:cs="Times New Roman"/>
        </w:rPr>
        <w:t xml:space="preserve">投标人：（加盖公章）</w:t>
      </w:r>
      <w:r/>
    </w:p>
    <w:p>
      <w:pPr>
        <w:jc w:val="right"/>
        <w:spacing w:line="360" w:lineRule="auto"/>
        <w:rPr>
          <w:rFonts w:hint="default" w:ascii="Times New Roman" w:hAnsi="Times New Roman" w:cs="Times New Roman"/>
        </w:rPr>
      </w:pPr>
      <w:r>
        <w:rPr>
          <w:rFonts w:hint="default" w:ascii="Times New Roman" w:hAnsi="Times New Roman" w:cs="Times New Roman"/>
        </w:rPr>
        <w:t xml:space="preserve">日期：年月日</w:t>
      </w:r>
      <w:r/>
    </w:p>
    <w:p>
      <w:pPr>
        <w:rPr>
          <w:rFonts w:hint="default" w:ascii="Times New Roman" w:hAnsi="Times New Roman" w:cs="Times New Roman"/>
        </w:rPr>
      </w:pPr>
      <w:r>
        <w:rPr>
          <w:rFonts w:hint="default" w:ascii="Times New Roman" w:hAnsi="Times New Roman" w:cs="Times New Roman"/>
        </w:rPr>
        <w:br w:type="page" w:clear="all"/>
      </w:r>
      <w:bookmarkEnd w:id="53"/>
      <w:bookmarkEnd w:id="54"/>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偏离表（技术）</w:t>
      </w:r>
      <w:bookmarkEnd w:id="55"/>
      <w:r/>
      <w:bookmarkEnd w:id="56"/>
      <w:r/>
      <w:bookmarkEnd w:id="57"/>
      <w:r/>
      <w:bookmarkEnd w:id="58"/>
      <w:r/>
      <w:bookmarkEnd w:id="59"/>
      <w:r/>
      <w:bookmarkEnd w:id="60"/>
      <w:r/>
      <w:bookmarkEnd w:id="61"/>
      <w:r/>
      <w:r/>
    </w:p>
    <w:p>
      <w:pPr>
        <w:jc w:val="center"/>
        <w:spacing w:line="360" w:lineRule="auto"/>
        <w:rPr>
          <w:rFonts w:hint="default" w:ascii="Times New Roman" w:hAnsi="Times New Roman" w:cs="Times New Roman"/>
        </w:rPr>
      </w:pPr>
      <w:r>
        <w:rPr>
          <w:rFonts w:hint="default" w:ascii="Times New Roman" w:hAnsi="Times New Roman" w:cs="Times New Roman"/>
        </w:rPr>
        <w:t xml:space="preserve">偏离表（技术）</w:t>
      </w:r>
      <w:r/>
    </w:p>
    <w:tbl>
      <w:tblPr>
        <w:tblStyle w:val="7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2"/>
        <w:gridCol w:w="2167"/>
        <w:gridCol w:w="2285"/>
        <w:gridCol w:w="2422"/>
      </w:tblGrid>
      <w:tr>
        <w:trPr/>
        <w:tc>
          <w:tcPr>
            <w:tcW w:w="1229"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项目</w:t>
            </w:r>
            <w:r/>
          </w:p>
        </w:tc>
        <w:tc>
          <w:tcPr>
            <w:tcW w:w="1188"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招标要求</w:t>
            </w:r>
            <w:r/>
          </w:p>
        </w:tc>
        <w:tc>
          <w:tcPr>
            <w:tcW w:w="1253"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投标内容</w:t>
            </w:r>
            <w:r/>
          </w:p>
        </w:tc>
        <w:tc>
          <w:tcPr>
            <w:tcW w:w="1328"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偏离说明</w:t>
            </w:r>
            <w:r/>
          </w:p>
        </w:tc>
      </w:tr>
      <w:tr>
        <w:trPr/>
        <w:tc>
          <w:tcPr>
            <w:tcW w:w="1229" w:type="pct"/>
            <w:vAlign w:val="center"/>
            <w:textDirection w:val="lrTb"/>
            <w:noWrap w:val="false"/>
          </w:tcPr>
          <w:p>
            <w:pPr>
              <w:pStyle w:val="788"/>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cs="Times New Roman"/>
                <w:szCs w:val="21"/>
              </w:rPr>
              <w:t xml:space="preserve">服务内容</w:t>
            </w:r>
            <w:r/>
          </w:p>
        </w:tc>
        <w:tc>
          <w:tcPr>
            <w:tcW w:w="1188" w:type="pct"/>
            <w:vAlign w:val="center"/>
            <w:textDirection w:val="lrTb"/>
            <w:noWrap w:val="false"/>
          </w:tcPr>
          <w:p>
            <w:pPr>
              <w:pStyle w:val="788"/>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详见招标文件相关需求</w:t>
            </w:r>
            <w:r/>
          </w:p>
        </w:tc>
        <w:tc>
          <w:tcPr>
            <w:tcW w:w="1253" w:type="pct"/>
            <w:vAlign w:val="center"/>
            <w:textDirection w:val="lrTb"/>
            <w:noWrap w:val="false"/>
          </w:tcPr>
          <w:p>
            <w:pPr>
              <w:pStyle w:val="788"/>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符合招标文件相关需求</w:t>
            </w:r>
            <w:r/>
          </w:p>
        </w:tc>
        <w:tc>
          <w:tcPr>
            <w:tcW w:w="1328" w:type="pct"/>
            <w:vAlign w:val="center"/>
            <w:textDirection w:val="lrTb"/>
            <w:noWrap w:val="false"/>
          </w:tcPr>
          <w:p>
            <w:pPr>
              <w:pStyle w:val="788"/>
              <w:ind w:firstLine="0"/>
              <w:jc w:val="center"/>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无偏离</w:t>
            </w:r>
            <w:r/>
          </w:p>
        </w:tc>
      </w:tr>
      <w:tr>
        <w:trPr/>
        <w:tc>
          <w:tcPr>
            <w:tcW w:w="1229"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cs="Times New Roman"/>
                <w:szCs w:val="21"/>
              </w:rPr>
              <w:t xml:space="preserve">服务人员配置要求</w:t>
            </w:r>
            <w:r/>
          </w:p>
        </w:tc>
        <w:tc>
          <w:tcPr>
            <w:tcW w:w="118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3"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229"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cs="Times New Roman"/>
                <w:szCs w:val="21"/>
              </w:rPr>
              <w:t xml:space="preserve">服务人员综合素质</w:t>
            </w:r>
            <w:r/>
          </w:p>
        </w:tc>
        <w:tc>
          <w:tcPr>
            <w:tcW w:w="118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3"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rHeight w:val="441"/>
        </w:trPr>
        <w:tc>
          <w:tcPr>
            <w:tcW w:w="1229"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cs="Times New Roman"/>
                <w:szCs w:val="21"/>
              </w:rPr>
              <w:t xml:space="preserve">服务标准</w:t>
            </w:r>
            <w:r/>
          </w:p>
        </w:tc>
        <w:tc>
          <w:tcPr>
            <w:tcW w:w="118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3"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229"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cs="Times New Roman"/>
                <w:szCs w:val="21"/>
              </w:rPr>
              <w:t xml:space="preserve">其他要求</w:t>
            </w:r>
            <w:r/>
          </w:p>
        </w:tc>
        <w:tc>
          <w:tcPr>
            <w:tcW w:w="118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3"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229"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18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3"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bl>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投标人：（公章）</w:t>
      </w:r>
      <w:r/>
    </w:p>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法定代表人或代理人：（签字或盖章）</w:t>
      </w:r>
      <w:r/>
    </w:p>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日期：年月日</w:t>
      </w:r>
      <w:r/>
    </w:p>
    <w:p>
      <w:pPr>
        <w:pStyle w:val="881"/>
        <w:ind w:left="-210"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注：投标人可根据招标内容自行调整，所列条目为示例。</w:t>
      </w:r>
      <w:r/>
    </w:p>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cs="Times New Roman"/>
        </w:rPr>
      </w:pPr>
      <w:r>
        <w:rPr>
          <w:rFonts w:hint="default" w:ascii="Times New Roman" w:hAnsi="Times New Roman" w:cs="Times New Roman"/>
        </w:rPr>
        <w:br w:type="page" w:clear="all"/>
      </w:r>
      <w:r/>
    </w:p>
    <w:p>
      <w:pPr>
        <w:pStyle w:val="775"/>
        <w:numPr>
          <w:ilvl w:val="0"/>
          <w:numId w:val="51"/>
        </w:numPr>
        <w:rPr>
          <w:rFonts w:hint="default" w:ascii="Times New Roman" w:hAnsi="Times New Roman" w:eastAsia="黑体" w:cs="Times New Roman"/>
          <w:sz w:val="32"/>
          <w:u w:val="single"/>
        </w:rPr>
      </w:pPr>
      <w:r/>
      <w:bookmarkStart w:id="62" w:name="_Ref65584702"/>
      <w:r/>
      <w:bookmarkStart w:id="63" w:name="人员配置表"/>
      <w:r>
        <w:rPr>
          <w:rFonts w:hint="default" w:ascii="Times New Roman" w:hAnsi="Times New Roman" w:eastAsia="黑体" w:cs="Times New Roman"/>
          <w:sz w:val="32"/>
          <w:u w:val="single"/>
        </w:rPr>
        <w:t xml:space="preserve">偏离表（商务）</w:t>
      </w:r>
      <w:r/>
    </w:p>
    <w:p>
      <w:pPr>
        <w:jc w:val="center"/>
        <w:spacing w:line="360" w:lineRule="auto"/>
        <w:rPr>
          <w:rFonts w:hint="default" w:ascii="Times New Roman" w:hAnsi="Times New Roman" w:cs="Times New Roman"/>
        </w:rPr>
      </w:pPr>
      <w:r>
        <w:rPr>
          <w:rFonts w:hint="default" w:ascii="Times New Roman" w:hAnsi="Times New Roman" w:cs="Times New Roman"/>
        </w:rPr>
        <w:t xml:space="preserve">偏离表（商务）</w:t>
      </w:r>
      <w:r/>
    </w:p>
    <w:tbl>
      <w:tblPr>
        <w:tblStyle w:val="7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项目</w:t>
            </w:r>
            <w:r/>
          </w:p>
        </w:tc>
        <w:tc>
          <w:tcPr>
            <w:tcW w:w="1254"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招标要求</w:t>
            </w:r>
            <w:r/>
          </w:p>
        </w:tc>
        <w:tc>
          <w:tcPr>
            <w:tcW w:w="1254"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投标内容</w:t>
            </w:r>
            <w:r/>
          </w:p>
        </w:tc>
        <w:tc>
          <w:tcPr>
            <w:tcW w:w="1328" w:type="pct"/>
            <w:textDirection w:val="lrTb"/>
            <w:noWrap w:val="false"/>
          </w:tcPr>
          <w:p>
            <w:pPr>
              <w:pStyle w:val="788"/>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偏离说明</w:t>
            </w:r>
            <w:r/>
          </w:p>
        </w:tc>
      </w:tr>
      <w:tr>
        <w:trPr/>
        <w:tc>
          <w:tcPr>
            <w:tcW w:w="1164" w:type="pct"/>
            <w:vAlign w:val="center"/>
            <w:textDirection w:val="lrTb"/>
            <w:noWrap w:val="false"/>
          </w:tcPr>
          <w:p>
            <w:pPr>
              <w:pStyle w:val="788"/>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cs="Times New Roman"/>
                <w:szCs w:val="21"/>
              </w:rPr>
              <w:t xml:space="preserve">商务要求</w:t>
            </w:r>
            <w:r/>
          </w:p>
        </w:tc>
        <w:tc>
          <w:tcPr>
            <w:tcW w:w="1254" w:type="pct"/>
            <w:vAlign w:val="center"/>
            <w:textDirection w:val="lrTb"/>
            <w:noWrap w:val="false"/>
          </w:tcPr>
          <w:p>
            <w:pPr>
              <w:pStyle w:val="788"/>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详见招标文件相关需求</w:t>
            </w:r>
            <w:r/>
          </w:p>
        </w:tc>
        <w:tc>
          <w:tcPr>
            <w:tcW w:w="1254" w:type="pct"/>
            <w:vAlign w:val="center"/>
            <w:textDirection w:val="lrTb"/>
            <w:noWrap w:val="false"/>
          </w:tcPr>
          <w:p>
            <w:pPr>
              <w:pStyle w:val="788"/>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符合招标文件相关需求</w:t>
            </w:r>
            <w:r/>
          </w:p>
        </w:tc>
        <w:tc>
          <w:tcPr>
            <w:tcW w:w="1328" w:type="pct"/>
            <w:vAlign w:val="center"/>
            <w:textDirection w:val="lrTb"/>
            <w:noWrap w:val="false"/>
          </w:tcPr>
          <w:p>
            <w:pPr>
              <w:pStyle w:val="788"/>
              <w:ind w:firstLine="0"/>
              <w:jc w:val="center"/>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无偏离</w:t>
            </w:r>
            <w:r/>
          </w:p>
        </w:tc>
      </w:tr>
      <w:tr>
        <w:trPr/>
        <w:tc>
          <w:tcPr>
            <w:tcW w:w="116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88"/>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bl>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投标人：（公章）</w:t>
      </w:r>
      <w:r/>
    </w:p>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法定代表人或代理人：（签字或盖章）</w:t>
      </w:r>
      <w:r/>
    </w:p>
    <w:p>
      <w:pPr>
        <w:pStyle w:val="788"/>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日期：年月日</w:t>
      </w:r>
      <w:r/>
    </w:p>
    <w:p>
      <w:pPr>
        <w:pStyle w:val="881"/>
        <w:ind w:left="-210"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注：投标人可根据招标内容自行调整，所列条目为示例。</w:t>
      </w:r>
      <w:r/>
    </w:p>
    <w:p>
      <w:pPr>
        <w:jc w:val="left"/>
        <w:widowControl/>
        <w:rPr>
          <w:rFonts w:hint="default" w:ascii="Times New Roman" w:hAnsi="Times New Roman" w:eastAsia="黑体" w:cs="Times New Roman"/>
          <w:b/>
          <w:bCs/>
          <w:sz w:val="32"/>
          <w:szCs w:val="32"/>
          <w:u w:val="single"/>
        </w:rPr>
      </w:pPr>
      <w:r>
        <w:rPr>
          <w:rFonts w:hint="default" w:ascii="Times New Roman" w:hAnsi="Times New Roman" w:eastAsia="黑体" w:cs="Times New Roman"/>
          <w:sz w:val="32"/>
          <w:u w:val="single"/>
        </w:rPr>
        <w:br w:type="page" w:clear="all"/>
      </w:r>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人员配置表</w:t>
      </w:r>
      <w:bookmarkEnd w:id="62"/>
      <w:r/>
      <w:bookmarkEnd w:id="63"/>
      <w:r/>
      <w:r/>
    </w:p>
    <w:p>
      <w:pPr>
        <w:pStyle w:val="863"/>
        <w:ind w:firstLine="0"/>
        <w:jc w:val="center"/>
        <w:rPr>
          <w:rFonts w:hint="default" w:ascii="Times New Roman" w:hAnsi="Times New Roman" w:cs="Times New Roman"/>
          <w:szCs w:val="21"/>
        </w:rPr>
      </w:pPr>
      <w:r/>
      <w:bookmarkStart w:id="64" w:name="_Toc483385151"/>
      <w:r/>
      <w:bookmarkStart w:id="65" w:name="_Toc519609408"/>
      <w:r/>
      <w:bookmarkStart w:id="66" w:name="_Toc521586599"/>
      <w:r/>
      <w:bookmarkStart w:id="67" w:name="_Ref477866521"/>
      <w:r/>
      <w:bookmarkStart w:id="68" w:name="_Toc522624855"/>
      <w:r>
        <w:rPr>
          <w:rFonts w:hint="default" w:ascii="Times New Roman" w:hAnsi="Times New Roman" w:cs="Times New Roman"/>
          <w:szCs w:val="21"/>
        </w:rPr>
        <w:t xml:space="preserve">人员配置表</w:t>
      </w:r>
      <w:r/>
    </w:p>
    <w:tbl>
      <w:tblPr>
        <w:tblStyle w:val="784"/>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170"/>
        <w:gridCol w:w="737"/>
        <w:gridCol w:w="738"/>
        <w:gridCol w:w="687"/>
        <w:gridCol w:w="2410"/>
        <w:gridCol w:w="2683"/>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default" w:ascii="Times New Roman" w:hAnsi="Times New Roman" w:eastAsia="宋体" w:cs="Times New Roman"/>
                <w:szCs w:val="21"/>
                <w:lang w:val="en-US" w:eastAsia="zh-CN"/>
              </w:rPr>
            </w:pPr>
            <w:r>
              <w:rPr>
                <w:rFonts w:hint="default" w:ascii="Times New Roman" w:hAnsi="Times New Roman" w:cs="Times New Roman"/>
                <w:b/>
                <w:bCs/>
                <w:szCs w:val="21"/>
                <w:lang w:val="en-US" w:eastAsia="zh-CN"/>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default" w:ascii="Times New Roman" w:hAnsi="Times New Roman" w:cs="Times New Roman"/>
                <w:i/>
                <w:szCs w:val="21"/>
              </w:rPr>
            </w:pPr>
            <w:r>
              <w:rPr>
                <w:rFonts w:hint="default" w:ascii="Times New Roman" w:hAnsi="Times New Roman" w:cs="Times New Roman"/>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02"/>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bCs/>
                <w:sz w:val="21"/>
                <w:szCs w:val="21"/>
                <w:lang w:val="en-US" w:eastAsia="zh-CN"/>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cs="Times New Roman"/>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cs="Times New Roman"/>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cs="Times New Roman"/>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cs="Times New Roman"/>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cs="Times New Roman"/>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pStyle w:val="902"/>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shd w:val="clear" w:color="auto" w:fill="auto"/>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w:t>
            </w:r>
            <w:r/>
          </w:p>
        </w:tc>
        <w:tc>
          <w:tcPr>
            <w:shd w:val="clear" w:color="auto" w:fill="auto"/>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c>
        <w:tc>
          <w:tcPr>
            <w:shd w:val="clear" w:color="auto" w:fill="auto"/>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c>
        <w:tc>
          <w:tcPr>
            <w:shd w:val="clear" w:color="auto" w:fill="auto"/>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c>
        <w:tc>
          <w:tcPr>
            <w:shd w:val="clear" w:color="auto" w:fill="auto"/>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c>
        <w:tc>
          <w:tcPr>
            <w:gridSpan w:val="2"/>
            <w:shd w:val="clear" w:color="auto" w:fill="auto"/>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pStyle w:val="902"/>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c>
      </w:tr>
    </w:tbl>
    <w:p>
      <w:pPr>
        <w:pStyle w:val="863"/>
        <w:ind w:firstLine="0"/>
        <w:rPr>
          <w:rFonts w:hint="default" w:ascii="Times New Roman" w:hAnsi="Times New Roman" w:cs="Times New Roman"/>
          <w:szCs w:val="21"/>
        </w:rPr>
      </w:pPr>
      <w:r>
        <w:rPr>
          <w:rFonts w:hint="default" w:ascii="Times New Roman" w:hAnsi="Times New Roman" w:cs="Times New Roman"/>
          <w:szCs w:val="21"/>
        </w:rPr>
      </w:r>
      <w:r/>
    </w:p>
    <w:p>
      <w:pPr>
        <w:pStyle w:val="881"/>
        <w:ind w:right="-210"/>
        <w:jc w:val="left"/>
        <w:spacing w:line="360" w:lineRule="auto"/>
        <w:rPr>
          <w:rFonts w:hint="default" w:ascii="Times New Roman" w:hAnsi="Times New Roman" w:eastAsia="宋体" w:cs="Times New Roman"/>
          <w:b/>
          <w:color w:val="000000"/>
          <w:sz w:val="21"/>
          <w:szCs w:val="21"/>
          <w:highlight w:val="yellow"/>
        </w:rPr>
      </w:pPr>
      <w:r>
        <w:rPr>
          <w:rFonts w:hint="default" w:ascii="Times New Roman" w:hAnsi="Times New Roman" w:eastAsia="宋体" w:cs="Times New Roman"/>
          <w:b/>
          <w:color w:val="000000"/>
          <w:sz w:val="21"/>
          <w:szCs w:val="21"/>
        </w:rPr>
        <w:t xml:space="preserve">注：根据采购文件实质性响应要求及评审指标中涉及的人员配置填写相关</w:t>
      </w:r>
      <w:r>
        <w:rPr>
          <w:rFonts w:hint="default" w:ascii="Times New Roman" w:hAnsi="Times New Roman" w:eastAsia="宋体" w:cs="Times New Roman"/>
          <w:b/>
          <w:color w:val="000000"/>
          <w:sz w:val="21"/>
          <w:szCs w:val="21"/>
          <w:lang w:val="en-US" w:eastAsia="zh-CN"/>
        </w:rPr>
        <w:t xml:space="preserve">人员</w:t>
      </w:r>
      <w:r>
        <w:rPr>
          <w:rFonts w:hint="default" w:ascii="Times New Roman" w:hAnsi="Times New Roman" w:eastAsia="宋体" w:cs="Times New Roman"/>
          <w:b/>
          <w:color w:val="000000"/>
          <w:sz w:val="21"/>
          <w:szCs w:val="21"/>
        </w:rPr>
        <w:t xml:space="preserve">信息。其中，关键岗位人员为在</w:t>
      </w:r>
      <w:r>
        <w:rPr>
          <w:rFonts w:hint="default" w:ascii="Times New Roman" w:hAnsi="Times New Roman" w:eastAsia="宋体" w:cs="Times New Roman"/>
          <w:b/>
          <w:color w:val="000000"/>
          <w:sz w:val="21"/>
          <w:szCs w:val="21"/>
          <w:lang w:val="en-US" w:eastAsia="zh-CN"/>
        </w:rPr>
        <w:t xml:space="preserve">响应</w:t>
      </w:r>
      <w:r>
        <w:rPr>
          <w:rFonts w:hint="default" w:ascii="Times New Roman" w:hAnsi="Times New Roman" w:eastAsia="宋体" w:cs="Times New Roman"/>
          <w:b/>
          <w:color w:val="000000"/>
          <w:sz w:val="21"/>
          <w:szCs w:val="21"/>
        </w:rPr>
        <w:t xml:space="preserve">环节</w:t>
      </w:r>
      <w:r>
        <w:rPr>
          <w:rFonts w:hint="default" w:ascii="Times New Roman" w:hAnsi="Times New Roman" w:eastAsia="宋体" w:cs="Times New Roman"/>
          <w:b/>
          <w:color w:val="000000"/>
          <w:sz w:val="21"/>
          <w:szCs w:val="21"/>
          <w:lang w:val="en-US" w:eastAsia="zh-CN"/>
        </w:rPr>
        <w:t xml:space="preserve">需要</w:t>
      </w:r>
      <w:r>
        <w:rPr>
          <w:rFonts w:hint="default" w:ascii="Times New Roman" w:hAnsi="Times New Roman" w:eastAsia="宋体" w:cs="Times New Roman"/>
          <w:b/>
          <w:color w:val="000000"/>
          <w:sz w:val="21"/>
          <w:szCs w:val="21"/>
        </w:rPr>
        <w:t xml:space="preserve">明确相关信息的人员</w:t>
      </w:r>
      <w:r>
        <w:rPr>
          <w:rFonts w:hint="default" w:ascii="Times New Roman" w:hAnsi="Times New Roman" w:eastAsia="宋体" w:cs="Times New Roman"/>
          <w:b/>
          <w:color w:val="000000"/>
          <w:sz w:val="21"/>
          <w:szCs w:val="21"/>
          <w:lang w:val="en-US" w:eastAsia="zh-CN"/>
        </w:rPr>
        <w:t xml:space="preserve">以及</w:t>
      </w:r>
      <w:r>
        <w:rPr>
          <w:rFonts w:hint="default" w:ascii="Times New Roman" w:hAnsi="Times New Roman" w:eastAsia="宋体" w:cs="Times New Roman"/>
          <w:b/>
          <w:color w:val="000000"/>
          <w:sz w:val="21"/>
          <w:szCs w:val="21"/>
        </w:rPr>
        <w:t xml:space="preserve">评审指标中涉及的人员，其他岗位人员为在</w:t>
      </w:r>
      <w:r>
        <w:rPr>
          <w:rFonts w:hint="default" w:ascii="Times New Roman" w:hAnsi="Times New Roman" w:eastAsia="宋体" w:cs="Times New Roman"/>
          <w:b/>
          <w:color w:val="000000"/>
          <w:sz w:val="21"/>
          <w:szCs w:val="21"/>
          <w:lang w:val="en-US" w:eastAsia="zh-CN"/>
        </w:rPr>
        <w:t xml:space="preserve">响应</w:t>
      </w:r>
      <w:r>
        <w:rPr>
          <w:rFonts w:hint="default" w:ascii="Times New Roman" w:hAnsi="Times New Roman" w:eastAsia="宋体" w:cs="Times New Roman"/>
          <w:b/>
          <w:color w:val="000000"/>
          <w:sz w:val="21"/>
          <w:szCs w:val="21"/>
        </w:rPr>
        <w:t xml:space="preserve">环节无需明确具体信息的人员。专业能力填写学历、工作经验、持证情况等。</w:t>
      </w:r>
      <w:r>
        <w:rPr>
          <w:rFonts w:hint="default" w:ascii="Times New Roman" w:hAnsi="Times New Roman" w:eastAsia="宋体" w:cs="Times New Roman"/>
          <w:b/>
          <w:color w:val="000000"/>
          <w:sz w:val="21"/>
          <w:szCs w:val="21"/>
          <w:highlight w:val="yellow"/>
          <w:lang w:val="en-US" w:eastAsia="zh-CN"/>
        </w:rPr>
        <w:t xml:space="preserve">关键岗位人员的</w:t>
      </w:r>
      <w:r>
        <w:rPr>
          <w:rFonts w:hint="default" w:ascii="Times New Roman" w:hAnsi="Times New Roman" w:eastAsia="宋体" w:cs="Times New Roman"/>
          <w:b/>
          <w:color w:val="000000"/>
          <w:sz w:val="21"/>
          <w:szCs w:val="21"/>
          <w:highlight w:val="yellow"/>
        </w:rPr>
        <w:t xml:space="preserve">身份证、证书、证书查询截图及社保缴纳证明</w:t>
      </w:r>
      <w:r>
        <w:rPr>
          <w:rFonts w:hint="default" w:ascii="Times New Roman" w:hAnsi="Times New Roman" w:eastAsia="宋体" w:cs="Times New Roman"/>
          <w:b/>
          <w:color w:val="000000"/>
          <w:sz w:val="21"/>
          <w:szCs w:val="21"/>
          <w:highlight w:val="yellow"/>
          <w:lang w:val="en-US" w:eastAsia="zh-CN"/>
        </w:rPr>
        <w:t xml:space="preserve">的</w:t>
      </w:r>
      <w:r>
        <w:rPr>
          <w:rFonts w:hint="default" w:ascii="Times New Roman" w:hAnsi="Times New Roman" w:eastAsia="宋体" w:cs="Times New Roman"/>
          <w:b/>
          <w:color w:val="000000"/>
          <w:sz w:val="21"/>
          <w:szCs w:val="21"/>
          <w:highlight w:val="yellow"/>
          <w:lang w:eastAsia="zh-CN"/>
        </w:rPr>
        <w:t xml:space="preserve">电子件均须附在此表后（电子件形式为有效原件的扫描件、复印件、电子证照等数字化版本件）。</w:t>
      </w:r>
      <w:r/>
    </w:p>
    <w:p>
      <w:pPr>
        <w:pStyle w:val="881"/>
        <w:ind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r>
      <w:r/>
    </w:p>
    <w:p>
      <w:pPr>
        <w:pStyle w:val="902"/>
        <w:jc w:val="righ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投标人：（公章）</w:t>
      </w:r>
      <w:r/>
    </w:p>
    <w:p>
      <w:pPr>
        <w:pStyle w:val="902"/>
        <w:ind w:right="210"/>
        <w:jc w:val="righ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法定代表人或代理人：（签字或盖章）</w:t>
      </w:r>
      <w:r/>
    </w:p>
    <w:p>
      <w:pPr>
        <w:pStyle w:val="902"/>
        <w:ind w:right="210"/>
        <w:jc w:val="right"/>
        <w:spacing w:line="360" w:lineRule="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 xml:space="preserve">日期：年月日</w:t>
      </w:r>
      <w:r/>
    </w:p>
    <w:p>
      <w:pPr>
        <w:rPr>
          <w:rFonts w:hint="default" w:ascii="Times New Roman" w:hAnsi="Times New Roman" w:cs="Times New Roman"/>
        </w:rPr>
      </w:pPr>
      <w:r>
        <w:rPr>
          <w:rFonts w:hint="default" w:ascii="Times New Roman" w:hAnsi="Times New Roman" w:cs="Times New Roman"/>
        </w:rPr>
        <w:br w:type="page" w:clear="all"/>
      </w:r>
      <w:r/>
    </w:p>
    <w:p>
      <w:pPr>
        <w:pStyle w:val="775"/>
        <w:numPr>
          <w:ilvl w:val="0"/>
          <w:numId w:val="51"/>
        </w:numPr>
        <w:rPr>
          <w:rFonts w:hint="default" w:ascii="Times New Roman" w:hAnsi="Times New Roman" w:eastAsia="黑体" w:cs="Times New Roman"/>
          <w:sz w:val="32"/>
          <w:u w:val="single"/>
        </w:rPr>
      </w:pPr>
      <w:r/>
      <w:bookmarkStart w:id="69" w:name="_Ref79499337"/>
      <w:r/>
      <w:bookmarkStart w:id="70" w:name="_Ref803185"/>
      <w:r/>
      <w:bookmarkStart w:id="71" w:name="_Toc8652606"/>
      <w:r/>
      <w:bookmarkStart w:id="72" w:name="类似业绩证明材料"/>
      <w:r>
        <w:rPr>
          <w:rFonts w:hint="default" w:ascii="Times New Roman" w:hAnsi="Times New Roman" w:eastAsia="黑体" w:cs="Times New Roman"/>
          <w:sz w:val="32"/>
          <w:u w:val="single"/>
        </w:rPr>
        <w:t xml:space="preserve">类似业绩证明材料</w:t>
      </w:r>
      <w:bookmarkEnd w:id="69"/>
      <w:r/>
      <w:bookmarkEnd w:id="70"/>
      <w:r/>
      <w:bookmarkEnd w:id="71"/>
      <w:r/>
      <w:bookmarkEnd w:id="72"/>
      <w:r/>
      <w:r/>
    </w:p>
    <w:p>
      <w:pPr>
        <w:jc w:val="cente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类似业绩证明材料</w:t>
      </w:r>
      <w:r/>
    </w:p>
    <w:tbl>
      <w:tblPr>
        <w:tblStyle w:val="78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1061"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W w:w="1061"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合同内容</w:t>
            </w:r>
            <w:r/>
          </w:p>
        </w:tc>
        <w:tc>
          <w:tcPr>
            <w:tcW w:w="960"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2</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3</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4</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5</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bl>
    <w:p>
      <w:pPr>
        <w:ind w:left="420" w:right="357" w:hanging="400"/>
        <w:spacing w:before="120" w:line="360" w:lineRule="auto"/>
        <w:rPr>
          <w:rFonts w:hint="default" w:ascii="Times New Roman" w:hAnsi="Times New Roman" w:cs="Times New Roman"/>
          <w:b/>
          <w:szCs w:val="21"/>
        </w:rPr>
      </w:pPr>
      <w:r>
        <w:rPr>
          <w:rFonts w:hint="default" w:ascii="Times New Roman" w:hAnsi="Times New Roman" w:cs="Times New Roman"/>
          <w:b/>
          <w:szCs w:val="21"/>
        </w:rPr>
        <w:t xml:space="preserve">注：投标人应提供双方签订的服务合同的电子件。</w:t>
      </w:r>
      <w:r/>
    </w:p>
    <w:p>
      <w:pPr>
        <w:jc w:val="left"/>
        <w:widowControl/>
        <w:rPr>
          <w:rFonts w:hint="default" w:ascii="Times New Roman" w:hAnsi="Times New Roman" w:eastAsia="黑体" w:cs="Times New Roman"/>
          <w:b/>
          <w:bCs/>
          <w:sz w:val="32"/>
          <w:szCs w:val="32"/>
          <w:u w:val="single"/>
        </w:rPr>
      </w:pPr>
      <w:r>
        <w:rPr>
          <w:rFonts w:hint="default" w:ascii="Times New Roman" w:hAnsi="Times New Roman" w:eastAsia="黑体" w:cs="Times New Roman"/>
          <w:sz w:val="32"/>
          <w:u w:val="single"/>
        </w:rPr>
        <w:br w:type="page" w:clear="all"/>
      </w:r>
      <w:r/>
    </w:p>
    <w:p>
      <w:pPr>
        <w:pStyle w:val="775"/>
        <w:numPr>
          <w:ilvl w:val="0"/>
          <w:numId w:val="51"/>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与本次招标相关材料</w:t>
      </w:r>
      <w:bookmarkEnd w:id="64"/>
      <w:bookmarkEnd w:id="65"/>
      <w:bookmarkEnd w:id="66"/>
      <w:bookmarkEnd w:id="67"/>
      <w:bookmarkEnd w:id="68"/>
      <w:r/>
    </w:p>
    <w:p>
      <w:pPr>
        <w:jc w:val="left"/>
        <w:widowControl/>
        <w:rPr>
          <w:rFonts w:hint="default" w:ascii="Times New Roman" w:hAnsi="Times New Roman" w:cs="Times New Roman"/>
          <w:b/>
          <w:sz w:val="32"/>
          <w:szCs w:val="32"/>
        </w:rPr>
      </w:pPr>
      <w:r/>
      <w:bookmarkStart w:id="73" w:name="_Toc477186799"/>
      <w:r/>
      <w:bookmarkStart w:id="74" w:name="_Toc477186552"/>
      <w:r/>
      <w:bookmarkStart w:id="75" w:name="_Toc8652804"/>
      <w:r/>
      <w:bookmarkStart w:id="76" w:name="_Toc8652608"/>
      <w:r/>
      <w:bookmarkStart w:id="77" w:name="_Hlk79065414"/>
      <w:r>
        <w:rPr>
          <w:rFonts w:hint="default" w:ascii="Times New Roman" w:hAnsi="Times New Roman" w:cs="Times New Roman"/>
          <w:sz w:val="32"/>
          <w:szCs w:val="32"/>
        </w:rPr>
        <w:br w:type="page" w:clear="all"/>
      </w:r>
      <w:r/>
    </w:p>
    <w:p>
      <w:pPr>
        <w:pStyle w:val="774"/>
        <w:jc w:val="center"/>
        <w:spacing w:before="0" w:after="0" w:line="360" w:lineRule="auto"/>
        <w:rPr>
          <w:rFonts w:hint="default" w:ascii="Times New Roman" w:hAnsi="Times New Roman" w:eastAsia="宋体" w:cs="Times New Roman"/>
          <w:sz w:val="32"/>
          <w:szCs w:val="32"/>
        </w:rPr>
      </w:pPr>
      <w:r/>
      <w:bookmarkStart w:id="78" w:name="_Toc7328"/>
      <w:r>
        <w:rPr>
          <w:rFonts w:hint="default" w:ascii="Times New Roman" w:hAnsi="Times New Roman" w:eastAsia="宋体" w:cs="Times New Roman"/>
          <w:sz w:val="32"/>
          <w:szCs w:val="32"/>
        </w:rPr>
        <w:t xml:space="preserve">第四章</w:t>
      </w:r>
      <w:bookmarkEnd w:id="73"/>
      <w:r/>
      <w:bookmarkEnd w:id="74"/>
      <w:r/>
      <w:bookmarkEnd w:id="75"/>
      <w:r/>
      <w:bookmarkEnd w:id="76"/>
      <w:r>
        <w:rPr>
          <w:rFonts w:hint="default" w:ascii="Times New Roman" w:hAnsi="Times New Roman" w:eastAsia="宋体" w:cs="Times New Roman"/>
          <w:sz w:val="32"/>
          <w:szCs w:val="32"/>
        </w:rPr>
        <w:t xml:space="preserve">采购需求</w:t>
      </w:r>
      <w:bookmarkEnd w:id="78"/>
      <w:r/>
      <w:bookmarkStart w:id="79" w:name="_Toc8652805"/>
      <w:r/>
      <w:bookmarkStart w:id="80" w:name="_Toc477186553"/>
      <w:r/>
      <w:bookmarkStart w:id="81" w:name="_Toc477186800"/>
      <w:r/>
      <w:bookmarkStart w:id="82" w:name="_Toc8652610"/>
      <w:r/>
      <w:r/>
    </w:p>
    <w:p>
      <w:pPr>
        <w:ind w:firstLine="422"/>
        <w:pageBreakBefore w:val="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highlight w:val="yellow"/>
        </w:rPr>
        <w:t xml:space="preserve">本章打</w:t>
      </w:r>
      <w:bookmarkStart w:id="83" w:name="_Hlk81407760"/>
      <w:r>
        <w:rPr>
          <w:rFonts w:hint="default" w:ascii="Times New Roman" w:hAnsi="Times New Roman" w:cs="Times New Roman"/>
          <w:b/>
          <w:color w:val="000000"/>
          <w:szCs w:val="21"/>
          <w:highlight w:val="yellow"/>
        </w:rPr>
        <w:t xml:space="preserve">★</w:t>
      </w:r>
      <w:bookmarkEnd w:id="83"/>
      <w:r>
        <w:rPr>
          <w:rFonts w:hint="default" w:ascii="Times New Roman" w:hAnsi="Times New Roman" w:cs="Times New Roman"/>
          <w:b/>
          <w:color w:val="000000"/>
          <w:szCs w:val="21"/>
          <w:highlight w:val="yellow"/>
        </w:rPr>
        <w:t xml:space="preserve">项为本项目实质性响应项，供应商须在偏离表中如实填写响应情况，如有要求提供材料的，须按要求提供相应材料。偏离表未填写、负偏离、未提供所要求的材料的，</w:t>
      </w:r>
      <w:bookmarkStart w:id="84" w:name="_Hlk172894633"/>
      <w:r>
        <w:rPr>
          <w:rFonts w:hint="default" w:ascii="Times New Roman" w:hAnsi="Times New Roman" w:cs="Times New Roman"/>
          <w:b/>
          <w:color w:val="000000"/>
          <w:szCs w:val="21"/>
          <w:highlight w:val="yellow"/>
        </w:rPr>
        <w:t xml:space="preserve">将被视为无效响应。</w:t>
      </w:r>
      <w:bookmarkEnd w:id="84"/>
      <w:r/>
      <w:r/>
    </w:p>
    <w:p>
      <w:pPr>
        <w:pStyle w:val="775"/>
        <w:pageBreakBefore w:val="0"/>
        <w:spacing w:line="360" w:lineRule="auto"/>
        <w:rPr>
          <w:rFonts w:hint="default" w:ascii="Times New Roman" w:hAnsi="Times New Roman" w:cs="Times New Roman"/>
          <w:b w:val="0"/>
          <w:bCs w:val="0"/>
          <w:szCs w:val="21"/>
        </w:rPr>
      </w:pPr>
      <w:r>
        <w:rPr>
          <w:rFonts w:hint="default" w:ascii="Times New Roman" w:hAnsi="Times New Roman" w:cs="Times New Roman"/>
          <w:szCs w:val="21"/>
        </w:rPr>
        <w:t xml:space="preserve">一、项目基本情况</w:t>
      </w:r>
      <w:r/>
    </w:p>
    <w:p>
      <w:pPr>
        <w:ind w:firstLine="420"/>
        <w:pageBreakBefore w:val="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1.项目编号：</w:t>
      </w:r>
      <w:r>
        <w:rPr>
          <w:rFonts w:hint="default" w:ascii="Times New Roman" w:hAnsi="Times New Roman" w:cs="Times New Roman"/>
          <w:szCs w:val="21"/>
          <w:lang w:eastAsia="zh-CN"/>
        </w:rPr>
        <w:t xml:space="preserve">JSZC-320583-JZCG-G2025-0056</w:t>
      </w:r>
      <w:r>
        <w:rPr>
          <w:rFonts w:hint="default" w:ascii="Times New Roman" w:hAnsi="Times New Roman" w:cs="Times New Roman"/>
          <w:szCs w:val="21"/>
        </w:rPr>
        <w:t xml:space="preserve">号；</w:t>
      </w:r>
      <w:r/>
    </w:p>
    <w:p>
      <w:pPr>
        <w:ind w:firstLine="420"/>
        <w:pageBreakBefore w:val="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2.项目名称：</w:t>
      </w:r>
      <w:r>
        <w:rPr>
          <w:rFonts w:hint="default" w:ascii="Times New Roman" w:hAnsi="Times New Roman" w:cs="Times New Roman"/>
          <w:szCs w:val="21"/>
          <w:lang w:val="en-US" w:eastAsia="zh-CN"/>
        </w:rPr>
        <w:t xml:space="preserve">亭林城市管理办事处老旧小区及南星渎区域相关小区物业管理服务</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3.项目背景：</w:t>
      </w:r>
      <w:bookmarkEnd w:id="77"/>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标段一：新昆社区、柏庐社区物业管理服务</w:t>
      </w:r>
      <w:r>
        <w:rPr>
          <w:rFonts w:hint="default" w:ascii="Times New Roman" w:hAnsi="Times New Roman" w:cs="Times New Roman"/>
          <w:color w:val="auto"/>
          <w:szCs w:val="21"/>
          <w:highlight w:val="none"/>
          <w:lang w:val="en-US" w:eastAsia="zh-CN"/>
        </w:rPr>
        <w:t xml:space="preserve">，涉及板桥东区、板桥新村、北栅湾东区、北栅湾西区、柏庐二村、柏庐新村等10个小区及辖区散住楼，范围：东至东环城河、西至许文塘路、南至前进西路、北至张家港河；服务面积共318103.9平方米，楼栋数122栋，3107户，出入口20个，车位数631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标段二：马鞍山社区、虹桥社区、星海社区、叶荷社区及泾河社区物业管理服务</w:t>
      </w:r>
      <w:r>
        <w:rPr>
          <w:rFonts w:hint="default" w:ascii="Times New Roman" w:hAnsi="Times New Roman" w:cs="Times New Roman"/>
          <w:color w:val="auto"/>
          <w:szCs w:val="21"/>
          <w:highlight w:val="none"/>
          <w:lang w:val="en-US" w:eastAsia="zh-CN"/>
        </w:rPr>
        <w:t xml:space="preserve">，涉及蚕种场新村、红峰二村二区、红峰二村四区、红峰二村一区、虹桥新村等7个小区及辖区散住楼，服务面积共263249.75平方米，楼栋数445栋，1740户，出入口15个，车位数701个，电梯数量2台（不含加装电梯）。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标段三：里厍社区、采莲社区物业管理服务</w:t>
      </w:r>
      <w:r>
        <w:rPr>
          <w:rFonts w:hint="default" w:ascii="Times New Roman" w:hAnsi="Times New Roman" w:cs="Times New Roman"/>
          <w:color w:val="auto"/>
          <w:szCs w:val="21"/>
          <w:highlight w:val="none"/>
          <w:lang w:val="en-US" w:eastAsia="zh-CN"/>
        </w:rPr>
        <w:t xml:space="preserve">，涉及柴王弄小区、采莲新村、时家园、银华园等10个小区及辖区散住楼，范围东至樾阁北街，西至亭林路，南至前进路，北至东塘街；服务面积共257382平方米，楼栋数118栋，3313户，出入口20个，车位数755个。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标段四：新南社区物业管理服务</w:t>
      </w:r>
      <w:r>
        <w:rPr>
          <w:rFonts w:hint="default" w:ascii="Times New Roman" w:hAnsi="Times New Roman" w:cs="Times New Roman"/>
          <w:color w:val="auto"/>
          <w:szCs w:val="21"/>
          <w:highlight w:val="none"/>
          <w:lang w:val="en-US" w:eastAsia="zh-CN"/>
        </w:rPr>
        <w:t xml:space="preserve">，涉及枫景苑（C区），范围：东至枫景路、西至黄山路、南至雁荡山路、北至站南一路；服务面积共279500平方米，楼栋数60栋，2312户，出入口3个，车位数950个。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标段五：朝阳门社区、正阳社区物业管理服务</w:t>
      </w:r>
      <w:r>
        <w:rPr>
          <w:rFonts w:hint="default" w:ascii="Times New Roman" w:hAnsi="Times New Roman" w:cs="Times New Roman"/>
          <w:color w:val="auto"/>
          <w:szCs w:val="21"/>
          <w:highlight w:val="none"/>
          <w:lang w:val="en-US" w:eastAsia="zh-CN"/>
        </w:rPr>
        <w:t xml:space="preserve">，涉及后塘花园、游方弄、西桥新村、新德小区、玉虹新村等7个小区及辖区散住楼，范围：东至司徒河、西至小虞河、南至朝阳西路、北至南（西）城河岸；服务面积共352161.03平方米，楼栋数132栋，3352户，出入口13个，车位数618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标段六：大同社区、青淞社区物业管理服务</w:t>
      </w:r>
      <w:r>
        <w:rPr>
          <w:rFonts w:hint="default" w:ascii="Times New Roman" w:hAnsi="Times New Roman" w:cs="Times New Roman"/>
          <w:color w:val="auto"/>
          <w:szCs w:val="21"/>
          <w:highlight w:val="none"/>
          <w:lang w:val="en-US" w:eastAsia="zh-CN"/>
        </w:rPr>
        <w:t xml:space="preserve">，涉及大同新村、枫景苑（A区），其中大同新村范围：东至小区围墙、西至人民南路、南至衡山路、北至峨眉山路；枫景苑（A区）范围：东至天目山路、西至嵩山路、南至雁荡山路、北至创业路；服务面积共298473平方米，楼栋数77栋，2340户，出入口5个，车位数1319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标段七：亭林社区、小桃源社区物业管理服务</w:t>
      </w:r>
      <w:r>
        <w:rPr>
          <w:rFonts w:hint="default" w:ascii="Times New Roman" w:hAnsi="Times New Roman" w:cs="Times New Roman"/>
          <w:color w:val="auto"/>
          <w:szCs w:val="21"/>
          <w:highlight w:val="none"/>
          <w:lang w:val="en-US" w:eastAsia="zh-CN"/>
        </w:rPr>
        <w:t xml:space="preserve">，涉及假日山庄、亭林新村、桃源新村、文萃园等12个小区及辖区散住楼，亭林社区范围：东至亭林路、西至中山路、南至前进路、北至马鞍山路；小桃源社区范围：东至人民北路、西至中山路、南至震川西路、北至前进西路；服务面积共307138平方米，楼栋数103栋，2203户，出入口24个，车位数563个，电梯数量8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标段八：茗景苑社区、美丰社区物业管理服务</w:t>
      </w:r>
      <w:r>
        <w:rPr>
          <w:rFonts w:hint="default" w:ascii="Times New Roman" w:hAnsi="Times New Roman" w:cs="Times New Roman"/>
          <w:color w:val="auto"/>
          <w:szCs w:val="21"/>
          <w:highlight w:val="none"/>
          <w:lang w:val="en-US" w:eastAsia="zh-CN"/>
        </w:rPr>
        <w:t xml:space="preserve">，涉及茗景苑A区、茗景苑B区，范围东至锦淞路、西至大众路、南至美丰路、北至姜巷路；服务面积共285400平方米，楼栋数87栋，2180户，出入口6个，车位数880个。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标段九：跃进路社区物业管理服务</w:t>
      </w:r>
      <w:r>
        <w:rPr>
          <w:rFonts w:hint="default" w:ascii="Times New Roman" w:hAnsi="Times New Roman" w:cs="Times New Roman"/>
          <w:color w:val="auto"/>
          <w:szCs w:val="21"/>
          <w:highlight w:val="none"/>
          <w:lang w:val="en-US" w:eastAsia="zh-CN"/>
        </w:rPr>
        <w:t xml:space="preserve">，东方新村、富阳新村、富裕小区等8个小区及辖区散住楼，范围：东至司徒街河、西至人民路、南至育才路、北至朝阳路；服务面积共285667.98平方米，楼栋数128栋，1981户，出入口8个，车位数663个，电梯数量3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标段十：玉峰社区物业管理服务</w:t>
      </w:r>
      <w:r>
        <w:rPr>
          <w:rFonts w:hint="default" w:ascii="Times New Roman" w:hAnsi="Times New Roman" w:cs="Times New Roman"/>
          <w:color w:val="auto"/>
          <w:szCs w:val="21"/>
          <w:highlight w:val="none"/>
          <w:lang w:val="en-US" w:eastAsia="zh-CN"/>
        </w:rPr>
        <w:t xml:space="preserve">，涉及东通山弄、景阳新村、琼花新村、许文塘等12个小区，范围：东至许文塘、西至亭林路、南至东塘街、北至张家港河；服务面积共278531.05平方米，楼栋数105栋，2337户，出入口16个，车位数563个</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电梯数量</w:t>
      </w:r>
      <w:r>
        <w:rPr>
          <w:rFonts w:hint="eastAsia"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标段十一：新溪社区物业管理服务</w:t>
      </w:r>
      <w:r>
        <w:rPr>
          <w:rFonts w:hint="default" w:ascii="Times New Roman" w:hAnsi="Times New Roman" w:cs="Times New Roman"/>
          <w:color w:val="auto"/>
          <w:szCs w:val="21"/>
          <w:highlight w:val="none"/>
          <w:lang w:val="en-US" w:eastAsia="zh-CN"/>
        </w:rPr>
        <w:t xml:space="preserve">，涉及茗景苑C区、仁心苑，范围：东至   、西至、南至、北至；服务面积共264500平方米，楼栋数64栋，1898户，出入口4个，车位数1470个，电梯数量18台（不含加装电梯）。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标段十二：星虹社区物业管理服务</w:t>
      </w:r>
      <w:r>
        <w:rPr>
          <w:rFonts w:hint="default" w:ascii="Times New Roman" w:hAnsi="Times New Roman" w:cs="Times New Roman"/>
          <w:color w:val="auto"/>
          <w:szCs w:val="21"/>
          <w:highlight w:val="none"/>
          <w:lang w:val="en-US" w:eastAsia="zh-CN"/>
        </w:rPr>
        <w:t xml:space="preserve">，涉及美丰苑，东起景村路，西至南星渎路，南至小区围墙，北至美丰路；服务面积共207100平方米，楼栋数12栋，1384户，出入口2个，车位数1220个，电梯数量34台（不含加装电梯）。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标段十三：红峰社区物业管理服务</w:t>
      </w:r>
      <w:r>
        <w:rPr>
          <w:rFonts w:hint="default" w:ascii="Times New Roman" w:hAnsi="Times New Roman" w:cs="Times New Roman"/>
          <w:color w:val="auto"/>
          <w:szCs w:val="21"/>
          <w:highlight w:val="none"/>
          <w:lang w:val="en-US" w:eastAsia="zh-CN"/>
        </w:rPr>
        <w:t xml:space="preserve">，涉及红峰新村北区（包含秀峰）、红峰新村南区、留晖山庄等3个小区及辖区散住楼，范围：东至中山路、西至仓基河、南至前进西路、北至马鞍山路；服务面积共266254.23平方米，楼栋数91栋，2544户，出入口11个，车位数587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标段十四：仓基街社区、中山社区物业管理服务</w:t>
      </w:r>
      <w:r>
        <w:rPr>
          <w:rFonts w:hint="default" w:ascii="Times New Roman" w:hAnsi="Times New Roman" w:cs="Times New Roman"/>
          <w:color w:val="auto"/>
          <w:szCs w:val="21"/>
          <w:highlight w:val="none"/>
          <w:lang w:val="en-US" w:eastAsia="zh-CN"/>
        </w:rPr>
        <w:t xml:space="preserve">，涉及仓基园、中山东村、状元新村等5个小区及辖区散住楼，范围：东至中山路、西至西仓基河、南至震川西路、北至前进西路；服务面积共228817.86平方米，楼栋数72栋，2206户，出入口7个，车位数628个。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标段十五：五星社区物业管理服务</w:t>
      </w:r>
      <w:r>
        <w:rPr>
          <w:rFonts w:hint="default" w:ascii="Times New Roman" w:hAnsi="Times New Roman" w:cs="Times New Roman"/>
          <w:color w:val="auto"/>
          <w:szCs w:val="21"/>
          <w:highlight w:val="none"/>
          <w:lang w:val="en-US" w:eastAsia="zh-CN"/>
        </w:rPr>
        <w:t xml:space="preserve">，涉及天华佳园、需浦新村、扬子新村等6个小区及辖区散住楼，范围：东至跃进路、西至人民路、南至火车站货场、北至育才路；服务面积共201467平方米，楼栋数81栋，2041户，出入口16个，车位数808个，电梯数量2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标段十六：新阳社区物业管理服务</w:t>
      </w:r>
      <w:r>
        <w:rPr>
          <w:rFonts w:hint="default" w:ascii="Times New Roman" w:hAnsi="Times New Roman" w:cs="Times New Roman"/>
          <w:color w:val="auto"/>
          <w:szCs w:val="21"/>
          <w:highlight w:val="none"/>
          <w:lang w:val="en-US" w:eastAsia="zh-CN"/>
        </w:rPr>
        <w:t xml:space="preserve">，涉及察院前西区、集街西村、晒谷场、新阳花园等8个小区及辖区散住楼，范围：东至樾阁南街、西至南后街、南至震川西路、北至前进路；服务面积共202681平方米，楼栋数80栋，1975户，出入口19个，车位数505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标段十七：震川社区物业管理服务</w:t>
      </w:r>
      <w:r>
        <w:rPr>
          <w:rFonts w:hint="default" w:ascii="Times New Roman" w:hAnsi="Times New Roman" w:cs="Times New Roman"/>
          <w:color w:val="auto"/>
          <w:szCs w:val="21"/>
          <w:highlight w:val="none"/>
          <w:lang w:val="en-US" w:eastAsia="zh-CN"/>
        </w:rPr>
        <w:t xml:space="preserve">，涉及奥林苑二期、奥林苑一期、碧波大厦、集街东村、江南新村等7个小区及辖区散住楼，范围：东至东环城河、西至南后街下塘、南至震川西路、北至前进西路；服务面积共192671平方米，楼栋数66栋，1804户，出入口18个，车位数489个</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电梯数量</w:t>
      </w:r>
      <w:r>
        <w:rPr>
          <w:rFonts w:hint="eastAsia"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val="en-US" w:eastAsia="zh-CN"/>
        </w:rPr>
        <w:t xml:space="preserve">台（不含加装电梯）。</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标段十八：枫景苑社区物业管理服务</w:t>
      </w:r>
      <w:r>
        <w:rPr>
          <w:rFonts w:hint="default" w:ascii="Times New Roman" w:hAnsi="Times New Roman" w:cs="Times New Roman"/>
          <w:color w:val="auto"/>
          <w:szCs w:val="21"/>
          <w:highlight w:val="none"/>
          <w:lang w:val="en-US" w:eastAsia="zh-CN"/>
        </w:rPr>
        <w:t xml:space="preserve">，涉及枫景苑（B区），范围：东至朗士路、西至枫景路、南至雁荡山路、北至普陀山路；服务面积共187202平方米，楼栋数45栋，1540户，出入口3个，车位数769个。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标段十九：盆渎村社区物业管理服务</w:t>
      </w:r>
      <w:r>
        <w:rPr>
          <w:rFonts w:hint="default" w:ascii="Times New Roman" w:hAnsi="Times New Roman" w:cs="Times New Roman"/>
          <w:color w:val="auto"/>
          <w:szCs w:val="21"/>
          <w:highlight w:val="none"/>
          <w:lang w:val="en-US" w:eastAsia="zh-CN"/>
        </w:rPr>
        <w:t xml:space="preserve">，涉及锦阳苑、团结北村、团结南村、团结新村，范围：东至新闸路、西至泰和苑、南至沪宁铁路、北至朝阳西路；服务面积共176506平方米，楼栋数55栋，1714户，出入口5个，车位数727个。</w:t>
      </w:r>
      <w:r/>
    </w:p>
    <w:p>
      <w:pPr>
        <w:ind w:firstLine="422"/>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标段二十：朝阳新村社区物业管理服务</w:t>
      </w:r>
      <w:r>
        <w:rPr>
          <w:rFonts w:hint="default" w:ascii="Times New Roman" w:hAnsi="Times New Roman" w:cs="Times New Roman"/>
          <w:color w:val="auto"/>
          <w:szCs w:val="21"/>
          <w:highlight w:val="none"/>
          <w:lang w:val="en-US" w:eastAsia="zh-CN"/>
        </w:rPr>
        <w:t xml:space="preserve">，涉及朝阳花苑、朝阳西村、朝阳新村等3个小区及辖区散住楼。范围：东至人民中路、南至合兴西路、西至新闸路、北至朝阳西路；服务面积共180346.96平方米，楼栋数100栋，2309户，出入口11个，车位数540个。</w:t>
      </w:r>
      <w:r/>
    </w:p>
    <w:p>
      <w:pPr>
        <w:ind w:firstLine="420"/>
        <w:pageBreakBefore w:val="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pStyle w:val="775"/>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二、项目采购需求</w:t>
      </w:r>
      <w:r/>
    </w:p>
    <w:p>
      <w:pPr>
        <w:pStyle w:val="775"/>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★（一）服务内容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物业管理内容所有相关服务，包含但不限于下列内容: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1.综合服务；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2.公共设施日常巡检、维护及维修；</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3.公共秩序维护与安全管理；</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4.卫生保洁；</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5.绿化养护；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6.其他采购人合理要求的内容。</w:t>
      </w:r>
      <w:r/>
    </w:p>
    <w:p>
      <w:pPr>
        <w:pStyle w:val="775"/>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★（二）服务人员配置要求</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 标段一：新昆社区、柏庐社区物业管理服务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本项目须配备服务人员共</w:t>
      </w:r>
      <w:r>
        <w:rPr>
          <w:rFonts w:hint="default" w:ascii="Times New Roman" w:hAnsi="Times New Roman" w:cs="Times New Roman"/>
          <w:color w:val="auto"/>
          <w:szCs w:val="21"/>
          <w:highlight w:val="none"/>
          <w:lang w:val="en-US" w:eastAsia="zh-CN"/>
        </w:rPr>
        <w:t xml:space="preserve">86</w:t>
      </w:r>
      <w:r>
        <w:rPr>
          <w:rFonts w:hint="default" w:ascii="Times New Roman" w:hAnsi="Times New Roman" w:cs="Times New Roman"/>
          <w:color w:val="auto"/>
          <w:szCs w:val="21"/>
          <w:highlight w:val="none"/>
        </w:rPr>
        <w:t xml:space="preserve">人，人员必须全部到岗，管理人员流动率不超过</w:t>
      </w:r>
      <w:r>
        <w:rPr>
          <w:rFonts w:hint="default" w:ascii="Times New Roman" w:hAnsi="Times New Roman" w:cs="Times New Roman"/>
          <w:color w:val="auto"/>
          <w:szCs w:val="21"/>
          <w:highlight w:val="none"/>
          <w:lang w:val="en-US" w:eastAsia="zh-CN"/>
        </w:rPr>
        <w:t xml:space="preserve">20</w:t>
      </w:r>
      <w:r>
        <w:rPr>
          <w:rFonts w:hint="default" w:ascii="Times New Roman" w:hAnsi="Times New Roman" w:cs="Times New Roman"/>
          <w:color w:val="auto"/>
          <w:szCs w:val="21"/>
          <w:highlight w:val="none"/>
        </w:rPr>
        <w:t xml:space="preserve">%，普通服务人员流动率不超过</w:t>
      </w:r>
      <w:r>
        <w:rPr>
          <w:rFonts w:hint="default" w:ascii="Times New Roman" w:hAnsi="Times New Roman" w:cs="Times New Roman"/>
          <w:color w:val="auto"/>
          <w:szCs w:val="21"/>
          <w:highlight w:val="none"/>
          <w:lang w:val="en-US" w:eastAsia="zh-CN"/>
        </w:rPr>
        <w:t xml:space="preserve">30</w:t>
      </w:r>
      <w:r>
        <w:rPr>
          <w:rFonts w:hint="default" w:ascii="Times New Roman" w:hAnsi="Times New Roman" w:cs="Times New Roman"/>
          <w:color w:val="auto"/>
          <w:szCs w:val="21"/>
          <w:highlight w:val="none"/>
        </w:rPr>
        <w:t xml:space="preserve">%。</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38</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标段二：</w:t>
      </w:r>
      <w:r>
        <w:rPr>
          <w:rFonts w:hint="default" w:ascii="Times New Roman" w:hAnsi="Times New Roman" w:eastAsia="宋体" w:cs="Times New Roman"/>
          <w:b/>
          <w:bCs/>
          <w:i w:val="0"/>
          <w:iCs w:val="0"/>
          <w:color w:val="auto"/>
          <w:sz w:val="21"/>
          <w:szCs w:val="21"/>
          <w:highlight w:val="none"/>
          <w:u w:val="none"/>
          <w:lang w:val="en-US" w:eastAsia="zh-CN" w:bidi="ar"/>
        </w:rPr>
        <w:t xml:space="preserve">马鞍山社区、虹桥社区、星海社区、叶荷社区及泾河社区物业管理服务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w:t>
      </w:r>
      <w:r>
        <w:rPr>
          <w:rFonts w:hint="eastAsia" w:ascii="Times New Roman" w:hAnsi="Times New Roman" w:cs="Times New Roman"/>
          <w:color w:val="auto"/>
          <w:szCs w:val="21"/>
          <w:highlight w:val="none"/>
          <w:lang w:val="en-US" w:eastAsia="zh-CN"/>
        </w:rPr>
        <w:t xml:space="preserve">82</w:t>
      </w:r>
      <w:r>
        <w:rPr>
          <w:rFonts w:hint="default" w:ascii="Times New Roman" w:hAnsi="Times New Roman" w:cs="Times New Roman"/>
          <w:color w:val="auto"/>
          <w:szCs w:val="21"/>
          <w:highlight w:val="none"/>
          <w:lang w:val="en-US" w:eastAsia="zh-CN"/>
        </w:rPr>
        <w:t xml:space="preserve">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36</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39</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1557"/>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标段三：里厍社区、采莲社区物业管理服务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本项目须配备服务人员共84人，人员必须全部到岗，管理人员流动率不超过20%，普通服务人员流动率不超过30%。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43</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34</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标段四：新南社区物业管理服务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本项目须配备服务人员共</w:t>
      </w:r>
      <w:r>
        <w:rPr>
          <w:rFonts w:hint="default" w:ascii="Times New Roman" w:hAnsi="Times New Roman" w:cs="Times New Roman"/>
          <w:color w:val="auto"/>
          <w:szCs w:val="21"/>
          <w:highlight w:val="none"/>
          <w:lang w:val="en-US" w:eastAsia="zh-CN"/>
        </w:rPr>
        <w:t xml:space="preserve">90</w:t>
      </w:r>
      <w:r>
        <w:rPr>
          <w:rFonts w:hint="default" w:ascii="Times New Roman" w:hAnsi="Times New Roman" w:cs="Times New Roman"/>
          <w:color w:val="auto"/>
          <w:szCs w:val="21"/>
          <w:highlight w:val="none"/>
        </w:rPr>
        <w:t xml:space="preserve">人，人员必须全部到岗，管理人员流动率不超过</w:t>
      </w:r>
      <w:r>
        <w:rPr>
          <w:rFonts w:hint="default" w:ascii="Times New Roman" w:hAnsi="Times New Roman" w:cs="Times New Roman"/>
          <w:color w:val="auto"/>
          <w:szCs w:val="21"/>
          <w:highlight w:val="none"/>
          <w:lang w:val="en-US" w:eastAsia="zh-CN"/>
        </w:rPr>
        <w:t xml:space="preserve">20</w:t>
      </w:r>
      <w:r>
        <w:rPr>
          <w:rFonts w:hint="default" w:ascii="Times New Roman" w:hAnsi="Times New Roman" w:cs="Times New Roman"/>
          <w:color w:val="auto"/>
          <w:szCs w:val="21"/>
          <w:highlight w:val="none"/>
        </w:rPr>
        <w:t xml:space="preserve">%，普通服务人员流动率不超过</w:t>
      </w:r>
      <w:r>
        <w:rPr>
          <w:rFonts w:hint="default" w:ascii="Times New Roman" w:hAnsi="Times New Roman" w:cs="Times New Roman"/>
          <w:color w:val="auto"/>
          <w:szCs w:val="21"/>
          <w:highlight w:val="none"/>
          <w:lang w:val="en-US" w:eastAsia="zh-CN"/>
        </w:rPr>
        <w:t xml:space="preserve">30</w:t>
      </w:r>
      <w:r>
        <w:rPr>
          <w:rFonts w:hint="default" w:ascii="Times New Roman" w:hAnsi="Times New Roman" w:cs="Times New Roman"/>
          <w:color w:val="auto"/>
          <w:szCs w:val="21"/>
          <w:highlight w:val="none"/>
        </w:rPr>
        <w:t xml:space="preserve">%。</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i/>
                <w:color w:val="auto"/>
                <w:szCs w:val="21"/>
                <w:highlight w:val="none"/>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14</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秩序巡逻人员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16</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9</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标段五：朝阳门社区、正阳社区物业管理服务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本项目须配备服务人员共</w:t>
      </w:r>
      <w:r>
        <w:rPr>
          <w:rFonts w:hint="default" w:ascii="Times New Roman" w:hAnsi="Times New Roman" w:cs="Times New Roman"/>
          <w:color w:val="auto"/>
          <w:szCs w:val="21"/>
          <w:highlight w:val="none"/>
          <w:lang w:val="en-US" w:eastAsia="zh-CN"/>
        </w:rPr>
        <w:t xml:space="preserve">82</w:t>
      </w:r>
      <w:r>
        <w:rPr>
          <w:rFonts w:hint="default" w:ascii="Times New Roman" w:hAnsi="Times New Roman" w:cs="Times New Roman"/>
          <w:color w:val="auto"/>
          <w:szCs w:val="21"/>
          <w:highlight w:val="none"/>
        </w:rPr>
        <w:t xml:space="preserve">人，人员必须全部到岗，管理人员流动率不超过</w:t>
      </w:r>
      <w:r>
        <w:rPr>
          <w:rFonts w:hint="default" w:ascii="Times New Roman" w:hAnsi="Times New Roman" w:cs="Times New Roman"/>
          <w:color w:val="auto"/>
          <w:szCs w:val="21"/>
          <w:highlight w:val="none"/>
          <w:lang w:val="en-US" w:eastAsia="zh-CN"/>
        </w:rPr>
        <w:t xml:space="preserve">20</w:t>
      </w:r>
      <w:r>
        <w:rPr>
          <w:rFonts w:hint="default" w:ascii="Times New Roman" w:hAnsi="Times New Roman" w:cs="Times New Roman"/>
          <w:color w:val="auto"/>
          <w:szCs w:val="21"/>
          <w:highlight w:val="none"/>
        </w:rPr>
        <w:t xml:space="preserve">%，普通服务人员流动率不超过</w:t>
      </w:r>
      <w:r>
        <w:rPr>
          <w:rFonts w:hint="default" w:ascii="Times New Roman" w:hAnsi="Times New Roman" w:cs="Times New Roman"/>
          <w:color w:val="auto"/>
          <w:szCs w:val="21"/>
          <w:highlight w:val="none"/>
          <w:lang w:val="en-US" w:eastAsia="zh-CN"/>
        </w:rPr>
        <w:t xml:space="preserve">30</w:t>
      </w:r>
      <w:r>
        <w:rPr>
          <w:rFonts w:hint="default" w:ascii="Times New Roman" w:hAnsi="Times New Roman" w:cs="Times New Roman"/>
          <w:color w:val="auto"/>
          <w:szCs w:val="21"/>
          <w:highlight w:val="none"/>
        </w:rPr>
        <w:t xml:space="preserve">%。</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i/>
                <w:color w:val="auto"/>
                <w:szCs w:val="21"/>
                <w:highlight w:val="none"/>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36</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39</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标段六：大同社区、青淞社区物业管理服务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本项目须配备服务人员共</w:t>
      </w:r>
      <w:r>
        <w:rPr>
          <w:rFonts w:hint="default" w:ascii="Times New Roman" w:hAnsi="Times New Roman" w:cs="Times New Roman"/>
          <w:color w:val="auto"/>
          <w:szCs w:val="21"/>
          <w:highlight w:val="none"/>
          <w:lang w:val="en-US" w:eastAsia="zh-CN"/>
        </w:rPr>
        <w:t xml:space="preserve">102</w:t>
      </w:r>
      <w:r>
        <w:rPr>
          <w:rFonts w:hint="default" w:ascii="Times New Roman" w:hAnsi="Times New Roman" w:cs="Times New Roman"/>
          <w:color w:val="auto"/>
          <w:szCs w:val="21"/>
          <w:highlight w:val="none"/>
        </w:rPr>
        <w:t xml:space="preserve">人，人员必须全部到岗，管理人员流动率不超过</w:t>
      </w:r>
      <w:r>
        <w:rPr>
          <w:rFonts w:hint="default" w:ascii="Times New Roman" w:hAnsi="Times New Roman" w:cs="Times New Roman"/>
          <w:color w:val="auto"/>
          <w:szCs w:val="21"/>
          <w:highlight w:val="none"/>
          <w:lang w:val="en-US" w:eastAsia="zh-CN"/>
        </w:rPr>
        <w:t xml:space="preserve">20</w:t>
      </w:r>
      <w:r>
        <w:rPr>
          <w:rFonts w:hint="default" w:ascii="Times New Roman" w:hAnsi="Times New Roman" w:cs="Times New Roman"/>
          <w:color w:val="auto"/>
          <w:szCs w:val="21"/>
          <w:highlight w:val="none"/>
        </w:rPr>
        <w:t xml:space="preserve">%，普通服务人员流动率不超过</w:t>
      </w:r>
      <w:r>
        <w:rPr>
          <w:rFonts w:hint="default" w:ascii="Times New Roman" w:hAnsi="Times New Roman" w:cs="Times New Roman"/>
          <w:color w:val="auto"/>
          <w:szCs w:val="21"/>
          <w:highlight w:val="none"/>
          <w:lang w:val="en-US" w:eastAsia="zh-CN"/>
        </w:rPr>
        <w:t xml:space="preserve">30</w:t>
      </w:r>
      <w:r>
        <w:rPr>
          <w:rFonts w:hint="default" w:ascii="Times New Roman" w:hAnsi="Times New Roman" w:cs="Times New Roman"/>
          <w:color w:val="auto"/>
          <w:szCs w:val="21"/>
          <w:highlight w:val="none"/>
        </w:rPr>
        <w:t xml:space="preserve">%。</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38</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54</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标段七：亭林社区、小桃源社区物业管理服务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本项目须配备服务人员共93人，人员必须全部到岗，管理人员流动率不超过20%，普通服务人员流动率不超过30%。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43</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37</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9</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消</w:t>
            </w:r>
            <w:r>
              <w:rPr>
                <w:rFonts w:hint="default" w:ascii="Times New Roman" w:hAnsi="Times New Roman" w:cs="Times New Roman"/>
                <w:color w:val="auto"/>
                <w:szCs w:val="21"/>
                <w:highlight w:val="none"/>
                <w:lang w:val="en-US" w:eastAsia="zh-CN"/>
              </w:rPr>
              <w:t xml:space="preserve">监</w:t>
            </w:r>
            <w:r>
              <w:rPr>
                <w:rFonts w:hint="default" w:ascii="Times New Roman" w:hAnsi="Times New Roman" w:cs="Times New Roman"/>
                <w:color w:val="auto"/>
                <w:szCs w:val="21"/>
                <w:highlight w:val="none"/>
              </w:rPr>
              <w:t xml:space="preserve">控制室人员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6</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投标人承诺中标后该岗位人员均</w:t>
            </w:r>
            <w:r>
              <w:rPr>
                <w:rFonts w:hint="default" w:ascii="Times New Roman" w:hAnsi="Times New Roman" w:cs="Times New Roman"/>
                <w:color w:val="auto"/>
                <w:szCs w:val="21"/>
                <w:highlight w:val="none"/>
              </w:rPr>
              <w:t xml:space="preserve">持有中级（四级）及以上消防设施操作员国家职业资格证书（建（构）筑物消防员国家职业资格证书）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提供承诺书</w:t>
            </w:r>
            <w:r>
              <w:rPr>
                <w:rFonts w:hint="default" w:ascii="Times New Roman" w:hAnsi="Times New Roman" w:cs="Times New Roman"/>
                <w:color w:val="auto"/>
                <w:szCs w:val="21"/>
                <w:highlight w:val="none"/>
              </w:rPr>
              <w:t xml:space="preserve">附在偏离表后</w:t>
            </w:r>
            <w:r>
              <w:rPr>
                <w:rFonts w:hint="default" w:ascii="Times New Roman" w:hAnsi="Times New Roman" w:cs="Times New Roman"/>
                <w:color w:val="auto"/>
                <w:szCs w:val="21"/>
                <w:highlight w:val="none"/>
                <w:lang w:val="en-US" w:eastAsia="zh-CN"/>
              </w:rPr>
              <w:t xml:space="preserve">，否则将被认定为未实质性响应招标文件要求</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标段八：</w:t>
      </w:r>
      <w:r>
        <w:rPr>
          <w:rFonts w:hint="default" w:ascii="Times New Roman" w:hAnsi="Times New Roman" w:eastAsia="宋体" w:cs="Times New Roman"/>
          <w:b/>
          <w:bCs/>
          <w:i w:val="0"/>
          <w:iCs w:val="0"/>
          <w:color w:val="auto"/>
          <w:sz w:val="21"/>
          <w:szCs w:val="21"/>
          <w:highlight w:val="none"/>
          <w:u w:val="none"/>
          <w:lang w:val="en-US" w:eastAsia="zh-CN" w:bidi="ar"/>
        </w:rPr>
        <w:t xml:space="preserve">茗景苑社区、美丰社区物业管理服务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本项目须配备服务人员共77人，人员必须全部到岗，管理人员流动率不超过20%，普通服务人员流动率不超过30%。</w:t>
      </w:r>
      <w:r/>
    </w:p>
    <w:tbl>
      <w:tblPr>
        <w:tblStyle w:val="784"/>
        <w:tblW w:w="4973" w:type="pct"/>
        <w:jc w:val="center"/>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Borders>
              <w:top w:val="single" w:color="auto" w:sz="8" w:space="0"/>
              <w:left w:val="single" w:color="auto" w:sz="8" w:space="0"/>
              <w:bottom w:val="none" w:color="000000" w:sz="4" w:space="0"/>
              <w:right w:val="single" w:color="auto" w:sz="8" w:space="0"/>
            </w:tcBorders>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Borders>
              <w:top w:val="single" w:color="auto" w:sz="8" w:space="0"/>
              <w:left w:val="single" w:color="auto" w:sz="4" w:space="0"/>
              <w:bottom w:val="none" w:color="000000"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Borders>
              <w:top w:val="single" w:color="auto" w:sz="8" w:space="0"/>
              <w:left w:val="single" w:color="auto" w:sz="4" w:space="0"/>
              <w:bottom w:val="none" w:color="000000"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Borders>
              <w:top w:val="single" w:color="auto" w:sz="8" w:space="0"/>
              <w:left w:val="single" w:color="auto" w:sz="4" w:space="0"/>
              <w:bottom w:val="none" w:color="000000" w:sz="4" w:space="0"/>
              <w:right w:val="single" w:color="auto" w:sz="8" w:space="0"/>
            </w:tcBorders>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Borders>
              <w:top w:val="none" w:color="000000"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Borders>
              <w:top w:val="none" w:color="000000"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none" w:color="000000"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Borders>
              <w:top w:val="none" w:color="000000"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Borders>
              <w:top w:val="none" w:color="000000"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none" w:color="000000"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标段九：</w:t>
      </w:r>
      <w:r>
        <w:rPr>
          <w:rFonts w:hint="default" w:ascii="Times New Roman" w:hAnsi="Times New Roman" w:eastAsia="宋体" w:cs="Times New Roman"/>
          <w:b/>
          <w:bCs/>
          <w:i w:val="0"/>
          <w:iCs w:val="0"/>
          <w:color w:val="auto"/>
          <w:sz w:val="21"/>
          <w:szCs w:val="21"/>
          <w:highlight w:val="none"/>
          <w:u w:val="none"/>
          <w:lang w:val="en-US" w:eastAsia="zh-CN" w:bidi="ar"/>
        </w:rPr>
        <w:t xml:space="preserve">跃进路社区物业管理服务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本项目须配备服务人员共75人，人员必须全部到岗，管理人员流动率不超过20%，普通服务人员流动率不超过30%。</w:t>
      </w:r>
      <w:r/>
    </w:p>
    <w:tbl>
      <w:tblPr>
        <w:tblStyle w:val="784"/>
        <w:tblW w:w="4973" w:type="pct"/>
        <w:jc w:val="center"/>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Borders>
              <w:top w:val="single" w:color="auto" w:sz="8" w:space="0"/>
              <w:left w:val="single" w:color="auto" w:sz="8" w:space="0"/>
              <w:bottom w:val="none" w:color="000000" w:sz="4" w:space="0"/>
              <w:right w:val="single" w:color="auto" w:sz="8" w:space="0"/>
            </w:tcBorders>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Borders>
              <w:top w:val="single" w:color="auto" w:sz="8" w:space="0"/>
              <w:left w:val="single" w:color="auto" w:sz="4" w:space="0"/>
              <w:bottom w:val="none" w:color="000000"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Borders>
              <w:top w:val="single" w:color="auto" w:sz="8" w:space="0"/>
              <w:left w:val="single" w:color="auto" w:sz="4" w:space="0"/>
              <w:bottom w:val="none" w:color="000000"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Borders>
              <w:top w:val="single" w:color="auto" w:sz="8" w:space="0"/>
              <w:left w:val="single" w:color="auto" w:sz="4" w:space="0"/>
              <w:bottom w:val="none" w:color="000000" w:sz="4" w:space="0"/>
              <w:right w:val="single" w:color="auto" w:sz="8" w:space="0"/>
            </w:tcBorders>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Borders>
              <w:top w:val="single" w:color="auto"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Borders>
              <w:top w:val="none" w:color="000000"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Borders>
              <w:top w:val="none" w:color="000000"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none" w:color="000000"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Borders>
              <w:top w:val="none" w:color="000000"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33</w:t>
            </w:r>
            <w:r/>
          </w:p>
        </w:tc>
        <w:tc>
          <w:tcPr>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Borders>
              <w:top w:val="none" w:color="000000"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none" w:color="000000"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Borders>
              <w:top w:val="none" w:color="000000"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none" w:color="000000"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239"/>
        </w:trPr>
        <w:tc>
          <w:tcPr>
            <w:shd w:val="clear" w:color="auto" w:fill="auto"/>
            <w:tcBorders>
              <w:top w:val="single" w:color="auto" w:sz="4" w:space="0"/>
              <w:left w:val="single" w:color="auto" w:sz="4" w:space="0"/>
              <w:bottom w:val="single" w:color="auto" w:sz="4" w:space="0"/>
              <w:right w:val="single" w:color="auto" w:sz="4" w:space="0"/>
            </w:tcBorders>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消</w:t>
            </w:r>
            <w:r>
              <w:rPr>
                <w:rFonts w:hint="default" w:ascii="Times New Roman" w:hAnsi="Times New Roman" w:cs="Times New Roman"/>
                <w:color w:val="auto"/>
                <w:szCs w:val="21"/>
                <w:highlight w:val="none"/>
                <w:lang w:val="en-US" w:eastAsia="zh-CN"/>
              </w:rPr>
              <w:t xml:space="preserve">监</w:t>
            </w:r>
            <w:r>
              <w:rPr>
                <w:rFonts w:hint="default" w:ascii="Times New Roman" w:hAnsi="Times New Roman" w:cs="Times New Roman"/>
                <w:color w:val="auto"/>
                <w:szCs w:val="21"/>
                <w:highlight w:val="none"/>
              </w:rPr>
              <w:t xml:space="preserve">控制室人员</w:t>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shd w:val="clear" w:color="auto" w:fill="auto"/>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投标人承诺中标后该岗位人员均</w:t>
            </w:r>
            <w:r>
              <w:rPr>
                <w:rFonts w:hint="default" w:ascii="Times New Roman" w:hAnsi="Times New Roman" w:cs="Times New Roman"/>
                <w:color w:val="auto"/>
                <w:szCs w:val="21"/>
                <w:highlight w:val="none"/>
              </w:rPr>
              <w:t xml:space="preserve">持有中级（四级）及以上消防设施操作员国家职业资格证书（建（构）筑物消防员国家职业资格证书）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提供承诺书</w:t>
            </w:r>
            <w:r>
              <w:rPr>
                <w:rFonts w:hint="default" w:ascii="Times New Roman" w:hAnsi="Times New Roman" w:cs="Times New Roman"/>
                <w:color w:val="auto"/>
                <w:szCs w:val="21"/>
                <w:highlight w:val="none"/>
              </w:rPr>
              <w:t xml:space="preserve">附在偏离表后</w:t>
            </w:r>
            <w:r>
              <w:rPr>
                <w:rFonts w:hint="default" w:ascii="Times New Roman" w:hAnsi="Times New Roman" w:cs="Times New Roman"/>
                <w:color w:val="auto"/>
                <w:szCs w:val="21"/>
                <w:highlight w:val="none"/>
                <w:lang w:val="en-US" w:eastAsia="zh-CN"/>
              </w:rPr>
              <w:t xml:space="preserve">，否则将被认定为未实质性响应招标文件要求</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标段十：</w:t>
      </w:r>
      <w:r>
        <w:rPr>
          <w:rFonts w:hint="default" w:ascii="Times New Roman" w:hAnsi="Times New Roman" w:eastAsia="宋体" w:cs="Times New Roman"/>
          <w:b/>
          <w:bCs/>
          <w:i w:val="0"/>
          <w:iCs w:val="0"/>
          <w:color w:val="auto"/>
          <w:sz w:val="21"/>
          <w:szCs w:val="21"/>
          <w:highlight w:val="none"/>
          <w:u w:val="none"/>
          <w:lang w:val="en-US" w:eastAsia="zh-CN" w:bidi="ar"/>
        </w:rPr>
        <w:t xml:space="preserve">玉峰社区物业管理服务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本项目须配备服务人员共79人，人员必须全部到岗，管理人员流动率不超过20%，普通服务人员流动率不超过30%。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37</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35</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标段十一：</w:t>
      </w:r>
      <w:r>
        <w:rPr>
          <w:rFonts w:hint="default" w:ascii="Times New Roman" w:hAnsi="Times New Roman" w:eastAsia="宋体" w:cs="Times New Roman"/>
          <w:b/>
          <w:bCs/>
          <w:i w:val="0"/>
          <w:iCs w:val="0"/>
          <w:color w:val="auto"/>
          <w:sz w:val="21"/>
          <w:szCs w:val="21"/>
          <w:highlight w:val="none"/>
          <w:u w:val="none"/>
          <w:lang w:val="en-US" w:eastAsia="zh-CN" w:bidi="ar"/>
        </w:rPr>
        <w:t xml:space="preserve">新溪社区物业管理服务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本项目须配备服务人员共75人，人员必须全部到岗，管理人员流动率不超过20%，普通服务人员流动率不超过30%。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23</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38</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9</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消</w:t>
            </w:r>
            <w:r>
              <w:rPr>
                <w:rFonts w:hint="default" w:ascii="Times New Roman" w:hAnsi="Times New Roman" w:cs="Times New Roman"/>
                <w:color w:val="auto"/>
                <w:szCs w:val="21"/>
                <w:highlight w:val="none"/>
                <w:lang w:val="en-US" w:eastAsia="zh-CN"/>
              </w:rPr>
              <w:t xml:space="preserve">监</w:t>
            </w:r>
            <w:r>
              <w:rPr>
                <w:rFonts w:hint="default" w:ascii="Times New Roman" w:hAnsi="Times New Roman" w:cs="Times New Roman"/>
                <w:color w:val="auto"/>
                <w:szCs w:val="21"/>
                <w:highlight w:val="none"/>
              </w:rPr>
              <w:t xml:space="preserve">控制室人员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6</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投标人承诺中标后该岗位人员均</w:t>
            </w:r>
            <w:r>
              <w:rPr>
                <w:rFonts w:hint="default" w:ascii="Times New Roman" w:hAnsi="Times New Roman" w:cs="Times New Roman"/>
                <w:color w:val="auto"/>
                <w:szCs w:val="21"/>
                <w:highlight w:val="none"/>
              </w:rPr>
              <w:t xml:space="preserve">持有中级（四级）及以上消防设施操作员国家职业资格证书（建（构）筑物消防员国家职业资格证书）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提供承诺书</w:t>
            </w:r>
            <w:r>
              <w:rPr>
                <w:rFonts w:hint="default" w:ascii="Times New Roman" w:hAnsi="Times New Roman" w:cs="Times New Roman"/>
                <w:color w:val="auto"/>
                <w:szCs w:val="21"/>
                <w:highlight w:val="none"/>
              </w:rPr>
              <w:t xml:space="preserve">附在偏离表后</w:t>
            </w:r>
            <w:r>
              <w:rPr>
                <w:rFonts w:hint="default" w:ascii="Times New Roman" w:hAnsi="Times New Roman" w:cs="Times New Roman"/>
                <w:color w:val="auto"/>
                <w:szCs w:val="21"/>
                <w:highlight w:val="none"/>
                <w:lang w:val="en-US" w:eastAsia="zh-CN"/>
              </w:rPr>
              <w:t xml:space="preserve">，否则将被认定为未实质性响应招标文件要求</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标段十二：</w:t>
      </w:r>
      <w:r>
        <w:rPr>
          <w:rFonts w:hint="default" w:ascii="Times New Roman" w:hAnsi="Times New Roman" w:eastAsia="宋体" w:cs="Times New Roman"/>
          <w:b/>
          <w:bCs/>
          <w:i w:val="0"/>
          <w:iCs w:val="0"/>
          <w:color w:val="auto"/>
          <w:sz w:val="21"/>
          <w:szCs w:val="21"/>
          <w:highlight w:val="none"/>
          <w:u w:val="none"/>
          <w:lang w:val="en-US" w:eastAsia="zh-CN" w:bidi="ar"/>
        </w:rPr>
        <w:t xml:space="preserve">星虹社区物业管理服务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本项目须配备服务人员共49人，人员必须全部到岗，管理人员流动率不超过20%，普通服务人员流动率不超过30%。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13</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9</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消</w:t>
            </w:r>
            <w:r>
              <w:rPr>
                <w:rFonts w:hint="default" w:ascii="Times New Roman" w:hAnsi="Times New Roman" w:cs="Times New Roman"/>
                <w:color w:val="auto"/>
                <w:szCs w:val="21"/>
                <w:highlight w:val="none"/>
                <w:lang w:val="en-US" w:eastAsia="zh-CN"/>
              </w:rPr>
              <w:t xml:space="preserve">监</w:t>
            </w:r>
            <w:r>
              <w:rPr>
                <w:rFonts w:hint="default" w:ascii="Times New Roman" w:hAnsi="Times New Roman" w:cs="Times New Roman"/>
                <w:color w:val="auto"/>
                <w:szCs w:val="21"/>
                <w:highlight w:val="none"/>
              </w:rPr>
              <w:t xml:space="preserve">控制室人员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6</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投标人承诺中标后该岗位人员均</w:t>
            </w:r>
            <w:r>
              <w:rPr>
                <w:rFonts w:hint="default" w:ascii="Times New Roman" w:hAnsi="Times New Roman" w:cs="Times New Roman"/>
                <w:color w:val="auto"/>
                <w:szCs w:val="21"/>
                <w:highlight w:val="none"/>
              </w:rPr>
              <w:t xml:space="preserve">持有中级（四级）及以上消防设施操作员国家职业资格证书（建（构）筑物消防员国家职业资格证书）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提供承诺书</w:t>
            </w:r>
            <w:r>
              <w:rPr>
                <w:rFonts w:hint="default" w:ascii="Times New Roman" w:hAnsi="Times New Roman" w:cs="Times New Roman"/>
                <w:color w:val="auto"/>
                <w:szCs w:val="21"/>
                <w:highlight w:val="none"/>
              </w:rPr>
              <w:t xml:space="preserve">附在偏离表后</w:t>
            </w:r>
            <w:r>
              <w:rPr>
                <w:rFonts w:hint="default" w:ascii="Times New Roman" w:hAnsi="Times New Roman" w:cs="Times New Roman"/>
                <w:color w:val="auto"/>
                <w:szCs w:val="21"/>
                <w:highlight w:val="none"/>
                <w:lang w:val="en-US" w:eastAsia="zh-CN"/>
              </w:rPr>
              <w:t xml:space="preserve">，否则将被认定为未实质性响应招标文件要求</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标段十三：</w:t>
      </w:r>
      <w:r>
        <w:rPr>
          <w:rFonts w:hint="default" w:ascii="Times New Roman" w:hAnsi="Times New Roman" w:eastAsia="宋体" w:cs="Times New Roman"/>
          <w:b/>
          <w:bCs/>
          <w:i w:val="0"/>
          <w:iCs w:val="0"/>
          <w:color w:val="auto"/>
          <w:sz w:val="21"/>
          <w:szCs w:val="21"/>
          <w:highlight w:val="none"/>
          <w:u w:val="none"/>
          <w:lang w:val="en-US" w:eastAsia="zh-CN" w:bidi="ar"/>
        </w:rPr>
        <w:t xml:space="preserve">红峰社区物业管理服务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本项目须配备服务人员共67人，人员必须全部到岗，管理人员流动率不超过20%，普通服务人员流动率不超过30%。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26</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34</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标段十四：仓基街社区、中山社区物业管理服务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本项目须配备服务人员共65人，人员必须全部到岗，管理人员流动率不超过20%，普通服务人员流动率不超过30%。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29</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29</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应急管理部门颁发的特种作业操作证（低压电工作业）</w:t>
            </w:r>
            <w:r/>
          </w:p>
        </w:tc>
      </w:tr>
      <w:tr>
        <w:trPr>
          <w:jc w:val="center"/>
          <w:trHeight w:val="239"/>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标段十五：五星社区物业管理服务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w:t>
      </w:r>
      <w:r>
        <w:rPr>
          <w:rFonts w:hint="eastAsia" w:ascii="Times New Roman" w:hAnsi="Times New Roman" w:cs="Times New Roman"/>
          <w:color w:val="auto"/>
          <w:szCs w:val="21"/>
          <w:highlight w:val="none"/>
          <w:lang w:val="en-US" w:eastAsia="zh-CN"/>
        </w:rPr>
        <w:t xml:space="preserve">72</w:t>
      </w:r>
      <w:r>
        <w:rPr>
          <w:rFonts w:hint="default" w:ascii="Times New Roman" w:hAnsi="Times New Roman" w:cs="Times New Roman"/>
          <w:color w:val="auto"/>
          <w:szCs w:val="21"/>
          <w:highlight w:val="none"/>
          <w:lang w:val="en-US" w:eastAsia="zh-CN"/>
        </w:rPr>
        <w:t xml:space="preserve">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32</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29</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8</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消</w:t>
            </w:r>
            <w:r>
              <w:rPr>
                <w:rFonts w:hint="default" w:ascii="Times New Roman" w:hAnsi="Times New Roman" w:cs="Times New Roman"/>
                <w:color w:val="auto"/>
                <w:szCs w:val="21"/>
                <w:highlight w:val="none"/>
                <w:lang w:val="en-US" w:eastAsia="zh-CN"/>
              </w:rPr>
              <w:t xml:space="preserve">监</w:t>
            </w:r>
            <w:r>
              <w:rPr>
                <w:rFonts w:hint="default" w:ascii="Times New Roman" w:hAnsi="Times New Roman" w:cs="Times New Roman"/>
                <w:color w:val="auto"/>
                <w:szCs w:val="21"/>
                <w:highlight w:val="none"/>
              </w:rPr>
              <w:t xml:space="preserve">控制室人员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6</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投标人承诺中标后该岗位人员均</w:t>
            </w:r>
            <w:r>
              <w:rPr>
                <w:rFonts w:hint="default" w:ascii="Times New Roman" w:hAnsi="Times New Roman" w:cs="Times New Roman"/>
                <w:color w:val="auto"/>
                <w:szCs w:val="21"/>
                <w:highlight w:val="none"/>
              </w:rPr>
              <w:t xml:space="preserve">持有中级（四级）及以上消防设施操作员国家职业资格证书（建（构）筑物消防员国家职业资格证书）</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提供承诺书</w:t>
            </w:r>
            <w:r>
              <w:rPr>
                <w:rFonts w:hint="default" w:ascii="Times New Roman" w:hAnsi="Times New Roman" w:cs="Times New Roman"/>
                <w:color w:val="auto"/>
                <w:szCs w:val="21"/>
                <w:highlight w:val="none"/>
              </w:rPr>
              <w:t xml:space="preserve">附在偏离表后</w:t>
            </w:r>
            <w:r>
              <w:rPr>
                <w:rFonts w:hint="default" w:ascii="Times New Roman" w:hAnsi="Times New Roman" w:cs="Times New Roman"/>
                <w:color w:val="auto"/>
                <w:szCs w:val="21"/>
                <w:highlight w:val="none"/>
                <w:lang w:val="en-US" w:eastAsia="zh-CN"/>
              </w:rPr>
              <w:t xml:space="preserve">，否则将被认定为未实质性响应招标文件要求</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标段十六：新阳社区物业管理服务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本项目须配备服务人员共60人，人员必须全部到岗，管理人员流动率不超过20%，普通服务人员流动率不超过30%。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27</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28</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标段十七：震川社区物业管理服务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lang w:val="en-US" w:eastAsia="zh-CN"/>
        </w:rPr>
        <w:t xml:space="preserve">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29</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30</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标段十八：枫景苑社区物业管理服务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本项目须配备服务人员共64人，人员必须全部到岗，管理人员流动率不超过20%，普通服务人员流动率不超过30%。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27</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32</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标段十九：盆渎村社区物业管理服务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本项目须配备服务人员共66人，人员必须全部到岗，管理人员流动率不超过20%，普通服务人员流动率不超过30%。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38</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23</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w:t>
            </w:r>
            <w:r/>
          </w:p>
        </w:tc>
      </w:tr>
    </w:tbl>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2"/>
        <w:spacing w:line="360" w:lineRule="auto"/>
        <w:rPr>
          <w:rFonts w:hint="default" w:ascii="Times New Roman" w:hAnsi="Times New Roman" w:eastAsia="宋体" w:cs="Times New Roman"/>
          <w:b/>
          <w:bCs/>
          <w:i w:val="0"/>
          <w:iCs w:val="0"/>
          <w:color w:val="auto"/>
          <w:sz w:val="21"/>
          <w:szCs w:val="21"/>
          <w:highlight w:val="none"/>
          <w:u w:val="none"/>
          <w:lang w:val="en-US" w:eastAsia="zh-CN" w:bidi="ar"/>
        </w:rPr>
      </w:pPr>
      <w:r>
        <w:rPr>
          <w:rFonts w:hint="default" w:ascii="Times New Roman" w:hAnsi="Times New Roman" w:cs="Times New Roman"/>
          <w:b/>
          <w:bCs/>
          <w:color w:val="auto"/>
          <w:szCs w:val="21"/>
          <w:highlight w:val="none"/>
          <w:lang w:val="en-US" w:eastAsia="zh-CN"/>
        </w:rPr>
        <w:t xml:space="preserve">标段二十：朝阳新村社区物业管理服务</w:t>
      </w:r>
      <w:r/>
    </w:p>
    <w:p>
      <w:pPr>
        <w:ind w:firstLine="42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本项目须配备服务人员共64人，人员必须全部到岗，管理人员流动率不超过20%，普通服务人员流动率不超过30%。</w:t>
      </w:r>
      <w:r/>
    </w:p>
    <w:tbl>
      <w:tblPr>
        <w:tblStyle w:val="784"/>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630"/>
        <w:gridCol w:w="1352"/>
        <w:gridCol w:w="2176"/>
        <w:gridCol w:w="2225"/>
      </w:tblGrid>
      <w:tr>
        <w:trPr>
          <w:jc w:val="center"/>
          <w:trHeight w:val="347"/>
        </w:trPr>
        <w:tc>
          <w:tcPr>
            <w:shd w:val="clear" w:color="auto" w:fill="auto"/>
            <w:tcW w:w="342"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岗位设置</w:t>
            </w:r>
            <w:r/>
          </w:p>
        </w:tc>
        <w:tc>
          <w:tcPr>
            <w:shd w:val="clear" w:color="auto" w:fill="auto"/>
            <w:tcW w:w="34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人数</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年龄</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工作时间</w:t>
            </w:r>
            <w:r/>
          </w:p>
        </w:tc>
        <w:tc>
          <w:tcPr>
            <w:tcW w:w="1226"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专业能力要求</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i/>
                <w:color w:val="auto"/>
                <w:sz w:val="21"/>
                <w:szCs w:val="21"/>
                <w:highlight w:val="none"/>
                <w:lang w:val="en-US" w:eastAsia="zh-CN" w:bidi="ar-SA"/>
              </w:rPr>
            </w:pPr>
            <w:r>
              <w:rPr>
                <w:rFonts w:hint="default" w:ascii="Times New Roman" w:hAnsi="Times New Roman" w:cs="Times New Roman"/>
                <w:color w:val="auto"/>
                <w:szCs w:val="21"/>
                <w:highlight w:val="none"/>
              </w:rPr>
              <w:t xml:space="preserve">具有相应物业经理或物业项目经理证书</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综合主管（客服）</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综合主管：</w:t>
            </w:r>
            <w:r>
              <w:rPr>
                <w:rFonts w:hint="default" w:ascii="Times New Roman" w:hAnsi="Times New Roman" w:cs="Times New Roman"/>
                <w:color w:val="auto"/>
                <w:szCs w:val="21"/>
                <w:highlight w:val="none"/>
              </w:rPr>
              <w:t xml:space="preserve">5</w:t>
            </w:r>
            <w:r>
              <w:rPr>
                <w:rFonts w:hint="default"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rPr>
              <w:t xml:space="preserve">周岁以下</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客服：45周岁以下（限女性）</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Style w:val="1147"/>
                <w:rFonts w:hint="default" w:ascii="Times New Roman" w:hAnsi="Times New Roman" w:cs="Times New Roman"/>
                <w:bCs/>
                <w:color w:val="auto"/>
                <w:highlight w:val="none"/>
              </w:rPr>
              <w:t xml:space="preserve">55周岁以下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秩序维护人员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29</w:t>
            </w:r>
            <w:r/>
          </w:p>
        </w:tc>
        <w:tc>
          <w:tcPr>
            <w:tcW w:w="745"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63</w:t>
            </w:r>
            <w:r>
              <w:rPr>
                <w:rFonts w:hint="default" w:ascii="Times New Roman" w:hAnsi="Times New Roman" w:cs="Times New Roman"/>
                <w:color w:val="auto"/>
                <w:szCs w:val="21"/>
                <w:highlight w:val="none"/>
              </w:rPr>
              <w:t xml:space="preserve">周岁以下</w:t>
            </w:r>
            <w:r/>
          </w:p>
        </w:tc>
        <w:tc>
          <w:tcPr>
            <w:tcW w:w="1199" w:type="pct"/>
            <w:vAlign w:val="center"/>
            <w:textDirection w:val="lrTb"/>
            <w:noWrap w:val="false"/>
          </w:tcPr>
          <w:p>
            <w:pPr>
              <w:jc w:val="center"/>
              <w:spacing w:line="360" w:lineRule="auto"/>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624"/>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5</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保洁主管</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lang w:val="en-US" w:eastAsia="zh-CN"/>
              </w:rPr>
              <w:t xml:space="preserve">60</w:t>
            </w:r>
            <w:r>
              <w:rPr>
                <w:rStyle w:val="1147"/>
                <w:rFonts w:hint="default" w:ascii="Times New Roman" w:hAnsi="Times New Roman" w:cs="Times New Roman"/>
                <w:bCs/>
                <w:color w:val="auto"/>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712"/>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保洁人员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含垃圾分类督导员、绿化工、垃圾清运员</w:t>
            </w:r>
            <w:r>
              <w:rPr>
                <w:rFonts w:hint="default" w:ascii="Times New Roman" w:hAnsi="Times New Roman" w:cs="Times New Roman"/>
                <w:color w:val="auto"/>
                <w:szCs w:val="21"/>
                <w:highlight w:val="none"/>
                <w:lang w:eastAsia="zh-CN"/>
              </w:rPr>
              <w:t xml:space="preserve">）</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30</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65</w:t>
            </w:r>
            <w:r>
              <w:rPr>
                <w:rFonts w:hint="default" w:ascii="Times New Roman" w:hAnsi="Times New Roman" w:cs="Times New Roman"/>
                <w:color w:val="auto"/>
                <w:szCs w:val="21"/>
                <w:highlight w:val="none"/>
              </w:rPr>
              <w:t xml:space="preserve">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w:t>
            </w:r>
            <w:r/>
          </w:p>
        </w:tc>
      </w:tr>
      <w:tr>
        <w:trPr>
          <w:jc w:val="center"/>
          <w:trHeight w:val="90"/>
        </w:trPr>
        <w:tc>
          <w:tcPr>
            <w:shd w:val="clear" w:color="auto" w:fill="auto"/>
            <w:tcW w:w="342"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7</w:t>
            </w:r>
            <w:r/>
          </w:p>
        </w:tc>
        <w:tc>
          <w:tcPr>
            <w:shd w:val="clear" w:color="auto" w:fill="auto"/>
            <w:tcW w:w="1137"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工程维修人员</w:t>
            </w:r>
            <w:r/>
          </w:p>
        </w:tc>
        <w:tc>
          <w:tcPr>
            <w:shd w:val="clear" w:color="auto" w:fill="auto"/>
            <w:tcW w:w="347" w:type="pct"/>
            <w:vAlign w:val="center"/>
            <w:textDirection w:val="lrTb"/>
            <w:noWrap/>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1</w:t>
            </w:r>
            <w:r/>
          </w:p>
        </w:tc>
        <w:tc>
          <w:tcPr>
            <w:shd w:val="clear" w:color="auto" w:fill="auto"/>
            <w:tcW w:w="745"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Style w:val="1147"/>
                <w:rFonts w:hint="default" w:ascii="Times New Roman" w:hAnsi="Times New Roman" w:cs="Times New Roman"/>
                <w:bCs/>
                <w:color w:val="auto"/>
                <w:highlight w:val="none"/>
              </w:rPr>
              <w:t xml:space="preserve">55周岁以下</w:t>
            </w:r>
            <w:r/>
          </w:p>
        </w:tc>
        <w:tc>
          <w:tcPr>
            <w:shd w:val="clear" w:color="auto" w:fill="auto"/>
            <w:tcW w:w="1199"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每周5天*8小时，具体以现场安排为准</w:t>
            </w:r>
            <w:r/>
          </w:p>
        </w:tc>
        <w:tc>
          <w:tcPr>
            <w:shd w:val="clear" w:color="auto" w:fill="auto"/>
            <w:tcW w:w="1226" w:type="pct"/>
            <w:vAlign w:val="center"/>
            <w:textDirection w:val="lrTb"/>
            <w:noWrap w:val="false"/>
          </w:tcPr>
          <w:p>
            <w:pPr>
              <w:jc w:val="center"/>
              <w:spacing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w:t>
            </w:r>
            <w:r/>
          </w:p>
        </w:tc>
      </w:tr>
    </w:tbl>
    <w:p>
      <w:pPr>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p>
      <w:pPr>
        <w:ind w:firstLine="420"/>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说明：</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有专业能力要求的岗位为关键岗位，投标时须提供该岗位相关人员的身份证、有效证书及社保缴纳证明的电子件并加盖公章。其中国家职业资格等级证书必须提供技能人才评价证书全国联网查询并加盖公章，特种作业操作证提供特种作业操作证及安全生产知识和管理能力考核合格信息查询平台查询截图并加盖公章。上述材料附偏离表（技术）后，否则视为无效响应。</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bCs/>
          <w:color w:val="auto"/>
          <w:szCs w:val="21"/>
          <w:highlight w:val="none"/>
        </w:rPr>
        <w:t xml:space="preserve">2.</w:t>
      </w:r>
      <w:r>
        <w:rPr>
          <w:rFonts w:hint="default" w:ascii="Times New Roman" w:hAnsi="Times New Roman" w:cs="Times New Roman"/>
          <w:b/>
          <w:color w:val="auto"/>
          <w:szCs w:val="21"/>
          <w:highlight w:val="none"/>
        </w:rPr>
        <w:t xml:space="preserve">上岗前</w:t>
      </w:r>
      <w:r>
        <w:rPr>
          <w:rFonts w:hint="default" w:ascii="Times New Roman" w:hAnsi="Times New Roman" w:cs="Times New Roman"/>
          <w:b/>
          <w:color w:val="auto"/>
          <w:szCs w:val="21"/>
          <w:highlight w:val="none"/>
          <w:lang w:val="en-US" w:eastAsia="zh-CN"/>
        </w:rPr>
        <w:t xml:space="preserve">中标</w:t>
      </w:r>
      <w:r>
        <w:rPr>
          <w:rFonts w:hint="default" w:ascii="Times New Roman" w:hAnsi="Times New Roman" w:cs="Times New Roman"/>
          <w:b/>
          <w:color w:val="auto"/>
          <w:szCs w:val="21"/>
          <w:highlight w:val="none"/>
        </w:rPr>
        <w:t xml:space="preserve">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3.年龄说明：以上、以下包含本数，如45周岁以下是指未到46周岁。</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75"/>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（三）服务人员综合素质</w:t>
      </w:r>
      <w:r/>
    </w:p>
    <w:p>
      <w:pPr>
        <w:numPr>
          <w:ilvl w:val="0"/>
          <w:numId w:val="0"/>
        </w:numPr>
        <w:ind w:firstLine="420"/>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1.</w:t>
      </w:r>
      <w:r>
        <w:rPr>
          <w:rFonts w:hint="default" w:ascii="Times New Roman" w:hAnsi="Times New Roman" w:cs="Times New Roman"/>
          <w:color w:val="auto"/>
          <w:szCs w:val="21"/>
        </w:rPr>
        <w:t xml:space="preserve">项目经理要求：</w:t>
      </w:r>
      <w:r>
        <w:rPr>
          <w:rFonts w:hint="default" w:ascii="Times New Roman" w:hAnsi="Times New Roman" w:cs="Times New Roman"/>
          <w:color w:val="auto"/>
          <w:szCs w:val="21"/>
          <w:highlight w:val="none"/>
        </w:rPr>
        <w:t xml:space="preserve">有三年以上住宅小区物业服务管理工作经验，具有综合服务和协调能力。</w:t>
      </w:r>
      <w:r>
        <w:rPr>
          <w:rFonts w:hint="default" w:ascii="Times New Roman" w:hAnsi="Times New Roman" w:cs="Times New Roman"/>
          <w:color w:val="auto"/>
          <w:szCs w:val="21"/>
        </w:rPr>
        <w:t xml:space="preserve">政审合格，身体健康，体检合格，具有大专或以上学历。</w:t>
      </w:r>
      <w:r/>
    </w:p>
    <w:p>
      <w:pPr>
        <w:numPr>
          <w:ilvl w:val="0"/>
          <w:numId w:val="0"/>
        </w:numPr>
        <w:ind w:firstLine="420"/>
        <w:spacing w:line="360" w:lineRule="auto"/>
        <w:rPr>
          <w:rFonts w:hint="default" w:ascii="Times New Roman" w:hAnsi="Times New Roman" w:cs="Times New Roman"/>
          <w:color w:val="auto"/>
        </w:rPr>
      </w:pPr>
      <w:r>
        <w:rPr>
          <w:rFonts w:hint="default" w:ascii="Times New Roman" w:hAnsi="Times New Roman" w:cs="Times New Roman"/>
          <w:color w:val="auto"/>
          <w:szCs w:val="21"/>
          <w:lang w:val="en-US" w:eastAsia="zh-CN"/>
        </w:rPr>
        <w:t xml:space="preserve">2.</w:t>
      </w:r>
      <w:r>
        <w:rPr>
          <w:rFonts w:hint="default" w:ascii="Times New Roman" w:hAnsi="Times New Roman" w:cs="Times New Roman"/>
          <w:color w:val="auto"/>
          <w:szCs w:val="21"/>
          <w:highlight w:val="none"/>
          <w:lang w:eastAsia="zh-CN"/>
        </w:rPr>
        <w:t xml:space="preserve">综合主管能</w:t>
      </w:r>
      <w:r>
        <w:rPr>
          <w:rFonts w:hint="default" w:ascii="Times New Roman" w:hAnsi="Times New Roman" w:cs="Times New Roman"/>
          <w:color w:val="auto"/>
          <w:szCs w:val="21"/>
          <w:highlight w:val="none"/>
        </w:rPr>
        <w:t xml:space="preserve">力要求：有一年以上住宅小区物业服务管理工作经验，具有综合服务和协调能力。</w:t>
      </w:r>
      <w:r>
        <w:rPr>
          <w:rFonts w:hint="default" w:ascii="Times New Roman" w:hAnsi="Times New Roman" w:cs="Times New Roman"/>
          <w:color w:val="auto"/>
          <w:szCs w:val="21"/>
        </w:rPr>
        <w:t xml:space="preserve">政审合格，身体健康，体检合格，具有大专或以上学历。</w:t>
      </w:r>
      <w:r/>
    </w:p>
    <w:p>
      <w:pPr>
        <w:ind w:firstLine="420"/>
        <w:jc w:val="left"/>
        <w:spacing w:line="360" w:lineRule="auto"/>
        <w:widowControl/>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3</w:t>
      </w:r>
      <w:r>
        <w:rPr>
          <w:rFonts w:hint="default" w:ascii="Times New Roman" w:hAnsi="Times New Roman" w:cs="Times New Roman"/>
          <w:color w:val="auto"/>
          <w:szCs w:val="21"/>
        </w:rPr>
        <w:t xml:space="preserve">.秩序维护</w:t>
      </w:r>
      <w:r>
        <w:rPr>
          <w:rFonts w:hint="eastAsia" w:ascii="Times New Roman" w:hAnsi="Times New Roman" w:cs="Times New Roman"/>
          <w:color w:val="auto"/>
          <w:szCs w:val="21"/>
          <w:lang w:val="en-US" w:eastAsia="zh-CN"/>
        </w:rPr>
        <w:t xml:space="preserve">主管</w:t>
      </w:r>
      <w:r>
        <w:rPr>
          <w:rFonts w:hint="default" w:ascii="Times New Roman" w:hAnsi="Times New Roman" w:cs="Times New Roman"/>
          <w:color w:val="auto"/>
          <w:szCs w:val="21"/>
        </w:rPr>
        <w:t xml:space="preserve">要求：男性，持高级保安员证。身体健康，体检合格，具有高中或以上学历。</w:t>
      </w:r>
      <w:r/>
    </w:p>
    <w:p>
      <w:pPr>
        <w:ind w:firstLine="420"/>
        <w:jc w:val="left"/>
        <w:spacing w:line="360" w:lineRule="auto"/>
        <w:widowControl/>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4</w:t>
      </w:r>
      <w:r>
        <w:rPr>
          <w:rFonts w:hint="default" w:ascii="Times New Roman" w:hAnsi="Times New Roman" w:cs="Times New Roman"/>
          <w:color w:val="auto"/>
          <w:szCs w:val="21"/>
        </w:rPr>
        <w:t xml:space="preserve">.客服要求：女性，政审合格，身体健康，体检合格；能吃苦耐劳，有2年以上客服经验。</w:t>
      </w:r>
      <w:r/>
    </w:p>
    <w:p>
      <w:pPr>
        <w:ind w:firstLine="420"/>
        <w:jc w:val="left"/>
        <w:spacing w:line="360" w:lineRule="auto"/>
        <w:widowControl/>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5</w:t>
      </w:r>
      <w:r>
        <w:rPr>
          <w:rFonts w:hint="default" w:ascii="Times New Roman" w:hAnsi="Times New Roman" w:cs="Times New Roman"/>
          <w:color w:val="auto"/>
          <w:szCs w:val="21"/>
        </w:rPr>
        <w:t xml:space="preserve">.工程维修人员要求：男性，熟悉水电工操作的各项规程，需配置持高压、低压电工证至少一人。政审合格，身体健康，体检合格，能吃苦耐劳。</w:t>
      </w:r>
      <w:r/>
    </w:p>
    <w:p>
      <w:pPr>
        <w:ind w:firstLine="420"/>
        <w:jc w:val="left"/>
        <w:spacing w:line="360" w:lineRule="auto"/>
        <w:widowControl/>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6</w:t>
      </w:r>
      <w:r>
        <w:rPr>
          <w:rFonts w:hint="default" w:ascii="Times New Roman" w:hAnsi="Times New Roman" w:cs="Times New Roman"/>
          <w:color w:val="auto"/>
          <w:szCs w:val="21"/>
        </w:rPr>
        <w:t xml:space="preserve">.保洁</w:t>
      </w:r>
      <w:r>
        <w:rPr>
          <w:rFonts w:hint="default" w:ascii="Times New Roman" w:hAnsi="Times New Roman" w:cs="Times New Roman"/>
          <w:color w:val="auto"/>
          <w:szCs w:val="21"/>
          <w:lang w:eastAsia="zh-CN"/>
        </w:rPr>
        <w:t xml:space="preserve">绿化</w:t>
      </w:r>
      <w:r>
        <w:rPr>
          <w:rFonts w:hint="default" w:ascii="Times New Roman" w:hAnsi="Times New Roman" w:cs="Times New Roman"/>
          <w:color w:val="auto"/>
          <w:szCs w:val="21"/>
        </w:rPr>
        <w:t xml:space="preserve">要求：男女不限，政审合格，身体健康，体检合格，能吃苦耐劳。</w:t>
      </w:r>
      <w:r/>
    </w:p>
    <w:p>
      <w:pPr>
        <w:ind w:firstLine="420"/>
        <w:jc w:val="left"/>
        <w:spacing w:line="360" w:lineRule="auto"/>
        <w:widowControl/>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7</w:t>
      </w:r>
      <w:r>
        <w:rPr>
          <w:rFonts w:hint="default" w:ascii="Times New Roman" w:hAnsi="Times New Roman" w:cs="Times New Roman"/>
          <w:color w:val="auto"/>
          <w:szCs w:val="21"/>
        </w:rPr>
        <w:t xml:space="preserve">.秩序维护员要求：男性，政审合格，形象佳，反应敏捷，双眼裸视力1.0以上，身体健康，体检合格；能吃苦耐劳，能胜任保安工作。</w:t>
      </w:r>
      <w:r/>
    </w:p>
    <w:p>
      <w:pPr>
        <w:ind w:firstLine="420"/>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 xml:space="preserve">8.</w:t>
      </w:r>
      <w:r>
        <w:rPr>
          <w:rFonts w:hint="default" w:ascii="Times New Roman" w:hAnsi="Times New Roman" w:cs="Times New Roman"/>
          <w:color w:val="auto"/>
          <w:szCs w:val="21"/>
          <w:highlight w:val="none"/>
        </w:rPr>
        <w:t xml:space="preserve">消控室及监控室人员能力要求</w:t>
      </w:r>
      <w:r>
        <w:rPr>
          <w:rFonts w:hint="default" w:ascii="Times New Roman" w:hAnsi="Times New Roman" w:cs="Times New Roman"/>
          <w:color w:val="auto"/>
          <w:szCs w:val="21"/>
          <w:highlight w:val="none"/>
          <w:lang w:eastAsia="zh-CN"/>
        </w:rPr>
        <w:t xml:space="preserve">：大专</w:t>
      </w:r>
      <w:r>
        <w:rPr>
          <w:rFonts w:hint="default" w:ascii="Times New Roman" w:hAnsi="Times New Roman" w:cs="Times New Roman"/>
          <w:color w:val="auto"/>
          <w:szCs w:val="21"/>
          <w:highlight w:val="none"/>
        </w:rPr>
        <w:t xml:space="preserve">及以上文凭，身体健康，普通话标准，有沟通能力，吃苦耐劳，责任心强</w:t>
      </w:r>
      <w:r>
        <w:rPr>
          <w:rFonts w:hint="default" w:ascii="Times New Roman" w:hAnsi="Times New Roman" w:cs="Times New Roman"/>
          <w:color w:val="auto"/>
          <w:szCs w:val="21"/>
        </w:rPr>
        <w:t xml:space="preserve">。</w:t>
      </w:r>
      <w:r/>
    </w:p>
    <w:p>
      <w:pPr>
        <w:ind w:firstLine="420"/>
        <w:keepLines w:val="0"/>
        <w:keepNext w:val="0"/>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775"/>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★（四）服务标准</w:t>
      </w:r>
      <w:r/>
    </w:p>
    <w:p>
      <w:pPr>
        <w:ind w:firstLine="42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小区物业服务标准均参照《昆山市普通住宅物业公共分类分项分级标准》（昆发改〔2020〕64号）执行，等级标准如下表：</w:t>
      </w:r>
      <w:r/>
    </w:p>
    <w:p>
      <w:pPr>
        <w:pStyle w:val="797"/>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 xml:space="preserve">高层小区服务标准为：</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1406"/>
        <w:gridCol w:w="1406"/>
        <w:gridCol w:w="1405"/>
        <w:gridCol w:w="1405"/>
        <w:gridCol w:w="1405"/>
      </w:tblGrid>
      <w:tr>
        <w:trPr>
          <w:jc w:val="center"/>
          <w:trHeight w:val="23"/>
        </w:trPr>
        <w:tc>
          <w:tcPr>
            <w:tcW w:w="1698" w:type="dxa"/>
            <w:vAlign w:val="bottom"/>
            <w:textDirection w:val="lrTb"/>
            <w:noWrap w:val="false"/>
          </w:tcPr>
          <w:p>
            <w:pPr>
              <w:jc w:val="center"/>
              <w:spacing w:line="600" w:lineRule="exact"/>
              <w:rPr>
                <w:rFonts w:hint="default" w:ascii="Times New Roman" w:hAnsi="Times New Roman" w:eastAsia="宋体" w:cs="Times New Roman"/>
                <w:b/>
                <w:bCs/>
                <w:color w:val="auto"/>
                <w:spacing w:val="-16"/>
                <w:sz w:val="21"/>
                <w:szCs w:val="21"/>
                <w:highlight w:val="none"/>
              </w:rPr>
            </w:pPr>
            <w:r>
              <w:rPr>
                <w:rFonts w:hint="default" w:ascii="Times New Roman" w:hAnsi="Times New Roman" w:eastAsia="宋体" w:cs="Times New Roman"/>
                <w:b/>
                <w:bCs/>
                <w:color w:val="auto"/>
                <w:spacing w:val="-16"/>
                <w:sz w:val="21"/>
                <w:szCs w:val="21"/>
                <w:highlight w:val="none"/>
              </w:rPr>
              <w:t xml:space="preserve">服务内容</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综合服务</w:t>
            </w:r>
            <w:r/>
          </w:p>
        </w:tc>
        <w:tc>
          <w:tcPr>
            <w:tcW w:w="1406" w:type="dxa"/>
            <w:vAlign w:val="bottom"/>
            <w:textDirection w:val="lrTb"/>
            <w:noWrap w:val="false"/>
          </w:tcPr>
          <w:p>
            <w:pPr>
              <w:jc w:val="center"/>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共用部位共用设施设备维护</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公共秩序维护</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保洁服务</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绿化养护服务</w:t>
            </w:r>
            <w:r/>
          </w:p>
        </w:tc>
      </w:tr>
      <w:tr>
        <w:trPr>
          <w:jc w:val="center"/>
          <w:trHeight w:val="504"/>
        </w:trPr>
        <w:tc>
          <w:tcPr>
            <w:tcW w:w="1698" w:type="dxa"/>
            <w:vAlign w:val="bottom"/>
            <w:textDirection w:val="lrTb"/>
            <w:noWrap w:val="false"/>
          </w:tcPr>
          <w:p>
            <w:pPr>
              <w:jc w:val="center"/>
              <w:spacing w:line="600" w:lineRule="exact"/>
              <w:rPr>
                <w:rFonts w:hint="default" w:ascii="Times New Roman" w:hAnsi="Times New Roman" w:eastAsia="宋体" w:cs="Times New Roman"/>
                <w:b/>
                <w:bCs/>
                <w:color w:val="auto"/>
                <w:spacing w:val="-16"/>
                <w:sz w:val="21"/>
                <w:szCs w:val="21"/>
                <w:highlight w:val="none"/>
              </w:rPr>
            </w:pPr>
            <w:r>
              <w:rPr>
                <w:rFonts w:hint="default" w:ascii="Times New Roman" w:hAnsi="Times New Roman" w:eastAsia="宋体" w:cs="Times New Roman"/>
                <w:b/>
                <w:bCs/>
                <w:color w:val="auto"/>
                <w:spacing w:val="-16"/>
                <w:sz w:val="21"/>
                <w:szCs w:val="21"/>
                <w:highlight w:val="none"/>
              </w:rPr>
              <w:t xml:space="preserve">等    级</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三级</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三级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三级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三级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三级</w:t>
            </w:r>
            <w:r/>
          </w:p>
        </w:tc>
      </w:tr>
    </w:tbl>
    <w:p>
      <w:pPr>
        <w:pStyle w:val="797"/>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多层小区、别墅小区服务标准为：</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1406"/>
        <w:gridCol w:w="1406"/>
        <w:gridCol w:w="1405"/>
        <w:gridCol w:w="1405"/>
        <w:gridCol w:w="1405"/>
      </w:tblGrid>
      <w:tr>
        <w:trPr>
          <w:jc w:val="center"/>
          <w:trHeight w:val="23"/>
        </w:trPr>
        <w:tc>
          <w:tcPr>
            <w:tcW w:w="1698" w:type="dxa"/>
            <w:vAlign w:val="bottom"/>
            <w:textDirection w:val="lrTb"/>
            <w:noWrap w:val="false"/>
          </w:tcPr>
          <w:p>
            <w:pPr>
              <w:jc w:val="center"/>
              <w:spacing w:line="600" w:lineRule="exact"/>
              <w:rPr>
                <w:rFonts w:hint="default" w:ascii="Times New Roman" w:hAnsi="Times New Roman" w:eastAsia="宋体" w:cs="Times New Roman"/>
                <w:b/>
                <w:bCs/>
                <w:color w:val="auto"/>
                <w:spacing w:val="-16"/>
                <w:sz w:val="21"/>
                <w:szCs w:val="21"/>
                <w:highlight w:val="none"/>
              </w:rPr>
            </w:pPr>
            <w:r>
              <w:rPr>
                <w:rFonts w:hint="default" w:ascii="Times New Roman" w:hAnsi="Times New Roman" w:eastAsia="宋体" w:cs="Times New Roman"/>
                <w:b/>
                <w:bCs/>
                <w:color w:val="auto"/>
                <w:spacing w:val="-16"/>
                <w:sz w:val="21"/>
                <w:szCs w:val="21"/>
                <w:highlight w:val="none"/>
              </w:rPr>
              <w:t xml:space="preserve">服务内容</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综合服务</w:t>
            </w:r>
            <w:r/>
          </w:p>
        </w:tc>
        <w:tc>
          <w:tcPr>
            <w:tcW w:w="1406" w:type="dxa"/>
            <w:vAlign w:val="bottom"/>
            <w:textDirection w:val="lrTb"/>
            <w:noWrap w:val="false"/>
          </w:tcPr>
          <w:p>
            <w:pPr>
              <w:jc w:val="center"/>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共用部位共用设施设备维护</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公共秩序维护</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保洁服务</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绿化养护服务</w:t>
            </w:r>
            <w:r/>
          </w:p>
        </w:tc>
      </w:tr>
      <w:tr>
        <w:trPr>
          <w:jc w:val="center"/>
          <w:trHeight w:val="504"/>
        </w:trPr>
        <w:tc>
          <w:tcPr>
            <w:tcW w:w="1698" w:type="dxa"/>
            <w:vAlign w:val="bottom"/>
            <w:textDirection w:val="lrTb"/>
            <w:noWrap w:val="false"/>
          </w:tcPr>
          <w:p>
            <w:pPr>
              <w:jc w:val="center"/>
              <w:spacing w:line="600" w:lineRule="exact"/>
              <w:rPr>
                <w:rFonts w:hint="default" w:ascii="Times New Roman" w:hAnsi="Times New Roman" w:eastAsia="宋体" w:cs="Times New Roman"/>
                <w:b/>
                <w:bCs/>
                <w:color w:val="auto"/>
                <w:spacing w:val="-16"/>
                <w:sz w:val="21"/>
                <w:szCs w:val="21"/>
                <w:highlight w:val="none"/>
              </w:rPr>
            </w:pPr>
            <w:r>
              <w:rPr>
                <w:rFonts w:hint="default" w:ascii="Times New Roman" w:hAnsi="Times New Roman" w:eastAsia="宋体" w:cs="Times New Roman"/>
                <w:b/>
                <w:bCs/>
                <w:color w:val="auto"/>
                <w:spacing w:val="-16"/>
                <w:sz w:val="21"/>
                <w:szCs w:val="21"/>
                <w:highlight w:val="none"/>
              </w:rPr>
              <w:t xml:space="preserve">等    级</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三级</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二</w:t>
            </w:r>
            <w:r>
              <w:rPr>
                <w:rFonts w:hint="default" w:ascii="Times New Roman" w:hAnsi="Times New Roman" w:eastAsia="宋体" w:cs="Times New Roman"/>
                <w:color w:val="auto"/>
                <w:spacing w:val="-16"/>
                <w:sz w:val="21"/>
                <w:szCs w:val="21"/>
                <w:highlight w:val="none"/>
              </w:rPr>
              <w:t xml:space="preserve">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二</w:t>
            </w:r>
            <w:r>
              <w:rPr>
                <w:rFonts w:hint="default" w:ascii="Times New Roman" w:hAnsi="Times New Roman" w:eastAsia="宋体" w:cs="Times New Roman"/>
                <w:color w:val="auto"/>
                <w:spacing w:val="-16"/>
                <w:sz w:val="21"/>
                <w:szCs w:val="21"/>
                <w:highlight w:val="none"/>
              </w:rPr>
              <w:t xml:space="preserve">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二</w:t>
            </w:r>
            <w:r>
              <w:rPr>
                <w:rFonts w:hint="default" w:ascii="Times New Roman" w:hAnsi="Times New Roman" w:eastAsia="宋体" w:cs="Times New Roman"/>
                <w:color w:val="auto"/>
                <w:spacing w:val="-16"/>
                <w:sz w:val="21"/>
                <w:szCs w:val="21"/>
                <w:highlight w:val="none"/>
              </w:rPr>
              <w:t xml:space="preserve">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二</w:t>
            </w:r>
            <w:r>
              <w:rPr>
                <w:rFonts w:hint="default" w:ascii="Times New Roman" w:hAnsi="Times New Roman" w:eastAsia="宋体" w:cs="Times New Roman"/>
                <w:color w:val="auto"/>
                <w:spacing w:val="-16"/>
                <w:sz w:val="21"/>
                <w:szCs w:val="21"/>
                <w:highlight w:val="none"/>
              </w:rPr>
              <w:t xml:space="preserve">级</w:t>
            </w:r>
            <w:r/>
          </w:p>
        </w:tc>
      </w:tr>
    </w:tbl>
    <w:p>
      <w:pPr>
        <w:pStyle w:val="797"/>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 xml:space="preserve">农夹区、散住楼服务标准为：</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1406"/>
        <w:gridCol w:w="1406"/>
        <w:gridCol w:w="1405"/>
        <w:gridCol w:w="1405"/>
        <w:gridCol w:w="1405"/>
      </w:tblGrid>
      <w:tr>
        <w:trPr>
          <w:jc w:val="center"/>
          <w:trHeight w:val="23"/>
        </w:trPr>
        <w:tc>
          <w:tcPr>
            <w:tcW w:w="1698" w:type="dxa"/>
            <w:vAlign w:val="bottom"/>
            <w:textDirection w:val="lrTb"/>
            <w:noWrap w:val="false"/>
          </w:tcPr>
          <w:p>
            <w:pPr>
              <w:jc w:val="center"/>
              <w:spacing w:line="600" w:lineRule="exact"/>
              <w:rPr>
                <w:rFonts w:hint="default" w:ascii="Times New Roman" w:hAnsi="Times New Roman" w:eastAsia="宋体" w:cs="Times New Roman"/>
                <w:b/>
                <w:bCs/>
                <w:color w:val="auto"/>
                <w:spacing w:val="-16"/>
                <w:sz w:val="21"/>
                <w:szCs w:val="21"/>
                <w:highlight w:val="none"/>
              </w:rPr>
            </w:pPr>
            <w:r>
              <w:rPr>
                <w:rFonts w:hint="default" w:ascii="Times New Roman" w:hAnsi="Times New Roman" w:eastAsia="宋体" w:cs="Times New Roman"/>
                <w:b/>
                <w:bCs/>
                <w:color w:val="auto"/>
                <w:spacing w:val="-16"/>
                <w:sz w:val="21"/>
                <w:szCs w:val="21"/>
                <w:highlight w:val="none"/>
              </w:rPr>
              <w:t xml:space="preserve">服务内容</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综合服务</w:t>
            </w:r>
            <w:r/>
          </w:p>
        </w:tc>
        <w:tc>
          <w:tcPr>
            <w:tcW w:w="1406" w:type="dxa"/>
            <w:vAlign w:val="bottom"/>
            <w:textDirection w:val="lrTb"/>
            <w:noWrap w:val="false"/>
          </w:tcPr>
          <w:p>
            <w:pPr>
              <w:jc w:val="center"/>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共用部位共用设施设备维护</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公共秩序维护</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保洁服务</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rPr>
              <w:t xml:space="preserve">绿化养护服务</w:t>
            </w:r>
            <w:r/>
          </w:p>
        </w:tc>
      </w:tr>
      <w:tr>
        <w:trPr>
          <w:jc w:val="center"/>
          <w:trHeight w:val="504"/>
        </w:trPr>
        <w:tc>
          <w:tcPr>
            <w:tcW w:w="1698" w:type="dxa"/>
            <w:vAlign w:val="bottom"/>
            <w:textDirection w:val="lrTb"/>
            <w:noWrap w:val="false"/>
          </w:tcPr>
          <w:p>
            <w:pPr>
              <w:jc w:val="center"/>
              <w:spacing w:line="600" w:lineRule="exact"/>
              <w:rPr>
                <w:rFonts w:hint="default" w:ascii="Times New Roman" w:hAnsi="Times New Roman" w:eastAsia="宋体" w:cs="Times New Roman"/>
                <w:b/>
                <w:bCs/>
                <w:color w:val="auto"/>
                <w:spacing w:val="-16"/>
                <w:sz w:val="21"/>
                <w:szCs w:val="21"/>
                <w:highlight w:val="none"/>
              </w:rPr>
            </w:pPr>
            <w:r>
              <w:rPr>
                <w:rFonts w:hint="default" w:ascii="Times New Roman" w:hAnsi="Times New Roman" w:eastAsia="宋体" w:cs="Times New Roman"/>
                <w:b/>
                <w:bCs/>
                <w:color w:val="auto"/>
                <w:spacing w:val="-16"/>
                <w:sz w:val="21"/>
                <w:szCs w:val="21"/>
                <w:highlight w:val="none"/>
              </w:rPr>
              <w:t xml:space="preserve">等    级</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一</w:t>
            </w:r>
            <w:r>
              <w:rPr>
                <w:rFonts w:hint="default" w:ascii="Times New Roman" w:hAnsi="Times New Roman" w:eastAsia="宋体" w:cs="Times New Roman"/>
                <w:color w:val="auto"/>
                <w:spacing w:val="-16"/>
                <w:sz w:val="21"/>
                <w:szCs w:val="21"/>
                <w:highlight w:val="none"/>
              </w:rPr>
              <w:t xml:space="preserve">级</w:t>
            </w:r>
            <w:r/>
          </w:p>
        </w:tc>
        <w:tc>
          <w:tcPr>
            <w:tcW w:w="1406"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一</w:t>
            </w:r>
            <w:r>
              <w:rPr>
                <w:rFonts w:hint="default" w:ascii="Times New Roman" w:hAnsi="Times New Roman" w:eastAsia="宋体" w:cs="Times New Roman"/>
                <w:color w:val="auto"/>
                <w:spacing w:val="-16"/>
                <w:sz w:val="21"/>
                <w:szCs w:val="21"/>
                <w:highlight w:val="none"/>
              </w:rPr>
              <w:t xml:space="preserve">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二</w:t>
            </w:r>
            <w:r>
              <w:rPr>
                <w:rFonts w:hint="default" w:ascii="Times New Roman" w:hAnsi="Times New Roman" w:eastAsia="宋体" w:cs="Times New Roman"/>
                <w:color w:val="auto"/>
                <w:spacing w:val="-16"/>
                <w:sz w:val="21"/>
                <w:szCs w:val="21"/>
                <w:highlight w:val="none"/>
              </w:rPr>
              <w:t xml:space="preserve">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一</w:t>
            </w:r>
            <w:r>
              <w:rPr>
                <w:rFonts w:hint="default" w:ascii="Times New Roman" w:hAnsi="Times New Roman" w:eastAsia="宋体" w:cs="Times New Roman"/>
                <w:color w:val="auto"/>
                <w:spacing w:val="-16"/>
                <w:sz w:val="21"/>
                <w:szCs w:val="21"/>
                <w:highlight w:val="none"/>
              </w:rPr>
              <w:t xml:space="preserve">级</w:t>
            </w:r>
            <w:r/>
          </w:p>
        </w:tc>
        <w:tc>
          <w:tcPr>
            <w:tcW w:w="1405" w:type="dxa"/>
            <w:vAlign w:val="bottom"/>
            <w:textDirection w:val="lrTb"/>
            <w:noWrap w:val="false"/>
          </w:tcPr>
          <w:p>
            <w:pPr>
              <w:jc w:val="center"/>
              <w:spacing w:line="600" w:lineRule="exact"/>
              <w:rPr>
                <w:rFonts w:hint="default" w:ascii="Times New Roman" w:hAnsi="Times New Roman" w:eastAsia="宋体" w:cs="Times New Roman"/>
                <w:color w:val="auto"/>
                <w:spacing w:val="-16"/>
                <w:sz w:val="21"/>
                <w:szCs w:val="21"/>
                <w:highlight w:val="none"/>
              </w:rPr>
            </w:pPr>
            <w:r>
              <w:rPr>
                <w:rFonts w:hint="default" w:ascii="Times New Roman" w:hAnsi="Times New Roman" w:eastAsia="宋体" w:cs="Times New Roman"/>
                <w:color w:val="auto"/>
                <w:spacing w:val="-16"/>
                <w:sz w:val="21"/>
                <w:szCs w:val="21"/>
                <w:highlight w:val="none"/>
                <w:lang w:val="en-US" w:eastAsia="zh-CN"/>
              </w:rPr>
              <w:t xml:space="preserve">一</w:t>
            </w:r>
            <w:r>
              <w:rPr>
                <w:rFonts w:hint="default" w:ascii="Times New Roman" w:hAnsi="Times New Roman" w:eastAsia="宋体" w:cs="Times New Roman"/>
                <w:color w:val="auto"/>
                <w:spacing w:val="-16"/>
                <w:sz w:val="21"/>
                <w:szCs w:val="21"/>
                <w:highlight w:val="none"/>
              </w:rPr>
              <w:t xml:space="preserve">级</w:t>
            </w:r>
            <w:r/>
          </w:p>
        </w:tc>
      </w:tr>
    </w:tbl>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r>
      <w:r/>
    </w:p>
    <w:p>
      <w:pPr>
        <w:numPr>
          <w:ilvl w:val="0"/>
          <w:numId w:val="0"/>
        </w:numPr>
        <w:spacing w:line="600" w:lineRule="exact"/>
        <w:widowControl/>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lang w:val="en-US" w:eastAsia="zh-CN"/>
        </w:rPr>
        <w:t xml:space="preserve">1.</w:t>
      </w:r>
      <w:r>
        <w:rPr>
          <w:rStyle w:val="1147"/>
          <w:rFonts w:hint="default" w:ascii="Times New Roman" w:hAnsi="Times New Roman" w:eastAsia="宋体" w:cs="Times New Roman"/>
          <w:color w:val="auto"/>
          <w:sz w:val="21"/>
          <w:szCs w:val="21"/>
          <w:highlight w:val="none"/>
        </w:rPr>
        <w:t xml:space="preserve">“综合服务”具体内容及标准：</w:t>
      </w:r>
      <w:r/>
    </w:p>
    <w:tbl>
      <w:tblPr>
        <w:tblStyle w:val="784"/>
        <w:tblW w:w="8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8"/>
        <w:gridCol w:w="3702"/>
        <w:gridCol w:w="30"/>
        <w:gridCol w:w="3639"/>
      </w:tblGrid>
      <w:tr>
        <w:trPr>
          <w:jc w:val="center"/>
          <w:trHeight w:val="656"/>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服务内容</w:t>
            </w:r>
            <w:r/>
          </w:p>
        </w:tc>
        <w:tc>
          <w:tcPr>
            <w:tcBorders>
              <w:top w:val="single" w:color="000000" w:sz="4" w:space="0"/>
              <w:left w:val="single" w:color="000000" w:sz="4" w:space="0"/>
              <w:bottom w:val="single" w:color="000000" w:sz="4" w:space="0"/>
              <w:right w:val="single" w:color="auto" w:sz="4" w:space="0"/>
            </w:tcBorders>
            <w:tcW w:w="3702"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lang w:eastAsia="zh-CN"/>
              </w:rPr>
            </w:pPr>
            <w:r>
              <w:rPr>
                <w:rStyle w:val="1147"/>
                <w:rFonts w:hint="default" w:ascii="Times New Roman" w:hAnsi="Times New Roman" w:eastAsia="宋体" w:cs="Times New Roman"/>
                <w:color w:val="auto"/>
                <w:sz w:val="21"/>
                <w:szCs w:val="21"/>
                <w:highlight w:val="none"/>
              </w:rPr>
              <w:t xml:space="preserve">综合服务</w:t>
            </w:r>
            <w:r>
              <w:rPr>
                <w:rStyle w:val="1147"/>
                <w:rFonts w:hint="default" w:ascii="Times New Roman" w:hAnsi="Times New Roman" w:eastAsia="宋体" w:cs="Times New Roman"/>
                <w:color w:val="auto"/>
                <w:sz w:val="21"/>
                <w:szCs w:val="21"/>
                <w:highlight w:val="none"/>
                <w:lang w:eastAsia="zh-CN"/>
              </w:rPr>
              <w:t xml:space="preserve">（</w:t>
            </w:r>
            <w:r>
              <w:rPr>
                <w:rStyle w:val="1147"/>
                <w:rFonts w:hint="default" w:ascii="Times New Roman" w:hAnsi="Times New Roman" w:eastAsia="宋体" w:cs="Times New Roman"/>
                <w:color w:val="auto"/>
                <w:sz w:val="21"/>
                <w:szCs w:val="21"/>
                <w:highlight w:val="none"/>
                <w:lang w:val="en-US" w:eastAsia="zh-CN"/>
              </w:rPr>
              <w:t xml:space="preserve">三级</w:t>
            </w:r>
            <w:r>
              <w:rPr>
                <w:rStyle w:val="1147"/>
                <w:rFonts w:hint="default" w:ascii="Times New Roman" w:hAnsi="Times New Roman" w:eastAsia="宋体" w:cs="Times New Roman"/>
                <w:color w:val="auto"/>
                <w:sz w:val="21"/>
                <w:szCs w:val="21"/>
                <w:highlight w:val="none"/>
                <w:lang w:eastAsia="zh-CN"/>
              </w:rPr>
              <w:t xml:space="preserve">）</w:t>
            </w:r>
            <w:r/>
          </w:p>
        </w:tc>
        <w:tc>
          <w:tcPr>
            <w:gridSpan w:val="2"/>
            <w:tcBorders>
              <w:top w:val="single" w:color="000000" w:sz="4" w:space="0"/>
              <w:left w:val="single" w:color="auto" w:sz="4" w:space="0"/>
              <w:bottom w:val="single" w:color="000000" w:sz="4" w:space="0"/>
              <w:right w:val="single" w:color="000000" w:sz="4" w:space="0"/>
            </w:tcBorders>
            <w:tcW w:w="3669"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综合服务</w:t>
            </w:r>
            <w:r>
              <w:rPr>
                <w:rStyle w:val="1147"/>
                <w:rFonts w:hint="default" w:ascii="Times New Roman" w:hAnsi="Times New Roman" w:eastAsia="宋体" w:cs="Times New Roman"/>
                <w:color w:val="auto"/>
                <w:sz w:val="21"/>
                <w:szCs w:val="21"/>
                <w:highlight w:val="none"/>
                <w:lang w:eastAsia="zh-CN"/>
              </w:rPr>
              <w:t xml:space="preserve">（</w:t>
            </w:r>
            <w:r>
              <w:rPr>
                <w:rStyle w:val="1147"/>
                <w:rFonts w:hint="default" w:ascii="Times New Roman" w:hAnsi="Times New Roman" w:eastAsia="宋体" w:cs="Times New Roman"/>
                <w:color w:val="auto"/>
                <w:sz w:val="21"/>
                <w:szCs w:val="21"/>
                <w:highlight w:val="none"/>
                <w:lang w:val="en-US" w:eastAsia="zh-CN"/>
              </w:rPr>
              <w:t xml:space="preserve">一级</w:t>
            </w:r>
            <w:r>
              <w:rPr>
                <w:rStyle w:val="1147"/>
                <w:rFonts w:hint="default" w:ascii="Times New Roman" w:hAnsi="Times New Roman" w:eastAsia="宋体" w:cs="Times New Roman"/>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基本</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要求</w:t>
            </w:r>
            <w:r/>
          </w:p>
        </w:tc>
        <w:tc>
          <w:tcPr>
            <w:gridSpan w:val="3"/>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1.服务双方签订物业服务合同，权利义务关系明确；按照明码标价规定公示服务内容、服务标准、收费标准等内容；</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2.财务管理运作规范，账目清晰；</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3.有完善的管理方案，员工岗位责任与考核制度、报修服务与投诉处理制度、业主（用户）资料保密制度、员工工作程序与工作标准等制度健全；</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4.物业服务档案资料齐全、分类科学、管理完善、易于检索；</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5.物业服务经理（项目经理）、专业管理人员具备相应的岗位资格证书；</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6.管理人员服装统一、仪表整洁、挂牌上岗、言行规范；</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rPr>
              <w:t xml:space="preserve">7.物业服务费收支情况每半年公布1次、代收代交费用每2个月公布1次（合同另有约定的从其约定）。</w:t>
            </w:r>
            <w:r/>
          </w:p>
        </w:tc>
      </w:tr>
      <w:tr>
        <w:trPr>
          <w:jc w:val="center"/>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标准</w:t>
            </w:r>
            <w:r/>
          </w:p>
        </w:tc>
        <w:tc>
          <w:tcPr>
            <w:gridSpan w:val="2"/>
            <w:tcBorders>
              <w:top w:val="single" w:color="000000" w:sz="4" w:space="0"/>
              <w:left w:val="single" w:color="000000" w:sz="4" w:space="0"/>
              <w:bottom w:val="single" w:color="000000" w:sz="4" w:space="0"/>
              <w:right w:val="single" w:color="auto" w:sz="4" w:space="0"/>
            </w:tcBorders>
            <w:tcW w:w="3732" w:type="dxa"/>
            <w:vAlign w:val="center"/>
            <w:textDirection w:val="lrTb"/>
            <w:noWrap w:val="false"/>
          </w:tcPr>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1.设置专门的服务接待处，配有专人值守；办公设施及办公用品配置完备；</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2.每日不少于8小时在服务接待处进行业务受理；其他时间设置联系人员并公示其联系方式；</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3.对业主（使用人）的求助、咨询及时处理；对业主（使用人）的投诉在24小时内答复；做到有受理、有记录、有处理、有回访；</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4.急修服务45分钟内到位，24小时内修复，若不能，要有紧急处理措施，并对业主（使用人）做出合理解释和限时承诺；小修3日内修复，特殊情况必须做出说明和限时承诺。服务时限不得以节假日和休息日顺延；</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5.告知业主（使用人）装修须知，监督装修过程，对违规装修、违章搭建及时劝阻、制止或报告；</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6.制定小区物业管理与物业服务工作计划并组织实施，每年向委托方报告1次计划准备和实施情况；</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7.采取走访、恳谈会、通讯或问卷调查等形式与业主（使用人）进行沟通。每年沟通面不低于小区住户的70%；业主对服务总体满意率不低于70%,对调查结果进行分析并采取改进措施并向业主反馈；</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8.能根据业主需求提供特约服务和不少于2种以上的便民（无偿）服务；</w:t>
            </w:r>
            <w:r/>
          </w:p>
          <w:p>
            <w:pPr>
              <w:ind w:firstLine="420"/>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9.节假日有专题布置，每年组织不少于2次社区活动。</w:t>
            </w:r>
            <w:r/>
          </w:p>
        </w:tc>
        <w:tc>
          <w:tcPr>
            <w:tcBorders>
              <w:top w:val="single" w:color="000000" w:sz="4" w:space="0"/>
              <w:left w:val="single" w:color="auto" w:sz="4" w:space="0"/>
              <w:bottom w:val="single" w:color="000000" w:sz="4" w:space="0"/>
              <w:right w:val="single" w:color="000000" w:sz="4" w:space="0"/>
            </w:tcBorders>
            <w:tcW w:w="3639"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1.可不设专门的服务接待处，但管理人员每日巡查小区不少于1次，发现问题及时处理；配置基本的办公设施；</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2.公布业务受理电话，每日业务受理时间不少于8小时；其他时间设置联系人员并公示其联系方式；</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3.对业主（使用人）的求助、咨询及时处理；对业主（使用人）的投诉在2日内答复；</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4．急修服务2小时内到位，24小时内修复，若不能，要有紧急处理措施，并对业主（使用人）做出合理解释和限时承诺；小修7日内修复，特殊情况必须做出说明和限时承诺。服务时限不得以节假日和休息日顺延；</w:t>
            </w:r>
            <w:r/>
          </w:p>
          <w:p>
            <w:pPr>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5．告知业主（使用人）装修须知，监督装修过程，对违规装修、违章搭建及时劝阻并报告。</w:t>
            </w:r>
            <w:r/>
          </w:p>
        </w:tc>
      </w:tr>
    </w:tbl>
    <w:p>
      <w:pPr>
        <w:pStyle w:val="1889"/>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numPr>
          <w:ilvl w:val="0"/>
          <w:numId w:val="52"/>
        </w:numPr>
        <w:ind w:firstLine="420"/>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“共用部位共用设施设备维护”具体内容及标准：</w:t>
      </w:r>
      <w:r/>
    </w:p>
    <w:tbl>
      <w:tblPr>
        <w:tblStyle w:val="784"/>
        <w:tblW w:w="8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2366"/>
        <w:gridCol w:w="45"/>
        <w:gridCol w:w="2520"/>
        <w:gridCol w:w="5"/>
        <w:gridCol w:w="2427"/>
      </w:tblGrid>
      <w:tr>
        <w:trPr>
          <w:jc w:val="center"/>
          <w:trHeight w:val="541"/>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服务内容</w:t>
            </w:r>
            <w:r/>
          </w:p>
        </w:tc>
        <w:tc>
          <w:tcPr>
            <w:tcBorders>
              <w:top w:val="single" w:color="000000" w:sz="4" w:space="0"/>
              <w:left w:val="single" w:color="000000" w:sz="4" w:space="0"/>
              <w:bottom w:val="single" w:color="000000" w:sz="4" w:space="0"/>
              <w:right w:val="single" w:color="auto" w:sz="4" w:space="0"/>
            </w:tcBorders>
            <w:tcW w:w="2366"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000000"/>
                <w:sz w:val="21"/>
                <w:szCs w:val="21"/>
              </w:rPr>
              <w:t xml:space="preserve">共用部位和共用设施设备维护</w:t>
            </w:r>
            <w:r>
              <w:rPr>
                <w:rFonts w:hint="default" w:ascii="Times New Roman" w:hAnsi="Times New Roman" w:eastAsia="宋体" w:cs="Times New Roman"/>
                <w:b/>
                <w:bCs/>
                <w:color w:val="000000"/>
                <w:sz w:val="21"/>
                <w:szCs w:val="21"/>
                <w:lang w:eastAsia="zh-CN"/>
              </w:rPr>
              <w:t xml:space="preserve">（</w:t>
            </w:r>
            <w:r>
              <w:rPr>
                <w:rFonts w:hint="default" w:ascii="Times New Roman" w:hAnsi="Times New Roman" w:eastAsia="宋体" w:cs="Times New Roman"/>
                <w:b/>
                <w:bCs/>
                <w:color w:val="000000"/>
                <w:sz w:val="21"/>
                <w:szCs w:val="21"/>
                <w:lang w:val="en-US" w:eastAsia="zh-CN"/>
              </w:rPr>
              <w:t xml:space="preserve">三级</w:t>
            </w:r>
            <w:r>
              <w:rPr>
                <w:rFonts w:hint="default" w:ascii="Times New Roman" w:hAnsi="Times New Roman" w:eastAsia="宋体" w:cs="Times New Roman"/>
                <w:b/>
                <w:bCs/>
                <w:color w:val="000000"/>
                <w:sz w:val="21"/>
                <w:szCs w:val="21"/>
                <w:lang w:eastAsia="zh-CN"/>
              </w:rPr>
              <w:t xml:space="preserve">）</w:t>
            </w:r>
            <w:r/>
          </w:p>
        </w:tc>
        <w:tc>
          <w:tcPr>
            <w:gridSpan w:val="2"/>
            <w:tcBorders>
              <w:top w:val="single" w:color="000000" w:sz="4" w:space="0"/>
              <w:left w:val="single" w:color="auto" w:sz="4" w:space="0"/>
              <w:bottom w:val="single" w:color="000000" w:sz="4" w:space="0"/>
              <w:right w:val="single" w:color="auto" w:sz="4" w:space="0"/>
            </w:tcBorders>
            <w:tcW w:w="2565"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000000"/>
                <w:sz w:val="21"/>
                <w:szCs w:val="21"/>
              </w:rPr>
              <w:t xml:space="preserve">共用部位和共用设施设备维护</w:t>
            </w:r>
            <w:r>
              <w:rPr>
                <w:rFonts w:hint="default" w:ascii="Times New Roman" w:hAnsi="Times New Roman" w:eastAsia="宋体" w:cs="Times New Roman"/>
                <w:b/>
                <w:bCs/>
                <w:color w:val="000000"/>
                <w:sz w:val="21"/>
                <w:szCs w:val="21"/>
                <w:lang w:eastAsia="zh-CN"/>
              </w:rPr>
              <w:t xml:space="preserve">（</w:t>
            </w:r>
            <w:r>
              <w:rPr>
                <w:rFonts w:hint="default" w:ascii="Times New Roman" w:hAnsi="Times New Roman" w:eastAsia="宋体" w:cs="Times New Roman"/>
                <w:b/>
                <w:bCs/>
                <w:color w:val="000000"/>
                <w:sz w:val="21"/>
                <w:szCs w:val="21"/>
                <w:lang w:val="en-US" w:eastAsia="zh-CN"/>
              </w:rPr>
              <w:t xml:space="preserve">二级</w:t>
            </w:r>
            <w:r>
              <w:rPr>
                <w:rFonts w:hint="default" w:ascii="Times New Roman" w:hAnsi="Times New Roman" w:eastAsia="宋体" w:cs="Times New Roman"/>
                <w:b/>
                <w:bCs/>
                <w:color w:val="000000"/>
                <w:sz w:val="21"/>
                <w:szCs w:val="21"/>
                <w:lang w:eastAsia="zh-CN"/>
              </w:rPr>
              <w:t xml:space="preserve">）</w:t>
            </w:r>
            <w:r/>
          </w:p>
        </w:tc>
        <w:tc>
          <w:tcPr>
            <w:gridSpan w:val="2"/>
            <w:tcBorders>
              <w:top w:val="single" w:color="000000" w:sz="4" w:space="0"/>
              <w:left w:val="single" w:color="auto" w:sz="4" w:space="0"/>
              <w:bottom w:val="single" w:color="000000" w:sz="4" w:space="0"/>
              <w:right w:val="single" w:color="000000" w:sz="4" w:space="0"/>
            </w:tcBorders>
            <w:tcW w:w="2432"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000000"/>
                <w:sz w:val="21"/>
                <w:szCs w:val="21"/>
              </w:rPr>
              <w:t xml:space="preserve">共用部位和共用设施设备维护</w:t>
            </w:r>
            <w:r>
              <w:rPr>
                <w:rFonts w:hint="default" w:ascii="Times New Roman" w:hAnsi="Times New Roman" w:eastAsia="宋体" w:cs="Times New Roman"/>
                <w:b/>
                <w:bCs/>
                <w:color w:val="000000"/>
                <w:sz w:val="21"/>
                <w:szCs w:val="21"/>
                <w:lang w:eastAsia="zh-CN"/>
              </w:rPr>
              <w:t xml:space="preserve">（</w:t>
            </w:r>
            <w:r>
              <w:rPr>
                <w:rFonts w:hint="default" w:ascii="Times New Roman" w:hAnsi="Times New Roman" w:eastAsia="宋体" w:cs="Times New Roman"/>
                <w:b/>
                <w:bCs/>
                <w:color w:val="000000"/>
                <w:sz w:val="21"/>
                <w:szCs w:val="21"/>
                <w:lang w:val="en-US" w:eastAsia="zh-CN"/>
              </w:rPr>
              <w:t xml:space="preserve">一级</w:t>
            </w:r>
            <w:r>
              <w:rPr>
                <w:rFonts w:hint="default" w:ascii="Times New Roman" w:hAnsi="Times New Roman" w:eastAsia="宋体" w:cs="Times New Roman"/>
                <w:b/>
                <w:bCs/>
                <w:color w:val="000000"/>
                <w:sz w:val="21"/>
                <w:szCs w:val="21"/>
                <w:lang w:eastAsia="zh-CN"/>
              </w:rPr>
              <w:t xml:space="preserve">）</w:t>
            </w:r>
            <w:r/>
          </w:p>
        </w:tc>
      </w:tr>
      <w:tr>
        <w:trPr>
          <w:jc w:val="center"/>
          <w:trHeight w:val="1770"/>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基本</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要求</w:t>
            </w:r>
            <w:r/>
          </w:p>
        </w:tc>
        <w:tc>
          <w:tcPr>
            <w:gridSpan w:val="5"/>
            <w:tcBorders>
              <w:top w:val="single" w:color="000000" w:sz="4" w:space="0"/>
              <w:left w:val="single" w:color="000000" w:sz="4" w:space="0"/>
              <w:bottom w:val="single" w:color="000000" w:sz="4" w:space="0"/>
              <w:right w:val="single" w:color="000000" w:sz="4" w:space="0"/>
            </w:tcBorders>
            <w:tcW w:w="7363"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1.建立物业共用部位、共用设施设备的维保计划及巡查维修记录；</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2.建立共用设施设备安全操作规程、紧急处理预案等规章制度；对小区内安全隐患部位落实防范措施、设置警示标识；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3.共用设施设备，应达到规定的保养标准；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4.共用设施设备落实专人管理；各类设施设备有明显标识；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5.专业维保人员持证上岗；</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6.配置电梯的住宅区服务标准不得低于二级；</w:t>
            </w:r>
            <w:r/>
          </w:p>
        </w:tc>
      </w:tr>
      <w:tr>
        <w:trPr>
          <w:jc w:val="cente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标准</w:t>
            </w:r>
            <w:r/>
          </w:p>
        </w:tc>
        <w:tc>
          <w:tcPr>
            <w:gridSpan w:val="2"/>
            <w:tcBorders>
              <w:top w:val="single" w:color="000000" w:sz="4" w:space="0"/>
              <w:left w:val="single" w:color="000000" w:sz="4" w:space="0"/>
              <w:bottom w:val="single" w:color="000000" w:sz="4" w:space="0"/>
              <w:right w:val="single" w:color="auto" w:sz="4" w:space="0"/>
            </w:tcBorders>
            <w:tcW w:w="2411"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1.每月巡检公共部位、公用设施、重点部位，特殊天气加强检查，发现问题及时处理；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生活水泵每日巡查1次并填写运行记录；排污泵每月巡查启动1次；生活泵房每季度清洗1次；每年全面检查1次给水管道，对跑冒滴漏现象及时处理，对锈蚀部分及时刷涂防锈；饮用水池每年消毒2次；水质每半年检测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3.每月清扫2次排水明沟，保证排水通畅、无积水；每年疏通地下管井1次，发现堵塞及时处理。排污泵每月巡查启动1次；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4.建立供配电管理维护制度；配电设施按规定进行安检；避雷安全每年检测1次；照明系统的完好率达到90%以上；</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5.弱电系统每2个月进行1次保养检修，发现问题及时处理，完好率达到90%以上；</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建立电梯管理维护制度；公示安全使用许可；每日巡查记录电梯使用安全状况，建档备案；安全设施检查保养每月不少于2次；每年全面综合调整与测试1次；每2年进行1次负荷校调试验。维保停梯提前一天通知；遇困人35分内到位救援；全年故障率低于5%；</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7.消防系统每日巡检1次，各类仪表稳定正常；消防泵、喷淋泵每月启动1次，保证正常运行，水泵运行部件保持润滑灵活；消火栓、灭火器每月巡检1次；</w:t>
            </w:r>
            <w:r/>
          </w:p>
          <w:p>
            <w:pPr>
              <w:ind w:firstLine="420"/>
              <w:widowControl/>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8.消防设施设备按国家规定维护，按时年检。其他设备综合完好率达到90%以上；</w:t>
            </w:r>
            <w:r/>
          </w:p>
        </w:tc>
        <w:tc>
          <w:tcPr>
            <w:gridSpan w:val="2"/>
            <w:tcBorders>
              <w:top w:val="single" w:color="000000" w:sz="4" w:space="0"/>
              <w:left w:val="single" w:color="auto" w:sz="4" w:space="0"/>
              <w:bottom w:val="single" w:color="000000" w:sz="4" w:space="0"/>
              <w:right w:val="single" w:color="auto" w:sz="4" w:space="0"/>
            </w:tcBorders>
            <w:tcW w:w="2525"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1.每月巡检公共部位、公用设施、重点部位，特殊天气加强检查，发现问题及时处理；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2.生活水泵每日巡查1次并填写运行记录；消防泵、喷淋泵、排污泵每季度巡查启动1次；生活泵房每半年清洗1次，饮用水池每年消毒2次；水质每半年检测1次；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3.每月清扫1次排水明沟，保证排水通畅、无积水；每年疏通地下管井1次，发现堵塞及时处理。排污泵每月巡查启动1次；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4.建立供配电管理维护制度；配电设施按规定进行安检；避雷安全每年检测1次；照明系统的完好率达到85%以上；</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5.弱电系统每季度进行1次保养检修，发现问题及时处理，完好率达到85%以上；</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建立电梯管理维护制度；公示安全使用许可；每日巡查记录电梯使用安全状况，建档备案；安全设施检查保养每月不少于2次；每年全面综合调整与测试1次；每2年进行1次负荷校调试验。维保停梯提前一天通知；遇困人45分内到位救援；全年故障率低于7%；</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7.消防系统每日巡检1次，各类仪表稳定正常；消防泵、喷淋泵每月启动1次，保证正常运行，水泵运行部件保持润滑灵活；消火栓、灭火器每月巡检1次；</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8.消防设施设备按国家规定维护，按时年检。其他设备综合完好率达到85%以上；</w:t>
            </w:r>
            <w:r/>
          </w:p>
        </w:tc>
        <w:tc>
          <w:tcPr>
            <w:tcBorders>
              <w:top w:val="single" w:color="000000" w:sz="4" w:space="0"/>
              <w:left w:val="single" w:color="auto" w:sz="4" w:space="0"/>
              <w:bottom w:val="single" w:color="000000" w:sz="4" w:space="0"/>
              <w:right w:val="single" w:color="000000" w:sz="4" w:space="0"/>
            </w:tcBorders>
            <w:tcW w:w="2427"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1.定期巡检公共部位、公用设施、重点部位，特殊天气加强检查，发现问题及时处理；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2.给水系统及配套设施每月巡查启动1次；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3．排水系统通畅，无积水；地下管井堵塞及时疏通；</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4．建立供配电管理维护制度；配电设施按规定进行安检；避雷安全每年检测1次；照明系统的完好率达到80%以上；操作人员持证上岗；</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5.弱电系统每半年进行1次保养检修，发现问题及时处理,每月巡查照明系统1次，发现问题及时修复，完好率达到80%以上；</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6.消防设施设备按国家规定维护，按时年检。其他设备综合完好率达到80%以上；</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pStyle w:val="1889"/>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numPr>
          <w:ilvl w:val="0"/>
          <w:numId w:val="52"/>
        </w:numPr>
        <w:ind w:firstLine="420"/>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“公共秩序维护”具体内容及标准：</w:t>
      </w:r>
      <w:r/>
    </w:p>
    <w:tbl>
      <w:tblPr>
        <w:tblStyle w:val="784"/>
        <w:tblW w:w="8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8"/>
        <w:gridCol w:w="3968"/>
        <w:gridCol w:w="3375"/>
      </w:tblGrid>
      <w:tr>
        <w:trPr>
          <w:jc w:val="center"/>
          <w:trHeight w:val="541"/>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服务内容</w:t>
            </w:r>
            <w:r/>
          </w:p>
        </w:tc>
        <w:tc>
          <w:tcPr>
            <w:tcBorders>
              <w:top w:val="single" w:color="000000" w:sz="4" w:space="0"/>
              <w:left w:val="single" w:color="000000" w:sz="4" w:space="0"/>
              <w:bottom w:val="single" w:color="000000" w:sz="4" w:space="0"/>
              <w:right w:val="single" w:color="auto" w:sz="4" w:space="0"/>
            </w:tcBorders>
            <w:tcW w:w="396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lang w:eastAsia="zh-CN"/>
              </w:rPr>
            </w:pPr>
            <w:r>
              <w:rPr>
                <w:rStyle w:val="1147"/>
                <w:rFonts w:hint="default" w:ascii="Times New Roman" w:hAnsi="Times New Roman" w:eastAsia="宋体" w:cs="Times New Roman"/>
                <w:color w:val="auto"/>
                <w:sz w:val="21"/>
                <w:szCs w:val="21"/>
                <w:highlight w:val="none"/>
                <w:lang w:val="en-US" w:eastAsia="zh-CN"/>
              </w:rPr>
              <w:t xml:space="preserve">公共秩序维护（三级</w:t>
            </w:r>
            <w:r>
              <w:rPr>
                <w:rStyle w:val="1147"/>
                <w:rFonts w:hint="default" w:ascii="Times New Roman" w:hAnsi="Times New Roman" w:eastAsia="宋体" w:cs="Times New Roman"/>
                <w:color w:val="auto"/>
                <w:sz w:val="21"/>
                <w:szCs w:val="21"/>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3375"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lang w:val="en-US" w:eastAsia="zh-CN"/>
              </w:rPr>
              <w:t xml:space="preserve">公共秩序维护（二级</w:t>
            </w:r>
            <w:r>
              <w:rPr>
                <w:rStyle w:val="1147"/>
                <w:rFonts w:hint="default" w:ascii="Times New Roman" w:hAnsi="Times New Roman" w:eastAsia="宋体" w:cs="Times New Roman"/>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基本</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要求</w:t>
            </w:r>
            <w:r/>
          </w:p>
        </w:tc>
        <w:tc>
          <w:tcPr>
            <w:gridSpan w:val="2"/>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1.配有专职的秩序维护员；</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2.各类管理规章制度完善；</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3.公共秩序维护员上岗时佩戴统一标志，穿戴统一服装；</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4.制定火警、盗警、地震、台风、爆炸、人员急救、煤气泄漏、高空掷（坠）物伤人及其他不可预见紧急事件等应急处理预案，在遇到突发事件时，采取有效措施，启动相应预案，防止事态扩大；</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 定期进行安全防范知识的学习，能正确使用消防器材；定期开展安全防范及突发性灾害应急抢险等知识培训；遇灾害性天气需加强值守和巡视；在遇到突发事件时，采取有效措施，启动相应预案，防止事态扩大；</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rPr>
              <w:t xml:space="preserve">6.对车辆进行有效管理和疏导，车辆停放有序。</w:t>
            </w:r>
            <w:r/>
          </w:p>
        </w:tc>
      </w:tr>
      <w:tr>
        <w:trPr>
          <w:jc w:val="center"/>
        </w:trPr>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标准</w:t>
            </w:r>
            <w:r/>
          </w:p>
        </w:tc>
        <w:tc>
          <w:tcPr>
            <w:tcBorders>
              <w:top w:val="single" w:color="000000" w:sz="4" w:space="0"/>
              <w:left w:val="single" w:color="000000" w:sz="4" w:space="0"/>
              <w:bottom w:val="single" w:color="000000" w:sz="4" w:space="0"/>
              <w:right w:val="single" w:color="auto" w:sz="4" w:space="0"/>
            </w:tcBorders>
            <w:tcW w:w="3968"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1.小区配备的电子巡更、录像监控、楼宇对讲、周界报警、住户报警、门锁智能卡等技防设施，24小时开通；</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小区出入口24小时值班看守，次出入口早6：00至晚22：00有1个值守，并有交接班记录和外来访客和车辆的登记记录；谢绝业主拒绝访问人员和未经业主委员会批准的商贩入内，大件物品搬出实行登记；对车辆实施有效管理，制定小区车辆管理制度、及时处理车辆停放不规范的现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3.白天巡逻不少于4次，夜间巡逻不少于6次，重点部位（指小区道路、单元出入口、主要楼层等，下同）、重点时间以及特殊情况加强巡逻，并有巡逻记录；</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4．监控室、消控室24小时专人值守，人员持有效证件上岗，工作记录完善；</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5.每年组织有业主或非业主使用人参与的消防演练不少于1次；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6.接到火警、警情、异常情况或住户紧急求助信号后，秩序维护员应按规定及时赶到现场进行处理；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7.定期进行安全防范知识的学习，能正确使用消防器材、技防设施；</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8.对居住满1年的业主（使用人），识别率达到75%以上。</w:t>
            </w:r>
            <w:r/>
          </w:p>
        </w:tc>
        <w:tc>
          <w:tcPr>
            <w:tcBorders>
              <w:top w:val="single" w:color="000000" w:sz="4" w:space="0"/>
              <w:left w:val="single" w:color="auto" w:sz="4" w:space="0"/>
              <w:bottom w:val="single" w:color="000000" w:sz="4" w:space="0"/>
              <w:right w:val="single" w:color="000000" w:sz="4" w:space="0"/>
            </w:tcBorders>
            <w:tcW w:w="3375"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1.小区主出入口24小时值班看守，次出入口定时开放，值班记录齐全；并对车辆实施有效管理；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2．每日巡逻次数不少于4次；重点部位、重点时间以及特殊情况加强巡逻，并有巡逻记录；制定小区车辆管理制度；</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3.接到火警、警情、异常情况或住户紧急求助信号后，秩序维护员应及时赶到现场进行处理；</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4.定期进行安全防范知识的学习，能正确使用消防器材；</w:t>
            </w:r>
            <w:r/>
          </w:p>
          <w:p>
            <w:pPr>
              <w:ind w:firstLine="42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5.对居住满1年的业主（使用人），识别率达到75%以上。</w:t>
            </w:r>
            <w:r/>
          </w:p>
        </w:tc>
      </w:tr>
    </w:tbl>
    <w:p>
      <w:pPr>
        <w:numPr>
          <w:ilvl w:val="0"/>
          <w:numId w:val="52"/>
        </w:numPr>
        <w:ind w:firstLine="420"/>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“保洁服务”具体内容及标准：</w:t>
      </w:r>
      <w:r/>
    </w:p>
    <w:tbl>
      <w:tblPr>
        <w:tblStyle w:val="784"/>
        <w:tblW w:w="85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2118"/>
        <w:gridCol w:w="2865"/>
        <w:gridCol w:w="2437"/>
      </w:tblGrid>
      <w:tr>
        <w:trPr>
          <w:jc w:val="center"/>
          <w:trHeight w:val="374"/>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服务内容</w:t>
            </w:r>
            <w:r/>
          </w:p>
        </w:tc>
        <w:tc>
          <w:tcPr>
            <w:tcBorders>
              <w:top w:val="single" w:color="000000" w:sz="4" w:space="0"/>
              <w:left w:val="single" w:color="000000" w:sz="4" w:space="0"/>
              <w:bottom w:val="single" w:color="000000" w:sz="4" w:space="0"/>
              <w:right w:val="single" w:color="auto" w:sz="4" w:space="0"/>
            </w:tcBorders>
            <w:tcW w:w="2118"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lang w:val="en-US" w:eastAsia="zh-CN"/>
              </w:rPr>
            </w:pPr>
            <w:r>
              <w:rPr>
                <w:rStyle w:val="1147"/>
                <w:rFonts w:hint="default" w:ascii="Times New Roman" w:hAnsi="Times New Roman" w:eastAsia="宋体" w:cs="Times New Roman"/>
                <w:color w:val="auto"/>
                <w:sz w:val="21"/>
                <w:szCs w:val="21"/>
                <w:highlight w:val="none"/>
                <w:lang w:val="en-US" w:eastAsia="zh-CN"/>
              </w:rPr>
              <w:t xml:space="preserve">保洁服务（三级）</w:t>
            </w:r>
            <w:r/>
          </w:p>
        </w:tc>
        <w:tc>
          <w:tcPr>
            <w:tcBorders>
              <w:top w:val="single" w:color="000000" w:sz="4" w:space="0"/>
              <w:left w:val="single" w:color="auto" w:sz="4" w:space="0"/>
              <w:bottom w:val="single" w:color="000000" w:sz="4" w:space="0"/>
              <w:right w:val="single" w:color="auto" w:sz="4" w:space="0"/>
            </w:tcBorders>
            <w:tcW w:w="2865"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lang w:val="en-US" w:eastAsia="zh-CN"/>
              </w:rPr>
              <w:t xml:space="preserve">保洁服务（二级）</w:t>
            </w:r>
            <w:r/>
          </w:p>
        </w:tc>
        <w:tc>
          <w:tcPr>
            <w:tcBorders>
              <w:top w:val="single" w:color="000000" w:sz="4" w:space="0"/>
              <w:left w:val="single" w:color="auto" w:sz="4" w:space="0"/>
              <w:bottom w:val="single" w:color="000000" w:sz="4" w:space="0"/>
              <w:right w:val="single" w:color="000000" w:sz="4" w:space="0"/>
            </w:tcBorders>
            <w:tcW w:w="2437"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lang w:val="en-US" w:eastAsia="zh-CN"/>
              </w:rPr>
              <w:t xml:space="preserve">保洁服务（一级）</w:t>
            </w:r>
            <w:r/>
          </w:p>
        </w:tc>
      </w:tr>
      <w:tr>
        <w:trPr>
          <w:jc w:val="center"/>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基本</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要求</w:t>
            </w:r>
            <w:r/>
          </w:p>
        </w:tc>
        <w:tc>
          <w:tcPr>
            <w:gridSpan w:val="3"/>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1.各类清洁设施设备配备齐全，并有专人管理；</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2.制定环境卫生管理规定、环境卫生质量标准、卫生设施维护保养办法、规章制度；做好服务记录；</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3.建立装饰装修管理方案，装修材料袋装进场，装修垃圾要有固定堆放点，有标示牌，袋装分类堆放，及时清运； </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4.垃圾日产日清，保持公共区域整洁、无异味；</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5.严禁使用不合格的清洁剂；</w:t>
            </w:r>
            <w:r/>
          </w:p>
          <w:p>
            <w:pPr>
              <w:spacing w:line="360" w:lineRule="auto"/>
              <w:tabs>
                <w:tab w:val="left" w:pos="999"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6.定期做好消杀工作；</w:t>
            </w:r>
            <w:r/>
          </w:p>
          <w:p>
            <w:pPr>
              <w:widowControl/>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sz w:val="21"/>
                <w:szCs w:val="21"/>
              </w:rPr>
              <w:t xml:space="preserve">7.定期做好巡查工作。</w:t>
            </w:r>
            <w:r/>
          </w:p>
        </w:tc>
      </w:tr>
      <w:tr>
        <w:trPr>
          <w:jc w:val="center"/>
          <w:trHeight w:val="1226"/>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标准</w:t>
            </w:r>
            <w:r/>
          </w:p>
        </w:tc>
        <w:tc>
          <w:tcPr>
            <w:tcBorders>
              <w:top w:val="single" w:color="000000" w:sz="4" w:space="0"/>
              <w:left w:val="single" w:color="000000" w:sz="4" w:space="0"/>
              <w:bottom w:val="single" w:color="000000" w:sz="4" w:space="0"/>
              <w:right w:val="single" w:color="auto" w:sz="4" w:space="0"/>
            </w:tcBorders>
            <w:tcW w:w="2118"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1.生活垃圾由居民送到楼下垃圾桶，垃圾收集每日2次，垃圾桶配有垃圾袋每日清运2次；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2.道路、绿化带、停车场地等公共部位的清洁每日2次，目视干净、整洁；地面垃圾滞留不超过12小时；</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3.电梯轿厢清扫每日2次，每月对电梯轿厢内全面擦试清洗1次；每季度打蜡上光2次；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4．楼道每周清扫3次，拖洗1次；扶手保洁每周1次；楼梯间墙面每季度除尘1次；楼道共用玻璃门每季度擦试1次；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5.休闲、健身设施每周清洁3次；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6．标识、宣传牌每周清洁1次；公共垃圾房每周冲洗1次；根据季节情况每年灭鼠消杀至少2次；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7.路灯每年清理2次，目视无积灰；</w:t>
            </w:r>
            <w:r/>
          </w:p>
          <w:p>
            <w:pPr>
              <w:ind w:firstLine="420"/>
              <w:widowControl/>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8．有天台、屋顶的，根据季节情况每半年至少清扫1次；</w:t>
            </w:r>
            <w:r/>
          </w:p>
        </w:tc>
        <w:tc>
          <w:tcPr>
            <w:tcBorders>
              <w:top w:val="single" w:color="000000" w:sz="4" w:space="0"/>
              <w:left w:val="single" w:color="auto" w:sz="4" w:space="0"/>
              <w:bottom w:val="single" w:color="000000" w:sz="4" w:space="0"/>
              <w:right w:val="single" w:color="auto" w:sz="4" w:space="0"/>
            </w:tcBorders>
            <w:tcW w:w="2865"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1.生活垃圾由居民送到楼下垃圾桶，垃圾收集每日1次，垃圾桶每日清运1次；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2.道路、绿化带、停车场地等公共部位的清洁每日1次，目视基本干净；地面垃圾滞留不超过24小时；</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3．电梯轿厢清扫每日1次；每月对电梯轿厢内全面擦试清洗1次；每季度打蜡上光1次；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4．楼道每周清扫2次；扶手保洁每月2次；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5.休闲、健身设施每周清洁1次；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6．标识、宣传牌每月清洁2次；公共垃圾房每月冲洗2次；灭鼠消杀每年至少一次；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7.路灯每年清理一次，目视无厚积灰；</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8．有天台、屋顶的，每半年至少清扫1次；</w:t>
            </w:r>
            <w:r/>
          </w:p>
          <w:p>
            <w:pPr>
              <w:ind w:firstLine="420"/>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2437"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1．小区内设有垃圾收集点，居民自行投放垃圾，生活垃圾每日清运1次；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2．道路、绿地、停车场地等公共部位共用场地的清洁每日1次，目视基本干净；地面垃圾滞留不超过24小时；</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3．楼道每周清扫1次，目视基本干净；</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4．标识、宣传牌每月清洁1次；公共垃圾房每月冲洗2次；灭鼠消杀每年至少1次；</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5.路灯每年清理1次；有天台、屋顶的，每年至少清扫1次；</w:t>
            </w:r>
            <w:r/>
          </w:p>
          <w:p>
            <w:pPr>
              <w:ind w:firstLine="420"/>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ind w:firstLine="420"/>
        <w:spacing w:line="360" w:lineRule="exact"/>
        <w:tabs>
          <w:tab w:val="decimal" w:pos="999" w:leader="none"/>
        </w:tabs>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numPr>
          <w:ilvl w:val="0"/>
          <w:numId w:val="52"/>
        </w:numPr>
        <w:ind w:firstLine="420"/>
        <w:spacing w:line="360" w:lineRule="exact"/>
        <w:tabs>
          <w:tab w:val="decimal" w:pos="999" w:leader="none"/>
        </w:tabs>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“绿化养护服务”具体内容及标准：</w:t>
      </w:r>
      <w:r/>
    </w:p>
    <w:tbl>
      <w:tblPr>
        <w:tblStyle w:val="784"/>
        <w:tblW w:w="85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9"/>
        <w:gridCol w:w="2203"/>
        <w:gridCol w:w="2405"/>
        <w:gridCol w:w="30"/>
        <w:gridCol w:w="2777"/>
      </w:tblGrid>
      <w:tr>
        <w:trPr>
          <w:jc w:val="center"/>
          <w:trHeight w:val="23"/>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服务内容</w:t>
            </w:r>
            <w:r/>
          </w:p>
        </w:tc>
        <w:tc>
          <w:tcPr>
            <w:tcBorders>
              <w:top w:val="single" w:color="000000" w:sz="4" w:space="0"/>
              <w:left w:val="single" w:color="000000" w:sz="4" w:space="0"/>
              <w:bottom w:val="single" w:color="000000" w:sz="4" w:space="0"/>
              <w:right w:val="single" w:color="auto" w:sz="4" w:space="0"/>
            </w:tcBorders>
            <w:tcW w:w="2203" w:type="dxa"/>
            <w:vAlign w:val="center"/>
            <w:textDirection w:val="lrTb"/>
            <w:noWrap w:val="false"/>
          </w:tcPr>
          <w:p>
            <w:pPr>
              <w:jc w:val="both"/>
              <w:spacing w:line="360" w:lineRule="exact"/>
              <w:rPr>
                <w:rStyle w:val="1147"/>
                <w:rFonts w:hint="default" w:ascii="Times New Roman" w:hAnsi="Times New Roman" w:eastAsia="宋体" w:cs="Times New Roman"/>
                <w:color w:val="auto"/>
                <w:sz w:val="21"/>
                <w:szCs w:val="21"/>
                <w:highlight w:val="none"/>
                <w:lang w:eastAsia="zh-CN"/>
              </w:rPr>
            </w:pPr>
            <w:r>
              <w:rPr>
                <w:rStyle w:val="1147"/>
                <w:rFonts w:hint="default" w:ascii="Times New Roman" w:hAnsi="Times New Roman" w:eastAsia="宋体" w:cs="Times New Roman"/>
                <w:color w:val="auto"/>
                <w:sz w:val="21"/>
                <w:szCs w:val="21"/>
                <w:highlight w:val="none"/>
                <w:lang w:val="en-US" w:eastAsia="zh-CN"/>
              </w:rPr>
              <w:t xml:space="preserve">绿化养护</w:t>
            </w:r>
            <w:r>
              <w:rPr>
                <w:rStyle w:val="1147"/>
                <w:rFonts w:hint="default" w:ascii="Times New Roman" w:hAnsi="Times New Roman" w:eastAsia="宋体" w:cs="Times New Roman"/>
                <w:color w:val="auto"/>
                <w:sz w:val="21"/>
                <w:szCs w:val="21"/>
                <w:highlight w:val="none"/>
              </w:rPr>
              <w:t xml:space="preserve">服务</w:t>
            </w:r>
            <w:r>
              <w:rPr>
                <w:rStyle w:val="1147"/>
                <w:rFonts w:hint="default" w:ascii="Times New Roman" w:hAnsi="Times New Roman" w:eastAsia="宋体" w:cs="Times New Roman"/>
                <w:color w:val="auto"/>
                <w:sz w:val="21"/>
                <w:szCs w:val="21"/>
                <w:highlight w:val="none"/>
                <w:lang w:eastAsia="zh-CN"/>
              </w:rPr>
              <w:t xml:space="preserve">（</w:t>
            </w:r>
            <w:r>
              <w:rPr>
                <w:rStyle w:val="1147"/>
                <w:rFonts w:hint="default" w:ascii="Times New Roman" w:hAnsi="Times New Roman" w:eastAsia="宋体" w:cs="Times New Roman"/>
                <w:color w:val="auto"/>
                <w:sz w:val="21"/>
                <w:szCs w:val="21"/>
                <w:highlight w:val="none"/>
                <w:lang w:val="en-US" w:eastAsia="zh-CN"/>
              </w:rPr>
              <w:t xml:space="preserve">三级</w:t>
            </w:r>
            <w:r>
              <w:rPr>
                <w:rStyle w:val="1147"/>
                <w:rFonts w:hint="default" w:ascii="Times New Roman" w:hAnsi="Times New Roman" w:eastAsia="宋体" w:cs="Times New Roman"/>
                <w:color w:val="auto"/>
                <w:sz w:val="21"/>
                <w:szCs w:val="21"/>
                <w:highlight w:val="none"/>
                <w:lang w:eastAsia="zh-CN"/>
              </w:rPr>
              <w:t xml:space="preserve">）</w:t>
            </w:r>
            <w:r/>
          </w:p>
        </w:tc>
        <w:tc>
          <w:tcPr>
            <w:tcBorders>
              <w:top w:val="single" w:color="000000" w:sz="4" w:space="0"/>
              <w:left w:val="single" w:color="auto" w:sz="4" w:space="0"/>
              <w:bottom w:val="single" w:color="000000" w:sz="4" w:space="0"/>
              <w:right w:val="single" w:color="auto" w:sz="4" w:space="0"/>
            </w:tcBorders>
            <w:tcW w:w="2405"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lang w:val="en-US" w:eastAsia="zh-CN"/>
              </w:rPr>
            </w:pPr>
            <w:r>
              <w:rPr>
                <w:rStyle w:val="1147"/>
                <w:rFonts w:hint="default" w:ascii="Times New Roman" w:hAnsi="Times New Roman" w:eastAsia="宋体" w:cs="Times New Roman"/>
                <w:color w:val="auto"/>
                <w:sz w:val="21"/>
                <w:szCs w:val="21"/>
                <w:highlight w:val="none"/>
                <w:lang w:val="en-US" w:eastAsia="zh-CN"/>
              </w:rPr>
              <w:t xml:space="preserve">绿化养护服务（二级）</w:t>
            </w:r>
            <w:r/>
          </w:p>
        </w:tc>
        <w:tc>
          <w:tcPr>
            <w:gridSpan w:val="2"/>
            <w:tcBorders>
              <w:top w:val="single" w:color="000000" w:sz="4" w:space="0"/>
              <w:left w:val="single" w:color="auto" w:sz="4" w:space="0"/>
              <w:bottom w:val="single" w:color="000000" w:sz="4" w:space="0"/>
              <w:right w:val="single" w:color="000000" w:sz="4" w:space="0"/>
            </w:tcBorders>
            <w:tcW w:w="2807"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lang w:val="en-US" w:eastAsia="zh-CN"/>
              </w:rPr>
              <w:t xml:space="preserve">绿化养护服务（一级）</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基本</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要求</w:t>
            </w:r>
            <w:r/>
          </w:p>
        </w:tc>
        <w:tc>
          <w:tcPr>
            <w:gridSpan w:val="4"/>
            <w:tcBorders>
              <w:top w:val="single" w:color="000000" w:sz="4" w:space="0"/>
              <w:left w:val="single" w:color="000000" w:sz="4" w:space="0"/>
              <w:bottom w:val="single" w:color="000000" w:sz="4" w:space="0"/>
              <w:right w:val="single" w:color="000000" w:sz="4" w:space="0"/>
            </w:tcBorders>
            <w:tcW w:w="7415" w:type="dxa"/>
            <w:vAlign w:val="center"/>
            <w:textDirection w:val="lrTb"/>
            <w:noWrap w:val="false"/>
          </w:tcPr>
          <w:p>
            <w:pPr>
              <w:ind w:firstLine="435"/>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1.有专业人员进行绿化养护管理；</w:t>
            </w:r>
            <w:r/>
          </w:p>
          <w:p>
            <w:pPr>
              <w:ind w:firstLine="435"/>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2.制定园林绿化设施管理规定、维护保养办法等规章制度；</w:t>
            </w:r>
            <w:r/>
          </w:p>
          <w:p>
            <w:pPr>
              <w:ind w:firstLine="435"/>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3.草坪生长良好，及时修剪和补种，花卉、绿篱、树木根据其品种和生长情况，及时修剪整形；</w:t>
            </w:r>
            <w:r/>
          </w:p>
          <w:p>
            <w:pPr>
              <w:ind w:firstLine="435"/>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4.做好病虫害防治工作；</w:t>
            </w:r>
            <w:r/>
          </w:p>
          <w:p>
            <w:pPr>
              <w:ind w:firstLine="435"/>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5.使用化学药剂，必须严格执行国家现行有关规定；选用高效低毒、低残留的药剂控制有害生物的危害，并在喷药前安民告示；</w:t>
            </w:r>
            <w:r/>
          </w:p>
          <w:p>
            <w:pPr>
              <w:ind w:firstLine="435"/>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6.打捞漂浮杂物，保持水体清洁，水面无漂浮物；定期对水体投放药剂或进行其它处理，保持水体无异味。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服务</w:t>
            </w:r>
            <w:r/>
          </w:p>
          <w:p>
            <w:pPr>
              <w:jc w:val="center"/>
              <w:spacing w:line="360" w:lineRule="exact"/>
              <w:rPr>
                <w:rStyle w:val="1147"/>
                <w:rFonts w:hint="default" w:ascii="Times New Roman" w:hAnsi="Times New Roman" w:eastAsia="宋体" w:cs="Times New Roman"/>
                <w:color w:val="auto"/>
                <w:sz w:val="21"/>
                <w:szCs w:val="21"/>
                <w:highlight w:val="none"/>
              </w:rPr>
            </w:pPr>
            <w:r>
              <w:rPr>
                <w:rStyle w:val="1147"/>
                <w:rFonts w:hint="default" w:ascii="Times New Roman" w:hAnsi="Times New Roman" w:eastAsia="宋体" w:cs="Times New Roman"/>
                <w:color w:val="auto"/>
                <w:sz w:val="21"/>
                <w:szCs w:val="21"/>
                <w:highlight w:val="none"/>
              </w:rPr>
              <w:t xml:space="preserve">标准</w:t>
            </w:r>
            <w:r/>
          </w:p>
        </w:tc>
        <w:tc>
          <w:tcPr>
            <w:tcBorders>
              <w:top w:val="single" w:color="000000" w:sz="4" w:space="0"/>
              <w:left w:val="single" w:color="000000" w:sz="4" w:space="0"/>
              <w:bottom w:val="single" w:color="000000" w:sz="4" w:space="0"/>
              <w:right w:val="single" w:color="auto" w:sz="4" w:space="0"/>
            </w:tcBorders>
            <w:tcW w:w="2203"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1．小区绿化成活率85%以上，长势良好；缺株适时进行补种；</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乔、灌木、攀缘植物每年修剪2次以上，无枯枝、缺枝，每年中耕除草5次以上，土壤基本疏松；按植物品种、生长状况、土壤条件适时施肥，每年普施有机肥1遍，部分花灌木增施追肥1次；及时灌溉，保证有效供水，有积水采取排除措施；发生倒伏及时扶正、抢救；</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3．草坪每年修剪4遍以上，清除杂草4遍以上，整块草地没有已开花杂草，没有明显阔叶杂草，按肥力、草种、生长等情况及时施肥、淋水、修剪和灭虫；</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4．花坛及时清除枯萎的花蒂、黄叶、杂草、垃圾；</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5．绿化带中无明显的堆物、搭棚、践踏、侵占等现象；无明显的人为破坏；</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6．每年中有1次以上花卉、景点布置；</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7．水景每周打捞漂浮物1次，保持水面清洁；喷水池每季度全面清洁1次，池底无沉淀物、池边无污迹；</w:t>
            </w:r>
            <w:r/>
          </w:p>
          <w:p>
            <w:pPr>
              <w:ind w:firstLine="420"/>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8.假山、亭廊等建筑小品每日巡视1次，每半年全面检查1次，损坏部位及时修复；保持清洁卫生。</w:t>
            </w:r>
            <w:r/>
          </w:p>
        </w:tc>
        <w:tc>
          <w:tcPr>
            <w:gridSpan w:val="2"/>
            <w:tcBorders>
              <w:top w:val="single" w:color="000000" w:sz="4" w:space="0"/>
              <w:left w:val="single" w:color="auto" w:sz="4" w:space="0"/>
              <w:bottom w:val="single" w:color="000000" w:sz="4" w:space="0"/>
              <w:right w:val="single" w:color="auto" w:sz="4" w:space="0"/>
            </w:tcBorders>
            <w:tcW w:w="2435"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1．小区绿化成活率80%以上；缺株适时进行补种；</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2．乔、灌木、攀缘植物每年修剪2次以上，每年中耕除草4次以上，每年普施基肥1遍；干旱、高温季节基本保证有效供水，无明显缺水枯黄，有积水采取排除措施；发生倒伏及时扶正、抢救；</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3．草坪每年修剪3遍以上，清除杂草4遍以上，整块草地没有已开花杂草，没有明显阔叶杂草；基本无病虫害，年喷药不少于2次；</w:t>
            </w:r>
            <w:r/>
          </w:p>
          <w:p>
            <w:pPr>
              <w:ind w:firstLine="420"/>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4．绿化带中无明显的堆物、搭棚、践踏、侵占等现象；无较为严重的人为破坏。</w:t>
            </w:r>
            <w:r/>
          </w:p>
        </w:tc>
        <w:tc>
          <w:tcPr>
            <w:tcBorders>
              <w:top w:val="single" w:color="000000" w:sz="4" w:space="0"/>
              <w:left w:val="single" w:color="auto" w:sz="4" w:space="0"/>
              <w:bottom w:val="single" w:color="000000" w:sz="4" w:space="0"/>
              <w:right w:val="single" w:color="000000" w:sz="4" w:space="0"/>
            </w:tcBorders>
            <w:tcW w:w="2777" w:type="dxa"/>
            <w:vAlign w:val="center"/>
            <w:textDirection w:val="lrTb"/>
            <w:noWrap w:val="false"/>
          </w:tcPr>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1．小区绿化成活率75%以上；缺株适时进行补种；</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2．乔、灌木、攀缘植物每年修剪1次以上，每年中耕除草3次以上，每年普施基肥1遍；无明显缺水枯黄，有积水采取排除措施；发生倒伏及时扶正、抢救；</w:t>
            </w:r>
            <w:r/>
          </w:p>
          <w:p>
            <w:pPr>
              <w:ind w:firstLine="420"/>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3．草坪每年修剪2遍以上，清除杂草3遍以上，整块草地无明显的草荒；无大面积病虫害，并能及时防治，年喷药不少于2次；</w:t>
            </w:r>
            <w:r/>
          </w:p>
          <w:p>
            <w:pPr>
              <w:ind w:firstLine="420"/>
              <w:rPr>
                <w:rStyle w:val="1147"/>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rPr>
              <w:t xml:space="preserve">4.绿化带中无明显的堆搭、搭棚、践踏、侵占等现象；无较为严重的人为破坏。</w:t>
            </w:r>
            <w:r/>
          </w:p>
        </w:tc>
      </w:tr>
    </w:tbl>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ind w:firstLine="493"/>
        <w:spacing w:line="360" w:lineRule="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 xml:space="preserve">6.其他要求：</w:t>
      </w:r>
      <w:r/>
    </w:p>
    <w:p>
      <w:pPr>
        <w:ind w:firstLine="493"/>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积极配合政府各部门以及社区交办的各项小区管理事务并按要求完成。</w:t>
      </w:r>
      <w:r/>
    </w:p>
    <w:p>
      <w:pPr>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775"/>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★三、商务要求</w:t>
      </w:r>
      <w:r/>
    </w:p>
    <w:p>
      <w:pPr>
        <w:ind w:firstLine="420"/>
        <w:spacing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1.履约期限：合同签订后</w:t>
      </w:r>
      <w:r>
        <w:rPr>
          <w:rFonts w:hint="default" w:ascii="Times New Roman" w:hAnsi="Times New Roman" w:eastAsia="宋体" w:cs="Times New Roman"/>
          <w:color w:val="auto"/>
          <w:sz w:val="21"/>
          <w:szCs w:val="21"/>
          <w:lang w:val="en-US" w:eastAsia="zh-CN"/>
        </w:rPr>
        <w:t xml:space="preserve">三</w:t>
      </w:r>
      <w:r>
        <w:rPr>
          <w:rFonts w:hint="default" w:ascii="Times New Roman" w:hAnsi="Times New Roman" w:eastAsia="宋体" w:cs="Times New Roman"/>
          <w:color w:val="auto"/>
          <w:sz w:val="21"/>
          <w:szCs w:val="21"/>
        </w:rPr>
        <w:t xml:space="preserve">年；</w:t>
      </w:r>
      <w:r/>
    </w:p>
    <w:p>
      <w:pPr>
        <w:ind w:firstLine="420"/>
        <w:spacing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2.付款方式：待合同签订生效后，甲方支付合同总金额</w:t>
      </w:r>
      <w:r>
        <w:rPr>
          <w:rFonts w:hint="default" w:ascii="Times New Roman" w:hAnsi="Times New Roman" w:eastAsia="宋体" w:cs="Times New Roman"/>
          <w:color w:val="auto"/>
          <w:sz w:val="21"/>
          <w:szCs w:val="21"/>
          <w:lang w:eastAsia="zh-CN"/>
        </w:rPr>
        <w:t xml:space="preserve">政府物业费补贴部分</w:t>
      </w:r>
      <w:r>
        <w:rPr>
          <w:rFonts w:hint="default" w:ascii="Times New Roman" w:hAnsi="Times New Roman" w:eastAsia="宋体" w:cs="Times New Roman"/>
          <w:color w:val="auto"/>
          <w:sz w:val="21"/>
          <w:szCs w:val="21"/>
        </w:rPr>
        <w:t xml:space="preserve">的10%作为预付款，</w:t>
      </w:r>
      <w:r>
        <w:rPr>
          <w:rFonts w:hint="default" w:ascii="Times New Roman" w:hAnsi="Times New Roman" w:eastAsia="宋体" w:cs="Times New Roman"/>
          <w:color w:val="auto"/>
          <w:sz w:val="21"/>
          <w:szCs w:val="21"/>
          <w:lang w:val="en-US" w:eastAsia="zh-CN"/>
        </w:rPr>
        <w:t xml:space="preserve">余款按季度付款（甲方</w:t>
      </w:r>
      <w:r>
        <w:rPr>
          <w:rFonts w:hint="default" w:ascii="Times New Roman" w:hAnsi="Times New Roman" w:eastAsia="宋体" w:cs="Times New Roman"/>
          <w:color w:val="auto"/>
          <w:sz w:val="21"/>
          <w:szCs w:val="21"/>
        </w:rPr>
        <w:t xml:space="preserve">按</w:t>
      </w:r>
      <w:r>
        <w:rPr>
          <w:rFonts w:hint="default" w:ascii="Times New Roman" w:hAnsi="Times New Roman" w:eastAsia="宋体" w:cs="Times New Roman"/>
          <w:color w:val="auto"/>
          <w:sz w:val="21"/>
          <w:szCs w:val="21"/>
          <w:lang w:val="en-US" w:eastAsia="zh-CN"/>
        </w:rPr>
        <w:t xml:space="preserve">季</w:t>
      </w:r>
      <w:r>
        <w:rPr>
          <w:rFonts w:hint="default" w:ascii="Times New Roman" w:hAnsi="Times New Roman" w:eastAsia="宋体" w:cs="Times New Roman"/>
          <w:color w:val="auto"/>
          <w:sz w:val="21"/>
          <w:szCs w:val="21"/>
        </w:rPr>
        <w:t xml:space="preserve">度对服务内容进行考核，并根据考核情况在结算周期次月20日前支付相应的服务费用</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w:t>
      </w:r>
      <w:r/>
    </w:p>
    <w:p>
      <w:pPr>
        <w:ind w:firstLine="420"/>
        <w:spacing w:line="36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 xml:space="preserve">3.考核办法：本项目招标物业具体使用人为</w:t>
      </w:r>
      <w:r>
        <w:rPr>
          <w:rFonts w:hint="default" w:ascii="Times New Roman" w:hAnsi="Times New Roman" w:eastAsia="宋体" w:cs="Times New Roman"/>
          <w:color w:val="auto"/>
          <w:sz w:val="21"/>
          <w:szCs w:val="21"/>
          <w:lang w:eastAsia="zh-CN"/>
        </w:rPr>
        <w:t xml:space="preserve">各项目属地</w:t>
      </w:r>
      <w:r>
        <w:rPr>
          <w:rFonts w:hint="default" w:ascii="Times New Roman" w:hAnsi="Times New Roman" w:eastAsia="宋体" w:cs="Times New Roman"/>
          <w:color w:val="auto"/>
          <w:sz w:val="21"/>
          <w:szCs w:val="21"/>
        </w:rPr>
        <w:t xml:space="preserve">社区居民委员会</w:t>
      </w:r>
      <w:r>
        <w:rPr>
          <w:rFonts w:hint="default" w:ascii="Times New Roman" w:hAnsi="Times New Roman" w:eastAsia="宋体" w:cs="Times New Roman"/>
          <w:color w:val="auto"/>
          <w:sz w:val="21"/>
          <w:szCs w:val="21"/>
          <w:lang w:eastAsia="zh-CN"/>
        </w:rPr>
        <w:t xml:space="preserve">（物业管理委员会）</w:t>
      </w:r>
      <w:r>
        <w:rPr>
          <w:rFonts w:hint="default" w:ascii="Times New Roman" w:hAnsi="Times New Roman" w:eastAsia="宋体" w:cs="Times New Roman"/>
          <w:color w:val="auto"/>
          <w:sz w:val="21"/>
          <w:szCs w:val="21"/>
        </w:rPr>
        <w:t xml:space="preserve">，由</w:t>
      </w:r>
      <w:r>
        <w:rPr>
          <w:rFonts w:hint="default" w:ascii="Times New Roman" w:hAnsi="Times New Roman" w:eastAsia="宋体" w:cs="Times New Roman"/>
          <w:color w:val="auto"/>
          <w:sz w:val="21"/>
          <w:szCs w:val="21"/>
          <w:lang w:eastAsia="zh-CN"/>
        </w:rPr>
        <w:t xml:space="preserve">属地</w:t>
      </w:r>
      <w:r>
        <w:rPr>
          <w:rFonts w:hint="default" w:ascii="Times New Roman" w:hAnsi="Times New Roman" w:eastAsia="宋体" w:cs="Times New Roman"/>
          <w:color w:val="auto"/>
          <w:sz w:val="21"/>
          <w:szCs w:val="21"/>
        </w:rPr>
        <w:t xml:space="preserve">社区负责</w:t>
      </w:r>
      <w:r>
        <w:rPr>
          <w:rFonts w:hint="default" w:ascii="Times New Roman" w:hAnsi="Times New Roman" w:eastAsia="宋体" w:cs="Times New Roman"/>
          <w:color w:val="auto"/>
          <w:sz w:val="21"/>
          <w:szCs w:val="21"/>
          <w:lang w:val="en-US" w:eastAsia="zh-CN"/>
        </w:rPr>
        <w:t xml:space="preserve">召集部门共同对项目</w:t>
      </w:r>
      <w:r>
        <w:rPr>
          <w:rFonts w:hint="default" w:ascii="Times New Roman" w:hAnsi="Times New Roman" w:eastAsia="宋体" w:cs="Times New Roman"/>
          <w:color w:val="auto"/>
          <w:sz w:val="21"/>
          <w:szCs w:val="21"/>
        </w:rPr>
        <w:t xml:space="preserve">中标人的考核，以及合同款的支付与奖罚等工作。考核参照</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昆山高新区社管小区物业服务管理考核实施办法》</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若政府相关部门出台新考核办法，按照最新考核办法执行。</w:t>
      </w:r>
      <w:r>
        <w:rPr>
          <w:rFonts w:hint="default" w:ascii="Times New Roman" w:hAnsi="Times New Roman" w:eastAsia="宋体" w:cs="Times New Roman"/>
          <w:color w:val="auto"/>
          <w:sz w:val="21"/>
          <w:szCs w:val="21"/>
          <w:lang w:val="en-US" w:eastAsia="zh-CN"/>
        </w:rPr>
        <w:t xml:space="preserve"> </w:t>
      </w:r>
      <w:r/>
    </w:p>
    <w:p>
      <w:pPr>
        <w:ind w:firstLine="420"/>
        <w:spacing w:line="36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4</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物业服务费包含代收代交费用，即物业管理区域内（包括小区地下车库），共用的电梯、水泵、中央空调、集中供热、监控机房等设施设备运行电费及公共照明、公共用水等由物业服务企业负责代收代交的费用。</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5</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小区电梯年检维保等费用包含在物业服务费中，中标单位</w:t>
      </w:r>
      <w:r>
        <w:rPr>
          <w:rFonts w:hint="default" w:ascii="Times New Roman" w:hAnsi="Times New Roman" w:eastAsia="宋体" w:cs="Times New Roman"/>
          <w:color w:val="auto"/>
          <w:sz w:val="21"/>
          <w:szCs w:val="21"/>
          <w:highlight w:val="none"/>
          <w:lang w:val="en-US" w:eastAsia="zh-CN"/>
        </w:rPr>
        <w:t xml:space="preserve">需委托有资质的维保公司进行维保，并</w:t>
      </w:r>
      <w:r>
        <w:rPr>
          <w:rFonts w:hint="default" w:ascii="Times New Roman" w:hAnsi="Times New Roman" w:eastAsia="宋体" w:cs="Times New Roman"/>
          <w:color w:val="auto"/>
          <w:sz w:val="21"/>
          <w:szCs w:val="21"/>
          <w:highlight w:val="none"/>
        </w:rPr>
        <w:t xml:space="preserve">确保电梯维保费用不得低于市场平均水平，保证电梯维保质量</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b/>
          <w:bCs/>
          <w:color w:val="auto"/>
          <w:sz w:val="21"/>
          <w:szCs w:val="21"/>
          <w:highlight w:val="none"/>
          <w:lang w:eastAsia="zh-CN"/>
        </w:rPr>
        <w:t xml:space="preserve">除</w:t>
      </w:r>
      <w:r>
        <w:rPr>
          <w:rFonts w:hint="default" w:ascii="Times New Roman" w:hAnsi="Times New Roman" w:eastAsia="宋体" w:cs="Times New Roman"/>
          <w:b/>
          <w:bCs/>
          <w:color w:val="auto"/>
          <w:sz w:val="21"/>
          <w:szCs w:val="21"/>
          <w:highlight w:val="none"/>
          <w:lang w:val="en-US" w:eastAsia="zh-CN"/>
        </w:rPr>
        <w:t xml:space="preserve">主机、变频器、主板、钢丝绳外</w:t>
      </w:r>
      <w:r>
        <w:rPr>
          <w:rFonts w:hint="default" w:ascii="Times New Roman" w:hAnsi="Times New Roman" w:eastAsia="宋体" w:cs="Times New Roman"/>
          <w:color w:val="auto"/>
          <w:sz w:val="21"/>
          <w:szCs w:val="21"/>
          <w:highlight w:val="none"/>
          <w:lang w:val="en-US" w:eastAsia="zh-CN"/>
        </w:rPr>
        <w:t xml:space="preserve">，其余电梯零部件损坏、故障的维修，均由中标单位负责。鼓励中标单位采用“保险+服务”模式</w:t>
      </w:r>
      <w:r>
        <w:rPr>
          <w:rFonts w:hint="default" w:ascii="Times New Roman" w:hAnsi="Times New Roman" w:eastAsia="宋体" w:cs="Times New Roman"/>
          <w:color w:val="auto"/>
          <w:sz w:val="21"/>
          <w:szCs w:val="21"/>
          <w:highlight w:val="none"/>
        </w:rPr>
        <w:t xml:space="preserve">签订电梯维保合同</w:t>
      </w:r>
      <w:r>
        <w:rPr>
          <w:rFonts w:hint="default" w:ascii="Times New Roman" w:hAnsi="Times New Roman" w:eastAsia="宋体" w:cs="Times New Roman"/>
          <w:color w:val="auto"/>
          <w:sz w:val="21"/>
          <w:szCs w:val="21"/>
          <w:highlight w:val="none"/>
          <w:lang w:eastAsia="zh-CN"/>
        </w:rPr>
        <w:t xml:space="preserve">。</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小区消防设施设备、监控设备的维保等费用包含在物业服务费中，中标单位需委托有资质的维保公司按照物业服务标准进行维保。</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7</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中标单位进场交接需承接查验清楚，并将查验结果报所属社区（物管会），对于完好的设施设备要按照服务标准进行日常维护；对于损坏的设备需做好记录并制定修复计划，向所属社区（物管会）上报，确定方案后按照程序进行维修，维修完好双方进行移交后按照物业服务标准进行日常维护。</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8</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中标单位优先录用原社招（40、50）人员，签订正式的劳动合同，缴纳五险一金，保持原上班模式、福利待遇不变，现场交接时做好人员的平稳过渡。</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9</w:t>
      </w:r>
      <w:r>
        <w:rPr>
          <w:rFonts w:hint="eastAsia"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本次投标的部分标段内有除政府贴补的物业费外，还需要中标单位额外向小区居民收取物业费小区，收费标准如下表；中标单位需尽职尽责，应收尽收，收到的物业费，按小区单独列账，计入公共收益账户，收到的物业费，只对应本小区进行支出，不得用于其他小区支出。</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bl>
      <w:tblPr>
        <w:tblStyle w:val="78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5"/>
        <w:gridCol w:w="1300"/>
        <w:gridCol w:w="1746"/>
        <w:gridCol w:w="796"/>
        <w:gridCol w:w="700"/>
        <w:gridCol w:w="627"/>
        <w:gridCol w:w="3007"/>
      </w:tblGrid>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楼栋数</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收费标准 </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标段2</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马鞍山社区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红峰二村75号</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19850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1层1.0元／平方米／月；</w:t>
            </w:r>
            <w:r>
              <w:rPr>
                <w:rFonts w:hint="default" w:ascii="Times New Roman" w:hAnsi="Times New Roman" w:eastAsia="宋体" w:cs="Times New Roman"/>
                <w:i w:val="0"/>
                <w:iCs w:val="0"/>
                <w:color w:val="auto"/>
                <w:sz w:val="21"/>
                <w:szCs w:val="21"/>
                <w:highlight w:val="none"/>
                <w:u w:val="none"/>
                <w:lang w:val="en-US" w:eastAsia="zh-CN" w:bidi="ar"/>
              </w:rPr>
              <w:br/>
            </w:r>
            <w:r>
              <w:rPr>
                <w:rFonts w:hint="default" w:ascii="Times New Roman" w:hAnsi="Times New Roman" w:eastAsia="宋体" w:cs="Times New Roman"/>
                <w:i w:val="0"/>
                <w:iCs w:val="0"/>
                <w:color w:val="auto"/>
                <w:sz w:val="21"/>
                <w:szCs w:val="21"/>
                <w:highlight w:val="none"/>
                <w:u w:val="none"/>
                <w:lang w:val="en-US" w:eastAsia="zh-CN" w:bidi="ar"/>
              </w:rPr>
              <w:t xml:space="preserve">2层1.4元／平方米／月；</w:t>
            </w:r>
            <w:r>
              <w:rPr>
                <w:rFonts w:hint="default" w:ascii="Times New Roman" w:hAnsi="Times New Roman" w:eastAsia="宋体" w:cs="Times New Roman"/>
                <w:i w:val="0"/>
                <w:iCs w:val="0"/>
                <w:color w:val="auto"/>
                <w:sz w:val="21"/>
                <w:szCs w:val="21"/>
                <w:highlight w:val="none"/>
                <w:u w:val="none"/>
                <w:lang w:val="en-US" w:eastAsia="zh-CN" w:bidi="ar"/>
              </w:rPr>
              <w:br/>
            </w:r>
            <w:r>
              <w:rPr>
                <w:rFonts w:hint="default" w:ascii="Times New Roman" w:hAnsi="Times New Roman" w:eastAsia="宋体" w:cs="Times New Roman"/>
                <w:i w:val="0"/>
                <w:iCs w:val="0"/>
                <w:color w:val="auto"/>
                <w:sz w:val="21"/>
                <w:szCs w:val="21"/>
                <w:highlight w:val="none"/>
                <w:u w:val="none"/>
                <w:lang w:val="en-US" w:eastAsia="zh-CN" w:bidi="ar"/>
              </w:rPr>
              <w:t xml:space="preserve">3-10层1.5元／平方米／月；</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标段5</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朝阳门社区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宫廷花园（金龙大厦）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6111</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1.2元／平方米／月</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标段7</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亭林社区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假日山庄</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23900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多层0.85元／平方米／月；</w:t>
            </w:r>
            <w:r>
              <w:rPr>
                <w:rFonts w:hint="default" w:ascii="Times New Roman" w:hAnsi="Times New Roman" w:eastAsia="宋体" w:cs="Times New Roman"/>
                <w:i w:val="0"/>
                <w:iCs w:val="0"/>
                <w:color w:val="auto"/>
                <w:sz w:val="21"/>
                <w:szCs w:val="21"/>
                <w:highlight w:val="none"/>
                <w:u w:val="none"/>
                <w:lang w:val="en-US" w:eastAsia="zh-CN" w:bidi="ar"/>
              </w:rPr>
              <w:br/>
            </w:r>
            <w:r>
              <w:rPr>
                <w:rFonts w:hint="default" w:ascii="Times New Roman" w:hAnsi="Times New Roman" w:eastAsia="宋体" w:cs="Times New Roman"/>
                <w:i w:val="0"/>
                <w:iCs w:val="0"/>
                <w:color w:val="auto"/>
                <w:sz w:val="21"/>
                <w:szCs w:val="21"/>
                <w:highlight w:val="none"/>
                <w:u w:val="none"/>
                <w:lang w:val="en-US" w:eastAsia="zh-CN" w:bidi="ar"/>
              </w:rPr>
              <w:t xml:space="preserve">别墅1元／平方米／月；</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标段7</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小桃源社区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嘉鹿花园</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1.5元／平方米／月</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标段9</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跃进路社区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人民南路97号</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28022</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1.3元／平方米／月</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cs="Times New Roman"/>
                <w:i w:val="0"/>
                <w:iCs w:val="0"/>
                <w:color w:val="auto"/>
                <w:sz w:val="21"/>
                <w:szCs w:val="21"/>
                <w:highlight w:val="none"/>
                <w:u w:val="none"/>
                <w:lang w:val="en-US" w:eastAsia="zh-CN" w:bidi="ar"/>
              </w:rPr>
              <w:t xml:space="preserve">标段10</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cs="Times New Roman"/>
                <w:i w:val="0"/>
                <w:iCs w:val="0"/>
                <w:color w:val="auto"/>
                <w:sz w:val="21"/>
                <w:szCs w:val="21"/>
                <w:highlight w:val="none"/>
                <w:u w:val="none"/>
                <w:lang w:val="en-US" w:eastAsia="zh-CN" w:bidi="ar"/>
              </w:rPr>
              <w:t xml:space="preserve">玉峰社区 </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cs="Times New Roman"/>
                <w:i w:val="0"/>
                <w:iCs w:val="0"/>
                <w:color w:val="auto"/>
                <w:sz w:val="21"/>
                <w:szCs w:val="21"/>
                <w:highlight w:val="none"/>
                <w:u w:val="none"/>
                <w:lang w:val="en-US" w:eastAsia="zh-CN" w:bidi="ar"/>
              </w:rPr>
              <w:t xml:space="preserve">琼花新村9号楼</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cs="Times New Roman"/>
                <w:i w:val="0"/>
                <w:iCs w:val="0"/>
                <w:color w:val="auto"/>
                <w:sz w:val="21"/>
                <w:szCs w:val="21"/>
                <w:highlight w:val="none"/>
                <w:u w:val="none"/>
                <w:lang w:val="en-US" w:eastAsia="zh-CN" w:bidi="ar"/>
              </w:rPr>
              <w:t xml:space="preserve">7702</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cs="Times New Roman"/>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cs="Times New Roman"/>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1.5元／平方米／月</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标段15</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五星社区</w:t>
            </w:r>
            <w:r/>
          </w:p>
        </w:tc>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天华家园</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55442</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6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1.5元／平方米／月</w:t>
            </w:r>
            <w:r/>
          </w:p>
        </w:tc>
      </w:tr>
    </w:tbl>
    <w:p>
      <w:pPr>
        <w:numPr>
          <w:ilvl w:val="0"/>
          <w:numId w:val="0"/>
        </w:numPr>
        <w:ind w:firstLine="420"/>
        <w:keepLines w:val="0"/>
        <w:keepNext w:val="0"/>
        <w:pageBreakBefore w:val="0"/>
        <w:spacing w:line="36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r>
      <w:r/>
    </w:p>
    <w:p>
      <w:pPr>
        <w:pStyle w:val="863"/>
        <w:ind w:left="0"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小区汽车停放收费标准，由中标单位根据小区实际车辆停放情况制定管理方案，并经得采购</w:t>
      </w:r>
      <w:r>
        <w:rPr>
          <w:rFonts w:hint="default" w:ascii="Times New Roman" w:hAnsi="Times New Roman" w:eastAsia="宋体" w:cs="Times New Roman"/>
          <w:color w:val="auto"/>
          <w:sz w:val="21"/>
          <w:szCs w:val="21"/>
          <w:highlight w:val="none"/>
          <w:lang w:eastAsia="zh-CN"/>
        </w:rPr>
        <w:t xml:space="preserve">属地社区</w:t>
      </w:r>
      <w:r>
        <w:rPr>
          <w:rFonts w:hint="default" w:ascii="Times New Roman" w:hAnsi="Times New Roman" w:eastAsia="宋体" w:cs="Times New Roman"/>
          <w:color w:val="auto"/>
          <w:sz w:val="21"/>
          <w:szCs w:val="21"/>
          <w:highlight w:val="none"/>
        </w:rPr>
        <w:t xml:space="preserve">同意后实施，收费标准不得违反《昆山市住宅小区车辆停放服务收费标准》相关规定。</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11</w:t>
      </w:r>
      <w:r>
        <w:rPr>
          <w:rFonts w:hint="default" w:ascii="Times New Roman" w:hAnsi="Times New Roman" w:eastAsia="宋体" w:cs="Times New Roman"/>
          <w:color w:val="auto"/>
          <w:sz w:val="21"/>
          <w:szCs w:val="21"/>
          <w:highlight w:val="none"/>
        </w:rPr>
        <w:t xml:space="preserve">.小区经营性收支及汽车停放费应单独列账，所得</w:t>
      </w:r>
      <w:r>
        <w:rPr>
          <w:rFonts w:hint="default" w:ascii="Times New Roman" w:hAnsi="Times New Roman" w:eastAsia="宋体" w:cs="Times New Roman"/>
          <w:color w:val="auto"/>
          <w:sz w:val="21"/>
          <w:szCs w:val="21"/>
          <w:highlight w:val="none"/>
          <w:lang w:eastAsia="zh-CN"/>
        </w:rPr>
        <w:t xml:space="preserve">税后</w:t>
      </w:r>
      <w:r>
        <w:rPr>
          <w:rFonts w:hint="default" w:ascii="Times New Roman" w:hAnsi="Times New Roman" w:eastAsia="宋体" w:cs="Times New Roman"/>
          <w:color w:val="auto"/>
          <w:sz w:val="21"/>
          <w:szCs w:val="21"/>
          <w:highlight w:val="none"/>
        </w:rPr>
        <w:t xml:space="preserve">收入的百分之三十补贴小区物业服务费及</w:t>
      </w:r>
      <w:r>
        <w:rPr>
          <w:rFonts w:hint="default" w:ascii="Times New Roman" w:hAnsi="Times New Roman" w:eastAsia="宋体" w:cs="Times New Roman"/>
          <w:color w:val="auto"/>
          <w:sz w:val="21"/>
          <w:szCs w:val="21"/>
          <w:highlight w:val="none"/>
          <w:lang w:val="en-US" w:eastAsia="zh-CN"/>
        </w:rPr>
        <w:t xml:space="preserve">用于零星维修等产生的</w:t>
      </w:r>
      <w:r>
        <w:rPr>
          <w:rFonts w:hint="default" w:ascii="Times New Roman" w:hAnsi="Times New Roman" w:eastAsia="宋体" w:cs="Times New Roman"/>
          <w:color w:val="auto"/>
          <w:sz w:val="21"/>
          <w:szCs w:val="21"/>
          <w:highlight w:val="none"/>
        </w:rPr>
        <w:t xml:space="preserve">管理成本，其余百分之七十纳入小区公共收益</w:t>
      </w:r>
      <w:r>
        <w:rPr>
          <w:rFonts w:hint="default" w:ascii="Times New Roman" w:hAnsi="Times New Roman" w:eastAsia="宋体" w:cs="Times New Roman"/>
          <w:color w:val="auto"/>
          <w:sz w:val="21"/>
          <w:szCs w:val="21"/>
          <w:highlight w:val="none"/>
          <w:lang w:val="en-US" w:eastAsia="zh-CN"/>
        </w:rPr>
        <w:t xml:space="preserve">账户，用于本区域内维修等</w:t>
      </w:r>
      <w:r>
        <w:rPr>
          <w:rFonts w:hint="default" w:ascii="Times New Roman" w:hAnsi="Times New Roman" w:eastAsia="宋体" w:cs="Times New Roman"/>
          <w:color w:val="auto"/>
          <w:sz w:val="21"/>
          <w:szCs w:val="21"/>
          <w:highlight w:val="none"/>
        </w:rPr>
        <w:t xml:space="preserve">。</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.物业服务合同期间，小区业主依照法定程序共同决定解聘物业服务人的，可以解除小区的物业服务合同</w:t>
      </w:r>
      <w:r>
        <w:rPr>
          <w:rFonts w:hint="default" w:ascii="Times New Roman" w:hAnsi="Times New Roman" w:eastAsia="宋体" w:cs="Times New Roman"/>
          <w:color w:val="auto"/>
          <w:sz w:val="21"/>
          <w:szCs w:val="21"/>
          <w:highlight w:val="none"/>
          <w:lang w:eastAsia="zh-CN"/>
        </w:rPr>
        <w:t xml:space="preserve">，不承担违约责任</w:t>
      </w:r>
      <w:r>
        <w:rPr>
          <w:rFonts w:hint="default" w:ascii="Times New Roman" w:hAnsi="Times New Roman" w:eastAsia="宋体" w:cs="Times New Roman"/>
          <w:color w:val="auto"/>
          <w:sz w:val="21"/>
          <w:szCs w:val="21"/>
          <w:highlight w:val="none"/>
        </w:rPr>
        <w:t xml:space="preserve">。</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.物业管理退出机制</w:t>
      </w:r>
      <w:r>
        <w:rPr>
          <w:rFonts w:hint="default" w:ascii="Times New Roman" w:hAnsi="Times New Roman" w:eastAsia="宋体" w:cs="Times New Roman"/>
          <w:color w:val="auto"/>
          <w:sz w:val="21"/>
          <w:szCs w:val="21"/>
          <w:highlight w:val="none"/>
          <w:lang w:eastAsia="zh-CN"/>
        </w:rPr>
        <w:t xml:space="preserve">：</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（1）参照《昆山市住宅小区物业服务项目“晾晒”考核办法（试行）》(昆住建〔2024〕175号)</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物管项目</w:t>
      </w:r>
      <w:r>
        <w:rPr>
          <w:rFonts w:hint="default" w:ascii="Times New Roman" w:hAnsi="Times New Roman" w:eastAsia="宋体" w:cs="Times New Roman"/>
          <w:color w:val="auto"/>
          <w:sz w:val="21"/>
          <w:szCs w:val="21"/>
          <w:highlight w:val="none"/>
          <w:lang w:eastAsia="zh-CN"/>
        </w:rPr>
        <w:t xml:space="preserve">在</w:t>
      </w:r>
      <w:r>
        <w:rPr>
          <w:rFonts w:hint="default" w:ascii="Times New Roman" w:hAnsi="Times New Roman" w:eastAsia="宋体" w:cs="Times New Roman"/>
          <w:color w:val="auto"/>
          <w:sz w:val="21"/>
          <w:szCs w:val="21"/>
          <w:highlight w:val="none"/>
        </w:rPr>
        <w:t xml:space="preserve">12 个月内两次列为“问题”项目的</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物业公司无条件退出该小区物业管理。</w:t>
      </w:r>
      <w:r/>
    </w:p>
    <w:p>
      <w:pPr>
        <w:pStyle w:val="863"/>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（2）中标单位</w:t>
      </w:r>
      <w:r>
        <w:rPr>
          <w:rFonts w:hint="default" w:ascii="Times New Roman" w:hAnsi="Times New Roman" w:eastAsia="宋体" w:cs="Times New Roman"/>
          <w:color w:val="auto"/>
          <w:sz w:val="21"/>
          <w:szCs w:val="21"/>
          <w:highlight w:val="none"/>
          <w:lang w:eastAsia="zh-CN"/>
        </w:rPr>
        <w:t xml:space="preserve">应当积极配合小区“信访矛盾”的化解</w:t>
      </w:r>
      <w:r>
        <w:rPr>
          <w:rFonts w:hint="default" w:ascii="Times New Roman" w:hAnsi="Times New Roman" w:eastAsia="宋体" w:cs="Times New Roman"/>
          <w:color w:val="auto"/>
          <w:sz w:val="21"/>
          <w:szCs w:val="21"/>
          <w:highlight w:val="none"/>
        </w:rPr>
        <w:t xml:space="preserve">工作</w:t>
      </w:r>
      <w:r>
        <w:rPr>
          <w:rFonts w:hint="default" w:ascii="Times New Roman" w:hAnsi="Times New Roman" w:eastAsia="宋体" w:cs="Times New Roman"/>
          <w:color w:val="auto"/>
          <w:sz w:val="21"/>
          <w:szCs w:val="21"/>
          <w:highlight w:val="none"/>
          <w:lang w:eastAsia="zh-CN"/>
        </w:rPr>
        <w:t xml:space="preserve">，因中标单位管理</w:t>
      </w:r>
      <w:r>
        <w:rPr>
          <w:rFonts w:hint="default" w:ascii="Times New Roman" w:hAnsi="Times New Roman" w:eastAsia="宋体" w:cs="Times New Roman"/>
          <w:color w:val="auto"/>
          <w:sz w:val="21"/>
          <w:szCs w:val="21"/>
          <w:highlight w:val="none"/>
        </w:rPr>
        <w:t xml:space="preserve">不当或失职出现的重大问题或重大事故造成严重影响的（如群体上访</w:t>
      </w:r>
      <w:r>
        <w:rPr>
          <w:rFonts w:hint="default" w:ascii="Times New Roman" w:hAnsi="Times New Roman" w:eastAsia="宋体" w:cs="Times New Roman"/>
          <w:color w:val="auto"/>
          <w:sz w:val="21"/>
          <w:szCs w:val="21"/>
          <w:highlight w:val="none"/>
          <w:lang w:eastAsia="zh-CN"/>
        </w:rPr>
        <w:t xml:space="preserve">等</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，依据相关规定纳入对中标单位的考核依据</w:t>
      </w:r>
      <w:r>
        <w:rPr>
          <w:rFonts w:hint="default" w:ascii="Times New Roman" w:hAnsi="Times New Roman" w:eastAsia="宋体" w:cs="Times New Roman"/>
          <w:color w:val="auto"/>
          <w:sz w:val="21"/>
          <w:szCs w:val="21"/>
          <w:highlight w:val="none"/>
        </w:rPr>
        <w:t xml:space="preserve">；</w:t>
      </w:r>
      <w:r/>
    </w:p>
    <w:p>
      <w:pPr>
        <w:pStyle w:val="863"/>
        <w:keepLines w:val="0"/>
        <w:keepNext w:val="0"/>
        <w:pageBreakBefore w:val="0"/>
        <w:spacing w:line="360" w:lineRule="auto"/>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highlight w:val="none"/>
        </w:rPr>
        <w:t xml:space="preserve">（3）</w:t>
      </w:r>
      <w:r>
        <w:rPr>
          <w:rFonts w:hint="default" w:ascii="Times New Roman" w:hAnsi="Times New Roman" w:eastAsia="宋体" w:cs="Times New Roman"/>
          <w:color w:val="auto"/>
          <w:sz w:val="21"/>
          <w:szCs w:val="21"/>
          <w:highlight w:val="none"/>
          <w:lang w:eastAsia="zh-CN"/>
        </w:rPr>
        <w:t xml:space="preserve">中标单位有</w:t>
      </w:r>
      <w:r>
        <w:rPr>
          <w:rFonts w:hint="default" w:ascii="Times New Roman" w:hAnsi="Times New Roman" w:eastAsia="宋体" w:cs="Times New Roman"/>
          <w:color w:val="auto"/>
          <w:sz w:val="21"/>
          <w:szCs w:val="21"/>
          <w:highlight w:val="none"/>
        </w:rPr>
        <w:t xml:space="preserve">其他重大违规现象</w:t>
      </w:r>
      <w:r>
        <w:rPr>
          <w:rFonts w:hint="default" w:ascii="Times New Roman" w:hAnsi="Times New Roman" w:eastAsia="宋体" w:cs="Times New Roman"/>
          <w:color w:val="auto"/>
          <w:sz w:val="21"/>
          <w:szCs w:val="21"/>
          <w:highlight w:val="none"/>
          <w:lang w:eastAsia="zh-CN"/>
        </w:rPr>
        <w:t xml:space="preserve">的，按照</w:t>
      </w:r>
      <w:r>
        <w:rPr>
          <w:rFonts w:hint="default" w:ascii="Times New Roman" w:hAnsi="Times New Roman" w:eastAsia="宋体" w:cs="Times New Roman"/>
          <w:color w:val="auto"/>
          <w:sz w:val="21"/>
          <w:szCs w:val="21"/>
          <w:highlight w:val="none"/>
        </w:rPr>
        <w:t xml:space="preserve">相关法律、法规进行处理</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如遇到特殊情况，由双方协商解决</w:t>
      </w:r>
      <w:r>
        <w:rPr>
          <w:rFonts w:hint="default" w:ascii="Times New Roman" w:hAnsi="Times New Roman" w:eastAsia="宋体" w:cs="Times New Roman"/>
          <w:color w:val="auto"/>
          <w:sz w:val="21"/>
          <w:szCs w:val="21"/>
          <w:highlight w:val="none"/>
          <w:lang w:eastAsia="zh-CN"/>
        </w:rPr>
        <w:t xml:space="preserve">。</w:t>
      </w:r>
      <w:r/>
    </w:p>
    <w:p>
      <w:pPr>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775"/>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四</w:t>
      </w:r>
      <w:r>
        <w:rPr>
          <w:rFonts w:hint="default" w:ascii="Times New Roman" w:hAnsi="Times New Roman" w:eastAsia="宋体" w:cs="Times New Roman"/>
          <w:color w:val="auto"/>
          <w:sz w:val="21"/>
          <w:szCs w:val="21"/>
          <w:highlight w:val="none"/>
        </w:rPr>
        <w:t xml:space="preserve">、其他要求</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1.工作场地</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（1）物业管理用房：物业管理用房由采购人无偿提供，物业管理用房的水电费由中标供应商承担。</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2.服务所需用品</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物业服务中所需的设施设备、清洁用品及办公用品均由中标供应商自行采购，费用由投中标供应商自行承担。</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3.项目管理服务人员工作服装由中标供应商自行配备，费用自理；服装样式体现岗位特色和方便不同岗位操作，样式需经过采购人认可。</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4.中标供应商需建立上岗前培训制度。所有管理服务人员在服务期间按岗位要求进行定期培训，必要时应接受采购人对服务人员的集中培训。</w:t>
      </w:r>
      <w:r/>
    </w:p>
    <w:p>
      <w:p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5.中标供应商应按国家和当地政府有关劳动法规、条例，向项目管理服务人员提供相应工种的劳动工资、加班工资、劳动保护等待遇。</w:t>
      </w:r>
      <w:r/>
    </w:p>
    <w:p>
      <w:pP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ind w:firstLine="420"/>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774"/>
        <w:jc w:val="center"/>
        <w:spacing w:before="0" w:after="0" w:line="360" w:lineRule="auto"/>
        <w:rPr>
          <w:rFonts w:hint="default" w:ascii="Times New Roman" w:hAnsi="Times New Roman" w:eastAsia="宋体" w:cs="Times New Roman"/>
          <w:sz w:val="32"/>
          <w:szCs w:val="32"/>
        </w:rPr>
      </w:pPr>
      <w:r/>
      <w:bookmarkStart w:id="85" w:name="_Toc659"/>
      <w:r>
        <w:rPr>
          <w:rFonts w:hint="default" w:ascii="Times New Roman" w:hAnsi="Times New Roman" w:eastAsia="宋体" w:cs="Times New Roman"/>
          <w:sz w:val="32"/>
          <w:szCs w:val="32"/>
        </w:rPr>
        <w:t xml:space="preserve">第五章合同主要条款</w:t>
      </w:r>
      <w:bookmarkEnd w:id="79"/>
      <w:r/>
      <w:bookmarkEnd w:id="80"/>
      <w:r/>
      <w:bookmarkEnd w:id="81"/>
      <w:r/>
      <w:bookmarkEnd w:id="82"/>
      <w:r/>
      <w:bookmarkEnd w:id="85"/>
      <w:r/>
      <w:bookmarkStart w:id="86" w:name="_Toc477186554"/>
      <w:r/>
      <w:bookmarkStart w:id="87" w:name="_Toc477186801"/>
      <w:r/>
      <w:r/>
    </w:p>
    <w:p>
      <w:pPr>
        <w:spacing w:line="360" w:lineRule="auto"/>
        <w:rPr>
          <w:rFonts w:hint="default" w:ascii="Times New Roman" w:hAnsi="Times New Roman" w:cs="Times New Roman"/>
          <w:color w:val="000000"/>
          <w:szCs w:val="21"/>
        </w:rPr>
      </w:pPr>
      <w:r/>
      <w:bookmarkStart w:id="88" w:name="_Hlk190952642"/>
      <w:r/>
      <w:bookmarkStart w:id="89" w:name="_Toc8652806"/>
      <w:r/>
      <w:bookmarkStart w:id="90" w:name="_Toc8652611"/>
      <w:r>
        <w:rPr>
          <w:rFonts w:hint="default" w:ascii="Times New Roman" w:hAnsi="Times New Roman" w:cs="Times New Roman"/>
          <w:color w:val="000000"/>
          <w:szCs w:val="21"/>
        </w:rPr>
        <w:t xml:space="preserve">甲方：</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地址：</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乙方：</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地址：</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default" w:ascii="Times New Roman" w:hAnsi="Times New Roman" w:cs="Times New Roman"/>
          <w:szCs w:val="21"/>
        </w:rPr>
        <w:t xml:space="preserve">《中华人民共和国政府采购法实施条例》</w:t>
      </w:r>
      <w:r>
        <w:rPr>
          <w:rFonts w:hint="default" w:ascii="Times New Roman" w:hAnsi="Times New Roman" w:cs="Times New Roman"/>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第一条合同文件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1.采购文件及相关函件；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2.乙方的投标（响应）文件；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3.乙方在采购活动中的书面澄清及承诺；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4.中标（成交）通知书；</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5.合同补充条款；</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6.相关附件、图纸及电子版资料。</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第二条合同标的</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1.项目名称：</w:t>
      </w:r>
      <w:bookmarkStart w:id="91" w:name="OLE_LINK1"/>
      <w:r>
        <w:rPr>
          <w:rFonts w:hint="default" w:ascii="Times New Roman" w:hAnsi="Times New Roman" w:cs="Times New Roman"/>
          <w:szCs w:val="21"/>
        </w:rPr>
        <w:t xml:space="preserve">____________________；</w:t>
      </w:r>
      <w:bookmarkEnd w:id="91"/>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2.项目编号：____________________；</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3.服务范围、标准及要求：乙方提供的服务应符合投标（响应）文件的服务范围、标准及要求、以及乙方做出的书面澄清及承诺；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szCs w:val="21"/>
        </w:rPr>
        <w:t xml:space="preserve">4.合同履行期限：____________________；</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5.履约地点：详见本项目采购文件；</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lang w:val="en-US" w:eastAsia="zh-CN"/>
        </w:rPr>
        <w:t xml:space="preserve">7</w:t>
      </w:r>
      <w:r>
        <w:rPr>
          <w:rFonts w:ascii="宋体" w:hAnsi="宋体"/>
          <w:bCs/>
          <w:color w:val="000000"/>
          <w:szCs w:val="21"/>
        </w:rPr>
        <w:t xml:space="preserve">.</w:t>
      </w:r>
      <w:r>
        <w:rPr>
          <w:rFonts w:hint="eastAsia" w:ascii="宋体" w:hAnsi="宋体"/>
          <w:bCs/>
          <w:color w:val="000000"/>
          <w:szCs w:val="21"/>
        </w:rPr>
        <w:t xml:space="preserve">人员配置表：</w:t>
      </w:r>
      <w:r/>
    </w:p>
    <w:p>
      <w:pPr>
        <w:ind w:firstLine="420"/>
        <w:spacing w:line="360" w:lineRule="auto"/>
        <w:rPr>
          <w:rFonts w:hint="eastAsia" w:ascii="宋体" w:hAnsi="宋体"/>
          <w:bCs/>
          <w:color w:val="000000"/>
          <w:szCs w:val="21"/>
        </w:rPr>
      </w:pPr>
      <w:r>
        <w:rPr>
          <w:rFonts w:hint="eastAsia" w:ascii="宋体" w:hAnsi="宋体"/>
          <w:bCs/>
          <w:color w:val="000000"/>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r>
      <w:r/>
    </w:p>
    <w:tbl>
      <w:tblPr>
        <w:tblStyle w:val="784"/>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170"/>
        <w:gridCol w:w="737"/>
        <w:gridCol w:w="738"/>
        <w:gridCol w:w="687"/>
        <w:gridCol w:w="2410"/>
        <w:gridCol w:w="2683"/>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default" w:ascii="宋体" w:hAnsi="宋体" w:eastAsia="宋体"/>
                <w:szCs w:val="21"/>
                <w:lang w:val="en-US" w:eastAsia="zh-CN"/>
              </w:rPr>
            </w:pPr>
            <w:r>
              <w:rPr>
                <w:rFonts w:hint="eastAsia" w:ascii="宋体" w:hAnsi="宋体"/>
                <w:b/>
                <w:bCs/>
                <w:szCs w:val="21"/>
                <w:lang w:val="en-US" w:eastAsia="zh-CN"/>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02"/>
              <w:jc w:val="center"/>
              <w:rPr>
                <w:rFonts w:hint="default" w:hAnsi="宋体" w:eastAsia="宋体"/>
                <w:sz w:val="21"/>
                <w:szCs w:val="21"/>
                <w:lang w:val="en-US" w:eastAsia="zh-CN"/>
              </w:rPr>
            </w:pPr>
            <w:r>
              <w:rPr>
                <w:rFonts w:hint="eastAsia" w:hAnsi="宋体" w:eastAsia="宋体"/>
                <w:b/>
                <w:bCs/>
                <w:sz w:val="21"/>
                <w:szCs w:val="21"/>
                <w:lang w:val="en-US" w:eastAsia="zh-CN"/>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eastAsia="宋体"/>
                <w:sz w:val="21"/>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eastAsia="宋体"/>
                <w:sz w:val="21"/>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eastAsia="宋体"/>
                <w:sz w:val="21"/>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eastAsia="宋体"/>
                <w:sz w:val="21"/>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eastAsia="宋体"/>
                <w:sz w:val="21"/>
                <w:szCs w:val="21"/>
                <w:lang w:val="en-US" w:eastAsia="zh-CN"/>
              </w:rPr>
            </w:pPr>
            <w:r>
              <w:rPr>
                <w:rFonts w:hint="eastAsia" w:hAnsi="宋体" w:eastAsia="宋体"/>
                <w:sz w:val="21"/>
                <w:szCs w:val="21"/>
                <w:lang w:val="en-US" w:eastAsia="zh-CN"/>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eastAsia" w:hAnsi="宋体" w:eastAsia="宋体"/>
                <w:sz w:val="21"/>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pStyle w:val="902"/>
              <w:jc w:val="center"/>
              <w:rPr>
                <w:rFonts w:hint="eastAsia" w:hAnsi="宋体" w:eastAsia="宋体"/>
                <w:sz w:val="21"/>
                <w:szCs w:val="21"/>
              </w:rPr>
            </w:pPr>
            <w:r>
              <w:rPr>
                <w:rFonts w:hint="eastAsia" w:hAnsi="宋体" w:eastAsia="宋体"/>
                <w:sz w:val="21"/>
                <w:szCs w:val="21"/>
              </w:rPr>
            </w:r>
            <w:r/>
          </w:p>
        </w:tc>
      </w:tr>
      <w:tr>
        <w:trPr>
          <w:jc w:val="center"/>
          <w:trHeight w:val="567"/>
        </w:trPr>
        <w:tc>
          <w:tcPr>
            <w:shd w:val="clear" w:color="auto" w:fill="auto"/>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02"/>
              <w:jc w:val="center"/>
              <w:rPr>
                <w:rFonts w:hint="eastAsia" w:ascii="宋体" w:hAnsi="宋体" w:eastAsia="宋体" w:cs="Times New Roman"/>
                <w:sz w:val="21"/>
                <w:szCs w:val="21"/>
                <w:lang w:val="en-US" w:eastAsia="zh-CN" w:bidi="ar-SA"/>
              </w:rPr>
            </w:pPr>
            <w:r>
              <w:rPr>
                <w:rFonts w:hAnsi="宋体" w:eastAsia="宋体"/>
                <w:sz w:val="21"/>
                <w:szCs w:val="21"/>
              </w:rPr>
              <w:t xml:space="preserve">…</w:t>
            </w:r>
            <w:r/>
          </w:p>
        </w:tc>
        <w:tc>
          <w:tcPr>
            <w:shd w:val="clear" w:color="auto" w:fill="auto"/>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02"/>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c>
          <w:tcPr>
            <w:shd w:val="clear" w:color="auto" w:fill="auto"/>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02"/>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c>
          <w:tcPr>
            <w:shd w:val="clear" w:color="auto" w:fill="auto"/>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02"/>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c>
          <w:tcPr>
            <w:shd w:val="clear" w:color="auto" w:fill="auto"/>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02"/>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c>
          <w:tcPr>
            <w:gridSpan w:val="2"/>
            <w:shd w:val="clear" w:color="auto" w:fill="auto"/>
            <w:tcBorders>
              <w:top w:val="single" w:color="auto" w:sz="6" w:space="0"/>
              <w:left w:val="single" w:color="auto" w:sz="4" w:space="0"/>
              <w:bottom w:val="single" w:color="auto" w:sz="6" w:space="0"/>
              <w:right w:val="single" w:color="auto" w:sz="4" w:space="0"/>
            </w:tcBorders>
            <w:tcW w:w="2792" w:type="pct"/>
            <w:vAlign w:val="top"/>
            <w:textDirection w:val="lrTb"/>
            <w:noWrap w:val="false"/>
          </w:tcPr>
          <w:p>
            <w:pPr>
              <w:pStyle w:val="902"/>
              <w:jc w:val="center"/>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r>
    </w:tbl>
    <w:p>
      <w:pPr>
        <w:ind w:firstLine="420"/>
        <w:spacing w:line="360" w:lineRule="auto"/>
        <w:rPr>
          <w:rFonts w:ascii="宋体" w:hAnsi="宋体"/>
          <w:bCs/>
          <w:color w:val="000000"/>
          <w:szCs w:val="21"/>
        </w:rPr>
      </w:pPr>
      <w:r>
        <w:rPr>
          <w:rFonts w:hint="eastAsia" w:ascii="宋体" w:hAnsi="宋体"/>
          <w:bCs/>
          <w:color w:val="000000"/>
          <w:szCs w:val="21"/>
        </w:rPr>
        <w:t xml:space="preserve">注：</w:t>
      </w:r>
      <w:r>
        <w:rPr>
          <w:rFonts w:hint="eastAsia" w:ascii="宋体" w:hAnsi="宋体"/>
          <w:b/>
          <w:bCs/>
          <w:color w:val="000000"/>
          <w:szCs w:val="21"/>
        </w:rPr>
        <w:t xml:space="preserve">专业能力为采购需求或投标（响应）文件中提供的人员证书情况</w:t>
      </w:r>
      <w:r>
        <w:rPr>
          <w:rFonts w:hint="eastAsia" w:ascii="宋体" w:hAnsi="宋体"/>
          <w:bCs/>
          <w:color w:val="000000"/>
          <w:szCs w:val="21"/>
        </w:rPr>
        <w:t xml:space="preserve">。</w:t>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第三条合同总价款</w:t>
      </w:r>
      <w:r/>
    </w:p>
    <w:p>
      <w:pPr>
        <w:ind w:firstLine="420"/>
        <w:spacing w:line="360" w:lineRule="auto"/>
        <w:rPr>
          <w:rFonts w:hint="default" w:ascii="Times New Roman" w:hAnsi="Times New Roman" w:cs="Times New Roman"/>
          <w:color w:val="auto"/>
          <w:szCs w:val="21"/>
        </w:rPr>
      </w:pPr>
      <w:r>
        <w:rPr>
          <w:rFonts w:hint="default" w:ascii="Times New Roman" w:hAnsi="Times New Roman" w:cs="Times New Roman"/>
          <w:color w:val="000000"/>
          <w:szCs w:val="21"/>
        </w:rPr>
        <w:t xml:space="preserve">合同总价款（含税）：（大写）人民币________元整，（小写）¥__________。</w:t>
      </w:r>
      <w:r>
        <w:rPr>
          <w:rFonts w:hint="default" w:ascii="Times New Roman" w:hAnsi="Times New Roman" w:eastAsia="宋体" w:cs="Times New Roman"/>
          <w:color w:val="auto"/>
          <w:sz w:val="21"/>
          <w:szCs w:val="21"/>
          <w:u w:val="none"/>
          <w:lang w:eastAsia="zh-CN"/>
        </w:rPr>
        <w:t xml:space="preserve">合同金额分为政府物业费补贴部分和业主自行缴纳部分</w:t>
      </w:r>
      <w:r>
        <w:rPr>
          <w:rFonts w:hint="default" w:ascii="Times New Roman" w:hAnsi="Times New Roman" w:cs="Times New Roman"/>
          <w:color w:val="auto"/>
          <w:sz w:val="21"/>
          <w:szCs w:val="21"/>
          <w:u w:val="none"/>
          <w:lang w:eastAsia="zh-CN"/>
        </w:rPr>
        <w:t xml:space="preserve">，其中，业主自行缴纳</w:t>
      </w:r>
      <w:r>
        <w:rPr>
          <w:rFonts w:hint="default" w:ascii="Times New Roman" w:hAnsi="Times New Roman" w:cs="Times New Roman"/>
          <w:color w:val="auto"/>
          <w:szCs w:val="21"/>
          <w:u w:val="none"/>
        </w:rPr>
        <w:t xml:space="preserve">（大写）人民币________元整，（小写）¥__________</w:t>
      </w:r>
      <w:r>
        <w:rPr>
          <w:rFonts w:hint="default" w:ascii="Times New Roman" w:hAnsi="Times New Roman" w:cs="Times New Roman"/>
          <w:color w:val="auto"/>
          <w:szCs w:val="21"/>
          <w:u w:val="none"/>
          <w:lang w:eastAsia="zh-CN"/>
        </w:rPr>
        <w:t xml:space="preserve">；</w:t>
      </w:r>
      <w:r>
        <w:rPr>
          <w:rFonts w:hint="default" w:ascii="Times New Roman" w:hAnsi="Times New Roman" w:eastAsia="宋体" w:cs="Times New Roman"/>
          <w:color w:val="auto"/>
          <w:sz w:val="21"/>
          <w:szCs w:val="21"/>
          <w:u w:val="none"/>
          <w:lang w:eastAsia="zh-CN"/>
        </w:rPr>
        <w:t xml:space="preserve">政府物业费补贴</w:t>
      </w:r>
      <w:r>
        <w:rPr>
          <w:rFonts w:hint="default" w:ascii="Times New Roman" w:hAnsi="Times New Roman" w:cs="Times New Roman"/>
          <w:color w:val="auto"/>
          <w:szCs w:val="21"/>
          <w:u w:val="none"/>
        </w:rPr>
        <w:t xml:space="preserve">（大写）人民币________元整，（小写）¥__________</w:t>
      </w:r>
      <w:r>
        <w:rPr>
          <w:rFonts w:hint="default" w:ascii="Times New Roman" w:hAnsi="Times New Roman" w:cs="Times New Roman"/>
          <w:color w:val="auto"/>
          <w:szCs w:val="21"/>
          <w:u w:val="none"/>
          <w:lang w:eastAsia="zh-CN"/>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合同总价款按此次中标价格执行，包括完成本合同的全部内容所需的费用、政策性文件规定及合同包含的所有风险、责任等各项应有费用。</w:t>
      </w:r>
      <w:r/>
    </w:p>
    <w:p>
      <w:pPr>
        <w:ind w:firstLine="432"/>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第四条付款约定</w:t>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1.甲方根据乙方在本合同中所提供银行开户信息转账支付</w:t>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乙方开户名称：</w:t>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开户银行：</w:t>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银行账号：</w:t>
      </w:r>
      <w:r/>
    </w:p>
    <w:p>
      <w:pPr>
        <w:ind w:firstLine="422"/>
        <w:spacing w:line="360" w:lineRule="auto"/>
        <w:rPr>
          <w:rFonts w:hint="default" w:ascii="Times New Roman" w:hAnsi="Times New Roman" w:cs="Times New Roman"/>
          <w:bCs/>
          <w:szCs w:val="21"/>
        </w:rPr>
      </w:pPr>
      <w:r/>
      <w:bookmarkStart w:id="92" w:name="_Hlk190952432"/>
      <w:r>
        <w:rPr>
          <w:rFonts w:hint="default" w:ascii="Times New Roman" w:hAnsi="Times New Roman" w:cs="Times New Roman"/>
          <w:bCs/>
          <w:szCs w:val="21"/>
        </w:rPr>
        <w:t xml:space="preserve">2.预付款、付款条件和付款时间</w:t>
      </w:r>
      <w:r/>
    </w:p>
    <w:p>
      <w:pPr>
        <w:ind w:firstLine="420"/>
        <w:pageBreakBefore w:val="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szCs w:val="21"/>
        </w:rPr>
        <w:t xml:space="preserve">2.1预付款：</w:t>
      </w:r>
      <w:r>
        <w:rPr>
          <w:rFonts w:hint="default" w:ascii="Times New Roman" w:hAnsi="Times New Roman" w:cs="Times New Roman"/>
          <w:color w:val="auto"/>
          <w:szCs w:val="21"/>
          <w:highlight w:val="none"/>
        </w:rPr>
        <w:t xml:space="preserve">待合同签订生效后，甲方支付合同总金额</w:t>
      </w:r>
      <w:r>
        <w:rPr>
          <w:rFonts w:hint="default" w:ascii="Times New Roman" w:hAnsi="Times New Roman" w:eastAsia="宋体" w:cs="Times New Roman"/>
          <w:color w:val="auto"/>
          <w:sz w:val="21"/>
          <w:szCs w:val="21"/>
          <w:highlight w:val="none"/>
          <w:u w:val="none"/>
          <w:lang w:eastAsia="zh-CN"/>
        </w:rPr>
        <w:t xml:space="preserve">政府物业费补贴</w:t>
      </w:r>
      <w:r>
        <w:rPr>
          <w:rFonts w:hint="default" w:ascii="Times New Roman" w:hAnsi="Times New Roman" w:cs="Times New Roman"/>
          <w:color w:val="auto"/>
          <w:sz w:val="21"/>
          <w:szCs w:val="21"/>
          <w:highlight w:val="none"/>
          <w:u w:val="none"/>
          <w:lang w:eastAsia="zh-CN"/>
        </w:rPr>
        <w:t xml:space="preserve">部分</w:t>
      </w:r>
      <w:r>
        <w:rPr>
          <w:rFonts w:hint="default" w:ascii="Times New Roman" w:hAnsi="Times New Roman" w:cs="Times New Roman"/>
          <w:color w:val="auto"/>
          <w:szCs w:val="21"/>
          <w:highlight w:val="none"/>
        </w:rPr>
        <w:t xml:space="preserve">的10%作为预付款</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2.2进度款：按</w:t>
      </w:r>
      <w:r>
        <w:rPr>
          <w:rFonts w:hint="default" w:ascii="Times New Roman" w:hAnsi="Times New Roman" w:cs="Times New Roman"/>
          <w:szCs w:val="21"/>
          <w:highlight w:val="none"/>
          <w:lang w:val="en-US" w:eastAsia="zh-CN"/>
        </w:rPr>
        <w:t xml:space="preserve">季</w:t>
      </w:r>
      <w:r>
        <w:rPr>
          <w:rFonts w:hint="default" w:ascii="Times New Roman" w:hAnsi="Times New Roman" w:cs="Times New Roman"/>
          <w:szCs w:val="21"/>
          <w:highlight w:val="none"/>
        </w:rPr>
        <w:t xml:space="preserve">度结算费用，</w:t>
      </w:r>
      <w:r>
        <w:rPr>
          <w:rFonts w:hint="default" w:ascii="Times New Roman" w:hAnsi="Times New Roman" w:cs="Times New Roman"/>
          <w:szCs w:val="21"/>
          <w:highlight w:val="none"/>
          <w:lang w:eastAsia="zh-CN"/>
        </w:rPr>
        <w:t xml:space="preserve">预付款优先用于结算每季度应支付费用</w:t>
      </w:r>
      <w:r>
        <w:rPr>
          <w:rFonts w:hint="default" w:ascii="Times New Roman" w:hAnsi="Times New Roman"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2.3甲方按</w:t>
      </w:r>
      <w:r>
        <w:rPr>
          <w:rFonts w:hint="default" w:ascii="Times New Roman" w:hAnsi="Times New Roman" w:cs="Times New Roman"/>
          <w:szCs w:val="21"/>
          <w:highlight w:val="none"/>
          <w:lang w:val="en-US" w:eastAsia="zh-CN"/>
        </w:rPr>
        <w:t xml:space="preserve">季</w:t>
      </w:r>
      <w:r>
        <w:rPr>
          <w:rFonts w:hint="default" w:ascii="Times New Roman" w:hAnsi="Times New Roman" w:cs="Times New Roman"/>
          <w:szCs w:val="21"/>
          <w:highlight w:val="none"/>
        </w:rPr>
        <w:t xml:space="preserve">度对服务内容进行考核，并根据考核情况在结算周期次月20日前支付相应的服务费用。</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2.4付款前，乙方需向甲方提供合格发票（发票必须备注乙方的收款银行和账号）；</w:t>
      </w:r>
      <w:r/>
    </w:p>
    <w:p>
      <w:pPr>
        <w:ind w:firstLine="420"/>
        <w:spacing w:line="360" w:lineRule="auto"/>
        <w:rPr>
          <w:rFonts w:hint="default" w:ascii="Times New Roman" w:hAnsi="Times New Roman" w:cs="Times New Roman"/>
          <w:szCs w:val="21"/>
          <w:highlight w:val="yellow"/>
        </w:rPr>
      </w:pPr>
      <w:r>
        <w:rPr>
          <w:rFonts w:hint="default" w:ascii="Times New Roman" w:hAnsi="Times New Roman" w:cs="Times New Roman"/>
          <w:szCs w:val="21"/>
          <w:highlight w:val="yellow"/>
        </w:rPr>
      </w:r>
      <w:bookmarkEnd w:id="92"/>
      <w:r/>
    </w:p>
    <w:p>
      <w:pPr>
        <w:ind w:firstLine="422"/>
        <w:spacing w:line="360" w:lineRule="auto"/>
        <w:rPr>
          <w:rFonts w:hint="default" w:ascii="Times New Roman" w:hAnsi="Times New Roman" w:cs="Times New Roman"/>
          <w:bCs/>
          <w:szCs w:val="21"/>
        </w:rPr>
      </w:pPr>
      <w:r>
        <w:rPr>
          <w:rFonts w:hint="default" w:ascii="Times New Roman" w:hAnsi="Times New Roman" w:cs="Times New Roman"/>
          <w:bCs/>
          <w:szCs w:val="21"/>
        </w:rPr>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第五条履约验收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第六条权利和义务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（一）甲方的权利和义务：</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2.应尊重乙方的劳动成果，积极配合乙方工作人员履行好合同所规定的职责和义务。</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3.按照合同的约定，及时考核乙方的履约工作，并按照考核结果及时支付合同价款。</w:t>
      </w:r>
      <w:r/>
    </w:p>
    <w:p>
      <w:pPr>
        <w:pStyle w:val="788"/>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（二）乙方的权利和义务：</w:t>
      </w:r>
      <w:r/>
    </w:p>
    <w:p>
      <w:pPr>
        <w:ind w:firstLine="432"/>
        <w:spacing w:line="360" w:lineRule="auto"/>
        <w:rPr>
          <w:rFonts w:hint="default" w:ascii="Times New Roman" w:hAnsi="Times New Roman" w:cs="Times New Roman"/>
          <w:color w:val="000000"/>
          <w:szCs w:val="21"/>
        </w:rPr>
      </w:pPr>
      <w:r>
        <w:rPr>
          <w:rFonts w:hint="default" w:ascii="Times New Roman" w:hAnsi="Times New Roman" w:cs="Times New Roman"/>
          <w:szCs w:val="21"/>
        </w:rPr>
        <w:t xml:space="preserve">1.</w:t>
      </w:r>
      <w:r>
        <w:rPr>
          <w:rFonts w:hint="default" w:ascii="Times New Roman" w:hAnsi="Times New Roman" w:cs="Times New Roman"/>
          <w:color w:val="000000"/>
          <w:szCs w:val="21"/>
        </w:rPr>
        <w:t xml:space="preserve">对于甲方在</w:t>
      </w:r>
      <w:r>
        <w:rPr>
          <w:rFonts w:hint="default" w:ascii="Times New Roman" w:hAnsi="Times New Roman" w:cs="Times New Roman"/>
          <w:szCs w:val="21"/>
        </w:rPr>
        <w:t xml:space="preserve">采购</w:t>
      </w:r>
      <w:r>
        <w:rPr>
          <w:rFonts w:hint="default" w:ascii="Times New Roman" w:hAnsi="Times New Roman" w:cs="Times New Roman"/>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2.建立各类管理规章制度和工作计划等管理档案资料，按照采购文件及中标文件的内容认真履约，定期向甲方书面报告履约情况。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3.接受并积极配合甲方组织考核、满意度调查等工作，并按甲方提出的意见及时进行整改。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4.不得向履约无关的其他人透露采购项目的信息，应指定专人负责本项目管理、协调工作。</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5.乙方保证所提供的服务不会侵犯任何第三方的知识产权和商业秘密。一旦出现侵权、索赔或诉讼，乙方应承担全部责任。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7.乙方在履约过程中，因自身原因造成甲方或第三人的人身或财产损失的，由乙方自行承担全部责任。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8.因乙方过错导致物业共用部位、共用设施设备损坏的，乙方应承担相应的赔偿责任。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第七条违约责任及合同终止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hint="default" w:ascii="Times New Roman" w:hAnsi="Times New Roman" w:cs="Times New Roman"/>
        </w:rPr>
      </w:pPr>
      <w:r>
        <w:rPr>
          <w:rFonts w:hint="default" w:ascii="Times New Roman" w:hAnsi="Times New Roman" w:cs="Times New Roman"/>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default" w:ascii="Times New Roman" w:hAnsi="Times New Roman" w:cs="Times New Roman"/>
        </w:rPr>
        <w:t xml:space="preserve">违约金不足以弥补损失的，甲方有权继续追偿。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第八条分包</w:t>
      </w:r>
      <w:r/>
    </w:p>
    <w:p>
      <w:pPr>
        <w:ind w:firstLine="420"/>
        <w:spacing w:line="360" w:lineRule="auto"/>
        <w:rPr>
          <w:rFonts w:hint="default" w:ascii="Times New Roman" w:hAnsi="Times New Roman" w:cs="Times New Roman"/>
          <w:b/>
          <w:bCs/>
          <w:color w:val="000000"/>
          <w:szCs w:val="21"/>
        </w:rPr>
      </w:pPr>
      <w:r>
        <w:rPr>
          <w:rFonts w:hint="default" w:ascii="Times New Roman" w:hAnsi="Times New Roman" w:cs="Times New Roman"/>
          <w:szCs w:val="21"/>
        </w:rPr>
        <w:t xml:space="preserve">未经甲方书面同意，乙方不得将本项目服务内容以任何形式分包，否则甲方有权解除合同，并要求乙方承担不高于合同总金额百分之二十的违约金。</w:t>
      </w:r>
      <w:r>
        <w:rPr>
          <w:rFonts w:hint="default" w:ascii="Times New Roman" w:hAnsi="Times New Roman" w:cs="Times New Roman"/>
        </w:rPr>
        <w:t xml:space="preserve">违约金不足以弥补损失的，甲方有权继续追偿。</w:t>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第九条不可抗力</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第十条争端的解决</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1.甲方和乙方应通过友好协商，解决在执行本合同过程中所发生的或与本合同有关的一切争端。</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2.调解不成，双方中的任何一方可向甲方所在地的人民法院提起诉讼。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3.因合同部分履行引发诉讼的，在诉讼期间，除正在进行诉讼的部分外，本合同的其它部分应继续执行。</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第十一条合同生效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1.双方签约人为各自法定代表人或被授权代表。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2.本合同壹式肆份，甲乙双方各执贰份，各份具有同等法律效力。</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3.本合同应按照中华人民共和国的现行法律进行解释。</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4.合同修改：除甲乙双方签署书面修改、补充条款，并成为本合同不可分割的一部分之外，本合同条件不得有任何变化或修改。</w:t>
      </w:r>
      <w:r/>
    </w:p>
    <w:p>
      <w:pPr>
        <w:ind w:firstLine="480"/>
        <w:rPr>
          <w:rFonts w:hint="default" w:ascii="Times New Roman" w:hAnsi="Times New Roman" w:cs="Times New Roman"/>
          <w:color w:val="000000"/>
          <w:u w:val="single"/>
        </w:rPr>
      </w:pPr>
      <w:r>
        <w:rPr>
          <w:rFonts w:hint="default" w:ascii="Times New Roman" w:hAnsi="Times New Roman" w:cs="Times New Roman"/>
          <w:color w:val="000000"/>
          <w:u w:val="single"/>
        </w:rPr>
        <w:t xml:space="preserve">（以下无正文）</w:t>
      </w:r>
      <w:bookmarkEnd w:id="88"/>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甲方（公章）：</w:t>
      </w:r>
      <w:r>
        <w:rPr>
          <w:rFonts w:hint="default"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乙方（公章）：</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法定代表人或授权代表（签字或盖章）：</w:t>
      </w:r>
      <w:r>
        <w:rPr>
          <w:rFonts w:hint="default"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法定代表人或授权代表（签字或盖章）：</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签订日期：</w:t>
      </w:r>
      <w:r>
        <w:rPr>
          <w:rFonts w:hint="default"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签订日期：</w:t>
      </w:r>
      <w:r/>
    </w:p>
    <w:p>
      <w:pPr>
        <w:jc w:val="left"/>
        <w:widowControl/>
        <w:rPr>
          <w:rFonts w:hint="default" w:ascii="Times New Roman" w:hAnsi="Times New Roman" w:cs="Times New Roman"/>
          <w:b/>
          <w:bCs/>
          <w:szCs w:val="32"/>
        </w:rPr>
      </w:pPr>
      <w:r>
        <w:rPr>
          <w:rFonts w:hint="default" w:ascii="Times New Roman" w:hAnsi="Times New Roman" w:cs="Times New Roman"/>
        </w:rPr>
        <w:br w:type="page" w:clear="all"/>
      </w:r>
      <w:r/>
    </w:p>
    <w:p>
      <w:pPr>
        <w:pStyle w:val="774"/>
        <w:jc w:val="center"/>
        <w:spacing w:before="0" w:after="0" w:line="360" w:lineRule="auto"/>
        <w:rPr>
          <w:rFonts w:hint="default" w:ascii="Times New Roman" w:hAnsi="Times New Roman" w:eastAsia="宋体" w:cs="Times New Roman"/>
          <w:bCs/>
          <w:sz w:val="32"/>
          <w:szCs w:val="32"/>
        </w:rPr>
      </w:pPr>
      <w:r/>
      <w:bookmarkStart w:id="93" w:name="_Toc31313"/>
      <w:r>
        <w:rPr>
          <w:rFonts w:hint="default" w:ascii="Times New Roman" w:hAnsi="Times New Roman" w:eastAsia="宋体" w:cs="Times New Roman"/>
          <w:sz w:val="32"/>
          <w:szCs w:val="32"/>
        </w:rPr>
        <w:t xml:space="preserve">第六章评标方法、评标标准</w:t>
      </w:r>
      <w:bookmarkEnd w:id="86"/>
      <w:r/>
      <w:bookmarkEnd w:id="87"/>
      <w:r/>
      <w:bookmarkEnd w:id="89"/>
      <w:r/>
      <w:bookmarkEnd w:id="90"/>
      <w:r/>
      <w:bookmarkEnd w:id="93"/>
      <w:r/>
      <w:r/>
    </w:p>
    <w:p>
      <w:pPr>
        <w:ind w:firstLine="422"/>
        <w:pageBreakBefore w:val="0"/>
        <w:spacing w:line="360" w:lineRule="auto"/>
        <w:rPr>
          <w:rFonts w:hint="default" w:ascii="Times New Roman" w:hAnsi="Times New Roman" w:cs="Times New Roman"/>
          <w:b/>
          <w:bCs/>
          <w:color w:val="000000"/>
          <w:sz w:val="30"/>
        </w:rPr>
      </w:pPr>
      <w:r/>
      <w:bookmarkStart w:id="94" w:name="_Hlk119508441"/>
      <w:r>
        <w:rPr>
          <w:rFonts w:hint="default" w:ascii="Times New Roman" w:hAnsi="Times New Roman" w:cs="Times New Roman"/>
          <w:b/>
          <w:color w:val="000000"/>
          <w:szCs w:val="21"/>
        </w:rPr>
        <w:t xml:space="preserve">一、评标方法：</w:t>
      </w:r>
      <w:r/>
    </w:p>
    <w:p>
      <w:pPr>
        <w:ind w:firstLine="420"/>
        <w:pageBreakBefore w:val="0"/>
        <w:spacing w:line="360" w:lineRule="auto"/>
        <w:rPr>
          <w:rFonts w:hint="default" w:ascii="Times New Roman" w:hAnsi="Times New Roman" w:cs="Times New Roman"/>
        </w:rPr>
      </w:pPr>
      <w:r>
        <w:rPr>
          <w:rFonts w:hint="default" w:ascii="Times New Roman" w:hAnsi="Times New Roman" w:cs="Times New Roman"/>
        </w:rPr>
        <w:t xml:space="preserve">本次评标方法为综合评分法。即投标文件满足招标文件全部实质性要求，且按照评审因素的量化指标评审得分最高的投标人为中标人的评标方法。</w:t>
      </w:r>
      <w:r/>
    </w:p>
    <w:p>
      <w:pPr>
        <w:ind w:firstLine="480"/>
        <w:pageBreakBefore w:val="0"/>
        <w:spacing w:line="360" w:lineRule="auto"/>
        <w:rPr>
          <w:rFonts w:hint="default" w:ascii="Times New Roman" w:hAnsi="Times New Roman" w:cs="Times New Roman"/>
          <w:szCs w:val="21"/>
        </w:rPr>
      </w:pPr>
      <w:r>
        <w:rPr>
          <w:rFonts w:hint="default" w:ascii="Times New Roman" w:hAnsi="Times New Roman" w:cs="Times New Roman"/>
          <w:szCs w:val="21"/>
        </w:rPr>
        <w:t xml:space="preserve">评审因素的设定与投标人所投服务货物的质量相关，包括投标价格、服务水平、履约能力等。</w:t>
      </w:r>
      <w:r>
        <w:rPr>
          <w:rFonts w:hint="default" w:ascii="Times New Roman" w:hAnsi="Times New Roman" w:cs="Times New Roman"/>
        </w:rPr>
        <w:t xml:space="preserve">总分值为100分，价格分值占总分值的比重为</w:t>
      </w:r>
      <w:r>
        <w:rPr>
          <w:rFonts w:hint="default" w:ascii="Times New Roman" w:hAnsi="Times New Roman" w:cs="Times New Roman"/>
          <w:lang w:val="en-US" w:eastAsia="zh-CN"/>
        </w:rPr>
        <w:t xml:space="preserve">35</w:t>
      </w:r>
      <w:r>
        <w:rPr>
          <w:rFonts w:hint="default" w:ascii="Times New Roman" w:hAnsi="Times New Roman" w:cs="Times New Roman"/>
        </w:rPr>
        <w:t xml:space="preserve">%，技术部分及其他分值占总分值的比重为</w:t>
      </w:r>
      <w:r>
        <w:rPr>
          <w:rFonts w:hint="default" w:ascii="Times New Roman" w:hAnsi="Times New Roman" w:cs="Times New Roman"/>
          <w:lang w:val="en-US" w:eastAsia="zh-CN"/>
        </w:rPr>
        <w:t xml:space="preserve">65</w:t>
      </w:r>
      <w:r>
        <w:rPr>
          <w:rFonts w:hint="default" w:ascii="Times New Roman" w:hAnsi="Times New Roman" w:cs="Times New Roman"/>
        </w:rPr>
        <w:t xml:space="preserve">%。</w:t>
      </w:r>
      <w:r/>
    </w:p>
    <w:p>
      <w:pPr>
        <w:ind w:firstLine="420"/>
        <w:pageBreakBefore w:val="0"/>
        <w:spacing w:line="360" w:lineRule="auto"/>
        <w:rPr>
          <w:rFonts w:hint="default" w:ascii="Times New Roman" w:hAnsi="Times New Roman" w:cs="Times New Roman"/>
          <w:highlight w:val="none"/>
        </w:rPr>
      </w:pPr>
      <w:r>
        <w:rPr>
          <w:rFonts w:hint="default" w:ascii="Times New Roman" w:hAnsi="Times New Roman" w:cs="Times New Roman"/>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w:t>
      </w:r>
      <w:r>
        <w:rPr>
          <w:rFonts w:hint="default" w:ascii="Times New Roman" w:hAnsi="Times New Roman" w:cs="Times New Roman"/>
          <w:highlight w:val="none"/>
        </w:rPr>
        <w:t xml:space="preserve">价由低到高顺序排列。评审得分且评标报价相同的，则以抽签决定中标人。</w:t>
      </w:r>
      <w:r/>
    </w:p>
    <w:p>
      <w:pPr>
        <w:ind w:firstLine="422"/>
        <w:pageBreakBefore w:val="0"/>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r>
      <w:r/>
    </w:p>
    <w:p>
      <w:pPr>
        <w:ind w:firstLine="422"/>
        <w:spacing w:line="360" w:lineRule="auto"/>
        <w:rPr>
          <w:rFonts w:hint="default" w:ascii="Times New Roman" w:hAnsi="Times New Roman" w:eastAsia="宋体" w:cs="Times New Roman"/>
          <w:b/>
          <w:szCs w:val="21"/>
          <w:lang w:eastAsia="zh-CN"/>
        </w:rPr>
      </w:pPr>
      <w:r>
        <w:rPr>
          <w:rFonts w:hint="default" w:ascii="Times New Roman" w:hAnsi="Times New Roman" w:cs="Times New Roman"/>
          <w:b/>
          <w:szCs w:val="21"/>
        </w:rPr>
        <w:t xml:space="preserve">二、采购政策</w:t>
      </w:r>
      <w:r>
        <w:rPr>
          <w:rFonts w:hint="default" w:ascii="Times New Roman" w:hAnsi="Times New Roman" w:cs="Times New Roman"/>
          <w:b/>
          <w:color w:val="ff0000"/>
          <w:szCs w:val="21"/>
          <w:lang w:eastAsia="zh-CN"/>
        </w:rPr>
        <w:t xml:space="preserve">（</w:t>
      </w:r>
      <w:r>
        <w:rPr>
          <w:rFonts w:hint="default" w:ascii="Times New Roman" w:hAnsi="Times New Roman" w:cs="Times New Roman"/>
          <w:b/>
          <w:color w:val="ff0000"/>
          <w:szCs w:val="21"/>
          <w:lang w:val="en-US" w:eastAsia="zh-CN"/>
        </w:rPr>
        <w:t xml:space="preserve">适用1、2、3标段</w:t>
      </w:r>
      <w:r>
        <w:rPr>
          <w:rFonts w:hint="default" w:ascii="Times New Roman" w:hAnsi="Times New Roman" w:cs="Times New Roman"/>
          <w:b/>
          <w:color w:val="ff0000"/>
          <w:szCs w:val="21"/>
          <w:lang w:eastAsia="zh-CN"/>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（一）小、微企业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如投标人为大中型企业与小微企业（提供《中小企业声明函》）组成联合体的，</w:t>
      </w:r>
      <w:r>
        <w:rPr>
          <w:rFonts w:hint="default" w:ascii="Times New Roman" w:hAnsi="Times New Roman" w:cs="Times New Roman"/>
        </w:rPr>
        <w:t xml:space="preserve">对于联合协议约定小微企业的合同份额占到合同总金额30%以上的，则对其投标报价给予6%的扣除；</w:t>
      </w:r>
      <w:r>
        <w:rPr>
          <w:rFonts w:hint="default" w:ascii="Times New Roman" w:hAnsi="Times New Roman" w:cs="Times New Roman"/>
          <w:szCs w:val="21"/>
        </w:rPr>
        <w:t xml:space="preserve">扣除后的投标报价参与价格评审。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（二）残疾人福利性单位</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（三）监狱企业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（四）绿色采购</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pageBreakBefore w:val="0"/>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r>
      <w:r/>
    </w:p>
    <w:p>
      <w:pPr>
        <w:ind w:firstLine="422"/>
        <w:pageBreakBefore w:val="0"/>
        <w:spacing w:line="360" w:lineRule="auto"/>
        <w:rPr>
          <w:rFonts w:hint="default" w:ascii="Times New Roman" w:hAnsi="Times New Roman" w:eastAsia="宋体" w:cs="Times New Roman"/>
          <w:b/>
          <w:szCs w:val="21"/>
          <w:highlight w:val="none"/>
          <w:lang w:eastAsia="zh-CN"/>
        </w:rPr>
      </w:pPr>
      <w:r>
        <w:rPr>
          <w:rFonts w:hint="default" w:ascii="Times New Roman" w:hAnsi="Times New Roman" w:cs="Times New Roman"/>
          <w:b/>
          <w:szCs w:val="21"/>
          <w:highlight w:val="none"/>
          <w:lang w:val="en-US" w:eastAsia="zh-CN"/>
        </w:rPr>
        <w:t xml:space="preserve">三</w:t>
      </w:r>
      <w:r>
        <w:rPr>
          <w:rFonts w:hint="default" w:ascii="Times New Roman" w:hAnsi="Times New Roman" w:cs="Times New Roman"/>
          <w:b/>
          <w:szCs w:val="21"/>
          <w:highlight w:val="none"/>
        </w:rPr>
        <w:t xml:space="preserve">、采购政策</w:t>
      </w:r>
      <w:r>
        <w:rPr>
          <w:rFonts w:hint="default" w:ascii="Times New Roman" w:hAnsi="Times New Roman" w:cs="Times New Roman"/>
          <w:b/>
          <w:color w:val="ff0000"/>
          <w:szCs w:val="21"/>
          <w:highlight w:val="none"/>
          <w:lang w:eastAsia="zh-CN"/>
        </w:rPr>
        <w:t xml:space="preserve">（</w:t>
      </w:r>
      <w:r>
        <w:rPr>
          <w:rFonts w:hint="default" w:ascii="Times New Roman" w:hAnsi="Times New Roman" w:cs="Times New Roman"/>
          <w:b/>
          <w:color w:val="ff0000"/>
          <w:szCs w:val="21"/>
          <w:lang w:val="en-US" w:eastAsia="zh-CN"/>
        </w:rPr>
        <w:t xml:space="preserve">适用4-20标段</w:t>
      </w:r>
      <w:r>
        <w:rPr>
          <w:rFonts w:hint="default" w:ascii="Times New Roman" w:hAnsi="Times New Roman" w:cs="Times New Roman"/>
          <w:b/>
          <w:color w:val="ff0000"/>
          <w:szCs w:val="21"/>
          <w:highlight w:val="none"/>
          <w:lang w:eastAsia="zh-CN"/>
        </w:rPr>
        <w:t xml:space="preserve">）</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（一）小、微企业</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根据《政府采购促进中小企业发展管理办法》（财库〔2020〕46号）、《苏州市政府采购促进中小企业发展实施意见》（苏财购〔2022〕16号）的相关规定，</w:t>
      </w:r>
      <w:r>
        <w:rPr>
          <w:rFonts w:hint="default" w:ascii="Times New Roman" w:hAnsi="Times New Roman" w:cs="Times New Roman"/>
          <w:b/>
          <w:color w:val="ff0000"/>
          <w:szCs w:val="21"/>
          <w:lang w:val="en-US" w:eastAsia="zh-CN"/>
        </w:rPr>
        <w:t xml:space="preserve">4-20标段</w:t>
      </w:r>
      <w:r>
        <w:rPr>
          <w:rFonts w:hint="default" w:ascii="Times New Roman" w:hAnsi="Times New Roman" w:cs="Times New Roman"/>
          <w:b/>
          <w:bCs/>
          <w:color w:val="ff0000"/>
          <w:szCs w:val="21"/>
          <w:highlight w:val="none"/>
        </w:rPr>
        <w:t xml:space="preserve">为专门面向中小企业采购</w:t>
      </w:r>
      <w:r>
        <w:rPr>
          <w:rFonts w:hint="default" w:ascii="Times New Roman" w:hAnsi="Times New Roman" w:cs="Times New Roman"/>
          <w:b/>
          <w:bCs/>
          <w:color w:val="ff0000"/>
          <w:szCs w:val="21"/>
          <w:highlight w:val="none"/>
          <w:lang w:eastAsia="zh-CN"/>
        </w:rPr>
        <w:t xml:space="preserve">（</w:t>
      </w:r>
      <w:r>
        <w:rPr>
          <w:rFonts w:hint="default" w:ascii="Times New Roman" w:hAnsi="Times New Roman" w:cs="Times New Roman"/>
          <w:b/>
          <w:bCs/>
          <w:color w:val="ff0000"/>
          <w:szCs w:val="21"/>
          <w:highlight w:val="none"/>
          <w:lang w:val="en-US" w:eastAsia="zh-CN"/>
        </w:rPr>
        <w:t xml:space="preserve">整体预留</w:t>
      </w:r>
      <w:r>
        <w:rPr>
          <w:rFonts w:hint="default" w:ascii="Times New Roman" w:hAnsi="Times New Roman" w:cs="Times New Roman"/>
          <w:b/>
          <w:bCs/>
          <w:color w:val="ff0000"/>
          <w:szCs w:val="21"/>
          <w:highlight w:val="none"/>
          <w:lang w:eastAsia="zh-CN"/>
        </w:rPr>
        <w:t xml:space="preserve">）</w:t>
      </w:r>
      <w:r>
        <w:rPr>
          <w:rFonts w:hint="default" w:ascii="Times New Roman" w:hAnsi="Times New Roman" w:cs="Times New Roman"/>
          <w:szCs w:val="21"/>
          <w:highlight w:val="none"/>
        </w:rPr>
        <w:t xml:space="preserve">：</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（二）残疾人福利性单位</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（三）监狱企业</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pageBreakBefore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（四）绿色采购</w:t>
      </w:r>
      <w:r/>
    </w:p>
    <w:p>
      <w:pPr>
        <w:ind w:firstLine="420"/>
        <w:pageBreakBefore w:val="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pageBreakBefore w:val="0"/>
        <w:spacing w:line="360" w:lineRule="auto"/>
        <w:rPr>
          <w:rFonts w:hint="default" w:ascii="Times New Roman" w:hAnsi="Times New Roman" w:cs="Times New Roman"/>
          <w:szCs w:val="21"/>
        </w:rPr>
      </w:pPr>
      <w:r>
        <w:rPr>
          <w:rFonts w:hint="default" w:ascii="Times New Roman" w:hAnsi="Times New Roman" w:cs="Times New Roman"/>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pageBreakBefore w:val="0"/>
        <w:spacing w:line="360" w:lineRule="auto"/>
        <w:rPr>
          <w:rFonts w:hint="default" w:ascii="Times New Roman" w:hAnsi="Times New Roman" w:cs="Times New Roman"/>
          <w:szCs w:val="21"/>
        </w:rPr>
      </w:pPr>
      <w:r>
        <w:rPr>
          <w:rFonts w:hint="default" w:ascii="Times New Roman" w:hAnsi="Times New Roman" w:cs="Times New Roman"/>
          <w:szCs w:val="21"/>
        </w:rPr>
      </w:r>
      <w:bookmarkEnd w:id="94"/>
      <w:r/>
    </w:p>
    <w:p>
      <w:pPr>
        <w:ind w:firstLine="422"/>
        <w:pageBreakBefore w:val="0"/>
        <w:spacing w:line="360" w:lineRule="auto"/>
        <w:rPr>
          <w:rFonts w:hint="default" w:ascii="Times New Roman" w:hAnsi="Times New Roman" w:eastAsia="宋体" w:cs="Times New Roman"/>
          <w:b/>
          <w:lang w:eastAsia="zh-CN"/>
        </w:rPr>
      </w:pPr>
      <w:r>
        <w:rPr>
          <w:rFonts w:hint="default" w:ascii="Times New Roman" w:hAnsi="Times New Roman" w:cs="Times New Roman"/>
          <w:b/>
          <w:lang w:val="en-US" w:eastAsia="zh-CN"/>
        </w:rPr>
        <w:t xml:space="preserve">四</w:t>
      </w:r>
      <w:r>
        <w:rPr>
          <w:rFonts w:hint="default" w:ascii="Times New Roman" w:hAnsi="Times New Roman" w:cs="Times New Roman"/>
          <w:b/>
        </w:rPr>
        <w:t xml:space="preserve">、评标标准</w:t>
      </w:r>
      <w:r/>
    </w:p>
    <w:p>
      <w:pPr>
        <w:ind w:firstLine="422"/>
        <w:pageBreakBefore w:val="0"/>
        <w:spacing w:line="360" w:lineRule="auto"/>
        <w:rPr>
          <w:rFonts w:hint="default" w:ascii="Times New Roman" w:hAnsi="Times New Roman" w:cs="Times New Roman"/>
          <w:b/>
        </w:rPr>
      </w:pPr>
      <w:r>
        <w:rPr>
          <w:rFonts w:hint="default" w:ascii="Times New Roman" w:hAnsi="Times New Roman" w:cs="Times New Roman"/>
          <w:b/>
        </w:rPr>
        <w:t xml:space="preserve">（一）价格（</w:t>
      </w:r>
      <w:r>
        <w:rPr>
          <w:rFonts w:hint="default" w:ascii="Times New Roman" w:hAnsi="Times New Roman" w:cs="Times New Roman"/>
          <w:b/>
          <w:lang w:val="en-US" w:eastAsia="zh-CN"/>
        </w:rPr>
        <w:t xml:space="preserve">35</w:t>
      </w:r>
      <w:r>
        <w:rPr>
          <w:rFonts w:hint="default" w:ascii="Times New Roman" w:hAnsi="Times New Roman" w:cs="Times New Roman"/>
          <w:b/>
        </w:rPr>
        <w:t xml:space="preserve">分）</w:t>
      </w:r>
      <w:r/>
    </w:p>
    <w:p>
      <w:pPr>
        <w:ind w:firstLine="420"/>
        <w:pageBreakBefore w:val="0"/>
        <w:spacing w:line="360" w:lineRule="auto"/>
        <w:rPr>
          <w:rFonts w:hint="default" w:ascii="Times New Roman" w:hAnsi="Times New Roman" w:cs="Times New Roman"/>
        </w:rPr>
      </w:pPr>
      <w:r>
        <w:rPr>
          <w:rFonts w:hint="default" w:ascii="Times New Roman" w:hAnsi="Times New Roman" w:cs="Times New Roman"/>
        </w:rPr>
        <w:t xml:space="preserve">1.投标报价低于或等于财政预算价格的，为有效投标报价。</w:t>
      </w:r>
      <w:r/>
    </w:p>
    <w:p>
      <w:pPr>
        <w:ind w:firstLine="420"/>
        <w:pageBreakBefore w:val="0"/>
        <w:spacing w:line="360" w:lineRule="auto"/>
        <w:rPr>
          <w:rFonts w:hint="default" w:ascii="Times New Roman" w:hAnsi="Times New Roman" w:cs="Times New Roman"/>
        </w:rPr>
      </w:pPr>
      <w:r>
        <w:rPr>
          <w:rFonts w:hint="default" w:ascii="Times New Roman" w:hAnsi="Times New Roman" w:cs="Times New Roman"/>
        </w:rPr>
        <w:t xml:space="preserve">2.价格分采用低价优先法计算，即满足招标文件要求且投标价格最低的投标报价为评标基准价，其价格分为满分</w:t>
      </w:r>
      <w:r>
        <w:rPr>
          <w:rFonts w:hint="default" w:ascii="Times New Roman" w:hAnsi="Times New Roman" w:cs="Times New Roman"/>
          <w:lang w:val="en-US" w:eastAsia="zh-CN"/>
        </w:rPr>
        <w:t xml:space="preserve">35</w:t>
      </w:r>
      <w:r>
        <w:rPr>
          <w:rFonts w:hint="default" w:ascii="Times New Roman" w:hAnsi="Times New Roman" w:cs="Times New Roman"/>
        </w:rPr>
        <w:t xml:space="preserve">分。其他投标人的价格分统一按照下列公式计算：</w:t>
      </w:r>
      <w:r/>
    </w:p>
    <w:p>
      <w:pPr>
        <w:ind w:firstLine="420"/>
        <w:pageBreakBefore w:val="0"/>
        <w:spacing w:line="360" w:lineRule="auto"/>
        <w:rPr>
          <w:rFonts w:hint="default" w:ascii="Times New Roman" w:hAnsi="Times New Roman" w:cs="Times New Roman"/>
        </w:rPr>
      </w:pPr>
      <w:r>
        <w:rPr>
          <w:rFonts w:hint="default" w:ascii="Times New Roman" w:hAnsi="Times New Roman" w:cs="Times New Roman"/>
        </w:rPr>
        <w:t xml:space="preserve">投标报价得分=（评标基准价/投标报价）*价格权重*100，小数点后保留两位。</w:t>
      </w:r>
      <w:r/>
    </w:p>
    <w:p>
      <w:pPr>
        <w:ind w:firstLine="310"/>
        <w:pageBreakBefore w:val="0"/>
        <w:spacing w:line="360" w:lineRule="auto"/>
        <w:rPr>
          <w:rFonts w:hint="default" w:ascii="Times New Roman" w:hAnsi="Times New Roman" w:cs="Times New Roman"/>
          <w:b/>
          <w:color w:val="000000"/>
          <w:szCs w:val="21"/>
        </w:rPr>
      </w:pPr>
      <w:r>
        <w:rPr>
          <w:rFonts w:hint="default" w:ascii="Times New Roman" w:hAnsi="Times New Roman" w:cs="Times New Roman"/>
          <w:b/>
          <w:szCs w:val="21"/>
        </w:rPr>
        <w:t xml:space="preserve">（二）</w:t>
      </w:r>
      <w:r>
        <w:rPr>
          <w:rFonts w:hint="default" w:ascii="Times New Roman" w:hAnsi="Times New Roman" w:cs="Times New Roman"/>
          <w:b/>
          <w:szCs w:val="21"/>
          <w:lang w:val="en-US" w:eastAsia="zh-CN"/>
        </w:rPr>
        <w:t xml:space="preserve">各标段</w:t>
      </w:r>
      <w:r>
        <w:rPr>
          <w:rFonts w:hint="default" w:ascii="Times New Roman" w:hAnsi="Times New Roman" w:cs="Times New Roman"/>
          <w:b/>
        </w:rPr>
        <w:t xml:space="preserve">复审评审指标</w:t>
      </w:r>
      <w:r/>
    </w:p>
    <w:tbl>
      <w:tblPr>
        <w:tblStyle w:val="784"/>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评审项</w:t>
            </w:r>
            <w:r/>
          </w:p>
        </w:tc>
        <w:tc>
          <w:tcPr>
            <w:tcW w:w="5812" w:type="dxa"/>
            <w:vAlign w:val="center"/>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评审规则</w:t>
            </w:r>
            <w:r/>
          </w:p>
        </w:tc>
        <w:tc>
          <w:tcPr>
            <w:tcW w:w="851" w:type="dxa"/>
            <w:vAlign w:val="center"/>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分值（分）</w:t>
            </w:r>
            <w:r/>
          </w:p>
        </w:tc>
      </w:tr>
      <w:tr>
        <w:trPr>
          <w:trHeight w:val="113"/>
        </w:trPr>
        <w:tc>
          <w:tcPr>
            <w:tcW w:w="1117" w:type="dxa"/>
            <w:vAlign w:val="center"/>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价格部分</w:t>
            </w:r>
            <w:r/>
          </w:p>
        </w:tc>
        <w:tc>
          <w:tcPr>
            <w:tcW w:w="1146" w:type="dxa"/>
            <w:vAlign w:val="center"/>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评审指标</w:t>
            </w:r>
            <w:r/>
          </w:p>
        </w:tc>
        <w:tc>
          <w:tcPr>
            <w:tcW w:w="5812" w:type="dxa"/>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color w:val="000000"/>
                <w:szCs w:val="21"/>
                <w:lang w:val="en-US" w:eastAsia="zh-CN"/>
              </w:rPr>
              <w:t xml:space="preserve">35</w:t>
            </w:r>
            <w:r/>
          </w:p>
        </w:tc>
      </w:tr>
      <w:tr>
        <w:trPr>
          <w:trHeight w:val="113"/>
        </w:trPr>
        <w:tc>
          <w:tcPr>
            <w:tcW w:w="1117" w:type="dxa"/>
            <w:vAlign w:val="center"/>
            <w:vMerge w:val="restart"/>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技术及商务部分</w:t>
            </w:r>
            <w:r/>
          </w:p>
        </w:tc>
        <w:tc>
          <w:tcPr>
            <w:tcW w:w="1146" w:type="dxa"/>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szCs w:val="21"/>
              </w:rPr>
              <w:t xml:space="preserve">服务理念及组织架构</w:t>
            </w:r>
            <w:r/>
          </w:p>
        </w:tc>
        <w:tc>
          <w:tcPr>
            <w:tcW w:w="5812" w:type="dxa"/>
            <w:vAlign w:val="center"/>
            <w:textDirection w:val="lrTb"/>
            <w:noWrap w:val="false"/>
          </w:tcPr>
          <w:p>
            <w:pPr>
              <w:rPr>
                <w:rFonts w:hint="default" w:ascii="Times New Roman" w:hAnsi="Times New Roman" w:cs="Times New Roman"/>
                <w:szCs w:val="21"/>
                <w:lang w:bidi="ar"/>
              </w:rPr>
            </w:pPr>
            <w:r>
              <w:rPr>
                <w:rFonts w:hint="default" w:ascii="Times New Roman" w:hAnsi="Times New Roman" w:cs="Times New Roman"/>
                <w:szCs w:val="21"/>
                <w:lang w:bidi="ar"/>
              </w:rPr>
              <w:t xml:space="preserve">投标人根据本项目特点，制定下列内容。</w:t>
            </w:r>
            <w:r/>
          </w:p>
          <w:p>
            <w:pPr>
              <w:rPr>
                <w:rFonts w:hint="default" w:ascii="Times New Roman" w:hAnsi="Times New Roman" w:cs="Times New Roman"/>
                <w:szCs w:val="21"/>
                <w:lang w:bidi="ar"/>
              </w:rPr>
            </w:pPr>
            <w:r>
              <w:rPr>
                <w:rFonts w:hint="default" w:ascii="Times New Roman" w:hAnsi="Times New Roman" w:cs="Times New Roman"/>
                <w:szCs w:val="21"/>
                <w:lang w:bidi="ar"/>
              </w:rPr>
              <w:t xml:space="preserve">1.物业管理理念；</w:t>
            </w:r>
            <w:r/>
          </w:p>
          <w:p>
            <w:pPr>
              <w:rPr>
                <w:rFonts w:hint="default" w:ascii="Times New Roman" w:hAnsi="Times New Roman" w:cs="Times New Roman"/>
                <w:szCs w:val="21"/>
                <w:lang w:bidi="ar"/>
              </w:rPr>
            </w:pPr>
            <w:r>
              <w:rPr>
                <w:rFonts w:hint="default" w:ascii="Times New Roman" w:hAnsi="Times New Roman" w:cs="Times New Roman"/>
                <w:szCs w:val="21"/>
                <w:lang w:bidi="ar"/>
              </w:rPr>
              <w:t xml:space="preserve">2.物业服务目标；</w:t>
            </w:r>
            <w:r/>
          </w:p>
          <w:p>
            <w:pPr>
              <w:rPr>
                <w:rFonts w:hint="default" w:ascii="Times New Roman" w:hAnsi="Times New Roman" w:cs="Times New Roman"/>
                <w:szCs w:val="21"/>
                <w:lang w:bidi="ar"/>
              </w:rPr>
            </w:pPr>
            <w:r>
              <w:rPr>
                <w:rFonts w:hint="default" w:ascii="Times New Roman" w:hAnsi="Times New Roman" w:cs="Times New Roman"/>
                <w:szCs w:val="21"/>
                <w:lang w:bidi="ar"/>
              </w:rPr>
              <w:t xml:space="preserve">3.梳理服务内容，设置服务组织机构，明确分工及职责。</w:t>
            </w:r>
            <w:r/>
          </w:p>
          <w:p>
            <w:pPr>
              <w:rPr>
                <w:rFonts w:hint="default" w:ascii="Times New Roman" w:hAnsi="Times New Roman" w:cs="Times New Roman"/>
                <w:szCs w:val="21"/>
              </w:rPr>
            </w:pPr>
            <w:r>
              <w:rPr>
                <w:rFonts w:hint="default" w:ascii="Times New Roman" w:hAnsi="Times New Roman" w:cs="Times New Roman"/>
                <w:szCs w:val="21"/>
                <w:lang w:bidi="ar"/>
              </w:rPr>
              <w:t xml:space="preserve">上述每项应逐条叙述，内容完整，条理清晰，每项得</w:t>
            </w:r>
            <w:r>
              <w:rPr>
                <w:rFonts w:hint="default" w:ascii="Times New Roman" w:hAnsi="Times New Roman" w:cs="Times New Roman"/>
                <w:szCs w:val="21"/>
                <w:lang w:val="en-US" w:eastAsia="zh-CN" w:bidi="ar"/>
              </w:rPr>
              <w:t xml:space="preserve">1</w:t>
            </w:r>
            <w:r>
              <w:rPr>
                <w:rFonts w:hint="default" w:ascii="Times New Roman" w:hAnsi="Times New Roman" w:cs="Times New Roman"/>
                <w:szCs w:val="21"/>
                <w:lang w:bidi="ar"/>
              </w:rPr>
              <w:t xml:space="preserve">分，共</w:t>
            </w:r>
            <w:r>
              <w:rPr>
                <w:rFonts w:hint="default" w:ascii="Times New Roman" w:hAnsi="Times New Roman" w:cs="Times New Roman"/>
                <w:szCs w:val="21"/>
                <w:lang w:val="en-US" w:eastAsia="zh-CN" w:bidi="ar"/>
              </w:rPr>
              <w:t xml:space="preserve">3</w:t>
            </w:r>
            <w:r>
              <w:rPr>
                <w:rFonts w:hint="default" w:ascii="Times New Roman" w:hAnsi="Times New Roman" w:cs="Times New Roman"/>
                <w:szCs w:val="21"/>
                <w:lang w:bidi="ar"/>
              </w:rPr>
              <w:t xml:space="preserve">分；每项叙述内容与采购需求偏差较大或未作完整叙述的，不得分。</w:t>
            </w:r>
            <w:r/>
          </w:p>
        </w:tc>
        <w:tc>
          <w:tcPr>
            <w:tcW w:w="851" w:type="dxa"/>
            <w:vAlign w:val="center"/>
            <w:textDirection w:val="lrTb"/>
            <w:noWrap w:val="false"/>
          </w:tcPr>
          <w:p>
            <w:pPr>
              <w:jc w:val="center"/>
              <w:rPr>
                <w:rFonts w:hint="default" w:ascii="Times New Roman" w:hAnsi="Times New Roman" w:eastAsia="宋体" w:cs="Times New Roman"/>
                <w:color w:val="000000"/>
                <w:szCs w:val="21"/>
                <w:lang w:eastAsia="zh-CN"/>
              </w:rPr>
            </w:pPr>
            <w:r>
              <w:rPr>
                <w:rFonts w:hint="default" w:ascii="Times New Roman" w:hAnsi="Times New Roman" w:cs="Times New Roman"/>
                <w:szCs w:val="21"/>
                <w:lang w:val="en-US" w:eastAsia="zh-CN"/>
              </w:rPr>
              <w:t xml:space="preserve">3</w:t>
            </w:r>
            <w:r/>
          </w:p>
        </w:tc>
      </w:tr>
      <w:tr>
        <w:trPr>
          <w:trHeight w:val="230"/>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szCs w:val="21"/>
              </w:rPr>
              <w:t xml:space="preserve">管理服务制度</w:t>
            </w:r>
            <w:r/>
          </w:p>
        </w:tc>
        <w:tc>
          <w:tcPr>
            <w:tcW w:w="5812" w:type="dxa"/>
            <w:vAlign w:val="center"/>
            <w:textDirection w:val="lrTb"/>
            <w:noWrap w:val="false"/>
          </w:tcPr>
          <w:p>
            <w:pPr>
              <w:rPr>
                <w:rFonts w:hint="default" w:ascii="Times New Roman" w:hAnsi="Times New Roman" w:cs="Times New Roman"/>
                <w:szCs w:val="21"/>
                <w:lang w:bidi="ar"/>
              </w:rPr>
            </w:pPr>
            <w:r>
              <w:rPr>
                <w:rFonts w:hint="default" w:ascii="Times New Roman" w:hAnsi="Times New Roman" w:cs="Times New Roman"/>
                <w:szCs w:val="21"/>
                <w:lang w:bidi="ar"/>
              </w:rPr>
              <w:t xml:space="preserve">投标人根据本项目特点，制定下列管理服务制度。</w:t>
            </w:r>
            <w:r/>
          </w:p>
          <w:p>
            <w:pPr>
              <w:rPr>
                <w:rFonts w:hint="default" w:ascii="Times New Roman" w:hAnsi="Times New Roman" w:cs="Times New Roman"/>
                <w:szCs w:val="21"/>
              </w:rPr>
            </w:pPr>
            <w:r>
              <w:rPr>
                <w:rFonts w:hint="default" w:ascii="Times New Roman" w:hAnsi="Times New Roman" w:cs="Times New Roman"/>
                <w:szCs w:val="21"/>
              </w:rPr>
              <w:t xml:space="preserve">1.项目管理服务制度； </w:t>
            </w:r>
            <w:r/>
          </w:p>
          <w:p>
            <w:pPr>
              <w:rPr>
                <w:rFonts w:hint="default" w:ascii="Times New Roman" w:hAnsi="Times New Roman" w:cs="Times New Roman"/>
                <w:szCs w:val="21"/>
              </w:rPr>
            </w:pPr>
            <w:r>
              <w:rPr>
                <w:rFonts w:hint="default" w:ascii="Times New Roman" w:hAnsi="Times New Roman" w:cs="Times New Roman"/>
                <w:szCs w:val="21"/>
              </w:rPr>
              <w:t xml:space="preserve">2.服务人员履职评价及考核制度；</w:t>
            </w:r>
            <w:r/>
          </w:p>
          <w:p>
            <w:pPr>
              <w:rPr>
                <w:rFonts w:hint="default" w:ascii="Times New Roman" w:hAnsi="Times New Roman" w:cs="Times New Roman"/>
                <w:szCs w:val="21"/>
              </w:rPr>
            </w:pPr>
            <w:r>
              <w:rPr>
                <w:rFonts w:hint="default" w:ascii="Times New Roman" w:hAnsi="Times New Roman" w:cs="Times New Roman"/>
                <w:szCs w:val="21"/>
              </w:rPr>
              <w:t xml:space="preserve">3.财务及合同管理制度；</w:t>
            </w:r>
            <w:r/>
          </w:p>
          <w:p>
            <w:pPr>
              <w:rPr>
                <w:rFonts w:hint="default" w:ascii="Times New Roman" w:hAnsi="Times New Roman" w:cs="Times New Roman"/>
                <w:szCs w:val="21"/>
              </w:rPr>
            </w:pPr>
            <w:r>
              <w:rPr>
                <w:rFonts w:hint="default" w:ascii="Times New Roman" w:hAnsi="Times New Roman" w:cs="Times New Roman"/>
                <w:szCs w:val="21"/>
              </w:rPr>
              <w:t xml:space="preserve">4.客户关系管理制度； </w:t>
            </w:r>
            <w:r/>
          </w:p>
          <w:p>
            <w:pPr>
              <w:rPr>
                <w:rFonts w:hint="default" w:ascii="Times New Roman" w:hAnsi="Times New Roman" w:cs="Times New Roman"/>
                <w:color w:val="auto"/>
                <w:szCs w:val="21"/>
              </w:rPr>
            </w:pPr>
            <w:r>
              <w:rPr>
                <w:rFonts w:hint="default" w:ascii="Times New Roman" w:hAnsi="Times New Roman" w:cs="Times New Roman"/>
                <w:color w:val="auto"/>
                <w:szCs w:val="21"/>
                <w:lang w:bidi="ar"/>
              </w:rPr>
              <w:t xml:space="preserve">5.档案管理制度</w:t>
            </w:r>
            <w:r>
              <w:rPr>
                <w:rFonts w:hint="default" w:ascii="Times New Roman" w:hAnsi="Times New Roman" w:cs="Times New Roman"/>
                <w:color w:val="auto"/>
                <w:szCs w:val="21"/>
              </w:rPr>
              <w:t xml:space="preserve">；</w:t>
            </w:r>
            <w:r/>
          </w:p>
          <w:p>
            <w:pP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val="en-US" w:eastAsia="zh-CN"/>
              </w:rPr>
              <w:t xml:space="preserve">6.物业设备管理制度。</w:t>
            </w:r>
            <w:r/>
          </w:p>
          <w:p>
            <w:pPr>
              <w:rPr>
                <w:rFonts w:hint="default" w:ascii="Times New Roman" w:hAnsi="Times New Roman" w:cs="Times New Roman"/>
                <w:szCs w:val="21"/>
              </w:rPr>
            </w:pPr>
            <w:r>
              <w:rPr>
                <w:rFonts w:hint="default" w:ascii="Times New Roman" w:hAnsi="Times New Roman" w:cs="Times New Roman"/>
                <w:szCs w:val="21"/>
              </w:rPr>
              <w:t xml:space="preserve">上述每项应逐条叙述，</w:t>
            </w:r>
            <w:r>
              <w:rPr>
                <w:rFonts w:hint="default" w:ascii="Times New Roman" w:hAnsi="Times New Roman" w:cs="Times New Roman"/>
                <w:szCs w:val="21"/>
                <w:lang w:bidi="ar"/>
              </w:rPr>
              <w:t xml:space="preserve">内容完整，条理清晰，每项得</w:t>
            </w:r>
            <w:r>
              <w:rPr>
                <w:rFonts w:hint="default" w:ascii="Times New Roman" w:hAnsi="Times New Roman" w:cs="Times New Roman"/>
                <w:szCs w:val="21"/>
                <w:lang w:val="en-US" w:eastAsia="zh-CN" w:bidi="ar"/>
              </w:rPr>
              <w:t xml:space="preserve">1</w:t>
            </w:r>
            <w:r>
              <w:rPr>
                <w:rFonts w:hint="default" w:ascii="Times New Roman" w:hAnsi="Times New Roman" w:cs="Times New Roman"/>
                <w:szCs w:val="21"/>
                <w:lang w:bidi="ar"/>
              </w:rPr>
              <w:t xml:space="preserve">分，共</w:t>
            </w:r>
            <w:r>
              <w:rPr>
                <w:rFonts w:hint="default" w:ascii="Times New Roman" w:hAnsi="Times New Roman" w:cs="Times New Roman"/>
                <w:szCs w:val="21"/>
                <w:lang w:val="en-US" w:eastAsia="zh-CN" w:bidi="ar"/>
              </w:rPr>
              <w:t xml:space="preserve">6</w:t>
            </w:r>
            <w:r>
              <w:rPr>
                <w:rFonts w:hint="default" w:ascii="Times New Roman" w:hAnsi="Times New Roman" w:cs="Times New Roman"/>
                <w:szCs w:val="21"/>
                <w:lang w:bidi="ar"/>
              </w:rPr>
              <w:t xml:space="preserve">分；每项叙述内容与采购需求偏差较大或未作完整叙述的，不得分。</w:t>
            </w:r>
            <w:r/>
          </w:p>
        </w:tc>
        <w:tc>
          <w:tcPr>
            <w:tcW w:w="851" w:type="dxa"/>
            <w:vAlign w:val="center"/>
            <w:textDirection w:val="lrTb"/>
            <w:noWrap w:val="false"/>
          </w:tcPr>
          <w:p>
            <w:pPr>
              <w:jc w:val="center"/>
              <w:rPr>
                <w:rFonts w:hint="default" w:ascii="Times New Roman" w:hAnsi="Times New Roman" w:eastAsia="宋体" w:cs="Times New Roman"/>
                <w:color w:val="000000"/>
                <w:szCs w:val="21"/>
                <w:lang w:eastAsia="zh-CN"/>
              </w:rPr>
            </w:pPr>
            <w:r>
              <w:rPr>
                <w:rFonts w:hint="default" w:ascii="Times New Roman" w:hAnsi="Times New Roman" w:cs="Times New Roman"/>
                <w:szCs w:val="21"/>
                <w:lang w:val="en-US" w:eastAsia="zh-CN"/>
              </w:rPr>
              <w:t xml:space="preserve">6</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szCs w:val="21"/>
              </w:rPr>
              <w:t xml:space="preserve">管理服务方案</w:t>
            </w:r>
            <w:r/>
          </w:p>
        </w:tc>
        <w:tc>
          <w:tcPr>
            <w:tcW w:w="5812" w:type="dxa"/>
            <w:vAlign w:val="center"/>
            <w:textDirection w:val="lrTb"/>
            <w:noWrap w:val="false"/>
          </w:tcPr>
          <w:p>
            <w:pPr>
              <w:rPr>
                <w:rFonts w:hint="default" w:ascii="Times New Roman" w:hAnsi="Times New Roman" w:cs="Times New Roman"/>
                <w:szCs w:val="21"/>
                <w:lang w:bidi="ar"/>
              </w:rPr>
            </w:pPr>
            <w:r>
              <w:rPr>
                <w:rFonts w:hint="default" w:ascii="Times New Roman" w:hAnsi="Times New Roman" w:cs="Times New Roman"/>
                <w:szCs w:val="21"/>
                <w:lang w:bidi="ar"/>
              </w:rPr>
              <w:t xml:space="preserve">投标人根据本项目特点，制定下列管理服务方案。</w:t>
            </w:r>
            <w:r/>
          </w:p>
          <w:p>
            <w:pPr>
              <w:rPr>
                <w:rFonts w:hint="default" w:ascii="Times New Roman" w:hAnsi="Times New Roman" w:cs="Times New Roman"/>
                <w:szCs w:val="21"/>
              </w:rPr>
            </w:pPr>
            <w:r>
              <w:rPr>
                <w:rFonts w:hint="default" w:ascii="Times New Roman" w:hAnsi="Times New Roman" w:cs="Times New Roman"/>
                <w:szCs w:val="21"/>
              </w:rPr>
              <w:t xml:space="preserve">1.综合服务管理方案</w:t>
            </w:r>
            <w:r>
              <w:rPr>
                <w:rFonts w:hint="default" w:ascii="Times New Roman" w:hAnsi="Times New Roman" w:cs="Times New Roman"/>
                <w:color w:val="000000"/>
                <w:szCs w:val="21"/>
                <w:lang w:bidi="ar"/>
              </w:rPr>
              <w:t xml:space="preserve">；</w:t>
            </w:r>
            <w:r/>
          </w:p>
          <w:p>
            <w:pPr>
              <w:rPr>
                <w:rFonts w:hint="default" w:ascii="Times New Roman" w:hAnsi="Times New Roman" w:cs="Times New Roman"/>
                <w:szCs w:val="21"/>
              </w:rPr>
            </w:pPr>
            <w:r>
              <w:rPr>
                <w:rFonts w:hint="default" w:ascii="Times New Roman" w:hAnsi="Times New Roman" w:cs="Times New Roman"/>
                <w:szCs w:val="21"/>
              </w:rPr>
              <w:t xml:space="preserve">2.公共秩序维护与安全管理服务方案；</w:t>
            </w:r>
            <w:r/>
          </w:p>
          <w:p>
            <w:pPr>
              <w:rPr>
                <w:rFonts w:hint="default" w:ascii="Times New Roman" w:hAnsi="Times New Roman" w:cs="Times New Roman"/>
                <w:szCs w:val="21"/>
                <w:highlight w:val="none"/>
                <w:lang w:eastAsia="zh-CN"/>
              </w:rPr>
            </w:pPr>
            <w:r>
              <w:rPr>
                <w:rFonts w:hint="default" w:ascii="Times New Roman" w:hAnsi="Times New Roman" w:cs="Times New Roman"/>
                <w:szCs w:val="21"/>
                <w:highlight w:val="none"/>
              </w:rPr>
              <w:t xml:space="preserve">3.卫生保洁</w:t>
            </w:r>
            <w:r>
              <w:rPr>
                <w:rFonts w:hint="default" w:ascii="Times New Roman" w:hAnsi="Times New Roman" w:cs="Times New Roman"/>
                <w:szCs w:val="21"/>
                <w:highlight w:val="none"/>
                <w:lang w:val="en-US" w:eastAsia="zh-CN"/>
              </w:rPr>
              <w:t xml:space="preserve">服务方案；</w:t>
            </w:r>
            <w:r/>
          </w:p>
          <w:p>
            <w:pPr>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4.垃圾分类督导</w:t>
            </w:r>
            <w:r>
              <w:rPr>
                <w:rFonts w:hint="default" w:ascii="Times New Roman" w:hAnsi="Times New Roman" w:cs="Times New Roman"/>
                <w:szCs w:val="21"/>
                <w:highlight w:val="none"/>
              </w:rPr>
              <w:t xml:space="preserve">方案；</w:t>
            </w:r>
            <w:r/>
          </w:p>
          <w:p>
            <w:pPr>
              <w:rPr>
                <w:rFonts w:hint="default" w:ascii="Times New Roman" w:hAnsi="Times New Roman" w:cs="Times New Roman"/>
                <w:szCs w:val="21"/>
                <w:highlight w:val="none"/>
                <w:lang w:val="en-US"/>
              </w:rPr>
            </w:pPr>
            <w:r>
              <w:rPr>
                <w:rFonts w:hint="default" w:ascii="Times New Roman" w:hAnsi="Times New Roman" w:cs="Times New Roman"/>
                <w:szCs w:val="21"/>
                <w:highlight w:val="none"/>
                <w:lang w:val="en-US" w:eastAsia="zh-CN"/>
              </w:rPr>
              <w:t xml:space="preserve">5.绿化养护服务方案；</w:t>
            </w:r>
            <w:r/>
          </w:p>
          <w:p>
            <w:pPr>
              <w:rPr>
                <w:rFonts w:hint="default" w:ascii="Times New Roman" w:hAnsi="Times New Roman" w:cs="Times New Roman"/>
                <w:color w:val="auto"/>
                <w:szCs w:val="21"/>
                <w:highlight w:val="none"/>
              </w:rPr>
            </w:pPr>
            <w:r>
              <w:rPr>
                <w:rFonts w:hint="default" w:ascii="Times New Roman" w:hAnsi="Times New Roman" w:cs="Times New Roman"/>
                <w:szCs w:val="21"/>
                <w:highlight w:val="none"/>
                <w:lang w:val="en-US" w:eastAsia="zh-CN"/>
              </w:rPr>
              <w:t xml:space="preserve">6</w:t>
            </w:r>
            <w:r>
              <w:rPr>
                <w:rFonts w:hint="default" w:ascii="Times New Roman" w:hAnsi="Times New Roman" w:cs="Times New Roman"/>
                <w:color w:val="auto"/>
                <w:szCs w:val="21"/>
                <w:highlight w:val="none"/>
              </w:rPr>
              <w:t xml:space="preserve">.公共设施及特种设备日常巡检、维护及维修服务方案；</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7</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文化活动服务和</w:t>
            </w:r>
            <w:r>
              <w:rPr>
                <w:rFonts w:hint="default" w:ascii="Times New Roman" w:hAnsi="Times New Roman" w:cs="Times New Roman"/>
                <w:color w:val="auto"/>
                <w:szCs w:val="21"/>
                <w:highlight w:val="none"/>
              </w:rPr>
              <w:t xml:space="preserve">重大活动服务保障方案；</w:t>
            </w:r>
            <w:r/>
          </w:p>
          <w:p>
            <w:pPr>
              <w:rPr>
                <w:rFonts w:hint="default" w:ascii="Times New Roman" w:hAnsi="Times New Roman" w:cs="Times New Roman"/>
                <w:color w:val="auto"/>
                <w:szCs w:val="21"/>
                <w:highlight w:val="none"/>
                <w:lang w:bidi="ar"/>
              </w:rPr>
            </w:pP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bidi="ar"/>
              </w:rPr>
              <w:t xml:space="preserve">服务人员管理方案；</w:t>
            </w:r>
            <w:r/>
          </w:p>
          <w:p>
            <w:pP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.进场交接方案；</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10</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消防安全、</w:t>
            </w:r>
            <w:r>
              <w:rPr>
                <w:rFonts w:hint="default" w:ascii="Times New Roman" w:hAnsi="Times New Roman" w:cs="Times New Roman"/>
                <w:color w:val="auto"/>
                <w:szCs w:val="21"/>
                <w:highlight w:val="none"/>
              </w:rPr>
              <w:t xml:space="preserve">应急管理方案；</w:t>
            </w:r>
            <w:r/>
          </w:p>
          <w:p>
            <w:pP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11.车辆（汽车、电瓶车）管理方案；</w:t>
            </w:r>
            <w:r/>
          </w:p>
          <w:p>
            <w:pP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12.物资配备方案。</w:t>
            </w:r>
            <w:r/>
          </w:p>
          <w:p>
            <w:pPr>
              <w:rPr>
                <w:rFonts w:hint="default" w:ascii="Times New Roman" w:hAnsi="Times New Roman" w:cs="Times New Roman"/>
                <w:color w:val="000000"/>
                <w:szCs w:val="21"/>
                <w:lang w:bidi="ar"/>
              </w:rPr>
            </w:pPr>
            <w:r>
              <w:rPr>
                <w:rFonts w:hint="default" w:ascii="Times New Roman" w:hAnsi="Times New Roman" w:cs="Times New Roman"/>
                <w:szCs w:val="21"/>
              </w:rPr>
              <w:t xml:space="preserve">上述每项应逐条叙述，</w:t>
            </w:r>
            <w:r>
              <w:rPr>
                <w:rFonts w:hint="default" w:ascii="Times New Roman" w:hAnsi="Times New Roman" w:cs="Times New Roman"/>
                <w:szCs w:val="21"/>
                <w:lang w:bidi="ar"/>
              </w:rPr>
              <w:t xml:space="preserve">内容完整，条理清晰，每小项得</w:t>
            </w:r>
            <w:r>
              <w:rPr>
                <w:rFonts w:hint="default" w:ascii="Times New Roman" w:hAnsi="Times New Roman" w:cs="Times New Roman"/>
                <w:szCs w:val="21"/>
                <w:lang w:val="en-US" w:eastAsia="zh-CN" w:bidi="ar"/>
              </w:rPr>
              <w:t xml:space="preserve">2</w:t>
            </w:r>
            <w:r>
              <w:rPr>
                <w:rFonts w:hint="default" w:ascii="Times New Roman" w:hAnsi="Times New Roman" w:cs="Times New Roman"/>
                <w:szCs w:val="21"/>
                <w:lang w:bidi="ar"/>
              </w:rPr>
              <w:t xml:space="preserve">分，共</w:t>
            </w:r>
            <w:r>
              <w:rPr>
                <w:rFonts w:hint="default" w:ascii="Times New Roman" w:hAnsi="Times New Roman" w:cs="Times New Roman"/>
                <w:szCs w:val="21"/>
                <w:lang w:val="en-US" w:eastAsia="zh-CN" w:bidi="ar"/>
              </w:rPr>
              <w:t xml:space="preserve">24</w:t>
            </w:r>
            <w:r>
              <w:rPr>
                <w:rFonts w:hint="default" w:ascii="Times New Roman" w:hAnsi="Times New Roman" w:cs="Times New Roman"/>
                <w:szCs w:val="21"/>
                <w:lang w:bidi="ar"/>
              </w:rPr>
              <w:t xml:space="preserve">分；每小项叙述内容与采购需求偏差较大或未作完整叙述的，不得分。</w:t>
            </w:r>
            <w:r/>
          </w:p>
        </w:tc>
        <w:tc>
          <w:tcPr>
            <w:tcW w:w="851" w:type="dxa"/>
            <w:vAlign w:val="center"/>
            <w:textDirection w:val="lrTb"/>
            <w:noWrap w:val="false"/>
          </w:tcPr>
          <w:p>
            <w:pPr>
              <w:jc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szCs w:val="21"/>
                <w:lang w:val="en-US" w:eastAsia="zh-CN"/>
              </w:rPr>
              <w:t xml:space="preserve">24</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color w:val="171a1d"/>
                <w:sz w:val="20"/>
                <w:lang w:bidi="ar"/>
              </w:rPr>
            </w:pPr>
            <w:r>
              <w:rPr>
                <w:rFonts w:hint="default" w:ascii="Times New Roman" w:hAnsi="Times New Roman" w:cs="Times New Roman"/>
                <w:color w:val="000000"/>
                <w:szCs w:val="21"/>
              </w:rPr>
              <w:t xml:space="preserve">服务创新</w:t>
            </w:r>
            <w:r/>
          </w:p>
        </w:tc>
        <w:tc>
          <w:tcPr>
            <w:tcW w:w="5812" w:type="dxa"/>
            <w:vAlign w:val="center"/>
            <w:textDirection w:val="lrTb"/>
            <w:noWrap w:val="false"/>
          </w:tcPr>
          <w:p>
            <w:pPr>
              <w:rPr>
                <w:rFonts w:hint="default" w:ascii="Times New Roman" w:hAnsi="Times New Roman" w:cs="Times New Roman"/>
                <w:color w:val="171a1d"/>
                <w:sz w:val="20"/>
                <w:lang w:bidi="ar"/>
              </w:rPr>
            </w:pPr>
            <w:r>
              <w:rPr>
                <w:rFonts w:hint="default" w:ascii="Times New Roman" w:hAnsi="Times New Roman" w:cs="Times New Roman"/>
                <w:color w:val="000000"/>
                <w:szCs w:val="21"/>
                <w:lang w:bidi="ar"/>
              </w:rPr>
              <w:t xml:space="preserve">投标人根据企业自身能力及项目的采购需求，</w:t>
            </w:r>
            <w:r>
              <w:rPr>
                <w:rFonts w:hint="default" w:ascii="Times New Roman" w:hAnsi="Times New Roman" w:eastAsia="宋体" w:cs="Times New Roman"/>
                <w:b/>
                <w:bCs/>
                <w:color w:val="000000"/>
                <w:sz w:val="21"/>
                <w:szCs w:val="21"/>
              </w:rPr>
              <w:t xml:space="preserve">针对</w:t>
            </w:r>
            <w:r>
              <w:rPr>
                <w:rFonts w:hint="default" w:ascii="Times New Roman" w:hAnsi="Times New Roman" w:eastAsia="宋体" w:cs="Times New Roman"/>
                <w:b/>
                <w:bCs/>
                <w:color w:val="000000"/>
                <w:sz w:val="21"/>
                <w:szCs w:val="21"/>
                <w:lang w:eastAsia="zh-CN"/>
              </w:rPr>
              <w:t xml:space="preserve">老旧及</w:t>
            </w:r>
            <w:r>
              <w:rPr>
                <w:rFonts w:hint="default" w:ascii="Times New Roman" w:hAnsi="Times New Roman" w:eastAsia="宋体" w:cs="Times New Roman"/>
                <w:b/>
                <w:bCs/>
                <w:color w:val="000000"/>
                <w:sz w:val="21"/>
                <w:szCs w:val="21"/>
              </w:rPr>
              <w:t xml:space="preserve">动迁小区现状，</w:t>
            </w:r>
            <w:r>
              <w:rPr>
                <w:rFonts w:hint="default" w:ascii="Times New Roman" w:hAnsi="Times New Roman" w:cs="Times New Roman"/>
                <w:color w:val="000000"/>
                <w:szCs w:val="21"/>
                <w:lang w:bidi="ar"/>
              </w:rPr>
              <w:t xml:space="preserve">提供提质增效或节能减排等方面的创新服务，每提供一项符合采购需求的服务得</w:t>
            </w:r>
            <w:r>
              <w:rPr>
                <w:rFonts w:hint="default" w:ascii="Times New Roman" w:hAnsi="Times New Roman" w:cs="Times New Roman"/>
                <w:color w:val="000000"/>
                <w:szCs w:val="21"/>
                <w:lang w:val="en-US" w:eastAsia="zh-CN" w:bidi="ar"/>
              </w:rPr>
              <w:t xml:space="preserve">1</w:t>
            </w:r>
            <w:r>
              <w:rPr>
                <w:rFonts w:hint="default" w:ascii="Times New Roman" w:hAnsi="Times New Roman" w:cs="Times New Roman"/>
                <w:color w:val="000000"/>
                <w:szCs w:val="21"/>
                <w:lang w:bidi="ar"/>
              </w:rPr>
              <w:t xml:space="preserve">分，最高</w:t>
            </w:r>
            <w:r>
              <w:rPr>
                <w:rFonts w:hint="default" w:ascii="Times New Roman" w:hAnsi="Times New Roman" w:cs="Times New Roman"/>
                <w:color w:val="000000"/>
                <w:szCs w:val="21"/>
                <w:lang w:val="en-US" w:eastAsia="zh-CN" w:bidi="ar"/>
              </w:rPr>
              <w:t xml:space="preserve">3</w:t>
            </w:r>
            <w:r>
              <w:rPr>
                <w:rFonts w:hint="default" w:ascii="Times New Roman" w:hAnsi="Times New Roman" w:cs="Times New Roman"/>
                <w:color w:val="000000"/>
                <w:szCs w:val="21"/>
                <w:lang w:bidi="ar"/>
              </w:rPr>
              <w:t xml:space="preserve">分。</w:t>
            </w:r>
            <w:r/>
          </w:p>
        </w:tc>
        <w:tc>
          <w:tcPr>
            <w:tcW w:w="851" w:type="dxa"/>
            <w:vAlign w:val="center"/>
            <w:textDirection w:val="lrTb"/>
            <w:noWrap w:val="false"/>
          </w:tcPr>
          <w:p>
            <w:pPr>
              <w:jc w:val="center"/>
              <w:rPr>
                <w:rFonts w:hint="default" w:ascii="Times New Roman" w:hAnsi="Times New Roman" w:eastAsia="宋体" w:cs="Times New Roman"/>
                <w:color w:val="171a1d"/>
                <w:sz w:val="20"/>
                <w:lang w:eastAsia="zh-CN" w:bidi="ar"/>
              </w:rPr>
            </w:pPr>
            <w:r>
              <w:rPr>
                <w:rFonts w:hint="default" w:ascii="Times New Roman" w:hAnsi="Times New Roman" w:cs="Times New Roman"/>
                <w:color w:val="000000"/>
                <w:szCs w:val="21"/>
                <w:lang w:val="en-US" w:eastAsia="zh-CN" w:bidi="ar"/>
              </w:rPr>
              <w:t xml:space="preserve">3</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szCs w:val="21"/>
              </w:rPr>
            </w:pPr>
            <w:r>
              <w:rPr>
                <w:rFonts w:hint="default" w:ascii="Times New Roman" w:hAnsi="Times New Roman" w:cs="Times New Roman"/>
                <w:color w:val="000000"/>
                <w:szCs w:val="21"/>
              </w:rPr>
              <w:t xml:space="preserve">客户满意度提升方案</w:t>
            </w:r>
            <w:r/>
          </w:p>
        </w:tc>
        <w:tc>
          <w:tcPr>
            <w:tcW w:w="5812"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color w:val="000000"/>
                <w:szCs w:val="21"/>
                <w:lang w:bidi="ar"/>
              </w:rPr>
              <w:t xml:space="preserve">投标人根据本项目特点，制定客户满意度提升方案，方案内容需包含服务全部内容，应具备奖惩机制，符合本项目采购需求的，得3分；否则不得分。</w:t>
            </w:r>
            <w:r/>
          </w:p>
        </w:tc>
        <w:tc>
          <w:tcPr>
            <w:tcW w:w="851" w:type="dxa"/>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t xml:space="preserve">3</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▲项目经理</w:t>
            </w:r>
            <w:r/>
          </w:p>
        </w:tc>
        <w:tc>
          <w:tcPr>
            <w:tcW w:w="5812" w:type="dxa"/>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投标人拟派的项目经理需具备：</w:t>
            </w:r>
            <w:r>
              <w:rPr>
                <w:rFonts w:hint="default" w:ascii="Times New Roman" w:hAnsi="Times New Roman" w:cs="Times New Roman"/>
                <w:b/>
                <w:szCs w:val="21"/>
                <w:highlight w:val="none"/>
              </w:rPr>
              <w:t xml:space="preserve">（中标后必须在本项目工作）</w:t>
            </w:r>
            <w:r/>
          </w:p>
          <w:p>
            <w:pPr>
              <w:numPr>
                <w:ilvl w:val="0"/>
                <w:numId w:val="0"/>
              </w:numPr>
              <w:rPr>
                <w:rFonts w:hint="default" w:ascii="Times New Roman" w:hAnsi="Times New Roman" w:cs="Times New Roman"/>
                <w:color w:val="000000"/>
                <w:szCs w:val="21"/>
                <w:highlight w:val="none"/>
                <w:lang w:val="en-US" w:eastAsia="zh-CN" w:bidi="ar"/>
              </w:rPr>
            </w:pPr>
            <w:r>
              <w:rPr>
                <w:rFonts w:hint="default" w:ascii="Times New Roman" w:hAnsi="Times New Roman" w:cs="Times New Roman"/>
                <w:color w:val="000000"/>
                <w:szCs w:val="21"/>
                <w:highlight w:val="none"/>
                <w:lang w:val="en-US" w:eastAsia="zh-CN" w:bidi="ar"/>
              </w:rPr>
              <w:t xml:space="preserve">1.具有居住</w:t>
            </w:r>
            <w:r>
              <w:rPr>
                <w:rFonts w:hint="default" w:ascii="Times New Roman" w:hAnsi="Times New Roman" w:cs="Times New Roman"/>
                <w:color w:val="000000"/>
                <w:szCs w:val="21"/>
                <w:highlight w:val="none"/>
                <w:lang w:val="zh-CN" w:eastAsia="zh-CN" w:bidi="ar"/>
              </w:rPr>
              <w:t xml:space="preserve">物业项目</w:t>
            </w:r>
            <w:r>
              <w:rPr>
                <w:rFonts w:hint="default" w:ascii="Times New Roman" w:hAnsi="Times New Roman" w:cs="Times New Roman"/>
                <w:color w:val="000000"/>
                <w:szCs w:val="21"/>
                <w:highlight w:val="none"/>
                <w:lang w:val="en-US" w:eastAsia="zh-CN" w:bidi="ar"/>
              </w:rPr>
              <w:t xml:space="preserve">的项目经理工作经验；</w:t>
            </w:r>
            <w:r/>
          </w:p>
          <w:p>
            <w:pPr>
              <w:numPr>
                <w:ilvl w:val="0"/>
                <w:numId w:val="0"/>
              </w:numPr>
              <w:ind w:left="0" w:firstLine="0"/>
              <w:rPr>
                <w:rFonts w:hint="default" w:ascii="Times New Roman" w:hAnsi="Times New Roman" w:cs="Times New Roman"/>
                <w:szCs w:val="21"/>
                <w:highlight w:val="none"/>
                <w:lang w:bidi="ar"/>
              </w:rPr>
            </w:pPr>
            <w:r>
              <w:rPr>
                <w:rFonts w:hint="default" w:ascii="Times New Roman" w:hAnsi="Times New Roman" w:eastAsia="宋体" w:cs="Times New Roman"/>
                <w:sz w:val="21"/>
                <w:szCs w:val="21"/>
                <w:highlight w:val="none"/>
                <w:lang w:val="en-US" w:eastAsia="zh-CN" w:bidi="ar"/>
              </w:rPr>
              <w:t xml:space="preserve">2.</w:t>
            </w:r>
            <w:r>
              <w:rPr>
                <w:rFonts w:hint="default" w:ascii="Times New Roman" w:hAnsi="Times New Roman" w:cs="Times New Roman"/>
                <w:color w:val="000000"/>
                <w:szCs w:val="21"/>
                <w:highlight w:val="none"/>
                <w:lang w:bidi="ar"/>
              </w:rPr>
              <w:t xml:space="preserve">三级（高级）及以上保安员</w:t>
            </w:r>
            <w:r>
              <w:rPr>
                <w:rFonts w:hint="default" w:ascii="Times New Roman" w:hAnsi="Times New Roman" w:cs="Times New Roman"/>
                <w:color w:val="000000"/>
                <w:szCs w:val="21"/>
                <w:highlight w:val="none"/>
                <w:lang w:val="en-US" w:eastAsia="zh-CN" w:bidi="ar"/>
              </w:rPr>
              <w:t xml:space="preserve">国家</w:t>
            </w:r>
            <w:r>
              <w:rPr>
                <w:rFonts w:hint="default" w:ascii="Times New Roman" w:hAnsi="Times New Roman" w:cs="Times New Roman"/>
                <w:color w:val="000000"/>
                <w:szCs w:val="21"/>
                <w:highlight w:val="none"/>
                <w:lang w:bidi="ar"/>
              </w:rPr>
              <w:t xml:space="preserve">职业资格证书</w:t>
            </w:r>
            <w:r>
              <w:rPr>
                <w:rFonts w:hint="default" w:ascii="Times New Roman" w:hAnsi="Times New Roman" w:cs="Times New Roman"/>
                <w:szCs w:val="21"/>
                <w:highlight w:val="none"/>
                <w:lang w:bidi="ar"/>
              </w:rPr>
              <w:t xml:space="preserve">；</w:t>
            </w:r>
            <w:r/>
          </w:p>
          <w:p>
            <w:pPr>
              <w:numPr>
                <w:ilvl w:val="0"/>
                <w:numId w:val="0"/>
              </w:numPr>
              <w:ind w:left="0" w:firstLine="0"/>
              <w:rPr>
                <w:rFonts w:hint="default" w:ascii="Times New Roman" w:hAnsi="Times New Roman" w:eastAsia="宋体" w:cs="Times New Roman"/>
                <w:szCs w:val="21"/>
                <w:highlight w:val="none"/>
                <w:lang w:eastAsia="zh-CN" w:bidi="ar"/>
              </w:rPr>
            </w:pPr>
            <w:r>
              <w:rPr>
                <w:rFonts w:hint="default" w:ascii="Times New Roman" w:hAnsi="Times New Roman" w:eastAsia="宋体" w:cs="Times New Roman"/>
                <w:sz w:val="21"/>
                <w:szCs w:val="21"/>
                <w:highlight w:val="none"/>
                <w:lang w:val="en-US" w:eastAsia="zh-CN" w:bidi="ar"/>
              </w:rPr>
              <w:t xml:space="preserve">3.</w:t>
            </w:r>
            <w:r>
              <w:rPr>
                <w:rFonts w:hint="default" w:ascii="Times New Roman" w:hAnsi="Times New Roman" w:cs="Times New Roman"/>
                <w:color w:val="000000"/>
                <w:szCs w:val="21"/>
                <w:highlight w:val="none"/>
              </w:rPr>
              <w:t xml:space="preserve">四级（中级）及以上消防设施操作员（建（构）筑物消防员）</w:t>
            </w:r>
            <w:r>
              <w:rPr>
                <w:rFonts w:hint="default" w:ascii="Times New Roman" w:hAnsi="Times New Roman" w:cs="Times New Roman"/>
                <w:color w:val="000000"/>
                <w:szCs w:val="21"/>
                <w:highlight w:val="none"/>
                <w:lang w:val="en-US" w:eastAsia="zh-CN" w:bidi="ar"/>
              </w:rPr>
              <w:t xml:space="preserve">国家</w:t>
            </w:r>
            <w:r>
              <w:rPr>
                <w:rFonts w:hint="default" w:ascii="Times New Roman" w:hAnsi="Times New Roman" w:cs="Times New Roman"/>
                <w:color w:val="000000"/>
                <w:szCs w:val="21"/>
                <w:highlight w:val="none"/>
                <w:lang w:bidi="ar"/>
              </w:rPr>
              <w:t xml:space="preserve">职业资格</w:t>
            </w:r>
            <w:r>
              <w:rPr>
                <w:rFonts w:hint="default" w:ascii="Times New Roman" w:hAnsi="Times New Roman" w:cs="Times New Roman"/>
                <w:color w:val="000000"/>
                <w:szCs w:val="21"/>
                <w:highlight w:val="none"/>
              </w:rPr>
              <w:t xml:space="preserve">证书</w:t>
            </w:r>
            <w:r>
              <w:rPr>
                <w:rFonts w:hint="default" w:ascii="Times New Roman" w:hAnsi="Times New Roman" w:cs="Times New Roman"/>
                <w:szCs w:val="21"/>
                <w:highlight w:val="none"/>
                <w:lang w:eastAsia="zh-CN" w:bidi="ar"/>
              </w:rPr>
              <w:t xml:space="preserve">。</w:t>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每项得1分，共</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w:t>
            </w:r>
            <w:r/>
          </w:p>
          <w:p>
            <w:pP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注：投标文件内提供身份证、有效证书</w:t>
            </w:r>
            <w:r>
              <w:rPr>
                <w:rFonts w:hint="default" w:ascii="Times New Roman" w:hAnsi="Times New Roman" w:cs="Times New Roman"/>
                <w:b/>
                <w:szCs w:val="21"/>
                <w:highlight w:val="none"/>
                <w:lang w:val="en-US" w:eastAsia="zh-CN"/>
              </w:rPr>
              <w:t xml:space="preserve">及</w:t>
            </w:r>
            <w:r>
              <w:rPr>
                <w:rFonts w:hint="default" w:ascii="Times New Roman" w:hAnsi="Times New Roman" w:cs="Times New Roman"/>
                <w:b/>
                <w:szCs w:val="21"/>
                <w:highlight w:val="none"/>
              </w:rPr>
              <w:t xml:space="preserve">社保缴纳证明的电子件</w:t>
            </w:r>
            <w:r>
              <w:rPr>
                <w:rFonts w:hint="default" w:ascii="Times New Roman" w:hAnsi="Times New Roman" w:cs="Times New Roman"/>
                <w:b/>
                <w:szCs w:val="21"/>
                <w:highlight w:val="none"/>
              </w:rPr>
              <w:t xml:space="preserve">并加盖公章</w:t>
            </w:r>
            <w:r>
              <w:rPr>
                <w:rFonts w:hint="default" w:ascii="Times New Roman" w:hAnsi="Times New Roman" w:cs="Times New Roman"/>
                <w:b/>
                <w:szCs w:val="21"/>
                <w:highlight w:val="none"/>
              </w:rPr>
              <w:t xml:space="preserve">，其中国家职业资格等级证书必须提供技能人才评价证书全国联网查询并加盖公章，</w:t>
            </w:r>
            <w:r>
              <w:rPr>
                <w:rFonts w:hint="default" w:ascii="Times New Roman" w:hAnsi="Times New Roman" w:cs="Times New Roman"/>
                <w:b/>
                <w:szCs w:val="21"/>
                <w:highlight w:val="none"/>
                <w:lang w:val="en-US" w:eastAsia="zh-CN"/>
              </w:rPr>
              <w:t xml:space="preserve">工作经验须提供项目合同（若合同内容无法体现工作岗位的，须另外提供业主单位或物业管理部门岗位证明</w:t>
            </w:r>
            <w:r>
              <w:rPr>
                <w:rFonts w:hint="default" w:ascii="Times New Roman" w:hAnsi="Times New Roman" w:cs="Times New Roman"/>
                <w:b/>
                <w:szCs w:val="21"/>
                <w:highlight w:val="none"/>
              </w:rPr>
              <w:t xml:space="preserve">并加盖公章</w:t>
            </w:r>
            <w:r>
              <w:rPr>
                <w:rFonts w:hint="default" w:ascii="Times New Roman" w:hAnsi="Times New Roman" w:cs="Times New Roman"/>
                <w:b/>
                <w:szCs w:val="21"/>
                <w:highlight w:val="none"/>
                <w:lang w:val="en-US" w:eastAsia="zh-CN"/>
              </w:rPr>
              <w:t xml:space="preserve">），</w:t>
            </w:r>
            <w:r>
              <w:rPr>
                <w:rFonts w:hint="default" w:ascii="Times New Roman" w:hAnsi="Times New Roman" w:cs="Times New Roman"/>
                <w:b/>
                <w:szCs w:val="21"/>
                <w:highlight w:val="none"/>
              </w:rPr>
              <w:t xml:space="preserve">否则不得分。</w:t>
            </w:r>
            <w:r/>
          </w:p>
        </w:tc>
        <w:tc>
          <w:tcPr>
            <w:tcW w:w="851" w:type="dxa"/>
            <w:vAlign w:val="center"/>
            <w:textDirection w:val="lrTb"/>
            <w:noWrap w:val="false"/>
          </w:tcPr>
          <w:p>
            <w:pPr>
              <w:jc w:val="center"/>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trHeight w:val="183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▲秩序维护主管</w:t>
            </w:r>
            <w:r/>
          </w:p>
        </w:tc>
        <w:tc>
          <w:tcPr>
            <w:tcW w:w="5812" w:type="dxa"/>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投标人拟派本项目秩序维护主管需具备：</w:t>
            </w:r>
            <w:r>
              <w:rPr>
                <w:rFonts w:hint="default" w:ascii="Times New Roman" w:hAnsi="Times New Roman" w:cs="Times New Roman"/>
                <w:b/>
                <w:szCs w:val="21"/>
                <w:highlight w:val="none"/>
              </w:rPr>
              <w:t xml:space="preserve">（中标后必须在本项目工作）</w:t>
            </w:r>
            <w:r/>
          </w:p>
          <w:p>
            <w:pPr>
              <w:numPr>
                <w:ilvl w:val="0"/>
                <w:numId w:val="0"/>
              </w:numPr>
              <w:ind w:left="0" w:firstLine="0"/>
              <w:rPr>
                <w:rFonts w:hint="default" w:ascii="Times New Roman" w:hAnsi="Times New Roman" w:cs="Times New Roman"/>
                <w:szCs w:val="21"/>
                <w:highlight w:val="none"/>
                <w:lang w:bidi="ar"/>
              </w:rPr>
            </w:pPr>
            <w:r>
              <w:rPr>
                <w:rFonts w:hint="default" w:ascii="Times New Roman" w:hAnsi="Times New Roman" w:cs="Times New Roman"/>
                <w:sz w:val="21"/>
                <w:szCs w:val="21"/>
                <w:highlight w:val="none"/>
                <w:lang w:val="en-US" w:eastAsia="zh-CN" w:bidi="ar"/>
              </w:rPr>
              <w:t xml:space="preserve">1</w:t>
            </w:r>
            <w:r>
              <w:rPr>
                <w:rFonts w:hint="default" w:ascii="Times New Roman" w:hAnsi="Times New Roman" w:eastAsia="宋体" w:cs="Times New Roman"/>
                <w:sz w:val="21"/>
                <w:szCs w:val="21"/>
                <w:highlight w:val="none"/>
                <w:lang w:val="en-US" w:eastAsia="zh-CN" w:bidi="ar"/>
              </w:rPr>
              <w:t xml:space="preserve">.</w:t>
            </w:r>
            <w:r>
              <w:rPr>
                <w:rFonts w:hint="default" w:ascii="Times New Roman" w:hAnsi="Times New Roman" w:cs="Times New Roman"/>
                <w:color w:val="000000"/>
                <w:szCs w:val="21"/>
                <w:highlight w:val="none"/>
                <w:lang w:bidi="ar"/>
              </w:rPr>
              <w:t xml:space="preserve">三级（高级）及以上保安员</w:t>
            </w:r>
            <w:r>
              <w:rPr>
                <w:rFonts w:hint="default" w:ascii="Times New Roman" w:hAnsi="Times New Roman" w:cs="Times New Roman"/>
                <w:color w:val="000000"/>
                <w:szCs w:val="21"/>
                <w:highlight w:val="none"/>
                <w:lang w:val="en-US" w:eastAsia="zh-CN" w:bidi="ar"/>
              </w:rPr>
              <w:t xml:space="preserve">国家</w:t>
            </w:r>
            <w:r>
              <w:rPr>
                <w:rFonts w:hint="default" w:ascii="Times New Roman" w:hAnsi="Times New Roman" w:cs="Times New Roman"/>
                <w:color w:val="000000"/>
                <w:szCs w:val="21"/>
                <w:highlight w:val="none"/>
                <w:lang w:bidi="ar"/>
              </w:rPr>
              <w:t xml:space="preserve">职业资格证书</w:t>
            </w:r>
            <w:r>
              <w:rPr>
                <w:rFonts w:hint="eastAsia" w:ascii="Times New Roman" w:hAnsi="Times New Roman" w:cs="Times New Roman"/>
                <w:color w:val="000000"/>
                <w:szCs w:val="21"/>
                <w:highlight w:val="none"/>
                <w:lang w:eastAsia="zh-CN" w:bidi="ar"/>
              </w:rPr>
              <w:t xml:space="preserve">，</w:t>
            </w:r>
            <w:r>
              <w:rPr>
                <w:rFonts w:hint="eastAsia" w:ascii="Times New Roman" w:hAnsi="Times New Roman" w:cs="Times New Roman"/>
                <w:color w:val="000000"/>
                <w:szCs w:val="21"/>
                <w:highlight w:val="none"/>
                <w:lang w:val="en-US" w:eastAsia="zh-CN" w:bidi="ar"/>
              </w:rPr>
              <w:t xml:space="preserve">每人次得1分，最高1分</w:t>
            </w:r>
            <w:r>
              <w:rPr>
                <w:rFonts w:hint="default" w:ascii="Times New Roman" w:hAnsi="Times New Roman" w:cs="Times New Roman"/>
                <w:szCs w:val="21"/>
                <w:highlight w:val="none"/>
                <w:lang w:bidi="ar"/>
              </w:rPr>
              <w:t xml:space="preserve">；</w:t>
            </w:r>
            <w:r/>
          </w:p>
          <w:p>
            <w:pPr>
              <w:numPr>
                <w:ilvl w:val="0"/>
                <w:numId w:val="0"/>
              </w:numPr>
              <w:rPr>
                <w:rFonts w:hint="default" w:ascii="Times New Roman" w:hAnsi="Times New Roman" w:cs="Times New Roman"/>
                <w:szCs w:val="21"/>
                <w:highlight w:val="none"/>
              </w:rPr>
            </w:pPr>
            <w:r>
              <w:rPr>
                <w:rFonts w:hint="default" w:ascii="Times New Roman" w:hAnsi="Times New Roman" w:cs="Times New Roman"/>
                <w:color w:val="000000"/>
                <w:szCs w:val="21"/>
                <w:highlight w:val="none"/>
                <w:lang w:val="en-US" w:eastAsia="zh-CN" w:bidi="ar"/>
              </w:rPr>
              <w:t xml:space="preserve">2</w:t>
            </w:r>
            <w:r>
              <w:rPr>
                <w:rFonts w:hint="default" w:ascii="Times New Roman" w:hAnsi="Times New Roman" w:eastAsia="宋体" w:cs="Times New Roman"/>
                <w:color w:val="000000"/>
                <w:szCs w:val="21"/>
                <w:highlight w:val="none"/>
                <w:lang w:val="en-US" w:eastAsia="zh-CN" w:bidi="ar"/>
              </w:rPr>
              <w:t xml:space="preserve">.</w:t>
            </w:r>
            <w:r>
              <w:rPr>
                <w:rFonts w:hint="default" w:ascii="Times New Roman" w:hAnsi="Times New Roman" w:cs="Times New Roman"/>
                <w:color w:val="000000"/>
                <w:szCs w:val="21"/>
                <w:highlight w:val="none"/>
              </w:rPr>
              <w:t xml:space="preserve">四级（中级）及以上消防设施操作员（建（构）筑物消防员）</w:t>
            </w:r>
            <w:r>
              <w:rPr>
                <w:rFonts w:hint="default" w:ascii="Times New Roman" w:hAnsi="Times New Roman" w:cs="Times New Roman"/>
                <w:color w:val="000000"/>
                <w:szCs w:val="21"/>
                <w:highlight w:val="none"/>
                <w:lang w:val="en-US" w:eastAsia="zh-CN" w:bidi="ar"/>
              </w:rPr>
              <w:t xml:space="preserve">国家</w:t>
            </w:r>
            <w:r>
              <w:rPr>
                <w:rFonts w:hint="default" w:ascii="Times New Roman" w:hAnsi="Times New Roman" w:cs="Times New Roman"/>
                <w:color w:val="000000"/>
                <w:szCs w:val="21"/>
                <w:highlight w:val="none"/>
                <w:lang w:bidi="ar"/>
              </w:rPr>
              <w:t xml:space="preserve">职业资格</w:t>
            </w:r>
            <w:r>
              <w:rPr>
                <w:rFonts w:hint="default" w:ascii="Times New Roman" w:hAnsi="Times New Roman" w:cs="Times New Roman"/>
                <w:color w:val="000000"/>
                <w:szCs w:val="21"/>
                <w:highlight w:val="none"/>
              </w:rPr>
              <w:t xml:space="preserve">证书</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每人次得1分，最高1分</w:t>
            </w:r>
            <w:r>
              <w:rPr>
                <w:rFonts w:hint="default" w:ascii="Times New Roman" w:hAnsi="Times New Roman" w:cs="Times New Roman"/>
                <w:color w:val="000000"/>
                <w:szCs w:val="21"/>
                <w:highlight w:val="none"/>
                <w:lang w:eastAsia="zh-CN" w:bidi="ar"/>
              </w:rPr>
              <w:t xml:space="preserve">。</w:t>
            </w:r>
            <w:r/>
          </w:p>
          <w:p>
            <w:pPr>
              <w:rPr>
                <w:rFonts w:hint="default" w:ascii="Times New Roman" w:hAnsi="Times New Roman" w:cs="Times New Roman"/>
                <w:b/>
                <w:color w:val="000000"/>
                <w:szCs w:val="21"/>
                <w:highlight w:val="none"/>
              </w:rPr>
            </w:pPr>
            <w:r>
              <w:rPr>
                <w:rFonts w:hint="default" w:ascii="Times New Roman" w:hAnsi="Times New Roman" w:cs="Times New Roman"/>
                <w:b/>
                <w:szCs w:val="21"/>
                <w:highlight w:val="none"/>
              </w:rPr>
              <w:t xml:space="preserve">注：投标文件内提供身份证、有效证书及社保缴纳证明的电子件</w:t>
            </w:r>
            <w:r>
              <w:rPr>
                <w:rFonts w:hint="default" w:ascii="Times New Roman" w:hAnsi="Times New Roman" w:cs="Times New Roman"/>
                <w:b/>
                <w:szCs w:val="21"/>
                <w:highlight w:val="none"/>
              </w:rPr>
              <w:t xml:space="preserve">并加盖公章</w:t>
            </w:r>
            <w:r>
              <w:rPr>
                <w:rFonts w:hint="default" w:ascii="Times New Roman" w:hAnsi="Times New Roman" w:cs="Times New Roman"/>
                <w:b/>
                <w:szCs w:val="21"/>
                <w:highlight w:val="none"/>
              </w:rPr>
              <w:t xml:space="preserve">，其中国家职业资格等级证书必须提供技能人才评价证书全国联网查询并加盖公章，</w:t>
            </w:r>
            <w:r>
              <w:rPr>
                <w:rFonts w:hint="default" w:ascii="Times New Roman" w:hAnsi="Times New Roman" w:cs="Times New Roman"/>
                <w:b/>
                <w:szCs w:val="21"/>
                <w:highlight w:val="none"/>
                <w:lang w:val="en-US" w:eastAsia="zh-CN"/>
              </w:rPr>
              <w:t xml:space="preserve">工作经验须提供项目合同（若合同内容无法体现工作岗位的，须另外提供业主单位或物业管理部门岗位证明</w:t>
            </w:r>
            <w:r>
              <w:rPr>
                <w:rFonts w:hint="default" w:ascii="Times New Roman" w:hAnsi="Times New Roman" w:cs="Times New Roman"/>
                <w:b/>
                <w:szCs w:val="21"/>
                <w:highlight w:val="none"/>
              </w:rPr>
              <w:t xml:space="preserve">并加盖公章</w:t>
            </w:r>
            <w:r>
              <w:rPr>
                <w:rFonts w:hint="default" w:ascii="Times New Roman" w:hAnsi="Times New Roman" w:cs="Times New Roman"/>
                <w:b/>
                <w:szCs w:val="21"/>
                <w:highlight w:val="none"/>
                <w:lang w:val="en-US" w:eastAsia="zh-CN"/>
              </w:rPr>
              <w:t xml:space="preserve">），</w:t>
            </w:r>
            <w:r>
              <w:rPr>
                <w:rFonts w:hint="default" w:ascii="Times New Roman" w:hAnsi="Times New Roman" w:cs="Times New Roman"/>
                <w:b/>
                <w:szCs w:val="21"/>
                <w:highlight w:val="none"/>
              </w:rPr>
              <w:t xml:space="preserve">否则不得分。</w:t>
            </w:r>
            <w:r/>
          </w:p>
        </w:tc>
        <w:tc>
          <w:tcPr>
            <w:tcW w:w="851" w:type="dxa"/>
            <w:vAlign w:val="center"/>
            <w:textDirection w:val="lrTb"/>
            <w:noWrap w:val="false"/>
          </w:tcPr>
          <w:p>
            <w:pPr>
              <w:jc w:val="center"/>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2</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szCs w:val="21"/>
              </w:rPr>
              <w:t xml:space="preserve">▲服务人员专业要求</w:t>
            </w:r>
            <w:r/>
          </w:p>
        </w:tc>
        <w:tc>
          <w:tcPr>
            <w:tcW w:w="5812"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投标人拟派本项目</w:t>
            </w:r>
            <w:r>
              <w:rPr>
                <w:rFonts w:hint="default" w:ascii="Times New Roman" w:hAnsi="Times New Roman" w:cs="Times New Roman"/>
                <w:szCs w:val="21"/>
                <w:lang w:val="en-US" w:eastAsia="zh-CN"/>
              </w:rPr>
              <w:t xml:space="preserve">的服务</w:t>
            </w:r>
            <w:r>
              <w:rPr>
                <w:rFonts w:hint="default" w:ascii="Times New Roman" w:hAnsi="Times New Roman" w:cs="Times New Roman"/>
                <w:szCs w:val="21"/>
              </w:rPr>
              <w:t xml:space="preserve">人员具有（</w:t>
            </w:r>
            <w:r>
              <w:rPr>
                <w:rFonts w:hint="default" w:ascii="Times New Roman" w:hAnsi="Times New Roman" w:cs="Times New Roman"/>
                <w:szCs w:val="21"/>
              </w:rPr>
              <w:t xml:space="preserve">不得与项目经理、秩序维护主管</w:t>
            </w:r>
            <w:r>
              <w:rPr>
                <w:rFonts w:hint="eastAsia" w:ascii="Times New Roman" w:hAnsi="Times New Roman" w:cs="Times New Roman"/>
                <w:szCs w:val="21"/>
                <w:lang w:eastAsia="zh-CN"/>
              </w:rPr>
              <w:t xml:space="preserve">、</w:t>
            </w:r>
            <w:r>
              <w:rPr>
                <w:rFonts w:hint="default" w:ascii="Times New Roman" w:hAnsi="Times New Roman" w:cs="Times New Roman"/>
                <w:color w:val="auto"/>
                <w:szCs w:val="21"/>
                <w:highlight w:val="none"/>
              </w:rPr>
              <w:t xml:space="preserve">消</w:t>
            </w:r>
            <w:r>
              <w:rPr>
                <w:rFonts w:hint="default" w:ascii="Times New Roman" w:hAnsi="Times New Roman" w:cs="Times New Roman"/>
                <w:color w:val="auto"/>
                <w:szCs w:val="21"/>
                <w:highlight w:val="none"/>
                <w:lang w:val="en-US" w:eastAsia="zh-CN"/>
              </w:rPr>
              <w:t xml:space="preserve">监</w:t>
            </w:r>
            <w:r>
              <w:rPr>
                <w:rFonts w:hint="default" w:ascii="Times New Roman" w:hAnsi="Times New Roman" w:cs="Times New Roman"/>
                <w:color w:val="auto"/>
                <w:szCs w:val="21"/>
                <w:highlight w:val="none"/>
              </w:rPr>
              <w:t xml:space="preserve">控制室人员</w:t>
            </w:r>
            <w:r>
              <w:rPr>
                <w:rFonts w:hint="default" w:ascii="Times New Roman" w:hAnsi="Times New Roman" w:cs="Times New Roman"/>
                <w:szCs w:val="21"/>
                <w:highlight w:val="none"/>
              </w:rPr>
              <w:t xml:space="preserve">重</w:t>
            </w:r>
            <w:r>
              <w:rPr>
                <w:rFonts w:hint="default" w:ascii="Times New Roman" w:hAnsi="Times New Roman" w:cs="Times New Roman"/>
                <w:szCs w:val="21"/>
              </w:rPr>
              <w:t xml:space="preserve">复）</w:t>
            </w:r>
            <w:r>
              <w:rPr>
                <w:rFonts w:hint="default" w:ascii="Times New Roman" w:hAnsi="Times New Roman" w:cs="Times New Roman"/>
                <w:szCs w:val="21"/>
              </w:rPr>
              <w:t xml:space="preserve">：</w:t>
            </w:r>
            <w:r/>
          </w:p>
          <w:p>
            <w:pPr>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szCs w:val="21"/>
                <w:lang w:val="en-US" w:eastAsia="zh-CN"/>
              </w:rPr>
              <w:t xml:space="preserve">五</w:t>
            </w:r>
            <w:r>
              <w:rPr>
                <w:rFonts w:hint="default" w:ascii="Times New Roman" w:hAnsi="Times New Roman" w:cs="Times New Roman"/>
                <w:color w:val="000000"/>
                <w:szCs w:val="21"/>
              </w:rPr>
              <w:t xml:space="preserve">级（</w:t>
            </w:r>
            <w:r>
              <w:rPr>
                <w:rFonts w:hint="default" w:ascii="Times New Roman" w:hAnsi="Times New Roman" w:cs="Times New Roman"/>
                <w:color w:val="000000"/>
                <w:szCs w:val="21"/>
                <w:lang w:val="en-US" w:eastAsia="zh-CN"/>
              </w:rPr>
              <w:t xml:space="preserve">初</w:t>
            </w:r>
            <w:r>
              <w:rPr>
                <w:rFonts w:hint="default" w:ascii="Times New Roman" w:hAnsi="Times New Roman" w:cs="Times New Roman"/>
                <w:color w:val="000000"/>
                <w:szCs w:val="21"/>
              </w:rPr>
              <w:t xml:space="preserve">级）</w:t>
            </w:r>
            <w:r>
              <w:rPr>
                <w:rFonts w:hint="default" w:ascii="Times New Roman" w:hAnsi="Times New Roman" w:cs="Times New Roman"/>
                <w:szCs w:val="21"/>
              </w:rPr>
              <w:t xml:space="preserve">及以上</w:t>
            </w:r>
            <w:r>
              <w:rPr>
                <w:rFonts w:hint="default" w:ascii="Times New Roman" w:hAnsi="Times New Roman" w:cs="Times New Roman"/>
                <w:color w:val="000000"/>
                <w:szCs w:val="21"/>
                <w:lang w:bidi="ar"/>
              </w:rPr>
              <w:t xml:space="preserve">保安员</w:t>
            </w:r>
            <w:r>
              <w:rPr>
                <w:rFonts w:hint="default" w:ascii="Times New Roman" w:hAnsi="Times New Roman" w:cs="Times New Roman"/>
                <w:color w:val="000000"/>
                <w:szCs w:val="21"/>
                <w:lang w:val="en-US" w:eastAsia="zh-CN" w:bidi="ar"/>
              </w:rPr>
              <w:t xml:space="preserve">国家</w:t>
            </w:r>
            <w:r>
              <w:rPr>
                <w:rFonts w:hint="default" w:ascii="Times New Roman" w:hAnsi="Times New Roman" w:cs="Times New Roman"/>
                <w:color w:val="000000"/>
                <w:szCs w:val="21"/>
                <w:lang w:bidi="ar"/>
              </w:rPr>
              <w:t xml:space="preserve">职业资格</w:t>
            </w:r>
            <w:r>
              <w:rPr>
                <w:rFonts w:hint="default" w:ascii="Times New Roman" w:hAnsi="Times New Roman" w:cs="Times New Roman"/>
                <w:szCs w:val="21"/>
              </w:rPr>
              <w:t xml:space="preserve">证书，每人次得</w:t>
            </w:r>
            <w:r>
              <w:rPr>
                <w:rFonts w:hint="default" w:ascii="Times New Roman" w:hAnsi="Times New Roman" w:cs="Times New Roman"/>
                <w:szCs w:val="21"/>
                <w:lang w:val="en-US" w:eastAsia="zh-CN"/>
              </w:rPr>
              <w:t xml:space="preserve">0.5</w:t>
            </w:r>
            <w:r>
              <w:rPr>
                <w:rFonts w:hint="default" w:ascii="Times New Roman" w:hAnsi="Times New Roman" w:cs="Times New Roman"/>
                <w:szCs w:val="21"/>
              </w:rPr>
              <w:t xml:space="preserve">分，最高</w:t>
            </w:r>
            <w:r>
              <w:rPr>
                <w:rFonts w:hint="default" w:ascii="Times New Roman" w:hAnsi="Times New Roman" w:cs="Times New Roman"/>
                <w:szCs w:val="21"/>
                <w:lang w:val="en-US" w:eastAsia="zh-CN"/>
              </w:rPr>
              <w:t xml:space="preserve">2</w:t>
            </w:r>
            <w:r>
              <w:rPr>
                <w:rFonts w:hint="default" w:ascii="Times New Roman" w:hAnsi="Times New Roman" w:cs="Times New Roman"/>
                <w:szCs w:val="21"/>
              </w:rPr>
              <w:t xml:space="preserve">分</w:t>
            </w:r>
            <w:r>
              <w:rPr>
                <w:rFonts w:hint="default" w:ascii="Times New Roman" w:hAnsi="Times New Roman" w:cs="Times New Roman"/>
                <w:szCs w:val="21"/>
                <w:lang w:eastAsia="zh-CN"/>
              </w:rPr>
              <w:t xml:space="preserve">；</w:t>
            </w:r>
            <w:r/>
          </w:p>
          <w:p>
            <w:pPr>
              <w:rPr>
                <w:rFonts w:hint="default" w:ascii="Times New Roman" w:hAnsi="Times New Roman" w:cs="Times New Roman"/>
                <w:szCs w:val="21"/>
              </w:rPr>
            </w:pPr>
            <w:r>
              <w:rPr>
                <w:rFonts w:hint="default" w:ascii="Times New Roman" w:hAnsi="Times New Roman" w:cs="Times New Roman"/>
                <w:szCs w:val="21"/>
              </w:rPr>
              <w:t xml:space="preserve">2.</w:t>
            </w:r>
            <w:r>
              <w:rPr>
                <w:rFonts w:hint="default" w:ascii="Times New Roman" w:hAnsi="Times New Roman" w:cs="Times New Roman"/>
                <w:color w:val="000000"/>
                <w:szCs w:val="21"/>
              </w:rPr>
              <w:t xml:space="preserve">四级（中级）及以上消防设施操作员（建（构）筑物消防员）</w:t>
            </w:r>
            <w:r>
              <w:rPr>
                <w:rFonts w:hint="default" w:ascii="Times New Roman" w:hAnsi="Times New Roman" w:cs="Times New Roman"/>
                <w:color w:val="000000"/>
                <w:szCs w:val="21"/>
                <w:highlight w:val="none"/>
                <w:lang w:val="en-US" w:eastAsia="zh-CN" w:bidi="ar"/>
              </w:rPr>
              <w:t xml:space="preserve">国家</w:t>
            </w:r>
            <w:r>
              <w:rPr>
                <w:rFonts w:hint="default" w:ascii="Times New Roman" w:hAnsi="Times New Roman" w:cs="Times New Roman"/>
                <w:color w:val="000000"/>
                <w:szCs w:val="21"/>
                <w:highlight w:val="none"/>
                <w:lang w:bidi="ar"/>
              </w:rPr>
              <w:t xml:space="preserve">职业资格</w:t>
            </w:r>
            <w:r>
              <w:rPr>
                <w:rFonts w:hint="default" w:ascii="Times New Roman" w:hAnsi="Times New Roman" w:cs="Times New Roman"/>
                <w:color w:val="000000"/>
                <w:szCs w:val="21"/>
              </w:rPr>
              <w:t xml:space="preserve">证书</w:t>
            </w:r>
            <w:r>
              <w:rPr>
                <w:rFonts w:hint="default" w:ascii="Times New Roman" w:hAnsi="Times New Roman" w:cs="Times New Roman"/>
                <w:szCs w:val="21"/>
              </w:rPr>
              <w:t xml:space="preserve">，每人次得</w:t>
            </w:r>
            <w:r>
              <w:rPr>
                <w:rFonts w:hint="default" w:ascii="Times New Roman" w:hAnsi="Times New Roman" w:cs="Times New Roman"/>
                <w:szCs w:val="21"/>
                <w:lang w:val="en-US" w:eastAsia="zh-CN"/>
              </w:rPr>
              <w:t xml:space="preserve">0.5</w:t>
            </w:r>
            <w:r>
              <w:rPr>
                <w:rFonts w:hint="default" w:ascii="Times New Roman" w:hAnsi="Times New Roman" w:cs="Times New Roman"/>
                <w:szCs w:val="21"/>
              </w:rPr>
              <w:t xml:space="preserve">分，最高</w:t>
            </w:r>
            <w:r>
              <w:rPr>
                <w:rFonts w:hint="default" w:ascii="Times New Roman" w:hAnsi="Times New Roman" w:cs="Times New Roman"/>
                <w:szCs w:val="21"/>
                <w:lang w:val="en-US" w:eastAsia="zh-CN"/>
              </w:rPr>
              <w:t xml:space="preserve">2</w:t>
            </w:r>
            <w:r>
              <w:rPr>
                <w:rFonts w:hint="default" w:ascii="Times New Roman" w:hAnsi="Times New Roman" w:cs="Times New Roman"/>
                <w:szCs w:val="21"/>
              </w:rPr>
              <w:t xml:space="preserve">分；</w:t>
            </w:r>
            <w:r/>
          </w:p>
          <w:p>
            <w:pP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 xml:space="preserve">3.</w:t>
            </w:r>
            <w:r>
              <w:rPr>
                <w:rFonts w:hint="default" w:ascii="Times New Roman" w:hAnsi="Times New Roman" w:cs="Times New Roman"/>
                <w:szCs w:val="21"/>
              </w:rPr>
              <w:t xml:space="preserve">应急救援员证书，每人次得0.5分，最高2分</w:t>
            </w:r>
            <w:r>
              <w:rPr>
                <w:rFonts w:hint="default" w:ascii="Times New Roman" w:hAnsi="Times New Roman" w:cs="Times New Roman"/>
                <w:szCs w:val="21"/>
                <w:lang w:eastAsia="zh-CN"/>
              </w:rPr>
              <w:t xml:space="preserve">。</w:t>
            </w:r>
            <w:r/>
          </w:p>
          <w:p>
            <w:pPr>
              <w:rPr>
                <w:rFonts w:hint="default" w:ascii="Times New Roman" w:hAnsi="Times New Roman" w:cs="Times New Roman"/>
                <w:b/>
                <w:color w:val="000000"/>
                <w:szCs w:val="21"/>
              </w:rPr>
            </w:pPr>
            <w:r>
              <w:rPr>
                <w:rFonts w:hint="default" w:ascii="Times New Roman" w:hAnsi="Times New Roman" w:cs="Times New Roman"/>
                <w:b/>
                <w:szCs w:val="21"/>
              </w:rPr>
              <w:t xml:space="preserve">注：</w:t>
            </w:r>
            <w:r>
              <w:rPr>
                <w:rFonts w:hint="default" w:ascii="Times New Roman" w:hAnsi="Times New Roman" w:cs="Times New Roman"/>
                <w:b/>
                <w:szCs w:val="21"/>
              </w:rPr>
              <w:t xml:space="preserve">投标文件内须</w:t>
            </w:r>
            <w:r>
              <w:rPr>
                <w:rFonts w:hint="default" w:ascii="Times New Roman" w:hAnsi="Times New Roman" w:cs="Times New Roman"/>
                <w:b/>
                <w:szCs w:val="21"/>
              </w:rPr>
              <w:t xml:space="preserve">提供相关人员的身份证、有效证书</w:t>
            </w:r>
            <w:r>
              <w:rPr>
                <w:rFonts w:hint="default" w:ascii="Times New Roman" w:hAnsi="Times New Roman" w:cs="Times New Roman"/>
                <w:b/>
                <w:szCs w:val="21"/>
                <w:lang w:val="en-US" w:eastAsia="zh-CN"/>
              </w:rPr>
              <w:t xml:space="preserve">及</w:t>
            </w:r>
            <w:r>
              <w:rPr>
                <w:rFonts w:hint="default" w:ascii="Times New Roman" w:hAnsi="Times New Roman" w:cs="Times New Roman"/>
                <w:b/>
                <w:szCs w:val="21"/>
              </w:rPr>
              <w:t xml:space="preserve">社保缴纳证明的电子件</w:t>
            </w:r>
            <w:r>
              <w:rPr>
                <w:rFonts w:hint="default" w:ascii="Times New Roman" w:hAnsi="Times New Roman" w:cs="Times New Roman"/>
                <w:b/>
                <w:szCs w:val="21"/>
              </w:rPr>
              <w:t xml:space="preserve">并加盖公章</w:t>
            </w:r>
            <w:r>
              <w:rPr>
                <w:rFonts w:hint="default" w:ascii="Times New Roman" w:hAnsi="Times New Roman" w:cs="Times New Roman"/>
                <w:b/>
                <w:szCs w:val="21"/>
                <w:lang w:val="zh-CN" w:bidi="zh-CN"/>
              </w:rPr>
              <w:t xml:space="preserve">，</w:t>
            </w:r>
            <w:r>
              <w:rPr>
                <w:rFonts w:hint="default" w:ascii="Times New Roman" w:hAnsi="Times New Roman" w:cs="Times New Roman"/>
                <w:b/>
                <w:szCs w:val="21"/>
              </w:rPr>
              <w:t xml:space="preserve">其中国家职业资格等级证书必须提供技能人才评价证书全国联网查询并加盖公章，</w:t>
            </w:r>
            <w:r>
              <w:rPr>
                <w:rFonts w:hint="default" w:ascii="Times New Roman" w:hAnsi="Times New Roman" w:cs="Times New Roman"/>
                <w:b/>
                <w:szCs w:val="21"/>
                <w:lang w:val="zh-CN" w:bidi="zh-CN"/>
              </w:rPr>
              <w:t xml:space="preserve">否则不得分</w:t>
            </w:r>
            <w:r>
              <w:rPr>
                <w:rFonts w:hint="default" w:ascii="Times New Roman" w:hAnsi="Times New Roman" w:cs="Times New Roman"/>
                <w:b/>
                <w:szCs w:val="21"/>
              </w:rPr>
              <w:t xml:space="preserve">。履约前人员可更换，更换人员持证情况不得低于投标文件中提供的人员。</w:t>
            </w:r>
            <w:r/>
          </w:p>
        </w:tc>
        <w:tc>
          <w:tcPr>
            <w:tcW w:w="851" w:type="dxa"/>
            <w:vAlign w:val="center"/>
            <w:textDirection w:val="lrTb"/>
            <w:noWrap w:val="false"/>
          </w:tcPr>
          <w:p>
            <w:pPr>
              <w:jc w:val="center"/>
              <w:rPr>
                <w:rFonts w:hint="default" w:ascii="Times New Roman" w:hAnsi="Times New Roman" w:eastAsia="宋体" w:cs="Times New Roman"/>
                <w:color w:val="000000"/>
                <w:szCs w:val="21"/>
                <w:lang w:eastAsia="zh-CN"/>
              </w:rPr>
            </w:pPr>
            <w:r>
              <w:rPr>
                <w:rFonts w:hint="default" w:ascii="Times New Roman" w:hAnsi="Times New Roman" w:cs="Times New Roman"/>
                <w:szCs w:val="21"/>
                <w:lang w:val="en-US" w:eastAsia="zh-CN"/>
              </w:rPr>
              <w:t xml:space="preserve">6</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shd w:val="clear" w:color="auto" w:fill="auto"/>
            <w:tcW w:w="1146" w:type="dxa"/>
            <w:vAlign w:val="center"/>
            <w:textDirection w:val="lrTb"/>
            <w:noWrap w:val="false"/>
          </w:tcPr>
          <w:p>
            <w:pPr>
              <w:jc w:val="center"/>
              <w:rPr>
                <w:rFonts w:hint="default" w:ascii="Times New Roman" w:hAnsi="Times New Roman" w:eastAsia="宋体" w:cs="Times New Roman"/>
                <w:color w:val="000000"/>
                <w:sz w:val="21"/>
                <w:szCs w:val="21"/>
                <w:highlight w:val="yellow"/>
                <w:lang w:val="en-US" w:eastAsia="zh-CN" w:bidi="ar-SA"/>
              </w:rPr>
            </w:pPr>
            <w:r>
              <w:rPr>
                <w:rFonts w:hint="default" w:ascii="Times New Roman" w:hAnsi="Times New Roman" w:cs="Times New Roman"/>
                <w:color w:val="auto"/>
                <w:szCs w:val="21"/>
                <w:highlight w:val="none"/>
              </w:rPr>
              <w:t xml:space="preserve">▲服务人员年龄要求</w:t>
            </w:r>
            <w:r/>
          </w:p>
        </w:tc>
        <w:tc>
          <w:tcPr>
            <w:shd w:val="clear" w:color="auto" w:fill="auto"/>
            <w:tcW w:w="5812" w:type="dxa"/>
            <w:vAlign w:val="center"/>
            <w:textDirection w:val="lrTb"/>
            <w:noWrap w:val="false"/>
          </w:tcPr>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 xml:space="preserve">秩序维护人员年龄</w:t>
            </w:r>
            <w:r>
              <w:rPr>
                <w:rFonts w:hint="default" w:ascii="Times New Roman" w:hAnsi="Times New Roman" w:eastAsia="宋体" w:cs="Times New Roman"/>
                <w:szCs w:val="21"/>
                <w:lang w:val="en-US" w:eastAsia="zh-CN"/>
              </w:rPr>
              <w:t xml:space="preserve">占比承诺：</w:t>
            </w:r>
            <w:r/>
          </w:p>
          <w:p>
            <w:pP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投标人承诺男性工作人员60周岁以下的占比情况，</w:t>
            </w:r>
            <w:r>
              <w:rPr>
                <w:rFonts w:hint="default" w:ascii="Times New Roman" w:hAnsi="Times New Roman" w:eastAsia="宋体" w:cs="Times New Roman"/>
                <w:szCs w:val="21"/>
              </w:rPr>
              <w:t xml:space="preserve">占比</w:t>
            </w:r>
            <w:r>
              <w:rPr>
                <w:rFonts w:hint="default" w:ascii="Times New Roman" w:hAnsi="Times New Roman" w:eastAsia="宋体" w:cs="Times New Roman"/>
                <w:szCs w:val="21"/>
                <w:lang w:val="en-US" w:eastAsia="zh-CN"/>
              </w:rPr>
              <w:t xml:space="preserve">40%（不含）以上得3分，占比30%（不含）-40%（含）得2分，占比10%（不含）-30%（含）得1分，占比10%及以下的不得分。</w:t>
            </w:r>
            <w:r/>
          </w:p>
          <w:p>
            <w:pPr>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szCs w:val="21"/>
                <w:lang w:val="en-US" w:eastAsia="zh-CN"/>
              </w:rPr>
              <w:t xml:space="preserve">注：</w:t>
            </w:r>
            <w:r>
              <w:rPr>
                <w:rFonts w:hint="default" w:ascii="Times New Roman" w:hAnsi="Times New Roman" w:eastAsia="宋体" w:cs="Times New Roman"/>
                <w:b/>
                <w:szCs w:val="21"/>
              </w:rPr>
              <w:t xml:space="preserve">投标文件内须提供</w:t>
            </w:r>
            <w:r>
              <w:rPr>
                <w:rFonts w:hint="default" w:ascii="Times New Roman" w:hAnsi="Times New Roman" w:eastAsia="宋体" w:cs="Times New Roman"/>
                <w:b/>
                <w:szCs w:val="21"/>
                <w:lang w:val="en-US" w:eastAsia="zh-CN"/>
              </w:rPr>
              <w:t xml:space="preserve">承诺书</w:t>
            </w:r>
            <w:r>
              <w:rPr>
                <w:rFonts w:hint="default" w:ascii="Times New Roman" w:hAnsi="Times New Roman" w:eastAsia="宋体" w:cs="Times New Roman"/>
                <w:b/>
                <w:szCs w:val="21"/>
              </w:rPr>
              <w:t xml:space="preserve">并加盖</w:t>
            </w:r>
            <w:r>
              <w:rPr>
                <w:rFonts w:hint="default" w:ascii="Times New Roman" w:hAnsi="Times New Roman" w:eastAsia="宋体" w:cs="Times New Roman"/>
                <w:b/>
                <w:szCs w:val="21"/>
                <w:lang w:val="en-US" w:eastAsia="zh-CN"/>
              </w:rPr>
              <w:t xml:space="preserve">投标人</w:t>
            </w:r>
            <w:r>
              <w:rPr>
                <w:rFonts w:hint="default" w:ascii="Times New Roman" w:hAnsi="Times New Roman" w:eastAsia="宋体" w:cs="Times New Roman"/>
                <w:b/>
                <w:szCs w:val="21"/>
              </w:rPr>
              <w:t xml:space="preserve">公章，否则不得分。</w:t>
            </w:r>
            <w:r/>
          </w:p>
        </w:tc>
        <w:tc>
          <w:tcPr>
            <w:shd w:val="clear" w:color="auto" w:fill="auto"/>
            <w:tcW w:w="851" w:type="dxa"/>
            <w:vAlign w:val="center"/>
            <w:textDirection w:val="lrTb"/>
            <w:noWrap w:val="false"/>
          </w:tcPr>
          <w:p>
            <w:pPr>
              <w:jc w:val="center"/>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cs="Times New Roman"/>
                <w:color w:val="000000"/>
                <w:szCs w:val="21"/>
                <w:highlight w:val="none"/>
                <w:lang w:val="en-US" w:eastAsia="zh-CN"/>
              </w:rPr>
              <w:t xml:space="preserve">3</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szCs w:val="21"/>
              </w:rPr>
            </w:pPr>
            <w:r>
              <w:rPr>
                <w:rFonts w:hint="default" w:ascii="Times New Roman" w:hAnsi="Times New Roman" w:cs="Times New Roman"/>
                <w:bCs/>
                <w:szCs w:val="21"/>
              </w:rPr>
              <w:t xml:space="preserve">▲体系认证</w:t>
            </w:r>
            <w:r/>
          </w:p>
        </w:tc>
        <w:tc>
          <w:tcPr>
            <w:tcW w:w="5812" w:type="dxa"/>
            <w:vAlign w:val="center"/>
            <w:textDirection w:val="lrTb"/>
            <w:noWrap w:val="false"/>
          </w:tcPr>
          <w:p>
            <w:pPr>
              <w:rPr>
                <w:rFonts w:hint="default" w:ascii="Times New Roman" w:hAnsi="Times New Roman" w:cs="Times New Roman"/>
                <w:szCs w:val="21"/>
                <w:lang w:val="zh-CN" w:bidi="zh-CN"/>
              </w:rPr>
            </w:pPr>
            <w:r>
              <w:rPr>
                <w:rFonts w:hint="default" w:ascii="Times New Roman" w:hAnsi="Times New Roman" w:cs="Times New Roman"/>
                <w:szCs w:val="21"/>
                <w:lang w:val="zh-CN" w:bidi="zh-CN"/>
              </w:rPr>
              <w:t xml:space="preserve">投标人具备：</w:t>
            </w:r>
            <w:r/>
          </w:p>
          <w:p>
            <w:pPr>
              <w:rPr>
                <w:rFonts w:hint="default" w:ascii="Times New Roman" w:hAnsi="Times New Roman" w:cs="Times New Roman"/>
                <w:szCs w:val="21"/>
                <w:lang w:val="zh-CN" w:bidi="zh-CN"/>
              </w:rPr>
            </w:pPr>
            <w:r>
              <w:rPr>
                <w:rFonts w:hint="default" w:ascii="Times New Roman" w:hAnsi="Times New Roman" w:cs="Times New Roman"/>
                <w:szCs w:val="21"/>
                <w:lang w:val="zh-CN" w:bidi="zh-CN"/>
              </w:rPr>
              <w:t xml:space="preserve">①质量管理体系认证证书；</w:t>
            </w:r>
            <w:r/>
          </w:p>
          <w:p>
            <w:pPr>
              <w:rPr>
                <w:rFonts w:hint="default" w:ascii="Times New Roman" w:hAnsi="Times New Roman" w:cs="Times New Roman"/>
                <w:szCs w:val="21"/>
                <w:lang w:val="zh-CN" w:bidi="zh-CN"/>
              </w:rPr>
            </w:pPr>
            <w:r>
              <w:rPr>
                <w:rFonts w:hint="default" w:ascii="Times New Roman" w:hAnsi="Times New Roman" w:cs="Times New Roman"/>
                <w:szCs w:val="21"/>
                <w:lang w:val="zh-CN" w:bidi="zh-CN"/>
              </w:rPr>
              <w:t xml:space="preserve">②环境管理体系认证证书；</w:t>
            </w:r>
            <w:r/>
          </w:p>
          <w:p>
            <w:pPr>
              <w:rPr>
                <w:rFonts w:hint="default" w:ascii="Times New Roman" w:hAnsi="Times New Roman" w:cs="Times New Roman"/>
                <w:szCs w:val="21"/>
                <w:lang w:val="zh-CN" w:bidi="zh-CN"/>
              </w:rPr>
            </w:pPr>
            <w:r>
              <w:rPr>
                <w:rFonts w:hint="default" w:ascii="Times New Roman" w:hAnsi="Times New Roman" w:cs="Times New Roman"/>
                <w:szCs w:val="21"/>
                <w:lang w:val="zh-CN" w:bidi="zh-CN"/>
              </w:rPr>
              <w:t xml:space="preserve">③职业健康安全体系认证证书；</w:t>
            </w:r>
            <w:r/>
          </w:p>
          <w:p>
            <w:pPr>
              <w:rPr>
                <w:rFonts w:hint="default" w:ascii="Times New Roman" w:hAnsi="Times New Roman" w:cs="Times New Roman"/>
                <w:szCs w:val="21"/>
                <w:lang w:val="zh-CN" w:bidi="zh-CN"/>
              </w:rPr>
            </w:pPr>
            <w:r>
              <w:rPr>
                <w:rFonts w:hint="default" w:ascii="Times New Roman" w:hAnsi="Times New Roman" w:cs="Times New Roman"/>
                <w:szCs w:val="21"/>
                <w:lang w:val="zh-CN" w:bidi="zh-CN"/>
              </w:rPr>
              <w:t xml:space="preserve">④物业服务认证证书；</w:t>
            </w:r>
            <w:r/>
          </w:p>
          <w:p>
            <w:pPr>
              <w:rPr>
                <w:rFonts w:hint="default" w:ascii="Times New Roman" w:hAnsi="Times New Roman" w:cs="Times New Roman"/>
                <w:szCs w:val="21"/>
                <w:lang w:val="zh-CN" w:bidi="zh-CN"/>
              </w:rPr>
            </w:pPr>
            <w:r>
              <w:rPr>
                <w:rFonts w:hint="default" w:ascii="Times New Roman" w:hAnsi="Times New Roman" w:cs="Times New Roman"/>
                <w:szCs w:val="21"/>
                <w:lang w:val="zh-CN" w:bidi="zh-CN"/>
              </w:rPr>
              <w:t xml:space="preserve">⑤</w:t>
            </w:r>
            <w:r>
              <w:rPr>
                <w:rFonts w:hint="default" w:ascii="Times New Roman" w:hAnsi="Times New Roman" w:cs="Times New Roman"/>
                <w:color w:val="000000"/>
                <w:szCs w:val="21"/>
                <w:lang w:bidi="zh-CN"/>
              </w:rPr>
              <w:t xml:space="preserve">生活垃圾分类服务能力认证证书</w:t>
            </w:r>
            <w:r>
              <w:rPr>
                <w:rFonts w:hint="default" w:ascii="Times New Roman" w:hAnsi="Times New Roman" w:cs="Times New Roman"/>
                <w:szCs w:val="21"/>
                <w:lang w:val="zh-CN" w:bidi="zh-CN"/>
              </w:rPr>
              <w:t xml:space="preserve">；</w:t>
            </w:r>
            <w:r/>
          </w:p>
          <w:p>
            <w:pPr>
              <w:rPr>
                <w:rFonts w:hint="default" w:ascii="Times New Roman" w:hAnsi="Times New Roman" w:cs="Times New Roman"/>
                <w:szCs w:val="21"/>
              </w:rPr>
            </w:pPr>
            <w:r>
              <w:rPr>
                <w:rFonts w:hint="default" w:ascii="Times New Roman" w:hAnsi="Times New Roman" w:cs="Times New Roman"/>
                <w:szCs w:val="21"/>
              </w:rPr>
              <w:t xml:space="preserve">每项得1分，共5分。</w:t>
            </w:r>
            <w:r/>
          </w:p>
          <w:p>
            <w:pPr>
              <w:rPr>
                <w:rFonts w:hint="default" w:ascii="Times New Roman" w:hAnsi="Times New Roman" w:cs="Times New Roman"/>
                <w:szCs w:val="21"/>
              </w:rPr>
            </w:pPr>
            <w:r>
              <w:rPr>
                <w:rFonts w:hint="default" w:ascii="Times New Roman" w:hAnsi="Times New Roman" w:cs="Times New Roman"/>
                <w:b/>
                <w:szCs w:val="21"/>
              </w:rPr>
              <w:t xml:space="preserve">注：</w:t>
            </w:r>
            <w:r>
              <w:rPr>
                <w:rFonts w:hint="default" w:ascii="Times New Roman" w:hAnsi="Times New Roman" w:cs="Times New Roman"/>
                <w:b/>
                <w:szCs w:val="21"/>
              </w:rPr>
              <w:t xml:space="preserve">投标文件内须提供有效证书的</w:t>
            </w:r>
            <w:r>
              <w:rPr>
                <w:rFonts w:hint="default" w:ascii="Times New Roman" w:hAnsi="Times New Roman" w:cs="Times New Roman"/>
                <w:b/>
                <w:szCs w:val="21"/>
              </w:rPr>
              <w:t xml:space="preserve">电子件</w:t>
            </w:r>
            <w:r>
              <w:rPr>
                <w:rFonts w:hint="default" w:ascii="Times New Roman" w:hAnsi="Times New Roman" w:cs="Times New Roman"/>
                <w:b/>
                <w:szCs w:val="21"/>
              </w:rPr>
              <w:t xml:space="preserve">并加盖公章及国家认证认可监督管理委员会官方网站上的查询截图并加盖公章，否则不得分。</w:t>
            </w:r>
            <w:r/>
          </w:p>
        </w:tc>
        <w:tc>
          <w:tcPr>
            <w:tcW w:w="851"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5</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shd w:val="clear" w:color="auto" w:fill="auto"/>
            <w:tcW w:w="1146" w:type="dxa"/>
            <w:vAlign w:val="center"/>
            <w:textDirection w:val="lrTb"/>
            <w:noWrap w:val="false"/>
          </w:tcPr>
          <w:p>
            <w:pPr>
              <w:jc w:val="center"/>
              <w:rPr>
                <w:rFonts w:hint="default" w:ascii="Times New Roman" w:hAnsi="Times New Roman" w:eastAsia="宋体" w:cs="Times New Roman"/>
                <w:bCs/>
                <w:sz w:val="21"/>
                <w:szCs w:val="21"/>
                <w:lang w:val="en-US" w:eastAsia="zh-CN" w:bidi="ar-SA"/>
              </w:rPr>
            </w:pPr>
            <w:r>
              <w:rPr>
                <w:rFonts w:hint="default" w:ascii="Times New Roman" w:hAnsi="Times New Roman" w:cs="Times New Roman"/>
                <w:szCs w:val="21"/>
              </w:rPr>
              <w:t xml:space="preserve">▲获奖情况</w:t>
            </w:r>
            <w:r/>
          </w:p>
        </w:tc>
        <w:tc>
          <w:tcPr>
            <w:shd w:val="clear" w:color="auto" w:fill="auto"/>
            <w:tcW w:w="5812"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lang w:val="zh-CN" w:bidi="zh-CN"/>
              </w:rPr>
              <w:t xml:space="preserve">投标人管理的居住物业项目获得政府部门颁发与物业服务相关的奖项（颁奖日期在</w:t>
            </w:r>
            <w:r>
              <w:rPr>
                <w:rFonts w:hint="default" w:ascii="Times New Roman" w:hAnsi="Times New Roman" w:cs="Times New Roman"/>
                <w:color w:val="000000"/>
                <w:szCs w:val="21"/>
              </w:rPr>
              <w:t xml:space="preserve">202</w:t>
            </w:r>
            <w:r>
              <w:rPr>
                <w:rFonts w:hint="default" w:ascii="Times New Roman" w:hAnsi="Times New Roman" w:cs="Times New Roman"/>
                <w:color w:val="000000"/>
                <w:szCs w:val="21"/>
                <w:lang w:val="en-US" w:eastAsia="zh-CN"/>
              </w:rPr>
              <w:t xml:space="preserve">2</w:t>
            </w:r>
            <w:r>
              <w:rPr>
                <w:rFonts w:hint="default" w:ascii="Times New Roman" w:hAnsi="Times New Roman" w:cs="Times New Roman"/>
                <w:color w:val="000000"/>
                <w:szCs w:val="21"/>
              </w:rPr>
              <w:t xml:space="preserve">年1月1日及之后</w:t>
            </w:r>
            <w:r>
              <w:rPr>
                <w:rFonts w:hint="default" w:ascii="Times New Roman" w:hAnsi="Times New Roman" w:cs="Times New Roman"/>
                <w:szCs w:val="21"/>
                <w:lang w:val="zh-CN" w:bidi="zh-CN"/>
              </w:rPr>
              <w:t xml:space="preserve">），</w:t>
            </w:r>
            <w:r>
              <w:rPr>
                <w:rFonts w:hint="default" w:ascii="Times New Roman" w:hAnsi="Times New Roman" w:cs="Times New Roman"/>
                <w:szCs w:val="21"/>
              </w:rPr>
              <w:t xml:space="preserve">每项得</w:t>
            </w:r>
            <w:r>
              <w:rPr>
                <w:rFonts w:hint="default" w:ascii="Times New Roman" w:hAnsi="Times New Roman" w:cs="Times New Roman"/>
                <w:szCs w:val="21"/>
                <w:lang w:val="en-US" w:eastAsia="zh-CN"/>
              </w:rPr>
              <w:t xml:space="preserve">1</w:t>
            </w:r>
            <w:r>
              <w:rPr>
                <w:rFonts w:hint="default" w:ascii="Times New Roman" w:hAnsi="Times New Roman" w:cs="Times New Roman"/>
                <w:szCs w:val="21"/>
              </w:rPr>
              <w:t xml:space="preserve"> 分，共</w:t>
            </w:r>
            <w:r>
              <w:rPr>
                <w:rFonts w:hint="default" w:ascii="Times New Roman" w:hAnsi="Times New Roman" w:cs="Times New Roman"/>
                <w:szCs w:val="21"/>
                <w:lang w:val="en-US" w:eastAsia="zh-CN"/>
              </w:rPr>
              <w:t xml:space="preserve">1</w:t>
            </w:r>
            <w:r>
              <w:rPr>
                <w:rFonts w:hint="default" w:ascii="Times New Roman" w:hAnsi="Times New Roman" w:cs="Times New Roman"/>
                <w:szCs w:val="21"/>
              </w:rPr>
              <w:t xml:space="preserve">分。</w:t>
            </w:r>
            <w:r/>
          </w:p>
          <w:p>
            <w:pPr>
              <w:rPr>
                <w:rFonts w:hint="default" w:ascii="Times New Roman" w:hAnsi="Times New Roman" w:eastAsia="宋体" w:cs="Times New Roman"/>
                <w:sz w:val="21"/>
                <w:szCs w:val="21"/>
                <w:lang w:val="en-US" w:eastAsia="zh-CN" w:bidi="zh-CN"/>
              </w:rPr>
            </w:pPr>
            <w:r>
              <w:rPr>
                <w:rFonts w:hint="default" w:ascii="Times New Roman" w:hAnsi="Times New Roman" w:cs="Times New Roman"/>
                <w:b/>
                <w:color w:val="000000"/>
                <w:szCs w:val="21"/>
              </w:rPr>
              <w:t xml:space="preserve">注：</w:t>
            </w:r>
            <w:r>
              <w:rPr>
                <w:rFonts w:hint="default" w:ascii="Times New Roman" w:hAnsi="Times New Roman" w:cs="Times New Roman"/>
                <w:b/>
                <w:szCs w:val="21"/>
              </w:rPr>
              <w:t xml:space="preserve">投标文件内须提供相关证书及证明文件扫描件，时间以证书（获奖文件）落款时间为准。</w:t>
            </w:r>
            <w:r/>
          </w:p>
        </w:tc>
        <w:tc>
          <w:tcPr>
            <w:shd w:val="clear" w:color="auto" w:fill="auto"/>
            <w:tcW w:w="851" w:type="dxa"/>
            <w:vAlign w:val="center"/>
            <w:textDirection w:val="lrTb"/>
            <w:noWrap w:val="false"/>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Cs w:val="21"/>
                <w:lang w:val="en-US" w:eastAsia="zh-CN"/>
              </w:rPr>
              <w:t xml:space="preserve">1</w:t>
            </w:r>
            <w:r/>
          </w:p>
        </w:tc>
      </w:tr>
      <w:tr>
        <w:trPr>
          <w:trHeight w:val="113"/>
        </w:trPr>
        <w:tc>
          <w:tcPr>
            <w:tcW w:w="1117" w:type="dxa"/>
            <w:vAlign w:val="center"/>
            <w:vMerge w:val="continue"/>
            <w:textDirection w:val="lrTb"/>
            <w:noWrap w:val="false"/>
          </w:tcPr>
          <w:p>
            <w:pPr>
              <w:jc w:val="center"/>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tc>
        <w:tc>
          <w:tcPr>
            <w:tcW w:w="1146" w:type="dxa"/>
            <w:vAlign w:val="center"/>
            <w:textDirection w:val="lrTb"/>
            <w:noWrap w:val="false"/>
          </w:tcPr>
          <w:p>
            <w:pPr>
              <w:jc w:val="center"/>
              <w:widowControl/>
              <w:rPr>
                <w:rFonts w:hint="default" w:ascii="Times New Roman" w:hAnsi="Times New Roman" w:cs="Times New Roman"/>
                <w:b/>
                <w:szCs w:val="21"/>
              </w:rPr>
            </w:pPr>
            <w:r>
              <w:rPr>
                <w:rFonts w:hint="default" w:ascii="Times New Roman" w:hAnsi="Times New Roman" w:cs="Times New Roman"/>
                <w:b/>
                <w:bCs/>
                <w:szCs w:val="21"/>
              </w:rPr>
              <w:t xml:space="preserve">▲</w:t>
            </w:r>
            <w:r>
              <w:rPr>
                <w:rFonts w:hint="default" w:ascii="Times New Roman" w:hAnsi="Times New Roman" w:cs="Times New Roman"/>
                <w:szCs w:val="21"/>
              </w:rPr>
              <w:t xml:space="preserve">类似业绩</w:t>
            </w:r>
            <w:r/>
          </w:p>
        </w:tc>
        <w:tc>
          <w:tcPr>
            <w:tcW w:w="5812"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投标人提供</w:t>
            </w:r>
            <w:r>
              <w:rPr>
                <w:rFonts w:hint="default" w:ascii="Times New Roman" w:hAnsi="Times New Roman" w:cs="Times New Roman"/>
                <w:b/>
                <w:szCs w:val="21"/>
              </w:rPr>
              <w:t xml:space="preserve">已履约完成</w:t>
            </w:r>
            <w:r>
              <w:rPr>
                <w:rFonts w:hint="default" w:ascii="Times New Roman" w:hAnsi="Times New Roman" w:cs="Times New Roman"/>
                <w:szCs w:val="21"/>
                <w:lang w:val="zh-CN" w:bidi="zh-CN"/>
              </w:rPr>
              <w:t xml:space="preserve">的</w:t>
            </w:r>
            <w:r>
              <w:rPr>
                <w:rFonts w:hint="default" w:ascii="Times New Roman" w:hAnsi="Times New Roman" w:cs="Times New Roman"/>
                <w:szCs w:val="21"/>
                <w:lang w:val="en-US" w:bidi="zh-CN"/>
              </w:rPr>
              <w:t xml:space="preserve">居住</w:t>
            </w:r>
            <w:r>
              <w:rPr>
                <w:rFonts w:hint="default" w:ascii="Times New Roman" w:hAnsi="Times New Roman" w:cs="Times New Roman"/>
                <w:szCs w:val="21"/>
                <w:lang w:val="zh-CN" w:bidi="zh-CN"/>
              </w:rPr>
              <w:t xml:space="preserve">物业项目</w:t>
            </w:r>
            <w:r>
              <w:rPr>
                <w:rFonts w:hint="default" w:ascii="Times New Roman" w:hAnsi="Times New Roman" w:cs="Times New Roman"/>
                <w:szCs w:val="21"/>
              </w:rPr>
              <w:t xml:space="preserve">业绩（完成日期在202</w:t>
            </w:r>
            <w:r>
              <w:rPr>
                <w:rFonts w:hint="default" w:ascii="Times New Roman" w:hAnsi="Times New Roman" w:cs="Times New Roman"/>
                <w:szCs w:val="21"/>
                <w:lang w:val="en-US" w:eastAsia="zh-CN"/>
              </w:rPr>
              <w:t xml:space="preserve">2</w:t>
            </w:r>
            <w:r>
              <w:rPr>
                <w:rFonts w:hint="default" w:ascii="Times New Roman" w:hAnsi="Times New Roman" w:cs="Times New Roman"/>
                <w:szCs w:val="21"/>
              </w:rPr>
              <w:t xml:space="preserve">年1月1日及之后），每提供一个得</w:t>
            </w:r>
            <w:r>
              <w:rPr>
                <w:rFonts w:hint="default" w:ascii="Times New Roman" w:hAnsi="Times New Roman" w:cs="Times New Roman"/>
                <w:szCs w:val="21"/>
                <w:lang w:val="en-US" w:eastAsia="zh-CN"/>
              </w:rPr>
              <w:t xml:space="preserve">2</w:t>
            </w:r>
            <w:r>
              <w:rPr>
                <w:rFonts w:hint="default" w:ascii="Times New Roman" w:hAnsi="Times New Roman" w:cs="Times New Roman"/>
                <w:szCs w:val="21"/>
              </w:rPr>
              <w:t xml:space="preserve">分，最高</w:t>
            </w:r>
            <w:r>
              <w:rPr>
                <w:rFonts w:hint="default" w:ascii="Times New Roman" w:hAnsi="Times New Roman" w:cs="Times New Roman"/>
                <w:szCs w:val="21"/>
                <w:lang w:val="en-US" w:eastAsia="zh-CN"/>
              </w:rPr>
              <w:t xml:space="preserve">6</w:t>
            </w:r>
            <w:r>
              <w:rPr>
                <w:rFonts w:hint="default" w:ascii="Times New Roman" w:hAnsi="Times New Roman" w:cs="Times New Roman"/>
                <w:szCs w:val="21"/>
              </w:rPr>
              <w:t xml:space="preserve">分。</w:t>
            </w:r>
            <w:r/>
          </w:p>
          <w:p>
            <w:pPr>
              <w:rPr>
                <w:rFonts w:hint="default" w:ascii="Times New Roman" w:hAnsi="Times New Roman" w:cs="Times New Roman"/>
                <w:b/>
                <w:color w:val="000000"/>
                <w:szCs w:val="21"/>
              </w:rPr>
            </w:pPr>
            <w:r>
              <w:rPr>
                <w:rFonts w:hint="default" w:ascii="Times New Roman" w:hAnsi="Times New Roman" w:cs="Times New Roman"/>
                <w:b/>
                <w:szCs w:val="21"/>
              </w:rPr>
              <w:t xml:space="preserve">注：</w:t>
            </w:r>
            <w:r>
              <w:rPr>
                <w:rFonts w:hint="default" w:ascii="Times New Roman" w:hAnsi="Times New Roman" w:cs="Times New Roman"/>
                <w:b/>
                <w:szCs w:val="21"/>
              </w:rPr>
              <w:t xml:space="preserve">投标文件内须</w:t>
            </w:r>
            <w:r>
              <w:rPr>
                <w:rFonts w:hint="default" w:ascii="Times New Roman" w:hAnsi="Times New Roman" w:cs="Times New Roman"/>
                <w:b/>
                <w:bCs/>
                <w:szCs w:val="21"/>
              </w:rPr>
              <w:t xml:space="preserve">提供有效合同</w:t>
            </w:r>
            <w:r>
              <w:rPr>
                <w:rFonts w:hint="default" w:ascii="Times New Roman" w:hAnsi="Times New Roman" w:cs="Times New Roman"/>
                <w:b/>
                <w:szCs w:val="21"/>
              </w:rPr>
              <w:t xml:space="preserve">和</w:t>
            </w:r>
            <w:r>
              <w:rPr>
                <w:rFonts w:hint="default" w:ascii="Times New Roman" w:hAnsi="Times New Roman" w:cs="Times New Roman"/>
                <w:b/>
                <w:color w:val="000000"/>
                <w:szCs w:val="21"/>
              </w:rPr>
              <w:t xml:space="preserve">任意一期</w:t>
            </w:r>
            <w:r>
              <w:rPr>
                <w:rFonts w:hint="default" w:ascii="Times New Roman" w:hAnsi="Times New Roman" w:cs="Times New Roman"/>
                <w:b/>
                <w:szCs w:val="21"/>
              </w:rPr>
              <w:t xml:space="preserve">发票的电子件并加盖公章，否则不得分</w:t>
            </w:r>
            <w:r>
              <w:rPr>
                <w:rFonts w:hint="default" w:ascii="Times New Roman" w:hAnsi="Times New Roman" w:cs="Times New Roman"/>
                <w:b/>
                <w:bCs/>
                <w:szCs w:val="21"/>
              </w:rPr>
              <w:t xml:space="preserve">。</w:t>
            </w:r>
            <w:r/>
          </w:p>
        </w:tc>
        <w:tc>
          <w:tcPr>
            <w:tcW w:w="851" w:type="dxa"/>
            <w:vAlign w:val="center"/>
            <w:textDirection w:val="lrTb"/>
            <w:noWrap w:val="false"/>
          </w:tcPr>
          <w:p>
            <w:pPr>
              <w:jc w:val="center"/>
              <w:rPr>
                <w:rFonts w:hint="default" w:ascii="Times New Roman" w:hAnsi="Times New Roman" w:eastAsia="宋体" w:cs="Times New Roman"/>
                <w:szCs w:val="21"/>
                <w:lang w:eastAsia="zh-CN"/>
              </w:rPr>
            </w:pPr>
            <w:r>
              <w:rPr>
                <w:rFonts w:hint="default" w:ascii="Times New Roman" w:hAnsi="Times New Roman" w:cs="Times New Roman"/>
                <w:szCs w:val="21"/>
                <w:lang w:val="en-US" w:eastAsia="zh-CN"/>
              </w:rPr>
              <w:t xml:space="preserve">6</w:t>
            </w:r>
            <w:r/>
          </w:p>
        </w:tc>
      </w:tr>
    </w:tbl>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备注：</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1.为确保货物、服务质量，</w:t>
      </w:r>
      <w:r>
        <w:rPr>
          <w:rFonts w:hint="default" w:ascii="Times New Roman" w:hAnsi="Times New Roman" w:cs="Times New Roman"/>
          <w:b/>
          <w:szCs w:val="21"/>
          <w:highlight w:val="yellow"/>
        </w:rPr>
        <w:t xml:space="preserve">除价格分外的分值低于该部分总分值</w:t>
      </w:r>
      <w:r>
        <w:rPr>
          <w:rFonts w:hint="default" w:ascii="Times New Roman" w:hAnsi="Times New Roman" w:cs="Times New Roman"/>
          <w:b/>
          <w:szCs w:val="21"/>
          <w:highlight w:val="yellow"/>
          <w:lang w:val="en-US" w:eastAsia="zh-CN"/>
        </w:rPr>
        <w:t xml:space="preserve">60</w:t>
      </w:r>
      <w:r>
        <w:rPr>
          <w:rFonts w:hint="default" w:ascii="Times New Roman" w:hAnsi="Times New Roman" w:cs="Times New Roman"/>
          <w:b/>
          <w:szCs w:val="21"/>
          <w:highlight w:val="yellow"/>
        </w:rPr>
        <w:t xml:space="preserve">%的视为无效投标</w:t>
      </w:r>
      <w:r>
        <w:rPr>
          <w:rFonts w:hint="default" w:ascii="Times New Roman" w:hAnsi="Times New Roman" w:cs="Times New Roman"/>
          <w:b/>
          <w:szCs w:val="21"/>
        </w:rPr>
        <w:t xml:space="preserve">。</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3.投标文件中的内容需和招标文件相关指标对应绑定，无绑定不得分。</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4.本项目不接受分支机构投标，但允许总公司使用其分支机构的人员、证书、业绩、荣誉等参与投标。</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5.打“▲”项目为客观分。</w:t>
      </w:r>
      <w:r/>
    </w:p>
    <w:p>
      <w:pPr>
        <w:jc w:val="right"/>
        <w:spacing w:line="360" w:lineRule="auto"/>
        <w:rPr>
          <w:rFonts w:hint="default" w:ascii="Times New Roman" w:hAnsi="Times New Roman" w:cs="Times New Roman"/>
          <w:b/>
          <w:szCs w:val="21"/>
        </w:rPr>
      </w:pPr>
      <w:r>
        <w:rPr>
          <w:rFonts w:hint="default" w:ascii="Times New Roman" w:hAnsi="Times New Roman" w:cs="Times New Roman"/>
          <w:b/>
          <w:szCs w:val="21"/>
        </w:rPr>
      </w:r>
      <w:r/>
    </w:p>
    <w:p>
      <w:pPr>
        <w:jc w:val="right"/>
        <w:spacing w:line="360" w:lineRule="auto"/>
        <w:rPr>
          <w:rFonts w:hint="default" w:ascii="Times New Roman" w:hAnsi="Times New Roman" w:cs="Times New Roman"/>
          <w:szCs w:val="21"/>
        </w:rPr>
      </w:pPr>
      <w:r>
        <w:rPr>
          <w:rFonts w:hint="default" w:ascii="Times New Roman" w:hAnsi="Times New Roman" w:cs="Times New Roman"/>
          <w:szCs w:val="21"/>
        </w:rPr>
        <w:t xml:space="preserve">全文完</w:t>
      </w:r>
      <w:r/>
    </w:p>
    <w:p>
      <w:pPr>
        <w:jc w:val="right"/>
        <w:spacing w:line="360" w:lineRule="auto"/>
        <w:rPr>
          <w:rFonts w:hint="default" w:ascii="Times New Roman" w:hAnsi="Times New Roman" w:cs="Times New Roman"/>
          <w:szCs w:val="21"/>
        </w:rPr>
      </w:pPr>
      <w:r>
        <w:rPr>
          <w:rFonts w:hint="default" w:ascii="Times New Roman" w:hAnsi="Times New Roman" w:cs="Times New Roman"/>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Arial Rounded MT Bold">
    <w:panose1 w:val="020F0704030504030204"/>
  </w:font>
  <w:font w:name="华文仿宋">
    <w:panose1 w:val="02010600040101010101"/>
  </w:font>
  <w:font w:name="楷体">
    <w:panose1 w:val="0201060906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文鼎大标宋简">
    <w:panose1 w:val="020B0503020202020204"/>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FrutigerNext LT Medium">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37"/>
      </w:rPr>
      <w:framePr w:wrap="around" w:vAnchor="text" w:hAnchor="margin" w:xAlign="center" w:y="1"/>
    </w:pPr>
    <w:r>
      <w:fldChar w:fldCharType="begin"/>
    </w:r>
    <w:r>
      <w:rPr>
        <w:rStyle w:val="837"/>
      </w:rPr>
      <w:instrText xml:space="preserve">PAGE  </w:instrText>
    </w:r>
    <w:r>
      <w:fldChar w:fldCharType="separate"/>
    </w:r>
    <w:r>
      <w:rPr>
        <w:rStyle w:val="837"/>
      </w:rPr>
      <w:t xml:space="preserve">2</w:t>
    </w:r>
    <w:r>
      <w:fldChar w:fldCharType="end"/>
    </w:r>
    <w:r/>
  </w:p>
  <w:p>
    <w:pPr>
      <w:pStyle w:val="8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left"/>
      <w:rPr>
        <w:rFonts w:hint="eastAsia" w:ascii="宋体" w:hAnsi="宋体" w:eastAsia="宋体"/>
        <w:lang w:eastAsia="zh-CN"/>
      </w:rPr>
    </w:pPr>
    <w:r>
      <w:rPr>
        <w:rFonts w:hint="eastAsia" w:ascii="宋体" w:hAnsi="宋体" w:eastAsia="宋体"/>
      </w:rPr>
      <w:t xml:space="preserve">苏州市公共资源交易中心昆山分中心（昆山市政府集中采购中心）</w:t>
    </w:r>
    <w:r>
      <w:rPr>
        <w:rFonts w:hint="eastAsia" w:ascii="宋体" w:hAnsi="宋体" w:eastAsia="宋体"/>
        <w:lang w:val="en-US" w:eastAsia="zh-CN"/>
      </w:rPr>
      <w:t xml:space="preserve">   </w:t>
    </w:r>
    <w:r>
      <w:rPr>
        <w:rFonts w:hint="eastAsia" w:ascii="宋体" w:hAnsi="宋体" w:eastAsia="宋体"/>
      </w:rPr>
      <w:t xml:space="preserve">项目编号：</w:t>
    </w:r>
    <w:r>
      <w:rPr>
        <w:rFonts w:hint="eastAsia" w:ascii="宋体" w:hAnsi="宋体" w:eastAsia="宋体"/>
        <w:lang w:eastAsia="zh-CN"/>
      </w:rPr>
      <w:t xml:space="preserve">JSZC-320583-JZCG-G2025-0056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8"/>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bullet"/>
      <w:pStyle w:val="1057"/>
      <w:isLgl w:val="false"/>
      <w:suff w:val="tab"/>
      <w:lvlText w:val=""/>
      <w:lvlJc w:val="left"/>
      <w:pPr>
        <w:ind w:left="840" w:hanging="420"/>
        <w:tabs>
          <w:tab w:val="left" w:pos="840" w:leader="none"/>
        </w:tabs>
      </w:pPr>
      <w:rPr>
        <w:rFonts w:hint="default" w:ascii="Wingdings" w:hAnsi="Wingdings"/>
      </w:rPr>
    </w:lvl>
    <w:lvl w:ilvl="1">
      <w:start w:val="1"/>
      <w:numFmt w:val="bullet"/>
      <w:pStyle w:val="1082"/>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074"/>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6">
    <w:multiLevelType w:val="hybridMultilevel"/>
    <w:lvl w:ilvl="0">
      <w:start w:val="1"/>
      <w:numFmt w:val="upperLetter"/>
      <w:pStyle w:val="1321"/>
      <w:isLgl w:val="false"/>
      <w:suff w:val="tab"/>
      <w:lvlText w:val="%1、"/>
      <w:lvlJc w:val="left"/>
      <w:pPr>
        <w:ind w:left="360" w:hanging="360"/>
        <w:tabs>
          <w:tab w:val="left" w:pos="360" w:leader="none"/>
        </w:tabs>
      </w:pPr>
      <w:rPr>
        <w:rFonts w:hint="eastAsia"/>
      </w:rPr>
    </w:lvl>
    <w:lvl w:ilvl="1">
      <w:start w:val="1"/>
      <w:numFmt w:val="lowerLetter"/>
      <w:pStyle w:val="79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43"/>
      <w:isLgl w:val="false"/>
      <w:suff w:val="tab"/>
      <w:lvlText w:val="%4."/>
      <w:lvlJc w:val="left"/>
      <w:pPr>
        <w:ind w:left="1680" w:hanging="420"/>
        <w:tabs>
          <w:tab w:val="left" w:pos="1680" w:leader="none"/>
        </w:tabs>
      </w:pPr>
    </w:lvl>
    <w:lvl w:ilvl="4">
      <w:start w:val="1"/>
      <w:numFmt w:val="lowerLetter"/>
      <w:pStyle w:val="130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055"/>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8">
    <w:multiLevelType w:val="hybridMultilevel"/>
    <w:lvl w:ilvl="0">
      <w:start w:val="1"/>
      <w:numFmt w:val="bullet"/>
      <w:pStyle w:val="1093"/>
      <w:isLgl w:val="false"/>
      <w:suff w:val="tab"/>
      <w:lvlText w:val=""/>
      <w:lvlJc w:val="left"/>
      <w:pPr>
        <w:ind w:left="987" w:hanging="567"/>
        <w:tabs>
          <w:tab w:val="left" w:pos="987" w:leader="none"/>
        </w:tabs>
      </w:pPr>
      <w:rPr>
        <w:rFonts w:hint="default" w:ascii="Wingdings" w:hAnsi="Wingdings"/>
      </w:rPr>
    </w:lvl>
    <w:lvl w:ilvl="1">
      <w:start w:val="1"/>
      <w:numFmt w:val="bullet"/>
      <w:pStyle w:val="1375"/>
      <w:isLgl w:val="false"/>
      <w:suff w:val="tab"/>
      <w:lvlText w:val=""/>
      <w:lvlJc w:val="left"/>
      <w:pPr>
        <w:ind w:left="1260" w:hanging="420"/>
        <w:tabs>
          <w:tab w:val="left" w:pos="1260" w:leader="none"/>
        </w:tabs>
      </w:pPr>
      <w:rPr>
        <w:rFonts w:hint="default" w:ascii="Wingdings" w:hAnsi="Wingdings"/>
      </w:rPr>
    </w:lvl>
    <w:lvl w:ilvl="2">
      <w:start w:val="1"/>
      <w:numFmt w:val="bullet"/>
      <w:pStyle w:val="1341"/>
      <w:isLgl w:val="false"/>
      <w:suff w:val="tab"/>
      <w:lvlText w:val=""/>
      <w:lvlJc w:val="left"/>
      <w:pPr>
        <w:ind w:left="1680" w:hanging="420"/>
        <w:tabs>
          <w:tab w:val="left" w:pos="1680" w:leader="none"/>
        </w:tabs>
      </w:pPr>
      <w:rPr>
        <w:rFonts w:hint="default" w:ascii="Wingdings" w:hAnsi="Wingdings"/>
      </w:rPr>
    </w:lvl>
    <w:lvl w:ilvl="3">
      <w:start w:val="1"/>
      <w:numFmt w:val="bullet"/>
      <w:pStyle w:val="1340"/>
      <w:isLgl w:val="false"/>
      <w:suff w:val="tab"/>
      <w:lvlText w:val=""/>
      <w:lvlJc w:val="left"/>
      <w:pPr>
        <w:ind w:left="2100" w:hanging="420"/>
        <w:tabs>
          <w:tab w:val="left" w:pos="2100" w:leader="none"/>
        </w:tabs>
      </w:pPr>
      <w:rPr>
        <w:rFonts w:hint="default" w:ascii="Wingdings" w:hAnsi="Wingdings"/>
      </w:rPr>
    </w:lvl>
    <w:lvl w:ilvl="4">
      <w:start w:val="1"/>
      <w:numFmt w:val="bullet"/>
      <w:pStyle w:val="1379"/>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384"/>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bullet"/>
      <w:pStyle w:val="1089"/>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0">
    <w:multiLevelType w:val="hybridMultilevel"/>
    <w:lvl w:ilvl="0">
      <w:start w:val="1"/>
      <w:numFmt w:val="lowerLetter"/>
      <w:pStyle w:val="1715"/>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lvl>
    <w:lvl w:ilvl="4">
      <w:start w:val="1"/>
      <w:numFmt w:val="lowerLetter"/>
      <w:isLgl w:val="false"/>
      <w:suff w:val="tab"/>
      <w:lvlText w:val="%5)"/>
      <w:lvlJc w:val="left"/>
      <w:pPr>
        <w:ind w:left="2517" w:hanging="419"/>
        <w:tabs>
          <w:tab w:val="left" w:pos="2517" w:leader="none"/>
        </w:tabs>
      </w:pPr>
    </w:lvl>
    <w:lvl w:ilvl="5">
      <w:start w:val="1"/>
      <w:numFmt w:val="lowerRoman"/>
      <w:isLgl w:val="false"/>
      <w:suff w:val="tab"/>
      <w:lvlText w:val="%6."/>
      <w:lvlJc w:val="right"/>
      <w:pPr>
        <w:ind w:left="2937" w:hanging="420"/>
        <w:tabs>
          <w:tab w:val="left" w:pos="2942" w:leader="none"/>
        </w:tabs>
      </w:pPr>
    </w:lvl>
    <w:lvl w:ilvl="6">
      <w:start w:val="1"/>
      <w:numFmt w:val="decimal"/>
      <w:isLgl w:val="false"/>
      <w:suff w:val="tab"/>
      <w:lvlText w:val="%7."/>
      <w:lvlJc w:val="left"/>
      <w:pPr>
        <w:ind w:left="3356" w:hanging="414"/>
        <w:tabs>
          <w:tab w:val="left" w:pos="3362" w:leader="none"/>
        </w:tabs>
      </w:pPr>
    </w:lvl>
    <w:lvl w:ilvl="7">
      <w:start w:val="1"/>
      <w:numFmt w:val="lowerLetter"/>
      <w:isLgl w:val="false"/>
      <w:suff w:val="tab"/>
      <w:lvlText w:val="%8)"/>
      <w:lvlJc w:val="left"/>
      <w:pPr>
        <w:ind w:left="3776" w:hanging="414"/>
        <w:tabs>
          <w:tab w:val="left" w:pos="3781" w:leader="none"/>
        </w:tabs>
      </w:pPr>
    </w:lvl>
    <w:lvl w:ilvl="8">
      <w:start w:val="1"/>
      <w:numFmt w:val="lowerRoman"/>
      <w:isLgl w:val="false"/>
      <w:suff w:val="tab"/>
      <w:lvlText w:val="%9."/>
      <w:lvlJc w:val="right"/>
      <w:pPr>
        <w:ind w:left="4201" w:hanging="420"/>
        <w:tabs>
          <w:tab w:val="left" w:pos="4201" w:leader="none"/>
        </w:tabs>
      </w:pPr>
    </w:lvl>
  </w:abstractNum>
  <w:abstractNum w:abstractNumId="11">
    <w:multiLevelType w:val="hybridMultilevel"/>
    <w:lvl w:ilvl="0">
      <w:start w:val="1"/>
      <w:numFmt w:val="decimal"/>
      <w:pStyle w:val="1793"/>
      <w:isLgl w:val="false"/>
      <w:suff w:val="tab"/>
      <w:lvlText w:val="（%1）"/>
      <w:lvlJc w:val="left"/>
      <w:pPr>
        <w:ind w:left="0" w:firstLine="0"/>
        <w:tabs>
          <w:tab w:val="left" w:pos="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87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93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pStyle w:val="1790"/>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decimal"/>
      <w:pStyle w:val="791"/>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19"/>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6">
    <w:multiLevelType w:val="hybridMultilevel"/>
    <w:lvl w:ilvl="0">
      <w:start w:val="1"/>
      <w:numFmt w:val="bullet"/>
      <w:pStyle w:val="1771"/>
      <w:isLgl w:val="false"/>
      <w:suff w:val="tab"/>
      <w:lvlText w:val=""/>
      <w:lvlJc w:val="left"/>
      <w:pPr>
        <w:ind w:left="420" w:hanging="420"/>
        <w:tabs>
          <w:tab w:val="left" w:pos="420" w:leader="none"/>
        </w:tabs>
      </w:pPr>
      <w:rPr>
        <w:rFonts w:hint="default"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decimal"/>
      <w:pStyle w:val="133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674"/>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694"/>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21"/>
      <w:isLgl w:val="false"/>
      <w:suff w:val="tab"/>
      <w:lvlText w:val="%8)"/>
      <w:lvlJc w:val="left"/>
      <w:pPr>
        <w:ind w:left="3360" w:hanging="420"/>
      </w:pPr>
    </w:lvl>
    <w:lvl w:ilvl="8">
      <w:start w:val="1"/>
      <w:numFmt w:val="lowerRoman"/>
      <w:pStyle w:val="1420"/>
      <w:isLgl w:val="false"/>
      <w:suff w:val="tab"/>
      <w:lvlText w:val="%9."/>
      <w:lvlJc w:val="right"/>
      <w:pPr>
        <w:ind w:left="3780" w:hanging="420"/>
      </w:pPr>
    </w:lvl>
  </w:abstractNum>
  <w:abstractNum w:abstractNumId="22">
    <w:multiLevelType w:val="hybridMultilevel"/>
    <w:lvl w:ilvl="0">
      <w:start w:val="1"/>
      <w:numFmt w:val="decimal"/>
      <w:pStyle w:val="134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789"/>
      <w:isLgl w:val="false"/>
      <w:suff w:val="tab"/>
      <w:lvlText w:val="5.4.2.%1"/>
      <w:lvlJc w:val="left"/>
      <w:pPr>
        <w:ind w:left="704"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bullet"/>
      <w:pStyle w:val="1783"/>
      <w:isLgl w:val="false"/>
      <w:suff w:val="tab"/>
      <w:lvlText w:val=""/>
      <w:lvlJc w:val="left"/>
      <w:pPr>
        <w:ind w:left="570" w:hanging="375"/>
        <w:tabs>
          <w:tab w:val="left" w:pos="57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864"/>
      <w:isLgl w:val="false"/>
      <w:suff w:val="tab"/>
      <w:lvlText w:val=""/>
      <w:lvlJc w:val="left"/>
      <w:pPr>
        <w:ind w:left="1701" w:hanging="1701"/>
        <w:tabs>
          <w:tab w:val="left" w:pos="1701" w:leader="none"/>
        </w:tabs>
      </w:pPr>
      <w:rPr>
        <w:rFonts w:hint="default"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1"/>
      <w:numFmt w:val="decimal"/>
      <w:pStyle w:val="13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769"/>
      <w:isLgl w:val="false"/>
      <w:suff w:val="tab"/>
      <w:lvlText w:val=""/>
      <w:lvlJc w:val="left"/>
      <w:pPr>
        <w:ind w:left="1701" w:hanging="1701"/>
        <w:tabs>
          <w:tab w:val="left" w:pos="1701" w:leader="none"/>
        </w:tabs>
      </w:pPr>
      <w:rPr>
        <w:rFonts w:hint="default"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pStyle w:val="1515"/>
      <w:isLgl w:val="false"/>
      <w:suff w:val="tab"/>
      <w:lvlText w:val="%1"/>
      <w:lvlJc w:val="left"/>
      <w:pPr>
        <w:ind w:left="968" w:hanging="425"/>
      </w:pPr>
      <w:rPr>
        <w:rFonts w:hint="eastAsia"/>
      </w:rPr>
    </w:lvl>
    <w:lvl w:ilvl="1">
      <w:start w:val="1"/>
      <w:numFmt w:val="decimal"/>
      <w:pStyle w:val="1516"/>
      <w:isLgl/>
      <w:suff w:val="tab"/>
      <w:lvlText w:val="%1.%2"/>
      <w:lvlJc w:val="left"/>
      <w:pPr>
        <w:ind w:left="993" w:hanging="567"/>
      </w:pPr>
      <w:rPr>
        <w:rFonts w:hint="eastAsia"/>
      </w:rPr>
    </w:lvl>
    <w:lvl w:ilvl="2">
      <w:start w:val="1"/>
      <w:numFmt w:val="decimal"/>
      <w:pStyle w:val="1517"/>
      <w:isLgl/>
      <w:suff w:val="tab"/>
      <w:lvlText w:val="%1.%2.%3"/>
      <w:lvlJc w:val="left"/>
      <w:pPr>
        <w:ind w:left="1961" w:hanging="567"/>
      </w:pPr>
      <w:rPr>
        <w:rFonts w:hint="eastAsia"/>
      </w:rPr>
    </w:lvl>
    <w:lvl w:ilvl="3">
      <w:start w:val="1"/>
      <w:numFmt w:val="decimal"/>
      <w:pStyle w:val="1518"/>
      <w:isLgl/>
      <w:suff w:val="tab"/>
      <w:lvlText w:val="%1.%2.%3.%4"/>
      <w:lvlJc w:val="left"/>
      <w:pPr>
        <w:ind w:left="2527" w:hanging="708"/>
      </w:pPr>
      <w:rPr>
        <w:rFonts w:hint="eastAsia"/>
      </w:rPr>
    </w:lvl>
    <w:lvl w:ilvl="4">
      <w:start w:val="1"/>
      <w:numFmt w:val="decimal"/>
      <w:pStyle w:val="1519"/>
      <w:isLgl/>
      <w:suff w:val="tab"/>
      <w:lvlText w:val="%1.%2.%3.%4.%5"/>
      <w:lvlJc w:val="left"/>
      <w:pPr>
        <w:ind w:left="1134" w:hanging="850"/>
      </w:pPr>
      <w:rPr>
        <w:rFonts w:hint="eastAsia"/>
      </w:rPr>
    </w:lvl>
    <w:lvl w:ilvl="5">
      <w:start w:val="1"/>
      <w:numFmt w:val="decimal"/>
      <w:pStyle w:val="1520"/>
      <w:isLgl/>
      <w:suff w:val="tab"/>
      <w:lvlText w:val="%1.%2.%3.%4.%5.%6"/>
      <w:lvlJc w:val="left"/>
      <w:pPr>
        <w:ind w:left="3803" w:hanging="1134"/>
      </w:pPr>
      <w:rPr>
        <w:rFonts w:hint="eastAsia"/>
      </w:rPr>
    </w:lvl>
    <w:lvl w:ilvl="6">
      <w:start w:val="1"/>
      <w:numFmt w:val="decimal"/>
      <w:pStyle w:val="1521"/>
      <w:isLgl/>
      <w:suff w:val="tab"/>
      <w:lvlText w:val="%1.%2.%3.%4.%5.%6.%7"/>
      <w:lvlJc w:val="left"/>
      <w:pPr>
        <w:ind w:left="5364" w:hanging="1276"/>
      </w:pPr>
      <w:rPr>
        <w:rFonts w:hint="eastAsia"/>
      </w:rPr>
    </w:lvl>
    <w:lvl w:ilvl="7">
      <w:start w:val="1"/>
      <w:numFmt w:val="decimal"/>
      <w:pStyle w:val="1522"/>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0">
    <w:multiLevelType w:val="hybridMultilevel"/>
    <w:lvl w:ilvl="0">
      <w:start w:val="1"/>
      <w:numFmt w:val="decimal"/>
      <w:pStyle w:val="1689"/>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1">
    <w:multiLevelType w:val="hybridMultilevel"/>
    <w:lvl w:ilvl="0">
      <w:start w:val="1"/>
      <w:numFmt w:val="decimal"/>
      <w:pStyle w:val="137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Thousand"/>
      <w:pStyle w:val="1735"/>
      <w:isLgl w:val="false"/>
      <w:suff w:val="tab"/>
      <w:lvlText w:val="第%1章."/>
      <w:lvlJc w:val="left"/>
      <w:pPr>
        <w:ind w:left="0" w:firstLine="0"/>
      </w:pPr>
    </w:lvl>
    <w:lvl w:ilvl="1">
      <w:start w:val="1"/>
      <w:numFmt w:val="decimal"/>
      <w:isLgl/>
      <w:suff w:val="tab"/>
      <w:lvlText w:val="%2."/>
      <w:lvlJc w:val="left"/>
      <w:pPr>
        <w:ind w:left="0" w:firstLine="0"/>
      </w:pPr>
      <w:rPr>
        <w:rFonts w:hint="default"/>
      </w:rPr>
    </w:lvl>
    <w:lvl w:ilvl="2">
      <w:start w:val="1"/>
      <w:numFmt w:val="decimal"/>
      <w:isLgl/>
      <w:suff w:val="tab"/>
      <w:lvlText w:val="%2.%3 "/>
      <w:lvlJc w:val="left"/>
      <w:pPr>
        <w:ind w:left="0" w:firstLine="0"/>
      </w:pPr>
      <w:rPr>
        <w:rFonts w:hint="default"/>
      </w:rPr>
    </w:lvl>
    <w:lvl w:ilvl="3">
      <w:start w:val="1"/>
      <w:numFmt w:val="decimal"/>
      <w:isLgl/>
      <w:suff w:val="tab"/>
      <w:lvlText w:val="%2.%3.%4 "/>
      <w:lvlJc w:val="left"/>
      <w:pPr>
        <w:ind w:left="0" w:firstLine="0"/>
      </w:pPr>
      <w:rPr>
        <w:rFonts w:hint="default"/>
      </w:rPr>
    </w:lvl>
    <w:lvl w:ilvl="4">
      <w:start w:val="1"/>
      <w:numFmt w:val="decimal"/>
      <w:isLgl/>
      <w:suff w:val="tab"/>
      <w:lvlText w:val="%2.%3.%4.%5 "/>
      <w:lvlJc w:val="left"/>
      <w:pPr>
        <w:ind w:left="0" w:firstLine="0"/>
      </w:pPr>
      <w:rPr>
        <w:rFonts w:hint="default"/>
      </w:rPr>
    </w:lvl>
    <w:lvl w:ilvl="5">
      <w:start w:val="1"/>
      <w:numFmt w:val="decimal"/>
      <w:isLgl/>
      <w:suff w:val="tab"/>
      <w:lvlText w:val="%2.%3.%4.%5.%6 "/>
      <w:lvlJc w:val="left"/>
      <w:pPr>
        <w:ind w:left="0" w:firstLine="0"/>
      </w:pPr>
      <w:rPr>
        <w:rFonts w:hint="default"/>
      </w:rPr>
    </w:lvl>
    <w:lvl w:ilvl="6">
      <w:start w:val="1"/>
      <w:numFmt w:val="decimal"/>
      <w:isLgl/>
      <w:suff w:val="tab"/>
      <w:lvlText w:val="%2.%3.%4.%5.%6.%7 "/>
      <w:lvlJc w:val="left"/>
      <w:pPr>
        <w:ind w:left="0" w:firstLine="0"/>
      </w:pPr>
      <w:rPr>
        <w:rFonts w:hint="default"/>
      </w:rPr>
    </w:lvl>
    <w:lvl w:ilvl="7">
      <w:start w:val="1"/>
      <w:numFmt w:val="decimal"/>
      <w:isLgl/>
      <w:suff w:val="tab"/>
      <w:lvlText w:val="%2.%3.%4.%5.%6.%7.%8 "/>
      <w:lvlJc w:val="left"/>
      <w:pPr>
        <w:ind w:left="0" w:firstLine="0"/>
      </w:pPr>
      <w:rPr>
        <w:rFonts w:hint="default"/>
      </w:rPr>
    </w:lvl>
    <w:lvl w:ilvl="8">
      <w:start w:val="1"/>
      <w:numFmt w:val="decimal"/>
      <w:isLgl/>
      <w:suff w:val="tab"/>
      <w:lvlText w:val="%2.%3.%4.%5.%6.%7.%8.%9 "/>
      <w:lvlJc w:val="left"/>
      <w:pPr>
        <w:ind w:left="0" w:firstLine="0"/>
      </w:pPr>
      <w:rPr>
        <w:rFonts w:hint="default"/>
      </w:rPr>
    </w:lvl>
  </w:abstractNum>
  <w:abstractNum w:abstractNumId="33">
    <w:multiLevelType w:val="hybridMultilevel"/>
    <w:lvl w:ilvl="0">
      <w:start w:val="1"/>
      <w:numFmt w:val="decimal"/>
      <w:pStyle w:val="1779"/>
      <w:isLgl w:val="false"/>
      <w:suff w:val="tab"/>
      <w:lvlText w:val="（%1）"/>
      <w:lvlJc w:val="left"/>
      <w:pPr>
        <w:ind w:left="720" w:hanging="720"/>
      </w:pPr>
      <w:rPr>
        <w:color w:val="auto"/>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chineseCounting"/>
      <w:isLgl w:val="false"/>
      <w:suff w:val="nothing"/>
      <w:lvlText w:val="%1、"/>
      <w:lvlJc w:val="left"/>
      <w:pPr/>
    </w:lvl>
    <w:lvl w:ilvl="1">
      <w:start w:val="1"/>
      <w:numFmt w:val="bullet"/>
      <w:pStyle w:val="1184"/>
      <w:isLgl w:val="false"/>
      <w:suff w:val="tab"/>
      <w:lvlText w:val="o"/>
      <w:lvlJc w:val="left"/>
      <w:pPr>
        <w:ind w:left="1440" w:hanging="360"/>
      </w:pPr>
      <w:rPr>
        <w:rFonts w:hint="default" w:ascii="Courier New" w:hAnsi="Courier New" w:eastAsia="Courier New" w:cs="Courier New"/>
      </w:rPr>
    </w:lvl>
    <w:lvl w:ilvl="2">
      <w:start w:val="1"/>
      <w:numFmt w:val="bullet"/>
      <w:pStyle w:val="1218"/>
      <w:isLgl w:val="false"/>
      <w:suff w:val="tab"/>
      <w:lvlText w:val="§"/>
      <w:lvlJc w:val="left"/>
      <w:pPr>
        <w:ind w:left="2160" w:hanging="360"/>
      </w:pPr>
      <w:rPr>
        <w:rFonts w:hint="default" w:ascii="Wingdings" w:hAnsi="Wingdings" w:eastAsia="Wingdings" w:cs="Wingdings"/>
      </w:rPr>
    </w:lvl>
    <w:lvl w:ilvl="3">
      <w:start w:val="1"/>
      <w:numFmt w:val="bullet"/>
      <w:pStyle w:val="121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pStyle w:val="138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36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pStyle w:val="1763"/>
      <w:isLgl w:val="false"/>
      <w:suff w:val="tab"/>
      <w:lvlText w:val=""/>
      <w:lvlJc w:val="left"/>
      <w:pPr>
        <w:ind w:left="520" w:hanging="420"/>
        <w:tabs>
          <w:tab w:val="left" w:pos="100" w:leader="none"/>
        </w:tabs>
      </w:pPr>
      <w:rPr>
        <w:rFonts w:hint="default" w:ascii="Symbol" w:hAnsi="Symbol"/>
        <w:color w:val="auto"/>
        <w:sz w:val="15"/>
        <w:szCs w:val="15"/>
      </w:rPr>
    </w:lvl>
    <w:lvl w:ilvl="1">
      <w:start w:val="1"/>
      <w:numFmt w:val="decimal"/>
      <w:isLgl w:val="false"/>
      <w:suff w:val="tab"/>
      <w:lvlText w:val="%2."/>
      <w:lvlJc w:val="left"/>
      <w:pPr>
        <w:ind w:left="2541" w:hanging="420"/>
        <w:tabs>
          <w:tab w:val="left" w:pos="2541" w:leader="none"/>
        </w:tabs>
      </w:pPr>
      <w:rPr>
        <w:color w:val="000080"/>
        <w:sz w:val="15"/>
        <w:szCs w:val="15"/>
      </w:rPr>
    </w:lvl>
    <w:lvl w:ilvl="2">
      <w:start w:val="1"/>
      <w:numFmt w:val="bullet"/>
      <w:isLgl w:val="false"/>
      <w:suff w:val="tab"/>
      <w:lvlText w:val=""/>
      <w:lvlJc w:val="left"/>
      <w:pPr>
        <w:ind w:left="2961" w:hanging="420"/>
        <w:tabs>
          <w:tab w:val="left" w:pos="2961" w:leader="none"/>
        </w:tabs>
      </w:pPr>
      <w:rPr>
        <w:rFonts w:hint="default" w:ascii="Wingdings" w:hAnsi="Wingdings"/>
      </w:rPr>
    </w:lvl>
    <w:lvl w:ilvl="3">
      <w:start w:val="1"/>
      <w:numFmt w:val="bullet"/>
      <w:isLgl w:val="false"/>
      <w:suff w:val="tab"/>
      <w:lvlText w:val=""/>
      <w:lvlJc w:val="left"/>
      <w:pPr>
        <w:ind w:left="3381" w:hanging="420"/>
        <w:tabs>
          <w:tab w:val="left" w:pos="3381" w:leader="none"/>
        </w:tabs>
      </w:pPr>
      <w:rPr>
        <w:rFonts w:hint="default" w:ascii="Wingdings" w:hAnsi="Wingdings"/>
      </w:rPr>
    </w:lvl>
    <w:lvl w:ilvl="4">
      <w:start w:val="1"/>
      <w:numFmt w:val="bullet"/>
      <w:isLgl w:val="false"/>
      <w:suff w:val="tab"/>
      <w:lvlText w:val=""/>
      <w:lvlJc w:val="left"/>
      <w:pPr>
        <w:ind w:left="3801" w:hanging="420"/>
        <w:tabs>
          <w:tab w:val="left" w:pos="3801" w:leader="none"/>
        </w:tabs>
      </w:pPr>
      <w:rPr>
        <w:rFonts w:hint="default" w:ascii="Wingdings" w:hAnsi="Wingdings"/>
      </w:rPr>
    </w:lvl>
    <w:lvl w:ilvl="5">
      <w:start w:val="1"/>
      <w:numFmt w:val="bullet"/>
      <w:isLgl w:val="false"/>
      <w:suff w:val="tab"/>
      <w:lvlText w:val=""/>
      <w:lvlJc w:val="left"/>
      <w:pPr>
        <w:ind w:left="4221" w:hanging="420"/>
        <w:tabs>
          <w:tab w:val="left" w:pos="4221" w:leader="none"/>
        </w:tabs>
      </w:pPr>
      <w:rPr>
        <w:rFonts w:hint="default" w:ascii="Wingdings" w:hAnsi="Wingdings"/>
      </w:rPr>
    </w:lvl>
    <w:lvl w:ilvl="6">
      <w:start w:val="1"/>
      <w:numFmt w:val="bullet"/>
      <w:isLgl w:val="false"/>
      <w:suff w:val="tab"/>
      <w:lvlText w:val=""/>
      <w:lvlJc w:val="left"/>
      <w:pPr>
        <w:ind w:left="4641" w:hanging="420"/>
        <w:tabs>
          <w:tab w:val="left" w:pos="4641" w:leader="none"/>
        </w:tabs>
      </w:pPr>
      <w:rPr>
        <w:rFonts w:hint="default" w:ascii="Wingdings" w:hAnsi="Wingdings"/>
      </w:rPr>
    </w:lvl>
    <w:lvl w:ilvl="7">
      <w:start w:val="1"/>
      <w:numFmt w:val="bullet"/>
      <w:isLgl w:val="false"/>
      <w:suff w:val="tab"/>
      <w:lvlText w:val=""/>
      <w:lvlJc w:val="left"/>
      <w:pPr>
        <w:ind w:left="5061" w:hanging="420"/>
        <w:tabs>
          <w:tab w:val="left" w:pos="5061" w:leader="none"/>
        </w:tabs>
      </w:pPr>
      <w:rPr>
        <w:rFonts w:hint="default" w:ascii="Wingdings" w:hAnsi="Wingdings"/>
      </w:rPr>
    </w:lvl>
    <w:lvl w:ilvl="8">
      <w:start w:val="1"/>
      <w:numFmt w:val="bullet"/>
      <w:isLgl w:val="false"/>
      <w:suff w:val="tab"/>
      <w:lvlText w:val=""/>
      <w:lvlJc w:val="left"/>
      <w:pPr>
        <w:ind w:left="5481" w:hanging="420"/>
        <w:tabs>
          <w:tab w:val="left" w:pos="5481" w:leader="none"/>
        </w:tabs>
      </w:pPr>
      <w:rPr>
        <w:rFonts w:hint="default" w:ascii="Wingdings" w:hAnsi="Wingdings"/>
      </w:rPr>
    </w:lvl>
  </w:abstractNum>
  <w:abstractNum w:abstractNumId="38">
    <w:multiLevelType w:val="hybridMultilevel"/>
    <w:lvl w:ilvl="0">
      <w:start w:val="1"/>
      <w:numFmt w:val="japaneseCounting"/>
      <w:pStyle w:val="1736"/>
      <w:isLgl w:val="false"/>
      <w:suff w:val="tab"/>
      <w:lvlText w:val="（%1）"/>
      <w:lvlJc w:val="left"/>
      <w:pPr>
        <w:ind w:left="720" w:hanging="720"/>
      </w:pPr>
      <w:rPr>
        <w:rFonts w:hint="eastAsia"/>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245"/>
      <w:isLgl w:val="false"/>
      <w:suff w:val="nothing"/>
      <w:lvlText w:val="%1."/>
      <w:lvlJc w:val="left"/>
      <w:pPr>
        <w:ind w:left="0" w:firstLine="420"/>
      </w:pPr>
      <w:rPr>
        <w:rFonts w:hint="eastAsia"/>
      </w:rPr>
    </w:lvl>
    <w:lvl w:ilvl="1">
      <w:start w:val="0"/>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decimal"/>
      <w:pStyle w:val="141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36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875"/>
      <w:isLgl w:val="false"/>
      <w:suff w:val="tab"/>
      <w:lvlText w:val="%1.1"/>
      <w:lvlJc w:val="left"/>
      <w:pPr>
        <w:ind w:left="420" w:hanging="420"/>
        <w:tabs>
          <w:tab w:val="left" w:pos="420" w:leader="none"/>
        </w:tabs>
      </w:pPr>
      <w:rPr>
        <w:rFonts w:hint="default" w:ascii="Times New Roman" w:hAnsi="Times New Roman" w:cs="Times New Roman"/>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3">
    <w:multiLevelType w:val="hybridMultilevel"/>
    <w:lvl w:ilvl="0">
      <w:start w:val="1"/>
      <w:numFmt w:val="decimal"/>
      <w:pStyle w:val="178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bullet"/>
      <w:pStyle w:val="1759"/>
      <w:isLgl w:val="false"/>
      <w:suff w:val="tab"/>
      <w:lvlText w:val=""/>
      <w:lvlJc w:val="left"/>
      <w:pPr>
        <w:ind w:left="987" w:hanging="420"/>
      </w:pPr>
      <w:rPr>
        <w:rFonts w:hint="default" w:ascii="Wingdings" w:hAnsi="Wingdings"/>
      </w:rPr>
    </w:lvl>
    <w:lvl w:ilvl="1">
      <w:start w:val="1"/>
      <w:numFmt w:val="bullet"/>
      <w:isLgl w:val="false"/>
      <w:suff w:val="tab"/>
      <w:lvlText w:val=""/>
      <w:lvlJc w:val="left"/>
      <w:pPr>
        <w:ind w:left="1546" w:hanging="420"/>
      </w:pPr>
      <w:rPr>
        <w:rFonts w:hint="default" w:ascii="Wingdings" w:hAnsi="Wingdings"/>
      </w:rPr>
    </w:lvl>
    <w:lvl w:ilvl="2">
      <w:start w:val="1"/>
      <w:numFmt w:val="bullet"/>
      <w:isLgl w:val="false"/>
      <w:suff w:val="tab"/>
      <w:lvlText w:val=""/>
      <w:lvlJc w:val="left"/>
      <w:pPr>
        <w:ind w:left="1966" w:hanging="420"/>
      </w:pPr>
      <w:rPr>
        <w:rFonts w:hint="default" w:ascii="Wingdings" w:hAnsi="Wingdings"/>
      </w:rPr>
    </w:lvl>
    <w:lvl w:ilvl="3">
      <w:start w:val="1"/>
      <w:numFmt w:val="bullet"/>
      <w:isLgl w:val="false"/>
      <w:suff w:val="tab"/>
      <w:lvlText w:val=""/>
      <w:lvlJc w:val="left"/>
      <w:pPr>
        <w:ind w:left="2386" w:hanging="420"/>
      </w:pPr>
      <w:rPr>
        <w:rFonts w:hint="default" w:ascii="Wingdings" w:hAnsi="Wingdings"/>
      </w:rPr>
    </w:lvl>
    <w:lvl w:ilvl="4">
      <w:start w:val="1"/>
      <w:numFmt w:val="bullet"/>
      <w:isLgl w:val="false"/>
      <w:suff w:val="tab"/>
      <w:lvlText w:val=""/>
      <w:lvlJc w:val="left"/>
      <w:pPr>
        <w:ind w:left="2806" w:hanging="420"/>
      </w:pPr>
      <w:rPr>
        <w:rFonts w:hint="default" w:ascii="Wingdings" w:hAnsi="Wingdings"/>
      </w:rPr>
    </w:lvl>
    <w:lvl w:ilvl="5">
      <w:start w:val="1"/>
      <w:numFmt w:val="bullet"/>
      <w:isLgl w:val="false"/>
      <w:suff w:val="tab"/>
      <w:lvlText w:val=""/>
      <w:lvlJc w:val="left"/>
      <w:pPr>
        <w:ind w:left="3226" w:hanging="420"/>
      </w:pPr>
      <w:rPr>
        <w:rFonts w:hint="default" w:ascii="Wingdings" w:hAnsi="Wingdings"/>
      </w:rPr>
    </w:lvl>
    <w:lvl w:ilvl="6">
      <w:start w:val="1"/>
      <w:numFmt w:val="bullet"/>
      <w:isLgl w:val="false"/>
      <w:suff w:val="tab"/>
      <w:lvlText w:val=""/>
      <w:lvlJc w:val="left"/>
      <w:pPr>
        <w:ind w:left="3646" w:hanging="420"/>
      </w:pPr>
      <w:rPr>
        <w:rFonts w:hint="default" w:ascii="Wingdings" w:hAnsi="Wingdings"/>
      </w:rPr>
    </w:lvl>
    <w:lvl w:ilvl="7">
      <w:start w:val="1"/>
      <w:numFmt w:val="bullet"/>
      <w:isLgl w:val="false"/>
      <w:suff w:val="tab"/>
      <w:lvlText w:val=""/>
      <w:lvlJc w:val="left"/>
      <w:pPr>
        <w:ind w:left="4066" w:hanging="420"/>
      </w:pPr>
      <w:rPr>
        <w:rFonts w:hint="default" w:ascii="Wingdings" w:hAnsi="Wingdings"/>
      </w:rPr>
    </w:lvl>
    <w:lvl w:ilvl="8">
      <w:start w:val="1"/>
      <w:numFmt w:val="bullet"/>
      <w:isLgl w:val="false"/>
      <w:suff w:val="tab"/>
      <w:lvlText w:val=""/>
      <w:lvlJc w:val="left"/>
      <w:pPr>
        <w:ind w:left="4486" w:hanging="420"/>
      </w:pPr>
      <w:rPr>
        <w:rFonts w:hint="default" w:ascii="Wingdings" w:hAnsi="Wingdings"/>
      </w:rPr>
    </w:lvl>
  </w:abstractNum>
  <w:abstractNum w:abstractNumId="45">
    <w:multiLevelType w:val="hybridMultilevel"/>
    <w:lvl w:ilvl="0">
      <w:start w:val="1"/>
      <w:numFmt w:val="decimal"/>
      <w:isLgl w:val="false"/>
      <w:suff w:val="tab"/>
      <w:lvlText w:val="%1."/>
      <w:lvlJc w:val="left"/>
      <w:pPr>
        <w:ind w:left="420" w:hanging="420"/>
        <w:tabs>
          <w:tab w:val="left" w:pos="420" w:leader="none"/>
        </w:tabs>
      </w:pPr>
      <w:rPr>
        <w:rFonts w:hint="default" w:ascii="Times New Roman" w:hAnsi="Times New Roman" w:cs="Times New Roman"/>
      </w:rPr>
    </w:lvl>
    <w:lvl w:ilvl="1">
      <w:start w:val="1"/>
      <w:numFmt w:val="decimal"/>
      <w:pStyle w:val="1873"/>
      <w:isLgl/>
      <w:suff w:val="tab"/>
      <w:lvlText w:val="%1.%2."/>
      <w:lvlJc w:val="left"/>
      <w:pPr>
        <w:ind w:left="720" w:hanging="720"/>
      </w:pPr>
      <w:rPr>
        <w:rFonts w:hint="default" w:ascii="Times New Roman" w:hAnsi="Times New Roman" w:cs="Times New Roman"/>
      </w:rPr>
    </w:lvl>
    <w:lvl w:ilvl="2">
      <w:start w:val="1"/>
      <w:numFmt w:val="decimal"/>
      <w:isLgl/>
      <w:suff w:val="tab"/>
      <w:lvlText w:val="%1.%2.%3."/>
      <w:lvlJc w:val="left"/>
      <w:pPr>
        <w:ind w:left="1080" w:hanging="1080"/>
      </w:pPr>
    </w:lvl>
    <w:lvl w:ilvl="3">
      <w:start w:val="1"/>
      <w:numFmt w:val="decimal"/>
      <w:isLgl/>
      <w:suff w:val="tab"/>
      <w:lvlText w:val="%1.%2.%3.%4."/>
      <w:lvlJc w:val="left"/>
      <w:pPr>
        <w:ind w:left="1080" w:hanging="1080"/>
      </w:pPr>
    </w:lvl>
    <w:lvl w:ilvl="4">
      <w:start w:val="1"/>
      <w:numFmt w:val="decimal"/>
      <w:isLgl/>
      <w:suff w:val="tab"/>
      <w:lvlText w:val="%1.%2.%3.%4.%5."/>
      <w:lvlJc w:val="left"/>
      <w:pPr>
        <w:ind w:left="1440" w:hanging="1440"/>
      </w:pPr>
    </w:lvl>
    <w:lvl w:ilvl="5">
      <w:start w:val="1"/>
      <w:numFmt w:val="decimal"/>
      <w:isLgl/>
      <w:suff w:val="tab"/>
      <w:lvlText w:val="%1.%2.%3.%4.%5.%6."/>
      <w:lvlJc w:val="left"/>
      <w:pPr>
        <w:ind w:left="1800" w:hanging="1800"/>
      </w:pPr>
    </w:lvl>
    <w:lvl w:ilvl="6">
      <w:start w:val="1"/>
      <w:numFmt w:val="decimal"/>
      <w:isLgl/>
      <w:suff w:val="tab"/>
      <w:lvlText w:val="%1.%2.%3.%4.%5.%6.%7."/>
      <w:lvlJc w:val="left"/>
      <w:pPr>
        <w:ind w:left="1800" w:hanging="1800"/>
      </w:pPr>
    </w:lvl>
    <w:lvl w:ilvl="7">
      <w:start w:val="1"/>
      <w:numFmt w:val="decimal"/>
      <w:isLgl/>
      <w:suff w:val="tab"/>
      <w:lvlText w:val="%1.%2.%3.%4.%5.%6.%7.%8."/>
      <w:lvlJc w:val="left"/>
      <w:pPr>
        <w:ind w:left="2160" w:hanging="2160"/>
      </w:pPr>
    </w:lvl>
    <w:lvl w:ilvl="8">
      <w:start w:val="1"/>
      <w:numFmt w:val="decimal"/>
      <w:isLgl/>
      <w:suff w:val="tab"/>
      <w:lvlText w:val="%1.%2.%3.%4.%5.%6.%7.%8.%9."/>
      <w:lvlJc w:val="left"/>
      <w:pPr>
        <w:ind w:left="2520" w:hanging="2520"/>
      </w:pPr>
    </w:lvl>
  </w:abstractNum>
  <w:abstractNum w:abstractNumId="46">
    <w:multiLevelType w:val="hybridMultilevel"/>
    <w:lvl w:ilvl="0">
      <w:start w:val="1"/>
      <w:numFmt w:val="decimal"/>
      <w:pStyle w:val="1786"/>
      <w:isLgl w:val="false"/>
      <w:suff w:val="space"/>
      <w:lvlText w:val="第%1章"/>
      <w:lvlJc w:val="left"/>
      <w:pPr>
        <w:ind w:left="283" w:firstLine="0"/>
      </w:pPr>
    </w:lvl>
    <w:lvl w:ilvl="1">
      <w:start w:val="1"/>
      <w:numFmt w:val="decimal"/>
      <w:isLgl w:val="false"/>
      <w:suff w:val="space"/>
      <w:lvlText w:val="%1.%2"/>
      <w:lvlJc w:val="left"/>
      <w:pPr>
        <w:ind w:left="0" w:firstLine="57"/>
      </w:pPr>
    </w:lvl>
    <w:lvl w:ilvl="2">
      <w:start w:val="1"/>
      <w:numFmt w:val="decimal"/>
      <w:isLgl w:val="false"/>
      <w:suff w:val="space"/>
      <w:lvlText w:val="%1.%2.%3"/>
      <w:lvlJc w:val="left"/>
      <w:pPr>
        <w:ind w:left="2381" w:firstLine="170"/>
      </w:pPr>
    </w:lvl>
    <w:lvl w:ilvl="3">
      <w:start w:val="1"/>
      <w:numFmt w:val="decimal"/>
      <w:isLgl w:val="false"/>
      <w:suff w:val="space"/>
      <w:lvlText w:val="%1.%2.%3.%4"/>
      <w:lvlJc w:val="left"/>
      <w:pPr>
        <w:ind w:left="0" w:firstLine="284"/>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7">
    <w:multiLevelType w:val="hybridMultilevel"/>
    <w:lvl w:ilvl="0">
      <w:start w:val="1"/>
      <w:numFmt w:val="decimal"/>
      <w:pStyle w:val="1354"/>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8">
    <w:multiLevelType w:val="hybridMultilevel"/>
    <w:lvl w:ilvl="0">
      <w:start w:val="1"/>
      <w:numFmt w:val="lowerLetter"/>
      <w:pStyle w:val="1695"/>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9">
    <w:multiLevelType w:val="hybridMultilevel"/>
    <w:lvl w:ilvl="0">
      <w:start w:val="1"/>
      <w:numFmt w:val="bullet"/>
      <w:isLgl w:val="false"/>
      <w:suff w:val="tab"/>
      <w:lvlText w:val=""/>
      <w:lvlJc w:val="left"/>
      <w:pPr>
        <w:ind w:left="1020" w:hanging="420"/>
        <w:tabs>
          <w:tab w:val="left" w:pos="1020" w:leader="none"/>
        </w:tabs>
      </w:pPr>
      <w:rPr>
        <w:rFonts w:hint="default" w:ascii="Wingdings" w:hAnsi="Wingdings"/>
      </w:rPr>
    </w:lvl>
    <w:lvl w:ilvl="1">
      <w:start w:val="1"/>
      <w:numFmt w:val="bullet"/>
      <w:isLgl w:val="false"/>
      <w:suff w:val="tab"/>
      <w:lvlText w:val=""/>
      <w:lvlJc w:val="left"/>
      <w:pPr>
        <w:ind w:left="1440" w:hanging="420"/>
        <w:tabs>
          <w:tab w:val="left" w:pos="1440" w:leader="none"/>
        </w:tabs>
      </w:pPr>
      <w:rPr>
        <w:rFonts w:hint="default" w:ascii="Wingdings" w:hAnsi="Wingdings"/>
      </w:rPr>
    </w:lvl>
    <w:lvl w:ilvl="2">
      <w:start w:val="1"/>
      <w:numFmt w:val="bullet"/>
      <w:isLgl w:val="false"/>
      <w:suff w:val="tab"/>
      <w:lvlText w:val=""/>
      <w:lvlJc w:val="left"/>
      <w:pPr>
        <w:ind w:left="1860" w:hanging="420"/>
        <w:tabs>
          <w:tab w:val="left" w:pos="1860" w:leader="none"/>
        </w:tabs>
      </w:pPr>
      <w:rPr>
        <w:rFonts w:hint="default" w:ascii="Wingdings" w:hAnsi="Wingdings"/>
      </w:rPr>
    </w:lvl>
    <w:lvl w:ilvl="3">
      <w:start w:val="1"/>
      <w:numFmt w:val="bullet"/>
      <w:isLgl w:val="false"/>
      <w:suff w:val="tab"/>
      <w:lvlText w:val=""/>
      <w:lvlJc w:val="left"/>
      <w:pPr>
        <w:ind w:left="2280" w:hanging="420"/>
        <w:tabs>
          <w:tab w:val="left" w:pos="2280" w:leader="none"/>
        </w:tabs>
      </w:pPr>
      <w:rPr>
        <w:rFonts w:hint="default" w:ascii="Wingdings" w:hAnsi="Wingdings"/>
      </w:rPr>
    </w:lvl>
    <w:lvl w:ilvl="4">
      <w:start w:val="1"/>
      <w:numFmt w:val="bullet"/>
      <w:pStyle w:val="1867"/>
      <w:isLgl w:val="false"/>
      <w:suff w:val="tab"/>
      <w:lvlText w:val=""/>
      <w:lvlJc w:val="left"/>
      <w:pPr>
        <w:ind w:left="2700" w:hanging="420"/>
        <w:tabs>
          <w:tab w:val="left" w:pos="2700" w:leader="none"/>
        </w:tabs>
      </w:pPr>
      <w:rPr>
        <w:rFonts w:hint="default" w:ascii="Wingdings" w:hAnsi="Wingdings"/>
      </w:rPr>
    </w:lvl>
    <w:lvl w:ilvl="5">
      <w:start w:val="1"/>
      <w:numFmt w:val="bullet"/>
      <w:isLgl w:val="false"/>
      <w:suff w:val="tab"/>
      <w:lvlText w:val=""/>
      <w:lvlJc w:val="left"/>
      <w:pPr>
        <w:ind w:left="3120" w:hanging="420"/>
        <w:tabs>
          <w:tab w:val="left" w:pos="3120" w:leader="none"/>
        </w:tabs>
      </w:pPr>
      <w:rPr>
        <w:rFonts w:hint="default" w:ascii="Wingdings" w:hAnsi="Wingdings"/>
      </w:rPr>
    </w:lvl>
    <w:lvl w:ilvl="6">
      <w:start w:val="1"/>
      <w:numFmt w:val="bullet"/>
      <w:isLgl w:val="false"/>
      <w:suff w:val="tab"/>
      <w:lvlText w:val=""/>
      <w:lvlJc w:val="left"/>
      <w:pPr>
        <w:ind w:left="3540" w:hanging="420"/>
        <w:tabs>
          <w:tab w:val="left" w:pos="3540" w:leader="none"/>
        </w:tabs>
      </w:pPr>
      <w:rPr>
        <w:rFonts w:hint="default" w:ascii="Wingdings" w:hAnsi="Wingdings"/>
      </w:rPr>
    </w:lvl>
    <w:lvl w:ilvl="7">
      <w:start w:val="1"/>
      <w:numFmt w:val="bullet"/>
      <w:isLgl w:val="false"/>
      <w:suff w:val="tab"/>
      <w:lvlText w:val=""/>
      <w:lvlJc w:val="left"/>
      <w:pPr>
        <w:ind w:left="3960" w:hanging="420"/>
        <w:tabs>
          <w:tab w:val="left" w:pos="3960" w:leader="none"/>
        </w:tabs>
      </w:pPr>
      <w:rPr>
        <w:rFonts w:hint="default" w:ascii="Wingdings" w:hAnsi="Wingdings"/>
      </w:rPr>
    </w:lvl>
    <w:lvl w:ilvl="8">
      <w:start w:val="1"/>
      <w:numFmt w:val="bullet"/>
      <w:isLgl w:val="false"/>
      <w:suff w:val="tab"/>
      <w:lvlText w:val=""/>
      <w:lvlJc w:val="left"/>
      <w:pPr>
        <w:ind w:left="4380" w:hanging="420"/>
        <w:tabs>
          <w:tab w:val="left" w:pos="4380" w:leader="none"/>
        </w:tabs>
      </w:pPr>
      <w:rPr>
        <w:rFonts w:hint="default" w:ascii="Wingdings" w:hAnsi="Wingdings"/>
      </w:rPr>
    </w:lvl>
  </w:abstractNum>
  <w:abstractNum w:abstractNumId="50">
    <w:multiLevelType w:val="hybridMultilevel"/>
    <w:lvl w:ilvl="0">
      <w:start w:val="1"/>
      <w:numFmt w:val="decimal"/>
      <w:pStyle w:val="135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1">
    <w:multiLevelType w:val="hybridMultilevel"/>
    <w:lvl w:ilvl="0">
      <w:start w:val="1"/>
      <w:numFmt w:val="decimal"/>
      <w:pStyle w:val="135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3"/>
  </w:num>
  <w:num w:numId="4">
    <w:abstractNumId w:val="7"/>
  </w:num>
  <w:num w:numId="5">
    <w:abstractNumId w:val="4"/>
  </w:num>
  <w:num w:numId="6">
    <w:abstractNumId w:val="3"/>
  </w:num>
  <w:num w:numId="7">
    <w:abstractNumId w:val="5"/>
  </w:num>
  <w:num w:numId="8">
    <w:abstractNumId w:val="9"/>
  </w:num>
  <w:num w:numId="9">
    <w:abstractNumId w:val="8"/>
  </w:num>
  <w:num w:numId="10">
    <w:abstractNumId w:val="34"/>
  </w:num>
  <w:num w:numId="11">
    <w:abstractNumId w:val="39"/>
  </w:num>
  <w:num w:numId="12">
    <w:abstractNumId w:val="17"/>
  </w:num>
  <w:num w:numId="13">
    <w:abstractNumId w:val="22"/>
  </w:num>
  <w:num w:numId="14">
    <w:abstractNumId w:val="47"/>
  </w:num>
  <w:num w:numId="15">
    <w:abstractNumId w:val="51"/>
  </w:num>
  <w:num w:numId="16">
    <w:abstractNumId w:val="50"/>
  </w:num>
  <w:num w:numId="17">
    <w:abstractNumId w:val="26"/>
  </w:num>
  <w:num w:numId="18">
    <w:abstractNumId w:val="36"/>
  </w:num>
  <w:num w:numId="19">
    <w:abstractNumId w:val="41"/>
  </w:num>
  <w:num w:numId="20">
    <w:abstractNumId w:val="31"/>
  </w:num>
  <w:num w:numId="21">
    <w:abstractNumId w:val="35"/>
  </w:num>
  <w:num w:numId="22">
    <w:abstractNumId w:val="2"/>
  </w:num>
  <w:num w:numId="23">
    <w:abstractNumId w:val="40"/>
  </w:num>
  <w:num w:numId="24">
    <w:abstractNumId w:val="21"/>
  </w:num>
  <w:num w:numId="25">
    <w:abstractNumId w:val="0"/>
  </w:num>
  <w:num w:numId="26">
    <w:abstractNumId w:val="28"/>
  </w:num>
  <w:num w:numId="27">
    <w:abstractNumId w:val="18"/>
  </w:num>
  <w:num w:numId="28">
    <w:abstractNumId w:val="30"/>
  </w:num>
  <w:num w:numId="29">
    <w:abstractNumId w:val="20"/>
  </w:num>
  <w:num w:numId="30">
    <w:abstractNumId w:val="48"/>
  </w:num>
  <w:num w:numId="31">
    <w:abstractNumId w:val="10"/>
  </w:num>
  <w:num w:numId="32">
    <w:abstractNumId w:val="32"/>
  </w:num>
  <w:num w:numId="33">
    <w:abstractNumId w:val="38"/>
  </w:num>
  <w:num w:numId="34">
    <w:abstractNumId w:val="44"/>
  </w:num>
  <w:num w:numId="35">
    <w:abstractNumId w:val="37"/>
  </w:num>
  <w:num w:numId="36">
    <w:abstractNumId w:val="27"/>
  </w:num>
  <w:num w:numId="37">
    <w:abstractNumId w:val="16"/>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num>
  <w:num w:numId="46">
    <w:abstractNumId w:val="49"/>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 w:numId="51">
    <w:abstractNumId w:val="19"/>
  </w:num>
  <w:num w:numId="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83"/>
    <w:link w:val="816"/>
    <w:uiPriority w:val="11"/>
    <w:rPr>
      <w:sz w:val="24"/>
      <w:szCs w:val="24"/>
    </w:rPr>
  </w:style>
  <w:style w:type="character" w:styleId="40">
    <w:name w:val="Intense Quote Char"/>
    <w:link w:val="1538"/>
    <w:uiPriority w:val="30"/>
    <w:rPr>
      <w:i/>
    </w:rPr>
  </w:style>
  <w:style w:type="character" w:styleId="175">
    <w:name w:val="Footnote Text Char"/>
    <w:link w:val="818"/>
    <w:uiPriority w:val="99"/>
    <w:rPr>
      <w:sz w:val="18"/>
    </w:rPr>
  </w:style>
  <w:style w:type="character" w:styleId="178">
    <w:name w:val="Endnote Text Char"/>
    <w:link w:val="807"/>
    <w:uiPriority w:val="99"/>
    <w:rPr>
      <w:sz w:val="20"/>
    </w:rPr>
  </w:style>
  <w:style w:type="paragraph" w:styleId="773" w:default="1">
    <w:name w:val="Normal"/>
    <w:uiPriority w:val="0"/>
    <w:qFormat/>
    <w:pPr>
      <w:jc w:val="both"/>
      <w:widowControl w:val="off"/>
    </w:pPr>
    <w:rPr>
      <w:rFonts w:ascii="Arial" w:hAnsi="Arial" w:eastAsia="宋体" w:cs="Times New Roman"/>
      <w:sz w:val="21"/>
      <w:lang w:val="en-US" w:eastAsia="zh-CN" w:bidi="ar-SA"/>
    </w:rPr>
  </w:style>
  <w:style w:type="paragraph" w:styleId="774">
    <w:name w:val="Heading 1"/>
    <w:basedOn w:val="773"/>
    <w:next w:val="773"/>
    <w:link w:val="845"/>
    <w:uiPriority w:val="0"/>
    <w:qFormat/>
    <w:pPr>
      <w:keepLines/>
      <w:keepNext/>
      <w:spacing w:before="340" w:after="330" w:line="576" w:lineRule="auto"/>
      <w:outlineLvl w:val="0"/>
    </w:pPr>
    <w:rPr>
      <w:rFonts w:eastAsia="楷体_GB2312"/>
      <w:b/>
      <w:sz w:val="44"/>
    </w:rPr>
  </w:style>
  <w:style w:type="paragraph" w:styleId="775">
    <w:name w:val="Heading 2"/>
    <w:basedOn w:val="773"/>
    <w:next w:val="773"/>
    <w:link w:val="846"/>
    <w:uiPriority w:val="9"/>
    <w:qFormat/>
    <w:pPr>
      <w:keepLines/>
      <w:keepNext/>
      <w:spacing w:line="360" w:lineRule="auto"/>
      <w:outlineLvl w:val="1"/>
    </w:pPr>
    <w:rPr>
      <w:b/>
      <w:bCs/>
      <w:szCs w:val="32"/>
    </w:rPr>
  </w:style>
  <w:style w:type="paragraph" w:styleId="776">
    <w:name w:val="Heading 3"/>
    <w:basedOn w:val="773"/>
    <w:next w:val="773"/>
    <w:link w:val="847"/>
    <w:uiPriority w:val="9"/>
    <w:qFormat/>
    <w:pPr>
      <w:keepLines/>
      <w:keepNext/>
      <w:spacing w:before="260" w:after="260" w:line="416" w:lineRule="auto"/>
      <w:outlineLvl w:val="2"/>
    </w:pPr>
    <w:rPr>
      <w:b/>
      <w:bCs/>
      <w:sz w:val="32"/>
      <w:szCs w:val="32"/>
    </w:rPr>
  </w:style>
  <w:style w:type="paragraph" w:styleId="777">
    <w:name w:val="Heading 4"/>
    <w:basedOn w:val="773"/>
    <w:next w:val="773"/>
    <w:link w:val="848"/>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778">
    <w:name w:val="Heading 5"/>
    <w:basedOn w:val="773"/>
    <w:next w:val="773"/>
    <w:link w:val="849"/>
    <w:uiPriority w:val="9"/>
    <w:qFormat/>
    <w:pPr>
      <w:keepLines/>
      <w:keepNext/>
      <w:spacing w:before="280" w:after="290" w:line="376" w:lineRule="auto"/>
      <w:outlineLvl w:val="4"/>
    </w:pPr>
    <w:rPr>
      <w:b/>
      <w:bCs/>
      <w:sz w:val="28"/>
      <w:szCs w:val="28"/>
    </w:rPr>
  </w:style>
  <w:style w:type="paragraph" w:styleId="779">
    <w:name w:val="Heading 6"/>
    <w:basedOn w:val="773"/>
    <w:next w:val="773"/>
    <w:link w:val="850"/>
    <w:uiPriority w:val="9"/>
    <w:qFormat/>
    <w:pPr>
      <w:keepLines/>
      <w:keepNext/>
      <w:spacing w:before="240" w:after="64" w:line="320" w:lineRule="auto"/>
      <w:outlineLvl w:val="5"/>
    </w:pPr>
    <w:rPr>
      <w:rFonts w:ascii="Cambria" w:hAnsi="Cambria"/>
      <w:b/>
      <w:bCs/>
      <w:sz w:val="24"/>
    </w:rPr>
  </w:style>
  <w:style w:type="paragraph" w:styleId="780">
    <w:name w:val="Heading 7"/>
    <w:basedOn w:val="773"/>
    <w:next w:val="773"/>
    <w:link w:val="851"/>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1">
    <w:name w:val="Heading 8"/>
    <w:basedOn w:val="773"/>
    <w:next w:val="773"/>
    <w:link w:val="852"/>
    <w:uiPriority w:val="99"/>
    <w:qFormat/>
    <w:pPr>
      <w:ind w:left="1440" w:hanging="1440"/>
      <w:spacing w:before="320" w:after="100"/>
      <w:outlineLvl w:val="7"/>
    </w:pPr>
    <w:rPr>
      <w:rFonts w:ascii="微软雅黑" w:hAnsi="微软雅黑" w:eastAsia="微软雅黑"/>
      <w:b/>
      <w:bCs/>
      <w:iCs/>
      <w:color w:val="000000"/>
      <w:sz w:val="20"/>
    </w:rPr>
  </w:style>
  <w:style w:type="paragraph" w:styleId="782">
    <w:name w:val="Heading 9"/>
    <w:basedOn w:val="773"/>
    <w:next w:val="773"/>
    <w:link w:val="853"/>
    <w:uiPriority w:val="0"/>
    <w:qFormat/>
    <w:pPr>
      <w:ind w:left="1584" w:hanging="1584"/>
      <w:keepLines/>
      <w:keepNext/>
      <w:spacing w:before="240" w:after="64" w:line="320" w:lineRule="auto"/>
      <w:outlineLvl w:val="8"/>
    </w:pPr>
    <w:rPr>
      <w:rFonts w:ascii="Cambria" w:hAnsi="Cambria"/>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macro"/>
    <w:link w:val="86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786">
    <w:name w:val="toc 7"/>
    <w:basedOn w:val="773"/>
    <w:next w:val="773"/>
    <w:uiPriority w:val="39"/>
    <w:unhideWhenUsed/>
    <w:qFormat/>
    <w:pPr>
      <w:ind w:left="1680"/>
      <w:jc w:val="left"/>
    </w:pPr>
    <w:rPr>
      <w:rFonts w:ascii="Calibri" w:hAnsi="Calibri" w:eastAsia="仿宋" w:cs="Calibri"/>
      <w:sz w:val="18"/>
      <w:szCs w:val="18"/>
    </w:rPr>
  </w:style>
  <w:style w:type="paragraph" w:styleId="787">
    <w:name w:val="List Number"/>
    <w:basedOn w:val="773"/>
    <w:uiPriority w:val="0"/>
    <w:qFormat/>
    <w:pPr>
      <w:ind w:left="900" w:hanging="420"/>
      <w:spacing w:after="40" w:line="400" w:lineRule="exact"/>
      <w:tabs>
        <w:tab w:val="left" w:pos="900" w:leader="none"/>
      </w:tabs>
    </w:pPr>
    <w:rPr>
      <w:rFonts w:ascii="Times New Roman" w:hAnsi="Times New Roman"/>
      <w:sz w:val="24"/>
    </w:rPr>
  </w:style>
  <w:style w:type="paragraph" w:styleId="788">
    <w:name w:val="Normal Indent"/>
    <w:basedOn w:val="773"/>
    <w:next w:val="773"/>
    <w:link w:val="857"/>
    <w:uiPriority w:val="0"/>
    <w:qFormat/>
    <w:pPr>
      <w:ind w:firstLine="420"/>
      <w:jc w:val="left"/>
    </w:pPr>
    <w:rPr>
      <w:rFonts w:eastAsia="楷体_GB2312"/>
      <w:sz w:val="24"/>
    </w:rPr>
  </w:style>
  <w:style w:type="paragraph" w:styleId="789">
    <w:name w:val="Caption"/>
    <w:basedOn w:val="773"/>
    <w:next w:val="773"/>
    <w:link w:val="858"/>
    <w:uiPriority w:val="0"/>
    <w:qFormat/>
    <w:pPr>
      <w:jc w:val="center"/>
      <w:spacing w:line="360" w:lineRule="auto"/>
    </w:pPr>
    <w:rPr>
      <w:rFonts w:ascii="Cambria" w:hAnsi="Cambria" w:eastAsia="黑体"/>
      <w:sz w:val="20"/>
    </w:rPr>
  </w:style>
  <w:style w:type="paragraph" w:styleId="790">
    <w:name w:val="List Bullet"/>
    <w:basedOn w:val="791"/>
    <w:link w:val="1746"/>
    <w:uiPriority w:val="0"/>
    <w:qFormat/>
    <w:pPr>
      <w:tabs>
        <w:tab w:val="left" w:pos="1134" w:leader="none"/>
      </w:tabs>
    </w:pPr>
  </w:style>
  <w:style w:type="paragraph" w:styleId="791" w:customStyle="1">
    <w:name w:val="Num 1"/>
    <w:basedOn w:val="773"/>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92">
    <w:name w:val="Document Map"/>
    <w:basedOn w:val="773"/>
    <w:link w:val="865"/>
    <w:uiPriority w:val="99"/>
    <w:qFormat/>
    <w:pPr>
      <w:shd w:val="clear" w:color="auto" w:fill="000080"/>
    </w:pPr>
  </w:style>
  <w:style w:type="paragraph" w:styleId="793">
    <w:name w:val="annotation text"/>
    <w:basedOn w:val="773"/>
    <w:link w:val="864"/>
    <w:uiPriority w:val="99"/>
    <w:qFormat/>
    <w:pPr>
      <w:jc w:val="left"/>
    </w:pPr>
  </w:style>
  <w:style w:type="paragraph" w:styleId="794">
    <w:name w:val="Salutation"/>
    <w:basedOn w:val="773"/>
    <w:next w:val="773"/>
    <w:link w:val="1223"/>
    <w:uiPriority w:val="0"/>
    <w:qFormat/>
    <w:pPr>
      <w:spacing w:before="60"/>
    </w:pPr>
    <w:rPr>
      <w:rFonts w:ascii="Times New Roman" w:hAnsi="Times New Roman"/>
      <w:sz w:val="24"/>
    </w:rPr>
  </w:style>
  <w:style w:type="paragraph" w:styleId="795">
    <w:name w:val="Body Text 3"/>
    <w:basedOn w:val="773"/>
    <w:link w:val="1242"/>
    <w:uiPriority w:val="0"/>
    <w:unhideWhenUsed/>
    <w:qFormat/>
    <w:pPr>
      <w:spacing w:after="120" w:line="360" w:lineRule="auto"/>
    </w:pPr>
    <w:rPr>
      <w:sz w:val="16"/>
      <w:szCs w:val="16"/>
    </w:rPr>
  </w:style>
  <w:style w:type="paragraph" w:styleId="796">
    <w:name w:val="Body Text"/>
    <w:basedOn w:val="773"/>
    <w:next w:val="788"/>
    <w:link w:val="895"/>
    <w:uiPriority w:val="99"/>
    <w:qFormat/>
    <w:pPr>
      <w:jc w:val="center"/>
    </w:pPr>
    <w:rPr>
      <w:rFonts w:ascii="方正大黑简体" w:eastAsia="方正大黑简体"/>
      <w:position w:val="6"/>
      <w:sz w:val="30"/>
    </w:rPr>
  </w:style>
  <w:style w:type="paragraph" w:styleId="797">
    <w:name w:val="Body Text Indent"/>
    <w:basedOn w:val="773"/>
    <w:next w:val="773"/>
    <w:link w:val="861"/>
    <w:uiPriority w:val="0"/>
    <w:qFormat/>
    <w:pPr>
      <w:ind w:left="570"/>
      <w:spacing w:line="520" w:lineRule="exact"/>
    </w:pPr>
    <w:rPr>
      <w:rFonts w:ascii="方正仿宋简体" w:hAnsi="创艺简仿宋" w:eastAsia="方正仿宋简体"/>
      <w:sz w:val="24"/>
    </w:rPr>
  </w:style>
  <w:style w:type="paragraph" w:styleId="798">
    <w:name w:val="List Number 3"/>
    <w:basedOn w:val="773"/>
    <w:uiPriority w:val="0"/>
    <w:qFormat/>
    <w:pPr>
      <w:ind w:left="2291" w:hanging="420"/>
      <w:widowControl/>
      <w:tabs>
        <w:tab w:val="left" w:pos="595" w:leader="none"/>
        <w:tab w:val="left" w:pos="2291" w:leader="none"/>
      </w:tabs>
    </w:pPr>
    <w:rPr>
      <w:rFonts w:ascii="Times New Roman" w:hAnsi="Times New Roman"/>
      <w:sz w:val="28"/>
    </w:rPr>
  </w:style>
  <w:style w:type="paragraph" w:styleId="799">
    <w:name w:val="List 2"/>
    <w:basedOn w:val="773"/>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800">
    <w:name w:val="List Bullet 2"/>
    <w:basedOn w:val="773"/>
    <w:uiPriority w:val="0"/>
    <w:qFormat/>
    <w:pPr>
      <w:ind w:left="780" w:hanging="360"/>
      <w:spacing w:line="360" w:lineRule="auto"/>
      <w:widowControl/>
      <w:tabs>
        <w:tab w:val="left" w:pos="780" w:leader="none"/>
        <w:tab w:val="left" w:pos="1134" w:leader="none"/>
      </w:tabs>
    </w:pPr>
    <w:rPr>
      <w:sz w:val="24"/>
    </w:rPr>
  </w:style>
  <w:style w:type="paragraph" w:styleId="801">
    <w:name w:val="toc 5"/>
    <w:basedOn w:val="773"/>
    <w:next w:val="773"/>
    <w:uiPriority w:val="39"/>
    <w:unhideWhenUsed/>
    <w:qFormat/>
    <w:pPr>
      <w:ind w:left="1120"/>
      <w:jc w:val="left"/>
    </w:pPr>
    <w:rPr>
      <w:rFonts w:ascii="Calibri" w:hAnsi="Calibri" w:eastAsia="仿宋" w:cs="Calibri"/>
      <w:sz w:val="18"/>
      <w:szCs w:val="18"/>
    </w:rPr>
  </w:style>
  <w:style w:type="paragraph" w:styleId="802">
    <w:name w:val="toc 3"/>
    <w:basedOn w:val="773"/>
    <w:next w:val="773"/>
    <w:uiPriority w:val="39"/>
    <w:unhideWhenUsed/>
    <w:qFormat/>
    <w:pPr>
      <w:ind w:left="560"/>
      <w:jc w:val="left"/>
    </w:pPr>
    <w:rPr>
      <w:rFonts w:ascii="Calibri" w:hAnsi="Calibri" w:eastAsia="仿宋" w:cs="Calibri"/>
      <w:i/>
      <w:iCs/>
      <w:sz w:val="20"/>
    </w:rPr>
  </w:style>
  <w:style w:type="paragraph" w:styleId="803">
    <w:name w:val="Plain Text"/>
    <w:basedOn w:val="773"/>
    <w:link w:val="887"/>
    <w:uiPriority w:val="0"/>
    <w:qFormat/>
    <w:rPr>
      <w:rFonts w:ascii="宋体" w:hAnsi="Courier New" w:eastAsia="楷体_GB2312"/>
      <w:sz w:val="28"/>
    </w:rPr>
  </w:style>
  <w:style w:type="paragraph" w:styleId="804">
    <w:name w:val="toc 8"/>
    <w:basedOn w:val="773"/>
    <w:next w:val="773"/>
    <w:uiPriority w:val="39"/>
    <w:unhideWhenUsed/>
    <w:qFormat/>
    <w:pPr>
      <w:ind w:left="1960"/>
      <w:jc w:val="left"/>
    </w:pPr>
    <w:rPr>
      <w:rFonts w:ascii="Calibri" w:hAnsi="Calibri" w:eastAsia="仿宋" w:cs="Calibri"/>
      <w:sz w:val="18"/>
      <w:szCs w:val="18"/>
    </w:rPr>
  </w:style>
  <w:style w:type="paragraph" w:styleId="805">
    <w:name w:val="Date"/>
    <w:basedOn w:val="773"/>
    <w:next w:val="773"/>
    <w:link w:val="884"/>
    <w:uiPriority w:val="99"/>
    <w:qFormat/>
    <w:rPr>
      <w:rFonts w:ascii="宋体" w:hAnsi="宋体" w:eastAsia="楷体_GB2312"/>
      <w:sz w:val="24"/>
    </w:rPr>
  </w:style>
  <w:style w:type="paragraph" w:styleId="806">
    <w:name w:val="Body Text Indent 2"/>
    <w:basedOn w:val="773"/>
    <w:link w:val="894"/>
    <w:uiPriority w:val="0"/>
    <w:qFormat/>
    <w:pPr>
      <w:ind w:firstLine="540"/>
      <w:spacing w:line="360" w:lineRule="auto"/>
    </w:pPr>
    <w:rPr>
      <w:rFonts w:ascii="宋体" w:hAnsi="宋体"/>
      <w:sz w:val="24"/>
    </w:rPr>
  </w:style>
  <w:style w:type="paragraph" w:styleId="807">
    <w:name w:val="endnote text"/>
    <w:basedOn w:val="773"/>
    <w:link w:val="1666"/>
    <w:uiPriority w:val="99"/>
    <w:unhideWhenUsed/>
    <w:qFormat/>
    <w:rPr>
      <w:rFonts w:ascii="Times New Roman" w:hAnsi="Times New Roman" w:eastAsia="仿宋"/>
      <w:sz w:val="20"/>
      <w:szCs w:val="22"/>
    </w:rPr>
  </w:style>
  <w:style w:type="paragraph" w:styleId="808">
    <w:name w:val="Balloon Text"/>
    <w:basedOn w:val="773"/>
    <w:link w:val="866"/>
    <w:uiPriority w:val="99"/>
    <w:qFormat/>
    <w:rPr>
      <w:sz w:val="18"/>
      <w:szCs w:val="18"/>
    </w:rPr>
  </w:style>
  <w:style w:type="paragraph" w:styleId="809">
    <w:name w:val="Footer"/>
    <w:basedOn w:val="773"/>
    <w:link w:val="855"/>
    <w:uiPriority w:val="99"/>
    <w:qFormat/>
    <w:pPr>
      <w:jc w:val="left"/>
      <w:tabs>
        <w:tab w:val="center" w:pos="4153" w:leader="none"/>
        <w:tab w:val="right" w:pos="8306" w:leader="none"/>
      </w:tabs>
    </w:pPr>
    <w:rPr>
      <w:sz w:val="18"/>
      <w:szCs w:val="18"/>
    </w:rPr>
  </w:style>
  <w:style w:type="paragraph" w:styleId="810">
    <w:name w:val="Header"/>
    <w:basedOn w:val="773"/>
    <w:link w:val="877"/>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11">
    <w:name w:val="Signature"/>
    <w:basedOn w:val="773"/>
    <w:link w:val="1170"/>
    <w:uiPriority w:val="0"/>
    <w:qFormat/>
    <w:pPr>
      <w:jc w:val="center"/>
      <w:spacing w:line="360" w:lineRule="auto"/>
      <w:tabs>
        <w:tab w:val="left" w:pos="905" w:leader="none"/>
        <w:tab w:val="left" w:pos="935" w:leader="none"/>
      </w:tabs>
    </w:pPr>
    <w:rPr>
      <w:rFonts w:ascii="Times New Roman" w:hAnsi="Times New Roman"/>
      <w:b/>
      <w:sz w:val="32"/>
    </w:rPr>
  </w:style>
  <w:style w:type="paragraph" w:styleId="812">
    <w:name w:val="toc 1"/>
    <w:basedOn w:val="773"/>
    <w:next w:val="773"/>
    <w:uiPriority w:val="39"/>
    <w:qFormat/>
  </w:style>
  <w:style w:type="paragraph" w:styleId="813">
    <w:name w:val="toc 4"/>
    <w:basedOn w:val="773"/>
    <w:next w:val="773"/>
    <w:uiPriority w:val="39"/>
    <w:unhideWhenUsed/>
    <w:qFormat/>
    <w:pPr>
      <w:ind w:left="840"/>
      <w:jc w:val="left"/>
    </w:pPr>
    <w:rPr>
      <w:rFonts w:ascii="Calibri" w:hAnsi="Calibri" w:eastAsia="仿宋" w:cs="Calibri"/>
      <w:sz w:val="18"/>
      <w:szCs w:val="18"/>
    </w:rPr>
  </w:style>
  <w:style w:type="paragraph" w:styleId="814">
    <w:name w:val="index heading"/>
    <w:basedOn w:val="773"/>
    <w:next w:val="815"/>
    <w:uiPriority w:val="0"/>
    <w:qFormat/>
    <w:rPr>
      <w:rFonts w:ascii="Times New Roman" w:hAnsi="Times New Roman"/>
    </w:rPr>
  </w:style>
  <w:style w:type="paragraph" w:styleId="815">
    <w:name w:val="index 1"/>
    <w:basedOn w:val="773"/>
    <w:next w:val="773"/>
    <w:uiPriority w:val="0"/>
    <w:qFormat/>
    <w:pPr>
      <w:spacing w:line="360" w:lineRule="auto"/>
    </w:pPr>
    <w:rPr>
      <w:rFonts w:ascii="Times New Roman" w:hAnsi="Times New Roman"/>
      <w:sz w:val="24"/>
      <w:szCs w:val="24"/>
    </w:rPr>
  </w:style>
  <w:style w:type="paragraph" w:styleId="816">
    <w:name w:val="Subtitle"/>
    <w:basedOn w:val="773"/>
    <w:next w:val="773"/>
    <w:link w:val="1535"/>
    <w:uiPriority w:val="11"/>
    <w:qFormat/>
    <w:pPr>
      <w:spacing w:before="200" w:after="200"/>
    </w:pPr>
    <w:rPr>
      <w:rFonts w:ascii="Times New Roman" w:hAnsi="Times New Roman" w:eastAsia="仿宋"/>
      <w:sz w:val="24"/>
      <w:szCs w:val="24"/>
    </w:rPr>
  </w:style>
  <w:style w:type="paragraph" w:styleId="817">
    <w:name w:val="List"/>
    <w:basedOn w:val="773"/>
    <w:uiPriority w:val="0"/>
    <w:qFormat/>
    <w:pPr>
      <w:ind w:left="200" w:hanging="200"/>
    </w:pPr>
    <w:rPr>
      <w:rFonts w:ascii="Verdana" w:hAnsi="Verdana" w:eastAsia="华文细黑"/>
      <w:szCs w:val="24"/>
    </w:rPr>
  </w:style>
  <w:style w:type="paragraph" w:styleId="818">
    <w:name w:val="footnote text"/>
    <w:basedOn w:val="773"/>
    <w:link w:val="890"/>
    <w:uiPriority w:val="99"/>
    <w:unhideWhenUsed/>
    <w:qFormat/>
    <w:pPr>
      <w:jc w:val="left"/>
    </w:pPr>
    <w:rPr>
      <w:rFonts w:ascii="Calibri" w:hAnsi="Calibri"/>
      <w:sz w:val="18"/>
      <w:szCs w:val="18"/>
    </w:rPr>
  </w:style>
  <w:style w:type="paragraph" w:styleId="819">
    <w:name w:val="toc 6"/>
    <w:basedOn w:val="773"/>
    <w:next w:val="773"/>
    <w:uiPriority w:val="39"/>
    <w:unhideWhenUsed/>
    <w:qFormat/>
    <w:pPr>
      <w:ind w:left="1400"/>
      <w:jc w:val="left"/>
    </w:pPr>
    <w:rPr>
      <w:rFonts w:ascii="Calibri" w:hAnsi="Calibri" w:eastAsia="仿宋" w:cs="Calibri"/>
      <w:sz w:val="18"/>
      <w:szCs w:val="18"/>
    </w:rPr>
  </w:style>
  <w:style w:type="paragraph" w:styleId="820">
    <w:name w:val="Body Text Indent 3"/>
    <w:basedOn w:val="773"/>
    <w:link w:val="873"/>
    <w:uiPriority w:val="99"/>
    <w:qFormat/>
    <w:pPr>
      <w:ind w:left="420"/>
      <w:spacing w:after="120"/>
    </w:pPr>
    <w:rPr>
      <w:sz w:val="16"/>
      <w:szCs w:val="16"/>
    </w:rPr>
  </w:style>
  <w:style w:type="paragraph" w:styleId="821">
    <w:name w:val="table of figures"/>
    <w:basedOn w:val="773"/>
    <w:next w:val="773"/>
    <w:uiPriority w:val="99"/>
    <w:qFormat/>
    <w:pPr>
      <w:ind w:left="200" w:hanging="200"/>
    </w:pPr>
  </w:style>
  <w:style w:type="paragraph" w:styleId="822">
    <w:name w:val="toc 2"/>
    <w:basedOn w:val="773"/>
    <w:next w:val="773"/>
    <w:uiPriority w:val="39"/>
    <w:qFormat/>
    <w:pPr>
      <w:ind w:left="420"/>
    </w:pPr>
  </w:style>
  <w:style w:type="paragraph" w:styleId="823">
    <w:name w:val="toc 9"/>
    <w:basedOn w:val="773"/>
    <w:next w:val="773"/>
    <w:uiPriority w:val="39"/>
    <w:unhideWhenUsed/>
    <w:qFormat/>
    <w:pPr>
      <w:ind w:left="2240"/>
      <w:jc w:val="left"/>
    </w:pPr>
    <w:rPr>
      <w:rFonts w:ascii="Calibri" w:hAnsi="Calibri" w:eastAsia="仿宋" w:cs="Calibri"/>
      <w:sz w:val="18"/>
      <w:szCs w:val="18"/>
    </w:rPr>
  </w:style>
  <w:style w:type="paragraph" w:styleId="824">
    <w:name w:val="Body Text 2"/>
    <w:basedOn w:val="773"/>
    <w:link w:val="987"/>
    <w:uiPriority w:val="0"/>
    <w:qFormat/>
    <w:pPr>
      <w:jc w:val="left"/>
      <w:spacing w:after="120" w:line="480" w:lineRule="auto"/>
      <w:widowControl/>
    </w:pPr>
  </w:style>
  <w:style w:type="paragraph" w:styleId="825">
    <w:name w:val="HTML Preformatted"/>
    <w:basedOn w:val="773"/>
    <w:link w:val="9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6">
    <w:name w:val="Normal (Web)"/>
    <w:basedOn w:val="773"/>
    <w:uiPriority w:val="99"/>
    <w:unhideWhenUsed/>
    <w:qFormat/>
    <w:pPr>
      <w:spacing w:before="100" w:beforeAutospacing="1" w:after="100" w:afterAutospacing="1"/>
    </w:pPr>
    <w:rPr>
      <w:rFonts w:ascii="宋体" w:hAnsi="宋体"/>
    </w:rPr>
  </w:style>
  <w:style w:type="paragraph" w:styleId="827">
    <w:name w:val="List Continue 3"/>
    <w:basedOn w:val="773"/>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28">
    <w:name w:val="Title"/>
    <w:basedOn w:val="773"/>
    <w:link w:val="870"/>
    <w:uiPriority w:val="0"/>
    <w:qFormat/>
    <w:pPr>
      <w:jc w:val="center"/>
      <w:spacing w:before="240" w:after="60" w:line="360" w:lineRule="auto"/>
      <w:outlineLvl w:val="0"/>
    </w:pPr>
    <w:rPr>
      <w:rFonts w:ascii="宋体" w:hAnsi="宋体"/>
      <w:b/>
      <w:bCs/>
      <w:sz w:val="32"/>
      <w:szCs w:val="32"/>
    </w:rPr>
  </w:style>
  <w:style w:type="paragraph" w:styleId="829">
    <w:name w:val="annotation subject"/>
    <w:basedOn w:val="793"/>
    <w:next w:val="793"/>
    <w:link w:val="889"/>
    <w:uiPriority w:val="0"/>
    <w:qFormat/>
    <w:rPr>
      <w:b/>
      <w:bCs/>
    </w:rPr>
  </w:style>
  <w:style w:type="paragraph" w:styleId="830">
    <w:name w:val="Body Text First Indent"/>
    <w:basedOn w:val="796"/>
    <w:link w:val="1021"/>
    <w:uiPriority w:val="0"/>
    <w:qFormat/>
    <w:pPr>
      <w:ind w:firstLine="420"/>
      <w:jc w:val="both"/>
      <w:spacing w:after="120"/>
      <w:widowControl/>
    </w:pPr>
    <w:rPr>
      <w:sz w:val="21"/>
      <w:szCs w:val="24"/>
    </w:rPr>
  </w:style>
  <w:style w:type="paragraph" w:styleId="831">
    <w:name w:val="Body Text First Indent 2"/>
    <w:basedOn w:val="797"/>
    <w:link w:val="1149"/>
    <w:uiPriority w:val="0"/>
    <w:qFormat/>
    <w:pPr>
      <w:ind w:left="420" w:firstLine="420"/>
      <w:spacing w:after="120" w:line="360" w:lineRule="auto"/>
    </w:pPr>
    <w:rPr>
      <w:rFonts w:ascii="宋体" w:hAnsi="宋体" w:eastAsia="宋体"/>
    </w:rPr>
  </w:style>
  <w:style w:type="table" w:styleId="832">
    <w:name w:val="Table Grid"/>
    <w:basedOn w:val="784"/>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name w:val="Table Subtle 1"/>
    <w:basedOn w:val="784"/>
    <w:uiPriority w:val="0"/>
    <w:semiHidden/>
    <w:unhideWhenUsed/>
    <w:qFormat/>
    <w:pPr>
      <w:jc w:val="both"/>
      <w:widowControl w:val="off"/>
    </w:pPr>
    <w:rPr>
      <w:rFonts w:ascii="Times New Roman" w:hAnsi="Times New Roman"/>
      <w:sz w:val="20"/>
    </w:rPr>
    <w:tblPr>
      <w:tblStyleRowBandSize w:val="1"/>
    </w:tblPr>
    <w:tblStylePr w:type="band1Horz">
      <w:tcPr>
        <w:shd w:val="pct25" w:color="808000" w:fill="ffffff"/>
        <w:tcBorders>
          <w:bottom w:val="single" w:color="000000" w:sz="6" w:space="0"/>
        </w:tcBorders>
      </w:tcPr>
    </w:tblStylePr>
    <w:tblStylePr w:type="firstCol">
      <w:tcPr>
        <w:tcBorders>
          <w:right w:val="single" w:color="000000" w:sz="12" w:space="0"/>
        </w:tcBorders>
      </w:tcPr>
    </w:tblStylePr>
    <w:tblStylePr w:type="firstRow">
      <w:tcPr>
        <w:tcBorders>
          <w:top w:val="single" w:color="000000" w:sz="6" w:space="0"/>
          <w:bottom w:val="single" w:color="000000" w:sz="12" w:space="0"/>
        </w:tcBorders>
      </w:tcPr>
    </w:tblStylePr>
    <w:tblStylePr w:type="lastCol">
      <w:tcPr>
        <w:tcBorders>
          <w:left w:val="single" w:color="000000" w:sz="12" w:space="0"/>
        </w:tcBorders>
      </w:tcPr>
    </w:tblStylePr>
    <w:tblStylePr w:type="lastRow">
      <w:tcPr>
        <w:shd w:val="pct25" w:color="800080" w:fill="ffffff"/>
        <w:tcBorders>
          <w:top w:val="single" w:color="000000" w:sz="12" w:space="0"/>
        </w:tcBorders>
      </w:tcPr>
    </w:tblStylePr>
    <w:tblStylePr w:type="neCell">
      <w:rPr>
        <w:b/>
        <w:bCs/>
      </w:rPr>
    </w:tblStylePr>
    <w:tblStylePr w:type="swCell">
      <w:rPr>
        <w:b/>
        <w:bCs/>
      </w:rPr>
    </w:tblStylePr>
  </w:style>
  <w:style w:type="table" w:styleId="834">
    <w:name w:val="Table Columns 3"/>
    <w:basedOn w:val="784"/>
    <w:uiPriority w:val="0"/>
    <w:semiHidden/>
    <w:unhideWhenUsed/>
    <w:qFormat/>
    <w:pPr>
      <w:jc w:val="both"/>
      <w:widowControl w:val="off"/>
    </w:pPr>
    <w:rPr>
      <w:rFonts w:ascii="Times New Roman" w:hAnsi="Times New Roman"/>
      <w:b/>
      <w:bCs/>
      <w:sz w:val="20"/>
    </w:rPr>
    <w:tblPr>
      <w:tblBorders>
        <w:top w:val="single" w:color="000080" w:sz="6" w:space="0"/>
        <w:left w:val="single" w:color="000080" w:sz="6" w:space="0"/>
        <w:bottom w:val="single" w:color="000080" w:sz="6" w:space="0"/>
        <w:right w:val="single" w:color="000080" w:sz="6" w:space="0"/>
        <w:insideV w:val="single" w:color="000080" w:sz="6" w:space="0"/>
      </w:tblBorders>
    </w:tblPr>
    <w:tcPr>
      <w:shd w:val="solid" w:color="c0c0c0" w:fill="ffffff"/>
    </w:tcPr>
    <w:tblStylePr w:type="band1Vert">
      <w:rPr>
        <w:color w:val="auto"/>
      </w:rPr>
      <w:tcPr>
        <w:shd w:val="solid" w:color="c0c0c0" w:fill="ffffff"/>
      </w:tcPr>
    </w:tblStylePr>
    <w:tblStylePr w:type="band2Vert">
      <w:rPr>
        <w:color w:val="auto"/>
      </w:rPr>
      <w:tcPr>
        <w:shd w:val="pct10" w:color="000000" w:fill="ffffff"/>
      </w:tcPr>
    </w:tblStylePr>
    <w:tblStylePr w:type="firstCol">
      <w:rPr>
        <w:b w:val="0"/>
        <w:bCs w:val="0"/>
      </w:rPr>
    </w:tblStylePr>
    <w:tblStylePr w:type="firstRow">
      <w:rPr>
        <w:color w:val="ffffff"/>
      </w:rPr>
      <w:tcPr>
        <w:shd w:val="solid" w:color="000080" w:fill="ffffff"/>
      </w:tcPr>
    </w:tblStylePr>
    <w:tblStylePr w:type="lastCol">
      <w:rPr>
        <w:b w:val="0"/>
        <w:bCs w:val="0"/>
      </w:rPr>
    </w:tblStylePr>
    <w:tblStylePr w:type="lastRow">
      <w:rPr>
        <w:b w:val="0"/>
        <w:bCs w:val="0"/>
      </w:rPr>
      <w:tcPr>
        <w:tcBorders>
          <w:top w:val="single" w:color="000080" w:sz="6" w:space="0"/>
        </w:tcBorders>
      </w:tcPr>
    </w:tblStylePr>
    <w:tblStylePr w:type="neCell">
      <w:rPr>
        <w:b/>
        <w:bCs/>
      </w:rPr>
    </w:tblStylePr>
  </w:style>
  <w:style w:type="character" w:styleId="835">
    <w:name w:val="Strong"/>
    <w:uiPriority w:val="0"/>
    <w:qFormat/>
    <w:rPr>
      <w:b/>
      <w:bCs/>
    </w:rPr>
  </w:style>
  <w:style w:type="character" w:styleId="836">
    <w:name w:val="endnote reference"/>
    <w:basedOn w:val="783"/>
    <w:uiPriority w:val="99"/>
    <w:unhideWhenUsed/>
    <w:qFormat/>
    <w:rPr>
      <w:vertAlign w:val="superscript"/>
    </w:rPr>
  </w:style>
  <w:style w:type="character" w:styleId="837">
    <w:name w:val="page number"/>
    <w:basedOn w:val="783"/>
    <w:uiPriority w:val="0"/>
    <w:qFormat/>
  </w:style>
  <w:style w:type="character" w:styleId="838">
    <w:name w:val="FollowedHyperlink"/>
    <w:uiPriority w:val="99"/>
    <w:qFormat/>
    <w:rPr>
      <w:color w:val="800080"/>
      <w:u w:val="single"/>
    </w:rPr>
  </w:style>
  <w:style w:type="character" w:styleId="839">
    <w:name w:val="Emphasis"/>
    <w:uiPriority w:val="20"/>
    <w:qFormat/>
    <w:rPr>
      <w:i/>
      <w:iCs/>
    </w:rPr>
  </w:style>
  <w:style w:type="character" w:styleId="840">
    <w:name w:val="line number"/>
    <w:uiPriority w:val="0"/>
    <w:qFormat/>
  </w:style>
  <w:style w:type="character" w:styleId="841">
    <w:name w:val="HTML Typewriter"/>
    <w:uiPriority w:val="0"/>
    <w:unhideWhenUsed/>
    <w:qFormat/>
    <w:rPr>
      <w:rFonts w:hint="eastAsia" w:ascii="黑体" w:hAnsi="Courier New" w:eastAsia="黑体" w:cs="Courier New"/>
      <w:sz w:val="14"/>
      <w:szCs w:val="14"/>
      <w:lang w:val="en-US" w:eastAsia="zh-CN" w:bidi="ar-SA"/>
    </w:rPr>
  </w:style>
  <w:style w:type="character" w:styleId="842">
    <w:name w:val="Hyperlink"/>
    <w:uiPriority w:val="99"/>
    <w:qFormat/>
    <w:rPr>
      <w:color w:val="0000ff"/>
      <w:u w:val="single"/>
    </w:rPr>
  </w:style>
  <w:style w:type="character" w:styleId="843">
    <w:name w:val="annotation reference"/>
    <w:uiPriority w:val="99"/>
    <w:qFormat/>
    <w:rPr>
      <w:sz w:val="21"/>
      <w:szCs w:val="21"/>
    </w:rPr>
  </w:style>
  <w:style w:type="character" w:styleId="844">
    <w:name w:val="footnote reference"/>
    <w:uiPriority w:val="99"/>
    <w:unhideWhenUsed/>
    <w:qFormat/>
    <w:rPr>
      <w:vertAlign w:val="superscript"/>
    </w:rPr>
  </w:style>
  <w:style w:type="character" w:styleId="845" w:customStyle="1">
    <w:name w:val="标题 1 字符"/>
    <w:link w:val="774"/>
    <w:uiPriority w:val="0"/>
    <w:qFormat/>
    <w:rPr>
      <w:rFonts w:eastAsia="楷体_GB2312"/>
      <w:b/>
      <w:sz w:val="44"/>
    </w:rPr>
  </w:style>
  <w:style w:type="character" w:styleId="846" w:customStyle="1">
    <w:name w:val="标题 2 字符"/>
    <w:link w:val="775"/>
    <w:uiPriority w:val="9"/>
    <w:qFormat/>
    <w:rPr>
      <w:b/>
      <w:bCs/>
      <w:szCs w:val="32"/>
    </w:rPr>
  </w:style>
  <w:style w:type="character" w:styleId="847" w:customStyle="1">
    <w:name w:val="标题 3 字符"/>
    <w:link w:val="776"/>
    <w:uiPriority w:val="9"/>
    <w:qFormat/>
    <w:rPr>
      <w:b/>
      <w:bCs/>
      <w:sz w:val="32"/>
      <w:szCs w:val="32"/>
    </w:rPr>
  </w:style>
  <w:style w:type="character" w:styleId="848" w:customStyle="1">
    <w:name w:val="标题 4 字符"/>
    <w:link w:val="777"/>
    <w:uiPriority w:val="9"/>
    <w:qFormat/>
    <w:rPr>
      <w:rFonts w:ascii="微软雅黑" w:hAnsi="微软雅黑" w:eastAsia="微软雅黑" w:cs="Times New Roman"/>
      <w:b/>
      <w:bCs/>
      <w:sz w:val="30"/>
      <w:szCs w:val="30"/>
    </w:rPr>
  </w:style>
  <w:style w:type="character" w:styleId="849" w:customStyle="1">
    <w:name w:val="标题 5 字符"/>
    <w:link w:val="778"/>
    <w:uiPriority w:val="0"/>
    <w:qFormat/>
    <w:rPr>
      <w:b/>
      <w:bCs/>
      <w:sz w:val="28"/>
      <w:szCs w:val="28"/>
    </w:rPr>
  </w:style>
  <w:style w:type="character" w:styleId="850" w:customStyle="1">
    <w:name w:val="标题 6 字符"/>
    <w:link w:val="779"/>
    <w:uiPriority w:val="0"/>
    <w:qFormat/>
    <w:rPr>
      <w:rFonts w:ascii="Cambria" w:hAnsi="Cambria" w:eastAsia="宋体" w:cs="Times New Roman"/>
      <w:b/>
      <w:bCs/>
      <w:sz w:val="24"/>
      <w:szCs w:val="24"/>
    </w:rPr>
  </w:style>
  <w:style w:type="character" w:styleId="851" w:customStyle="1">
    <w:name w:val="标题 7 字符"/>
    <w:link w:val="780"/>
    <w:uiPriority w:val="99"/>
    <w:qFormat/>
    <w:rPr>
      <w:rFonts w:ascii="微软雅黑" w:hAnsi="微软雅黑" w:eastAsia="微软雅黑" w:cs="Times New Roman"/>
      <w:b/>
      <w:bCs/>
      <w:color w:val="000000"/>
      <w:sz w:val="24"/>
      <w:szCs w:val="24"/>
      <w:lang w:val="zh-CN"/>
    </w:rPr>
  </w:style>
  <w:style w:type="character" w:styleId="852" w:customStyle="1">
    <w:name w:val="标题 8 字符"/>
    <w:link w:val="781"/>
    <w:uiPriority w:val="99"/>
    <w:qFormat/>
    <w:rPr>
      <w:rFonts w:ascii="微软雅黑" w:hAnsi="微软雅黑" w:eastAsia="微软雅黑" w:cs="Times New Roman"/>
      <w:b/>
      <w:bCs/>
      <w:iCs/>
      <w:color w:val="000000"/>
    </w:rPr>
  </w:style>
  <w:style w:type="character" w:styleId="853" w:customStyle="1">
    <w:name w:val="标题 9 字符"/>
    <w:link w:val="782"/>
    <w:uiPriority w:val="0"/>
    <w:qFormat/>
    <w:rPr>
      <w:rFonts w:ascii="Cambria" w:hAnsi="Cambria" w:eastAsia="宋体" w:cs="Times New Roman"/>
      <w:sz w:val="21"/>
      <w:szCs w:val="21"/>
    </w:rPr>
  </w:style>
  <w:style w:type="character" w:styleId="854" w:customStyle="1">
    <w:name w:val="宏文本 Char1"/>
    <w:uiPriority w:val="0"/>
    <w:qFormat/>
    <w:rPr>
      <w:rFonts w:ascii="Courier New" w:hAnsi="Courier New" w:cs="Courier New"/>
      <w:sz w:val="24"/>
      <w:szCs w:val="24"/>
    </w:rPr>
  </w:style>
  <w:style w:type="character" w:styleId="855" w:customStyle="1">
    <w:name w:val="页脚 字符"/>
    <w:link w:val="809"/>
    <w:uiPriority w:val="99"/>
    <w:qFormat/>
    <w:rPr>
      <w:sz w:val="18"/>
      <w:szCs w:val="18"/>
    </w:rPr>
  </w:style>
  <w:style w:type="character" w:styleId="856" w:customStyle="1">
    <w:name w:val="font71"/>
    <w:uiPriority w:val="0"/>
    <w:qFormat/>
    <w:rPr>
      <w:rFonts w:hint="eastAsia" w:ascii="宋体" w:hAnsi="宋体" w:eastAsia="宋体" w:cs="宋体"/>
      <w:color w:val="000000"/>
      <w:sz w:val="21"/>
      <w:szCs w:val="21"/>
      <w:u w:val="none"/>
    </w:rPr>
  </w:style>
  <w:style w:type="character" w:styleId="857" w:customStyle="1">
    <w:name w:val="正文缩进 字符"/>
    <w:link w:val="788"/>
    <w:uiPriority w:val="0"/>
    <w:qFormat/>
    <w:rPr>
      <w:rFonts w:eastAsia="楷体_GB2312"/>
      <w:sz w:val="24"/>
    </w:rPr>
  </w:style>
  <w:style w:type="character" w:styleId="858" w:customStyle="1">
    <w:name w:val="题注 字符"/>
    <w:link w:val="789"/>
    <w:uiPriority w:val="0"/>
    <w:qFormat/>
    <w:rPr>
      <w:rFonts w:ascii="Cambria" w:hAnsi="Cambria" w:eastAsia="黑体" w:cs="Times New Roman"/>
    </w:rPr>
  </w:style>
  <w:style w:type="character" w:styleId="859" w:customStyle="1">
    <w:name w:val="_正文段落 Char"/>
    <w:link w:val="860"/>
    <w:uiPriority w:val="0"/>
    <w:qFormat/>
    <w:rPr>
      <w:rFonts w:ascii="宋体" w:hAnsi="宋体"/>
      <w:sz w:val="24"/>
      <w:szCs w:val="24"/>
    </w:rPr>
  </w:style>
  <w:style w:type="paragraph" w:styleId="860" w:customStyle="1">
    <w:name w:val="_正文段落"/>
    <w:basedOn w:val="773"/>
    <w:link w:val="859"/>
    <w:uiPriority w:val="0"/>
    <w:qFormat/>
    <w:pPr>
      <w:ind w:firstLine="480"/>
      <w:spacing w:line="360" w:lineRule="auto"/>
    </w:pPr>
    <w:rPr>
      <w:rFonts w:ascii="宋体" w:hAnsi="宋体"/>
      <w:sz w:val="24"/>
    </w:rPr>
  </w:style>
  <w:style w:type="character" w:styleId="861" w:customStyle="1">
    <w:name w:val="正文文本缩进 字符"/>
    <w:link w:val="797"/>
    <w:uiPriority w:val="0"/>
    <w:qFormat/>
    <w:rPr>
      <w:rFonts w:ascii="方正仿宋简体" w:hAnsi="创艺简仿宋" w:eastAsia="方正仿宋简体"/>
      <w:sz w:val="24"/>
    </w:rPr>
  </w:style>
  <w:style w:type="character" w:styleId="862" w:customStyle="1">
    <w:name w:val="列表段落 字符"/>
    <w:link w:val="863"/>
    <w:uiPriority w:val="99"/>
    <w:qFormat/>
    <w:rPr>
      <w:rFonts w:ascii="Calibri" w:hAnsi="Calibri"/>
      <w:sz w:val="24"/>
      <w:szCs w:val="22"/>
    </w:rPr>
  </w:style>
  <w:style w:type="paragraph" w:styleId="863">
    <w:name w:val="List Paragraph"/>
    <w:basedOn w:val="773"/>
    <w:link w:val="862"/>
    <w:uiPriority w:val="0"/>
    <w:qFormat/>
    <w:pPr>
      <w:ind w:firstLine="420"/>
      <w:spacing w:line="360" w:lineRule="auto"/>
    </w:pPr>
    <w:rPr>
      <w:rFonts w:ascii="Calibri" w:hAnsi="Calibri"/>
      <w:sz w:val="24"/>
      <w:szCs w:val="22"/>
    </w:rPr>
  </w:style>
  <w:style w:type="character" w:styleId="864" w:customStyle="1">
    <w:name w:val="批注文字 字符"/>
    <w:link w:val="793"/>
    <w:uiPriority w:val="99"/>
    <w:qFormat/>
    <w:rPr>
      <w:sz w:val="21"/>
      <w:szCs w:val="24"/>
    </w:rPr>
  </w:style>
  <w:style w:type="character" w:styleId="865" w:customStyle="1">
    <w:name w:val="文档结构图 字符"/>
    <w:link w:val="792"/>
    <w:uiPriority w:val="99"/>
    <w:qFormat/>
    <w:rPr>
      <w:sz w:val="21"/>
      <w:szCs w:val="24"/>
      <w:shd w:val="clear" w:color="auto" w:fill="000080"/>
    </w:rPr>
  </w:style>
  <w:style w:type="character" w:styleId="866" w:customStyle="1">
    <w:name w:val="批注框文本 字符"/>
    <w:link w:val="808"/>
    <w:uiPriority w:val="99"/>
    <w:qFormat/>
    <w:rPr>
      <w:sz w:val="18"/>
      <w:szCs w:val="18"/>
    </w:rPr>
  </w:style>
  <w:style w:type="character" w:styleId="867" w:customStyle="1">
    <w:name w:val="宏文本 字符"/>
    <w:link w:val="785"/>
    <w:uiPriority w:val="0"/>
    <w:qFormat/>
    <w:rPr>
      <w:rFonts w:ascii="Courier New" w:hAnsi="Courier New"/>
      <w:sz w:val="24"/>
      <w:szCs w:val="24"/>
      <w:lang w:val="en-US" w:eastAsia="zh-CN" w:bidi="ar-SA"/>
    </w:rPr>
  </w:style>
  <w:style w:type="character" w:styleId="868" w:customStyle="1">
    <w:name w:val="Alt+X_首行空2 Char"/>
    <w:link w:val="869"/>
    <w:uiPriority w:val="0"/>
    <w:qFormat/>
    <w:rPr>
      <w:sz w:val="28"/>
      <w:szCs w:val="24"/>
    </w:rPr>
  </w:style>
  <w:style w:type="paragraph" w:styleId="869" w:customStyle="1">
    <w:name w:val="Alt+X_首行空2"/>
    <w:basedOn w:val="773"/>
    <w:link w:val="868"/>
    <w:uiPriority w:val="0"/>
    <w:qFormat/>
    <w:pPr>
      <w:ind w:firstLine="560"/>
      <w:spacing w:line="360" w:lineRule="auto"/>
    </w:pPr>
    <w:rPr>
      <w:sz w:val="28"/>
    </w:rPr>
  </w:style>
  <w:style w:type="character" w:styleId="870" w:customStyle="1">
    <w:name w:val="标题 字符"/>
    <w:link w:val="828"/>
    <w:uiPriority w:val="0"/>
    <w:qFormat/>
    <w:rPr>
      <w:rFonts w:ascii="宋体" w:hAnsi="宋体"/>
      <w:b/>
      <w:bCs/>
      <w:sz w:val="32"/>
      <w:szCs w:val="32"/>
    </w:rPr>
  </w:style>
  <w:style w:type="character" w:styleId="871" w:customStyle="1">
    <w:name w:val="吉奥表格正文 Char Char"/>
    <w:link w:val="872"/>
    <w:uiPriority w:val="0"/>
    <w:qFormat/>
    <w:rPr>
      <w:rFonts w:eastAsia="仿宋_GB2312"/>
    </w:rPr>
  </w:style>
  <w:style w:type="paragraph" w:styleId="872" w:customStyle="1">
    <w:name w:val="吉奥表格正文"/>
    <w:basedOn w:val="773"/>
    <w:link w:val="871"/>
    <w:uiPriority w:val="0"/>
    <w:qFormat/>
    <w:pPr>
      <w:spacing w:line="360" w:lineRule="atLeast"/>
    </w:pPr>
    <w:rPr>
      <w:rFonts w:eastAsia="仿宋_GB2312"/>
      <w:sz w:val="20"/>
    </w:rPr>
  </w:style>
  <w:style w:type="character" w:styleId="873" w:customStyle="1">
    <w:name w:val="正文文本缩进 3 字符"/>
    <w:link w:val="820"/>
    <w:uiPriority w:val="99"/>
    <w:qFormat/>
    <w:rPr>
      <w:sz w:val="16"/>
      <w:szCs w:val="16"/>
    </w:rPr>
  </w:style>
  <w:style w:type="character" w:styleId="874" w:customStyle="1">
    <w:name w:val="my正文 Char"/>
    <w:link w:val="875"/>
    <w:uiPriority w:val="0"/>
    <w:qFormat/>
    <w:rPr>
      <w:sz w:val="24"/>
      <w:szCs w:val="24"/>
    </w:rPr>
  </w:style>
  <w:style w:type="paragraph" w:styleId="875" w:customStyle="1">
    <w:name w:val="my正文"/>
    <w:basedOn w:val="773"/>
    <w:link w:val="874"/>
    <w:uiPriority w:val="0"/>
    <w:qFormat/>
    <w:pPr>
      <w:ind w:firstLine="480"/>
      <w:spacing w:line="360" w:lineRule="auto"/>
    </w:pPr>
    <w:rPr>
      <w:sz w:val="24"/>
    </w:rPr>
  </w:style>
  <w:style w:type="character" w:styleId="876" w:customStyle="1">
    <w:name w:val="p141"/>
    <w:uiPriority w:val="0"/>
    <w:qFormat/>
    <w:rPr>
      <w:sz w:val="21"/>
      <w:szCs w:val="21"/>
    </w:rPr>
  </w:style>
  <w:style w:type="character" w:styleId="877" w:customStyle="1">
    <w:name w:val="页眉 字符"/>
    <w:link w:val="810"/>
    <w:uiPriority w:val="99"/>
    <w:qFormat/>
    <w:rPr>
      <w:rFonts w:eastAsia="楷体_GB2312"/>
      <w:sz w:val="18"/>
    </w:rPr>
  </w:style>
  <w:style w:type="character" w:styleId="878" w:customStyle="1">
    <w:name w:val="Plain Text Char Char"/>
    <w:link w:val="879"/>
    <w:uiPriority w:val="0"/>
    <w:qFormat/>
    <w:rPr>
      <w:rFonts w:ascii="宋体" w:hAnsi="Courier New" w:eastAsia="楷体_GB2312"/>
      <w:sz w:val="28"/>
    </w:rPr>
  </w:style>
  <w:style w:type="paragraph" w:styleId="879" w:customStyle="1">
    <w:name w:val="纯文本1"/>
    <w:basedOn w:val="773"/>
    <w:link w:val="878"/>
    <w:uiPriority w:val="0"/>
    <w:qFormat/>
    <w:rPr>
      <w:rFonts w:ascii="宋体" w:hAnsi="Courier New" w:eastAsia="楷体_GB2312"/>
      <w:sz w:val="28"/>
    </w:rPr>
  </w:style>
  <w:style w:type="character" w:styleId="880" w:customStyle="1">
    <w:name w:val="Plain Text Char"/>
    <w:link w:val="881"/>
    <w:uiPriority w:val="0"/>
    <w:qFormat/>
    <w:rPr>
      <w:rFonts w:ascii="宋体" w:hAnsi="Courier New" w:eastAsia="楷体_GB2312"/>
      <w:sz w:val="28"/>
    </w:rPr>
  </w:style>
  <w:style w:type="paragraph" w:styleId="881" w:customStyle="1">
    <w:name w:val="纯文本2"/>
    <w:basedOn w:val="773"/>
    <w:link w:val="880"/>
    <w:uiPriority w:val="99"/>
    <w:qFormat/>
    <w:rPr>
      <w:rFonts w:ascii="宋体" w:hAnsi="Courier New" w:eastAsia="楷体_GB2312"/>
      <w:sz w:val="28"/>
    </w:rPr>
  </w:style>
  <w:style w:type="character" w:styleId="882" w:customStyle="1">
    <w:name w:val="强调标题 Char"/>
    <w:link w:val="883"/>
    <w:uiPriority w:val="0"/>
    <w:qFormat/>
    <w:rPr>
      <w:rFonts w:ascii="微软雅黑" w:hAnsi="微软雅黑" w:eastAsia="微软雅黑" w:cs="Times New Roman"/>
      <w:b/>
      <w:sz w:val="24"/>
      <w:szCs w:val="21"/>
    </w:rPr>
  </w:style>
  <w:style w:type="paragraph" w:styleId="883" w:customStyle="1">
    <w:name w:val="强调标题"/>
    <w:basedOn w:val="773"/>
    <w:next w:val="773"/>
    <w:link w:val="882"/>
    <w:uiPriority w:val="0"/>
    <w:qFormat/>
    <w:pPr>
      <w:ind w:firstLine="480"/>
      <w:spacing w:line="360" w:lineRule="auto"/>
    </w:pPr>
    <w:rPr>
      <w:rFonts w:ascii="微软雅黑" w:hAnsi="微软雅黑" w:eastAsia="微软雅黑"/>
      <w:b/>
      <w:sz w:val="24"/>
      <w:szCs w:val="21"/>
    </w:rPr>
  </w:style>
  <w:style w:type="character" w:styleId="884" w:customStyle="1">
    <w:name w:val="日期 字符"/>
    <w:link w:val="805"/>
    <w:uiPriority w:val="99"/>
    <w:qFormat/>
    <w:rPr>
      <w:rFonts w:ascii="宋体" w:hAnsi="宋体" w:eastAsia="楷体_GB2312"/>
      <w:sz w:val="24"/>
    </w:rPr>
  </w:style>
  <w:style w:type="character" w:styleId="885" w:customStyle="1">
    <w:name w:val="A正文小四 Char"/>
    <w:link w:val="886"/>
    <w:uiPriority w:val="0"/>
    <w:qFormat/>
    <w:rPr>
      <w:sz w:val="24"/>
      <w:szCs w:val="24"/>
    </w:rPr>
  </w:style>
  <w:style w:type="paragraph" w:styleId="886" w:customStyle="1">
    <w:name w:val="A正文小四"/>
    <w:basedOn w:val="773"/>
    <w:link w:val="885"/>
    <w:uiPriority w:val="0"/>
    <w:qFormat/>
    <w:pPr>
      <w:ind w:firstLine="200"/>
      <w:spacing w:line="360" w:lineRule="auto"/>
    </w:pPr>
    <w:rPr>
      <w:sz w:val="24"/>
    </w:rPr>
  </w:style>
  <w:style w:type="character" w:styleId="887" w:customStyle="1">
    <w:name w:val="纯文本 字符"/>
    <w:link w:val="803"/>
    <w:uiPriority w:val="0"/>
    <w:qFormat/>
    <w:rPr>
      <w:rFonts w:ascii="宋体" w:hAnsi="Courier New" w:eastAsia="楷体_GB2312"/>
      <w:sz w:val="28"/>
    </w:rPr>
  </w:style>
  <w:style w:type="character" w:styleId="888" w:customStyle="1">
    <w:name w:val="标题 3 Char"/>
    <w:uiPriority w:val="0"/>
    <w:qFormat/>
    <w:rPr>
      <w:b/>
      <w:bCs/>
      <w:sz w:val="32"/>
      <w:szCs w:val="32"/>
    </w:rPr>
  </w:style>
  <w:style w:type="character" w:styleId="889" w:customStyle="1">
    <w:name w:val="批注主题 字符"/>
    <w:link w:val="829"/>
    <w:uiPriority w:val="0"/>
    <w:qFormat/>
    <w:rPr>
      <w:b/>
      <w:bCs/>
      <w:sz w:val="21"/>
      <w:szCs w:val="24"/>
    </w:rPr>
  </w:style>
  <w:style w:type="character" w:styleId="890" w:customStyle="1">
    <w:name w:val="脚注文本 字符"/>
    <w:link w:val="818"/>
    <w:uiPriority w:val="99"/>
    <w:qFormat/>
    <w:rPr>
      <w:rFonts w:ascii="Calibri" w:hAnsi="Calibri" w:eastAsia="宋体" w:cs="Times New Roman"/>
      <w:sz w:val="18"/>
      <w:szCs w:val="18"/>
    </w:rPr>
  </w:style>
  <w:style w:type="character" w:styleId="891" w:customStyle="1">
    <w:name w:val="正文缩进2字符 Char"/>
    <w:link w:val="892"/>
    <w:uiPriority w:val="0"/>
    <w:qFormat/>
    <w:rPr>
      <w:sz w:val="24"/>
      <w:szCs w:val="24"/>
    </w:rPr>
  </w:style>
  <w:style w:type="paragraph" w:styleId="892" w:customStyle="1">
    <w:name w:val="正文缩进2字符"/>
    <w:basedOn w:val="773"/>
    <w:link w:val="891"/>
    <w:uiPriority w:val="0"/>
    <w:qFormat/>
    <w:pPr>
      <w:ind w:firstLine="480"/>
      <w:spacing w:line="360" w:lineRule="auto"/>
    </w:pPr>
    <w:rPr>
      <w:sz w:val="24"/>
    </w:rPr>
  </w:style>
  <w:style w:type="character" w:styleId="893" w:customStyle="1">
    <w:name w:val="font11"/>
    <w:uiPriority w:val="0"/>
    <w:qFormat/>
    <w:rPr>
      <w:rFonts w:hint="eastAsia" w:ascii="宋体" w:hAnsi="宋体" w:eastAsia="宋体" w:cs="宋体"/>
      <w:color w:val="000000"/>
      <w:sz w:val="21"/>
      <w:szCs w:val="21"/>
      <w:u w:val="none"/>
    </w:rPr>
  </w:style>
  <w:style w:type="character" w:styleId="894" w:customStyle="1">
    <w:name w:val="正文文本缩进 2 字符"/>
    <w:link w:val="806"/>
    <w:uiPriority w:val="0"/>
    <w:qFormat/>
    <w:rPr>
      <w:rFonts w:ascii="宋体" w:hAnsi="宋体"/>
      <w:sz w:val="24"/>
      <w:szCs w:val="24"/>
    </w:rPr>
  </w:style>
  <w:style w:type="character" w:styleId="895" w:customStyle="1">
    <w:name w:val="正文文本 字符1"/>
    <w:link w:val="796"/>
    <w:uiPriority w:val="99"/>
    <w:qFormat/>
    <w:rPr>
      <w:rFonts w:ascii="方正大黑简体" w:eastAsia="方正大黑简体"/>
      <w:position w:val="6"/>
      <w:sz w:val="30"/>
    </w:rPr>
  </w:style>
  <w:style w:type="paragraph" w:styleId="896" w:customStyle="1">
    <w:name w:val="xl36"/>
    <w:basedOn w:val="773"/>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97" w:customStyle="1">
    <w:name w:val="xl52"/>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98" w:customStyle="1">
    <w:name w:val="font0"/>
    <w:basedOn w:val="773"/>
    <w:uiPriority w:val="0"/>
    <w:qFormat/>
    <w:pPr>
      <w:jc w:val="left"/>
      <w:spacing w:before="100" w:beforeAutospacing="1" w:after="100" w:afterAutospacing="1"/>
      <w:widowControl/>
    </w:pPr>
    <w:rPr>
      <w:rFonts w:hint="eastAsia" w:ascii="宋体" w:hAnsi="宋体"/>
      <w:sz w:val="24"/>
    </w:rPr>
  </w:style>
  <w:style w:type="paragraph" w:styleId="899" w:customStyle="1">
    <w:name w:val="xl44"/>
    <w:basedOn w:val="773"/>
    <w:uiPriority w:val="0"/>
    <w:qFormat/>
    <w:pPr>
      <w:jc w:val="left"/>
      <w:spacing w:before="100" w:beforeAutospacing="1" w:after="100" w:afterAutospacing="1"/>
      <w:widowControl/>
    </w:pPr>
    <w:rPr>
      <w:sz w:val="24"/>
    </w:rPr>
  </w:style>
  <w:style w:type="paragraph" w:styleId="900" w:customStyle="1">
    <w:name w:val="Char"/>
    <w:basedOn w:val="773"/>
    <w:uiPriority w:val="0"/>
    <w:qFormat/>
    <w:pPr>
      <w:ind w:left="495" w:hanging="495"/>
      <w:tabs>
        <w:tab w:val="left" w:pos="495" w:leader="none"/>
      </w:tabs>
    </w:pPr>
    <w:rPr>
      <w:sz w:val="24"/>
    </w:rPr>
  </w:style>
  <w:style w:type="paragraph" w:styleId="901" w:customStyle="1">
    <w:name w:val="xl55"/>
    <w:basedOn w:val="7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02" w:customStyle="1">
    <w:name w:val="纯文本4"/>
    <w:basedOn w:val="773"/>
    <w:uiPriority w:val="0"/>
    <w:qFormat/>
    <w:rPr>
      <w:rFonts w:ascii="宋体" w:hAnsi="Courier New" w:eastAsia="楷体_GB2312"/>
      <w:sz w:val="28"/>
    </w:rPr>
  </w:style>
  <w:style w:type="paragraph" w:styleId="903" w:customStyle="1">
    <w:name w:val="正文2"/>
    <w:basedOn w:val="773"/>
    <w:link w:val="1886"/>
    <w:uiPriority w:val="0"/>
    <w:qFormat/>
    <w:pPr>
      <w:ind w:firstLine="200"/>
      <w:jc w:val="left"/>
      <w:spacing w:after="160" w:line="360" w:lineRule="auto"/>
      <w:widowControl/>
    </w:pPr>
  </w:style>
  <w:style w:type="paragraph" w:styleId="904" w:customStyle="1">
    <w:name w:val="列出段落3"/>
    <w:basedOn w:val="773"/>
    <w:uiPriority w:val="99"/>
    <w:unhideWhenUsed/>
    <w:qFormat/>
    <w:pPr>
      <w:ind w:firstLine="420"/>
    </w:pPr>
  </w:style>
  <w:style w:type="paragraph" w:styleId="905" w:customStyle="1">
    <w:name w:val="p0"/>
    <w:basedOn w:val="773"/>
    <w:uiPriority w:val="99"/>
    <w:qFormat/>
    <w:pPr>
      <w:jc w:val="left"/>
      <w:spacing w:before="100" w:beforeAutospacing="1" w:after="100" w:afterAutospacing="1"/>
      <w:widowControl/>
    </w:pPr>
    <w:rPr>
      <w:rFonts w:ascii="宋体" w:hAnsi="宋体" w:cs="宋体"/>
      <w:sz w:val="24"/>
    </w:rPr>
  </w:style>
  <w:style w:type="paragraph" w:styleId="906" w:customStyle="1">
    <w:name w:val="xl35"/>
    <w:basedOn w:val="7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07" w:customStyle="1">
    <w:name w:val="xl39"/>
    <w:basedOn w:val="773"/>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08" w:customStyle="1">
    <w:name w:val="xl42"/>
    <w:basedOn w:val="773"/>
    <w:uiPriority w:val="0"/>
    <w:qFormat/>
    <w:pPr>
      <w:jc w:val="left"/>
      <w:spacing w:before="100" w:beforeAutospacing="1" w:after="100" w:afterAutospacing="1"/>
      <w:widowControl/>
      <w:pBdr>
        <w:top w:val="single" w:color="auto" w:sz="4" w:space="0"/>
      </w:pBdr>
    </w:pPr>
    <w:rPr>
      <w:sz w:val="24"/>
    </w:rPr>
  </w:style>
  <w:style w:type="paragraph" w:styleId="909" w:customStyle="1">
    <w:name w:val="xl32"/>
    <w:basedOn w:val="773"/>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10" w:customStyle="1">
    <w:name w:val="吉奥表头文字"/>
    <w:basedOn w:val="773"/>
    <w:uiPriority w:val="0"/>
    <w:qFormat/>
    <w:pPr>
      <w:jc w:val="center"/>
      <w:spacing w:line="360" w:lineRule="atLeast"/>
    </w:pPr>
    <w:rPr>
      <w:rFonts w:eastAsia="仿宋_GB2312"/>
      <w:b/>
      <w:sz w:val="28"/>
      <w:szCs w:val="21"/>
    </w:rPr>
  </w:style>
  <w:style w:type="paragraph" w:styleId="911" w:customStyle="1">
    <w:name w:val="xl38"/>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12" w:customStyle="1">
    <w:name w:val="xl29"/>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13" w:customStyle="1">
    <w:name w:val="xl2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4" w:customStyle="1">
    <w:name w:val="xl48"/>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15" w:customStyle="1">
    <w:name w:val="xl51"/>
    <w:basedOn w:val="773"/>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16" w:customStyle="1">
    <w:name w:val="xl2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17" w:customStyle="1">
    <w:name w:val="标题 81"/>
    <w:basedOn w:val="773"/>
    <w:next w:val="77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18" w:customStyle="1">
    <w:name w:val="xl49"/>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19" w:customStyle="1">
    <w:name w:val="样式1"/>
    <w:basedOn w:val="776"/>
    <w:link w:val="1686"/>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920" w:customStyle="1">
    <w:name w:val="p15"/>
    <w:basedOn w:val="773"/>
    <w:uiPriority w:val="0"/>
    <w:qFormat/>
    <w:pPr>
      <w:widowControl/>
    </w:pPr>
    <w:rPr>
      <w:rFonts w:ascii="宋体" w:hAnsi="宋体" w:cs="宋体"/>
      <w:sz w:val="28"/>
      <w:szCs w:val="28"/>
    </w:rPr>
  </w:style>
  <w:style w:type="paragraph" w:styleId="921" w:customStyle="1">
    <w:name w:val="xl41"/>
    <w:basedOn w:val="773"/>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22" w:customStyle="1">
    <w:name w:val="列出段落1"/>
    <w:basedOn w:val="773"/>
    <w:link w:val="923"/>
    <w:uiPriority w:val="34"/>
    <w:qFormat/>
    <w:pPr>
      <w:ind w:firstLine="420"/>
      <w:spacing w:line="360" w:lineRule="auto"/>
    </w:pPr>
    <w:rPr>
      <w:sz w:val="24"/>
      <w:szCs w:val="22"/>
    </w:rPr>
  </w:style>
  <w:style w:type="character" w:styleId="923" w:customStyle="1">
    <w:name w:val="列出段落字符"/>
    <w:link w:val="922"/>
    <w:uiPriority w:val="0"/>
    <w:qFormat/>
    <w:rPr>
      <w:sz w:val="24"/>
      <w:szCs w:val="22"/>
    </w:rPr>
  </w:style>
  <w:style w:type="paragraph" w:styleId="924" w:customStyle="1">
    <w:name w:val="font7"/>
    <w:basedOn w:val="773"/>
    <w:uiPriority w:val="0"/>
    <w:qFormat/>
    <w:pPr>
      <w:jc w:val="left"/>
      <w:spacing w:before="100" w:beforeAutospacing="1" w:after="100" w:afterAutospacing="1"/>
      <w:widowControl/>
    </w:pPr>
    <w:rPr>
      <w:sz w:val="24"/>
    </w:rPr>
  </w:style>
  <w:style w:type="paragraph" w:styleId="925" w:customStyle="1">
    <w:name w:val="xl53"/>
    <w:basedOn w:val="773"/>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26" w:customStyle="1">
    <w:name w:val="Default"/>
    <w:uiPriority w:val="99"/>
    <w:qFormat/>
    <w:pPr>
      <w:widowControl w:val="off"/>
    </w:pPr>
    <w:rPr>
      <w:rFonts w:ascii="Arial" w:hAnsi="Arial" w:eastAsia="宋体" w:cs="Arial"/>
      <w:color w:val="000000"/>
      <w:sz w:val="24"/>
      <w:szCs w:val="24"/>
      <w:lang w:val="en-US" w:eastAsia="zh-CN" w:bidi="ar-SA"/>
    </w:rPr>
  </w:style>
  <w:style w:type="paragraph" w:styleId="927" w:customStyle="1">
    <w:name w:val="xl43"/>
    <w:basedOn w:val="773"/>
    <w:uiPriority w:val="0"/>
    <w:qFormat/>
    <w:pPr>
      <w:jc w:val="center"/>
      <w:spacing w:before="100" w:beforeAutospacing="1" w:after="100" w:afterAutospacing="1"/>
      <w:widowControl/>
    </w:pPr>
    <w:rPr>
      <w:rFonts w:ascii="宋体" w:hAnsi="宋体"/>
      <w:b/>
      <w:bCs/>
      <w:sz w:val="32"/>
      <w:szCs w:val="32"/>
    </w:rPr>
  </w:style>
  <w:style w:type="paragraph" w:styleId="928" w:customStyle="1">
    <w:name w:val="a"/>
    <w:basedOn w:val="773"/>
    <w:uiPriority w:val="99"/>
    <w:qFormat/>
    <w:pPr>
      <w:jc w:val="left"/>
      <w:spacing w:before="100" w:beforeAutospacing="1" w:after="100" w:afterAutospacing="1"/>
      <w:widowControl/>
    </w:pPr>
    <w:rPr>
      <w:rFonts w:ascii="宋体" w:hAnsi="宋体" w:cs="宋体"/>
      <w:sz w:val="24"/>
    </w:rPr>
  </w:style>
  <w:style w:type="paragraph" w:styleId="929" w:customStyle="1">
    <w:name w:val="_Style 12"/>
    <w:basedOn w:val="792"/>
    <w:uiPriority w:val="0"/>
    <w:qFormat/>
    <w:pPr>
      <w:jc w:val="left"/>
      <w:spacing w:line="360" w:lineRule="auto"/>
      <w:widowControl/>
    </w:pPr>
    <w:rPr>
      <w:sz w:val="24"/>
    </w:rPr>
  </w:style>
  <w:style w:type="paragraph" w:styleId="930" w:customStyle="1">
    <w:name w:val="xl45"/>
    <w:basedOn w:val="773"/>
    <w:uiPriority w:val="0"/>
    <w:qFormat/>
    <w:pPr>
      <w:jc w:val="left"/>
      <w:spacing w:before="100" w:beforeAutospacing="1" w:after="100" w:afterAutospacing="1"/>
      <w:widowControl/>
    </w:pPr>
    <w:rPr>
      <w:rFonts w:hint="eastAsia" w:ascii="仿宋_GB2312" w:hAnsi="宋体" w:eastAsia="仿宋_GB2312"/>
      <w:sz w:val="24"/>
    </w:rPr>
  </w:style>
  <w:style w:type="paragraph" w:styleId="931" w:customStyle="1">
    <w:name w:val="Sub Item List"/>
    <w:basedOn w:val="773"/>
    <w:uiPriority w:val="0"/>
    <w:qFormat/>
    <w:pPr>
      <w:numPr>
        <w:ilvl w:val="0"/>
        <w:numId w:val="3"/>
      </w:numPr>
      <w:jc w:val="left"/>
      <w:spacing w:before="80" w:after="80" w:line="240" w:lineRule="atLeast"/>
      <w:widowControl/>
    </w:pPr>
    <w:rPr>
      <w:rFonts w:cs="Arial"/>
      <w:szCs w:val="21"/>
    </w:rPr>
  </w:style>
  <w:style w:type="paragraph" w:styleId="932" w:customStyle="1">
    <w:name w:val="font5"/>
    <w:basedOn w:val="773"/>
    <w:uiPriority w:val="0"/>
    <w:qFormat/>
    <w:pPr>
      <w:jc w:val="left"/>
      <w:spacing w:before="100" w:beforeAutospacing="1" w:after="100" w:afterAutospacing="1"/>
      <w:widowControl/>
    </w:pPr>
    <w:rPr>
      <w:rFonts w:hint="eastAsia" w:ascii="宋体" w:hAnsi="宋体"/>
      <w:sz w:val="24"/>
    </w:rPr>
  </w:style>
  <w:style w:type="paragraph" w:styleId="933" w:customStyle="1">
    <w:name w:val="列出段落2"/>
    <w:basedOn w:val="773"/>
    <w:uiPriority w:val="34"/>
    <w:qFormat/>
    <w:pPr>
      <w:ind w:firstLine="420"/>
    </w:pPr>
  </w:style>
  <w:style w:type="paragraph" w:styleId="934" w:customStyle="1">
    <w:name w:val="font6"/>
    <w:basedOn w:val="773"/>
    <w:uiPriority w:val="0"/>
    <w:qFormat/>
    <w:pPr>
      <w:jc w:val="left"/>
      <w:spacing w:before="100" w:beforeAutospacing="1" w:after="100" w:afterAutospacing="1"/>
      <w:widowControl/>
    </w:pPr>
    <w:rPr>
      <w:rFonts w:hint="eastAsia" w:ascii="宋体" w:hAnsi="宋体"/>
      <w:sz w:val="18"/>
      <w:szCs w:val="18"/>
    </w:rPr>
  </w:style>
  <w:style w:type="paragraph" w:styleId="935" w:customStyle="1">
    <w:name w:val="Char Char Char"/>
    <w:basedOn w:val="773"/>
    <w:uiPriority w:val="99"/>
    <w:qFormat/>
    <w:pPr>
      <w:ind w:left="495" w:hanging="495"/>
      <w:tabs>
        <w:tab w:val="left" w:pos="495" w:leader="none"/>
        <w:tab w:val="left" w:pos="1545" w:leader="none"/>
      </w:tabs>
    </w:pPr>
    <w:rPr>
      <w:rFonts w:ascii="宋体" w:hAnsi="宋体"/>
    </w:rPr>
  </w:style>
  <w:style w:type="paragraph" w:styleId="936" w:customStyle="1">
    <w:name w:val="xl40"/>
    <w:basedOn w:val="773"/>
    <w:uiPriority w:val="0"/>
    <w:qFormat/>
    <w:pPr>
      <w:jc w:val="left"/>
      <w:spacing w:before="100" w:beforeAutospacing="1" w:after="100" w:afterAutospacing="1"/>
      <w:widowControl/>
      <w:pBdr>
        <w:bottom w:val="single" w:color="auto" w:sz="4" w:space="0"/>
      </w:pBdr>
    </w:pPr>
    <w:rPr>
      <w:sz w:val="24"/>
    </w:rPr>
  </w:style>
  <w:style w:type="paragraph" w:styleId="937" w:customStyle="1">
    <w:name w:val="Char Char1"/>
    <w:basedOn w:val="773"/>
    <w:uiPriority w:val="0"/>
    <w:qFormat/>
    <w:pPr>
      <w:jc w:val="left"/>
      <w:spacing w:after="160" w:line="240" w:lineRule="exact"/>
      <w:widowControl/>
    </w:pPr>
    <w:rPr>
      <w:rFonts w:ascii="Verdana" w:hAnsi="Verdana"/>
      <w:sz w:val="20"/>
      <w:lang w:eastAsia="en-US"/>
    </w:rPr>
  </w:style>
  <w:style w:type="paragraph" w:styleId="938" w:customStyle="1">
    <w:name w:val="xl47"/>
    <w:basedOn w:val="773"/>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9" w:customStyle="1">
    <w:name w:val="xl31"/>
    <w:basedOn w:val="773"/>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40" w:customStyle="1">
    <w:name w:val="xl3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1" w:customStyle="1">
    <w:name w:val="xl2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42">
    <w:name w:val="No Spacing"/>
    <w:link w:val="943"/>
    <w:uiPriority w:val="1"/>
    <w:qFormat/>
    <w:pPr>
      <w:ind w:firstLine="480"/>
      <w:jc w:val="both"/>
      <w:widowControl w:val="off"/>
    </w:pPr>
    <w:rPr>
      <w:rFonts w:ascii="宋体" w:hAnsi="宋体" w:eastAsia="宋体" w:cs="Times New Roman"/>
      <w:sz w:val="24"/>
      <w:szCs w:val="24"/>
      <w:lang w:val="en-US" w:eastAsia="zh-CN" w:bidi="ar-SA"/>
    </w:rPr>
  </w:style>
  <w:style w:type="character" w:styleId="943" w:customStyle="1">
    <w:name w:val="无间隔 字符"/>
    <w:link w:val="942"/>
    <w:uiPriority w:val="1"/>
    <w:qFormat/>
    <w:rPr>
      <w:rFonts w:ascii="宋体" w:hAnsi="宋体"/>
      <w:sz w:val="24"/>
      <w:szCs w:val="24"/>
    </w:rPr>
  </w:style>
  <w:style w:type="paragraph" w:styleId="944" w:customStyle="1">
    <w:name w:val="标题 91"/>
    <w:basedOn w:val="773"/>
    <w:next w:val="77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45" w:customStyle="1">
    <w:name w:val="正文1"/>
    <w:basedOn w:val="773"/>
    <w:link w:val="946"/>
    <w:uiPriority w:val="0"/>
    <w:qFormat/>
    <w:pPr>
      <w:ind w:firstLine="420"/>
      <w:spacing w:line="360" w:lineRule="auto"/>
      <w:tabs>
        <w:tab w:val="left" w:pos="420" w:leader="none"/>
      </w:tabs>
    </w:pPr>
    <w:rPr>
      <w:rFonts w:ascii="宋体" w:hAnsi="宋体"/>
    </w:rPr>
  </w:style>
  <w:style w:type="character" w:styleId="946" w:customStyle="1">
    <w:name w:val="正文1 Char"/>
    <w:link w:val="945"/>
    <w:uiPriority w:val="0"/>
    <w:qFormat/>
    <w:rPr>
      <w:rFonts w:ascii="宋体" w:hAnsi="宋体"/>
    </w:rPr>
  </w:style>
  <w:style w:type="paragraph" w:styleId="947" w:customStyle="1">
    <w:name w:val="xl50"/>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48" w:customStyle="1">
    <w:name w:val="xl37"/>
    <w:basedOn w:val="7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49" w:customStyle="1">
    <w:name w:val="xl33"/>
    <w:basedOn w:val="773"/>
    <w:uiPriority w:val="0"/>
    <w:qFormat/>
    <w:pPr>
      <w:jc w:val="center"/>
      <w:spacing w:before="100" w:beforeAutospacing="1" w:after="100" w:afterAutospacing="1"/>
      <w:widowControl/>
    </w:pPr>
    <w:rPr>
      <w:sz w:val="24"/>
    </w:rPr>
  </w:style>
  <w:style w:type="paragraph" w:styleId="950" w:customStyle="1">
    <w:name w:val="font8"/>
    <w:basedOn w:val="773"/>
    <w:uiPriority w:val="9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1" w:customStyle="1">
    <w:name w:val="xl46"/>
    <w:basedOn w:val="773"/>
    <w:uiPriority w:val="0"/>
    <w:qFormat/>
    <w:pPr>
      <w:jc w:val="left"/>
      <w:spacing w:before="100" w:beforeAutospacing="1" w:after="100" w:afterAutospacing="1"/>
      <w:widowControl/>
    </w:pPr>
    <w:rPr>
      <w:rFonts w:hint="eastAsia" w:ascii="仿宋_GB2312" w:hAnsi="宋体" w:eastAsia="仿宋_GB2312"/>
      <w:sz w:val="24"/>
    </w:rPr>
  </w:style>
  <w:style w:type="paragraph" w:styleId="952" w:customStyle="1">
    <w:name w:val="xl54"/>
    <w:basedOn w:val="773"/>
    <w:uiPriority w:val="0"/>
    <w:qFormat/>
    <w:pPr>
      <w:jc w:val="center"/>
      <w:spacing w:before="100" w:beforeAutospacing="1" w:after="100" w:afterAutospacing="1"/>
      <w:widowControl/>
    </w:pPr>
    <w:rPr>
      <w:rFonts w:hint="eastAsia" w:ascii="隶书" w:hAnsi="宋体" w:eastAsia="隶书"/>
      <w:sz w:val="48"/>
      <w:szCs w:val="48"/>
    </w:rPr>
  </w:style>
  <w:style w:type="paragraph" w:styleId="953" w:customStyle="1">
    <w:name w:val="xl28"/>
    <w:basedOn w:val="773"/>
    <w:uiPriority w:val="0"/>
    <w:qFormat/>
    <w:pPr>
      <w:jc w:val="left"/>
      <w:spacing w:before="100" w:beforeAutospacing="1" w:after="100" w:afterAutospacing="1"/>
      <w:widowControl/>
    </w:pPr>
    <w:rPr>
      <w:sz w:val="24"/>
    </w:rPr>
  </w:style>
  <w:style w:type="paragraph" w:styleId="954" w:customStyle="1">
    <w:name w:val="xl30"/>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55" w:customStyle="1">
    <w:name w:val="xl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6" w:customStyle="1">
    <w:name w:val="TOC Heading"/>
    <w:basedOn w:val="774"/>
    <w:next w:val="77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957" w:customStyle="1">
    <w:name w:val="日期 字符1"/>
    <w:uiPriority w:val="99"/>
    <w:qFormat/>
    <w:rPr>
      <w:rFonts w:ascii="宋体" w:hAnsi="宋体" w:eastAsia="楷体_GB2312"/>
      <w:sz w:val="24"/>
    </w:rPr>
  </w:style>
  <w:style w:type="paragraph" w:styleId="958" w:customStyle="1">
    <w:name w:val="目录 31"/>
    <w:basedOn w:val="773"/>
    <w:next w:val="773"/>
    <w:uiPriority w:val="39"/>
    <w:unhideWhenUsed/>
    <w:qFormat/>
    <w:pPr>
      <w:ind w:left="560"/>
      <w:jc w:val="left"/>
    </w:pPr>
    <w:rPr>
      <w:rFonts w:ascii="Calibri" w:hAnsi="Calibri" w:eastAsia="仿宋" w:cs="Calibri"/>
      <w:i/>
      <w:iCs/>
      <w:sz w:val="20"/>
    </w:rPr>
  </w:style>
  <w:style w:type="character" w:styleId="959" w:customStyle="1">
    <w:name w:val="正文缩进 字符1"/>
    <w:uiPriority w:val="0"/>
    <w:qFormat/>
    <w:rPr>
      <w:rFonts w:eastAsia="楷体_GB2312"/>
      <w:sz w:val="24"/>
      <w:lang w:val="en-US" w:eastAsia="zh-CN" w:bidi="ar-SA"/>
    </w:rPr>
  </w:style>
  <w:style w:type="character" w:styleId="960" w:customStyle="1">
    <w:name w:val="ca-11"/>
    <w:uiPriority w:val="0"/>
    <w:qFormat/>
    <w:rPr>
      <w:rFonts w:hint="eastAsia" w:ascii="宋体" w:hAnsi="宋体" w:eastAsia="宋体"/>
      <w:sz w:val="24"/>
      <w:szCs w:val="24"/>
    </w:rPr>
  </w:style>
  <w:style w:type="character" w:styleId="961" w:customStyle="1">
    <w:name w:val="Char Char Char Char Char Char Char Char Char"/>
    <w:link w:val="962"/>
    <w:uiPriority w:val="0"/>
    <w:qFormat/>
    <w:rPr>
      <w:rFonts w:ascii="Tahoma" w:hAnsi="Tahoma"/>
      <w:sz w:val="24"/>
    </w:rPr>
  </w:style>
  <w:style w:type="paragraph" w:styleId="962" w:customStyle="1">
    <w:name w:val="Char Char Char Char Char Char Char"/>
    <w:basedOn w:val="773"/>
    <w:link w:val="961"/>
    <w:uiPriority w:val="0"/>
    <w:qFormat/>
    <w:pPr>
      <w:ind w:firstLine="480"/>
      <w:spacing w:line="360" w:lineRule="auto"/>
    </w:pPr>
    <w:rPr>
      <w:rFonts w:ascii="Tahoma" w:hAnsi="Tahoma"/>
      <w:sz w:val="24"/>
    </w:rPr>
  </w:style>
  <w:style w:type="character" w:styleId="963" w:customStyle="1">
    <w:name w:val="标题 1 字符1"/>
    <w:uiPriority w:val="9"/>
    <w:qFormat/>
    <w:rPr>
      <w:b/>
      <w:bCs/>
      <w:sz w:val="44"/>
      <w:szCs w:val="44"/>
    </w:rPr>
  </w:style>
  <w:style w:type="character" w:styleId="964" w:customStyle="1">
    <w:name w:val="标题 2 字符1"/>
    <w:uiPriority w:val="9"/>
    <w:qFormat/>
    <w:rPr>
      <w:rFonts w:ascii="Arial" w:hAnsi="Arial" w:eastAsia="黑体"/>
      <w:b/>
      <w:bCs/>
      <w:sz w:val="32"/>
      <w:szCs w:val="32"/>
    </w:rPr>
  </w:style>
  <w:style w:type="character" w:styleId="965" w:customStyle="1">
    <w:name w:val="标题 3 字符2"/>
    <w:uiPriority w:val="9"/>
    <w:qFormat/>
    <w:rPr>
      <w:rFonts w:ascii="宋体" w:hAnsi="宋体" w:cs="宋体"/>
      <w:b/>
      <w:bCs/>
      <w:sz w:val="32"/>
      <w:szCs w:val="32"/>
    </w:rPr>
  </w:style>
  <w:style w:type="character" w:styleId="966" w:customStyle="1">
    <w:name w:val="标题 4 字符2"/>
    <w:uiPriority w:val="9"/>
    <w:qFormat/>
    <w:rPr>
      <w:rFonts w:ascii="宋体" w:hAnsi="宋体" w:eastAsia="宋体"/>
      <w:b/>
      <w:bCs/>
      <w:sz w:val="24"/>
      <w:szCs w:val="24"/>
      <w:u w:val="single"/>
      <w:lang w:bidi="ar-SA"/>
    </w:rPr>
  </w:style>
  <w:style w:type="character" w:styleId="967" w:customStyle="1">
    <w:name w:val="标题 5 字符2"/>
    <w:uiPriority w:val="9"/>
    <w:qFormat/>
    <w:rPr>
      <w:bCs/>
      <w:i/>
      <w:sz w:val="28"/>
      <w:szCs w:val="28"/>
    </w:rPr>
  </w:style>
  <w:style w:type="character" w:styleId="968" w:customStyle="1">
    <w:name w:val="标题 6 字符2"/>
    <w:uiPriority w:val="9"/>
    <w:qFormat/>
    <w:rPr>
      <w:rFonts w:ascii="Arial" w:hAnsi="Arial" w:eastAsia="黑体"/>
      <w:b/>
      <w:bCs/>
      <w:sz w:val="24"/>
      <w:szCs w:val="24"/>
    </w:rPr>
  </w:style>
  <w:style w:type="character" w:styleId="969" w:customStyle="1">
    <w:name w:val="标题 7 字符1"/>
    <w:uiPriority w:val="0"/>
    <w:qFormat/>
    <w:rPr>
      <w:b/>
      <w:bCs/>
      <w:sz w:val="24"/>
      <w:szCs w:val="24"/>
    </w:rPr>
  </w:style>
  <w:style w:type="character" w:styleId="970" w:customStyle="1">
    <w:name w:val="标题 8 字符1"/>
    <w:uiPriority w:val="0"/>
    <w:qFormat/>
    <w:rPr>
      <w:rFonts w:ascii="Arial" w:hAnsi="Arial" w:eastAsia="黑体"/>
      <w:sz w:val="24"/>
      <w:szCs w:val="24"/>
    </w:rPr>
  </w:style>
  <w:style w:type="character" w:styleId="971" w:customStyle="1">
    <w:name w:val="标题 9 字符1"/>
    <w:uiPriority w:val="0"/>
    <w:qFormat/>
    <w:rPr>
      <w:rFonts w:ascii="Arial" w:hAnsi="Arial" w:eastAsia="黑体"/>
      <w:sz w:val="21"/>
      <w:szCs w:val="21"/>
    </w:rPr>
  </w:style>
  <w:style w:type="character" w:styleId="972" w:customStyle="1">
    <w:name w:val="z-窗体顶端 Char Char"/>
    <w:uiPriority w:val="0"/>
    <w:qFormat/>
    <w:rPr>
      <w:rFonts w:ascii="Arial" w:hAnsi="Arial" w:cs="Arial"/>
      <w:vanish/>
      <w:sz w:val="16"/>
      <w:szCs w:val="16"/>
    </w:rPr>
  </w:style>
  <w:style w:type="character" w:styleId="973" w:customStyle="1">
    <w:name w:val="z-窗体底端 字符"/>
    <w:link w:val="974"/>
    <w:uiPriority w:val="0"/>
    <w:qFormat/>
    <w:rPr>
      <w:rFonts w:ascii="Arial" w:hAnsi="Arial" w:cs="Arial"/>
      <w:vanish/>
      <w:sz w:val="16"/>
      <w:szCs w:val="16"/>
    </w:rPr>
  </w:style>
  <w:style w:type="paragraph" w:styleId="974" w:customStyle="1">
    <w:name w:val="HTML Bottom of Form"/>
    <w:basedOn w:val="773"/>
    <w:next w:val="773"/>
    <w:link w:val="973"/>
    <w:uiPriority w:val="0"/>
    <w:qFormat/>
    <w:pPr>
      <w:jc w:val="center"/>
      <w:widowControl/>
      <w:pBdr>
        <w:top w:val="single" w:color="auto" w:sz="6" w:space="1"/>
      </w:pBdr>
    </w:pPr>
    <w:rPr>
      <w:rFonts w:cs="Arial"/>
      <w:vanish/>
      <w:sz w:val="16"/>
      <w:szCs w:val="16"/>
    </w:rPr>
  </w:style>
  <w:style w:type="character" w:styleId="975" w:customStyle="1">
    <w:name w:val="z-窗体底端 字符1"/>
    <w:uiPriority w:val="99"/>
    <w:semiHidden/>
    <w:qFormat/>
    <w:rPr>
      <w:rFonts w:ascii="Arial" w:hAnsi="Arial" w:cs="Arial"/>
      <w:vanish/>
      <w:sz w:val="16"/>
      <w:szCs w:val="16"/>
    </w:rPr>
  </w:style>
  <w:style w:type="character" w:styleId="976" w:customStyle="1">
    <w:name w:val="页眉 Char Char"/>
    <w:uiPriority w:val="0"/>
    <w:qFormat/>
    <w:rPr>
      <w:rFonts w:eastAsia="楷体_GB2312"/>
      <w:sz w:val="18"/>
    </w:rPr>
  </w:style>
  <w:style w:type="character" w:styleId="977" w:customStyle="1">
    <w:name w:val="Char Char21"/>
    <w:uiPriority w:val="0"/>
    <w:qFormat/>
    <w:rPr>
      <w:rFonts w:ascii="宋体" w:hAnsi="宋体" w:eastAsia="宋体"/>
      <w:b/>
      <w:bCs/>
      <w:sz w:val="24"/>
      <w:szCs w:val="24"/>
      <w:u w:val="single"/>
      <w:lang w:bidi="ar-SA"/>
    </w:rPr>
  </w:style>
  <w:style w:type="character" w:styleId="978" w:customStyle="1">
    <w:name w:val="Char Char14"/>
    <w:uiPriority w:val="0"/>
    <w:qFormat/>
    <w:rPr>
      <w:rFonts w:ascii="楷体_GB2312" w:eastAsia="楷体_GB2312"/>
      <w:sz w:val="18"/>
      <w:lang w:bidi="ar-SA"/>
    </w:rPr>
  </w:style>
  <w:style w:type="character" w:styleId="979" w:customStyle="1">
    <w:name w:val="Char Char6"/>
    <w:uiPriority w:val="0"/>
    <w:qFormat/>
    <w:rPr>
      <w:rFonts w:ascii="Arial" w:hAnsi="Arial" w:eastAsia="宋体" w:cs="Arial"/>
      <w:vanish/>
      <w:sz w:val="16"/>
      <w:szCs w:val="16"/>
      <w:lang w:val="en-US" w:eastAsia="zh-CN" w:bidi="ar-SA"/>
    </w:rPr>
  </w:style>
  <w:style w:type="character" w:styleId="980" w:customStyle="1">
    <w:name w:val="标题 4 字符1"/>
    <w:uiPriority w:val="0"/>
    <w:qFormat/>
    <w:rPr>
      <w:rFonts w:ascii="宋体" w:hAnsi="宋体" w:eastAsia="宋体" w:cs="宋体"/>
      <w:b/>
      <w:bCs/>
      <w:sz w:val="24"/>
      <w:szCs w:val="24"/>
      <w:u w:val="single"/>
      <w:lang w:bidi="ar-SA"/>
    </w:rPr>
  </w:style>
  <w:style w:type="character" w:styleId="981" w:customStyle="1">
    <w:name w:val="HTML 预设格式 字符1"/>
    <w:uiPriority w:val="0"/>
    <w:qFormat/>
    <w:rPr>
      <w:rFonts w:ascii="宋体" w:hAnsi="宋体"/>
      <w:sz w:val="24"/>
      <w:szCs w:val="24"/>
      <w:lang w:bidi="ar-SA"/>
    </w:rPr>
  </w:style>
  <w:style w:type="character" w:styleId="982" w:customStyle="1">
    <w:name w:val="正文（缩进） Char"/>
    <w:link w:val="983"/>
    <w:uiPriority w:val="0"/>
    <w:qFormat/>
    <w:rPr>
      <w:sz w:val="24"/>
      <w:szCs w:val="24"/>
    </w:rPr>
  </w:style>
  <w:style w:type="paragraph" w:styleId="983" w:customStyle="1">
    <w:name w:val="正文（缩进）"/>
    <w:basedOn w:val="773"/>
    <w:link w:val="982"/>
    <w:uiPriority w:val="0"/>
    <w:qFormat/>
    <w:pPr>
      <w:ind w:firstLine="480"/>
      <w:spacing w:line="360" w:lineRule="auto"/>
    </w:pPr>
    <w:rPr>
      <w:sz w:val="24"/>
    </w:rPr>
  </w:style>
  <w:style w:type="character" w:styleId="984" w:customStyle="1">
    <w:name w:val="Char Char9"/>
    <w:uiPriority w:val="0"/>
    <w:qFormat/>
    <w:rPr>
      <w:rFonts w:ascii="方正仿宋简体" w:hAnsi="创艺简仿宋" w:eastAsia="方正仿宋简体"/>
      <w:sz w:val="24"/>
      <w:lang w:bidi="ar-SA"/>
    </w:rPr>
  </w:style>
  <w:style w:type="character" w:styleId="985" w:customStyle="1">
    <w:name w:val="font21"/>
    <w:uiPriority w:val="0"/>
    <w:qFormat/>
    <w:rPr>
      <w:rFonts w:hint="eastAsia" w:ascii="宋体" w:hAnsi="宋体" w:eastAsia="宋体"/>
      <w:color w:val="000000"/>
      <w:sz w:val="24"/>
      <w:szCs w:val="24"/>
      <w:u w:val="none"/>
    </w:rPr>
  </w:style>
  <w:style w:type="character" w:styleId="986" w:customStyle="1">
    <w:name w:val="Char Char3"/>
    <w:uiPriority w:val="0"/>
    <w:qFormat/>
    <w:rPr>
      <w:rFonts w:ascii="宋体" w:hAnsi="宋体" w:eastAsia="宋体"/>
      <w:sz w:val="24"/>
      <w:szCs w:val="24"/>
      <w:lang w:bidi="ar-SA"/>
    </w:rPr>
  </w:style>
  <w:style w:type="character" w:styleId="987" w:customStyle="1">
    <w:name w:val="正文文本 2 字符"/>
    <w:link w:val="824"/>
    <w:uiPriority w:val="0"/>
    <w:qFormat/>
    <w:rPr>
      <w:sz w:val="21"/>
      <w:szCs w:val="24"/>
    </w:rPr>
  </w:style>
  <w:style w:type="character" w:styleId="988" w:customStyle="1">
    <w:name w:val="正文文本 2 字符1"/>
    <w:uiPriority w:val="99"/>
    <w:qFormat/>
    <w:rPr>
      <w:sz w:val="21"/>
      <w:szCs w:val="24"/>
    </w:rPr>
  </w:style>
  <w:style w:type="character" w:styleId="989" w:customStyle="1">
    <w:name w:val="正文文本缩进 2 Char Char"/>
    <w:uiPriority w:val="0"/>
    <w:qFormat/>
    <w:rPr>
      <w:rFonts w:ascii="宋体" w:hAnsi="宋体"/>
      <w:sz w:val="24"/>
      <w:szCs w:val="24"/>
    </w:rPr>
  </w:style>
  <w:style w:type="character" w:styleId="990" w:customStyle="1">
    <w:name w:val="Char Char22"/>
    <w:uiPriority w:val="0"/>
    <w:qFormat/>
    <w:rPr>
      <w:rFonts w:ascii="宋体" w:hAnsi="宋体" w:eastAsia="宋体" w:cs="宋体"/>
      <w:b/>
      <w:bCs/>
      <w:sz w:val="32"/>
      <w:szCs w:val="32"/>
      <w:lang w:val="en-US" w:eastAsia="zh-CN" w:bidi="ar-SA"/>
    </w:rPr>
  </w:style>
  <w:style w:type="character" w:styleId="991" w:customStyle="1">
    <w:name w:val="Char Char5"/>
    <w:uiPriority w:val="0"/>
    <w:qFormat/>
    <w:rPr>
      <w:sz w:val="18"/>
      <w:szCs w:val="18"/>
      <w:lang w:bidi="ar-SA"/>
    </w:rPr>
  </w:style>
  <w:style w:type="character" w:styleId="992" w:customStyle="1">
    <w:name w:val="正文文本缩进 3 Char Char"/>
    <w:uiPriority w:val="0"/>
    <w:qFormat/>
    <w:rPr>
      <w:rFonts w:ascii="宋体" w:hAnsi="宋体"/>
      <w:sz w:val="24"/>
      <w:szCs w:val="24"/>
    </w:rPr>
  </w:style>
  <w:style w:type="character" w:styleId="993" w:customStyle="1">
    <w:name w:val="HTML 预设格式 字符"/>
    <w:link w:val="825"/>
    <w:uiPriority w:val="0"/>
    <w:qFormat/>
    <w:rPr>
      <w:rFonts w:ascii="宋体" w:hAnsi="宋体" w:cs="宋体"/>
      <w:sz w:val="24"/>
      <w:szCs w:val="24"/>
    </w:rPr>
  </w:style>
  <w:style w:type="character" w:styleId="994" w:customStyle="1">
    <w:name w:val="HTML 预设格式 字符2"/>
    <w:uiPriority w:val="0"/>
    <w:qFormat/>
    <w:rPr>
      <w:rFonts w:ascii="Courier New" w:hAnsi="Courier New" w:cs="Courier New"/>
    </w:rPr>
  </w:style>
  <w:style w:type="character" w:styleId="995" w:customStyle="1">
    <w:name w:val="页脚 Char Char"/>
    <w:uiPriority w:val="0"/>
    <w:qFormat/>
    <w:rPr>
      <w:sz w:val="18"/>
      <w:szCs w:val="18"/>
    </w:rPr>
  </w:style>
  <w:style w:type="character" w:styleId="996" w:customStyle="1">
    <w:name w:val="正文文本 字符"/>
    <w:uiPriority w:val="99"/>
    <w:qFormat/>
    <w:rPr>
      <w:rFonts w:ascii="方正大黑简体" w:eastAsia="方正大黑简体"/>
      <w:position w:val="6"/>
      <w:sz w:val="30"/>
    </w:rPr>
  </w:style>
  <w:style w:type="character" w:styleId="997" w:customStyle="1">
    <w:name w:val="Char Char8"/>
    <w:uiPriority w:val="0"/>
    <w:qFormat/>
    <w:rPr>
      <w:rFonts w:ascii="方正大黑简体" w:eastAsia="方正大黑简体"/>
      <w:position w:val="6"/>
      <w:sz w:val="21"/>
      <w:szCs w:val="24"/>
      <w:lang w:bidi="ar-SA"/>
    </w:rPr>
  </w:style>
  <w:style w:type="character" w:styleId="998" w:customStyle="1">
    <w:name w:val="Char Char2"/>
    <w:uiPriority w:val="0"/>
    <w:qFormat/>
    <w:rPr>
      <w:sz w:val="21"/>
      <w:szCs w:val="24"/>
    </w:rPr>
  </w:style>
  <w:style w:type="character" w:styleId="999" w:customStyle="1">
    <w:name w:val="标题 6 字符1"/>
    <w:uiPriority w:val="0"/>
    <w:qFormat/>
    <w:rPr>
      <w:rFonts w:ascii="Arial" w:hAnsi="Arial" w:eastAsia="黑体"/>
      <w:b/>
      <w:bCs/>
      <w:sz w:val="24"/>
      <w:szCs w:val="24"/>
      <w:lang w:bidi="ar-SA"/>
    </w:rPr>
  </w:style>
  <w:style w:type="character" w:styleId="1000" w:customStyle="1">
    <w:name w:val="HTML 预设格式 Char Char"/>
    <w:uiPriority w:val="0"/>
    <w:qFormat/>
    <w:rPr>
      <w:rFonts w:ascii="宋体" w:hAnsi="宋体" w:cs="宋体"/>
      <w:sz w:val="24"/>
      <w:szCs w:val="24"/>
    </w:rPr>
  </w:style>
  <w:style w:type="character" w:styleId="1001" w:customStyle="1">
    <w:name w:val="Char Char12"/>
    <w:uiPriority w:val="0"/>
    <w:qFormat/>
    <w:rPr>
      <w:sz w:val="21"/>
      <w:szCs w:val="24"/>
      <w:lang w:bidi="ar-SA"/>
    </w:rPr>
  </w:style>
  <w:style w:type="character" w:styleId="1002" w:customStyle="1">
    <w:name w:val="Char Char18"/>
    <w:uiPriority w:val="0"/>
    <w:qFormat/>
    <w:rPr>
      <w:rFonts w:eastAsia="宋体"/>
      <w:b/>
      <w:bCs/>
      <w:sz w:val="24"/>
      <w:szCs w:val="24"/>
      <w:lang w:bidi="ar-SA"/>
    </w:rPr>
  </w:style>
  <w:style w:type="character" w:styleId="1003" w:customStyle="1">
    <w:name w:val="Char Char16"/>
    <w:uiPriority w:val="0"/>
    <w:qFormat/>
    <w:rPr>
      <w:rFonts w:ascii="Arial" w:hAnsi="Arial" w:eastAsia="黑体"/>
      <w:sz w:val="21"/>
      <w:szCs w:val="21"/>
      <w:lang w:bidi="ar-SA"/>
    </w:rPr>
  </w:style>
  <w:style w:type="character" w:styleId="1004" w:customStyle="1">
    <w:name w:val="页脚 字符1"/>
    <w:uiPriority w:val="99"/>
    <w:qFormat/>
    <w:rPr>
      <w:sz w:val="18"/>
      <w:szCs w:val="18"/>
    </w:rPr>
  </w:style>
  <w:style w:type="character" w:styleId="1005" w:customStyle="1">
    <w:name w:val="Char Char15"/>
    <w:uiPriority w:val="0"/>
    <w:qFormat/>
    <w:rPr>
      <w:rFonts w:ascii="宋体" w:hAnsi="宋体" w:eastAsia="宋体"/>
      <w:sz w:val="24"/>
      <w:szCs w:val="24"/>
      <w:lang w:bidi="ar-SA"/>
    </w:rPr>
  </w:style>
  <w:style w:type="character" w:styleId="1006" w:customStyle="1">
    <w:name w:val="标题 3 字符1"/>
    <w:uiPriority w:val="0"/>
    <w:qFormat/>
    <w:rPr>
      <w:rFonts w:ascii="宋体" w:hAnsi="宋体" w:eastAsia="宋体" w:cs="宋体"/>
      <w:b/>
      <w:bCs/>
      <w:sz w:val="32"/>
      <w:szCs w:val="32"/>
      <w:lang w:bidi="ar-SA"/>
    </w:rPr>
  </w:style>
  <w:style w:type="character" w:styleId="1007" w:customStyle="1">
    <w:name w:val="3.0正文样式 Char"/>
    <w:link w:val="1008"/>
    <w:uiPriority w:val="0"/>
    <w:qFormat/>
    <w:rPr>
      <w:sz w:val="21"/>
      <w:szCs w:val="21"/>
      <w:lang w:val="zh-CN"/>
    </w:rPr>
  </w:style>
  <w:style w:type="paragraph" w:styleId="1008" w:customStyle="1">
    <w:name w:val="3.0正文样式"/>
    <w:basedOn w:val="773"/>
    <w:link w:val="1007"/>
    <w:uiPriority w:val="0"/>
    <w:qFormat/>
    <w:pPr>
      <w:ind w:firstLine="200"/>
      <w:spacing w:before="120" w:after="120"/>
    </w:pPr>
    <w:rPr>
      <w:szCs w:val="21"/>
      <w:lang w:val="zh-CN"/>
    </w:rPr>
  </w:style>
  <w:style w:type="character" w:styleId="1009" w:customStyle="1">
    <w:name w:val="font14"/>
    <w:uiPriority w:val="0"/>
    <w:qFormat/>
  </w:style>
  <w:style w:type="character" w:styleId="1010" w:customStyle="1">
    <w:name w:val="正文文本 Char Char"/>
    <w:uiPriority w:val="0"/>
    <w:qFormat/>
    <w:rPr>
      <w:rFonts w:ascii="方正大黑简体" w:eastAsia="方正大黑简体"/>
      <w:position w:val="6"/>
      <w:sz w:val="30"/>
    </w:rPr>
  </w:style>
  <w:style w:type="character" w:styleId="1011" w:customStyle="1">
    <w:name w:val="Char Char231"/>
    <w:uiPriority w:val="0"/>
    <w:qFormat/>
    <w:rPr>
      <w:sz w:val="21"/>
      <w:szCs w:val="24"/>
    </w:rPr>
  </w:style>
  <w:style w:type="character" w:styleId="1012" w:customStyle="1">
    <w:name w:val="Char Char10"/>
    <w:uiPriority w:val="0"/>
    <w:qFormat/>
    <w:rPr>
      <w:sz w:val="18"/>
      <w:szCs w:val="18"/>
      <w:lang w:bidi="ar-SA"/>
    </w:rPr>
  </w:style>
  <w:style w:type="character" w:styleId="1013" w:customStyle="1">
    <w:name w:val="表格内正文 Char Char"/>
    <w:uiPriority w:val="0"/>
    <w:qFormat/>
    <w:rPr>
      <w:rFonts w:eastAsia="宋体"/>
      <w:sz w:val="21"/>
      <w:lang w:val="en-US" w:eastAsia="zh-CN" w:bidi="ar-SA"/>
    </w:rPr>
  </w:style>
  <w:style w:type="character" w:styleId="1014" w:customStyle="1">
    <w:name w:val="Char Char13"/>
    <w:uiPriority w:val="0"/>
    <w:qFormat/>
    <w:rPr>
      <w:rFonts w:ascii="宋体" w:hAnsi="宋体" w:eastAsia="楷体_GB2312"/>
      <w:sz w:val="24"/>
      <w:lang w:bidi="ar-SA"/>
    </w:rPr>
  </w:style>
  <w:style w:type="character" w:styleId="1015" w:customStyle="1">
    <w:name w:val="表格内正文 Char Char Char Char Char"/>
    <w:uiPriority w:val="0"/>
    <w:qFormat/>
    <w:rPr>
      <w:rFonts w:eastAsia="宋体"/>
      <w:sz w:val="21"/>
      <w:lang w:val="en-US" w:eastAsia="zh-CN" w:bidi="ar-SA"/>
    </w:rPr>
  </w:style>
  <w:style w:type="character" w:styleId="1016" w:customStyle="1">
    <w:name w:val="15"/>
    <w:uiPriority w:val="0"/>
    <w:qFormat/>
    <w:rPr>
      <w:rFonts w:hint="default" w:ascii="Calibri" w:hAnsi="Calibri"/>
      <w:color w:val="0563c1"/>
      <w:u w:val="single"/>
    </w:rPr>
  </w:style>
  <w:style w:type="character" w:styleId="1017" w:customStyle="1">
    <w:name w:val="Char Char11"/>
    <w:uiPriority w:val="0"/>
    <w:qFormat/>
    <w:rPr>
      <w:rFonts w:ascii="宋体" w:hAnsi="宋体" w:eastAsia="宋体"/>
      <w:sz w:val="24"/>
      <w:szCs w:val="24"/>
      <w:lang w:bidi="ar-SA"/>
    </w:rPr>
  </w:style>
  <w:style w:type="character" w:styleId="1018" w:customStyle="1">
    <w:name w:val="正文文本缩进 Char Char"/>
    <w:uiPriority w:val="0"/>
    <w:qFormat/>
    <w:rPr>
      <w:rFonts w:ascii="方正仿宋简体" w:hAnsi="创艺简仿宋" w:eastAsia="方正仿宋简体"/>
      <w:sz w:val="24"/>
    </w:rPr>
  </w:style>
  <w:style w:type="character" w:styleId="1019" w:customStyle="1">
    <w:name w:val="Char Char20"/>
    <w:uiPriority w:val="0"/>
    <w:qFormat/>
    <w:rPr>
      <w:rFonts w:eastAsia="宋体"/>
      <w:bCs/>
      <w:i/>
      <w:sz w:val="28"/>
      <w:szCs w:val="28"/>
      <w:lang w:bidi="ar-SA"/>
    </w:rPr>
  </w:style>
  <w:style w:type="character" w:styleId="1020" w:customStyle="1">
    <w:name w:val="批注框文本 Char Char"/>
    <w:uiPriority w:val="0"/>
    <w:qFormat/>
    <w:rPr>
      <w:sz w:val="18"/>
      <w:szCs w:val="18"/>
    </w:rPr>
  </w:style>
  <w:style w:type="character" w:styleId="1021" w:customStyle="1">
    <w:name w:val="正文文本首行缩进 字符"/>
    <w:link w:val="830"/>
    <w:uiPriority w:val="0"/>
    <w:qFormat/>
    <w:rPr>
      <w:rFonts w:ascii="方正大黑简体" w:eastAsia="方正大黑简体"/>
      <w:position w:val="6"/>
      <w:sz w:val="21"/>
      <w:szCs w:val="24"/>
    </w:rPr>
  </w:style>
  <w:style w:type="character" w:styleId="1022" w:customStyle="1">
    <w:name w:val="正文首行缩进 字符1"/>
    <w:uiPriority w:val="99"/>
    <w:qFormat/>
    <w:rPr>
      <w:rFonts w:ascii="方正大黑简体" w:eastAsia="方正大黑简体"/>
      <w:position w:val="6"/>
      <w:sz w:val="21"/>
      <w:szCs w:val="24"/>
    </w:rPr>
  </w:style>
  <w:style w:type="character" w:styleId="1023" w:customStyle="1">
    <w:name w:val="标题 5 字符1"/>
    <w:uiPriority w:val="0"/>
    <w:qFormat/>
    <w:rPr>
      <w:rFonts w:eastAsia="宋体"/>
      <w:bCs/>
      <w:i/>
      <w:sz w:val="28"/>
      <w:szCs w:val="28"/>
      <w:lang w:bidi="ar-SA"/>
    </w:rPr>
  </w:style>
  <w:style w:type="character" w:styleId="1024" w:customStyle="1">
    <w:name w:val="textfont"/>
    <w:uiPriority w:val="0"/>
    <w:qFormat/>
  </w:style>
  <w:style w:type="character" w:styleId="1025" w:customStyle="1">
    <w:name w:val="正文文本 2 Char Char"/>
    <w:uiPriority w:val="0"/>
    <w:qFormat/>
    <w:rPr>
      <w:sz w:val="21"/>
      <w:szCs w:val="24"/>
    </w:rPr>
  </w:style>
  <w:style w:type="character" w:styleId="1026" w:customStyle="1">
    <w:name w:val="Char Char4"/>
    <w:uiPriority w:val="0"/>
    <w:qFormat/>
    <w:rPr>
      <w:rFonts w:ascii="Arial" w:hAnsi="Arial" w:eastAsia="宋体" w:cs="Arial"/>
      <w:vanish/>
      <w:sz w:val="16"/>
      <w:szCs w:val="16"/>
      <w:lang w:val="en-US" w:eastAsia="zh-CN" w:bidi="ar-SA"/>
    </w:rPr>
  </w:style>
  <w:style w:type="character" w:styleId="1027" w:customStyle="1">
    <w:name w:val="z-窗体底端 Char Char"/>
    <w:uiPriority w:val="0"/>
    <w:qFormat/>
    <w:rPr>
      <w:rFonts w:ascii="Arial" w:hAnsi="Arial" w:cs="Arial"/>
      <w:vanish/>
      <w:sz w:val="16"/>
      <w:szCs w:val="16"/>
    </w:rPr>
  </w:style>
  <w:style w:type="character" w:styleId="1028" w:customStyle="1">
    <w:name w:val="正文缩进 Char Char1"/>
    <w:uiPriority w:val="0"/>
    <w:qFormat/>
    <w:rPr>
      <w:rFonts w:eastAsia="宋体"/>
      <w:sz w:val="24"/>
      <w:szCs w:val="24"/>
      <w:lang w:val="en-US" w:eastAsia="zh-CN" w:bidi="ar-SA"/>
    </w:rPr>
  </w:style>
  <w:style w:type="character" w:styleId="1029" w:customStyle="1">
    <w:name w:val="页眉 字符1"/>
    <w:uiPriority w:val="99"/>
    <w:qFormat/>
    <w:rPr>
      <w:rFonts w:eastAsia="楷体_GB2312"/>
      <w:sz w:val="18"/>
    </w:rPr>
  </w:style>
  <w:style w:type="character" w:styleId="1030" w:customStyle="1">
    <w:name w:val="yinyan1"/>
    <w:uiPriority w:val="0"/>
    <w:qFormat/>
    <w:rPr>
      <w:color w:val="003366"/>
      <w:sz w:val="18"/>
      <w:szCs w:val="18"/>
    </w:rPr>
  </w:style>
  <w:style w:type="character" w:styleId="1031" w:customStyle="1">
    <w:name w:val="Char Char7"/>
    <w:uiPriority w:val="0"/>
    <w:qFormat/>
    <w:rPr>
      <w:rFonts w:ascii="宋体" w:hAnsi="宋体" w:eastAsia="宋体" w:cs="宋体"/>
      <w:sz w:val="24"/>
      <w:szCs w:val="24"/>
      <w:lang w:val="en-US" w:eastAsia="zh-CN" w:bidi="ar-SA"/>
    </w:rPr>
  </w:style>
  <w:style w:type="character" w:styleId="1032" w:customStyle="1">
    <w:name w:val="textfont1"/>
    <w:uiPriority w:val="0"/>
    <w:qFormat/>
    <w:rPr>
      <w:sz w:val="22"/>
      <w:szCs w:val="22"/>
    </w:rPr>
  </w:style>
  <w:style w:type="character" w:styleId="1033" w:customStyle="1">
    <w:name w:val="正文首行缩进 Char Char"/>
    <w:uiPriority w:val="0"/>
    <w:qFormat/>
    <w:rPr>
      <w:rFonts w:ascii="方正大黑简体" w:eastAsia="方正大黑简体"/>
      <w:position w:val="6"/>
      <w:sz w:val="21"/>
      <w:szCs w:val="24"/>
    </w:rPr>
  </w:style>
  <w:style w:type="character" w:styleId="1034" w:customStyle="1">
    <w:name w:val="标题 8 Char"/>
    <w:uiPriority w:val="0"/>
    <w:qFormat/>
    <w:rPr>
      <w:rFonts w:ascii="Arial" w:hAnsi="Arial" w:eastAsia="黑体"/>
      <w:sz w:val="24"/>
      <w:szCs w:val="24"/>
    </w:rPr>
  </w:style>
  <w:style w:type="character" w:styleId="1035" w:customStyle="1">
    <w:name w:val="Char Char17"/>
    <w:uiPriority w:val="0"/>
    <w:qFormat/>
    <w:rPr>
      <w:rFonts w:ascii="Arial" w:hAnsi="Arial" w:eastAsia="黑体"/>
      <w:sz w:val="24"/>
      <w:szCs w:val="24"/>
      <w:lang w:bidi="ar-SA"/>
    </w:rPr>
  </w:style>
  <w:style w:type="character" w:styleId="1036" w:customStyle="1">
    <w:name w:val="Char Char23"/>
    <w:uiPriority w:val="0"/>
    <w:qFormat/>
    <w:rPr>
      <w:rFonts w:ascii="Arial" w:hAnsi="Arial" w:eastAsia="黑体"/>
      <w:b/>
      <w:bCs/>
      <w:sz w:val="32"/>
      <w:szCs w:val="32"/>
      <w:lang w:bidi="ar-SA"/>
    </w:rPr>
  </w:style>
  <w:style w:type="character" w:styleId="1037" w:customStyle="1">
    <w:name w:val="z-窗体顶端 字符"/>
    <w:link w:val="1038"/>
    <w:uiPriority w:val="0"/>
    <w:qFormat/>
    <w:rPr>
      <w:rFonts w:ascii="Arial" w:hAnsi="Arial" w:cs="Arial"/>
      <w:vanish/>
      <w:sz w:val="16"/>
      <w:szCs w:val="16"/>
    </w:rPr>
  </w:style>
  <w:style w:type="paragraph" w:styleId="1038" w:customStyle="1">
    <w:name w:val="HTML Top of Form"/>
    <w:basedOn w:val="773"/>
    <w:next w:val="773"/>
    <w:link w:val="1037"/>
    <w:uiPriority w:val="0"/>
    <w:qFormat/>
    <w:pPr>
      <w:jc w:val="center"/>
      <w:widowControl/>
      <w:pBdr>
        <w:bottom w:val="single" w:color="auto" w:sz="6" w:space="1"/>
      </w:pBdr>
    </w:pPr>
    <w:rPr>
      <w:rFonts w:cs="Arial"/>
      <w:vanish/>
      <w:sz w:val="16"/>
      <w:szCs w:val="16"/>
    </w:rPr>
  </w:style>
  <w:style w:type="character" w:styleId="1039" w:customStyle="1">
    <w:name w:val="z-窗体顶端 字符1"/>
    <w:uiPriority w:val="99"/>
    <w:semiHidden/>
    <w:qFormat/>
    <w:rPr>
      <w:rFonts w:ascii="Arial" w:hAnsi="Arial" w:cs="Arial"/>
      <w:vanish/>
      <w:sz w:val="16"/>
      <w:szCs w:val="16"/>
    </w:rPr>
  </w:style>
  <w:style w:type="character" w:styleId="1040" w:customStyle="1">
    <w:name w:val="Char Char24"/>
    <w:uiPriority w:val="0"/>
    <w:qFormat/>
    <w:rPr>
      <w:rFonts w:eastAsia="宋体"/>
      <w:b/>
      <w:bCs/>
      <w:sz w:val="44"/>
      <w:szCs w:val="44"/>
      <w:lang w:bidi="ar-SA"/>
    </w:rPr>
  </w:style>
  <w:style w:type="character" w:styleId="1041" w:customStyle="1">
    <w:name w:val="Char Char19"/>
    <w:uiPriority w:val="0"/>
    <w:qFormat/>
    <w:rPr>
      <w:rFonts w:ascii="Arial" w:hAnsi="Arial" w:eastAsia="黑体"/>
      <w:b/>
      <w:bCs/>
      <w:sz w:val="24"/>
      <w:szCs w:val="24"/>
      <w:lang w:bidi="ar-SA"/>
    </w:rPr>
  </w:style>
  <w:style w:type="character" w:styleId="1042" w:customStyle="1">
    <w:name w:val="日期 Char Char"/>
    <w:uiPriority w:val="0"/>
    <w:qFormat/>
    <w:rPr>
      <w:rFonts w:ascii="宋体" w:hAnsi="宋体" w:eastAsia="楷体_GB2312"/>
      <w:sz w:val="24"/>
    </w:rPr>
  </w:style>
  <w:style w:type="paragraph" w:styleId="1043" w:customStyle="1">
    <w:name w:val="样式 正文（首行缩进两字） + 段前: 1 行 段后: 0.5 行"/>
    <w:basedOn w:val="788"/>
    <w:uiPriority w:val="0"/>
    <w:qFormat/>
    <w:pPr>
      <w:jc w:val="both"/>
      <w:spacing w:line="360" w:lineRule="auto"/>
      <w:widowControl/>
    </w:pPr>
    <w:rPr>
      <w:rFonts w:ascii="宋体" w:hAnsi="宋体" w:eastAsia="宋体" w:cs="宋体"/>
      <w:spacing w:val="20"/>
    </w:rPr>
  </w:style>
  <w:style w:type="paragraph" w:styleId="1044" w:customStyle="1">
    <w:name w:val="Char Char"/>
    <w:basedOn w:val="773"/>
    <w:uiPriority w:val="0"/>
    <w:qFormat/>
    <w:pPr>
      <w:jc w:val="left"/>
      <w:spacing w:after="160" w:line="240" w:lineRule="exact"/>
      <w:widowControl/>
    </w:pPr>
    <w:rPr>
      <w:rFonts w:ascii="Verdana" w:hAnsi="Verdana" w:eastAsia="仿宋_GB2312" w:cs="宋体"/>
      <w:sz w:val="24"/>
      <w:lang w:eastAsia="en-US"/>
    </w:rPr>
  </w:style>
  <w:style w:type="paragraph" w:styleId="1045" w:customStyle="1">
    <w:name w:val="标3"/>
    <w:basedOn w:val="773"/>
    <w:uiPriority w:val="0"/>
    <w:qFormat/>
    <w:pPr>
      <w:jc w:val="left"/>
      <w:spacing w:line="360" w:lineRule="auto"/>
      <w:widowControl/>
      <w:outlineLvl w:val="2"/>
    </w:pPr>
    <w:rPr>
      <w:rFonts w:ascii="宋体" w:hAnsi="宋体" w:cs="宋体"/>
      <w:b/>
      <w:sz w:val="28"/>
      <w:szCs w:val="32"/>
    </w:rPr>
  </w:style>
  <w:style w:type="paragraph" w:styleId="1046" w:customStyle="1">
    <w:name w:val="Char Char25"/>
    <w:basedOn w:val="773"/>
    <w:uiPriority w:val="0"/>
    <w:qFormat/>
    <w:pPr>
      <w:jc w:val="left"/>
      <w:spacing w:after="160" w:line="240" w:lineRule="exact"/>
      <w:widowControl/>
    </w:pPr>
    <w:rPr>
      <w:rFonts w:ascii="Verdana" w:hAnsi="Verdana" w:eastAsia="仿宋_GB2312" w:cs="宋体"/>
      <w:sz w:val="24"/>
      <w:lang w:eastAsia="en-US"/>
    </w:rPr>
  </w:style>
  <w:style w:type="paragraph" w:styleId="1047" w:customStyle="1">
    <w:name w:val="表格内正文"/>
    <w:uiPriority w:val="0"/>
    <w:qFormat/>
    <w:pPr>
      <w:jc w:val="both"/>
      <w:spacing w:line="120" w:lineRule="atLeast"/>
      <w:widowControl w:val="off"/>
    </w:pPr>
    <w:rPr>
      <w:rFonts w:ascii="Arial" w:hAnsi="Arial" w:eastAsia="宋体" w:cs="Times New Roman"/>
      <w:sz w:val="21"/>
      <w:lang w:val="en-US" w:eastAsia="zh-CN" w:bidi="ar-SA"/>
    </w:rPr>
  </w:style>
  <w:style w:type="paragraph" w:styleId="1048" w:customStyle="1">
    <w:name w:val="xl113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9" w:customStyle="1">
    <w:name w:val="xl6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0" w:customStyle="1">
    <w:name w:val="xl112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1" w:customStyle="1">
    <w:name w:val="xl113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2" w:customStyle="1">
    <w:name w:val="列表内容"/>
    <w:basedOn w:val="773"/>
    <w:next w:val="773"/>
    <w:uiPriority w:val="0"/>
    <w:qFormat/>
    <w:pPr>
      <w:ind w:firstLine="200"/>
      <w:jc w:val="left"/>
      <w:widowControl/>
      <w:tabs>
        <w:tab w:val="left" w:pos="2409" w:leader="none"/>
      </w:tabs>
    </w:pPr>
    <w:rPr>
      <w:rFonts w:ascii="宋体" w:hAnsi="宋体" w:cs="宋体"/>
      <w:sz w:val="18"/>
    </w:rPr>
  </w:style>
  <w:style w:type="paragraph" w:styleId="1053" w:customStyle="1">
    <w:name w:val="xl1124"/>
    <w:basedOn w:val="773"/>
    <w:uiPriority w:val="0"/>
    <w:qFormat/>
    <w:pPr>
      <w:jc w:val="left"/>
      <w:spacing w:before="100" w:beforeAutospacing="1" w:after="100" w:afterAutospacing="1"/>
      <w:widowControl/>
    </w:pPr>
    <w:rPr>
      <w:rFonts w:ascii="宋体" w:hAnsi="宋体" w:cs="宋体"/>
      <w:sz w:val="20"/>
    </w:rPr>
  </w:style>
  <w:style w:type="paragraph" w:styleId="1054" w:customStyle="1">
    <w:name w:val="标2"/>
    <w:basedOn w:val="773"/>
    <w:uiPriority w:val="0"/>
    <w:qFormat/>
    <w:pPr>
      <w:jc w:val="left"/>
      <w:spacing w:line="360" w:lineRule="auto"/>
      <w:widowControl/>
      <w:outlineLvl w:val="1"/>
    </w:pPr>
    <w:rPr>
      <w:rFonts w:ascii="Adobe 黑体 Std R" w:hAnsi="宋体" w:cs="宋体"/>
      <w:b/>
      <w:bCs/>
      <w:color w:val="000000"/>
      <w:sz w:val="30"/>
      <w:szCs w:val="30"/>
    </w:rPr>
  </w:style>
  <w:style w:type="paragraph" w:styleId="1055" w:customStyle="1">
    <w:name w:val="内容列表"/>
    <w:basedOn w:val="1056"/>
    <w:next w:val="1056"/>
    <w:uiPriority w:val="0"/>
    <w:qFormat/>
    <w:pPr>
      <w:numPr>
        <w:ilvl w:val="0"/>
        <w:numId w:val="4"/>
      </w:numPr>
      <w:ind w:firstLine="0"/>
      <w:tabs>
        <w:tab w:val="left" w:pos="360" w:leader="none"/>
      </w:tabs>
    </w:pPr>
  </w:style>
  <w:style w:type="paragraph" w:styleId="1056" w:customStyle="1">
    <w:name w:val="内容"/>
    <w:basedOn w:val="773"/>
    <w:uiPriority w:val="0"/>
    <w:qFormat/>
    <w:pPr>
      <w:ind w:left="840" w:firstLine="360"/>
      <w:jc w:val="left"/>
      <w:widowControl/>
    </w:pPr>
    <w:rPr>
      <w:rFonts w:ascii="宋体" w:hAnsi="宋体" w:cs="宋体"/>
      <w:sz w:val="18"/>
    </w:rPr>
  </w:style>
  <w:style w:type="paragraph" w:styleId="1057" w:customStyle="1">
    <w:name w:val="Appendix 1"/>
    <w:basedOn w:val="773"/>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58" w:customStyle="1">
    <w:name w:val="Num 2"/>
    <w:basedOn w:val="773"/>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059" w:customStyle="1">
    <w:name w:val="xl112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60" w:customStyle="1">
    <w:name w:val="样式 仿宋_GB2312 四号 黑色 行距: 1.5 倍行距2"/>
    <w:basedOn w:val="773"/>
    <w:uiPriority w:val="0"/>
    <w:qFormat/>
    <w:pPr>
      <w:spacing w:line="360" w:lineRule="auto"/>
    </w:pPr>
    <w:rPr>
      <w:rFonts w:ascii="仿宋_GB2312" w:hAnsi="宋体" w:eastAsia="仿宋_GB2312" w:cs="宋体"/>
      <w:color w:val="000000"/>
      <w:sz w:val="24"/>
    </w:rPr>
  </w:style>
  <w:style w:type="paragraph" w:styleId="1061" w:customStyle="1">
    <w:name w:val="列表段落1"/>
    <w:basedOn w:val="773"/>
    <w:uiPriority w:val="34"/>
    <w:qFormat/>
    <w:pPr>
      <w:ind w:firstLine="420"/>
      <w:jc w:val="left"/>
      <w:widowControl/>
    </w:pPr>
    <w:rPr>
      <w:rFonts w:ascii="宋体" w:hAnsi="宋体" w:cs="宋体"/>
      <w:sz w:val="24"/>
    </w:rPr>
  </w:style>
  <w:style w:type="paragraph" w:styleId="1062" w:customStyle="1">
    <w:name w:val="xl113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3" w:customStyle="1">
    <w:name w:val="Char Char1 Char Char Char Char Char Char Char"/>
    <w:basedOn w:val="773"/>
    <w:uiPriority w:val="0"/>
    <w:qFormat/>
    <w:pPr>
      <w:jc w:val="left"/>
      <w:widowControl/>
    </w:pPr>
    <w:rPr>
      <w:rFonts w:ascii="宋体" w:hAnsi="宋体" w:cs="宋体"/>
      <w:sz w:val="24"/>
    </w:rPr>
  </w:style>
  <w:style w:type="paragraph" w:styleId="1064" w:customStyle="1">
    <w:name w:val="Char111"/>
    <w:basedOn w:val="773"/>
    <w:uiPriority w:val="0"/>
    <w:qFormat/>
    <w:pPr>
      <w:jc w:val="left"/>
      <w:spacing w:after="160" w:line="240" w:lineRule="exact"/>
      <w:widowControl/>
    </w:pPr>
    <w:rPr>
      <w:rFonts w:ascii="Verdana" w:hAnsi="Verdana" w:cs="宋体"/>
      <w:sz w:val="20"/>
      <w:lang w:eastAsia="en-US"/>
    </w:rPr>
  </w:style>
  <w:style w:type="paragraph" w:styleId="1065" w:customStyle="1">
    <w:name w:val="Char Char110"/>
    <w:basedOn w:val="773"/>
    <w:uiPriority w:val="0"/>
    <w:qFormat/>
    <w:pPr>
      <w:jc w:val="left"/>
      <w:spacing w:after="160" w:line="240" w:lineRule="exact"/>
      <w:widowControl/>
    </w:pPr>
    <w:rPr>
      <w:rFonts w:ascii="Verdana" w:hAnsi="Verdana" w:cs="宋体"/>
      <w:sz w:val="20"/>
      <w:lang w:eastAsia="en-US"/>
    </w:rPr>
  </w:style>
  <w:style w:type="paragraph" w:styleId="1066" w:customStyle="1">
    <w:name w:val="xl6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7" w:customStyle="1">
    <w:name w:val="xl112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8" w:customStyle="1">
    <w:name w:val="xl113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9" w:customStyle="1">
    <w:name w:val="正文3"/>
    <w:uiPriority w:val="0"/>
    <w:qFormat/>
    <w:pPr>
      <w:jc w:val="both"/>
    </w:pPr>
    <w:rPr>
      <w:rFonts w:ascii="Arial" w:hAnsi="Arial" w:eastAsia="宋体" w:cs="Times New Roman"/>
      <w:sz w:val="21"/>
      <w:szCs w:val="21"/>
      <w:lang w:val="en-US" w:eastAsia="zh-CN" w:bidi="ar-SA"/>
    </w:rPr>
  </w:style>
  <w:style w:type="paragraph" w:styleId="1070" w:customStyle="1">
    <w:name w:val="xl113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1" w:customStyle="1">
    <w:name w:val="xl112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72" w:customStyle="1">
    <w:name w:val="xl112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3" w:customStyle="1">
    <w:name w:val="xl6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4" w:customStyle="1">
    <w:name w:val="Bullet 1"/>
    <w:basedOn w:val="773"/>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075" w:customStyle="1">
    <w:name w:val="xl6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6" w:customStyle="1">
    <w:name w:val="样式 正文缩进正文（首行缩进两字）表正文正文非缩进特点段1四号正文不缩进特点 CharALT+Z水上软件 +..."/>
    <w:basedOn w:val="788"/>
    <w:uiPriority w:val="0"/>
    <w:qFormat/>
    <w:pPr>
      <w:ind w:firstLine="480"/>
      <w:jc w:val="both"/>
      <w:spacing w:line="360" w:lineRule="auto"/>
      <w:widowControl/>
    </w:pPr>
    <w:rPr>
      <w:rFonts w:ascii="宋体" w:hAnsi="宋体" w:eastAsia="宋体" w:cs="宋体"/>
    </w:rPr>
  </w:style>
  <w:style w:type="paragraph" w:styleId="1077" w:customStyle="1">
    <w:name w:val="样式 首行缩进:  2 字符"/>
    <w:basedOn w:val="773"/>
    <w:uiPriority w:val="0"/>
    <w:qFormat/>
    <w:pPr>
      <w:ind w:firstLine="200"/>
      <w:jc w:val="left"/>
      <w:spacing w:line="360" w:lineRule="auto"/>
      <w:widowControl/>
    </w:pPr>
    <w:rPr>
      <w:rFonts w:ascii="宋体" w:hAnsi="宋体" w:cs="宋体"/>
      <w:sz w:val="24"/>
    </w:rPr>
  </w:style>
  <w:style w:type="paragraph" w:styleId="1078" w:customStyle="1">
    <w:name w:val="Char Char1 Char Char Char Char Char Char"/>
    <w:basedOn w:val="773"/>
    <w:uiPriority w:val="0"/>
    <w:qFormat/>
    <w:pPr>
      <w:ind w:firstLine="560"/>
      <w:jc w:val="left"/>
      <w:spacing w:before="78" w:after="78" w:line="240" w:lineRule="exact"/>
      <w:widowControl/>
    </w:pPr>
    <w:rPr>
      <w:rFonts w:ascii="宋体" w:hAnsi="宋体" w:cs="宋体"/>
      <w:sz w:val="28"/>
      <w:szCs w:val="28"/>
      <w:lang w:eastAsia="en-US"/>
    </w:rPr>
  </w:style>
  <w:style w:type="paragraph" w:styleId="1079" w:customStyle="1">
    <w:name w:val="标4"/>
    <w:basedOn w:val="773"/>
    <w:uiPriority w:val="0"/>
    <w:qFormat/>
    <w:pPr>
      <w:jc w:val="left"/>
      <w:spacing w:line="360" w:lineRule="auto"/>
      <w:widowControl/>
      <w:outlineLvl w:val="3"/>
    </w:pPr>
    <w:rPr>
      <w:rFonts w:ascii="宋体" w:hAnsi="宋体" w:cs="宋体"/>
      <w:b/>
      <w:sz w:val="28"/>
      <w:szCs w:val="28"/>
    </w:rPr>
  </w:style>
  <w:style w:type="paragraph" w:styleId="1080" w:customStyle="1">
    <w:name w:val="小标题"/>
    <w:basedOn w:val="773"/>
    <w:uiPriority w:val="99"/>
    <w:qFormat/>
    <w:pPr>
      <w:jc w:val="left"/>
      <w:widowControl/>
    </w:pPr>
    <w:rPr>
      <w:rFonts w:ascii="宋体" w:hAnsi="宋体" w:cs="宋体"/>
      <w:b/>
      <w:bCs/>
      <w:sz w:val="24"/>
    </w:rPr>
  </w:style>
  <w:style w:type="paragraph" w:styleId="1081" w:customStyle="1">
    <w:name w:val="xl113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2" w:customStyle="1">
    <w:name w:val="Appendix 2"/>
    <w:basedOn w:val="773"/>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83" w:customStyle="1">
    <w:name w:val="msolistparagraph"/>
    <w:basedOn w:val="773"/>
    <w:uiPriority w:val="99"/>
    <w:qFormat/>
    <w:pPr>
      <w:ind w:firstLine="420"/>
      <w:jc w:val="left"/>
      <w:widowControl/>
    </w:pPr>
    <w:rPr>
      <w:rFonts w:ascii="Calibri" w:hAnsi="Calibri"/>
      <w:sz w:val="24"/>
      <w:szCs w:val="22"/>
    </w:rPr>
  </w:style>
  <w:style w:type="paragraph" w:styleId="1084" w:customStyle="1">
    <w:name w:val="Topic"/>
    <w:basedOn w:val="773"/>
    <w:uiPriority w:val="0"/>
    <w:qFormat/>
    <w:pPr>
      <w:jc w:val="left"/>
      <w:spacing w:before="60" w:after="60" w:line="360" w:lineRule="auto"/>
      <w:widowControl/>
    </w:pPr>
    <w:rPr>
      <w:rFonts w:ascii="宋体" w:hAnsi="宋体" w:cs="宋体"/>
      <w:sz w:val="24"/>
      <w:u w:val="single"/>
    </w:rPr>
  </w:style>
  <w:style w:type="paragraph" w:styleId="1085" w:customStyle="1">
    <w:name w:val="xl112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6" w:customStyle="1">
    <w:name w:val="tabletext"/>
    <w:basedOn w:val="773"/>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087" w:customStyle="1">
    <w:name w:val="xl1122"/>
    <w:basedOn w:val="773"/>
    <w:uiPriority w:val="0"/>
    <w:qFormat/>
    <w:pPr>
      <w:jc w:val="left"/>
      <w:spacing w:before="100" w:beforeAutospacing="1" w:after="100" w:afterAutospacing="1"/>
      <w:widowControl/>
    </w:pPr>
    <w:rPr>
      <w:rFonts w:ascii="宋体" w:hAnsi="宋体" w:cs="宋体"/>
      <w:b/>
      <w:bCs/>
      <w:sz w:val="20"/>
    </w:rPr>
  </w:style>
  <w:style w:type="paragraph" w:styleId="1088" w:customStyle="1">
    <w:name w:val="xl11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9" w:customStyle="1">
    <w:name w:val="样式 样式 标题 1H1第 ？ 章PIM 1h1h11heading 1TOC1st levelSection Hea... +..."/>
    <w:basedOn w:val="773"/>
    <w:uiPriority w:val="0"/>
    <w:qFormat/>
    <w:pPr>
      <w:numPr>
        <w:ilvl w:val="0"/>
        <w:numId w:val="8"/>
      </w:numPr>
      <w:jc w:val="left"/>
      <w:widowControl/>
      <w:tabs>
        <w:tab w:val="left" w:pos="420" w:leader="none"/>
      </w:tabs>
    </w:pPr>
    <w:rPr>
      <w:rFonts w:ascii="宋体" w:hAnsi="宋体" w:cs="宋体"/>
      <w:sz w:val="24"/>
    </w:rPr>
  </w:style>
  <w:style w:type="paragraph" w:styleId="1090" w:customStyle="1">
    <w:name w:val="一般正文"/>
    <w:basedOn w:val="773"/>
    <w:uiPriority w:val="0"/>
    <w:qFormat/>
    <w:pPr>
      <w:jc w:val="left"/>
      <w:spacing w:before="120" w:after="120" w:line="0" w:lineRule="atLeast"/>
      <w:widowControl/>
    </w:pPr>
    <w:rPr>
      <w:rFonts w:ascii="宋体" w:hAnsi="宋体" w:cs="宋体"/>
      <w:sz w:val="28"/>
    </w:rPr>
  </w:style>
  <w:style w:type="paragraph" w:styleId="1091" w:customStyle="1">
    <w:name w:val="Char Char1 Char Char Char Char Char Char Char1"/>
    <w:basedOn w:val="773"/>
    <w:uiPriority w:val="0"/>
    <w:qFormat/>
    <w:pPr>
      <w:jc w:val="left"/>
      <w:widowControl/>
    </w:pPr>
    <w:rPr>
      <w:rFonts w:ascii="宋体" w:hAnsi="宋体" w:cs="宋体"/>
      <w:sz w:val="24"/>
    </w:rPr>
  </w:style>
  <w:style w:type="paragraph" w:styleId="1092" w:customStyle="1">
    <w:name w:val="表格内正文 Char Char Char"/>
    <w:uiPriority w:val="0"/>
    <w:qFormat/>
    <w:pPr>
      <w:jc w:val="both"/>
      <w:spacing w:line="120" w:lineRule="atLeast"/>
      <w:widowControl w:val="off"/>
    </w:pPr>
    <w:rPr>
      <w:rFonts w:ascii="Arial" w:hAnsi="Arial" w:eastAsia="宋体" w:cs="Times New Roman"/>
      <w:sz w:val="21"/>
      <w:lang w:val="en-US" w:eastAsia="zh-CN" w:bidi="ar-SA"/>
    </w:rPr>
  </w:style>
  <w:style w:type="paragraph" w:styleId="1093" w:customStyle="1">
    <w:name w:val="Style1"/>
    <w:basedOn w:val="773"/>
    <w:uiPriority w:val="0"/>
    <w:qFormat/>
    <w:pPr>
      <w:numPr>
        <w:ilvl w:val="0"/>
        <w:numId w:val="9"/>
      </w:numPr>
      <w:jc w:val="left"/>
      <w:widowControl/>
      <w:tabs>
        <w:tab w:val="left" w:pos="851" w:leader="none"/>
      </w:tabs>
    </w:pPr>
    <w:rPr>
      <w:rFonts w:ascii="宋体" w:hAnsi="宋体" w:cs="宋体"/>
      <w:sz w:val="24"/>
    </w:rPr>
  </w:style>
  <w:style w:type="paragraph" w:styleId="1094" w:customStyle="1">
    <w:name w:val="xl113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5" w:customStyle="1">
    <w:name w:val="xl1123"/>
    <w:basedOn w:val="773"/>
    <w:uiPriority w:val="0"/>
    <w:qFormat/>
    <w:pPr>
      <w:jc w:val="left"/>
      <w:spacing w:before="100" w:beforeAutospacing="1" w:after="100" w:afterAutospacing="1"/>
      <w:widowControl/>
    </w:pPr>
    <w:rPr>
      <w:rFonts w:ascii="宋体" w:hAnsi="宋体" w:cs="宋体"/>
      <w:sz w:val="20"/>
    </w:rPr>
  </w:style>
  <w:style w:type="paragraph" w:styleId="1096" w:customStyle="1">
    <w:name w:val="xl113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97" w:customStyle="1">
    <w:name w:val="xl113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098" w:customStyle="1">
    <w:name w:val="apple-converted-space"/>
    <w:uiPriority w:val="0"/>
    <w:qFormat/>
  </w:style>
  <w:style w:type="paragraph" w:styleId="1099" w:customStyle="1">
    <w:name w:val="_Style 1"/>
    <w:basedOn w:val="773"/>
    <w:uiPriority w:val="0"/>
    <w:qFormat/>
    <w:pPr>
      <w:ind w:firstLine="420"/>
      <w:spacing w:line="360" w:lineRule="auto"/>
    </w:pPr>
    <w:rPr>
      <w:rFonts w:cs="宋体"/>
    </w:rPr>
  </w:style>
  <w:style w:type="character" w:styleId="1100" w:customStyle="1">
    <w:name w:val="GW-标题3 Char1"/>
    <w:link w:val="1101"/>
    <w:uiPriority w:val="0"/>
    <w:qFormat/>
    <w:rPr>
      <w:rFonts w:ascii="Calibri" w:hAnsi="Calibri" w:eastAsia="仿宋_GB2312"/>
      <w:b/>
      <w:bCs/>
      <w:sz w:val="32"/>
      <w:szCs w:val="44"/>
    </w:rPr>
  </w:style>
  <w:style w:type="paragraph" w:styleId="1101" w:customStyle="1">
    <w:name w:val="GW-标题3"/>
    <w:basedOn w:val="773"/>
    <w:next w:val="773"/>
    <w:link w:val="1100"/>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102" w:customStyle="1">
    <w:name w:val="表格正文"/>
    <w:basedOn w:val="773"/>
    <w:uiPriority w:val="99"/>
    <w:qFormat/>
    <w:pPr>
      <w:ind w:left="42" w:right="42"/>
      <w:jc w:val="left"/>
      <w:spacing w:line="360" w:lineRule="auto"/>
    </w:pPr>
    <w:rPr>
      <w:rFonts w:ascii="Calibri" w:hAnsi="Calibri" w:cs="黑体"/>
      <w:szCs w:val="22"/>
    </w:rPr>
  </w:style>
  <w:style w:type="paragraph" w:styleId="1103" w:customStyle="1">
    <w:name w:val="msonormal"/>
    <w:basedOn w:val="773"/>
    <w:uiPriority w:val="0"/>
    <w:qFormat/>
    <w:pPr>
      <w:jc w:val="left"/>
      <w:spacing w:before="100" w:beforeAutospacing="1" w:after="100" w:afterAutospacing="1"/>
      <w:widowControl/>
    </w:pPr>
    <w:rPr>
      <w:rFonts w:ascii="宋体" w:hAnsi="宋体" w:cs="宋体"/>
      <w:sz w:val="24"/>
    </w:rPr>
  </w:style>
  <w:style w:type="paragraph" w:styleId="1104" w:customStyle="1">
    <w:name w:val="font9"/>
    <w:basedOn w:val="773"/>
    <w:uiPriority w:val="99"/>
    <w:qFormat/>
    <w:pPr>
      <w:jc w:val="left"/>
      <w:spacing w:before="100" w:beforeAutospacing="1" w:after="100" w:afterAutospacing="1"/>
      <w:widowControl/>
    </w:pPr>
    <w:rPr>
      <w:sz w:val="20"/>
    </w:rPr>
  </w:style>
  <w:style w:type="paragraph" w:styleId="1105" w:customStyle="1">
    <w:name w:val="font10"/>
    <w:basedOn w:val="773"/>
    <w:uiPriority w:val="99"/>
    <w:qFormat/>
    <w:pPr>
      <w:jc w:val="left"/>
      <w:spacing w:before="100" w:beforeAutospacing="1" w:after="100" w:afterAutospacing="1"/>
      <w:widowControl/>
    </w:pPr>
    <w:rPr>
      <w:rFonts w:ascii="宋体" w:hAnsi="宋体" w:cs="宋体"/>
      <w:color w:val="000000"/>
      <w:szCs w:val="21"/>
    </w:rPr>
  </w:style>
  <w:style w:type="paragraph" w:styleId="1106" w:customStyle="1">
    <w:name w:val="font12"/>
    <w:basedOn w:val="773"/>
    <w:uiPriority w:val="99"/>
    <w:qFormat/>
    <w:pPr>
      <w:jc w:val="left"/>
      <w:spacing w:before="100" w:beforeAutospacing="1" w:after="100" w:afterAutospacing="1"/>
      <w:widowControl/>
    </w:pPr>
    <w:rPr>
      <w:rFonts w:ascii="等线" w:hAnsi="宋体" w:eastAsia="等线" w:cs="宋体"/>
      <w:color w:val="000000"/>
      <w:sz w:val="20"/>
    </w:rPr>
  </w:style>
  <w:style w:type="paragraph" w:styleId="1107" w:customStyle="1">
    <w:name w:val="font13"/>
    <w:basedOn w:val="773"/>
    <w:uiPriority w:val="99"/>
    <w:qFormat/>
    <w:pPr>
      <w:jc w:val="left"/>
      <w:spacing w:before="100" w:beforeAutospacing="1" w:after="100" w:afterAutospacing="1"/>
      <w:widowControl/>
    </w:pPr>
    <w:rPr>
      <w:rFonts w:cs="Arial"/>
      <w:color w:val="000000"/>
      <w:szCs w:val="21"/>
    </w:rPr>
  </w:style>
  <w:style w:type="paragraph" w:styleId="1108" w:customStyle="1">
    <w:name w:val="font15"/>
    <w:basedOn w:val="773"/>
    <w:uiPriority w:val="99"/>
    <w:qFormat/>
    <w:pPr>
      <w:jc w:val="left"/>
      <w:spacing w:before="100" w:beforeAutospacing="1" w:after="100" w:afterAutospacing="1"/>
      <w:widowControl/>
    </w:pPr>
    <w:rPr>
      <w:rFonts w:ascii="宋体" w:hAnsi="宋体" w:cs="宋体"/>
      <w:szCs w:val="21"/>
    </w:rPr>
  </w:style>
  <w:style w:type="paragraph" w:styleId="1109" w:customStyle="1">
    <w:name w:val="font16"/>
    <w:basedOn w:val="773"/>
    <w:uiPriority w:val="99"/>
    <w:qFormat/>
    <w:pPr>
      <w:jc w:val="left"/>
      <w:spacing w:before="100" w:beforeAutospacing="1" w:after="100" w:afterAutospacing="1"/>
      <w:widowControl/>
    </w:pPr>
    <w:rPr>
      <w:rFonts w:ascii="宋体" w:hAnsi="宋体" w:cs="宋体"/>
      <w:color w:val="000000"/>
      <w:sz w:val="20"/>
    </w:rPr>
  </w:style>
  <w:style w:type="paragraph" w:styleId="1110" w:customStyle="1">
    <w:name w:val="font17"/>
    <w:basedOn w:val="773"/>
    <w:uiPriority w:val="99"/>
    <w:qFormat/>
    <w:pPr>
      <w:jc w:val="left"/>
      <w:spacing w:before="100" w:beforeAutospacing="1" w:after="100" w:afterAutospacing="1"/>
      <w:widowControl/>
    </w:pPr>
    <w:rPr>
      <w:rFonts w:ascii="Courier New" w:hAnsi="Courier New" w:cs="Courier New"/>
      <w:color w:val="000000"/>
      <w:sz w:val="24"/>
    </w:rPr>
  </w:style>
  <w:style w:type="paragraph" w:styleId="1111" w:customStyle="1">
    <w:name w:val="font18"/>
    <w:basedOn w:val="773"/>
    <w:uiPriority w:val="99"/>
    <w:qFormat/>
    <w:pPr>
      <w:jc w:val="left"/>
      <w:spacing w:before="100" w:beforeAutospacing="1" w:after="100" w:afterAutospacing="1"/>
      <w:widowControl/>
    </w:pPr>
    <w:rPr>
      <w:rFonts w:ascii="宋体" w:hAnsi="宋体" w:cs="宋体"/>
      <w:color w:val="000000"/>
      <w:sz w:val="22"/>
      <w:szCs w:val="22"/>
    </w:rPr>
  </w:style>
  <w:style w:type="paragraph" w:styleId="1112" w:customStyle="1">
    <w:name w:val="font19"/>
    <w:basedOn w:val="773"/>
    <w:uiPriority w:val="99"/>
    <w:qFormat/>
    <w:pPr>
      <w:jc w:val="left"/>
      <w:spacing w:before="100" w:beforeAutospacing="1" w:after="100" w:afterAutospacing="1"/>
      <w:widowControl/>
    </w:pPr>
    <w:rPr>
      <w:rFonts w:ascii="宋体" w:hAnsi="宋体" w:cs="宋体"/>
      <w:sz w:val="20"/>
    </w:rPr>
  </w:style>
  <w:style w:type="paragraph" w:styleId="1113" w:customStyle="1">
    <w:name w:val="font20"/>
    <w:basedOn w:val="773"/>
    <w:uiPriority w:val="0"/>
    <w:qFormat/>
    <w:pPr>
      <w:jc w:val="left"/>
      <w:spacing w:before="100" w:beforeAutospacing="1" w:after="100" w:afterAutospacing="1"/>
      <w:widowControl/>
    </w:pPr>
    <w:rPr>
      <w:rFonts w:ascii="宋体" w:hAnsi="宋体" w:cs="宋体"/>
      <w:sz w:val="18"/>
      <w:szCs w:val="18"/>
    </w:rPr>
  </w:style>
  <w:style w:type="paragraph" w:styleId="1114" w:customStyle="1">
    <w:name w:val="xl69"/>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70"/>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xl71"/>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7" w:customStyle="1">
    <w:name w:val="xl72"/>
    <w:basedOn w:val="773"/>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7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xl74"/>
    <w:basedOn w:val="773"/>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xl75"/>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1" w:customStyle="1">
    <w:name w:val="xl76"/>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2" w:customStyle="1">
    <w:name w:val="xl77"/>
    <w:basedOn w:val="773"/>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78"/>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xl79"/>
    <w:basedOn w:val="773"/>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5" w:customStyle="1">
    <w:name w:val="xl80"/>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6" w:customStyle="1">
    <w:name w:val="xl81"/>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xl82"/>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8" w:customStyle="1">
    <w:name w:val="xl8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29" w:customStyle="1">
    <w:name w:val="xl84"/>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0" w:customStyle="1">
    <w:name w:val="xl85"/>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1" w:customStyle="1">
    <w:name w:val="xl86"/>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2" w:customStyle="1">
    <w:name w:val="xl87"/>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88"/>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34" w:customStyle="1">
    <w:name w:val="xl89"/>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5" w:customStyle="1">
    <w:name w:val="xl90"/>
    <w:basedOn w:val="773"/>
    <w:uiPriority w:val="99"/>
    <w:qFormat/>
    <w:pPr>
      <w:jc w:val="left"/>
      <w:spacing w:before="100" w:beforeAutospacing="1" w:after="100" w:afterAutospacing="1"/>
      <w:widowControl/>
    </w:pPr>
    <w:rPr>
      <w:rFonts w:ascii="宋体" w:hAnsi="宋体" w:cs="宋体"/>
      <w:sz w:val="24"/>
    </w:rPr>
  </w:style>
  <w:style w:type="paragraph" w:styleId="1136" w:customStyle="1">
    <w:name w:val="样式 首行缩进:  0 字符"/>
    <w:basedOn w:val="773"/>
    <w:link w:val="1137"/>
    <w:uiPriority w:val="0"/>
    <w:qFormat/>
    <w:pPr>
      <w:ind w:firstLine="200"/>
      <w:spacing w:line="360" w:lineRule="auto"/>
    </w:pPr>
    <w:rPr>
      <w:rFonts w:cs="宋体"/>
      <w:sz w:val="24"/>
    </w:rPr>
  </w:style>
  <w:style w:type="character" w:styleId="1137" w:customStyle="1">
    <w:name w:val="样式 首行缩进:  0 字符 Char"/>
    <w:link w:val="1136"/>
    <w:uiPriority w:val="0"/>
    <w:qFormat/>
    <w:rPr>
      <w:rFonts w:ascii="Arial" w:hAnsi="Arial" w:cs="宋体"/>
      <w:sz w:val="24"/>
    </w:rPr>
  </w:style>
  <w:style w:type="paragraph" w:styleId="1138" w:customStyle="1">
    <w:name w:val="*正文"/>
    <w:basedOn w:val="773"/>
    <w:link w:val="1139"/>
    <w:uiPriority w:val="0"/>
    <w:qFormat/>
    <w:pPr>
      <w:ind w:firstLine="482"/>
      <w:spacing w:line="360" w:lineRule="auto"/>
    </w:pPr>
    <w:rPr>
      <w:sz w:val="24"/>
      <w:shd w:val="clear" w:color="auto" w:fill="ffffff"/>
    </w:rPr>
  </w:style>
  <w:style w:type="character" w:styleId="1139" w:customStyle="1">
    <w:name w:val="*正文 Char"/>
    <w:link w:val="1138"/>
    <w:uiPriority w:val="0"/>
    <w:qFormat/>
    <w:rPr>
      <w:sz w:val="24"/>
    </w:rPr>
  </w:style>
  <w:style w:type="character" w:styleId="1140" w:customStyle="1">
    <w:name w:val="列出段落 Char"/>
    <w:uiPriority w:val="34"/>
    <w:qFormat/>
    <w:rPr>
      <w:rFonts w:ascii="等线"/>
      <w:sz w:val="24"/>
    </w:rPr>
  </w:style>
  <w:style w:type="paragraph" w:styleId="1141" w:customStyle="1">
    <w:name w:val="纯文本12"/>
    <w:basedOn w:val="773"/>
    <w:uiPriority w:val="0"/>
    <w:qFormat/>
    <w:rPr>
      <w:rFonts w:hint="eastAsia" w:ascii="宋体" w:hAnsi="Courier New" w:eastAsia="楷体_GB2312"/>
      <w:sz w:val="28"/>
    </w:rPr>
  </w:style>
  <w:style w:type="paragraph" w:styleId="1142" w:customStyle="1">
    <w:name w:val="paragraph"/>
    <w:basedOn w:val="773"/>
    <w:uiPriority w:val="0"/>
    <w:qFormat/>
    <w:pPr>
      <w:jc w:val="left"/>
      <w:spacing w:before="100" w:beforeAutospacing="1" w:after="100" w:afterAutospacing="1"/>
      <w:widowControl/>
    </w:pPr>
    <w:rPr>
      <w:rFonts w:ascii="宋体" w:hAnsi="宋体" w:cs="宋体"/>
      <w:sz w:val="24"/>
    </w:rPr>
  </w:style>
  <w:style w:type="paragraph" w:styleId="1143" w:customStyle="1">
    <w:name w:val="e表格"/>
    <w:basedOn w:val="773"/>
    <w:uiPriority w:val="0"/>
    <w:qFormat/>
    <w:pPr>
      <w:jc w:val="center"/>
    </w:pPr>
  </w:style>
  <w:style w:type="paragraph" w:styleId="1144" w:customStyle="1">
    <w:name w:val="首行缩进"/>
    <w:basedOn w:val="773"/>
    <w:uiPriority w:val="0"/>
    <w:qFormat/>
    <w:pPr>
      <w:ind w:firstLine="480"/>
      <w:jc w:val="left"/>
      <w:spacing w:line="360" w:lineRule="auto"/>
    </w:pPr>
    <w:rPr>
      <w:rFonts w:ascii="宋体" w:hAnsi="宋体"/>
      <w:sz w:val="24"/>
    </w:rPr>
  </w:style>
  <w:style w:type="paragraph" w:styleId="1145" w:customStyle="1">
    <w:name w:val="Table Paragraph"/>
    <w:basedOn w:val="773"/>
    <w:uiPriority w:val="1"/>
    <w:qFormat/>
    <w:pPr>
      <w:ind w:left="106"/>
      <w:jc w:val="left"/>
    </w:pPr>
    <w:rPr>
      <w:rFonts w:ascii="宋体" w:hAnsi="宋体" w:cs="宋体"/>
      <w:sz w:val="22"/>
      <w:szCs w:val="22"/>
      <w:u w:val="single"/>
      <w:lang w:val="zh-CN" w:bidi="zh-CN"/>
    </w:rPr>
  </w:style>
  <w:style w:type="paragraph" w:styleId="1146" w:customStyle="1">
    <w:name w:val="NormalIndent"/>
    <w:basedOn w:val="773"/>
    <w:uiPriority w:val="99"/>
    <w:qFormat/>
    <w:pPr>
      <w:ind w:firstLine="420"/>
      <w:jc w:val="left"/>
      <w:widowControl/>
    </w:pPr>
    <w:rPr>
      <w:rFonts w:eastAsia="楷体_GB2312"/>
      <w:sz w:val="24"/>
    </w:rPr>
  </w:style>
  <w:style w:type="character" w:styleId="1147" w:customStyle="1">
    <w:name w:val="NormalCharacter"/>
    <w:uiPriority w:val="99"/>
    <w:qFormat/>
  </w:style>
  <w:style w:type="character" w:styleId="1148" w:customStyle="1">
    <w:name w:val="Unresolved Mention"/>
    <w:basedOn w:val="783"/>
    <w:uiPriority w:val="99"/>
    <w:semiHidden/>
    <w:unhideWhenUsed/>
    <w:qFormat/>
    <w:rPr>
      <w:color w:val="605e5c"/>
      <w:shd w:val="clear" w:color="auto" w:fill="e1dfdd"/>
    </w:rPr>
  </w:style>
  <w:style w:type="character" w:styleId="1149" w:customStyle="1">
    <w:name w:val="正文文本首行缩进 2 字符"/>
    <w:basedOn w:val="861"/>
    <w:link w:val="831"/>
    <w:uiPriority w:val="0"/>
    <w:qFormat/>
    <w:rPr>
      <w:rFonts w:ascii="宋体" w:hAnsi="宋体" w:eastAsia="方正仿宋简体"/>
      <w:sz w:val="24"/>
    </w:rPr>
  </w:style>
  <w:style w:type="paragraph" w:styleId="1150" w:customStyle="1">
    <w:name w:val="首缩正文"/>
    <w:basedOn w:val="773"/>
    <w:link w:val="1151"/>
    <w:uiPriority w:val="0"/>
    <w:qFormat/>
    <w:pPr>
      <w:ind w:firstLine="200"/>
      <w:spacing w:line="600" w:lineRule="exact"/>
    </w:pPr>
    <w:rPr>
      <w:rFonts w:ascii="Times New Roman" w:hAnsi="Times New Roman" w:eastAsia="仿宋" w:cstheme="minorBidi"/>
      <w:sz w:val="28"/>
      <w:szCs w:val="22"/>
    </w:rPr>
  </w:style>
  <w:style w:type="character" w:styleId="1151" w:customStyle="1">
    <w:name w:val="首缩正文 Char"/>
    <w:basedOn w:val="783"/>
    <w:link w:val="1150"/>
    <w:uiPriority w:val="0"/>
    <w:qFormat/>
    <w:rPr>
      <w:rFonts w:ascii="Times New Roman" w:hAnsi="Times New Roman" w:eastAsia="仿宋" w:cstheme="minorBidi"/>
      <w:sz w:val="28"/>
      <w:szCs w:val="22"/>
    </w:rPr>
  </w:style>
  <w:style w:type="character" w:styleId="1152" w:customStyle="1">
    <w:name w:val="无间隔 Char"/>
    <w:uiPriority w:val="99"/>
    <w:qFormat/>
    <w:rPr>
      <w:rFonts w:ascii="Calibri" w:hAnsi="Calibri" w:eastAsia="宋体" w:cs="Times New Roman"/>
      <w:sz w:val="22"/>
      <w:lang w:eastAsia="en-US" w:bidi="en-US"/>
    </w:rPr>
  </w:style>
  <w:style w:type="character" w:styleId="1153" w:customStyle="1">
    <w:name w:val="脚注文本 Char"/>
    <w:uiPriority w:val="0"/>
    <w:qFormat/>
    <w:rPr>
      <w:rFonts w:ascii="Times New Roman" w:hAnsi="Times New Roman" w:eastAsia="宋体" w:cs="Times New Roman"/>
      <w:sz w:val="18"/>
      <w:szCs w:val="18"/>
    </w:rPr>
  </w:style>
  <w:style w:type="character" w:styleId="1154" w:customStyle="1">
    <w:name w:val="雅黑五号编号1.15间距 Char"/>
    <w:link w:val="1155"/>
    <w:uiPriority w:val="0"/>
    <w:qFormat/>
    <w:rPr>
      <w:rFonts w:ascii="Times New Roman" w:hAnsi="Times New Roman"/>
      <w:sz w:val="24"/>
      <w:szCs w:val="24"/>
    </w:rPr>
  </w:style>
  <w:style w:type="paragraph" w:styleId="1155" w:customStyle="1">
    <w:name w:val="雅黑五号编号1.15间距"/>
    <w:basedOn w:val="773"/>
    <w:link w:val="1154"/>
    <w:uiPriority w:val="0"/>
    <w:qFormat/>
    <w:pPr>
      <w:ind w:left="840" w:right="2" w:hanging="420"/>
      <w:spacing w:line="276" w:lineRule="auto"/>
      <w:tabs>
        <w:tab w:val="left" w:pos="840" w:leader="none"/>
      </w:tabs>
    </w:pPr>
    <w:rPr>
      <w:rFonts w:ascii="Times New Roman" w:hAnsi="Times New Roman"/>
      <w:sz w:val="24"/>
      <w:szCs w:val="24"/>
    </w:rPr>
  </w:style>
  <w:style w:type="character" w:styleId="1156" w:customStyle="1">
    <w:name w:val="标题 6 Char"/>
    <w:uiPriority w:val="0"/>
    <w:qFormat/>
    <w:rPr>
      <w:rFonts w:ascii="Arial" w:hAnsi="Arial" w:eastAsia="黑体"/>
      <w:b/>
      <w:bCs/>
      <w:sz w:val="24"/>
      <w:szCs w:val="24"/>
    </w:rPr>
  </w:style>
  <w:style w:type="character" w:styleId="1157" w:customStyle="1">
    <w:name w:val="标题 9 Char"/>
    <w:uiPriority w:val="0"/>
    <w:qFormat/>
    <w:rPr>
      <w:rFonts w:ascii="Arial" w:hAnsi="Arial" w:eastAsia="黑体"/>
      <w:sz w:val="24"/>
      <w:szCs w:val="21"/>
    </w:rPr>
  </w:style>
  <w:style w:type="character" w:styleId="1158" w:customStyle="1">
    <w:name w:val="标题 7 Char"/>
    <w:uiPriority w:val="0"/>
    <w:qFormat/>
    <w:rPr>
      <w:rFonts w:ascii="Times New Roman" w:hAnsi="Times New Roman"/>
      <w:b/>
      <w:bCs/>
      <w:sz w:val="24"/>
      <w:szCs w:val="24"/>
    </w:rPr>
  </w:style>
  <w:style w:type="character" w:styleId="1159" w:customStyle="1">
    <w:name w:val="标题 2 Char1"/>
    <w:uiPriority w:val="0"/>
    <w:qFormat/>
    <w:rPr>
      <w:rFonts w:ascii="Arial" w:hAnsi="Arial" w:eastAsia="黑体"/>
      <w:b/>
      <w:bCs/>
      <w:sz w:val="30"/>
      <w:szCs w:val="32"/>
    </w:rPr>
  </w:style>
  <w:style w:type="character" w:styleId="1160" w:customStyle="1">
    <w:name w:val="标题 5 Char"/>
    <w:uiPriority w:val="0"/>
    <w:qFormat/>
    <w:rPr>
      <w:rFonts w:ascii="Times New Roman" w:hAnsi="Times New Roman"/>
      <w:b/>
      <w:bCs/>
      <w:sz w:val="28"/>
      <w:szCs w:val="28"/>
    </w:rPr>
  </w:style>
  <w:style w:type="character" w:styleId="1161" w:customStyle="1">
    <w:name w:val="正文缩进 Char"/>
    <w:uiPriority w:val="0"/>
    <w:qFormat/>
    <w:rPr>
      <w:rFonts w:ascii="Times New Roman" w:hAnsi="Times New Roman" w:eastAsia="宋体" w:cs="Times New Roman"/>
      <w:sz w:val="24"/>
      <w:szCs w:val="24"/>
    </w:rPr>
  </w:style>
  <w:style w:type="character" w:styleId="1162" w:customStyle="1">
    <w:name w:val="雅黑五号1.15间距 Char"/>
    <w:link w:val="1163"/>
    <w:uiPriority w:val="0"/>
    <w:qFormat/>
    <w:rPr>
      <w:rFonts w:ascii="Times New Roman" w:hAnsi="Times New Roman"/>
      <w:szCs w:val="24"/>
    </w:rPr>
  </w:style>
  <w:style w:type="paragraph" w:styleId="1163" w:customStyle="1">
    <w:name w:val="雅黑五号1.15间距"/>
    <w:basedOn w:val="773"/>
    <w:link w:val="1162"/>
    <w:uiPriority w:val="0"/>
    <w:qFormat/>
    <w:pPr>
      <w:spacing w:line="276" w:lineRule="auto"/>
    </w:pPr>
    <w:rPr>
      <w:rFonts w:ascii="Times New Roman" w:hAnsi="Times New Roman"/>
      <w:szCs w:val="24"/>
    </w:rPr>
  </w:style>
  <w:style w:type="character" w:styleId="1164" w:customStyle="1">
    <w:name w:val="微软雅黑五号1.15间距 Char"/>
    <w:link w:val="1165"/>
    <w:uiPriority w:val="0"/>
    <w:qFormat/>
    <w:rPr>
      <w:rFonts w:ascii="Times New Roman" w:hAnsi="Times New Roman"/>
      <w:szCs w:val="24"/>
    </w:rPr>
  </w:style>
  <w:style w:type="paragraph" w:styleId="1165" w:customStyle="1">
    <w:name w:val="微软雅黑五号1.15间距"/>
    <w:basedOn w:val="773"/>
    <w:link w:val="1164"/>
    <w:uiPriority w:val="0"/>
    <w:qFormat/>
    <w:pPr>
      <w:ind w:left="424"/>
      <w:spacing w:line="276" w:lineRule="auto"/>
      <w:tabs>
        <w:tab w:val="left" w:pos="1380" w:leader="none"/>
      </w:tabs>
    </w:pPr>
    <w:rPr>
      <w:rFonts w:ascii="Times New Roman" w:hAnsi="Times New Roman"/>
      <w:szCs w:val="24"/>
    </w:rPr>
  </w:style>
  <w:style w:type="character" w:styleId="1166" w:customStyle="1">
    <w:name w:val="文档结构图 Char"/>
    <w:uiPriority w:val="0"/>
    <w:qFormat/>
    <w:rPr>
      <w:rFonts w:ascii="Times New Roman" w:hAnsi="Times New Roman" w:eastAsia="宋体" w:cs="Times New Roman"/>
      <w:szCs w:val="24"/>
      <w:shd w:val="clear" w:color="auto" w:fill="000080"/>
    </w:rPr>
  </w:style>
  <w:style w:type="character" w:styleId="1167" w:customStyle="1">
    <w:name w:val="tytytyty Char1"/>
    <w:link w:val="1168"/>
    <w:uiPriority w:val="0"/>
    <w:qFormat/>
    <w:rPr>
      <w:rFonts w:ascii="Times New Roman" w:hAnsi="Times New Roman"/>
      <w:sz w:val="24"/>
      <w:szCs w:val="24"/>
      <w:lang w:eastAsia="ar-SA"/>
    </w:rPr>
  </w:style>
  <w:style w:type="paragraph" w:styleId="1168" w:customStyle="1">
    <w:name w:val="tytytyty"/>
    <w:basedOn w:val="773"/>
    <w:link w:val="1167"/>
    <w:uiPriority w:val="0"/>
    <w:qFormat/>
    <w:pPr>
      <w:ind w:left="359" w:firstLine="480"/>
      <w:spacing w:line="360" w:lineRule="auto"/>
    </w:pPr>
    <w:rPr>
      <w:rFonts w:ascii="Times New Roman" w:hAnsi="Times New Roman"/>
      <w:sz w:val="24"/>
      <w:szCs w:val="24"/>
      <w:lang w:eastAsia="ar-SA"/>
    </w:rPr>
  </w:style>
  <w:style w:type="character" w:styleId="1169" w:customStyle="1">
    <w:name w:val="列表1 Char"/>
    <w:uiPriority w:val="0"/>
    <w:qFormat/>
    <w:rPr>
      <w:rFonts w:ascii="Times New Roman" w:hAnsi="Times New Roman"/>
      <w:sz w:val="24"/>
    </w:rPr>
  </w:style>
  <w:style w:type="character" w:styleId="1170" w:customStyle="1">
    <w:name w:val="签名 字符1"/>
    <w:link w:val="811"/>
    <w:uiPriority w:val="0"/>
    <w:qFormat/>
    <w:rPr>
      <w:rFonts w:ascii="Times New Roman" w:hAnsi="Times New Roman"/>
      <w:b/>
      <w:sz w:val="32"/>
    </w:rPr>
  </w:style>
  <w:style w:type="character" w:styleId="1171" w:customStyle="1">
    <w:name w:val="s201"/>
    <w:uiPriority w:val="0"/>
    <w:qFormat/>
    <w:rPr>
      <w:rFonts w:hint="default" w:ascii="Wingdings" w:hAnsi="Wingdings"/>
      <w:color w:val="000000"/>
      <w:sz w:val="21"/>
      <w:szCs w:val="21"/>
      <w:u w:val="none"/>
    </w:rPr>
  </w:style>
  <w:style w:type="character" w:styleId="1172" w:customStyle="1">
    <w:name w:val="正文标准格式 Char"/>
    <w:link w:val="1173"/>
    <w:uiPriority w:val="0"/>
    <w:qFormat/>
    <w:rPr>
      <w:rFonts w:ascii="Verdana" w:hAnsi="Verdana" w:eastAsia="华文细黑"/>
      <w:szCs w:val="24"/>
    </w:rPr>
  </w:style>
  <w:style w:type="paragraph" w:styleId="1173" w:customStyle="1">
    <w:name w:val="正文标准格式"/>
    <w:link w:val="1172"/>
    <w:uiPriority w:val="0"/>
    <w:qFormat/>
    <w:pPr>
      <w:ind w:firstLine="431"/>
      <w:spacing w:line="360" w:lineRule="auto"/>
    </w:pPr>
    <w:rPr>
      <w:rFonts w:ascii="Verdana" w:hAnsi="Verdana" w:eastAsia="华文细黑" w:cs="Times New Roman"/>
      <w:sz w:val="21"/>
      <w:szCs w:val="24"/>
      <w:lang w:val="en-US" w:eastAsia="zh-CN" w:bidi="ar-SA"/>
    </w:rPr>
  </w:style>
  <w:style w:type="character" w:styleId="1174" w:customStyle="1">
    <w:name w:val="h21"/>
    <w:uiPriority w:val="0"/>
    <w:qFormat/>
    <w:rPr>
      <w:rFonts w:hint="eastAsia" w:ascii="宋体" w:hAnsi="宋体" w:eastAsia="宋体"/>
      <w:b/>
      <w:bCs/>
      <w:color w:val="000000"/>
      <w:sz w:val="24"/>
      <w:szCs w:val="24"/>
      <w:u w:val="none"/>
    </w:rPr>
  </w:style>
  <w:style w:type="character" w:styleId="1175" w:customStyle="1">
    <w:name w:val="标题 Char"/>
    <w:uiPriority w:val="0"/>
    <w:qFormat/>
    <w:rPr>
      <w:rFonts w:ascii="Arial" w:hAnsi="Arial" w:eastAsia="宋体" w:cs="Arial"/>
      <w:b/>
      <w:bCs/>
      <w:sz w:val="32"/>
      <w:szCs w:val="32"/>
    </w:rPr>
  </w:style>
  <w:style w:type="character" w:styleId="1176" w:customStyle="1">
    <w:name w:val="s181"/>
    <w:uiPriority w:val="0"/>
    <w:qFormat/>
    <w:rPr>
      <w:rFonts w:hint="eastAsia" w:ascii="黑体" w:hAnsi="黑体" w:eastAsia="黑体"/>
      <w:color w:val="000000"/>
      <w:sz w:val="28"/>
      <w:szCs w:val="28"/>
      <w:u w:val="none"/>
    </w:rPr>
  </w:style>
  <w:style w:type="character" w:styleId="1177" w:customStyle="1">
    <w:name w:val="MM Topic 2 Char"/>
    <w:link w:val="1178"/>
    <w:uiPriority w:val="0"/>
    <w:qFormat/>
    <w:rPr>
      <w:rFonts w:ascii="Cambria" w:hAnsi="Cambria"/>
      <w:b/>
      <w:bCs/>
      <w:sz w:val="32"/>
      <w:szCs w:val="32"/>
    </w:rPr>
  </w:style>
  <w:style w:type="paragraph" w:styleId="1178" w:customStyle="1">
    <w:name w:val="MM Topic 2"/>
    <w:basedOn w:val="775"/>
    <w:link w:val="1177"/>
    <w:uiPriority w:val="0"/>
    <w:qFormat/>
    <w:pPr>
      <w:spacing w:before="260" w:after="260" w:line="415" w:lineRule="auto"/>
    </w:pPr>
    <w:rPr>
      <w:rFonts w:ascii="Cambria" w:hAnsi="Cambria"/>
      <w:sz w:val="32"/>
    </w:rPr>
  </w:style>
  <w:style w:type="character" w:styleId="1179" w:customStyle="1">
    <w:name w:val="boldbodycopy"/>
    <w:basedOn w:val="783"/>
    <w:uiPriority w:val="0"/>
    <w:qFormat/>
  </w:style>
  <w:style w:type="character" w:styleId="1180" w:customStyle="1">
    <w:name w:val="日期 Char"/>
    <w:uiPriority w:val="99"/>
    <w:qFormat/>
    <w:rPr>
      <w:rFonts w:ascii="Times New Roman" w:hAnsi="Times New Roman"/>
      <w:sz w:val="24"/>
      <w:szCs w:val="24"/>
    </w:rPr>
  </w:style>
  <w:style w:type="character" w:styleId="1181" w:customStyle="1">
    <w:name w:val="页眉 Char"/>
    <w:uiPriority w:val="99"/>
    <w:qFormat/>
    <w:rPr>
      <w:sz w:val="18"/>
      <w:szCs w:val="18"/>
    </w:rPr>
  </w:style>
  <w:style w:type="character" w:styleId="1182" w:customStyle="1">
    <w:name w:val="hei181"/>
    <w:uiPriority w:val="0"/>
    <w:qFormat/>
  </w:style>
  <w:style w:type="character" w:styleId="1183" w:customStyle="1">
    <w:name w:val="Neu-T2 (文字)"/>
    <w:link w:val="1184"/>
    <w:uiPriority w:val="0"/>
    <w:qFormat/>
    <w:rPr>
      <w:rFonts w:ascii="宋体" w:hAnsi="宋体" w:cs="宋体"/>
      <w:b/>
      <w:sz w:val="30"/>
      <w:szCs w:val="32"/>
    </w:rPr>
  </w:style>
  <w:style w:type="paragraph" w:styleId="1184" w:customStyle="1">
    <w:name w:val="Neu-T2"/>
    <w:basedOn w:val="775"/>
    <w:link w:val="1183"/>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185" w:customStyle="1">
    <w:name w:val="s101"/>
    <w:uiPriority w:val="0"/>
    <w:qFormat/>
    <w:rPr>
      <w:rFonts w:hint="default" w:ascii="Arial" w:hAnsi="Arial" w:cs="Arial"/>
      <w:color w:val="000000"/>
      <w:sz w:val="24"/>
      <w:szCs w:val="24"/>
      <w:u w:val="none"/>
    </w:rPr>
  </w:style>
  <w:style w:type="character" w:styleId="1186" w:customStyle="1">
    <w:name w:val="已访问的超链接1"/>
    <w:uiPriority w:val="0"/>
    <w:qFormat/>
    <w:rPr>
      <w:color w:val="800080"/>
      <w:u w:val="single"/>
    </w:rPr>
  </w:style>
  <w:style w:type="character" w:styleId="1187" w:customStyle="1">
    <w:name w:val="s111"/>
    <w:uiPriority w:val="0"/>
    <w:qFormat/>
    <w:rPr>
      <w:rFonts w:hint="default" w:ascii="Times New Roman" w:hAnsi="Times New Roman" w:cs="Times New Roman"/>
      <w:b/>
      <w:bCs/>
      <w:color w:val="000000"/>
      <w:sz w:val="24"/>
      <w:szCs w:val="24"/>
      <w:u w:val="none"/>
    </w:rPr>
  </w:style>
  <w:style w:type="character" w:styleId="1188" w:customStyle="1">
    <w:name w:val="汗水正文 Char"/>
    <w:link w:val="1189"/>
    <w:uiPriority w:val="0"/>
    <w:qFormat/>
    <w:rPr>
      <w:sz w:val="24"/>
      <w:szCs w:val="24"/>
    </w:rPr>
  </w:style>
  <w:style w:type="paragraph" w:styleId="1189" w:customStyle="1">
    <w:name w:val="汗水正文"/>
    <w:basedOn w:val="773"/>
    <w:link w:val="1188"/>
    <w:uiPriority w:val="0"/>
    <w:qFormat/>
    <w:pPr>
      <w:ind w:right="-360" w:firstLine="420"/>
      <w:jc w:val="left"/>
      <w:spacing w:before="120" w:after="160" w:line="360" w:lineRule="auto"/>
      <w:widowControl/>
    </w:pPr>
    <w:rPr>
      <w:sz w:val="24"/>
      <w:szCs w:val="24"/>
    </w:rPr>
  </w:style>
  <w:style w:type="character" w:styleId="1190" w:customStyle="1">
    <w:name w:val="s241"/>
    <w:uiPriority w:val="0"/>
    <w:qFormat/>
    <w:rPr>
      <w:rFonts w:hint="default" w:ascii="Arial" w:hAnsi="Arial" w:cs="Arial"/>
      <w:color w:val="000000"/>
      <w:sz w:val="18"/>
      <w:szCs w:val="18"/>
      <w:u w:val="none"/>
    </w:rPr>
  </w:style>
  <w:style w:type="character" w:styleId="1191" w:customStyle="1">
    <w:name w:val="HTML 预设格式 Char"/>
    <w:uiPriority w:val="99"/>
    <w:qFormat/>
    <w:rPr>
      <w:rFonts w:ascii="Arial Unicode MS" w:hAnsi="Arial Unicode MS" w:eastAsia="Arial Unicode MS" w:cs="Arial Unicode MS"/>
      <w:sz w:val="20"/>
      <w:szCs w:val="20"/>
    </w:rPr>
  </w:style>
  <w:style w:type="character" w:styleId="1192" w:customStyle="1">
    <w:name w:val="s151"/>
    <w:uiPriority w:val="0"/>
    <w:qFormat/>
    <w:rPr>
      <w:rFonts w:hint="eastAsia" w:ascii="宋体" w:hAnsi="宋体" w:eastAsia="宋体"/>
      <w:color w:val="000000"/>
      <w:sz w:val="21"/>
      <w:szCs w:val="21"/>
      <w:u w:val="none"/>
    </w:rPr>
  </w:style>
  <w:style w:type="character" w:styleId="1193" w:customStyle="1">
    <w:name w:val="批注框文本 Char"/>
    <w:uiPriority w:val="99"/>
    <w:qFormat/>
    <w:rPr>
      <w:rFonts w:ascii="Times New Roman" w:hAnsi="Times New Roman" w:eastAsia="宋体" w:cs="Times New Roman"/>
      <w:sz w:val="18"/>
      <w:szCs w:val="18"/>
    </w:rPr>
  </w:style>
  <w:style w:type="character" w:styleId="1194" w:customStyle="1">
    <w:name w:val="s71"/>
    <w:uiPriority w:val="0"/>
    <w:qFormat/>
    <w:rPr>
      <w:rFonts w:hint="eastAsia" w:ascii="黑体" w:hAnsi="黑体" w:eastAsia="黑体"/>
      <w:color w:val="000000"/>
      <w:sz w:val="44"/>
      <w:szCs w:val="44"/>
      <w:u w:val="none"/>
    </w:rPr>
  </w:style>
  <w:style w:type="character" w:styleId="1195" w:customStyle="1">
    <w:name w:val="正文（首行缩进2字符） Char"/>
    <w:link w:val="1196"/>
    <w:uiPriority w:val="0"/>
    <w:qFormat/>
    <w:rPr>
      <w:rFonts w:ascii="Times New Roman" w:hAnsi="Times New Roman"/>
      <w:sz w:val="24"/>
      <w:szCs w:val="24"/>
    </w:rPr>
  </w:style>
  <w:style w:type="paragraph" w:styleId="1196" w:customStyle="1">
    <w:name w:val="正文（首行缩进2字符）"/>
    <w:basedOn w:val="773"/>
    <w:link w:val="1195"/>
    <w:uiPriority w:val="0"/>
    <w:qFormat/>
    <w:pPr>
      <w:ind w:firstLine="480"/>
      <w:spacing w:line="360" w:lineRule="auto"/>
    </w:pPr>
    <w:rPr>
      <w:rFonts w:ascii="Times New Roman" w:hAnsi="Times New Roman"/>
      <w:sz w:val="24"/>
      <w:szCs w:val="24"/>
    </w:rPr>
  </w:style>
  <w:style w:type="character" w:styleId="1197" w:customStyle="1">
    <w:name w:val="s131"/>
    <w:uiPriority w:val="0"/>
    <w:qFormat/>
    <w:rPr>
      <w:rFonts w:hint="eastAsia" w:ascii="黑体" w:hAnsi="黑体" w:eastAsia="黑体"/>
      <w:color w:val="000000"/>
      <w:sz w:val="20"/>
      <w:szCs w:val="20"/>
      <w:u w:val="none"/>
    </w:rPr>
  </w:style>
  <w:style w:type="character" w:styleId="1198" w:customStyle="1">
    <w:name w:val="Neu-Text Char"/>
    <w:link w:val="1199"/>
    <w:uiPriority w:val="0"/>
    <w:qFormat/>
    <w:rPr>
      <w:rFonts w:ascii="Century" w:hAnsi="Century"/>
      <w:spacing w:val="16"/>
      <w:sz w:val="28"/>
      <w:szCs w:val="24"/>
    </w:rPr>
  </w:style>
  <w:style w:type="paragraph" w:styleId="1199" w:customStyle="1">
    <w:name w:val="Neu-Text"/>
    <w:basedOn w:val="796"/>
    <w:link w:val="1198"/>
    <w:uiPriority w:val="0"/>
    <w:qFormat/>
    <w:pPr>
      <w:jc w:val="left"/>
      <w:spacing w:line="600" w:lineRule="exact"/>
    </w:pPr>
    <w:rPr>
      <w:rFonts w:ascii="Century" w:hAnsi="Century" w:eastAsia="宋体"/>
      <w:spacing w:val="16"/>
      <w:position w:val="0"/>
      <w:sz w:val="28"/>
      <w:szCs w:val="24"/>
    </w:rPr>
  </w:style>
  <w:style w:type="character" w:styleId="1200" w:customStyle="1">
    <w:name w:val="标题 4 Char"/>
    <w:uiPriority w:val="0"/>
    <w:qFormat/>
    <w:rPr>
      <w:rFonts w:ascii="Arial" w:hAnsi="Arial" w:eastAsia="黑体"/>
      <w:b/>
      <w:bCs/>
      <w:sz w:val="28"/>
      <w:szCs w:val="28"/>
    </w:rPr>
  </w:style>
  <w:style w:type="character" w:styleId="1201" w:customStyle="1">
    <w:name w:val="s191"/>
    <w:uiPriority w:val="0"/>
    <w:qFormat/>
    <w:rPr>
      <w:rFonts w:hint="default" w:ascii="Times New Roman" w:hAnsi="Times New Roman" w:cs="Times New Roman"/>
      <w:color w:val="000000"/>
      <w:sz w:val="21"/>
      <w:szCs w:val="21"/>
      <w:u w:val="none"/>
    </w:rPr>
  </w:style>
  <w:style w:type="character" w:styleId="1202" w:customStyle="1">
    <w:name w:val="正文首行缩进 2 Char"/>
    <w:link w:val="1203"/>
    <w:uiPriority w:val="0"/>
    <w:qFormat/>
    <w:rPr>
      <w:rFonts w:ascii="Times New Roman" w:hAnsi="Times New Roman"/>
      <w:szCs w:val="22"/>
    </w:rPr>
  </w:style>
  <w:style w:type="paragraph" w:styleId="1203" w:customStyle="1">
    <w:name w:val="_Style 415"/>
    <w:basedOn w:val="773"/>
    <w:next w:val="773"/>
    <w:link w:val="1202"/>
    <w:uiPriority w:val="0"/>
    <w:qFormat/>
    <w:pPr>
      <w:ind w:left="960"/>
      <w:jc w:val="left"/>
      <w:spacing w:line="360" w:lineRule="auto"/>
    </w:pPr>
    <w:rPr>
      <w:rFonts w:ascii="Times New Roman" w:hAnsi="Times New Roman"/>
      <w:szCs w:val="22"/>
    </w:rPr>
  </w:style>
  <w:style w:type="character" w:styleId="1204" w:customStyle="1">
    <w:name w:val="样式 样式 首行缩进:  0.74 厘米 行距: 1.5 倍行距 + (西文) Times New Roman (中文) 华文... Char"/>
    <w:link w:val="1205"/>
    <w:uiPriority w:val="0"/>
    <w:qFormat/>
    <w:rPr>
      <w:rFonts w:ascii="Times New Roman" w:hAnsi="Times New Roman" w:eastAsia="华文细黑" w:cs="宋体"/>
    </w:rPr>
  </w:style>
  <w:style w:type="paragraph" w:styleId="1205" w:customStyle="1">
    <w:name w:val="样式 样式 首行缩进:  0.74 厘米 行距: 1.5 倍行距 + (西文) Times New Roman (中文) 华文..."/>
    <w:basedOn w:val="773"/>
    <w:link w:val="1204"/>
    <w:uiPriority w:val="0"/>
    <w:qFormat/>
    <w:pPr>
      <w:ind w:firstLine="420"/>
      <w:spacing w:line="360" w:lineRule="auto"/>
    </w:pPr>
    <w:rPr>
      <w:rFonts w:ascii="Times New Roman" w:hAnsi="Times New Roman" w:eastAsia="华文细黑" w:cs="宋体"/>
    </w:rPr>
  </w:style>
  <w:style w:type="character" w:styleId="1206" w:customStyle="1">
    <w:name w:val="样式 首行缩进:  0.74 厘米 行距: 1.5 倍行距 Char"/>
    <w:link w:val="1207"/>
    <w:uiPriority w:val="0"/>
    <w:qFormat/>
    <w:rPr>
      <w:rFonts w:cs="宋体"/>
      <w:sz w:val="24"/>
    </w:rPr>
  </w:style>
  <w:style w:type="paragraph" w:styleId="1207" w:customStyle="1">
    <w:name w:val="样式 首行缩进:  0.74 厘米 行距: 1.5 倍行距"/>
    <w:basedOn w:val="773"/>
    <w:link w:val="1206"/>
    <w:uiPriority w:val="0"/>
    <w:qFormat/>
    <w:pPr>
      <w:ind w:firstLine="420"/>
      <w:spacing w:line="360" w:lineRule="auto"/>
    </w:pPr>
    <w:rPr>
      <w:rFonts w:cs="宋体"/>
      <w:sz w:val="24"/>
    </w:rPr>
  </w:style>
  <w:style w:type="character" w:styleId="1208" w:customStyle="1">
    <w:name w:val="新正文 Char"/>
    <w:link w:val="1209"/>
    <w:uiPriority w:val="0"/>
    <w:qFormat/>
    <w:rPr>
      <w:sz w:val="24"/>
      <w:szCs w:val="24"/>
    </w:rPr>
  </w:style>
  <w:style w:type="paragraph" w:styleId="1209" w:customStyle="1">
    <w:name w:val="新正文"/>
    <w:basedOn w:val="773"/>
    <w:link w:val="1208"/>
    <w:uiPriority w:val="0"/>
    <w:qFormat/>
    <w:pPr>
      <w:ind w:firstLine="200"/>
      <w:spacing w:line="360" w:lineRule="auto"/>
    </w:pPr>
    <w:rPr>
      <w:sz w:val="24"/>
      <w:szCs w:val="24"/>
    </w:rPr>
  </w:style>
  <w:style w:type="character" w:styleId="1210" w:customStyle="1">
    <w:name w:val="s161"/>
    <w:uiPriority w:val="0"/>
    <w:qFormat/>
    <w:rPr>
      <w:rFonts w:hint="default" w:ascii="Wingdings" w:hAnsi="Wingdings"/>
      <w:color w:val="000000"/>
      <w:sz w:val="24"/>
      <w:szCs w:val="24"/>
      <w:u w:val="none"/>
    </w:rPr>
  </w:style>
  <w:style w:type="character" w:styleId="1211" w:customStyle="1">
    <w:name w:val="t_tag"/>
    <w:uiPriority w:val="0"/>
    <w:qFormat/>
  </w:style>
  <w:style w:type="character" w:styleId="1212" w:customStyle="1">
    <w:name w:val="Neu-T4 (文字)"/>
    <w:link w:val="1213"/>
    <w:uiPriority w:val="0"/>
    <w:qFormat/>
    <w:rPr>
      <w:rFonts w:ascii="宋体" w:hAnsi="宋体" w:cs="宋体"/>
      <w:bCs/>
      <w:sz w:val="24"/>
      <w:szCs w:val="24"/>
      <w:lang w:eastAsia="ja-JP"/>
    </w:rPr>
  </w:style>
  <w:style w:type="paragraph" w:styleId="1213" w:customStyle="1">
    <w:name w:val="Neu-T4"/>
    <w:basedOn w:val="777"/>
    <w:link w:val="1212"/>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214" w:customStyle="1">
    <w:name w:val="cn_text1"/>
    <w:uiPriority w:val="0"/>
    <w:qFormat/>
    <w:rPr>
      <w:rFonts w:ascii="宋体" w:hAnsi="宋体" w:eastAsia="宋体"/>
      <w:sz w:val="28"/>
      <w:szCs w:val="28"/>
      <w:lang w:val="en-US" w:eastAsia="zh-CN" w:bidi="ar-SA"/>
    </w:rPr>
  </w:style>
  <w:style w:type="character" w:styleId="1215" w:customStyle="1">
    <w:name w:val="样式6 Char"/>
    <w:link w:val="1216"/>
    <w:uiPriority w:val="0"/>
    <w:qFormat/>
    <w:rPr>
      <w:rFonts w:ascii="宋体" w:hAnsi="宋体"/>
      <w:sz w:val="24"/>
      <w:szCs w:val="24"/>
      <w:lang w:eastAsia="en-US" w:bidi="en-US"/>
    </w:rPr>
  </w:style>
  <w:style w:type="paragraph" w:styleId="1216" w:customStyle="1">
    <w:name w:val="样式6"/>
    <w:basedOn w:val="863"/>
    <w:link w:val="1215"/>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217" w:customStyle="1">
    <w:name w:val="Neu-T3 Char"/>
    <w:link w:val="1218"/>
    <w:uiPriority w:val="0"/>
    <w:qFormat/>
    <w:rPr>
      <w:rFonts w:ascii="宋体" w:hAnsi="宋体" w:cs="宋体"/>
      <w:b/>
      <w:sz w:val="28"/>
      <w:szCs w:val="28"/>
    </w:rPr>
  </w:style>
  <w:style w:type="paragraph" w:styleId="1218" w:customStyle="1">
    <w:name w:val="Neu-T3"/>
    <w:basedOn w:val="776"/>
    <w:link w:val="1217"/>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219" w:customStyle="1">
    <w:name w:val="p1"/>
    <w:uiPriority w:val="0"/>
    <w:qFormat/>
    <w:rPr>
      <w:rFonts w:hint="eastAsia" w:ascii="宋体" w:hAnsi="宋体" w:eastAsia="宋体"/>
      <w:color w:val="000000"/>
      <w:sz w:val="24"/>
      <w:szCs w:val="24"/>
      <w:u w:val="none"/>
    </w:rPr>
  </w:style>
  <w:style w:type="character" w:styleId="1220" w:customStyle="1">
    <w:name w:val="标准正文 Char"/>
    <w:link w:val="1221"/>
    <w:uiPriority w:val="0"/>
    <w:qFormat/>
    <w:rPr>
      <w:sz w:val="24"/>
    </w:rPr>
  </w:style>
  <w:style w:type="paragraph" w:styleId="1221" w:customStyle="1">
    <w:name w:val="标准正文"/>
    <w:basedOn w:val="788"/>
    <w:next w:val="1196"/>
    <w:link w:val="1220"/>
    <w:uiPriority w:val="0"/>
    <w:qFormat/>
    <w:pPr>
      <w:ind w:firstLine="482"/>
      <w:jc w:val="both"/>
      <w:spacing w:before="60" w:after="60" w:line="360" w:lineRule="auto"/>
    </w:pPr>
    <w:rPr>
      <w:rFonts w:eastAsia="宋体"/>
    </w:rPr>
  </w:style>
  <w:style w:type="character" w:styleId="1222" w:customStyle="1">
    <w:name w:val="s211"/>
    <w:uiPriority w:val="0"/>
    <w:qFormat/>
    <w:rPr>
      <w:rFonts w:hint="default" w:ascii="Calibri" w:hAnsi="Calibri"/>
      <w:color w:val="000000"/>
      <w:sz w:val="21"/>
      <w:szCs w:val="21"/>
      <w:u w:val="none"/>
    </w:rPr>
  </w:style>
  <w:style w:type="character" w:styleId="1223" w:customStyle="1">
    <w:name w:val="称呼 字符1"/>
    <w:link w:val="794"/>
    <w:uiPriority w:val="0"/>
    <w:qFormat/>
    <w:rPr>
      <w:rFonts w:ascii="Times New Roman" w:hAnsi="Times New Roman"/>
      <w:sz w:val="24"/>
    </w:rPr>
  </w:style>
  <w:style w:type="character" w:styleId="1224" w:customStyle="1">
    <w:name w:val="样式 首行缩进:  2 字符5 Char"/>
    <w:link w:val="1225"/>
    <w:uiPriority w:val="0"/>
    <w:qFormat/>
    <w:rPr>
      <w:rFonts w:ascii="Times New Roman" w:hAnsi="Times New Roman" w:cs="宋体"/>
      <w:sz w:val="24"/>
    </w:rPr>
  </w:style>
  <w:style w:type="paragraph" w:styleId="1225" w:customStyle="1">
    <w:name w:val="样式 首行缩进:  2 字符5"/>
    <w:basedOn w:val="773"/>
    <w:link w:val="1224"/>
    <w:uiPriority w:val="0"/>
    <w:qFormat/>
    <w:pPr>
      <w:ind w:firstLine="480"/>
      <w:spacing w:before="120" w:line="360" w:lineRule="auto"/>
    </w:pPr>
    <w:rPr>
      <w:rFonts w:ascii="Times New Roman" w:hAnsi="Times New Roman" w:cs="宋体"/>
      <w:sz w:val="24"/>
    </w:rPr>
  </w:style>
  <w:style w:type="character" w:styleId="1226" w:customStyle="1">
    <w:name w:val="正文文本缩进 3 Char"/>
    <w:uiPriority w:val="0"/>
    <w:qFormat/>
    <w:rPr>
      <w:rFonts w:ascii="宋体" w:hAnsi="Times New Roman" w:eastAsia="宋体" w:cs="Times New Roman"/>
      <w:szCs w:val="20"/>
    </w:rPr>
  </w:style>
  <w:style w:type="character" w:styleId="1227" w:customStyle="1">
    <w:name w:val="页脚 Char"/>
    <w:uiPriority w:val="99"/>
    <w:qFormat/>
    <w:rPr>
      <w:sz w:val="18"/>
      <w:szCs w:val="18"/>
    </w:rPr>
  </w:style>
  <w:style w:type="character" w:styleId="1228" w:customStyle="1">
    <w:name w:val="tytytyty Char Char Char"/>
    <w:link w:val="1229"/>
    <w:uiPriority w:val="0"/>
    <w:qFormat/>
    <w:rPr>
      <w:rFonts w:ascii="Times New Roman" w:hAnsi="Times New Roman"/>
      <w:sz w:val="24"/>
      <w:szCs w:val="24"/>
    </w:rPr>
  </w:style>
  <w:style w:type="paragraph" w:styleId="1229" w:customStyle="1">
    <w:name w:val="tytytyty Char Char"/>
    <w:basedOn w:val="773"/>
    <w:link w:val="1228"/>
    <w:uiPriority w:val="0"/>
    <w:qFormat/>
    <w:pPr>
      <w:ind w:left="359" w:firstLine="480"/>
      <w:spacing w:line="360" w:lineRule="auto"/>
    </w:pPr>
    <w:rPr>
      <w:rFonts w:ascii="Times New Roman" w:hAnsi="Times New Roman"/>
      <w:sz w:val="24"/>
      <w:szCs w:val="24"/>
    </w:rPr>
  </w:style>
  <w:style w:type="character" w:styleId="1230" w:customStyle="1">
    <w:name w:val="greycolor1"/>
    <w:uiPriority w:val="0"/>
    <w:qFormat/>
    <w:rPr>
      <w:sz w:val="18"/>
      <w:szCs w:val="18"/>
    </w:rPr>
  </w:style>
  <w:style w:type="character" w:styleId="1231" w:customStyle="1">
    <w:name w:val="s121"/>
    <w:uiPriority w:val="0"/>
    <w:qFormat/>
    <w:rPr>
      <w:rFonts w:hint="default" w:ascii="Times New Roman" w:hAnsi="Times New Roman" w:cs="Times New Roman"/>
      <w:color w:val="000000"/>
      <w:sz w:val="24"/>
      <w:szCs w:val="24"/>
      <w:u w:val="none"/>
    </w:rPr>
  </w:style>
  <w:style w:type="character" w:styleId="1232" w:customStyle="1">
    <w:name w:val="正文文本 Char"/>
    <w:uiPriority w:val="99"/>
    <w:qFormat/>
    <w:rPr>
      <w:rFonts w:ascii="Times New Roman" w:hAnsi="Times New Roman"/>
      <w:sz w:val="24"/>
      <w:szCs w:val="24"/>
    </w:rPr>
  </w:style>
  <w:style w:type="character" w:styleId="1233" w:customStyle="1">
    <w:name w:val="SANGFOR_6_正文 Char"/>
    <w:link w:val="1234"/>
    <w:uiPriority w:val="0"/>
    <w:qFormat/>
    <w:rPr>
      <w:rFonts w:eastAsia="微软雅黑"/>
      <w:szCs w:val="24"/>
    </w:rPr>
  </w:style>
  <w:style w:type="paragraph" w:styleId="1234" w:customStyle="1">
    <w:name w:val="SANGFOR_6_正文"/>
    <w:basedOn w:val="773"/>
    <w:link w:val="1233"/>
    <w:uiPriority w:val="0"/>
    <w:qFormat/>
    <w:pPr>
      <w:ind w:firstLine="420"/>
      <w:spacing w:line="360" w:lineRule="auto"/>
    </w:pPr>
    <w:rPr>
      <w:rFonts w:eastAsia="微软雅黑"/>
      <w:szCs w:val="24"/>
    </w:rPr>
  </w:style>
  <w:style w:type="character" w:styleId="1235" w:customStyle="1">
    <w:name w:val="正文首行缩进 Char"/>
    <w:uiPriority w:val="0"/>
    <w:qFormat/>
    <w:rPr>
      <w:rFonts w:ascii="Times New Roman" w:hAnsi="Times New Roman"/>
      <w:sz w:val="24"/>
      <w:szCs w:val="24"/>
    </w:rPr>
  </w:style>
  <w:style w:type="character" w:styleId="1236" w:customStyle="1">
    <w:name w:val="s41"/>
    <w:uiPriority w:val="0"/>
    <w:qFormat/>
    <w:rPr>
      <w:rFonts w:hint="eastAsia" w:ascii="黑体" w:hAnsi="黑体" w:eastAsia="黑体"/>
      <w:color w:val="000000"/>
      <w:sz w:val="30"/>
      <w:szCs w:val="30"/>
      <w:u w:val="none"/>
    </w:rPr>
  </w:style>
  <w:style w:type="character" w:styleId="1237" w:customStyle="1">
    <w:name w:val="正文文本缩进 2 Char"/>
    <w:uiPriority w:val="0"/>
    <w:qFormat/>
    <w:rPr>
      <w:rFonts w:ascii="Times New Roman" w:hAnsi="Times New Roman" w:eastAsia="宋体" w:cs="Times New Roman"/>
      <w:szCs w:val="24"/>
    </w:rPr>
  </w:style>
  <w:style w:type="character" w:styleId="1238" w:customStyle="1">
    <w:name w:val="样式 正文缩进 + 首行缩进:  2 字符 Char"/>
    <w:link w:val="1239"/>
    <w:uiPriority w:val="0"/>
    <w:qFormat/>
    <w:rPr>
      <w:rFonts w:ascii="Times New Roman" w:hAnsi="Times New Roman" w:cs="宋体"/>
      <w:sz w:val="24"/>
    </w:rPr>
  </w:style>
  <w:style w:type="paragraph" w:styleId="1239" w:customStyle="1">
    <w:name w:val="样式 正文缩进 + 首行缩进:  2 字符"/>
    <w:basedOn w:val="788"/>
    <w:link w:val="1238"/>
    <w:uiPriority w:val="0"/>
    <w:qFormat/>
    <w:pPr>
      <w:ind w:firstLine="200"/>
      <w:jc w:val="both"/>
      <w:spacing w:line="360" w:lineRule="auto"/>
    </w:pPr>
    <w:rPr>
      <w:rFonts w:ascii="Times New Roman" w:hAnsi="Times New Roman" w:eastAsia="宋体" w:cs="宋体"/>
    </w:rPr>
  </w:style>
  <w:style w:type="character" w:styleId="1240" w:customStyle="1">
    <w:name w:val="s261"/>
    <w:uiPriority w:val="0"/>
    <w:qFormat/>
    <w:rPr>
      <w:rFonts w:hint="eastAsia" w:ascii="华文细黑" w:hAnsi="华文细黑" w:eastAsia="华文细黑"/>
      <w:color w:val="000000"/>
      <w:sz w:val="18"/>
      <w:szCs w:val="18"/>
      <w:u w:val="none"/>
    </w:rPr>
  </w:style>
  <w:style w:type="character" w:styleId="1241" w:customStyle="1">
    <w:name w:val="题注 Char"/>
    <w:uiPriority w:val="0"/>
    <w:qFormat/>
    <w:rPr>
      <w:rFonts w:ascii="Arial" w:hAnsi="Arial" w:eastAsia="黑体" w:cs="Arial"/>
    </w:rPr>
  </w:style>
  <w:style w:type="character" w:styleId="1242" w:customStyle="1">
    <w:name w:val="正文文本 3 字符1"/>
    <w:link w:val="795"/>
    <w:uiPriority w:val="0"/>
    <w:qFormat/>
    <w:rPr>
      <w:sz w:val="16"/>
      <w:szCs w:val="16"/>
    </w:rPr>
  </w:style>
  <w:style w:type="character" w:styleId="1243" w:customStyle="1">
    <w:name w:val="纯文本 Char1"/>
    <w:uiPriority w:val="0"/>
    <w:qFormat/>
    <w:rPr>
      <w:rFonts w:ascii="宋体" w:hAnsi="Courier New"/>
      <w:sz w:val="24"/>
    </w:rPr>
  </w:style>
  <w:style w:type="character" w:styleId="1244" w:customStyle="1">
    <w:name w:val="Fig Char"/>
    <w:link w:val="1245"/>
    <w:uiPriority w:val="0"/>
    <w:qFormat/>
    <w:rPr>
      <w:rFonts w:cs="Arial"/>
      <w:sz w:val="22"/>
      <w:szCs w:val="22"/>
    </w:rPr>
  </w:style>
  <w:style w:type="paragraph" w:styleId="1245" w:customStyle="1">
    <w:name w:val="Fig"/>
    <w:basedOn w:val="773"/>
    <w:link w:val="1244"/>
    <w:uiPriority w:val="0"/>
    <w:qFormat/>
    <w:pPr>
      <w:numPr>
        <w:ilvl w:val="0"/>
        <w:numId w:val="11"/>
      </w:numPr>
      <w:jc w:val="center"/>
      <w:spacing w:after="120" w:line="360" w:lineRule="auto"/>
      <w:widowControl/>
    </w:pPr>
    <w:rPr>
      <w:rFonts w:cs="Arial"/>
      <w:sz w:val="22"/>
      <w:szCs w:val="22"/>
    </w:rPr>
  </w:style>
  <w:style w:type="character" w:styleId="1246" w:customStyle="1">
    <w:name w:val="规范正文 Char"/>
    <w:link w:val="1247"/>
    <w:uiPriority w:val="0"/>
    <w:qFormat/>
    <w:rPr>
      <w:sz w:val="24"/>
    </w:rPr>
  </w:style>
  <w:style w:type="paragraph" w:styleId="1247" w:customStyle="1">
    <w:name w:val="规范正文"/>
    <w:link w:val="1246"/>
    <w:uiPriority w:val="0"/>
    <w:qFormat/>
    <w:pPr>
      <w:ind w:firstLine="200"/>
      <w:spacing w:line="360" w:lineRule="auto"/>
    </w:pPr>
    <w:rPr>
      <w:rFonts w:ascii="Arial" w:hAnsi="Arial" w:eastAsia="宋体" w:cs="Times New Roman"/>
      <w:sz w:val="24"/>
      <w:lang w:val="en-US" w:eastAsia="zh-CN" w:bidi="ar-SA"/>
    </w:rPr>
  </w:style>
  <w:style w:type="character" w:styleId="1248" w:customStyle="1">
    <w:name w:val="en2"/>
    <w:uiPriority w:val="0"/>
    <w:qFormat/>
    <w:rPr>
      <w:rFonts w:hint="default" w:ascii="Arial" w:hAnsi="Arial"/>
      <w:color w:val="666666"/>
      <w:sz w:val="18"/>
      <w:u w:val="none"/>
    </w:rPr>
  </w:style>
  <w:style w:type="character" w:styleId="1249" w:customStyle="1">
    <w:name w:val="s141"/>
    <w:uiPriority w:val="0"/>
    <w:qFormat/>
    <w:rPr>
      <w:rFonts w:hint="default" w:ascii="Arial" w:hAnsi="Arial" w:cs="Arial"/>
      <w:color w:val="000000"/>
      <w:sz w:val="20"/>
      <w:szCs w:val="20"/>
      <w:u w:val="none"/>
    </w:rPr>
  </w:style>
  <w:style w:type="character" w:styleId="1250" w:customStyle="1">
    <w:name w:val="sub1"/>
    <w:uiPriority w:val="0"/>
    <w:qFormat/>
    <w:rPr>
      <w:sz w:val="22"/>
      <w:szCs w:val="23"/>
    </w:rPr>
  </w:style>
  <w:style w:type="character" w:styleId="1251" w:customStyle="1">
    <w:name w:val="p91"/>
    <w:uiPriority w:val="0"/>
    <w:qFormat/>
    <w:rPr>
      <w:rFonts w:hint="eastAsia" w:ascii="宋体" w:hAnsi="宋体" w:eastAsia="宋体"/>
      <w:sz w:val="18"/>
      <w:szCs w:val="18"/>
    </w:rPr>
  </w:style>
  <w:style w:type="character" w:styleId="1252" w:customStyle="1">
    <w:name w:val="图片文字 Char"/>
    <w:link w:val="1253"/>
    <w:uiPriority w:val="0"/>
    <w:qFormat/>
    <w:rPr>
      <w:rFonts w:ascii="Times New Roman" w:hAnsi="Times New Roman"/>
      <w:lang w:val="zh-CN"/>
    </w:rPr>
  </w:style>
  <w:style w:type="paragraph" w:styleId="1253" w:customStyle="1">
    <w:name w:val="图片文字"/>
    <w:basedOn w:val="806"/>
    <w:link w:val="1252"/>
    <w:uiPriority w:val="0"/>
    <w:qFormat/>
    <w:pPr>
      <w:ind w:firstLine="0"/>
      <w:spacing w:line="240" w:lineRule="auto"/>
    </w:pPr>
    <w:rPr>
      <w:rFonts w:ascii="Times New Roman" w:hAnsi="Times New Roman"/>
      <w:sz w:val="21"/>
      <w:lang w:val="zh-CN"/>
    </w:rPr>
  </w:style>
  <w:style w:type="character" w:styleId="1254" w:customStyle="1">
    <w:name w:val="表格 Char Char"/>
    <w:link w:val="1255"/>
    <w:uiPriority w:val="0"/>
    <w:qFormat/>
    <w:rPr>
      <w:rFonts w:ascii="宋体" w:hAnsi="宋体"/>
    </w:rPr>
  </w:style>
  <w:style w:type="paragraph" w:styleId="1255" w:customStyle="1">
    <w:name w:val="表格"/>
    <w:basedOn w:val="773"/>
    <w:link w:val="1254"/>
    <w:uiPriority w:val="0"/>
    <w:qFormat/>
    <w:rPr>
      <w:rFonts w:ascii="宋体" w:hAnsi="宋体"/>
    </w:rPr>
  </w:style>
  <w:style w:type="character" w:styleId="1256" w:customStyle="1">
    <w:name w:val="正文文本 2 Char"/>
    <w:uiPriority w:val="0"/>
    <w:qFormat/>
    <w:rPr>
      <w:rFonts w:ascii="Arial" w:hAnsi="Arial" w:eastAsia="黑体"/>
      <w:b/>
      <w:bCs/>
      <w:color w:val="0000ff"/>
      <w:sz w:val="21"/>
      <w:szCs w:val="24"/>
    </w:rPr>
  </w:style>
  <w:style w:type="character" w:styleId="1257" w:customStyle="1">
    <w:name w:val="菜单命令"/>
    <w:uiPriority w:val="0"/>
    <w:qFormat/>
    <w:rPr>
      <w:rFonts w:ascii="Times New Roman" w:hAnsi="Times New Roman" w:eastAsia="宋体"/>
      <w:b/>
      <w:bCs/>
      <w:sz w:val="21"/>
      <w:szCs w:val="21"/>
      <w:lang w:val="en-US" w:eastAsia="zh-CN" w:bidi="ar-SA"/>
    </w:rPr>
  </w:style>
  <w:style w:type="character" w:styleId="1258" w:customStyle="1">
    <w:name w:val="apple-style-span"/>
    <w:basedOn w:val="783"/>
    <w:uiPriority w:val="0"/>
    <w:qFormat/>
  </w:style>
  <w:style w:type="character" w:styleId="1259" w:customStyle="1">
    <w:name w:val="！正文 Char"/>
    <w:link w:val="1260"/>
    <w:uiPriority w:val="0"/>
    <w:qFormat/>
    <w:rPr>
      <w:rFonts w:ascii="Times New Roman" w:hAnsi="Times New Roman"/>
      <w:sz w:val="24"/>
    </w:rPr>
  </w:style>
  <w:style w:type="paragraph" w:styleId="1260" w:customStyle="1">
    <w:name w:val="！正文"/>
    <w:link w:val="1259"/>
    <w:uiPriority w:val="0"/>
    <w:qFormat/>
    <w:pPr>
      <w:ind w:firstLine="480"/>
      <w:spacing w:line="360" w:lineRule="auto"/>
    </w:pPr>
    <w:rPr>
      <w:rFonts w:ascii="Times New Roman" w:hAnsi="Times New Roman" w:eastAsia="宋体" w:cs="Times New Roman"/>
      <w:sz w:val="24"/>
      <w:lang w:val="en-US" w:eastAsia="zh-CN" w:bidi="ar-SA"/>
    </w:rPr>
  </w:style>
  <w:style w:type="character" w:styleId="1261" w:customStyle="1">
    <w:name w:val="正文格式 Char"/>
    <w:link w:val="1262"/>
    <w:uiPriority w:val="0"/>
    <w:qFormat/>
    <w:rPr>
      <w:rFonts w:ascii="Times New Roman" w:hAnsi="Times New Roman"/>
      <w:sz w:val="24"/>
    </w:rPr>
  </w:style>
  <w:style w:type="paragraph" w:styleId="1262" w:customStyle="1">
    <w:name w:val="正文格式"/>
    <w:basedOn w:val="773"/>
    <w:link w:val="1261"/>
    <w:uiPriority w:val="0"/>
    <w:qFormat/>
    <w:pPr>
      <w:ind w:firstLine="482"/>
      <w:spacing w:line="480" w:lineRule="atLeast"/>
      <w:widowControl/>
    </w:pPr>
    <w:rPr>
      <w:rFonts w:ascii="Times New Roman" w:hAnsi="Times New Roman"/>
      <w:sz w:val="24"/>
    </w:rPr>
  </w:style>
  <w:style w:type="character" w:styleId="1263" w:customStyle="1">
    <w:name w:val="s291"/>
    <w:uiPriority w:val="0"/>
    <w:qFormat/>
    <w:rPr>
      <w:rFonts w:hint="default" w:ascii="Wingdings" w:hAnsi="Wingdings"/>
      <w:b/>
      <w:bCs/>
      <w:color w:val="000000"/>
      <w:sz w:val="21"/>
      <w:szCs w:val="21"/>
      <w:u w:val="none"/>
    </w:rPr>
  </w:style>
  <w:style w:type="character" w:styleId="1264" w:customStyle="1">
    <w:name w:val="fldtextrecip1"/>
    <w:uiPriority w:val="0"/>
    <w:qFormat/>
  </w:style>
  <w:style w:type="character" w:styleId="1265" w:customStyle="1">
    <w:name w:val="s231"/>
    <w:uiPriority w:val="0"/>
    <w:qFormat/>
    <w:rPr>
      <w:rFonts w:hint="eastAsia" w:ascii="宋体" w:hAnsi="宋体" w:eastAsia="宋体"/>
      <w:color w:val="000000"/>
      <w:sz w:val="21"/>
      <w:szCs w:val="21"/>
      <w:u w:val="none"/>
    </w:rPr>
  </w:style>
  <w:style w:type="character" w:styleId="1266" w:customStyle="1">
    <w:name w:val="style8"/>
    <w:uiPriority w:val="0"/>
    <w:qFormat/>
  </w:style>
  <w:style w:type="character" w:styleId="1267" w:customStyle="1">
    <w:name w:val="图 Char"/>
    <w:link w:val="1268"/>
    <w:uiPriority w:val="0"/>
    <w:qFormat/>
    <w:rPr>
      <w:rFonts w:ascii="Times New Roman" w:hAnsi="Times New Roman"/>
      <w:szCs w:val="24"/>
    </w:rPr>
  </w:style>
  <w:style w:type="paragraph" w:styleId="1268" w:customStyle="1">
    <w:name w:val="图"/>
    <w:basedOn w:val="773"/>
    <w:link w:val="1267"/>
    <w:uiPriority w:val="0"/>
    <w:qFormat/>
    <w:pPr>
      <w:jc w:val="center"/>
    </w:pPr>
    <w:rPr>
      <w:rFonts w:ascii="Times New Roman" w:hAnsi="Times New Roman"/>
      <w:szCs w:val="24"/>
    </w:rPr>
  </w:style>
  <w:style w:type="character" w:styleId="1269" w:customStyle="1">
    <w:name w:val="批注文字 Char"/>
    <w:uiPriority w:val="0"/>
    <w:qFormat/>
    <w:rPr>
      <w:rFonts w:ascii="Times New Roman" w:hAnsi="Times New Roman" w:eastAsia="宋体" w:cs="Times New Roman"/>
      <w:szCs w:val="24"/>
    </w:rPr>
  </w:style>
  <w:style w:type="character" w:styleId="1270" w:customStyle="1">
    <w:name w:val="标题 1 Char"/>
    <w:uiPriority w:val="9"/>
    <w:qFormat/>
    <w:rPr>
      <w:rFonts w:ascii="Times New Roman" w:hAnsi="Times New Roman"/>
      <w:b/>
      <w:bCs/>
      <w:sz w:val="36"/>
      <w:szCs w:val="44"/>
    </w:rPr>
  </w:style>
  <w:style w:type="character" w:styleId="1271" w:customStyle="1">
    <w:name w:val="hwyang Char"/>
    <w:link w:val="1272"/>
    <w:uiPriority w:val="0"/>
    <w:qFormat/>
    <w:rPr>
      <w:sz w:val="24"/>
    </w:rPr>
  </w:style>
  <w:style w:type="paragraph" w:styleId="1272" w:customStyle="1">
    <w:name w:val="hwyang"/>
    <w:basedOn w:val="773"/>
    <w:link w:val="1271"/>
    <w:uiPriority w:val="0"/>
    <w:qFormat/>
    <w:pPr>
      <w:ind w:firstLine="480"/>
      <w:spacing w:line="360" w:lineRule="auto"/>
    </w:pPr>
    <w:rPr>
      <w:sz w:val="24"/>
    </w:rPr>
  </w:style>
  <w:style w:type="character" w:styleId="1273" w:customStyle="1">
    <w:name w:val="标题 2 Char"/>
    <w:uiPriority w:val="9"/>
    <w:qFormat/>
    <w:rPr>
      <w:rFonts w:ascii="Cambria" w:hAnsi="Cambria" w:eastAsia="宋体" w:cs="Times New Roman"/>
      <w:b/>
      <w:bCs/>
      <w:sz w:val="32"/>
      <w:szCs w:val="32"/>
    </w:rPr>
  </w:style>
  <w:style w:type="character" w:styleId="1274" w:customStyle="1">
    <w:name w:val="点对点应答 Char Char"/>
    <w:link w:val="1275"/>
    <w:uiPriority w:val="0"/>
    <w:qFormat/>
    <w:rPr>
      <w:rFonts w:ascii="Verdana" w:hAnsi="Verdana" w:eastAsia="华文细黑"/>
      <w:i/>
      <w:color w:val="ff0000"/>
      <w:szCs w:val="21"/>
    </w:rPr>
  </w:style>
  <w:style w:type="paragraph" w:styleId="1275" w:customStyle="1">
    <w:name w:val="点对点应答 Char"/>
    <w:basedOn w:val="1173"/>
    <w:link w:val="1274"/>
    <w:uiPriority w:val="0"/>
    <w:qFormat/>
    <w:pPr>
      <w:ind w:firstLine="420"/>
      <w:jc w:val="both"/>
      <w:widowControl w:val="off"/>
    </w:pPr>
    <w:rPr>
      <w:i/>
      <w:color w:val="ff0000"/>
      <w:szCs w:val="21"/>
    </w:rPr>
  </w:style>
  <w:style w:type="character" w:styleId="1276" w:customStyle="1">
    <w:name w:val="MM Topic 1 Char"/>
    <w:link w:val="1277"/>
    <w:uiPriority w:val="0"/>
    <w:qFormat/>
    <w:rPr>
      <w:rFonts w:ascii="Calibri" w:hAnsi="Calibri"/>
      <w:b/>
      <w:bCs/>
      <w:sz w:val="44"/>
      <w:szCs w:val="44"/>
    </w:rPr>
  </w:style>
  <w:style w:type="paragraph" w:styleId="1277" w:customStyle="1">
    <w:name w:val="MM Topic 1"/>
    <w:basedOn w:val="774"/>
    <w:link w:val="1276"/>
    <w:uiPriority w:val="0"/>
    <w:qFormat/>
    <w:pPr>
      <w:jc w:val="left"/>
      <w:spacing w:line="578" w:lineRule="auto"/>
    </w:pPr>
    <w:rPr>
      <w:rFonts w:ascii="Calibri" w:hAnsi="Calibri" w:eastAsia="宋体"/>
      <w:bCs/>
      <w:szCs w:val="44"/>
    </w:rPr>
  </w:style>
  <w:style w:type="character" w:styleId="1278" w:customStyle="1">
    <w:name w:val="s91"/>
    <w:uiPriority w:val="0"/>
    <w:qFormat/>
    <w:rPr>
      <w:rFonts w:hint="eastAsia" w:ascii="黑体" w:hAnsi="黑体" w:eastAsia="黑体"/>
      <w:color w:val="000000"/>
      <w:sz w:val="32"/>
      <w:szCs w:val="32"/>
      <w:u w:val="none"/>
    </w:rPr>
  </w:style>
  <w:style w:type="character" w:styleId="1279" w:customStyle="1">
    <w:name w:val="MM Topic 3 Char"/>
    <w:link w:val="1280"/>
    <w:uiPriority w:val="0"/>
    <w:qFormat/>
    <w:rPr>
      <w:rFonts w:ascii="Calibri" w:hAnsi="Calibri"/>
      <w:b/>
      <w:bCs/>
      <w:sz w:val="32"/>
      <w:szCs w:val="32"/>
    </w:rPr>
  </w:style>
  <w:style w:type="paragraph" w:styleId="1280" w:customStyle="1">
    <w:name w:val="MM Topic 3"/>
    <w:basedOn w:val="776"/>
    <w:link w:val="1279"/>
    <w:uiPriority w:val="0"/>
    <w:qFormat/>
    <w:rPr>
      <w:rFonts w:ascii="Calibri" w:hAnsi="Calibri"/>
    </w:rPr>
  </w:style>
  <w:style w:type="character" w:styleId="1281" w:customStyle="1">
    <w:name w:val="方案正文 Char"/>
    <w:link w:val="1282"/>
    <w:uiPriority w:val="0"/>
    <w:qFormat/>
    <w:rPr>
      <w:rFonts w:cs="宋体"/>
      <w:sz w:val="24"/>
      <w:szCs w:val="21"/>
    </w:rPr>
  </w:style>
  <w:style w:type="paragraph" w:styleId="1282" w:customStyle="1">
    <w:name w:val="方案正文"/>
    <w:basedOn w:val="773"/>
    <w:link w:val="1281"/>
    <w:uiPriority w:val="0"/>
    <w:qFormat/>
    <w:pPr>
      <w:ind w:firstLine="359"/>
      <w:jc w:val="left"/>
      <w:spacing w:before="156" w:line="360" w:lineRule="auto"/>
    </w:pPr>
    <w:rPr>
      <w:rFonts w:cs="宋体"/>
      <w:sz w:val="24"/>
      <w:szCs w:val="21"/>
    </w:rPr>
  </w:style>
  <w:style w:type="character" w:styleId="1283" w:customStyle="1">
    <w:name w:val="正文文本缩进 Char"/>
    <w:uiPriority w:val="99"/>
    <w:qFormat/>
    <w:rPr>
      <w:rFonts w:ascii="Times New Roman" w:hAnsi="Times New Roman" w:eastAsia="宋体" w:cs="Times New Roman"/>
      <w:szCs w:val="20"/>
    </w:rPr>
  </w:style>
  <w:style w:type="character" w:styleId="1284" w:customStyle="1">
    <w:name w:val="s210"/>
    <w:uiPriority w:val="0"/>
    <w:qFormat/>
    <w:rPr>
      <w:rFonts w:hint="default" w:ascii="Arial" w:hAnsi="Arial" w:cs="Arial"/>
      <w:color w:val="ffffff"/>
      <w:sz w:val="21"/>
      <w:szCs w:val="21"/>
      <w:u w:val="none"/>
    </w:rPr>
  </w:style>
  <w:style w:type="character" w:styleId="1285" w:customStyle="1">
    <w:name w:val="纯文本 Char"/>
    <w:uiPriority w:val="0"/>
    <w:qFormat/>
    <w:rPr>
      <w:rFonts w:ascii="宋体" w:hAnsi="Courier New" w:eastAsia="宋体" w:cs="Courier New"/>
      <w:szCs w:val="21"/>
    </w:rPr>
  </w:style>
  <w:style w:type="character" w:styleId="1286" w:customStyle="1">
    <w:name w:val="正文 Char"/>
    <w:uiPriority w:val="0"/>
    <w:qFormat/>
    <w:rPr>
      <w:rFonts w:ascii="宋体" w:hAnsi="宋体" w:eastAsia="宋体"/>
      <w:b/>
      <w:sz w:val="24"/>
      <w:szCs w:val="24"/>
      <w:lang w:val="en-US" w:eastAsia="zh-CN" w:bidi="ar-SA"/>
    </w:rPr>
  </w:style>
  <w:style w:type="character" w:styleId="1287" w:customStyle="1">
    <w:name w:val="签名 字符"/>
    <w:basedOn w:val="783"/>
    <w:uiPriority w:val="0"/>
    <w:qFormat/>
  </w:style>
  <w:style w:type="character" w:styleId="1288" w:customStyle="1">
    <w:name w:val="称呼 字符"/>
    <w:basedOn w:val="783"/>
    <w:uiPriority w:val="0"/>
    <w:qFormat/>
  </w:style>
  <w:style w:type="character" w:styleId="1289" w:customStyle="1">
    <w:name w:val="正文文本 3 字符"/>
    <w:basedOn w:val="783"/>
    <w:uiPriority w:val="0"/>
    <w:qFormat/>
    <w:rPr>
      <w:sz w:val="16"/>
      <w:szCs w:val="16"/>
    </w:rPr>
  </w:style>
  <w:style w:type="paragraph" w:styleId="1290" w:customStyle="1">
    <w:name w:val="Style4"/>
    <w:basedOn w:val="773"/>
    <w:uiPriority w:val="0"/>
    <w:qFormat/>
    <w:pPr>
      <w:ind w:firstLine="200"/>
      <w:spacing w:before="50" w:after="50" w:line="276" w:lineRule="auto"/>
    </w:pPr>
    <w:rPr>
      <w:sz w:val="24"/>
      <w:szCs w:val="24"/>
      <w:lang w:eastAsia="ko-KR"/>
    </w:rPr>
  </w:style>
  <w:style w:type="paragraph" w:styleId="1291" w:customStyle="1">
    <w:name w:val="MM Topic 4"/>
    <w:basedOn w:val="777"/>
    <w:uiPriority w:val="0"/>
    <w:qFormat/>
    <w:pPr>
      <w:ind w:left="0" w:firstLine="0"/>
      <w:spacing w:before="280" w:after="290" w:line="376" w:lineRule="auto"/>
    </w:pPr>
    <w:rPr>
      <w:rFonts w:ascii="Cambria" w:hAnsi="Cambria" w:eastAsia="宋体"/>
      <w:sz w:val="28"/>
      <w:szCs w:val="28"/>
      <w:lang w:val="zh-CN" w:eastAsia="zh-CN"/>
    </w:rPr>
  </w:style>
  <w:style w:type="paragraph" w:styleId="1292" w:customStyle="1">
    <w:name w:val="MM Topic 5"/>
    <w:basedOn w:val="778"/>
    <w:uiPriority w:val="0"/>
    <w:qFormat/>
    <w:rPr>
      <w:rFonts w:ascii="Calibri" w:hAnsi="Calibri"/>
      <w:lang w:val="zh-CN" w:eastAsia="zh-CN"/>
    </w:rPr>
  </w:style>
  <w:style w:type="paragraph" w:styleId="1293" w:customStyle="1">
    <w:name w:val="图注"/>
    <w:basedOn w:val="773"/>
    <w:next w:val="773"/>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294" w:customStyle="1">
    <w:name w:val="首行缩进:  0.74 厘米 行距: 多倍行距 1.3 字行"/>
    <w:basedOn w:val="773"/>
    <w:uiPriority w:val="0"/>
    <w:qFormat/>
    <w:pPr>
      <w:ind w:firstLine="420"/>
      <w:spacing w:line="312" w:lineRule="auto"/>
    </w:pPr>
    <w:rPr>
      <w:rFonts w:ascii="Times New Roman" w:hAnsi="Times New Roman" w:cs="宋体"/>
      <w:sz w:val="24"/>
    </w:rPr>
  </w:style>
  <w:style w:type="paragraph" w:styleId="1295" w:customStyle="1">
    <w:name w:val="样式2"/>
    <w:basedOn w:val="773"/>
    <w:link w:val="1687"/>
    <w:uiPriority w:val="0"/>
    <w:qFormat/>
    <w:pPr>
      <w:ind w:left="420"/>
      <w:spacing w:line="360" w:lineRule="auto"/>
    </w:pPr>
    <w:rPr>
      <w:rFonts w:ascii="宋体" w:hAnsi="宋体"/>
      <w:b/>
      <w:bCs/>
      <w:color w:val="000000"/>
      <w:sz w:val="24"/>
      <w:szCs w:val="24"/>
    </w:rPr>
  </w:style>
  <w:style w:type="paragraph" w:styleId="1296" w:customStyle="1">
    <w:name w:val="括号列表"/>
    <w:basedOn w:val="773"/>
    <w:uiPriority w:val="0"/>
    <w:qFormat/>
    <w:pPr>
      <w:ind w:left="900" w:hanging="420"/>
      <w:spacing w:after="40" w:line="400" w:lineRule="exact"/>
      <w:tabs>
        <w:tab w:val="left" w:pos="900" w:leader="none"/>
      </w:tabs>
    </w:pPr>
    <w:rPr>
      <w:rFonts w:ascii="Times New Roman" w:hAnsi="Times New Roman"/>
      <w:sz w:val="24"/>
    </w:rPr>
  </w:style>
  <w:style w:type="paragraph" w:styleId="1297" w:customStyle="1">
    <w:name w:val="图标"/>
    <w:basedOn w:val="773"/>
    <w:next w:val="773"/>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298" w:customStyle="1">
    <w:name w:val="bullet"/>
    <w:basedOn w:val="773"/>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299" w:customStyle="1">
    <w:name w:val="xl22"/>
    <w:basedOn w:val="773"/>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300" w:customStyle="1">
    <w:name w:val="xl23"/>
    <w:basedOn w:val="773"/>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301" w:customStyle="1">
    <w:name w:val="样式 正文缩进正文（首行缩进两字）四号 + 小四 首行缩进:  2 字符 行距: 1.5 倍行距"/>
    <w:basedOn w:val="788"/>
    <w:uiPriority w:val="0"/>
    <w:qFormat/>
    <w:pPr>
      <w:ind w:firstLine="0"/>
      <w:jc w:val="both"/>
      <w:spacing w:line="360" w:lineRule="auto"/>
    </w:pPr>
    <w:rPr>
      <w:rFonts w:eastAsia="宋体"/>
      <w:szCs w:val="24"/>
      <w:lang w:val="zh-CN" w:eastAsia="zh-CN"/>
    </w:rPr>
  </w:style>
  <w:style w:type="paragraph" w:styleId="1302" w:customStyle="1">
    <w:name w:val="样式1 + 左侧:  0.67 字符 + 左侧:  0.67 字符 + 左侧:  0.67 字符"/>
    <w:basedOn w:val="773"/>
    <w:uiPriority w:val="0"/>
    <w:qFormat/>
    <w:pPr>
      <w:ind w:left="141" w:firstLine="566"/>
      <w:spacing w:line="360" w:lineRule="auto"/>
    </w:pPr>
    <w:rPr>
      <w:rFonts w:ascii="宋体" w:hAnsi="宋体" w:cs="宋体"/>
      <w:sz w:val="24"/>
    </w:rPr>
  </w:style>
  <w:style w:type="paragraph" w:styleId="1303" w:customStyle="1">
    <w:name w:val="Plain Text1"/>
    <w:basedOn w:val="773"/>
    <w:uiPriority w:val="0"/>
    <w:qFormat/>
    <w:rPr>
      <w:rFonts w:ascii="宋体" w:hAnsi="Times New Roman"/>
      <w:sz w:val="24"/>
    </w:rPr>
  </w:style>
  <w:style w:type="paragraph" w:styleId="1304" w:customStyle="1">
    <w:name w:val="样式 标题 4h4Sub-sub-headerl4H4Level 2 - ah4 sub sub headingL..."/>
    <w:basedOn w:val="777"/>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eastAsia="zh-CN"/>
    </w:rPr>
  </w:style>
  <w:style w:type="paragraph" w:styleId="1305" w:customStyle="1">
    <w:name w:val="Style Style 宋体 First line:  0.75 cm Line spacing:  1.5 lines + Firs..."/>
    <w:basedOn w:val="1306"/>
    <w:uiPriority w:val="0"/>
    <w:qFormat/>
    <w:pPr>
      <w:ind w:left="2034" w:hanging="283"/>
      <w:tabs>
        <w:tab w:val="left" w:pos="2034" w:leader="none"/>
      </w:tabs>
    </w:pPr>
  </w:style>
  <w:style w:type="paragraph" w:styleId="1306" w:customStyle="1">
    <w:name w:val="Style 宋体 First line:  0.75 cm Line spacing:  1.5 lines"/>
    <w:basedOn w:val="773"/>
    <w:uiPriority w:val="0"/>
    <w:qFormat/>
    <w:pPr>
      <w:ind w:firstLine="425"/>
      <w:jc w:val="left"/>
      <w:spacing w:before="120" w:after="120" w:line="360" w:lineRule="auto"/>
      <w:widowControl/>
    </w:pPr>
    <w:rPr>
      <w:rFonts w:ascii="宋体" w:hAnsi="宋体" w:cs="宋体"/>
      <w:sz w:val="22"/>
      <w:szCs w:val="22"/>
      <w:lang w:eastAsia="en-US"/>
    </w:rPr>
  </w:style>
  <w:style w:type="paragraph" w:styleId="1307" w:customStyle="1">
    <w:name w:val="Char Char Char Char Char"/>
    <w:basedOn w:val="773"/>
    <w:uiPriority w:val="0"/>
    <w:qFormat/>
    <w:pPr>
      <w:jc w:val="left"/>
      <w:spacing w:after="160" w:line="240" w:lineRule="exact"/>
      <w:widowControl/>
    </w:pPr>
    <w:rPr>
      <w:rFonts w:ascii="Tahoma" w:hAnsi="Tahoma" w:cs="Tahoma"/>
      <w:sz w:val="20"/>
      <w:lang w:eastAsia="en-US"/>
    </w:rPr>
  </w:style>
  <w:style w:type="paragraph" w:styleId="1308" w:customStyle="1">
    <w:name w:val="Char Char Char Char Char Char Char Char Char Char Char Char Char Char Char Char1"/>
    <w:basedOn w:val="773"/>
    <w:uiPriority w:val="0"/>
    <w:qFormat/>
    <w:pPr>
      <w:tabs>
        <w:tab w:val="left" w:pos="360" w:leader="none"/>
      </w:tabs>
    </w:pPr>
    <w:rPr>
      <w:rFonts w:ascii="Times New Roman" w:hAnsi="Times New Roman"/>
    </w:rPr>
  </w:style>
  <w:style w:type="paragraph" w:styleId="1309" w:customStyle="1">
    <w:name w:val="默认段落字体 Para Char Char Char Char Char Char Char Char Char Char"/>
    <w:basedOn w:val="792"/>
    <w:uiPriority w:val="0"/>
    <w:qFormat/>
    <w:rPr>
      <w:rFonts w:ascii="Tahoma" w:hAnsi="Tahoma"/>
      <w:sz w:val="20"/>
      <w:szCs w:val="24"/>
      <w:lang w:val="zh-CN" w:eastAsia="zh-CN"/>
    </w:rPr>
  </w:style>
  <w:style w:type="paragraph" w:styleId="1310" w:customStyle="1">
    <w:name w:val="Char Char Char Char1"/>
    <w:basedOn w:val="773"/>
    <w:uiPriority w:val="0"/>
    <w:qFormat/>
    <w:pPr>
      <w:jc w:val="left"/>
      <w:spacing w:after="160" w:line="240" w:lineRule="exact"/>
      <w:widowControl/>
    </w:pPr>
    <w:rPr>
      <w:rFonts w:eastAsia="Times New Roman" w:cs="Verdana"/>
      <w:b/>
      <w:sz w:val="24"/>
      <w:lang w:eastAsia="en-US"/>
    </w:rPr>
  </w:style>
  <w:style w:type="paragraph" w:styleId="1311" w:customStyle="1">
    <w:name w:val="1 Char Char Char Char"/>
    <w:basedOn w:val="773"/>
    <w:uiPriority w:val="0"/>
    <w:qFormat/>
    <w:pPr>
      <w:spacing w:before="100" w:beforeAutospacing="1" w:after="100" w:afterAutospacing="1"/>
    </w:pPr>
    <w:rPr>
      <w:rFonts w:ascii="Tahoma" w:hAnsi="Tahoma"/>
      <w:sz w:val="24"/>
    </w:rPr>
  </w:style>
  <w:style w:type="paragraph" w:styleId="1312" w:customStyle="1">
    <w:name w:val="中文正文"/>
    <w:basedOn w:val="773"/>
    <w:uiPriority w:val="0"/>
    <w:qFormat/>
    <w:pPr>
      <w:spacing w:line="360" w:lineRule="auto"/>
    </w:pPr>
    <w:rPr>
      <w:rFonts w:ascii="宋体" w:hAnsi="宋体"/>
      <w:sz w:val="28"/>
      <w:szCs w:val="24"/>
    </w:rPr>
  </w:style>
  <w:style w:type="paragraph" w:styleId="1313" w:customStyle="1">
    <w:name w:val="命令"/>
    <w:basedOn w:val="773"/>
    <w:uiPriority w:val="0"/>
    <w:qFormat/>
    <w:pPr>
      <w:jc w:val="left"/>
      <w:spacing w:line="240" w:lineRule="exact"/>
    </w:pPr>
    <w:rPr>
      <w:color w:val="ffffff"/>
      <w:sz w:val="20"/>
      <w:szCs w:val="24"/>
    </w:rPr>
  </w:style>
  <w:style w:type="paragraph" w:styleId="1314" w:customStyle="1">
    <w:name w:val="文档_正文"/>
    <w:basedOn w:val="773"/>
    <w:uiPriority w:val="0"/>
    <w:qFormat/>
    <w:pPr>
      <w:ind w:firstLine="200"/>
      <w:jc w:val="left"/>
      <w:widowControl/>
    </w:pPr>
    <w:rPr>
      <w:rFonts w:ascii="Times New Roman" w:hAnsi="Times New Roman"/>
    </w:rPr>
  </w:style>
  <w:style w:type="paragraph" w:styleId="1315" w:customStyle="1">
    <w:name w:val="样式4"/>
    <w:basedOn w:val="773"/>
    <w:uiPriority w:val="0"/>
    <w:qFormat/>
    <w:pPr>
      <w:spacing w:line="360" w:lineRule="auto"/>
    </w:pPr>
    <w:rPr>
      <w:rFonts w:eastAsia="黑体"/>
      <w:b/>
      <w:sz w:val="24"/>
      <w:szCs w:val="24"/>
    </w:rPr>
  </w:style>
  <w:style w:type="paragraph" w:styleId="1316" w:customStyle="1">
    <w:name w:val="封面标题"/>
    <w:basedOn w:val="773"/>
    <w:uiPriority w:val="0"/>
    <w:qFormat/>
    <w:pPr>
      <w:jc w:val="center"/>
      <w:spacing w:line="360" w:lineRule="auto"/>
    </w:pPr>
    <w:rPr>
      <w:rFonts w:ascii="Times New Roman" w:hAnsi="Times New Roman" w:eastAsia="黑体"/>
      <w:bCs/>
      <w:sz w:val="24"/>
      <w:szCs w:val="24"/>
    </w:rPr>
  </w:style>
  <w:style w:type="paragraph" w:styleId="1317" w:customStyle="1">
    <w:name w:val="标题3-tn"/>
    <w:basedOn w:val="773"/>
    <w:uiPriority w:val="0"/>
    <w:qFormat/>
    <w:pPr>
      <w:ind w:firstLine="480"/>
      <w:spacing w:line="360" w:lineRule="auto"/>
      <w:tabs>
        <w:tab w:val="left" w:pos="360" w:leader="none"/>
        <w:tab w:val="left" w:pos="5775" w:leader="none"/>
      </w:tabs>
    </w:pPr>
    <w:rPr>
      <w:rFonts w:ascii="宋体" w:hAnsi="宋体"/>
      <w:b/>
      <w:sz w:val="32"/>
      <w:szCs w:val="24"/>
    </w:rPr>
  </w:style>
  <w:style w:type="paragraph" w:styleId="1318" w:customStyle="1">
    <w:name w:val="段落"/>
    <w:basedOn w:val="773"/>
    <w:uiPriority w:val="0"/>
    <w:qFormat/>
    <w:pPr>
      <w:ind w:firstLine="567"/>
      <w:spacing w:before="120" w:after="120" w:line="0" w:lineRule="atLeast"/>
    </w:pPr>
    <w:rPr>
      <w:rFonts w:ascii="Times New Roman" w:hAnsi="Times New Roman" w:eastAsia="黑体"/>
      <w:sz w:val="28"/>
    </w:rPr>
  </w:style>
  <w:style w:type="paragraph" w:styleId="1319" w:customStyle="1">
    <w:name w:val="封面标注"/>
    <w:basedOn w:val="773"/>
    <w:next w:val="773"/>
    <w:uiPriority w:val="0"/>
    <w:qFormat/>
    <w:pPr>
      <w:ind w:firstLine="2600"/>
      <w:spacing w:line="360" w:lineRule="auto"/>
    </w:pPr>
    <w:rPr>
      <w:rFonts w:ascii="Times New Roman" w:hAnsi="Times New Roman" w:eastAsia="黑体"/>
      <w:b/>
      <w:sz w:val="24"/>
      <w:szCs w:val="24"/>
    </w:rPr>
  </w:style>
  <w:style w:type="paragraph" w:styleId="1320" w:customStyle="1">
    <w:name w:val="s1"/>
    <w:basedOn w:val="773"/>
    <w:uiPriority w:val="0"/>
    <w:qFormat/>
    <w:pPr>
      <w:jc w:val="left"/>
      <w:widowControl/>
    </w:pPr>
    <w:rPr>
      <w:rFonts w:ascii="宋体" w:hAnsi="宋体" w:cs="宋体"/>
      <w:color w:val="ffffff"/>
      <w:szCs w:val="21"/>
    </w:rPr>
  </w:style>
  <w:style w:type="paragraph" w:styleId="1321" w:customStyle="1">
    <w:name w:val="样式 样式 样式 正文文本缩进 2 + 宋体 首行缩进:  0.74 厘米 行距: 单倍行距 + 左侧:  2 字符 首行缩进:..."/>
    <w:basedOn w:val="773"/>
    <w:uiPriority w:val="0"/>
    <w:qFormat/>
    <w:pPr>
      <w:numPr>
        <w:ilvl w:val="0"/>
        <w:numId w:val="2"/>
      </w:numPr>
      <w:ind w:left="200" w:firstLine="0"/>
      <w:spacing w:after="120"/>
    </w:pPr>
    <w:rPr>
      <w:rFonts w:ascii="宋体" w:hAnsi="Times New Roman" w:cs="宋体"/>
      <w:sz w:val="24"/>
    </w:rPr>
  </w:style>
  <w:style w:type="paragraph" w:styleId="1322" w:customStyle="1">
    <w:name w:val="华诚公司标题"/>
    <w:basedOn w:val="773"/>
    <w:uiPriority w:val="0"/>
    <w:qFormat/>
    <w:pPr>
      <w:jc w:val="center"/>
      <w:spacing w:line="400" w:lineRule="atLeast"/>
    </w:pPr>
    <w:rPr>
      <w:rFonts w:ascii="宋体" w:hAnsi="宋体" w:eastAsia="黑体"/>
      <w:bCs/>
      <w:sz w:val="30"/>
      <w:szCs w:val="30"/>
    </w:rPr>
  </w:style>
  <w:style w:type="paragraph" w:styleId="1323" w:customStyle="1">
    <w:name w:val="正文-宋体-1.5 倍行距-首行缩进2字符"/>
    <w:basedOn w:val="773"/>
    <w:uiPriority w:val="0"/>
    <w:qFormat/>
    <w:pPr>
      <w:ind w:firstLine="420"/>
      <w:spacing w:line="360" w:lineRule="auto"/>
    </w:pPr>
    <w:rPr>
      <w:rFonts w:ascii="宋体" w:hAnsi="宋体" w:cs="宋体"/>
      <w:sz w:val="24"/>
    </w:rPr>
  </w:style>
  <w:style w:type="paragraph" w:styleId="1324" w:customStyle="1">
    <w:name w:val="普通段落"/>
    <w:uiPriority w:val="0"/>
    <w:qFormat/>
    <w:pPr>
      <w:ind w:firstLine="480"/>
      <w:jc w:val="both"/>
      <w:spacing w:line="360" w:lineRule="auto"/>
      <w:widowControl w:val="off"/>
    </w:pPr>
    <w:rPr>
      <w:rFonts w:ascii="Times New Roman" w:hAnsi="Times New Roman" w:eastAsia="宋体" w:cs="Times New Roman"/>
      <w:sz w:val="24"/>
      <w:lang w:val="en-US" w:eastAsia="zh-CN" w:bidi="ar-SA"/>
    </w:rPr>
  </w:style>
  <w:style w:type="paragraph" w:styleId="1325" w:customStyle="1">
    <w:name w:val="正文文档"/>
    <w:basedOn w:val="773"/>
    <w:uiPriority w:val="0"/>
    <w:qFormat/>
    <w:pPr>
      <w:ind w:left="178" w:right="210" w:firstLine="540"/>
      <w:spacing w:line="360" w:lineRule="auto"/>
    </w:pPr>
    <w:rPr>
      <w:rFonts w:ascii="宋体" w:hAnsi="宋体"/>
      <w:sz w:val="24"/>
      <w:szCs w:val="24"/>
    </w:rPr>
  </w:style>
  <w:style w:type="paragraph" w:styleId="1326" w:customStyle="1">
    <w:name w:val="样式 首行缩进:  2 字符 段前: 0.5 行 段后: 0.5 行"/>
    <w:basedOn w:val="773"/>
    <w:uiPriority w:val="0"/>
    <w:qFormat/>
    <w:pPr>
      <w:ind w:firstLine="420"/>
      <w:jc w:val="left"/>
    </w:pPr>
    <w:rPr>
      <w:rFonts w:ascii="Times New Roman" w:hAnsi="Times New Roman" w:cs="宋体"/>
      <w:sz w:val="24"/>
      <w:szCs w:val="24"/>
    </w:rPr>
  </w:style>
  <w:style w:type="paragraph" w:styleId="1327" w:customStyle="1">
    <w:name w:val="文档大标题"/>
    <w:uiPriority w:val="0"/>
    <w:qFormat/>
    <w:pPr>
      <w:jc w:val="center"/>
    </w:pPr>
    <w:rPr>
      <w:rFonts w:ascii="Arial" w:hAnsi="Arial" w:eastAsia="黑体" w:cs="Times New Roman"/>
      <w:sz w:val="72"/>
      <w:lang w:val="en-US" w:eastAsia="zh-CN" w:bidi="ar-SA"/>
    </w:rPr>
  </w:style>
  <w:style w:type="paragraph" w:styleId="1328" w:customStyle="1">
    <w:name w:val="样式3"/>
    <w:basedOn w:val="806"/>
    <w:link w:val="1688"/>
    <w:uiPriority w:val="0"/>
    <w:qFormat/>
    <w:pPr>
      <w:ind w:left="840" w:firstLine="0"/>
      <w:jc w:val="left"/>
    </w:pPr>
    <w:rPr>
      <w:color w:val="000000"/>
      <w:sz w:val="20"/>
      <w:lang w:val="zh-CN" w:eastAsia="zh-CN"/>
    </w:rPr>
  </w:style>
  <w:style w:type="paragraph" w:styleId="1329" w:customStyle="1">
    <w:name w:val="line1"/>
    <w:basedOn w:val="828"/>
    <w:next w:val="773"/>
    <w:uiPriority w:val="0"/>
    <w:qFormat/>
    <w:pPr>
      <w:jc w:val="right"/>
      <w:spacing w:after="0"/>
      <w:widowControl/>
      <w:pBdr>
        <w:top w:val="single" w:color="auto" w:sz="36" w:space="1"/>
      </w:pBdr>
      <w:outlineLvl w:val="9"/>
    </w:pPr>
    <w:rPr>
      <w:rFonts w:ascii="Arial" w:hAnsi="Arial"/>
      <w:bCs w:val="0"/>
      <w:sz w:val="40"/>
      <w:szCs w:val="20"/>
      <w:lang w:val="zh-CN" w:eastAsia="zh-CN"/>
    </w:rPr>
  </w:style>
  <w:style w:type="paragraph" w:styleId="1330" w:customStyle="1">
    <w:name w:val="招标编号"/>
    <w:uiPriority w:val="0"/>
    <w:qFormat/>
    <w:pPr>
      <w:jc w:val="center"/>
    </w:pPr>
    <w:rPr>
      <w:rFonts w:ascii="Arial" w:hAnsi="Arial" w:eastAsia="黑体" w:cs="Times New Roman"/>
      <w:sz w:val="24"/>
      <w:lang w:val="en-US" w:eastAsia="zh-CN" w:bidi="ar-SA"/>
    </w:rPr>
  </w:style>
  <w:style w:type="paragraph" w:styleId="1331" w:customStyle="1">
    <w:name w:val="无间隔1"/>
    <w:basedOn w:val="773"/>
    <w:uiPriority w:val="99"/>
    <w:qFormat/>
    <w:pPr>
      <w:jc w:val="left"/>
      <w:spacing w:line="360" w:lineRule="auto"/>
      <w:widowControl/>
    </w:pPr>
    <w:rPr>
      <w:rFonts w:ascii="Calibri" w:hAnsi="Calibri"/>
      <w:sz w:val="22"/>
      <w:szCs w:val="22"/>
      <w:lang w:eastAsia="en-US" w:bidi="en-US"/>
    </w:rPr>
  </w:style>
  <w:style w:type="paragraph" w:styleId="1332" w:customStyle="1">
    <w:name w:val="列表符号项目级别1"/>
    <w:basedOn w:val="773"/>
    <w:uiPriority w:val="0"/>
    <w:qFormat/>
    <w:pPr>
      <w:numPr>
        <w:ilvl w:val="0"/>
        <w:numId w:val="12"/>
      </w:numPr>
    </w:pPr>
    <w:rPr>
      <w:rFonts w:ascii="Times New Roman" w:hAnsi="Times New Roman" w:eastAsia="仿宋_GB2312"/>
      <w:sz w:val="28"/>
      <w:szCs w:val="24"/>
    </w:rPr>
  </w:style>
  <w:style w:type="paragraph" w:styleId="1333" w:customStyle="1">
    <w:name w:val="Char Char Char Char Char Char Char Char1"/>
    <w:basedOn w:val="773"/>
    <w:uiPriority w:val="0"/>
    <w:qFormat/>
    <w:pPr>
      <w:jc w:val="left"/>
      <w:spacing w:after="160" w:line="240" w:lineRule="exact"/>
      <w:widowControl/>
    </w:pPr>
    <w:rPr>
      <w:rFonts w:ascii="Verdana" w:hAnsi="Verdana"/>
      <w:sz w:val="20"/>
      <w:lang w:eastAsia="en-US"/>
    </w:rPr>
  </w:style>
  <w:style w:type="paragraph" w:styleId="1334" w:customStyle="1">
    <w:name w:val="07415timesnewroman"/>
    <w:basedOn w:val="773"/>
    <w:uiPriority w:val="0"/>
    <w:qFormat/>
    <w:pPr>
      <w:jc w:val="left"/>
      <w:spacing w:before="100" w:beforeAutospacing="1" w:after="100" w:afterAutospacing="1"/>
      <w:widowControl/>
    </w:pPr>
    <w:rPr>
      <w:rFonts w:ascii="宋体" w:hAnsi="宋体" w:cs="宋体"/>
      <w:sz w:val="24"/>
      <w:szCs w:val="24"/>
    </w:rPr>
  </w:style>
  <w:style w:type="paragraph" w:styleId="1335" w:customStyle="1">
    <w:name w:val="段"/>
    <w:uiPriority w:val="0"/>
    <w:qFormat/>
    <w:pPr>
      <w:ind w:firstLine="200"/>
      <w:jc w:val="both"/>
    </w:pPr>
    <w:rPr>
      <w:rFonts w:ascii="宋体" w:hAnsi="Times New Roman" w:eastAsia="宋体" w:cs="Times New Roman"/>
      <w:sz w:val="21"/>
      <w:lang w:val="en-US" w:eastAsia="zh-CN" w:bidi="ar-SA"/>
    </w:rPr>
  </w:style>
  <w:style w:type="paragraph" w:styleId="1336" w:customStyle="1">
    <w:name w:val="Char Char Char Char Char Char Char Char Char Char Char Char Char Char Char Char"/>
    <w:basedOn w:val="773"/>
    <w:uiPriority w:val="0"/>
    <w:qFormat/>
    <w:pPr>
      <w:tabs>
        <w:tab w:val="left" w:pos="360" w:leader="none"/>
      </w:tabs>
    </w:pPr>
    <w:rPr>
      <w:rFonts w:ascii="Times New Roman" w:hAnsi="Times New Roman"/>
      <w:sz w:val="24"/>
      <w:szCs w:val="24"/>
    </w:rPr>
  </w:style>
  <w:style w:type="paragraph" w:styleId="1337" w:customStyle="1">
    <w:name w:val="Char Char2 Char Char Char Char"/>
    <w:basedOn w:val="773"/>
    <w:uiPriority w:val="0"/>
    <w:qFormat/>
    <w:pPr>
      <w:jc w:val="left"/>
      <w:spacing w:after="160" w:line="240" w:lineRule="exact"/>
      <w:widowControl/>
    </w:pPr>
    <w:rPr>
      <w:rFonts w:ascii="Verdana" w:hAnsi="Verdana"/>
      <w:sz w:val="24"/>
      <w:lang w:eastAsia="en-US"/>
    </w:rPr>
  </w:style>
  <w:style w:type="paragraph" w:styleId="1338" w:customStyle="1">
    <w:name w:val="CharChar Char Char Char Char"/>
    <w:basedOn w:val="773"/>
    <w:uiPriority w:val="0"/>
    <w:qFormat/>
    <w:pPr>
      <w:jc w:val="left"/>
      <w:spacing w:after="160" w:line="240" w:lineRule="exact"/>
      <w:widowControl/>
    </w:pPr>
    <w:rPr>
      <w:rFonts w:ascii="Verdana" w:hAnsi="Verdana"/>
      <w:sz w:val="24"/>
      <w:lang w:eastAsia="en-US"/>
    </w:rPr>
  </w:style>
  <w:style w:type="paragraph" w:styleId="1339" w:customStyle="1">
    <w:name w:val="正文样式2"/>
    <w:basedOn w:val="773"/>
    <w:uiPriority w:val="0"/>
    <w:qFormat/>
    <w:pPr>
      <w:ind w:firstLine="420"/>
      <w:spacing w:before="156" w:after="156" w:line="360" w:lineRule="auto"/>
    </w:pPr>
    <w:rPr>
      <w:rFonts w:ascii="Times New Roman" w:hAnsi="Times New Roman" w:eastAsia="楷体_GB2312"/>
      <w:sz w:val="24"/>
      <w:szCs w:val="24"/>
    </w:rPr>
  </w:style>
  <w:style w:type="paragraph" w:styleId="1340" w:customStyle="1">
    <w:name w:val="二级条标题"/>
    <w:basedOn w:val="1341"/>
    <w:next w:val="773"/>
    <w:uiPriority w:val="0"/>
    <w:qFormat/>
    <w:pPr>
      <w:numPr>
        <w:ilvl w:val="3"/>
      </w:numPr>
      <w:tabs>
        <w:tab w:val="left" w:pos="1680" w:leader="none"/>
      </w:tabs>
      <w:outlineLvl w:val="3"/>
    </w:pPr>
  </w:style>
  <w:style w:type="paragraph" w:styleId="1341" w:customStyle="1">
    <w:name w:val="一级条标题"/>
    <w:next w:val="773"/>
    <w:uiPriority w:val="0"/>
    <w:qFormat/>
    <w:pPr>
      <w:numPr>
        <w:ilvl w:val="2"/>
        <w:numId w:val="9"/>
      </w:numPr>
      <w:outlineLvl w:val="2"/>
    </w:pPr>
    <w:rPr>
      <w:rFonts w:ascii="Times New Roman" w:hAnsi="Times New Roman" w:eastAsia="黑体" w:cs="Times New Roman"/>
      <w:sz w:val="21"/>
      <w:lang w:val="en-US" w:eastAsia="zh-CN" w:bidi="ar-SA"/>
    </w:rPr>
  </w:style>
  <w:style w:type="paragraph" w:styleId="1342" w:customStyle="1">
    <w:name w:val="Char Char2 Char Char Char Char Char Char Char Char"/>
    <w:basedOn w:val="773"/>
    <w:uiPriority w:val="0"/>
    <w:qFormat/>
    <w:pPr>
      <w:jc w:val="left"/>
      <w:spacing w:after="160" w:line="240" w:lineRule="exact"/>
      <w:widowControl/>
    </w:pPr>
    <w:rPr>
      <w:rFonts w:ascii="Verdana" w:hAnsi="Verdana"/>
      <w:sz w:val="24"/>
      <w:lang w:eastAsia="en-US"/>
    </w:rPr>
  </w:style>
  <w:style w:type="paragraph" w:styleId="1343" w:customStyle="1">
    <w:name w:val="样式 标题 3h3SectionInternal HeadSideHeadH33mHead 31.2.3.Le..."/>
    <w:basedOn w:val="776"/>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eastAsia="zh-CN"/>
    </w:rPr>
  </w:style>
  <w:style w:type="paragraph" w:styleId="1344" w:customStyle="1">
    <w:name w:val="Char Char2 Char Char Char Char Char Char"/>
    <w:basedOn w:val="773"/>
    <w:uiPriority w:val="0"/>
    <w:qFormat/>
    <w:pPr>
      <w:jc w:val="left"/>
      <w:spacing w:after="160" w:line="240" w:lineRule="exact"/>
      <w:widowControl/>
    </w:pPr>
    <w:rPr>
      <w:rFonts w:ascii="Verdana" w:hAnsi="Verdana"/>
      <w:sz w:val="24"/>
      <w:lang w:eastAsia="en-US"/>
    </w:rPr>
  </w:style>
  <w:style w:type="paragraph" w:styleId="1345" w:customStyle="1">
    <w:name w:val="段落缩进"/>
    <w:uiPriority w:val="0"/>
    <w:qFormat/>
    <w:pPr>
      <w:numPr>
        <w:ilvl w:val="0"/>
        <w:numId w:val="13"/>
      </w:numPr>
      <w:ind w:left="0" w:firstLine="425"/>
      <w:spacing w:after="120" w:line="360" w:lineRule="auto"/>
    </w:pPr>
    <w:rPr>
      <w:rFonts w:ascii="Times New Roman" w:hAnsi="Times New Roman" w:eastAsia="宋体" w:cs="Times New Roman"/>
      <w:sz w:val="24"/>
      <w:lang w:val="en-US" w:eastAsia="zh-CN" w:bidi="ar-SA"/>
    </w:rPr>
  </w:style>
  <w:style w:type="paragraph" w:styleId="1346" w:customStyle="1">
    <w:name w:val="Char Char2 Char Char Char Char Char Char Char Char Char Char1"/>
    <w:basedOn w:val="773"/>
    <w:uiPriority w:val="0"/>
    <w:qFormat/>
    <w:pPr>
      <w:jc w:val="left"/>
      <w:spacing w:after="160" w:line="240" w:lineRule="exact"/>
      <w:widowControl/>
    </w:pPr>
    <w:rPr>
      <w:rFonts w:ascii="Verdana" w:hAnsi="Verdana"/>
      <w:sz w:val="24"/>
      <w:lang w:eastAsia="en-US"/>
    </w:rPr>
  </w:style>
  <w:style w:type="paragraph" w:styleId="1347" w:customStyle="1">
    <w:name w:val="Char2 Char Char Char"/>
    <w:basedOn w:val="773"/>
    <w:uiPriority w:val="0"/>
    <w:qFormat/>
    <w:rPr>
      <w:rFonts w:ascii="Tahoma" w:hAnsi="Tahoma"/>
      <w:sz w:val="24"/>
    </w:rPr>
  </w:style>
  <w:style w:type="paragraph" w:styleId="1348" w:customStyle="1">
    <w:name w:val="缺省文本"/>
    <w:basedOn w:val="773"/>
    <w:uiPriority w:val="0"/>
    <w:qFormat/>
    <w:pPr>
      <w:jc w:val="left"/>
      <w:spacing w:line="360" w:lineRule="auto"/>
    </w:pPr>
    <w:rPr>
      <w:rFonts w:ascii="Times New Roman" w:hAnsi="Times New Roman"/>
      <w:sz w:val="20"/>
      <w:szCs w:val="24"/>
    </w:rPr>
  </w:style>
  <w:style w:type="paragraph" w:styleId="1349" w:customStyle="1">
    <w:name w:val="样式 样式 标题 3h33rd level + 段前: 0.5 行 段后: 0.5 行 + 段前: 0.5 行 段后: 0.5..."/>
    <w:basedOn w:val="773"/>
    <w:uiPriority w:val="0"/>
    <w:qFormat/>
    <w:pPr>
      <w:jc w:val="left"/>
      <w:keepLines/>
      <w:keepNext/>
      <w:spacing w:line="360" w:lineRule="auto"/>
      <w:widowControl/>
      <w:tabs>
        <w:tab w:val="left" w:pos="420" w:leader="none"/>
      </w:tabs>
      <w:outlineLvl w:val="2"/>
    </w:pPr>
    <w:rPr>
      <w:rFonts w:cs="宋体"/>
      <w:b/>
      <w:bCs/>
      <w:sz w:val="30"/>
    </w:rPr>
  </w:style>
  <w:style w:type="paragraph" w:styleId="1350" w:customStyle="1">
    <w:name w:val="Char Char2 Char Char Char Char Char Char Char Char Char Char1 Char Char Char Char"/>
    <w:basedOn w:val="773"/>
    <w:uiPriority w:val="0"/>
    <w:qFormat/>
    <w:pPr>
      <w:jc w:val="left"/>
      <w:spacing w:after="160" w:line="240" w:lineRule="exact"/>
      <w:widowControl/>
    </w:pPr>
    <w:rPr>
      <w:rFonts w:ascii="Verdana" w:hAnsi="Verdana"/>
      <w:sz w:val="24"/>
      <w:lang w:eastAsia="en-US"/>
    </w:rPr>
  </w:style>
  <w:style w:type="paragraph" w:styleId="1351" w:customStyle="1">
    <w:name w:val="s13"/>
    <w:basedOn w:val="773"/>
    <w:uiPriority w:val="0"/>
    <w:qFormat/>
    <w:pPr>
      <w:jc w:val="left"/>
      <w:widowControl/>
    </w:pPr>
    <w:rPr>
      <w:rFonts w:ascii="黑体" w:hAnsi="黑体" w:eastAsia="黑体" w:cs="宋体"/>
      <w:color w:val="000000"/>
      <w:sz w:val="20"/>
    </w:rPr>
  </w:style>
  <w:style w:type="paragraph" w:styleId="1352" w:customStyle="1">
    <w:name w:val="签字"/>
    <w:basedOn w:val="773"/>
    <w:uiPriority w:val="0"/>
    <w:qFormat/>
    <w:pPr>
      <w:jc w:val="left"/>
      <w:spacing w:line="360" w:lineRule="auto"/>
    </w:pPr>
    <w:rPr>
      <w:rFonts w:ascii="宋体" w:hAnsi="宋体"/>
      <w:sz w:val="32"/>
      <w:szCs w:val="24"/>
    </w:rPr>
  </w:style>
  <w:style w:type="paragraph" w:styleId="1353" w:customStyle="1">
    <w:name w:val="版本控制"/>
    <w:basedOn w:val="773"/>
    <w:uiPriority w:val="0"/>
    <w:qFormat/>
    <w:pPr>
      <w:jc w:val="left"/>
    </w:pPr>
    <w:rPr>
      <w:rFonts w:ascii="Times New Roman" w:hAnsi="Times New Roman" w:eastAsia="黑体"/>
      <w:b/>
      <w:bCs/>
      <w:sz w:val="28"/>
      <w:szCs w:val="24"/>
    </w:rPr>
  </w:style>
  <w:style w:type="paragraph" w:styleId="1354" w:customStyle="1">
    <w:name w:val="带符号的正文标准格式-12"/>
    <w:basedOn w:val="1355"/>
    <w:uiPriority w:val="0"/>
    <w:qFormat/>
    <w:pPr>
      <w:numPr>
        <w:numId w:val="14"/>
      </w:numPr>
      <w:ind w:left="0" w:firstLine="431"/>
      <w:tabs>
        <w:tab w:val="left" w:pos="312" w:leader="none"/>
        <w:tab w:val="left" w:pos="360" w:leader="none"/>
      </w:tabs>
    </w:pPr>
  </w:style>
  <w:style w:type="paragraph" w:styleId="1355" w:customStyle="1">
    <w:name w:val="带符号的正文标准格式-11"/>
    <w:basedOn w:val="1173"/>
    <w:uiPriority w:val="0"/>
    <w:qFormat/>
    <w:pPr>
      <w:numPr>
        <w:ilvl w:val="0"/>
        <w:numId w:val="15"/>
      </w:numPr>
      <w:ind w:firstLine="200"/>
      <w:jc w:val="both"/>
      <w:widowControl w:val="off"/>
      <w:tabs>
        <w:tab w:val="left" w:pos="360" w:leader="none"/>
      </w:tabs>
    </w:pPr>
  </w:style>
  <w:style w:type="paragraph" w:styleId="1356" w:customStyle="1">
    <w:name w:val="默认段落字体 Para"/>
    <w:basedOn w:val="773"/>
    <w:uiPriority w:val="0"/>
    <w:qFormat/>
    <w:pPr>
      <w:spacing w:line="360" w:lineRule="auto"/>
    </w:pPr>
    <w:rPr>
      <w:rFonts w:ascii="Times New Roman" w:hAnsi="Times New Roman"/>
      <w:sz w:val="24"/>
    </w:rPr>
  </w:style>
  <w:style w:type="paragraph" w:styleId="1357" w:customStyle="1">
    <w:name w:val="默认段落字体 Para Char"/>
    <w:basedOn w:val="773"/>
    <w:uiPriority w:val="0"/>
    <w:qFormat/>
    <w:rPr>
      <w:rFonts w:ascii="Tahoma" w:hAnsi="Tahoma"/>
      <w:sz w:val="24"/>
    </w:rPr>
  </w:style>
  <w:style w:type="paragraph" w:styleId="1358" w:customStyle="1">
    <w:name w:val="BT正文"/>
    <w:basedOn w:val="773"/>
    <w:uiPriority w:val="0"/>
    <w:qFormat/>
    <w:pPr>
      <w:ind w:firstLine="200"/>
      <w:spacing w:line="360" w:lineRule="auto"/>
    </w:pPr>
    <w:rPr>
      <w:rFonts w:ascii="Verdana" w:hAnsi="Verdana" w:cs="Verdana"/>
      <w:sz w:val="24"/>
      <w:szCs w:val="24"/>
    </w:rPr>
  </w:style>
  <w:style w:type="paragraph" w:styleId="1359" w:customStyle="1">
    <w:name w:val="参考文献"/>
    <w:basedOn w:val="773"/>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360" w:customStyle="1">
    <w:name w:val="Bullets"/>
    <w:basedOn w:val="773"/>
    <w:uiPriority w:val="0"/>
    <w:qFormat/>
    <w:pPr>
      <w:numPr>
        <w:ilvl w:val="0"/>
        <w:numId w:val="17"/>
      </w:numPr>
      <w:spacing w:before="60" w:after="60"/>
      <w:widowControl/>
    </w:pPr>
    <w:rPr>
      <w:rFonts w:ascii="Times New Roman" w:hAnsi="Times New Roman"/>
      <w:sz w:val="24"/>
      <w:szCs w:val="24"/>
      <w:lang w:val="en-GB"/>
    </w:rPr>
  </w:style>
  <w:style w:type="paragraph" w:styleId="1361" w:customStyle="1">
    <w:name w:val="列表项目符号2"/>
    <w:basedOn w:val="773"/>
    <w:uiPriority w:val="0"/>
    <w:qFormat/>
    <w:pPr>
      <w:numPr>
        <w:ilvl w:val="0"/>
        <w:numId w:val="18"/>
      </w:numPr>
      <w:spacing w:line="360" w:lineRule="auto"/>
    </w:pPr>
    <w:rPr>
      <w:rFonts w:ascii="Times New Roman" w:hAnsi="Times New Roman"/>
      <w:szCs w:val="21"/>
    </w:rPr>
  </w:style>
  <w:style w:type="paragraph" w:styleId="1362" w:customStyle="1">
    <w:name w:val="s14"/>
    <w:basedOn w:val="773"/>
    <w:uiPriority w:val="0"/>
    <w:qFormat/>
    <w:pPr>
      <w:jc w:val="left"/>
      <w:widowControl/>
    </w:pPr>
    <w:rPr>
      <w:rFonts w:cs="Arial"/>
      <w:color w:val="000000"/>
      <w:sz w:val="20"/>
    </w:rPr>
  </w:style>
  <w:style w:type="paragraph" w:styleId="1363" w:customStyle="1">
    <w:name w:val="Char Char1 Char Char Char Char Char Char1"/>
    <w:basedOn w:val="773"/>
    <w:uiPriority w:val="0"/>
    <w:qFormat/>
    <w:pPr>
      <w:jc w:val="left"/>
      <w:spacing w:after="160" w:line="240" w:lineRule="exact"/>
      <w:widowControl/>
    </w:pPr>
    <w:rPr>
      <w:rFonts w:ascii="Verdana" w:hAnsi="Verdana" w:eastAsia="仿宋_GB2312"/>
      <w:sz w:val="24"/>
      <w:lang w:eastAsia="en-US"/>
    </w:rPr>
  </w:style>
  <w:style w:type="paragraph" w:styleId="1364" w:customStyle="1">
    <w:name w:val="摘要"/>
    <w:next w:val="1196"/>
    <w:uiPriority w:val="99"/>
    <w:qFormat/>
    <w:pPr>
      <w:ind w:firstLine="425"/>
      <w:jc w:val="both"/>
      <w:spacing w:line="312" w:lineRule="atLeast"/>
      <w:widowControl w:val="off"/>
    </w:pPr>
    <w:rPr>
      <w:rFonts w:ascii="Times New Roman" w:hAnsi="Times New Roman" w:eastAsia="楷体_GB2312" w:cs="Times New Roman"/>
      <w:sz w:val="21"/>
      <w:lang w:val="en-US" w:eastAsia="zh-CN" w:bidi="ar-SA"/>
    </w:rPr>
  </w:style>
  <w:style w:type="paragraph" w:styleId="1365" w:customStyle="1">
    <w:name w:val="Char1"/>
    <w:basedOn w:val="773"/>
    <w:uiPriority w:val="0"/>
    <w:qFormat/>
    <w:pPr>
      <w:jc w:val="left"/>
      <w:spacing w:after="160" w:line="240" w:lineRule="exact"/>
      <w:widowControl/>
    </w:pPr>
    <w:rPr>
      <w:rFonts w:ascii="Verdana" w:hAnsi="Verdana"/>
      <w:sz w:val="20"/>
      <w:lang w:eastAsia="en-US"/>
    </w:rPr>
  </w:style>
  <w:style w:type="paragraph" w:styleId="1366" w:customStyle="1">
    <w:name w:val="带编号的表格内容"/>
    <w:basedOn w:val="1173"/>
    <w:uiPriority w:val="0"/>
    <w:qFormat/>
    <w:pPr>
      <w:numPr>
        <w:ilvl w:val="0"/>
        <w:numId w:val="19"/>
      </w:numPr>
      <w:ind w:firstLine="200"/>
      <w:jc w:val="both"/>
      <w:widowControl w:val="off"/>
      <w:tabs>
        <w:tab w:val="left" w:pos="360" w:leader="none"/>
      </w:tabs>
    </w:pPr>
  </w:style>
  <w:style w:type="paragraph" w:styleId="1367" w:customStyle="1">
    <w:name w:val="xyx"/>
    <w:basedOn w:val="773"/>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68" w:customStyle="1">
    <w:name w:val="作者"/>
    <w:next w:val="1364"/>
    <w:uiPriority w:val="0"/>
    <w:qFormat/>
    <w:pPr>
      <w:jc w:val="center"/>
      <w:spacing w:line="360" w:lineRule="auto"/>
      <w:widowControl w:val="off"/>
    </w:pPr>
    <w:rPr>
      <w:rFonts w:ascii="宋体" w:hAnsi="宋体" w:eastAsia="宋体" w:cs="Times New Roman"/>
      <w:b/>
      <w:sz w:val="36"/>
      <w:szCs w:val="36"/>
      <w:lang w:val="en-US" w:eastAsia="zh-CN" w:bidi="ar-SA"/>
    </w:rPr>
  </w:style>
  <w:style w:type="paragraph" w:styleId="1369" w:customStyle="1">
    <w:name w:val="正文 + 两端对齐"/>
    <w:basedOn w:val="797"/>
    <w:uiPriority w:val="0"/>
    <w:qFormat/>
    <w:pPr>
      <w:ind w:left="0"/>
      <w:spacing w:line="300" w:lineRule="auto"/>
    </w:pPr>
    <w:rPr>
      <w:rFonts w:ascii="宋体" w:hAnsi="Times New Roman" w:eastAsia="宋体"/>
      <w:sz w:val="20"/>
      <w:lang w:val="zh-CN" w:eastAsia="zh-CN"/>
    </w:rPr>
  </w:style>
  <w:style w:type="paragraph" w:styleId="1370" w:customStyle="1">
    <w:name w:val="列举项目"/>
    <w:basedOn w:val="945"/>
    <w:uiPriority w:val="0"/>
    <w:qFormat/>
    <w:pPr>
      <w:numPr>
        <w:ilvl w:val="0"/>
        <w:numId w:val="20"/>
      </w:numPr>
      <w:ind w:left="420" w:firstLine="0"/>
      <w:jc w:val="left"/>
      <w:widowControl/>
      <w:tabs>
        <w:tab w:val="left" w:pos="360" w:leader="none"/>
        <w:tab w:val="clear" w:pos="420" w:leader="none"/>
      </w:tabs>
    </w:pPr>
    <w:rPr>
      <w:rFonts w:cs="宋体"/>
      <w:lang w:val="zh-CN" w:eastAsia="zh-CN"/>
    </w:rPr>
  </w:style>
  <w:style w:type="paragraph" w:styleId="1371" w:customStyle="1">
    <w:name w:val="a0"/>
    <w:basedOn w:val="773"/>
    <w:uiPriority w:val="0"/>
    <w:qFormat/>
    <w:pPr>
      <w:jc w:val="left"/>
      <w:spacing w:before="100" w:beforeAutospacing="1" w:after="100" w:afterAutospacing="1"/>
      <w:widowControl/>
    </w:pPr>
    <w:rPr>
      <w:rFonts w:ascii="宋体" w:hAnsi="宋体" w:cs="宋体"/>
      <w:sz w:val="24"/>
      <w:szCs w:val="24"/>
    </w:rPr>
  </w:style>
  <w:style w:type="paragraph" w:styleId="1372" w:customStyle="1">
    <w:name w:val="Date1"/>
    <w:basedOn w:val="773"/>
    <w:next w:val="773"/>
    <w:uiPriority w:val="0"/>
    <w:qFormat/>
    <w:pPr>
      <w:spacing w:line="312" w:lineRule="atLeast"/>
    </w:pPr>
    <w:rPr>
      <w:rFonts w:ascii="Times New Roman" w:hAnsi="Times New Roman"/>
      <w:sz w:val="24"/>
    </w:rPr>
  </w:style>
  <w:style w:type="paragraph" w:styleId="1373" w:customStyle="1">
    <w:name w:val="说明/目录"/>
    <w:basedOn w:val="773"/>
    <w:uiPriority w:val="0"/>
    <w:qFormat/>
    <w:pPr>
      <w:jc w:val="center"/>
      <w:pageBreakBefore/>
      <w:spacing w:line="300" w:lineRule="auto"/>
    </w:pPr>
    <w:rPr>
      <w:rFonts w:ascii="方正楷体简体" w:hAnsi="Times New Roman" w:eastAsia="方正楷体简体" w:cs="宋体"/>
      <w:b/>
      <w:sz w:val="36"/>
      <w:szCs w:val="36"/>
    </w:rPr>
  </w:style>
  <w:style w:type="paragraph" w:styleId="1374" w:customStyle="1">
    <w:name w:val="Char Char1 Char Char Char Char Char Char Char Char Char Char"/>
    <w:basedOn w:val="773"/>
    <w:uiPriority w:val="0"/>
    <w:qFormat/>
    <w:pPr>
      <w:ind w:right="-360"/>
      <w:jc w:val="left"/>
      <w:spacing w:before="120" w:after="160" w:line="360" w:lineRule="auto"/>
      <w:widowControl/>
    </w:pPr>
    <w:rPr>
      <w:szCs w:val="24"/>
      <w:lang w:eastAsia="en-US"/>
    </w:rPr>
  </w:style>
  <w:style w:type="paragraph" w:styleId="1375" w:customStyle="1">
    <w:name w:val="章标题"/>
    <w:next w:val="773"/>
    <w:uiPriority w:val="0"/>
    <w:qFormat/>
    <w:pPr>
      <w:numPr>
        <w:ilvl w:val="1"/>
        <w:numId w:val="9"/>
      </w:numPr>
      <w:jc w:val="both"/>
      <w:outlineLvl w:val="1"/>
    </w:pPr>
    <w:rPr>
      <w:rFonts w:ascii="黑体" w:hAnsi="Times New Roman" w:eastAsia="黑体" w:cs="Times New Roman"/>
      <w:sz w:val="21"/>
      <w:lang w:val="en-US" w:eastAsia="zh-CN" w:bidi="ar-SA"/>
    </w:rPr>
  </w:style>
  <w:style w:type="paragraph" w:styleId="1376" w:customStyle="1">
    <w:name w:val="样式 段落缩进2 小四 + 段前: 15.6 磅"/>
    <w:basedOn w:val="773"/>
    <w:uiPriority w:val="0"/>
    <w:qFormat/>
    <w:pPr>
      <w:ind w:firstLine="480"/>
      <w:spacing w:before="312" w:line="360" w:lineRule="auto"/>
    </w:pPr>
    <w:rPr>
      <w:rFonts w:ascii="宋体" w:hAnsi="宋体"/>
      <w:sz w:val="24"/>
    </w:rPr>
  </w:style>
  <w:style w:type="paragraph" w:styleId="1377" w:customStyle="1">
    <w:name w:val="Char Char Char Char Char Char1 Char1"/>
    <w:basedOn w:val="773"/>
    <w:next w:val="773"/>
    <w:uiPriority w:val="0"/>
    <w:qFormat/>
    <w:pPr>
      <w:jc w:val="left"/>
      <w:spacing w:after="160" w:line="240" w:lineRule="exact"/>
      <w:widowControl/>
    </w:pPr>
    <w:rPr>
      <w:rFonts w:ascii="Times New Roman" w:hAnsi="Times New Roman"/>
      <w:sz w:val="24"/>
      <w:lang w:val="sq-AL"/>
    </w:rPr>
  </w:style>
  <w:style w:type="paragraph" w:styleId="1378" w:customStyle="1">
    <w:name w:val="正文首行缩进3"/>
    <w:basedOn w:val="773"/>
    <w:next w:val="773"/>
    <w:uiPriority w:val="0"/>
    <w:qFormat/>
    <w:pPr>
      <w:ind w:firstLine="480"/>
      <w:spacing w:before="156" w:after="156" w:line="360" w:lineRule="auto"/>
      <w:widowControl/>
    </w:pPr>
    <w:rPr>
      <w:rFonts w:ascii="宋体"/>
      <w:bCs/>
      <w:sz w:val="24"/>
      <w:szCs w:val="21"/>
    </w:rPr>
  </w:style>
  <w:style w:type="paragraph" w:styleId="1379" w:customStyle="1">
    <w:name w:val="目次、标准名称标题"/>
    <w:basedOn w:val="773"/>
    <w:next w:val="773"/>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80" w:customStyle="1">
    <w:name w:val="s2"/>
    <w:basedOn w:val="773"/>
    <w:uiPriority w:val="0"/>
    <w:qFormat/>
    <w:pPr>
      <w:jc w:val="left"/>
      <w:widowControl/>
    </w:pPr>
    <w:rPr>
      <w:rFonts w:cs="Arial"/>
      <w:color w:val="ffffff"/>
      <w:szCs w:val="21"/>
    </w:rPr>
  </w:style>
  <w:style w:type="paragraph" w:styleId="1381" w:customStyle="1">
    <w:name w:val="样式 正文文本缩进 + 左  0 字符"/>
    <w:basedOn w:val="797"/>
    <w:uiPriority w:val="0"/>
    <w:qFormat/>
    <w:pPr>
      <w:ind w:left="0" w:firstLine="250"/>
      <w:spacing w:line="360" w:lineRule="auto"/>
    </w:pPr>
    <w:rPr>
      <w:rFonts w:ascii="Times New Roman" w:hAnsi="Times New Roman" w:eastAsia="宋体" w:cs="宋体"/>
      <w:sz w:val="20"/>
      <w:lang w:val="zh-CN" w:eastAsia="zh-CN"/>
    </w:rPr>
  </w:style>
  <w:style w:type="paragraph" w:styleId="1382" w:customStyle="1">
    <w:name w:val="带符号的正文标准格式-2"/>
    <w:basedOn w:val="773"/>
    <w:uiPriority w:val="0"/>
    <w:qFormat/>
    <w:pPr>
      <w:numPr>
        <w:ilvl w:val="1"/>
        <w:numId w:val="21"/>
      </w:numPr>
      <w:tabs>
        <w:tab w:val="left" w:pos="791" w:leader="none"/>
      </w:tabs>
    </w:pPr>
    <w:rPr>
      <w:rFonts w:ascii="Verdana" w:hAnsi="Verdana" w:eastAsia="华文细黑"/>
      <w:szCs w:val="24"/>
    </w:rPr>
  </w:style>
  <w:style w:type="paragraph" w:styleId="1383" w:customStyle="1">
    <w:name w:val="NEU-T2"/>
    <w:basedOn w:val="1218"/>
    <w:uiPriority w:val="0"/>
    <w:qFormat/>
  </w:style>
  <w:style w:type="paragraph" w:styleId="1384" w:customStyle="1">
    <w:name w:val="实施日期"/>
    <w:basedOn w:val="773"/>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385" w:customStyle="1">
    <w:name w:val="MM Topic 6"/>
    <w:basedOn w:val="779"/>
    <w:uiPriority w:val="0"/>
    <w:qFormat/>
    <w:rPr>
      <w:rFonts w:ascii="Arial" w:hAnsi="Arial" w:eastAsia="黑体"/>
      <w:szCs w:val="24"/>
      <w:lang w:val="zh-CN" w:eastAsia="zh-CN"/>
    </w:rPr>
  </w:style>
  <w:style w:type="paragraph" w:styleId="1386" w:customStyle="1">
    <w:name w:val="bianhao1"/>
    <w:basedOn w:val="1168"/>
    <w:uiPriority w:val="0"/>
    <w:qFormat/>
    <w:pPr>
      <w:ind w:left="0" w:firstLine="0"/>
    </w:pPr>
    <w:rPr>
      <w:lang w:eastAsia="zh-CN"/>
    </w:rPr>
  </w:style>
  <w:style w:type="paragraph" w:styleId="1387" w:customStyle="1">
    <w:name w:val="Char11"/>
    <w:basedOn w:val="773"/>
    <w:uiPriority w:val="0"/>
    <w:qFormat/>
    <w:rPr>
      <w:rFonts w:ascii="仿宋_GB2312" w:hAnsi="Times New Roman" w:eastAsia="仿宋_GB2312"/>
      <w:b/>
      <w:sz w:val="32"/>
      <w:szCs w:val="32"/>
    </w:rPr>
  </w:style>
  <w:style w:type="paragraph" w:styleId="1388" w:customStyle="1">
    <w:name w:val="AA"/>
    <w:basedOn w:val="773"/>
    <w:uiPriority w:val="0"/>
    <w:qFormat/>
    <w:pPr>
      <w:ind w:firstLine="200"/>
      <w:spacing w:line="360" w:lineRule="auto"/>
    </w:pPr>
    <w:rPr>
      <w:rFonts w:ascii="Times New Roman" w:hAnsi="Times New Roman"/>
      <w:szCs w:val="24"/>
    </w:rPr>
  </w:style>
  <w:style w:type="paragraph" w:styleId="1389" w:customStyle="1">
    <w:name w:val="目录标题"/>
    <w:uiPriority w:val="0"/>
    <w:qFormat/>
    <w:pPr>
      <w:jc w:val="center"/>
    </w:pPr>
    <w:rPr>
      <w:rFonts w:ascii="Arial" w:hAnsi="Arial" w:eastAsia="黑体" w:cs="Times New Roman"/>
      <w:sz w:val="36"/>
      <w:lang w:val="en-US" w:eastAsia="zh-CN" w:bidi="ar-SA"/>
    </w:rPr>
  </w:style>
  <w:style w:type="paragraph" w:styleId="1390" w:customStyle="1">
    <w:name w:val="Char Char2 Char Char Char Char Char Char Char Char1"/>
    <w:basedOn w:val="773"/>
    <w:uiPriority w:val="0"/>
    <w:qFormat/>
    <w:pPr>
      <w:jc w:val="left"/>
      <w:spacing w:after="160" w:line="240" w:lineRule="exact"/>
      <w:widowControl/>
    </w:pPr>
    <w:rPr>
      <w:rFonts w:ascii="Verdana" w:hAnsi="Verdana"/>
      <w:sz w:val="24"/>
      <w:lang w:eastAsia="en-US"/>
    </w:rPr>
  </w:style>
  <w:style w:type="paragraph" w:styleId="1391" w:customStyle="1">
    <w:name w:val="五级条标题"/>
    <w:basedOn w:val="1392"/>
    <w:next w:val="1335"/>
    <w:uiPriority w:val="0"/>
    <w:qFormat/>
    <w:pPr>
      <w:tabs>
        <w:tab w:val="left" w:pos="1680" w:leader="none"/>
      </w:tabs>
      <w:outlineLvl w:val="6"/>
    </w:pPr>
  </w:style>
  <w:style w:type="paragraph" w:styleId="1392" w:customStyle="1">
    <w:name w:val="四级条标题"/>
    <w:basedOn w:val="1393"/>
    <w:next w:val="1335"/>
    <w:uiPriority w:val="0"/>
    <w:qFormat/>
    <w:pPr>
      <w:tabs>
        <w:tab w:val="left" w:pos="1680" w:leader="none"/>
      </w:tabs>
      <w:outlineLvl w:val="5"/>
    </w:pPr>
  </w:style>
  <w:style w:type="paragraph" w:styleId="1393" w:customStyle="1">
    <w:name w:val="三级条标题"/>
    <w:basedOn w:val="1340"/>
    <w:next w:val="1335"/>
    <w:uiPriority w:val="0"/>
    <w:qFormat/>
    <w:pPr>
      <w:numPr>
        <w:ilvl w:val="0"/>
        <w:numId w:val="0"/>
      </w:numPr>
      <w:jc w:val="both"/>
      <w:outlineLvl w:val="4"/>
    </w:pPr>
    <w:rPr>
      <w:rFonts w:ascii="黑体"/>
    </w:rPr>
  </w:style>
  <w:style w:type="paragraph" w:styleId="1394" w:customStyle="1">
    <w:name w:val="article1"/>
    <w:basedOn w:val="773"/>
    <w:uiPriority w:val="0"/>
    <w:qFormat/>
    <w:pPr>
      <w:ind w:firstLine="360"/>
      <w:jc w:val="left"/>
      <w:spacing w:before="120" w:line="420" w:lineRule="atLeast"/>
      <w:widowControl/>
    </w:pPr>
    <w:rPr>
      <w:rFonts w:ascii="宋体" w:hAnsi="宋体" w:cs="宋体"/>
      <w:color w:val="000000"/>
      <w:sz w:val="20"/>
    </w:rPr>
  </w:style>
  <w:style w:type="paragraph" w:styleId="1395" w:customStyle="1">
    <w:name w:val="样式 点对点应答内容 + 蓝色"/>
    <w:basedOn w:val="1396"/>
    <w:uiPriority w:val="0"/>
    <w:qFormat/>
    <w:rPr>
      <w:color w:val="0000ff"/>
      <w:sz w:val="24"/>
    </w:rPr>
  </w:style>
  <w:style w:type="paragraph" w:styleId="1396" w:customStyle="1">
    <w:name w:val="点对点应答内容"/>
    <w:basedOn w:val="1247"/>
    <w:uiPriority w:val="0"/>
    <w:qFormat/>
    <w:pPr>
      <w:ind w:firstLine="560"/>
      <w:spacing w:before="156" w:after="156"/>
    </w:pPr>
    <w:rPr>
      <w:i/>
      <w:iCs/>
      <w:sz w:val="28"/>
      <w:u w:val="single"/>
    </w:rPr>
  </w:style>
  <w:style w:type="paragraph" w:styleId="1397" w:customStyle="1">
    <w:name w:val="样式 小四 行距: 1.5 倍行距"/>
    <w:basedOn w:val="773"/>
    <w:uiPriority w:val="0"/>
    <w:qFormat/>
    <w:pPr>
      <w:ind w:firstLine="420"/>
    </w:pPr>
    <w:rPr>
      <w:rFonts w:ascii="Times New Roman" w:hAnsi="Times New Roman" w:cs="宋体"/>
    </w:rPr>
  </w:style>
  <w:style w:type="paragraph" w:styleId="1398" w:customStyle="1">
    <w:name w:val="s12"/>
    <w:basedOn w:val="773"/>
    <w:uiPriority w:val="0"/>
    <w:qFormat/>
    <w:pPr>
      <w:jc w:val="left"/>
      <w:widowControl/>
    </w:pPr>
    <w:rPr>
      <w:rFonts w:ascii="Times New Roman" w:hAnsi="Times New Roman"/>
      <w:color w:val="000000"/>
      <w:sz w:val="24"/>
      <w:szCs w:val="24"/>
    </w:rPr>
  </w:style>
  <w:style w:type="paragraph" w:styleId="1399" w:customStyle="1">
    <w:name w:val="nt"/>
    <w:basedOn w:val="773"/>
    <w:uiPriority w:val="0"/>
    <w:qFormat/>
    <w:pPr>
      <w:jc w:val="left"/>
      <w:spacing w:before="100" w:beforeAutospacing="1" w:after="100" w:afterAutospacing="1"/>
      <w:widowControl/>
    </w:pPr>
    <w:rPr>
      <w:rFonts w:ascii="宋体" w:hAnsi="宋体" w:cs="宋体"/>
      <w:sz w:val="24"/>
      <w:szCs w:val="24"/>
    </w:rPr>
  </w:style>
  <w:style w:type="paragraph" w:styleId="1400" w:customStyle="1">
    <w:name w:val="arial122"/>
    <w:basedOn w:val="773"/>
    <w:uiPriority w:val="0"/>
    <w:qFormat/>
    <w:pPr>
      <w:jc w:val="left"/>
      <w:spacing w:before="100" w:beforeAutospacing="1" w:after="100" w:afterAutospacing="1"/>
      <w:widowControl/>
    </w:pPr>
    <w:rPr>
      <w:rFonts w:ascii="宋体" w:hAnsi="宋体" w:cs="宋体"/>
      <w:sz w:val="24"/>
      <w:szCs w:val="24"/>
    </w:rPr>
  </w:style>
  <w:style w:type="paragraph" w:styleId="1401" w:customStyle="1">
    <w:name w:val="正文 缩进 小四"/>
    <w:basedOn w:val="773"/>
    <w:uiPriority w:val="0"/>
    <w:qFormat/>
    <w:pPr>
      <w:ind w:firstLine="200"/>
    </w:pPr>
    <w:rPr>
      <w:rFonts w:ascii="Times New Roman" w:hAnsi="Times New Roman" w:cs="宋体"/>
      <w:sz w:val="24"/>
    </w:rPr>
  </w:style>
  <w:style w:type="paragraph" w:styleId="1402" w:customStyle="1">
    <w:name w:val="s9"/>
    <w:basedOn w:val="773"/>
    <w:uiPriority w:val="0"/>
    <w:qFormat/>
    <w:pPr>
      <w:jc w:val="left"/>
      <w:widowControl/>
    </w:pPr>
    <w:rPr>
      <w:rFonts w:ascii="黑体" w:hAnsi="黑体" w:eastAsia="黑体" w:cs="宋体"/>
      <w:color w:val="000000"/>
      <w:sz w:val="32"/>
      <w:szCs w:val="32"/>
    </w:rPr>
  </w:style>
  <w:style w:type="paragraph" w:styleId="1403" w:customStyle="1">
    <w:name w:val="带符号的正文标准格式-21"/>
    <w:basedOn w:val="1355"/>
    <w:uiPriority w:val="0"/>
    <w:qFormat/>
    <w:pPr>
      <w:numPr>
        <w:numId w:val="22"/>
      </w:numPr>
      <w:ind w:left="1440" w:firstLine="178"/>
      <w:tabs>
        <w:tab w:val="left" w:pos="1620" w:leader="none"/>
      </w:tabs>
    </w:pPr>
  </w:style>
  <w:style w:type="paragraph" w:styleId="1404" w:customStyle="1">
    <w:name w:val="Char Char Char Char Char Char Char Char Char Char Char Char Char Char Char1 Char"/>
    <w:basedOn w:val="773"/>
    <w:uiPriority w:val="0"/>
    <w:qFormat/>
    <w:pPr>
      <w:jc w:val="left"/>
      <w:spacing w:after="160" w:line="240" w:lineRule="exact"/>
      <w:widowControl/>
    </w:pPr>
    <w:rPr>
      <w:rFonts w:ascii="Verdana" w:hAnsi="Verdana"/>
      <w:sz w:val="20"/>
      <w:lang w:eastAsia="en-US"/>
    </w:rPr>
  </w:style>
  <w:style w:type="paragraph" w:styleId="1405" w:customStyle="1">
    <w:name w:val="方案_标题1"/>
    <w:basedOn w:val="774"/>
    <w:next w:val="773"/>
    <w:uiPriority w:val="0"/>
    <w:qFormat/>
    <w:pPr>
      <w:jc w:val="left"/>
      <w:spacing w:line="480" w:lineRule="auto"/>
      <w:widowControl/>
    </w:pPr>
    <w:rPr>
      <w:rFonts w:ascii="Times New Roman" w:hAnsi="Times New Roman" w:eastAsia="宋体"/>
      <w:bCs/>
      <w:sz w:val="36"/>
      <w:szCs w:val="44"/>
      <w:lang w:val="zh-CN" w:eastAsia="zh-CN"/>
    </w:rPr>
  </w:style>
  <w:style w:type="paragraph" w:styleId="1406" w:customStyle="1">
    <w:name w:val="样式 标题 1QCI heading 1Section HeadingChapter Headlineh1II+I..."/>
    <w:basedOn w:val="774"/>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eastAsia="zh-CN"/>
    </w:rPr>
  </w:style>
  <w:style w:type="paragraph" w:styleId="1407" w:customStyle="1">
    <w:name w:val="样式5"/>
    <w:basedOn w:val="773"/>
    <w:uiPriority w:val="0"/>
    <w:qFormat/>
    <w:pPr>
      <w:ind w:firstLine="425"/>
      <w:spacing w:line="440" w:lineRule="atLeast"/>
      <w:widowControl/>
    </w:pPr>
    <w:rPr>
      <w:rFonts w:ascii="Times New Roman" w:hAnsi="Times New Roman"/>
      <w:sz w:val="24"/>
    </w:rPr>
  </w:style>
  <w:style w:type="paragraph" w:styleId="1408" w:customStyle="1">
    <w:name w:val="Char Char Char Char"/>
    <w:basedOn w:val="773"/>
    <w:uiPriority w:val="0"/>
    <w:qFormat/>
    <w:pPr>
      <w:jc w:val="left"/>
      <w:spacing w:after="160" w:line="240" w:lineRule="exact"/>
      <w:widowControl/>
    </w:pPr>
    <w:rPr>
      <w:rFonts w:ascii="Verdana" w:hAnsi="Verdana"/>
      <w:sz w:val="20"/>
      <w:lang w:eastAsia="en-US"/>
    </w:rPr>
  </w:style>
  <w:style w:type="paragraph" w:styleId="1409" w:customStyle="1">
    <w:name w:val="z1"/>
    <w:basedOn w:val="773"/>
    <w:uiPriority w:val="0"/>
    <w:qFormat/>
    <w:pPr>
      <w:ind w:left="359" w:firstLine="480"/>
      <w:spacing w:line="300" w:lineRule="auto"/>
      <w:widowControl/>
    </w:pPr>
    <w:rPr>
      <w:sz w:val="24"/>
      <w:szCs w:val="21"/>
    </w:rPr>
  </w:style>
  <w:style w:type="paragraph" w:styleId="1410" w:customStyle="1">
    <w:name w:val="默认段落字体 Para Char Char Char Char Char Char Char Char Char Char Char Char Char Char"/>
    <w:basedOn w:val="792"/>
    <w:uiPriority w:val="0"/>
    <w:qFormat/>
    <w:rPr>
      <w:rFonts w:ascii="Tahoma" w:hAnsi="Tahoma"/>
      <w:sz w:val="20"/>
      <w:szCs w:val="24"/>
      <w:lang w:val="zh-CN" w:eastAsia="zh-CN"/>
    </w:rPr>
  </w:style>
  <w:style w:type="paragraph" w:styleId="1411" w:customStyle="1">
    <w:name w:val="Neu-T1"/>
    <w:basedOn w:val="774"/>
    <w:uiPriority w:val="0"/>
    <w:qFormat/>
    <w:pPr>
      <w:ind w:left="425" w:hanging="425"/>
      <w:jc w:val="left"/>
      <w:keepLines w:val="0"/>
      <w:spacing w:before="0" w:after="0" w:line="480" w:lineRule="auto"/>
    </w:pPr>
    <w:rPr>
      <w:rFonts w:ascii="宋体" w:hAnsi="宋体" w:eastAsia="宋体"/>
      <w:sz w:val="36"/>
      <w:szCs w:val="36"/>
      <w:lang w:val="zh-CN" w:eastAsia="zh-CN"/>
    </w:rPr>
  </w:style>
  <w:style w:type="paragraph" w:styleId="1412" w:customStyle="1">
    <w:name w:val="Char Char Char Char Char Char Char Char Char Char Char Char Char Char Char Char2"/>
    <w:basedOn w:val="773"/>
    <w:uiPriority w:val="0"/>
    <w:qFormat/>
    <w:pPr>
      <w:tabs>
        <w:tab w:val="left" w:pos="360" w:leader="none"/>
      </w:tabs>
    </w:pPr>
    <w:rPr>
      <w:rFonts w:ascii="Times New Roman" w:hAnsi="Times New Roman"/>
      <w:sz w:val="24"/>
      <w:szCs w:val="24"/>
    </w:rPr>
  </w:style>
  <w:style w:type="paragraph" w:styleId="1413" w:customStyle="1">
    <w:name w:val="07415"/>
    <w:basedOn w:val="773"/>
    <w:uiPriority w:val="0"/>
    <w:qFormat/>
    <w:pPr>
      <w:jc w:val="left"/>
      <w:spacing w:before="100" w:beforeAutospacing="1" w:after="100" w:afterAutospacing="1"/>
      <w:widowControl/>
    </w:pPr>
    <w:rPr>
      <w:rFonts w:ascii="宋体" w:hAnsi="宋体" w:cs="宋体"/>
      <w:sz w:val="24"/>
      <w:szCs w:val="24"/>
    </w:rPr>
  </w:style>
  <w:style w:type="paragraph" w:styleId="1414" w:customStyle="1">
    <w:name w:val="正文标准样式ty Char"/>
    <w:basedOn w:val="773"/>
    <w:uiPriority w:val="0"/>
    <w:qFormat/>
    <w:pPr>
      <w:ind w:firstLine="480"/>
      <w:spacing w:line="360" w:lineRule="auto"/>
    </w:pPr>
    <w:rPr>
      <w:rFonts w:ascii="Times New Roman" w:hAnsi="Times New Roman" w:cs="宋体"/>
      <w:sz w:val="24"/>
    </w:rPr>
  </w:style>
  <w:style w:type="paragraph" w:styleId="1415" w:customStyle="1">
    <w:name w:val="样式 正文首行缩进 + 宋体 首行缩进:  0.74 厘米"/>
    <w:basedOn w:val="830"/>
    <w:uiPriority w:val="0"/>
    <w:qFormat/>
    <w:pPr>
      <w:ind w:firstLine="0"/>
      <w:spacing w:before="120" w:after="0" w:line="380" w:lineRule="exact"/>
      <w:widowControl w:val="off"/>
    </w:pPr>
    <w:rPr>
      <w:rFonts w:ascii="宋体" w:hAnsi="宋体" w:eastAsia="宋体" w:cs="宋体"/>
      <w:position w:val="0"/>
      <w:sz w:val="24"/>
      <w:szCs w:val="20"/>
      <w:lang w:val="zh-CN" w:eastAsia="zh-CN"/>
    </w:rPr>
  </w:style>
  <w:style w:type="paragraph" w:styleId="1416" w:customStyle="1">
    <w:name w:val="Char Char Char Char Char Char Char1"/>
    <w:basedOn w:val="773"/>
    <w:uiPriority w:val="0"/>
    <w:qFormat/>
    <w:pPr>
      <w:jc w:val="left"/>
      <w:spacing w:after="160" w:line="240" w:lineRule="exact"/>
      <w:widowControl/>
    </w:pPr>
    <w:rPr>
      <w:rFonts w:ascii="Verdana" w:hAnsi="Verdana"/>
      <w:sz w:val="20"/>
      <w:lang w:eastAsia="en-US"/>
    </w:rPr>
  </w:style>
  <w:style w:type="paragraph" w:styleId="1417" w:customStyle="1">
    <w:name w:val="注标题"/>
    <w:basedOn w:val="773"/>
    <w:uiPriority w:val="0"/>
    <w:qFormat/>
    <w:rPr>
      <w:rFonts w:ascii="Times New Roman" w:hAnsi="Times New Roman"/>
      <w:sz w:val="18"/>
      <w:szCs w:val="18"/>
    </w:rPr>
  </w:style>
  <w:style w:type="paragraph" w:styleId="1418" w:customStyle="1">
    <w:name w:val="带编号正文标准格式-12"/>
    <w:basedOn w:val="1173"/>
    <w:uiPriority w:val="0"/>
    <w:qFormat/>
    <w:pPr>
      <w:numPr>
        <w:ilvl w:val="0"/>
        <w:numId w:val="23"/>
      </w:numPr>
      <w:ind w:left="0" w:firstLine="431"/>
      <w:jc w:val="both"/>
      <w:widowControl w:val="off"/>
      <w:tabs>
        <w:tab w:val="left" w:pos="360" w:leader="none"/>
      </w:tabs>
    </w:pPr>
  </w:style>
  <w:style w:type="paragraph" w:styleId="1419" w:customStyle="1">
    <w:name w:val="Z5"/>
    <w:basedOn w:val="773"/>
    <w:next w:val="773"/>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420" w:customStyle="1">
    <w:name w:val="表格题注"/>
    <w:next w:val="773"/>
    <w:uiPriority w:val="0"/>
    <w:qFormat/>
    <w:pPr>
      <w:numPr>
        <w:ilvl w:val="8"/>
        <w:numId w:val="24"/>
      </w:numPr>
      <w:ind w:left="1089" w:hanging="369"/>
      <w:jc w:val="center"/>
      <w:keepLines/>
    </w:pPr>
    <w:rPr>
      <w:rFonts w:ascii="Arial" w:hAnsi="Arial" w:eastAsia="宋体" w:cs="Times New Roman"/>
      <w:sz w:val="18"/>
      <w:szCs w:val="18"/>
      <w:lang w:val="en-US" w:eastAsia="zh-CN" w:bidi="ar-SA"/>
    </w:rPr>
  </w:style>
  <w:style w:type="paragraph" w:styleId="1421" w:customStyle="1">
    <w:name w:val="插图题注"/>
    <w:next w:val="773"/>
    <w:uiPriority w:val="0"/>
    <w:qFormat/>
    <w:pPr>
      <w:numPr>
        <w:ilvl w:val="7"/>
        <w:numId w:val="24"/>
      </w:numPr>
      <w:ind w:left="1089" w:hanging="369"/>
      <w:jc w:val="center"/>
    </w:pPr>
    <w:rPr>
      <w:rFonts w:ascii="Arial" w:hAnsi="Arial" w:eastAsia="宋体" w:cs="Times New Roman"/>
      <w:sz w:val="18"/>
      <w:szCs w:val="18"/>
      <w:lang w:val="en-US" w:eastAsia="zh-CN" w:bidi="ar-SA"/>
    </w:rPr>
  </w:style>
  <w:style w:type="paragraph" w:styleId="1422" w:customStyle="1">
    <w:name w:val="默认段落字体 Para Char Char Char Char Char Char Char"/>
    <w:basedOn w:val="773"/>
    <w:uiPriority w:val="0"/>
    <w:qFormat/>
    <w:rPr>
      <w:rFonts w:ascii="Tahoma" w:hAnsi="Tahoma"/>
      <w:sz w:val="24"/>
    </w:rPr>
  </w:style>
  <w:style w:type="paragraph" w:styleId="1423" w:customStyle="1">
    <w:name w:val="带编号正文标准格式-13"/>
    <w:basedOn w:val="1366"/>
    <w:uiPriority w:val="0"/>
    <w:qFormat/>
    <w:pPr>
      <w:numPr>
        <w:ilvl w:val="0"/>
        <w:numId w:val="0"/>
      </w:numPr>
    </w:pPr>
  </w:style>
  <w:style w:type="paragraph" w:styleId="1424" w:customStyle="1">
    <w:name w:val="s4"/>
    <w:basedOn w:val="773"/>
    <w:uiPriority w:val="0"/>
    <w:qFormat/>
    <w:pPr>
      <w:jc w:val="left"/>
      <w:widowControl/>
    </w:pPr>
    <w:rPr>
      <w:rFonts w:ascii="黑体" w:hAnsi="黑体" w:eastAsia="黑体" w:cs="宋体"/>
      <w:color w:val="000000"/>
      <w:sz w:val="30"/>
      <w:szCs w:val="30"/>
    </w:rPr>
  </w:style>
  <w:style w:type="paragraph" w:styleId="1425" w:customStyle="1">
    <w:name w:val="带编号正文标准格式-14"/>
    <w:basedOn w:val="1366"/>
    <w:uiPriority w:val="0"/>
    <w:qFormat/>
    <w:pPr>
      <w:numPr>
        <w:ilvl w:val="0"/>
        <w:numId w:val="0"/>
      </w:numPr>
    </w:pPr>
  </w:style>
  <w:style w:type="paragraph" w:styleId="1426" w:customStyle="1">
    <w:name w:val="s7"/>
    <w:basedOn w:val="773"/>
    <w:uiPriority w:val="0"/>
    <w:qFormat/>
    <w:pPr>
      <w:jc w:val="left"/>
      <w:widowControl/>
    </w:pPr>
    <w:rPr>
      <w:rFonts w:ascii="黑体" w:hAnsi="黑体" w:eastAsia="黑体" w:cs="宋体"/>
      <w:color w:val="000000"/>
      <w:sz w:val="44"/>
      <w:szCs w:val="44"/>
    </w:rPr>
  </w:style>
  <w:style w:type="paragraph" w:styleId="1427" w:customStyle="1">
    <w:name w:val="带编号正文标准格式-11"/>
    <w:basedOn w:val="1425"/>
    <w:uiPriority w:val="0"/>
    <w:qFormat/>
    <w:pPr>
      <w:ind w:left="1080" w:hanging="540"/>
      <w:tabs>
        <w:tab w:val="left" w:pos="1080" w:leader="none"/>
      </w:tabs>
    </w:pPr>
  </w:style>
  <w:style w:type="paragraph" w:styleId="1428" w:customStyle="1">
    <w:name w:val="p"/>
    <w:basedOn w:val="773"/>
    <w:uiPriority w:val="99"/>
    <w:qFormat/>
    <w:pPr>
      <w:jc w:val="left"/>
      <w:widowControl/>
    </w:pPr>
    <w:rPr>
      <w:rFonts w:ascii="宋体" w:hAnsi="宋体" w:cs="宋体"/>
      <w:color w:val="000000"/>
      <w:sz w:val="24"/>
      <w:szCs w:val="24"/>
    </w:rPr>
  </w:style>
  <w:style w:type="paragraph" w:styleId="1429" w:customStyle="1">
    <w:name w:val="s6"/>
    <w:basedOn w:val="773"/>
    <w:uiPriority w:val="0"/>
    <w:qFormat/>
    <w:pPr>
      <w:jc w:val="left"/>
      <w:widowControl/>
    </w:pPr>
    <w:rPr>
      <w:rFonts w:cs="Arial"/>
      <w:color w:val="000000"/>
      <w:sz w:val="44"/>
      <w:szCs w:val="44"/>
    </w:rPr>
  </w:style>
  <w:style w:type="paragraph" w:styleId="1430" w:customStyle="1">
    <w:name w:val="点对点应答"/>
    <w:basedOn w:val="1173"/>
    <w:uiPriority w:val="0"/>
    <w:qFormat/>
    <w:pPr>
      <w:ind w:firstLine="200"/>
      <w:jc w:val="both"/>
      <w:widowControl w:val="off"/>
    </w:pPr>
    <w:rPr>
      <w:i/>
      <w:color w:val="0000ff"/>
      <w:szCs w:val="21"/>
    </w:rPr>
  </w:style>
  <w:style w:type="paragraph" w:styleId="1431" w:customStyle="1">
    <w:name w:val="s5"/>
    <w:basedOn w:val="773"/>
    <w:uiPriority w:val="0"/>
    <w:qFormat/>
    <w:pPr>
      <w:jc w:val="left"/>
      <w:widowControl/>
    </w:pPr>
    <w:rPr>
      <w:rFonts w:cs="Arial"/>
      <w:color w:val="000000"/>
      <w:sz w:val="30"/>
      <w:szCs w:val="30"/>
    </w:rPr>
  </w:style>
  <w:style w:type="paragraph" w:styleId="1432" w:customStyle="1">
    <w:name w:val="日期1"/>
    <w:basedOn w:val="773"/>
    <w:next w:val="773"/>
    <w:uiPriority w:val="0"/>
    <w:qFormat/>
    <w:pPr>
      <w:spacing w:line="312" w:lineRule="atLeast"/>
    </w:pPr>
    <w:rPr>
      <w:rFonts w:ascii="Times New Roman" w:hAnsi="Times New Roman"/>
      <w:sz w:val="24"/>
    </w:rPr>
  </w:style>
  <w:style w:type="paragraph" w:styleId="1433" w:customStyle="1">
    <w:name w:val="前言、引言标题"/>
    <w:next w:val="77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434" w:customStyle="1">
    <w:name w:val="Char Char Char Char Char Char Char Char"/>
    <w:basedOn w:val="773"/>
    <w:uiPriority w:val="0"/>
    <w:qFormat/>
    <w:pPr>
      <w:tabs>
        <w:tab w:val="left" w:pos="360" w:leader="none"/>
      </w:tabs>
    </w:pPr>
    <w:rPr>
      <w:rFonts w:ascii="Times New Roman" w:hAnsi="Times New Roman"/>
      <w:sz w:val="24"/>
      <w:szCs w:val="24"/>
    </w:rPr>
  </w:style>
  <w:style w:type="paragraph" w:styleId="1435" w:customStyle="1">
    <w:name w:val="s3"/>
    <w:basedOn w:val="773"/>
    <w:uiPriority w:val="0"/>
    <w:qFormat/>
    <w:pPr>
      <w:jc w:val="left"/>
      <w:widowControl/>
    </w:pPr>
    <w:rPr>
      <w:rFonts w:ascii="黑体" w:hAnsi="黑体" w:eastAsia="黑体" w:cs="宋体"/>
      <w:color w:val="ffffff"/>
      <w:sz w:val="72"/>
      <w:szCs w:val="72"/>
    </w:rPr>
  </w:style>
  <w:style w:type="paragraph" w:styleId="1436" w:customStyle="1">
    <w:name w:val="表头"/>
    <w:basedOn w:val="773"/>
    <w:link w:val="1679"/>
    <w:uiPriority w:val="0"/>
    <w:qFormat/>
    <w:pPr>
      <w:jc w:val="center"/>
      <w:spacing w:before="160" w:after="60"/>
    </w:pPr>
    <w:rPr>
      <w:rFonts w:ascii="黑体" w:hAnsi="Monotype Corsiva" w:eastAsia="黑体"/>
      <w:b/>
      <w:szCs w:val="24"/>
    </w:rPr>
  </w:style>
  <w:style w:type="paragraph" w:styleId="1437" w:customStyle="1">
    <w:name w:val="文档正文"/>
    <w:basedOn w:val="773"/>
    <w:uiPriority w:val="0"/>
    <w:qFormat/>
    <w:pPr>
      <w:ind w:firstLine="567"/>
      <w:spacing w:line="480" w:lineRule="atLeast"/>
    </w:pPr>
    <w:rPr>
      <w:rFonts w:ascii="长城仿宋" w:hAnsi="Times New Roman"/>
      <w:sz w:val="24"/>
    </w:rPr>
  </w:style>
  <w:style w:type="paragraph" w:styleId="1438" w:customStyle="1">
    <w:name w:val="样式 宋体 首行缩进:  2 字符"/>
    <w:basedOn w:val="773"/>
    <w:next w:val="788"/>
    <w:uiPriority w:val="0"/>
    <w:qFormat/>
    <w:pPr>
      <w:ind w:firstLine="200"/>
      <w:spacing w:line="360" w:lineRule="auto"/>
    </w:pPr>
    <w:rPr>
      <w:rFonts w:ascii="宋体" w:hAnsi="宋体" w:cs="宋体"/>
      <w:sz w:val="24"/>
      <w:szCs w:val="24"/>
    </w:rPr>
  </w:style>
  <w:style w:type="paragraph" w:styleId="1439" w:customStyle="1">
    <w:name w:val="s8"/>
    <w:basedOn w:val="773"/>
    <w:uiPriority w:val="0"/>
    <w:qFormat/>
    <w:pPr>
      <w:jc w:val="left"/>
      <w:widowControl/>
    </w:pPr>
    <w:rPr>
      <w:rFonts w:cs="Arial"/>
      <w:color w:val="000000"/>
      <w:sz w:val="32"/>
      <w:szCs w:val="32"/>
    </w:rPr>
  </w:style>
  <w:style w:type="paragraph" w:styleId="1440" w:customStyle="1">
    <w:name w:val="s10"/>
    <w:basedOn w:val="773"/>
    <w:uiPriority w:val="0"/>
    <w:qFormat/>
    <w:pPr>
      <w:jc w:val="left"/>
      <w:widowControl/>
    </w:pPr>
    <w:rPr>
      <w:rFonts w:cs="Arial"/>
      <w:color w:val="000000"/>
      <w:sz w:val="24"/>
      <w:szCs w:val="24"/>
    </w:rPr>
  </w:style>
  <w:style w:type="paragraph" w:styleId="1441" w:customStyle="1">
    <w:name w:val="s11"/>
    <w:basedOn w:val="773"/>
    <w:uiPriority w:val="0"/>
    <w:qFormat/>
    <w:pPr>
      <w:jc w:val="left"/>
      <w:widowControl/>
    </w:pPr>
    <w:rPr>
      <w:rFonts w:ascii="Times New Roman" w:hAnsi="Times New Roman"/>
      <w:b/>
      <w:bCs/>
      <w:color w:val="000000"/>
      <w:sz w:val="24"/>
      <w:szCs w:val="24"/>
    </w:rPr>
  </w:style>
  <w:style w:type="paragraph" w:styleId="1442" w:customStyle="1">
    <w:name w:val="xl11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43" w:customStyle="1">
    <w:name w:val="s15"/>
    <w:basedOn w:val="773"/>
    <w:uiPriority w:val="0"/>
    <w:qFormat/>
    <w:pPr>
      <w:jc w:val="left"/>
      <w:widowControl/>
    </w:pPr>
    <w:rPr>
      <w:rFonts w:ascii="宋体" w:hAnsi="宋体" w:cs="宋体"/>
      <w:color w:val="000000"/>
      <w:szCs w:val="21"/>
    </w:rPr>
  </w:style>
  <w:style w:type="paragraph" w:styleId="1444" w:customStyle="1">
    <w:name w:val="xl109"/>
    <w:basedOn w:val="773"/>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45" w:customStyle="1">
    <w:name w:val="s16"/>
    <w:basedOn w:val="773"/>
    <w:uiPriority w:val="0"/>
    <w:qFormat/>
    <w:pPr>
      <w:jc w:val="left"/>
      <w:widowControl/>
    </w:pPr>
    <w:rPr>
      <w:rFonts w:ascii="Wingdings" w:hAnsi="Wingdings" w:cs="宋体"/>
      <w:color w:val="000000"/>
      <w:sz w:val="24"/>
      <w:szCs w:val="24"/>
    </w:rPr>
  </w:style>
  <w:style w:type="paragraph" w:styleId="1446" w:customStyle="1">
    <w:name w:val="xl124"/>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47" w:customStyle="1">
    <w:name w:val="s17"/>
    <w:basedOn w:val="773"/>
    <w:uiPriority w:val="0"/>
    <w:qFormat/>
    <w:pPr>
      <w:jc w:val="left"/>
      <w:widowControl/>
    </w:pPr>
    <w:rPr>
      <w:rFonts w:cs="Arial"/>
      <w:color w:val="000000"/>
      <w:sz w:val="28"/>
      <w:szCs w:val="28"/>
    </w:rPr>
  </w:style>
  <w:style w:type="paragraph" w:styleId="1448" w:customStyle="1">
    <w:name w:val="xl104"/>
    <w:basedOn w:val="773"/>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49" w:customStyle="1">
    <w:name w:val="s18"/>
    <w:basedOn w:val="773"/>
    <w:uiPriority w:val="0"/>
    <w:qFormat/>
    <w:pPr>
      <w:jc w:val="left"/>
      <w:widowControl/>
    </w:pPr>
    <w:rPr>
      <w:rFonts w:ascii="黑体" w:hAnsi="黑体" w:eastAsia="黑体" w:cs="宋体"/>
      <w:color w:val="000000"/>
      <w:sz w:val="28"/>
      <w:szCs w:val="28"/>
    </w:rPr>
  </w:style>
  <w:style w:type="paragraph" w:styleId="1450" w:customStyle="1">
    <w:name w:val="s19"/>
    <w:basedOn w:val="773"/>
    <w:uiPriority w:val="0"/>
    <w:qFormat/>
    <w:pPr>
      <w:jc w:val="left"/>
      <w:widowControl/>
    </w:pPr>
    <w:rPr>
      <w:rFonts w:ascii="Times New Roman" w:hAnsi="Times New Roman"/>
      <w:color w:val="000000"/>
      <w:szCs w:val="21"/>
    </w:rPr>
  </w:style>
  <w:style w:type="paragraph" w:styleId="1451" w:customStyle="1">
    <w:name w:val="s20"/>
    <w:basedOn w:val="773"/>
    <w:uiPriority w:val="0"/>
    <w:qFormat/>
    <w:pPr>
      <w:jc w:val="left"/>
      <w:widowControl/>
    </w:pPr>
    <w:rPr>
      <w:rFonts w:ascii="Wingdings" w:hAnsi="Wingdings" w:cs="宋体"/>
      <w:color w:val="000000"/>
      <w:szCs w:val="21"/>
    </w:rPr>
  </w:style>
  <w:style w:type="paragraph" w:styleId="1452" w:customStyle="1">
    <w:name w:val="xl119"/>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53" w:customStyle="1">
    <w:name w:val="s21"/>
    <w:basedOn w:val="773"/>
    <w:uiPriority w:val="0"/>
    <w:qFormat/>
    <w:pPr>
      <w:jc w:val="left"/>
      <w:widowControl/>
    </w:pPr>
    <w:rPr>
      <w:rFonts w:ascii="Calibri" w:hAnsi="Calibri" w:cs="宋体"/>
      <w:color w:val="000000"/>
      <w:szCs w:val="21"/>
    </w:rPr>
  </w:style>
  <w:style w:type="paragraph" w:styleId="1454" w:customStyle="1">
    <w:name w:val="s22"/>
    <w:basedOn w:val="773"/>
    <w:uiPriority w:val="0"/>
    <w:qFormat/>
    <w:pPr>
      <w:jc w:val="left"/>
      <w:widowControl/>
    </w:pPr>
    <w:rPr>
      <w:rFonts w:ascii="华文细黑" w:hAnsi="华文细黑" w:eastAsia="华文细黑" w:cs="宋体"/>
      <w:color w:val="ffffff"/>
      <w:sz w:val="20"/>
    </w:rPr>
  </w:style>
  <w:style w:type="paragraph" w:styleId="1455" w:customStyle="1">
    <w:name w:val="xl120"/>
    <w:basedOn w:val="773"/>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56" w:customStyle="1">
    <w:name w:val="s23"/>
    <w:basedOn w:val="773"/>
    <w:uiPriority w:val="0"/>
    <w:qFormat/>
    <w:pPr>
      <w:jc w:val="left"/>
      <w:widowControl/>
    </w:pPr>
    <w:rPr>
      <w:rFonts w:ascii="宋体" w:hAnsi="宋体" w:cs="宋体"/>
      <w:color w:val="000000"/>
      <w:szCs w:val="21"/>
    </w:rPr>
  </w:style>
  <w:style w:type="paragraph" w:styleId="1457" w:customStyle="1">
    <w:name w:val="xl128"/>
    <w:basedOn w:val="773"/>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58" w:customStyle="1">
    <w:name w:val="s24"/>
    <w:basedOn w:val="773"/>
    <w:uiPriority w:val="0"/>
    <w:qFormat/>
    <w:pPr>
      <w:jc w:val="left"/>
      <w:widowControl/>
    </w:pPr>
    <w:rPr>
      <w:rFonts w:cs="Arial"/>
      <w:color w:val="000000"/>
      <w:sz w:val="18"/>
      <w:szCs w:val="18"/>
    </w:rPr>
  </w:style>
  <w:style w:type="paragraph" w:styleId="1459" w:customStyle="1">
    <w:name w:val="s25"/>
    <w:basedOn w:val="773"/>
    <w:uiPriority w:val="0"/>
    <w:qFormat/>
    <w:pPr>
      <w:jc w:val="left"/>
      <w:widowControl/>
    </w:pPr>
    <w:rPr>
      <w:rFonts w:cs="Arial"/>
      <w:b/>
      <w:bCs/>
      <w:color w:val="000000"/>
      <w:sz w:val="18"/>
      <w:szCs w:val="18"/>
    </w:rPr>
  </w:style>
  <w:style w:type="paragraph" w:styleId="1460" w:customStyle="1">
    <w:name w:val="xl117"/>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1" w:customStyle="1">
    <w:name w:val="s26"/>
    <w:basedOn w:val="773"/>
    <w:uiPriority w:val="0"/>
    <w:qFormat/>
    <w:pPr>
      <w:jc w:val="left"/>
      <w:widowControl/>
    </w:pPr>
    <w:rPr>
      <w:rFonts w:ascii="华文细黑" w:hAnsi="华文细黑" w:eastAsia="华文细黑" w:cs="宋体"/>
      <w:color w:val="000000"/>
      <w:sz w:val="18"/>
      <w:szCs w:val="18"/>
    </w:rPr>
  </w:style>
  <w:style w:type="paragraph" w:styleId="1462" w:customStyle="1">
    <w:name w:val="s27"/>
    <w:basedOn w:val="773"/>
    <w:uiPriority w:val="0"/>
    <w:qFormat/>
    <w:pPr>
      <w:jc w:val="left"/>
      <w:widowControl/>
    </w:pPr>
    <w:rPr>
      <w:rFonts w:cs="Arial"/>
      <w:b/>
      <w:bCs/>
      <w:color w:val="00509b"/>
      <w:sz w:val="18"/>
      <w:szCs w:val="18"/>
    </w:rPr>
  </w:style>
  <w:style w:type="paragraph" w:styleId="1463" w:customStyle="1">
    <w:name w:val="xl103"/>
    <w:basedOn w:val="773"/>
    <w:uiPriority w:val="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4" w:customStyle="1">
    <w:name w:val="xl67"/>
    <w:basedOn w:val="773"/>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65" w:customStyle="1">
    <w:name w:val="s28"/>
    <w:basedOn w:val="773"/>
    <w:uiPriority w:val="0"/>
    <w:qFormat/>
    <w:pPr>
      <w:jc w:val="left"/>
      <w:widowControl/>
    </w:pPr>
    <w:rPr>
      <w:rFonts w:ascii="宋体" w:hAnsi="宋体" w:cs="宋体"/>
      <w:b/>
      <w:bCs/>
      <w:color w:val="000000"/>
      <w:szCs w:val="21"/>
    </w:rPr>
  </w:style>
  <w:style w:type="paragraph" w:styleId="1466" w:customStyle="1">
    <w:name w:val="s29"/>
    <w:basedOn w:val="773"/>
    <w:uiPriority w:val="0"/>
    <w:qFormat/>
    <w:pPr>
      <w:jc w:val="left"/>
      <w:widowControl/>
    </w:pPr>
    <w:rPr>
      <w:rFonts w:ascii="Wingdings" w:hAnsi="Wingdings" w:cs="宋体"/>
      <w:b/>
      <w:bCs/>
      <w:color w:val="000000"/>
      <w:szCs w:val="21"/>
    </w:rPr>
  </w:style>
  <w:style w:type="paragraph" w:styleId="1467" w:customStyle="1">
    <w:name w:val="s30"/>
    <w:basedOn w:val="773"/>
    <w:uiPriority w:val="0"/>
    <w:qFormat/>
    <w:pPr>
      <w:jc w:val="left"/>
      <w:widowControl/>
    </w:pPr>
    <w:rPr>
      <w:rFonts w:cs="Arial"/>
      <w:b/>
      <w:bCs/>
      <w:color w:val="000000"/>
      <w:sz w:val="24"/>
      <w:szCs w:val="24"/>
    </w:rPr>
  </w:style>
  <w:style w:type="paragraph" w:styleId="1468" w:customStyle="1">
    <w:name w:val="s31"/>
    <w:basedOn w:val="773"/>
    <w:uiPriority w:val="0"/>
    <w:qFormat/>
    <w:pPr>
      <w:jc w:val="left"/>
      <w:widowControl/>
    </w:pPr>
    <w:rPr>
      <w:rFonts w:ascii="Symbol" w:hAnsi="Symbol" w:cs="宋体"/>
      <w:color w:val="000000"/>
      <w:sz w:val="24"/>
      <w:szCs w:val="24"/>
    </w:rPr>
  </w:style>
  <w:style w:type="paragraph" w:styleId="1469" w:customStyle="1">
    <w:name w:val="xl97"/>
    <w:basedOn w:val="773"/>
    <w:uiPriority w:val="99"/>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0" w:customStyle="1">
    <w:name w:val="标题3"/>
    <w:basedOn w:val="776"/>
    <w:uiPriority w:val="0"/>
    <w:qFormat/>
    <w:pPr>
      <w:ind w:left="720" w:hanging="720"/>
      <w:spacing w:before="120" w:after="120" w:line="360" w:lineRule="auto"/>
      <w:tabs>
        <w:tab w:val="left" w:pos="720" w:leader="none"/>
      </w:tabs>
    </w:pPr>
    <w:rPr>
      <w:rFonts w:ascii="Times New Roman" w:hAnsi="Times New Roman"/>
      <w:lang w:val="zh-CN" w:eastAsia="zh-CN"/>
    </w:rPr>
  </w:style>
  <w:style w:type="paragraph" w:styleId="1471" w:customStyle="1">
    <w:name w:val="标题二"/>
    <w:basedOn w:val="773"/>
    <w:uiPriority w:val="0"/>
    <w:qFormat/>
    <w:pPr>
      <w:ind w:left="600" w:hanging="373"/>
      <w:tabs>
        <w:tab w:val="left" w:pos="947" w:leader="none"/>
      </w:tabs>
    </w:pPr>
    <w:rPr>
      <w:rFonts w:ascii="Times New Roman" w:hAnsi="Times New Roman"/>
    </w:rPr>
  </w:style>
  <w:style w:type="paragraph" w:styleId="1472" w:customStyle="1">
    <w:name w:val="xl92"/>
    <w:basedOn w:val="773"/>
    <w:uiPriority w:val="99"/>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3" w:customStyle="1">
    <w:name w:val="xl112"/>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74" w:customStyle="1">
    <w:name w:val="样式 样式 正文 + + 首行缩进:  2 字符"/>
    <w:basedOn w:val="773"/>
    <w:uiPriority w:val="0"/>
    <w:qFormat/>
    <w:pPr>
      <w:ind w:firstLine="200"/>
      <w:spacing w:line="360" w:lineRule="auto"/>
    </w:pPr>
    <w:rPr>
      <w:rFonts w:ascii="Times New Roman" w:hAnsi="Times New Roman" w:cs="宋体"/>
    </w:rPr>
  </w:style>
  <w:style w:type="paragraph" w:styleId="1475" w:customStyle="1">
    <w:name w:val="标准书眉一"/>
    <w:uiPriority w:val="0"/>
    <w:qFormat/>
    <w:pPr>
      <w:numPr>
        <w:ilvl w:val="0"/>
        <w:numId w:val="25"/>
      </w:numPr>
      <w:ind w:left="1020"/>
      <w:jc w:val="both"/>
      <w:tabs>
        <w:tab w:val="left" w:pos="900" w:leader="none"/>
        <w:tab w:val="left" w:pos="1020" w:leader="none"/>
      </w:tabs>
    </w:pPr>
    <w:rPr>
      <w:rFonts w:ascii="Times New Roman" w:hAnsi="Times New Roman" w:eastAsia="宋体" w:cs="Times New Roman"/>
      <w:sz w:val="20"/>
      <w:lang w:val="en-US" w:eastAsia="zh-CN" w:bidi="ar-SA"/>
    </w:rPr>
  </w:style>
  <w:style w:type="paragraph" w:styleId="1476" w:customStyle="1">
    <w:name w:val="xl99"/>
    <w:basedOn w:val="773"/>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77" w:customStyle="1">
    <w:name w:val="样式7"/>
    <w:basedOn w:val="773"/>
    <w:uiPriority w:val="0"/>
    <w:qFormat/>
    <w:pPr>
      <w:ind w:firstLine="601"/>
      <w:spacing w:line="440" w:lineRule="atLeast"/>
    </w:pPr>
    <w:rPr>
      <w:rFonts w:ascii="宋体" w:hAnsi="Times New Roman"/>
      <w:sz w:val="24"/>
    </w:rPr>
  </w:style>
  <w:style w:type="paragraph" w:styleId="1478" w:customStyle="1">
    <w:name w:val="xl123"/>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9" w:customStyle="1">
    <w:name w:val="xl68"/>
    <w:basedOn w:val="773"/>
    <w:uiPriority w:val="99"/>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0" w:customStyle="1">
    <w:name w:val="xl116"/>
    <w:basedOn w:val="773"/>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81" w:customStyle="1">
    <w:name w:val="xl100"/>
    <w:basedOn w:val="773"/>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82" w:customStyle="1">
    <w:name w:val="xl121"/>
    <w:basedOn w:val="773"/>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83" w:customStyle="1">
    <w:name w:val="样式8"/>
    <w:basedOn w:val="773"/>
    <w:uiPriority w:val="0"/>
    <w:qFormat/>
    <w:pPr>
      <w:ind w:firstLine="600"/>
      <w:spacing w:line="300" w:lineRule="auto"/>
    </w:pPr>
    <w:rPr>
      <w:rFonts w:ascii="Times New Roman" w:hAnsi="Times New Roman"/>
      <w:sz w:val="28"/>
    </w:rPr>
  </w:style>
  <w:style w:type="paragraph" w:styleId="1484" w:customStyle="1">
    <w:name w:val="xl133"/>
    <w:basedOn w:val="773"/>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485" w:customStyle="1">
    <w:name w:val="xl115"/>
    <w:basedOn w:val="773"/>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86" w:customStyle="1">
    <w:name w:val="xl136"/>
    <w:basedOn w:val="773"/>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487" w:customStyle="1">
    <w:name w:val="xl101"/>
    <w:basedOn w:val="773"/>
    <w:uiPriority w:val="99"/>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8" w:customStyle="1">
    <w:name w:val="xl131"/>
    <w:basedOn w:val="773"/>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489" w:customStyle="1">
    <w:name w:val="xl91"/>
    <w:basedOn w:val="773"/>
    <w:uiPriority w:val="99"/>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0" w:customStyle="1">
    <w:name w:val="xl93"/>
    <w:basedOn w:val="773"/>
    <w:uiPriority w:val="9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1" w:customStyle="1">
    <w:name w:val="xl132"/>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92" w:customStyle="1">
    <w:name w:val="xl94"/>
    <w:basedOn w:val="773"/>
    <w:uiPriority w:val="9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3" w:customStyle="1">
    <w:name w:val="xl137"/>
    <w:basedOn w:val="773"/>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494" w:customStyle="1">
    <w:name w:val="xl95"/>
    <w:basedOn w:val="773"/>
    <w:uiPriority w:val="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5" w:customStyle="1">
    <w:name w:val="xl125"/>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6" w:customStyle="1">
    <w:name w:val="xl96"/>
    <w:basedOn w:val="773"/>
    <w:uiPriority w:val="99"/>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7" w:customStyle="1">
    <w:name w:val="xl98"/>
    <w:basedOn w:val="773"/>
    <w:uiPriority w:val="99"/>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xl126"/>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xl102"/>
    <w:basedOn w:val="773"/>
    <w:uiPriority w:val="99"/>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00" w:customStyle="1">
    <w:name w:val="xl105"/>
    <w:basedOn w:val="7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1" w:customStyle="1">
    <w:name w:val="xl106"/>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2" w:customStyle="1">
    <w:name w:val="xl107"/>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3" w:customStyle="1">
    <w:name w:val="xl108"/>
    <w:basedOn w:val="773"/>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04" w:customStyle="1">
    <w:name w:val="xl110"/>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5" w:customStyle="1">
    <w:name w:val="xl12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06" w:customStyle="1">
    <w:name w:val="xl111"/>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7" w:customStyle="1">
    <w:name w:val="xl130"/>
    <w:basedOn w:val="77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8" w:customStyle="1">
    <w:name w:val="xl113"/>
    <w:basedOn w:val="773"/>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9" w:customStyle="1">
    <w:name w:val="Char1 Char Char Char Char Char Char Char"/>
    <w:basedOn w:val="773"/>
    <w:uiPriority w:val="0"/>
    <w:qFormat/>
    <w:pPr>
      <w:jc w:val="left"/>
      <w:spacing w:before="60" w:after="60" w:line="360" w:lineRule="exact"/>
      <w:widowControl/>
    </w:pPr>
    <w:rPr>
      <w:rFonts w:ascii="Tahoma" w:hAnsi="Tahoma" w:cs="宋体"/>
      <w:sz w:val="24"/>
      <w:szCs w:val="24"/>
    </w:rPr>
  </w:style>
  <w:style w:type="paragraph" w:styleId="1510" w:customStyle="1">
    <w:name w:val="xl12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1" w:customStyle="1">
    <w:name w:val="xl127"/>
    <w:basedOn w:val="773"/>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12" w:customStyle="1">
    <w:name w:val="xl134"/>
    <w:basedOn w:val="773"/>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3" w:customStyle="1">
    <w:name w:val="xl135"/>
    <w:basedOn w:val="773"/>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xl114"/>
    <w:basedOn w:val="7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15" w:customStyle="1">
    <w:name w:val="①方正一"/>
    <w:basedOn w:val="774"/>
    <w:next w:val="773"/>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516" w:customStyle="1">
    <w:name w:val="②方正二"/>
    <w:basedOn w:val="775"/>
    <w:next w:val="773"/>
    <w:uiPriority w:val="0"/>
    <w:qFormat/>
    <w:pPr>
      <w:numPr>
        <w:ilvl w:val="1"/>
        <w:numId w:val="26"/>
      </w:numPr>
      <w:ind w:left="0" w:firstLine="0"/>
      <w:jc w:val="left"/>
    </w:pPr>
    <w:rPr>
      <w:rFonts w:ascii="宋体" w:hAnsi="宋体" w:eastAsia="方正小标宋_GBK"/>
      <w:b w:val="0"/>
      <w:color w:val="000f2e"/>
      <w:sz w:val="32"/>
      <w:szCs w:val="24"/>
    </w:rPr>
  </w:style>
  <w:style w:type="paragraph" w:styleId="1517" w:customStyle="1">
    <w:name w:val="③方正三"/>
    <w:basedOn w:val="776"/>
    <w:next w:val="773"/>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518" w:customStyle="1">
    <w:name w:val="④方正四"/>
    <w:basedOn w:val="777"/>
    <w:next w:val="773"/>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519" w:customStyle="1">
    <w:name w:val="⑤方正五"/>
    <w:basedOn w:val="778"/>
    <w:next w:val="773"/>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520" w:customStyle="1">
    <w:name w:val="⑥方正六"/>
    <w:basedOn w:val="779"/>
    <w:next w:val="773"/>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521" w:customStyle="1">
    <w:name w:val="⑦方正七"/>
    <w:basedOn w:val="780"/>
    <w:next w:val="773"/>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22" w:customStyle="1">
    <w:name w:val="⑧方正八"/>
    <w:basedOn w:val="781"/>
    <w:next w:val="773"/>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23" w:customStyle="1">
    <w:name w:val="样式9"/>
    <w:basedOn w:val="775"/>
    <w:uiPriority w:val="0"/>
    <w:qFormat/>
    <w:pPr>
      <w:ind w:firstLine="200"/>
    </w:pPr>
    <w:rPr>
      <w:rFonts w:ascii="宋体" w:hAnsi="宋体"/>
      <w:szCs w:val="21"/>
    </w:rPr>
  </w:style>
  <w:style w:type="paragraph" w:styleId="1524" w:customStyle="1">
    <w:name w:val="列出段落11"/>
    <w:basedOn w:val="773"/>
    <w:uiPriority w:val="34"/>
    <w:qFormat/>
    <w:pPr>
      <w:ind w:firstLine="420"/>
      <w:spacing w:line="360" w:lineRule="auto"/>
    </w:pPr>
    <w:rPr>
      <w:rFonts w:ascii="Calibri" w:hAnsi="Calibri" w:eastAsia="Songti SC" w:cstheme="minorBidi"/>
      <w:szCs w:val="22"/>
    </w:rPr>
  </w:style>
  <w:style w:type="paragraph" w:styleId="1525" w:customStyle="1">
    <w:name w:val="WPSOffice手动目录 1"/>
    <w:uiPriority w:val="0"/>
    <w:qFormat/>
    <w:rPr>
      <w:rFonts w:asciiTheme="minorHAnsi" w:hAnsiTheme="minorHAnsi" w:eastAsiaTheme="minorEastAsia" w:cstheme="minorBidi"/>
      <w:sz w:val="20"/>
      <w:lang w:val="en-US" w:eastAsia="zh-CN" w:bidi="ar-SA"/>
    </w:rPr>
  </w:style>
  <w:style w:type="paragraph" w:styleId="1526" w:customStyle="1">
    <w:name w:val="WPSOffice手动目录 2"/>
    <w:uiPriority w:val="0"/>
    <w:qFormat/>
    <w:pPr>
      <w:ind w:left="200"/>
    </w:pPr>
    <w:rPr>
      <w:rFonts w:asciiTheme="minorHAnsi" w:hAnsiTheme="minorHAnsi" w:eastAsiaTheme="minorEastAsia" w:cstheme="minorBidi"/>
      <w:sz w:val="20"/>
      <w:lang w:val="en-US" w:eastAsia="zh-CN" w:bidi="ar-SA"/>
    </w:rPr>
  </w:style>
  <w:style w:type="paragraph" w:styleId="1527" w:customStyle="1">
    <w:name w:val="WPSOffice手动目录 3"/>
    <w:uiPriority w:val="0"/>
    <w:qFormat/>
    <w:pPr>
      <w:ind w:left="400"/>
    </w:pPr>
    <w:rPr>
      <w:rFonts w:asciiTheme="minorHAnsi" w:hAnsiTheme="minorHAnsi" w:eastAsiaTheme="minorEastAsia" w:cstheme="minorBidi"/>
      <w:sz w:val="20"/>
      <w:lang w:val="en-US" w:eastAsia="zh-CN" w:bidi="ar-SA"/>
    </w:rPr>
  </w:style>
  <w:style w:type="paragraph" w:styleId="1528" w:customStyle="1">
    <w:name w:val="WW-正文文字缩进 2"/>
    <w:basedOn w:val="773"/>
    <w:uiPriority w:val="0"/>
    <w:qFormat/>
    <w:pPr>
      <w:ind w:firstLine="420"/>
    </w:pPr>
    <w:rPr>
      <w:rFonts w:ascii="Times New Roman" w:hAnsi="Times New Roman" w:eastAsia="Songti SC" w:cstheme="minorBidi"/>
    </w:rPr>
  </w:style>
  <w:style w:type="character" w:styleId="1529" w:customStyle="1">
    <w:name w:val="font51"/>
    <w:basedOn w:val="783"/>
    <w:uiPriority w:val="0"/>
    <w:qFormat/>
    <w:rPr>
      <w:rFonts w:hint="eastAsia" w:ascii="宋体" w:hAnsi="宋体" w:eastAsia="宋体" w:cs="宋体"/>
      <w:b/>
      <w:bCs/>
      <w:color w:val="000000"/>
      <w:sz w:val="22"/>
      <w:szCs w:val="22"/>
      <w:u w:val="none"/>
    </w:rPr>
  </w:style>
  <w:style w:type="character" w:styleId="1530" w:customStyle="1">
    <w:name w:val="font31"/>
    <w:uiPriority w:val="0"/>
    <w:qFormat/>
    <w:rPr>
      <w:rFonts w:hint="eastAsia" w:ascii="宋体" w:hAnsi="宋体" w:eastAsia="宋体" w:cs="宋体"/>
      <w:b/>
      <w:bCs/>
      <w:color w:val="000000"/>
      <w:sz w:val="28"/>
      <w:szCs w:val="28"/>
      <w:u w:val="single"/>
    </w:rPr>
  </w:style>
  <w:style w:type="character" w:styleId="1531" w:customStyle="1">
    <w:name w:val="font41"/>
    <w:uiPriority w:val="0"/>
    <w:qFormat/>
    <w:rPr>
      <w:rFonts w:ascii="宋体" w:hAnsi="宋体" w:eastAsia="宋体" w:cs="宋体"/>
      <w:color w:val="000000"/>
      <w:sz w:val="22"/>
      <w:szCs w:val="22"/>
      <w:u w:val="none"/>
    </w:rPr>
  </w:style>
  <w:style w:type="paragraph" w:styleId="1532" w:customStyle="1">
    <w:name w:val="表"/>
    <w:basedOn w:val="773"/>
    <w:uiPriority w:val="99"/>
    <w:qFormat/>
    <w:pPr>
      <w:jc w:val="left"/>
      <w:tabs>
        <w:tab w:val="left" w:pos="6834" w:leader="none"/>
      </w:tabs>
    </w:pPr>
    <w:rPr>
      <w:rFonts w:ascii="Times New Roman" w:hAnsi="Times New Roman" w:eastAsiaTheme="minorEastAsia"/>
      <w:szCs w:val="24"/>
    </w:rPr>
  </w:style>
  <w:style w:type="character" w:styleId="1533" w:customStyle="1">
    <w:name w:val="font91"/>
    <w:basedOn w:val="783"/>
    <w:uiPriority w:val="0"/>
    <w:qFormat/>
    <w:rPr>
      <w:rFonts w:ascii="Wingdings 2" w:hAnsi="Wingdings 2" w:eastAsia="Wingdings 2" w:cs="Wingdings 2"/>
      <w:color w:val="000000"/>
      <w:sz w:val="24"/>
      <w:szCs w:val="24"/>
      <w:u w:val="none"/>
    </w:rPr>
  </w:style>
  <w:style w:type="paragraph" w:styleId="1534" w:customStyle="1">
    <w:name w:val="普通正文"/>
    <w:basedOn w:val="773"/>
    <w:uiPriority w:val="99"/>
    <w:qFormat/>
    <w:pPr>
      <w:ind w:firstLine="482"/>
      <w:spacing w:before="120" w:after="120"/>
    </w:pPr>
    <w:rPr>
      <w:rFonts w:ascii="仿宋" w:hAnsi="仿宋" w:eastAsia="等线"/>
      <w:sz w:val="24"/>
      <w:szCs w:val="24"/>
    </w:rPr>
  </w:style>
  <w:style w:type="character" w:styleId="1535" w:customStyle="1">
    <w:name w:val="副标题 字符"/>
    <w:basedOn w:val="783"/>
    <w:link w:val="816"/>
    <w:uiPriority w:val="11"/>
    <w:qFormat/>
    <w:rPr>
      <w:rFonts w:ascii="Times New Roman" w:hAnsi="Times New Roman" w:eastAsia="仿宋"/>
      <w:sz w:val="24"/>
      <w:szCs w:val="24"/>
    </w:rPr>
  </w:style>
  <w:style w:type="paragraph" w:styleId="1536">
    <w:name w:val="Quote"/>
    <w:basedOn w:val="773"/>
    <w:next w:val="773"/>
    <w:link w:val="1537"/>
    <w:uiPriority w:val="29"/>
    <w:qFormat/>
    <w:pPr>
      <w:ind w:left="720" w:right="720"/>
    </w:pPr>
    <w:rPr>
      <w:rFonts w:ascii="Times New Roman" w:hAnsi="Times New Roman" w:eastAsia="仿宋"/>
      <w:i/>
      <w:sz w:val="28"/>
      <w:szCs w:val="22"/>
    </w:rPr>
  </w:style>
  <w:style w:type="character" w:styleId="1537" w:customStyle="1">
    <w:name w:val="引用 字符"/>
    <w:basedOn w:val="783"/>
    <w:link w:val="1536"/>
    <w:uiPriority w:val="29"/>
    <w:qFormat/>
    <w:rPr>
      <w:rFonts w:ascii="Times New Roman" w:hAnsi="Times New Roman" w:eastAsia="仿宋"/>
      <w:i/>
      <w:sz w:val="28"/>
      <w:szCs w:val="22"/>
    </w:rPr>
  </w:style>
  <w:style w:type="paragraph" w:styleId="1538">
    <w:name w:val="Intense Quote"/>
    <w:basedOn w:val="773"/>
    <w:next w:val="773"/>
    <w:link w:val="15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39" w:customStyle="1">
    <w:name w:val="明显引用 字符"/>
    <w:basedOn w:val="783"/>
    <w:link w:val="1538"/>
    <w:uiPriority w:val="30"/>
    <w:qFormat/>
    <w:rPr>
      <w:rFonts w:ascii="Times New Roman" w:hAnsi="Times New Roman" w:eastAsia="仿宋"/>
      <w:i/>
      <w:sz w:val="28"/>
      <w:szCs w:val="22"/>
      <w:shd w:val="clear" w:color="auto" w:fill="f2f2f2"/>
    </w:rPr>
  </w:style>
  <w:style w:type="character" w:styleId="1540" w:customStyle="1">
    <w:name w:val="Footer Char"/>
    <w:basedOn w:val="783"/>
    <w:uiPriority w:val="99"/>
    <w:qFormat/>
  </w:style>
  <w:style w:type="table" w:styleId="1541" w:customStyle="1">
    <w:name w:val="Table Grid Light"/>
    <w:basedOn w:val="784"/>
    <w:uiPriority w:val="59"/>
    <w:qFormat/>
    <w:rPr>
      <w:rFonts w:asciiTheme="minorHAnsi" w:hAnsiTheme="minorHAnsi" w:eastAsiaTheme="minorEastAsia" w:cstheme="minorBidi"/>
      <w:sz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542" w:customStyle="1">
    <w:name w:val="Plain Table 1"/>
    <w:basedOn w:val="784"/>
    <w:uiPriority w:val="59"/>
    <w:qFormat/>
    <w:rPr>
      <w:rFonts w:asciiTheme="minorHAnsi" w:hAnsiTheme="minorHAnsi" w:eastAsiaTheme="minorEastAsia" w:cstheme="minorBidi"/>
      <w:sz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3" w:customStyle="1">
    <w:name w:val="Plain Table 2"/>
    <w:basedOn w:val="784"/>
    <w:uiPriority w:val="59"/>
    <w:qFormat/>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4" w:customStyle="1">
    <w:name w:val="Plain Table 3"/>
    <w:basedOn w:val="784"/>
    <w:uiPriority w:val="99"/>
    <w:qFormat/>
    <w:rPr>
      <w:rFonts w:asciiTheme="minorHAnsi" w:hAnsiTheme="minorHAnsi" w:eastAsiaTheme="minorEastAsia" w:cstheme="minorBidi"/>
      <w:sz w:val="20"/>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5" w:customStyle="1">
    <w:name w:val="Plain Table 4"/>
    <w:basedOn w:val="784"/>
    <w:uiPriority w:val="99"/>
    <w:qFormat/>
    <w:rPr>
      <w:rFonts w:asciiTheme="minorHAnsi" w:hAnsiTheme="minorHAnsi" w:eastAsiaTheme="minorEastAsia" w:cstheme="minorBidi"/>
      <w:sz w:val="20"/>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6" w:customStyle="1">
    <w:name w:val="Plain Table 5"/>
    <w:basedOn w:val="784"/>
    <w:uiPriority w:val="99"/>
    <w:qFormat/>
    <w:rPr>
      <w:rFonts w:asciiTheme="minorHAnsi" w:hAnsiTheme="minorHAnsi" w:eastAsiaTheme="minorEastAsia" w:cstheme="minorBidi"/>
      <w:sz w:val="20"/>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7" w:customStyle="1">
    <w:name w:val="Grid Table 1 Light"/>
    <w:basedOn w:val="784"/>
    <w:uiPriority w:val="99"/>
    <w:qFormat/>
    <w:rPr>
      <w:rFonts w:asciiTheme="minorHAnsi" w:hAnsiTheme="minorHAnsi" w:eastAsiaTheme="minorEastAsia" w:cstheme="minorBidi"/>
      <w:sz w:val="20"/>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1"/>
    <w:basedOn w:val="784"/>
    <w:uiPriority w:val="99"/>
    <w:qFormat/>
    <w:rPr>
      <w:rFonts w:asciiTheme="minorHAnsi" w:hAnsiTheme="minorHAnsi" w:eastAsiaTheme="minorEastAsia" w:cstheme="minorBidi"/>
      <w:sz w:val="20"/>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49" w:customStyle="1">
    <w:name w:val="Grid Table 1 Light - Accent 2"/>
    <w:basedOn w:val="784"/>
    <w:uiPriority w:val="99"/>
    <w:qFormat/>
    <w:rPr>
      <w:rFonts w:asciiTheme="minorHAnsi" w:hAnsiTheme="minorHAnsi" w:eastAsiaTheme="minorEastAsia" w:cstheme="minorBidi"/>
      <w:sz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50" w:customStyle="1">
    <w:name w:val="Grid Table 1 Light - Accent 3"/>
    <w:basedOn w:val="784"/>
    <w:uiPriority w:val="99"/>
    <w:qFormat/>
    <w:rPr>
      <w:rFonts w:asciiTheme="minorHAnsi" w:hAnsiTheme="minorHAnsi" w:eastAsiaTheme="minorEastAsia" w:cstheme="minorBidi"/>
      <w:sz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51" w:customStyle="1">
    <w:name w:val="Grid Table 1 Light - Accent 4"/>
    <w:basedOn w:val="784"/>
    <w:uiPriority w:val="99"/>
    <w:qFormat/>
    <w:rPr>
      <w:rFonts w:asciiTheme="minorHAnsi" w:hAnsiTheme="minorHAnsi" w:eastAsiaTheme="minorEastAsia" w:cstheme="minorBidi"/>
      <w:sz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52" w:customStyle="1">
    <w:name w:val="Grid Table 1 Light - Accent 5"/>
    <w:basedOn w:val="784"/>
    <w:uiPriority w:val="99"/>
    <w:qFormat/>
    <w:rPr>
      <w:rFonts w:asciiTheme="minorHAnsi" w:hAnsiTheme="minorHAnsi" w:eastAsiaTheme="minorEastAsia" w:cstheme="minorBidi"/>
      <w:sz w:val="20"/>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53" w:customStyle="1">
    <w:name w:val="Grid Table 1 Light - Accent 6"/>
    <w:basedOn w:val="784"/>
    <w:uiPriority w:val="99"/>
    <w:qFormat/>
    <w:rPr>
      <w:rFonts w:asciiTheme="minorHAnsi" w:hAnsiTheme="minorHAnsi" w:eastAsiaTheme="minorEastAsia" w:cstheme="minorBidi"/>
      <w:sz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54" w:customStyle="1">
    <w:name w:val="Grid Table 2"/>
    <w:basedOn w:val="784"/>
    <w:uiPriority w:val="99"/>
    <w:qFormat/>
    <w:rPr>
      <w:rFonts w:asciiTheme="minorHAnsi" w:hAnsiTheme="minorHAnsi" w:eastAsiaTheme="minorEastAsia" w:cstheme="minorBidi"/>
      <w:sz w:val="20"/>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5" w:customStyle="1">
    <w:name w:val="Grid Table 2 - Accent 1"/>
    <w:basedOn w:val="784"/>
    <w:uiPriority w:val="99"/>
    <w:qFormat/>
    <w:rPr>
      <w:rFonts w:asciiTheme="minorHAnsi" w:hAnsiTheme="minorHAnsi" w:eastAsiaTheme="minorEastAsia" w:cstheme="minorBidi"/>
      <w:sz w:val="20"/>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56" w:customStyle="1">
    <w:name w:val="Grid Table 2 - Accent 2"/>
    <w:basedOn w:val="784"/>
    <w:uiPriority w:val="99"/>
    <w:qFormat/>
    <w:rPr>
      <w:rFonts w:asciiTheme="minorHAnsi" w:hAnsiTheme="minorHAnsi" w:eastAsiaTheme="minorEastAsia" w:cstheme="minorBidi"/>
      <w:sz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57" w:customStyle="1">
    <w:name w:val="Grid Table 2 - Accent 3"/>
    <w:basedOn w:val="784"/>
    <w:uiPriority w:val="99"/>
    <w:qFormat/>
    <w:rPr>
      <w:rFonts w:asciiTheme="minorHAnsi" w:hAnsiTheme="minorHAnsi" w:eastAsiaTheme="minorEastAsia" w:cstheme="minorBidi"/>
      <w:sz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58" w:customStyle="1">
    <w:name w:val="Grid Table 2 - Accent 4"/>
    <w:basedOn w:val="784"/>
    <w:uiPriority w:val="99"/>
    <w:qFormat/>
    <w:rPr>
      <w:rFonts w:asciiTheme="minorHAnsi" w:hAnsiTheme="minorHAnsi" w:eastAsiaTheme="minorEastAsia" w:cstheme="minorBidi"/>
      <w:sz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59" w:customStyle="1">
    <w:name w:val="Grid Table 2 - Accent 5"/>
    <w:basedOn w:val="784"/>
    <w:uiPriority w:val="99"/>
    <w:qFormat/>
    <w:rPr>
      <w:rFonts w:asciiTheme="minorHAnsi" w:hAnsiTheme="minorHAnsi" w:eastAsiaTheme="minorEastAsia" w:cstheme="minorBidi"/>
      <w:sz w:val="20"/>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60" w:customStyle="1">
    <w:name w:val="Grid Table 2 - Accent 6"/>
    <w:basedOn w:val="784"/>
    <w:uiPriority w:val="99"/>
    <w:qFormat/>
    <w:rPr>
      <w:rFonts w:asciiTheme="minorHAnsi" w:hAnsiTheme="minorHAnsi" w:eastAsiaTheme="minorEastAsia" w:cstheme="minorBidi"/>
      <w:sz w:val="20"/>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61" w:customStyle="1">
    <w:name w:val="Grid Table 3"/>
    <w:basedOn w:val="784"/>
    <w:uiPriority w:val="99"/>
    <w:qFormat/>
    <w:rPr>
      <w:rFonts w:asciiTheme="minorHAnsi" w:hAnsiTheme="minorHAnsi" w:eastAsiaTheme="minorEastAsia" w:cstheme="minorBidi"/>
      <w:sz w:val="20"/>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1"/>
    <w:basedOn w:val="784"/>
    <w:uiPriority w:val="99"/>
    <w:qFormat/>
    <w:rPr>
      <w:rFonts w:asciiTheme="minorHAnsi" w:hAnsiTheme="minorHAnsi" w:eastAsiaTheme="minorEastAsia" w:cstheme="minorBidi"/>
      <w:sz w:val="20"/>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Grid Table 3 - Accent 2"/>
    <w:basedOn w:val="784"/>
    <w:uiPriority w:val="99"/>
    <w:qFormat/>
    <w:rPr>
      <w:rFonts w:asciiTheme="minorHAnsi" w:hAnsiTheme="minorHAnsi" w:eastAsiaTheme="minorEastAsia" w:cstheme="minorBidi"/>
      <w:sz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4" w:customStyle="1">
    <w:name w:val="Grid Table 3 - Accent 3"/>
    <w:basedOn w:val="784"/>
    <w:uiPriority w:val="99"/>
    <w:qFormat/>
    <w:rPr>
      <w:rFonts w:asciiTheme="minorHAnsi" w:hAnsiTheme="minorHAnsi" w:eastAsiaTheme="minorEastAsia" w:cstheme="minorBidi"/>
      <w:sz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5" w:customStyle="1">
    <w:name w:val="Grid Table 3 - Accent 4"/>
    <w:basedOn w:val="784"/>
    <w:uiPriority w:val="99"/>
    <w:qFormat/>
    <w:rPr>
      <w:rFonts w:asciiTheme="minorHAnsi" w:hAnsiTheme="minorHAnsi" w:eastAsiaTheme="minorEastAsia" w:cstheme="minorBidi"/>
      <w:sz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6" w:customStyle="1">
    <w:name w:val="Grid Table 3 - Accent 5"/>
    <w:basedOn w:val="784"/>
    <w:uiPriority w:val="99"/>
    <w:qFormat/>
    <w:rPr>
      <w:rFonts w:asciiTheme="minorHAnsi" w:hAnsiTheme="minorHAnsi" w:eastAsiaTheme="minorEastAsia" w:cstheme="minorBidi"/>
      <w:sz w:val="20"/>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7" w:customStyle="1">
    <w:name w:val="Grid Table 3 - Accent 6"/>
    <w:basedOn w:val="784"/>
    <w:uiPriority w:val="99"/>
    <w:qFormat/>
    <w:rPr>
      <w:rFonts w:asciiTheme="minorHAnsi" w:hAnsiTheme="minorHAnsi" w:eastAsiaTheme="minorEastAsia" w:cstheme="minorBidi"/>
      <w:sz w:val="20"/>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8" w:customStyle="1">
    <w:name w:val="Grid Table 4"/>
    <w:basedOn w:val="784"/>
    <w:uiPriority w:val="59"/>
    <w:qFormat/>
    <w:rPr>
      <w:rFonts w:asciiTheme="minorHAnsi" w:hAnsiTheme="minorHAnsi" w:eastAsiaTheme="minorEastAsia" w:cstheme="minorBidi"/>
      <w:sz w:val="20"/>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9" w:customStyle="1">
    <w:name w:val="Grid Table 4 - Accent 1"/>
    <w:basedOn w:val="784"/>
    <w:uiPriority w:val="59"/>
    <w:qFormat/>
    <w:rPr>
      <w:rFonts w:asciiTheme="minorHAnsi" w:hAnsiTheme="minorHAnsi" w:eastAsiaTheme="minorEastAsia" w:cstheme="minorBidi"/>
      <w:sz w:val="20"/>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70" w:customStyle="1">
    <w:name w:val="Grid Table 4 - Accent 2"/>
    <w:basedOn w:val="784"/>
    <w:uiPriority w:val="59"/>
    <w:qFormat/>
    <w:rPr>
      <w:rFonts w:asciiTheme="minorHAnsi" w:hAnsiTheme="minorHAnsi" w:eastAsiaTheme="minorEastAsia" w:cstheme="minorBidi"/>
      <w:sz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71" w:customStyle="1">
    <w:name w:val="Grid Table 4 - Accent 3"/>
    <w:basedOn w:val="784"/>
    <w:uiPriority w:val="59"/>
    <w:qFormat/>
    <w:rPr>
      <w:rFonts w:asciiTheme="minorHAnsi" w:hAnsiTheme="minorHAnsi" w:eastAsiaTheme="minorEastAsia" w:cstheme="minorBidi"/>
      <w:sz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72" w:customStyle="1">
    <w:name w:val="Grid Table 4 - Accent 4"/>
    <w:basedOn w:val="784"/>
    <w:uiPriority w:val="59"/>
    <w:qFormat/>
    <w:rPr>
      <w:rFonts w:asciiTheme="minorHAnsi" w:hAnsiTheme="minorHAnsi" w:eastAsiaTheme="minorEastAsia" w:cstheme="minorBidi"/>
      <w:sz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73" w:customStyle="1">
    <w:name w:val="Grid Table 4 - Accent 5"/>
    <w:basedOn w:val="784"/>
    <w:uiPriority w:val="59"/>
    <w:qFormat/>
    <w:rPr>
      <w:rFonts w:asciiTheme="minorHAnsi" w:hAnsiTheme="minorHAnsi" w:eastAsiaTheme="minorEastAsia" w:cstheme="minorBidi"/>
      <w:sz w:val="20"/>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74" w:customStyle="1">
    <w:name w:val="Grid Table 4 - Accent 6"/>
    <w:basedOn w:val="784"/>
    <w:uiPriority w:val="59"/>
    <w:qFormat/>
    <w:rPr>
      <w:rFonts w:asciiTheme="minorHAnsi" w:hAnsiTheme="minorHAnsi" w:eastAsiaTheme="minorEastAsia" w:cstheme="minorBidi"/>
      <w:sz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75" w:customStyle="1">
    <w:name w:val="Grid Table 5 Dark"/>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6" w:customStyle="1">
    <w:name w:val="Grid Table 5 Dark- Accent 1"/>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77" w:customStyle="1">
    <w:name w:val="Grid Table 5 Dark - Accent 2"/>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78" w:customStyle="1">
    <w:name w:val="Grid Table 5 Dark - Accent 3"/>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79" w:customStyle="1">
    <w:name w:val="Grid Table 5 Dark- Accent 4"/>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80" w:customStyle="1">
    <w:name w:val="Grid Table 5 Dark - Accent 5"/>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81" w:customStyle="1">
    <w:name w:val="Grid Table 5 Dark - Accent 6"/>
    <w:basedOn w:val="784"/>
    <w:uiPriority w:val="99"/>
    <w:qFormat/>
    <w:rPr>
      <w:rFonts w:asciiTheme="minorHAnsi" w:hAnsiTheme="minorHAnsi" w:eastAsiaTheme="minorEastAsia" w:cstheme="minorBidi"/>
      <w:sz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82" w:customStyle="1">
    <w:name w:val="Grid Table 6 Colorful"/>
    <w:basedOn w:val="784"/>
    <w:uiPriority w:val="99"/>
    <w:qFormat/>
    <w:rPr>
      <w:rFonts w:asciiTheme="minorHAnsi" w:hAnsiTheme="minorHAnsi" w:eastAsiaTheme="minorEastAsia" w:cstheme="minorBidi"/>
      <w:sz w:val="20"/>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3" w:customStyle="1">
    <w:name w:val="Grid Table 6 Colorful - Accent 1"/>
    <w:basedOn w:val="784"/>
    <w:uiPriority w:val="99"/>
    <w:qFormat/>
    <w:rPr>
      <w:rFonts w:asciiTheme="minorHAnsi" w:hAnsiTheme="minorHAnsi" w:eastAsiaTheme="minorEastAsia" w:cstheme="minorBidi"/>
      <w:sz w:val="20"/>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584" w:customStyle="1">
    <w:name w:val="Grid Table 6 Colorful - Accent 2"/>
    <w:basedOn w:val="784"/>
    <w:uiPriority w:val="99"/>
    <w:qFormat/>
    <w:rPr>
      <w:rFonts w:asciiTheme="minorHAnsi" w:hAnsiTheme="minorHAnsi" w:eastAsiaTheme="minorEastAsia" w:cstheme="minorBidi"/>
      <w:sz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85" w:customStyle="1">
    <w:name w:val="Grid Table 6 Colorful - Accent 3"/>
    <w:basedOn w:val="784"/>
    <w:uiPriority w:val="99"/>
    <w:qFormat/>
    <w:rPr>
      <w:rFonts w:asciiTheme="minorHAnsi" w:hAnsiTheme="minorHAnsi" w:eastAsiaTheme="minorEastAsia" w:cstheme="minorBidi"/>
      <w:sz w:val="20"/>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586" w:customStyle="1">
    <w:name w:val="Grid Table 6 Colorful - Accent 4"/>
    <w:basedOn w:val="784"/>
    <w:uiPriority w:val="99"/>
    <w:qFormat/>
    <w:rPr>
      <w:rFonts w:asciiTheme="minorHAnsi" w:hAnsiTheme="minorHAnsi" w:eastAsiaTheme="minorEastAsia" w:cstheme="minorBidi"/>
      <w:sz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87" w:customStyle="1">
    <w:name w:val="Grid Table 6 Colorful - Accent 5"/>
    <w:basedOn w:val="784"/>
    <w:uiPriority w:val="99"/>
    <w:qFormat/>
    <w:rPr>
      <w:rFonts w:asciiTheme="minorHAnsi" w:hAnsiTheme="minorHAnsi" w:eastAsiaTheme="minorEastAsia" w:cstheme="minorBidi"/>
      <w:sz w:val="20"/>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88" w:customStyle="1">
    <w:name w:val="Grid Table 6 Colorful - Accent 6"/>
    <w:basedOn w:val="784"/>
    <w:uiPriority w:val="99"/>
    <w:qFormat/>
    <w:rPr>
      <w:rFonts w:asciiTheme="minorHAnsi" w:hAnsiTheme="minorHAnsi" w:eastAsiaTheme="minorEastAsia" w:cstheme="minorBidi"/>
      <w:sz w:val="2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89" w:customStyle="1">
    <w:name w:val="Grid Table 7 Colorful"/>
    <w:basedOn w:val="784"/>
    <w:uiPriority w:val="99"/>
    <w:qFormat/>
    <w:rPr>
      <w:rFonts w:asciiTheme="minorHAnsi" w:hAnsiTheme="minorHAnsi" w:eastAsiaTheme="minorEastAsia" w:cstheme="minorBidi"/>
      <w:sz w:val="20"/>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0" w:customStyle="1">
    <w:name w:val="Grid Table 7 Colorful - Accent 1"/>
    <w:basedOn w:val="784"/>
    <w:uiPriority w:val="99"/>
    <w:qFormat/>
    <w:rPr>
      <w:rFonts w:asciiTheme="minorHAnsi" w:hAnsiTheme="minorHAnsi" w:eastAsiaTheme="minorEastAsia" w:cstheme="minorBidi"/>
      <w:sz w:val="20"/>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591" w:customStyle="1">
    <w:name w:val="Grid Table 7 Colorful - Accent 2"/>
    <w:basedOn w:val="784"/>
    <w:uiPriority w:val="99"/>
    <w:qFormat/>
    <w:rPr>
      <w:rFonts w:asciiTheme="minorHAnsi" w:hAnsiTheme="minorHAnsi" w:eastAsiaTheme="minorEastAsia" w:cstheme="minorBidi"/>
      <w:sz w:val="20"/>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92" w:customStyle="1">
    <w:name w:val="Grid Table 7 Colorful - Accent 3"/>
    <w:basedOn w:val="784"/>
    <w:uiPriority w:val="99"/>
    <w:qFormat/>
    <w:rPr>
      <w:rFonts w:asciiTheme="minorHAnsi" w:hAnsiTheme="minorHAnsi" w:eastAsiaTheme="minorEastAsia" w:cstheme="minorBidi"/>
      <w:sz w:val="20"/>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93" w:customStyle="1">
    <w:name w:val="Grid Table 7 Colorful - Accent 4"/>
    <w:basedOn w:val="784"/>
    <w:uiPriority w:val="99"/>
    <w:qFormat/>
    <w:rPr>
      <w:rFonts w:asciiTheme="minorHAnsi" w:hAnsiTheme="minorHAnsi" w:eastAsiaTheme="minorEastAsia" w:cstheme="minorBidi"/>
      <w:sz w:val="20"/>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94" w:customStyle="1">
    <w:name w:val="Grid Table 7 Colorful - Accent 5"/>
    <w:basedOn w:val="784"/>
    <w:uiPriority w:val="99"/>
    <w:qFormat/>
    <w:rPr>
      <w:rFonts w:asciiTheme="minorHAnsi" w:hAnsiTheme="minorHAnsi" w:eastAsiaTheme="minorEastAsia" w:cstheme="minorBidi"/>
      <w:sz w:val="20"/>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595" w:customStyle="1">
    <w:name w:val="Grid Table 7 Colorful - Accent 6"/>
    <w:basedOn w:val="784"/>
    <w:uiPriority w:val="99"/>
    <w:qFormat/>
    <w:rPr>
      <w:rFonts w:asciiTheme="minorHAnsi" w:hAnsiTheme="minorHAnsi" w:eastAsiaTheme="minorEastAsia" w:cstheme="minorBidi"/>
      <w:sz w:val="20"/>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96" w:customStyle="1">
    <w:name w:val="List Table 1 Light"/>
    <w:basedOn w:val="784"/>
    <w:uiPriority w:val="99"/>
    <w:qFormat/>
    <w:rPr>
      <w:rFonts w:asciiTheme="minorHAnsi" w:hAnsiTheme="minorHAnsi" w:eastAsiaTheme="minorEastAsia" w:cstheme="minorBidi"/>
      <w:sz w:val="20"/>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7" w:customStyle="1">
    <w:name w:val="List Table 1 Light - Accent 1"/>
    <w:basedOn w:val="784"/>
    <w:uiPriority w:val="99"/>
    <w:qFormat/>
    <w:rPr>
      <w:rFonts w:asciiTheme="minorHAnsi" w:hAnsiTheme="minorHAnsi" w:eastAsiaTheme="minorEastAsia" w:cstheme="minorBidi"/>
      <w:sz w:val="20"/>
    </w:r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98" w:customStyle="1">
    <w:name w:val="List Table 1 Light - Accent 2"/>
    <w:basedOn w:val="784"/>
    <w:uiPriority w:val="99"/>
    <w:qFormat/>
    <w:rPr>
      <w:rFonts w:asciiTheme="minorHAnsi" w:hAnsiTheme="minorHAnsi" w:eastAsiaTheme="minorEastAsia" w:cstheme="minorBidi"/>
      <w:sz w:val="20"/>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99" w:customStyle="1">
    <w:name w:val="List Table 1 Light - Accent 3"/>
    <w:basedOn w:val="784"/>
    <w:uiPriority w:val="99"/>
    <w:qFormat/>
    <w:rPr>
      <w:rFonts w:asciiTheme="minorHAnsi" w:hAnsiTheme="minorHAnsi" w:eastAsiaTheme="minorEastAsia" w:cstheme="minorBidi"/>
      <w:sz w:val="20"/>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00" w:customStyle="1">
    <w:name w:val="List Table 1 Light - Accent 4"/>
    <w:basedOn w:val="784"/>
    <w:uiPriority w:val="99"/>
    <w:qFormat/>
    <w:rPr>
      <w:rFonts w:asciiTheme="minorHAnsi" w:hAnsiTheme="minorHAnsi" w:eastAsiaTheme="minorEastAsia" w:cstheme="minorBidi"/>
      <w:sz w:val="20"/>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01" w:customStyle="1">
    <w:name w:val="List Table 1 Light - Accent 5"/>
    <w:basedOn w:val="784"/>
    <w:uiPriority w:val="99"/>
    <w:qFormat/>
    <w:rPr>
      <w:rFonts w:asciiTheme="minorHAnsi" w:hAnsiTheme="minorHAnsi" w:eastAsiaTheme="minorEastAsia" w:cstheme="minorBidi"/>
      <w:sz w:val="20"/>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02" w:customStyle="1">
    <w:name w:val="List Table 1 Light - Accent 6"/>
    <w:basedOn w:val="784"/>
    <w:uiPriority w:val="99"/>
    <w:qFormat/>
    <w:rPr>
      <w:rFonts w:asciiTheme="minorHAnsi" w:hAnsiTheme="minorHAnsi" w:eastAsiaTheme="minorEastAsia" w:cstheme="minorBidi"/>
      <w:sz w:val="20"/>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03" w:customStyle="1">
    <w:name w:val="List Table 2"/>
    <w:basedOn w:val="784"/>
    <w:uiPriority w:val="99"/>
    <w:qFormat/>
    <w:rPr>
      <w:rFonts w:asciiTheme="minorHAnsi" w:hAnsiTheme="minorHAnsi" w:eastAsiaTheme="minorEastAsia" w:cstheme="minorBidi"/>
      <w:sz w:val="20"/>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4" w:customStyle="1">
    <w:name w:val="List Table 2 - Accent 1"/>
    <w:basedOn w:val="784"/>
    <w:uiPriority w:val="99"/>
    <w:qFormat/>
    <w:rPr>
      <w:rFonts w:asciiTheme="minorHAnsi" w:hAnsiTheme="minorHAnsi" w:eastAsiaTheme="minorEastAsia" w:cstheme="minorBidi"/>
      <w:sz w:val="20"/>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05" w:customStyle="1">
    <w:name w:val="List Table 2 - Accent 2"/>
    <w:basedOn w:val="784"/>
    <w:uiPriority w:val="99"/>
    <w:qFormat/>
    <w:rPr>
      <w:rFonts w:asciiTheme="minorHAnsi" w:hAnsiTheme="minorHAnsi" w:eastAsiaTheme="minorEastAsia" w:cstheme="minorBidi"/>
      <w:sz w:val="20"/>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06" w:customStyle="1">
    <w:name w:val="List Table 2 - Accent 3"/>
    <w:basedOn w:val="784"/>
    <w:uiPriority w:val="99"/>
    <w:qFormat/>
    <w:rPr>
      <w:rFonts w:asciiTheme="minorHAnsi" w:hAnsiTheme="minorHAnsi" w:eastAsiaTheme="minorEastAsia" w:cstheme="minorBidi"/>
      <w:sz w:val="20"/>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07" w:customStyle="1">
    <w:name w:val="List Table 2 - Accent 4"/>
    <w:basedOn w:val="784"/>
    <w:uiPriority w:val="99"/>
    <w:qFormat/>
    <w:rPr>
      <w:rFonts w:asciiTheme="minorHAnsi" w:hAnsiTheme="minorHAnsi" w:eastAsiaTheme="minorEastAsia" w:cstheme="minorBidi"/>
      <w:sz w:val="20"/>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08" w:customStyle="1">
    <w:name w:val="List Table 2 - Accent 5"/>
    <w:basedOn w:val="784"/>
    <w:uiPriority w:val="99"/>
    <w:qFormat/>
    <w:rPr>
      <w:rFonts w:asciiTheme="minorHAnsi" w:hAnsiTheme="minorHAnsi" w:eastAsiaTheme="minorEastAsia" w:cstheme="minorBidi"/>
      <w:sz w:val="20"/>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09" w:customStyle="1">
    <w:name w:val="List Table 2 - Accent 6"/>
    <w:basedOn w:val="784"/>
    <w:uiPriority w:val="99"/>
    <w:qFormat/>
    <w:rPr>
      <w:rFonts w:asciiTheme="minorHAnsi" w:hAnsiTheme="minorHAnsi" w:eastAsiaTheme="minorEastAsia" w:cstheme="minorBidi"/>
      <w:sz w:val="20"/>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10" w:customStyle="1">
    <w:name w:val="List Table 3"/>
    <w:basedOn w:val="784"/>
    <w:uiPriority w:val="99"/>
    <w:qFormat/>
    <w:rPr>
      <w:rFonts w:asciiTheme="minorHAnsi" w:hAnsiTheme="minorHAnsi" w:eastAsiaTheme="minorEastAsia" w:cstheme="minorBidi"/>
      <w:sz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1" w:customStyle="1">
    <w:name w:val="List Table 3 - Accent 1"/>
    <w:basedOn w:val="784"/>
    <w:uiPriority w:val="99"/>
    <w:qFormat/>
    <w:rPr>
      <w:rFonts w:asciiTheme="minorHAnsi" w:hAnsiTheme="minorHAnsi" w:eastAsiaTheme="minorEastAsia" w:cstheme="minorBidi"/>
      <w:sz w:val="20"/>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12" w:customStyle="1">
    <w:name w:val="List Table 3 - Accent 2"/>
    <w:basedOn w:val="784"/>
    <w:uiPriority w:val="99"/>
    <w:qFormat/>
    <w:rPr>
      <w:rFonts w:asciiTheme="minorHAnsi" w:hAnsiTheme="minorHAnsi" w:eastAsiaTheme="minorEastAsia" w:cstheme="minorBidi"/>
      <w:sz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13" w:customStyle="1">
    <w:name w:val="List Table 3 - Accent 3"/>
    <w:basedOn w:val="784"/>
    <w:uiPriority w:val="99"/>
    <w:qFormat/>
    <w:rPr>
      <w:rFonts w:asciiTheme="minorHAnsi" w:hAnsiTheme="minorHAnsi" w:eastAsiaTheme="minorEastAsia" w:cstheme="minorBidi"/>
      <w:sz w:val="20"/>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14" w:customStyle="1">
    <w:name w:val="List Table 3 - Accent 4"/>
    <w:basedOn w:val="784"/>
    <w:uiPriority w:val="99"/>
    <w:qFormat/>
    <w:rPr>
      <w:rFonts w:asciiTheme="minorHAnsi" w:hAnsiTheme="minorHAnsi" w:eastAsiaTheme="minorEastAsia" w:cstheme="minorBidi"/>
      <w:sz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15" w:customStyle="1">
    <w:name w:val="List Table 3 - Accent 5"/>
    <w:basedOn w:val="784"/>
    <w:uiPriority w:val="99"/>
    <w:qFormat/>
    <w:rPr>
      <w:rFonts w:asciiTheme="minorHAnsi" w:hAnsiTheme="minorHAnsi" w:eastAsiaTheme="minorEastAsia" w:cstheme="minorBidi"/>
      <w:sz w:val="20"/>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16" w:customStyle="1">
    <w:name w:val="List Table 3 - Accent 6"/>
    <w:basedOn w:val="784"/>
    <w:uiPriority w:val="99"/>
    <w:qFormat/>
    <w:rPr>
      <w:rFonts w:asciiTheme="minorHAnsi" w:hAnsiTheme="minorHAnsi" w:eastAsiaTheme="minorEastAsia" w:cstheme="minorBidi"/>
      <w:sz w:val="20"/>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17" w:customStyle="1">
    <w:name w:val="List Table 4"/>
    <w:basedOn w:val="784"/>
    <w:uiPriority w:val="99"/>
    <w:qFormat/>
    <w:rPr>
      <w:rFonts w:asciiTheme="minorHAnsi" w:hAnsiTheme="minorHAnsi" w:eastAsiaTheme="minorEastAsia" w:cstheme="minorBidi"/>
      <w:sz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8" w:customStyle="1">
    <w:name w:val="List Table 4 - Accent 1"/>
    <w:basedOn w:val="784"/>
    <w:uiPriority w:val="99"/>
    <w:qFormat/>
    <w:rPr>
      <w:rFonts w:asciiTheme="minorHAnsi" w:hAnsiTheme="minorHAnsi" w:eastAsiaTheme="minorEastAsia" w:cstheme="minorBidi"/>
      <w:sz w:val="20"/>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19" w:customStyle="1">
    <w:name w:val="List Table 4 - Accent 2"/>
    <w:basedOn w:val="784"/>
    <w:uiPriority w:val="99"/>
    <w:qFormat/>
    <w:rPr>
      <w:rFonts w:asciiTheme="minorHAnsi" w:hAnsiTheme="minorHAnsi" w:eastAsiaTheme="minorEastAsia" w:cstheme="minorBidi"/>
      <w:sz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20" w:customStyle="1">
    <w:name w:val="List Table 4 - Accent 3"/>
    <w:basedOn w:val="784"/>
    <w:uiPriority w:val="99"/>
    <w:qFormat/>
    <w:rPr>
      <w:rFonts w:asciiTheme="minorHAnsi" w:hAnsiTheme="minorHAnsi" w:eastAsiaTheme="minorEastAsia" w:cstheme="minorBidi"/>
      <w:sz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21" w:customStyle="1">
    <w:name w:val="List Table 4 - Accent 4"/>
    <w:basedOn w:val="784"/>
    <w:uiPriority w:val="99"/>
    <w:qFormat/>
    <w:rPr>
      <w:rFonts w:asciiTheme="minorHAnsi" w:hAnsiTheme="minorHAnsi" w:eastAsiaTheme="minorEastAsia" w:cstheme="minorBidi"/>
      <w:sz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22" w:customStyle="1">
    <w:name w:val="List Table 4 - Accent 5"/>
    <w:basedOn w:val="784"/>
    <w:uiPriority w:val="99"/>
    <w:qFormat/>
    <w:rPr>
      <w:rFonts w:asciiTheme="minorHAnsi" w:hAnsiTheme="minorHAnsi" w:eastAsiaTheme="minorEastAsia" w:cstheme="minorBidi"/>
      <w:sz w:val="20"/>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23" w:customStyle="1">
    <w:name w:val="List Table 4 - Accent 6"/>
    <w:basedOn w:val="784"/>
    <w:uiPriority w:val="99"/>
    <w:qFormat/>
    <w:rPr>
      <w:rFonts w:asciiTheme="minorHAnsi" w:hAnsiTheme="minorHAnsi" w:eastAsiaTheme="minorEastAsia" w:cstheme="minorBidi"/>
      <w:sz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24" w:customStyle="1">
    <w:name w:val="List Table 5 Dark"/>
    <w:basedOn w:val="784"/>
    <w:uiPriority w:val="99"/>
    <w:qFormat/>
    <w:rPr>
      <w:rFonts w:asciiTheme="minorHAnsi" w:hAnsiTheme="minorHAnsi" w:eastAsiaTheme="minorEastAsia" w:cstheme="minorBidi"/>
      <w:sz w:val="20"/>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5 Dark - Accent 1"/>
    <w:basedOn w:val="784"/>
    <w:uiPriority w:val="99"/>
    <w:qFormat/>
    <w:rPr>
      <w:rFonts w:asciiTheme="minorHAnsi" w:hAnsiTheme="minorHAnsi" w:eastAsiaTheme="minorEastAsia" w:cstheme="minorBidi"/>
      <w:sz w:val="20"/>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6" w:customStyle="1">
    <w:name w:val="List Table 5 Dark - Accent 2"/>
    <w:basedOn w:val="784"/>
    <w:uiPriority w:val="99"/>
    <w:qFormat/>
    <w:rPr>
      <w:rFonts w:asciiTheme="minorHAnsi" w:hAnsiTheme="minorHAnsi" w:eastAsiaTheme="minorEastAsia" w:cstheme="minorBidi"/>
      <w:sz w:val="20"/>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7" w:customStyle="1">
    <w:name w:val="List Table 5 Dark - Accent 3"/>
    <w:basedOn w:val="784"/>
    <w:uiPriority w:val="99"/>
    <w:qFormat/>
    <w:rPr>
      <w:rFonts w:asciiTheme="minorHAnsi" w:hAnsiTheme="minorHAnsi" w:eastAsiaTheme="minorEastAsia" w:cstheme="minorBidi"/>
      <w:sz w:val="20"/>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8" w:customStyle="1">
    <w:name w:val="List Table 5 Dark - Accent 4"/>
    <w:basedOn w:val="784"/>
    <w:uiPriority w:val="99"/>
    <w:qFormat/>
    <w:rPr>
      <w:rFonts w:asciiTheme="minorHAnsi" w:hAnsiTheme="minorHAnsi" w:eastAsiaTheme="minorEastAsia" w:cstheme="minorBidi"/>
      <w:sz w:val="20"/>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9" w:customStyle="1">
    <w:name w:val="List Table 5 Dark - Accent 5"/>
    <w:basedOn w:val="784"/>
    <w:uiPriority w:val="99"/>
    <w:qFormat/>
    <w:rPr>
      <w:rFonts w:asciiTheme="minorHAnsi" w:hAnsiTheme="minorHAnsi" w:eastAsiaTheme="minorEastAsia" w:cstheme="minorBidi"/>
      <w:sz w:val="20"/>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0" w:customStyle="1">
    <w:name w:val="List Table 5 Dark - Accent 6"/>
    <w:basedOn w:val="784"/>
    <w:uiPriority w:val="99"/>
    <w:qFormat/>
    <w:rPr>
      <w:rFonts w:asciiTheme="minorHAnsi" w:hAnsiTheme="minorHAnsi" w:eastAsiaTheme="minorEastAsia" w:cstheme="minorBidi"/>
      <w:sz w:val="20"/>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1" w:customStyle="1">
    <w:name w:val="List Table 6 Colorful"/>
    <w:basedOn w:val="784"/>
    <w:uiPriority w:val="99"/>
    <w:qFormat/>
    <w:rPr>
      <w:rFonts w:asciiTheme="minorHAnsi" w:hAnsiTheme="minorHAnsi" w:eastAsiaTheme="minorEastAsia" w:cstheme="minorBidi"/>
      <w:sz w:val="20"/>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32" w:customStyle="1">
    <w:name w:val="List Table 6 Colorful - Accent 1"/>
    <w:basedOn w:val="784"/>
    <w:uiPriority w:val="99"/>
    <w:qFormat/>
    <w:rPr>
      <w:rFonts w:asciiTheme="minorHAnsi" w:hAnsiTheme="minorHAnsi" w:eastAsiaTheme="minorEastAsia" w:cstheme="minorBidi"/>
      <w:sz w:val="20"/>
    </w:r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33" w:customStyle="1">
    <w:name w:val="List Table 6 Colorful - Accent 2"/>
    <w:basedOn w:val="784"/>
    <w:uiPriority w:val="99"/>
    <w:qFormat/>
    <w:rPr>
      <w:rFonts w:asciiTheme="minorHAnsi" w:hAnsiTheme="minorHAnsi" w:eastAsiaTheme="minorEastAsia" w:cstheme="minorBidi"/>
      <w:sz w:val="20"/>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34" w:customStyle="1">
    <w:name w:val="List Table 6 Colorful - Accent 3"/>
    <w:basedOn w:val="784"/>
    <w:uiPriority w:val="99"/>
    <w:qFormat/>
    <w:rPr>
      <w:rFonts w:asciiTheme="minorHAnsi" w:hAnsiTheme="minorHAnsi" w:eastAsiaTheme="minorEastAsia" w:cstheme="minorBidi"/>
      <w:sz w:val="20"/>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35" w:customStyle="1">
    <w:name w:val="List Table 6 Colorful - Accent 4"/>
    <w:basedOn w:val="784"/>
    <w:uiPriority w:val="99"/>
    <w:qFormat/>
    <w:rPr>
      <w:rFonts w:asciiTheme="minorHAnsi" w:hAnsiTheme="minorHAnsi" w:eastAsiaTheme="minorEastAsia" w:cstheme="minorBidi"/>
      <w:sz w:val="20"/>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36" w:customStyle="1">
    <w:name w:val="List Table 6 Colorful - Accent 5"/>
    <w:basedOn w:val="784"/>
    <w:uiPriority w:val="99"/>
    <w:qFormat/>
    <w:rPr>
      <w:rFonts w:asciiTheme="minorHAnsi" w:hAnsiTheme="minorHAnsi" w:eastAsiaTheme="minorEastAsia" w:cstheme="minorBidi"/>
      <w:sz w:val="20"/>
    </w:r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37" w:customStyle="1">
    <w:name w:val="List Table 6 Colorful - Accent 6"/>
    <w:basedOn w:val="784"/>
    <w:uiPriority w:val="99"/>
    <w:qFormat/>
    <w:rPr>
      <w:rFonts w:asciiTheme="minorHAnsi" w:hAnsiTheme="minorHAnsi" w:eastAsiaTheme="minorEastAsia" w:cstheme="minorBidi"/>
      <w:sz w:val="20"/>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38" w:customStyle="1">
    <w:name w:val="List Table 7 Colorful"/>
    <w:basedOn w:val="784"/>
    <w:uiPriority w:val="99"/>
    <w:qFormat/>
    <w:rPr>
      <w:rFonts w:asciiTheme="minorHAnsi" w:hAnsiTheme="minorHAnsi" w:eastAsiaTheme="minorEastAsia" w:cstheme="minorBidi"/>
      <w:sz w:val="20"/>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9" w:customStyle="1">
    <w:name w:val="List Table 7 Colorful - Accent 1"/>
    <w:basedOn w:val="784"/>
    <w:uiPriority w:val="99"/>
    <w:qFormat/>
    <w:rPr>
      <w:rFonts w:asciiTheme="minorHAnsi" w:hAnsiTheme="minorHAnsi" w:eastAsiaTheme="minorEastAsia" w:cstheme="minorBidi"/>
      <w:sz w:val="20"/>
    </w:r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40" w:customStyle="1">
    <w:name w:val="List Table 7 Colorful - Accent 2"/>
    <w:basedOn w:val="784"/>
    <w:uiPriority w:val="99"/>
    <w:qFormat/>
    <w:rPr>
      <w:rFonts w:asciiTheme="minorHAnsi" w:hAnsiTheme="minorHAnsi" w:eastAsiaTheme="minorEastAsia" w:cstheme="minorBidi"/>
      <w:sz w:val="20"/>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41" w:customStyle="1">
    <w:name w:val="List Table 7 Colorful - Accent 3"/>
    <w:basedOn w:val="784"/>
    <w:uiPriority w:val="99"/>
    <w:qFormat/>
    <w:rPr>
      <w:rFonts w:asciiTheme="minorHAnsi" w:hAnsiTheme="minorHAnsi" w:eastAsiaTheme="minorEastAsia" w:cstheme="minorBidi"/>
      <w:sz w:val="20"/>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42" w:customStyle="1">
    <w:name w:val="List Table 7 Colorful - Accent 4"/>
    <w:basedOn w:val="784"/>
    <w:uiPriority w:val="99"/>
    <w:qFormat/>
    <w:rPr>
      <w:rFonts w:asciiTheme="minorHAnsi" w:hAnsiTheme="minorHAnsi" w:eastAsiaTheme="minorEastAsia" w:cstheme="minorBidi"/>
      <w:sz w:val="20"/>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43" w:customStyle="1">
    <w:name w:val="List Table 7 Colorful - Accent 5"/>
    <w:basedOn w:val="784"/>
    <w:uiPriority w:val="99"/>
    <w:qFormat/>
    <w:rPr>
      <w:rFonts w:asciiTheme="minorHAnsi" w:hAnsiTheme="minorHAnsi" w:eastAsiaTheme="minorEastAsia" w:cstheme="minorBidi"/>
      <w:sz w:val="20"/>
    </w:r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44" w:customStyle="1">
    <w:name w:val="List Table 7 Colorful - Accent 6"/>
    <w:basedOn w:val="784"/>
    <w:uiPriority w:val="99"/>
    <w:qFormat/>
    <w:rPr>
      <w:rFonts w:asciiTheme="minorHAnsi" w:hAnsiTheme="minorHAnsi" w:eastAsiaTheme="minorEastAsia" w:cstheme="minorBidi"/>
      <w:sz w:val="20"/>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45" w:customStyle="1">
    <w:name w:val="Lined - Accent"/>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6" w:customStyle="1">
    <w:name w:val="Lined - Accent 1"/>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47" w:customStyle="1">
    <w:name w:val="Lined - Accent 2"/>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48" w:customStyle="1">
    <w:name w:val="Lined - Accent 3"/>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49" w:customStyle="1">
    <w:name w:val="Lined - Accent 4"/>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50" w:customStyle="1">
    <w:name w:val="Lined - Accent 5"/>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51" w:customStyle="1">
    <w:name w:val="Lined - Accent 6"/>
    <w:basedOn w:val="784"/>
    <w:uiPriority w:val="99"/>
    <w:qFormat/>
    <w:rPr>
      <w:rFonts w:asciiTheme="minorHAnsi" w:hAnsiTheme="minorHAnsi" w:eastAsiaTheme="minorEastAsia" w:cstheme="minorBidi"/>
      <w:color w:val="404040"/>
      <w:sz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2" w:customStyle="1">
    <w:name w:val="Bordered &amp; Lined - Accent"/>
    <w:basedOn w:val="784"/>
    <w:uiPriority w:val="99"/>
    <w:qFormat/>
    <w:rPr>
      <w:rFonts w:asciiTheme="minorHAnsi" w:hAnsiTheme="minorHAnsi" w:eastAsiaTheme="minorEastAsia" w:cstheme="minorBidi"/>
      <w:color w:val="404040"/>
      <w:sz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53" w:customStyle="1">
    <w:name w:val="Bordered &amp; Lined - Accent 1"/>
    <w:basedOn w:val="784"/>
    <w:uiPriority w:val="99"/>
    <w:qFormat/>
    <w:rPr>
      <w:rFonts w:asciiTheme="minorHAnsi" w:hAnsiTheme="minorHAnsi" w:eastAsiaTheme="minorEastAsia" w:cstheme="minorBidi"/>
      <w:color w:val="404040"/>
      <w:sz w:val="2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54" w:customStyle="1">
    <w:name w:val="Bordered &amp; Lined - Accent 2"/>
    <w:basedOn w:val="784"/>
    <w:uiPriority w:val="99"/>
    <w:qFormat/>
    <w:rPr>
      <w:rFonts w:asciiTheme="minorHAnsi" w:hAnsiTheme="minorHAnsi" w:eastAsiaTheme="minorEastAsia" w:cstheme="minorBidi"/>
      <w:color w:val="404040"/>
      <w:sz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55" w:customStyle="1">
    <w:name w:val="Bordered &amp; Lined - Accent 3"/>
    <w:basedOn w:val="784"/>
    <w:uiPriority w:val="99"/>
    <w:qFormat/>
    <w:rPr>
      <w:rFonts w:asciiTheme="minorHAnsi" w:hAnsiTheme="minorHAnsi" w:eastAsiaTheme="minorEastAsia" w:cstheme="minorBidi"/>
      <w:color w:val="404040"/>
      <w:sz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56" w:customStyle="1">
    <w:name w:val="Bordered &amp; Lined - Accent 4"/>
    <w:basedOn w:val="784"/>
    <w:uiPriority w:val="99"/>
    <w:qFormat/>
    <w:rPr>
      <w:rFonts w:asciiTheme="minorHAnsi" w:hAnsiTheme="minorHAnsi" w:eastAsiaTheme="minorEastAsia" w:cstheme="minorBidi"/>
      <w:color w:val="404040"/>
      <w:sz w:val="2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57" w:customStyle="1">
    <w:name w:val="Bordered &amp; Lined - Accent 5"/>
    <w:basedOn w:val="784"/>
    <w:uiPriority w:val="99"/>
    <w:qFormat/>
    <w:rPr>
      <w:rFonts w:asciiTheme="minorHAnsi" w:hAnsiTheme="minorHAnsi" w:eastAsiaTheme="minorEastAsia" w:cstheme="minorBidi"/>
      <w:color w:val="404040"/>
      <w:sz w:val="2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58" w:customStyle="1">
    <w:name w:val="Bordered &amp; Lined - Accent 6"/>
    <w:basedOn w:val="784"/>
    <w:uiPriority w:val="99"/>
    <w:qFormat/>
    <w:rPr>
      <w:rFonts w:asciiTheme="minorHAnsi" w:hAnsiTheme="minorHAnsi" w:eastAsiaTheme="minorEastAsia" w:cstheme="minorBidi"/>
      <w:color w:val="404040"/>
      <w:sz w:val="2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9" w:customStyle="1">
    <w:name w:val="Bordered"/>
    <w:basedOn w:val="784"/>
    <w:uiPriority w:val="99"/>
    <w:qFormat/>
    <w:rPr>
      <w:rFonts w:asciiTheme="minorHAnsi" w:hAnsiTheme="minorHAnsi" w:eastAsiaTheme="minorEastAsia" w:cstheme="minorBidi"/>
      <w:sz w:val="20"/>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60" w:customStyle="1">
    <w:name w:val="Bordered - Accent 1"/>
    <w:basedOn w:val="784"/>
    <w:uiPriority w:val="99"/>
    <w:qFormat/>
    <w:rPr>
      <w:rFonts w:asciiTheme="minorHAnsi" w:hAnsiTheme="minorHAnsi" w:eastAsiaTheme="minorEastAsia" w:cstheme="minorBidi"/>
      <w:sz w:val="20"/>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61" w:customStyle="1">
    <w:name w:val="Bordered - Accent 2"/>
    <w:basedOn w:val="784"/>
    <w:uiPriority w:val="99"/>
    <w:qFormat/>
    <w:rPr>
      <w:rFonts w:asciiTheme="minorHAnsi" w:hAnsiTheme="minorHAnsi" w:eastAsiaTheme="minorEastAsia" w:cstheme="minorBidi"/>
      <w:sz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62" w:customStyle="1">
    <w:name w:val="Bordered - Accent 3"/>
    <w:basedOn w:val="784"/>
    <w:uiPriority w:val="99"/>
    <w:qFormat/>
    <w:rPr>
      <w:rFonts w:asciiTheme="minorHAnsi" w:hAnsiTheme="minorHAnsi" w:eastAsiaTheme="minorEastAsia" w:cstheme="minorBidi"/>
      <w:sz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63" w:customStyle="1">
    <w:name w:val="Bordered - Accent 4"/>
    <w:basedOn w:val="784"/>
    <w:uiPriority w:val="99"/>
    <w:qFormat/>
    <w:rPr>
      <w:rFonts w:asciiTheme="minorHAnsi" w:hAnsiTheme="minorHAnsi" w:eastAsiaTheme="minorEastAsia" w:cstheme="minorBidi"/>
      <w:sz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64" w:customStyle="1">
    <w:name w:val="Bordered - Accent 5"/>
    <w:basedOn w:val="784"/>
    <w:uiPriority w:val="99"/>
    <w:qFormat/>
    <w:rPr>
      <w:rFonts w:asciiTheme="minorHAnsi" w:hAnsiTheme="minorHAnsi" w:eastAsiaTheme="minorEastAsia" w:cstheme="minorBidi"/>
      <w:sz w:val="20"/>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65" w:customStyle="1">
    <w:name w:val="Bordered - Accent 6"/>
    <w:basedOn w:val="784"/>
    <w:uiPriority w:val="99"/>
    <w:qFormat/>
    <w:rPr>
      <w:rFonts w:asciiTheme="minorHAnsi" w:hAnsiTheme="minorHAnsi" w:eastAsiaTheme="minorEastAsia" w:cstheme="minorBidi"/>
      <w:sz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66" w:customStyle="1">
    <w:name w:val="尾注文本 字符"/>
    <w:basedOn w:val="783"/>
    <w:link w:val="807"/>
    <w:uiPriority w:val="99"/>
    <w:qFormat/>
    <w:rPr>
      <w:rFonts w:ascii="Times New Roman" w:hAnsi="Times New Roman" w:eastAsia="仿宋"/>
      <w:sz w:val="20"/>
      <w:szCs w:val="22"/>
    </w:rPr>
  </w:style>
  <w:style w:type="paragraph" w:styleId="1667" w:customStyle="1">
    <w:name w:val="TOC 标题1"/>
    <w:basedOn w:val="774"/>
    <w:next w:val="773"/>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68" w:customStyle="1">
    <w:name w:val="图名"/>
    <w:basedOn w:val="773"/>
    <w:link w:val="1672"/>
    <w:uiPriority w:val="0"/>
    <w:qFormat/>
    <w:pPr>
      <w:jc w:val="center"/>
      <w:spacing w:before="50" w:after="50"/>
    </w:pPr>
    <w:rPr>
      <w:rFonts w:ascii="Times New Roman" w:hAnsi="Times New Roman" w:eastAsia="黑体"/>
      <w:b/>
      <w:sz w:val="28"/>
      <w:szCs w:val="22"/>
    </w:rPr>
  </w:style>
  <w:style w:type="paragraph" w:styleId="1669" w:customStyle="1">
    <w:name w:val="正文左对齐"/>
    <w:basedOn w:val="773"/>
    <w:uiPriority w:val="0"/>
    <w:qFormat/>
    <w:pPr>
      <w:spacing w:line="360" w:lineRule="auto"/>
    </w:pPr>
    <w:rPr>
      <w:rFonts w:ascii="宋体" w:hAnsi="宋体"/>
      <w:sz w:val="24"/>
      <w:szCs w:val="22"/>
    </w:rPr>
  </w:style>
  <w:style w:type="paragraph" w:styleId="1670" w:customStyle="1">
    <w:name w:val="标准正文样式"/>
    <w:basedOn w:val="1671"/>
    <w:uiPriority w:val="0"/>
    <w:qFormat/>
    <w:pPr>
      <w:tabs>
        <w:tab w:val="left" w:pos="416" w:leader="none"/>
      </w:tabs>
    </w:pPr>
  </w:style>
  <w:style w:type="paragraph" w:styleId="1671" w:customStyle="1">
    <w:name w:val="样式 样式 正文首行缩进 2 + 首行缩进:  2 字符 + 首行缩进:  2 字符"/>
    <w:basedOn w:val="773"/>
    <w:uiPriority w:val="0"/>
    <w:qFormat/>
    <w:pPr>
      <w:ind w:firstLine="480"/>
      <w:widowControl/>
      <w:tabs>
        <w:tab w:val="left" w:pos="416" w:leader="none"/>
      </w:tabs>
    </w:pPr>
    <w:rPr>
      <w:rFonts w:ascii="Times New Roman" w:hAnsi="Times New Roman" w:eastAsia="微软雅黑" w:cstheme="minorBidi"/>
      <w:color w:val="000000"/>
      <w:sz w:val="28"/>
    </w:rPr>
  </w:style>
  <w:style w:type="character" w:styleId="1672" w:customStyle="1">
    <w:name w:val="图名 字符"/>
    <w:basedOn w:val="783"/>
    <w:link w:val="1668"/>
    <w:uiPriority w:val="0"/>
    <w:qFormat/>
    <w:rPr>
      <w:rFonts w:ascii="Times New Roman" w:hAnsi="Times New Roman" w:eastAsia="黑体"/>
      <w:b/>
      <w:sz w:val="28"/>
      <w:szCs w:val="22"/>
    </w:rPr>
  </w:style>
  <w:style w:type="character" w:styleId="1673" w:customStyle="1">
    <w:name w:val="表名 字符"/>
    <w:basedOn w:val="1672"/>
    <w:link w:val="1674"/>
    <w:uiPriority w:val="0"/>
    <w:qFormat/>
    <w:rPr>
      <w:rFonts w:ascii="Times New Roman" w:hAnsi="Times New Roman" w:eastAsia="黑体"/>
      <w:sz w:val="28"/>
      <w:szCs w:val="22"/>
    </w:rPr>
  </w:style>
  <w:style w:type="paragraph" w:styleId="1674" w:customStyle="1">
    <w:name w:val="表名"/>
    <w:basedOn w:val="1668"/>
    <w:link w:val="1673"/>
    <w:uiPriority w:val="0"/>
    <w:qFormat/>
    <w:pPr>
      <w:numPr>
        <w:ilvl w:val="0"/>
        <w:numId w:val="27"/>
      </w:numPr>
      <w:ind w:left="840"/>
      <w:spacing w:before="0" w:after="0"/>
    </w:pPr>
  </w:style>
  <w:style w:type="character" w:styleId="1675" w:customStyle="1">
    <w:name w:val="本文正文 Char"/>
    <w:basedOn w:val="783"/>
    <w:link w:val="1676"/>
    <w:uiPriority w:val="0"/>
    <w:qFormat/>
    <w:rPr>
      <w:rFonts w:ascii="宋体" w:hAnsi="宋体" w:eastAsia="仿宋"/>
      <w:sz w:val="24"/>
      <w:szCs w:val="24"/>
    </w:rPr>
  </w:style>
  <w:style w:type="paragraph" w:styleId="1676" w:customStyle="1">
    <w:name w:val="本文正文"/>
    <w:basedOn w:val="773"/>
    <w:link w:val="1675"/>
    <w:uiPriority w:val="0"/>
    <w:qFormat/>
    <w:pPr>
      <w:ind w:firstLine="480"/>
      <w:spacing w:line="300" w:lineRule="auto"/>
    </w:pPr>
    <w:rPr>
      <w:rFonts w:ascii="宋体" w:hAnsi="宋体" w:eastAsia="仿宋"/>
      <w:sz w:val="24"/>
      <w:szCs w:val="24"/>
    </w:rPr>
  </w:style>
  <w:style w:type="character" w:styleId="1677" w:customStyle="1">
    <w:name w:val="Body text|1_"/>
    <w:basedOn w:val="783"/>
    <w:link w:val="1678"/>
    <w:uiPriority w:val="0"/>
    <w:qFormat/>
    <w:rPr>
      <w:rFonts w:ascii="宋体" w:hAnsi="宋体" w:cs="宋体"/>
      <w:sz w:val="22"/>
      <w:lang w:val="zh-TW" w:eastAsia="zh-TW" w:bidi="zh-TW"/>
    </w:rPr>
  </w:style>
  <w:style w:type="paragraph" w:styleId="1678" w:customStyle="1">
    <w:name w:val="Body text|1"/>
    <w:basedOn w:val="773"/>
    <w:link w:val="1677"/>
    <w:uiPriority w:val="0"/>
    <w:qFormat/>
    <w:pPr>
      <w:ind w:firstLine="400"/>
      <w:jc w:val="left"/>
      <w:spacing w:line="420" w:lineRule="auto"/>
    </w:pPr>
    <w:rPr>
      <w:rFonts w:ascii="宋体" w:hAnsi="宋体" w:cs="宋体"/>
      <w:sz w:val="22"/>
      <w:lang w:val="zh-TW" w:eastAsia="zh-TW" w:bidi="zh-TW"/>
    </w:rPr>
  </w:style>
  <w:style w:type="character" w:styleId="1679" w:customStyle="1">
    <w:name w:val="表头 字符"/>
    <w:basedOn w:val="1672"/>
    <w:link w:val="1436"/>
    <w:uiPriority w:val="0"/>
    <w:qFormat/>
    <w:rPr>
      <w:rFonts w:ascii="黑体" w:hAnsi="Monotype Corsiva" w:eastAsia="黑体"/>
      <w:sz w:val="28"/>
      <w:szCs w:val="24"/>
    </w:rPr>
  </w:style>
  <w:style w:type="character" w:styleId="1680" w:customStyle="1">
    <w:name w:val="Other|1_"/>
    <w:basedOn w:val="783"/>
    <w:link w:val="1681"/>
    <w:uiPriority w:val="0"/>
    <w:qFormat/>
    <w:rPr>
      <w:rFonts w:ascii="宋体" w:hAnsi="宋体" w:cs="宋体"/>
      <w:sz w:val="22"/>
      <w:lang w:val="zh-TW" w:eastAsia="zh-TW" w:bidi="zh-TW"/>
    </w:rPr>
  </w:style>
  <w:style w:type="paragraph" w:styleId="1681" w:customStyle="1">
    <w:name w:val="Other|1"/>
    <w:basedOn w:val="773"/>
    <w:link w:val="1680"/>
    <w:uiPriority w:val="0"/>
    <w:qFormat/>
    <w:pPr>
      <w:ind w:firstLine="400"/>
      <w:jc w:val="left"/>
      <w:spacing w:line="420" w:lineRule="auto"/>
    </w:pPr>
    <w:rPr>
      <w:rFonts w:ascii="宋体" w:hAnsi="宋体" w:cs="宋体"/>
      <w:sz w:val="22"/>
      <w:lang w:val="zh-TW" w:eastAsia="zh-TW" w:bidi="zh-TW"/>
    </w:rPr>
  </w:style>
  <w:style w:type="character" w:styleId="1682" w:customStyle="1">
    <w:name w:val="Header or footer|2_"/>
    <w:basedOn w:val="783"/>
    <w:link w:val="1683"/>
    <w:uiPriority w:val="0"/>
    <w:qFormat/>
  </w:style>
  <w:style w:type="paragraph" w:styleId="1683" w:customStyle="1">
    <w:name w:val="Header or footer|2"/>
    <w:basedOn w:val="773"/>
    <w:link w:val="1682"/>
    <w:uiPriority w:val="0"/>
    <w:qFormat/>
    <w:pPr>
      <w:jc w:val="left"/>
    </w:pPr>
  </w:style>
  <w:style w:type="character" w:styleId="1684" w:customStyle="1">
    <w:name w:val="方案正文缩进 Char"/>
    <w:link w:val="1685"/>
    <w:uiPriority w:val="0"/>
    <w:qFormat/>
    <w:rPr>
      <w:rFonts w:ascii="Calibri" w:hAnsi="Calibri" w:cs="Calibri"/>
      <w:sz w:val="24"/>
      <w:szCs w:val="28"/>
    </w:rPr>
  </w:style>
  <w:style w:type="paragraph" w:styleId="1685" w:customStyle="1">
    <w:name w:val="方案正文缩进"/>
    <w:basedOn w:val="773"/>
    <w:link w:val="1684"/>
    <w:uiPriority w:val="0"/>
    <w:qFormat/>
    <w:pPr>
      <w:ind w:firstLine="560"/>
      <w:spacing w:line="360" w:lineRule="auto"/>
    </w:pPr>
    <w:rPr>
      <w:rFonts w:ascii="Calibri" w:hAnsi="Calibri" w:cs="Calibri"/>
      <w:sz w:val="24"/>
      <w:szCs w:val="28"/>
    </w:rPr>
  </w:style>
  <w:style w:type="character" w:styleId="1686" w:customStyle="1">
    <w:name w:val="样式1 Char"/>
    <w:basedOn w:val="783"/>
    <w:link w:val="919"/>
    <w:uiPriority w:val="0"/>
    <w:qFormat/>
    <w:rPr>
      <w:rFonts w:ascii="微软雅黑" w:hAnsi="微软雅黑" w:eastAsia="微软雅黑"/>
      <w:b/>
      <w:bCs/>
      <w:color w:val="000000"/>
      <w:sz w:val="28"/>
      <w:szCs w:val="28"/>
    </w:rPr>
  </w:style>
  <w:style w:type="character" w:styleId="1687" w:customStyle="1">
    <w:name w:val="样式2 Char"/>
    <w:basedOn w:val="783"/>
    <w:link w:val="1295"/>
    <w:uiPriority w:val="0"/>
    <w:qFormat/>
    <w:rPr>
      <w:rFonts w:ascii="宋体" w:hAnsi="宋体"/>
      <w:b/>
      <w:bCs/>
      <w:color w:val="000000"/>
      <w:sz w:val="24"/>
      <w:szCs w:val="24"/>
    </w:rPr>
  </w:style>
  <w:style w:type="character" w:styleId="1688" w:customStyle="1">
    <w:name w:val="样式3 Char"/>
    <w:basedOn w:val="783"/>
    <w:link w:val="1328"/>
    <w:uiPriority w:val="0"/>
    <w:qFormat/>
    <w:rPr>
      <w:rFonts w:ascii="宋体" w:hAnsi="宋体"/>
      <w:color w:val="000000"/>
      <w:sz w:val="20"/>
      <w:lang w:val="zh-CN" w:eastAsia="zh-CN"/>
    </w:rPr>
  </w:style>
  <w:style w:type="paragraph" w:styleId="1689" w:customStyle="1">
    <w:name w:val="正文图标题"/>
    <w:next w:val="773"/>
    <w:uiPriority w:val="0"/>
    <w:qFormat/>
    <w:pPr>
      <w:numPr>
        <w:ilvl w:val="0"/>
        <w:numId w:val="28"/>
      </w:numPr>
      <w:jc w:val="center"/>
      <w:spacing w:line="300" w:lineRule="auto"/>
      <w:tabs>
        <w:tab w:val="clear" w:pos="425" w:leader="none"/>
        <w:tab w:val="left" w:pos="600" w:leader="none"/>
      </w:tabs>
    </w:pPr>
    <w:rPr>
      <w:rFonts w:ascii="Times New Roman" w:hAnsi="Times New Roman" w:eastAsia="宋体" w:cs="Times New Roman"/>
      <w:sz w:val="24"/>
      <w:lang w:val="en-US" w:eastAsia="zh-CN" w:bidi="ar-SA"/>
    </w:rPr>
  </w:style>
  <w:style w:type="character" w:styleId="1690" w:customStyle="1">
    <w:name w:val="注释 字符"/>
    <w:basedOn w:val="783"/>
    <w:link w:val="1691"/>
    <w:uiPriority w:val="0"/>
    <w:qFormat/>
    <w:rPr>
      <w:rFonts w:ascii="仿宋" w:hAnsi="仿宋" w:eastAsia="仿宋"/>
      <w:spacing w:val="6"/>
      <w:sz w:val="28"/>
      <w:szCs w:val="21"/>
    </w:rPr>
  </w:style>
  <w:style w:type="paragraph" w:styleId="1691" w:customStyle="1">
    <w:name w:val="注释"/>
    <w:basedOn w:val="773"/>
    <w:next w:val="789"/>
    <w:link w:val="1690"/>
    <w:uiPriority w:val="0"/>
    <w:qFormat/>
    <w:pPr>
      <w:ind w:firstLine="444"/>
      <w:jc w:val="left"/>
    </w:pPr>
    <w:rPr>
      <w:rFonts w:ascii="仿宋" w:hAnsi="仿宋" w:eastAsia="仿宋"/>
      <w:spacing w:val="6"/>
      <w:sz w:val="28"/>
      <w:szCs w:val="21"/>
    </w:rPr>
  </w:style>
  <w:style w:type="character" w:styleId="1692" w:customStyle="1">
    <w:name w:val="0-3.图表题注格式 Char"/>
    <w:link w:val="1693"/>
    <w:uiPriority w:val="0"/>
    <w:qFormat/>
    <w:rPr>
      <w:rFonts w:ascii="黑体" w:hAnsi="宋体" w:eastAsia="黑体"/>
      <w:sz w:val="24"/>
      <w:lang w:val="zh-CN"/>
    </w:rPr>
  </w:style>
  <w:style w:type="paragraph" w:styleId="1693" w:customStyle="1">
    <w:name w:val="0-3.图表题注格式"/>
    <w:basedOn w:val="773"/>
    <w:link w:val="1692"/>
    <w:uiPriority w:val="0"/>
    <w:qFormat/>
    <w:pPr>
      <w:jc w:val="center"/>
    </w:pPr>
    <w:rPr>
      <w:rFonts w:ascii="黑体" w:hAnsi="宋体" w:eastAsia="黑体"/>
      <w:sz w:val="24"/>
      <w:lang w:val="zh-CN"/>
    </w:rPr>
  </w:style>
  <w:style w:type="paragraph" w:styleId="1694" w:customStyle="1">
    <w:name w:val="正文表标题"/>
    <w:next w:val="773"/>
    <w:uiPriority w:val="0"/>
    <w:qFormat/>
    <w:pPr>
      <w:numPr>
        <w:ilvl w:val="0"/>
        <w:numId w:val="29"/>
      </w:numPr>
      <w:jc w:val="center"/>
      <w:spacing w:line="300" w:lineRule="auto"/>
      <w:tabs>
        <w:tab w:val="left" w:pos="600" w:leader="none"/>
      </w:tabs>
    </w:pPr>
    <w:rPr>
      <w:rFonts w:ascii="Times New Roman" w:hAnsi="Times New Roman" w:eastAsia="宋体" w:cs="Times New Roman"/>
      <w:sz w:val="24"/>
      <w:lang w:val="en-US" w:eastAsia="zh-CN" w:bidi="ar-SA"/>
    </w:rPr>
  </w:style>
  <w:style w:type="paragraph" w:styleId="1695" w:customStyle="1">
    <w:name w:val="字母编号列项"/>
    <w:uiPriority w:val="0"/>
    <w:qFormat/>
    <w:pPr>
      <w:numPr>
        <w:ilvl w:val="0"/>
        <w:numId w:val="30"/>
      </w:numPr>
      <w:spacing w:line="300" w:lineRule="auto"/>
    </w:pPr>
    <w:rPr>
      <w:rFonts w:ascii="Times New Roman" w:hAnsi="Times New Roman" w:eastAsia="宋体" w:cs="Times New Roman"/>
      <w:color w:val="000000"/>
      <w:sz w:val="24"/>
      <w:lang w:val="en-US" w:eastAsia="zh-CN" w:bidi="ar-SA"/>
    </w:rPr>
  </w:style>
  <w:style w:type="character" w:styleId="1696" w:customStyle="1">
    <w:name w:val="5标题-2 Char"/>
    <w:basedOn w:val="783"/>
    <w:link w:val="1697"/>
    <w:uiPriority w:val="0"/>
    <w:qFormat/>
    <w:rPr>
      <w:rFonts w:ascii="宋体" w:hAnsi="宋体" w:eastAsia="楷体_GB2312"/>
      <w:b/>
      <w:sz w:val="28"/>
    </w:rPr>
  </w:style>
  <w:style w:type="paragraph" w:styleId="1697" w:customStyle="1">
    <w:name w:val="5标题-2"/>
    <w:basedOn w:val="775"/>
    <w:link w:val="1696"/>
    <w:uiPriority w:val="0"/>
    <w:qFormat/>
    <w:pPr>
      <w:jc w:val="left"/>
      <w:keepLines w:val="0"/>
      <w:spacing w:line="300" w:lineRule="auto"/>
    </w:pPr>
    <w:rPr>
      <w:rFonts w:ascii="宋体" w:hAnsi="宋体" w:eastAsia="楷体_GB2312"/>
      <w:bCs w:val="0"/>
      <w:sz w:val="28"/>
      <w:szCs w:val="20"/>
    </w:rPr>
  </w:style>
  <w:style w:type="character" w:styleId="1698" w:customStyle="1">
    <w:name w:val="5标题-3 Char"/>
    <w:basedOn w:val="783"/>
    <w:link w:val="1699"/>
    <w:uiPriority w:val="0"/>
    <w:qFormat/>
    <w:rPr>
      <w:rFonts w:ascii="黑体" w:hAnsi="黑体" w:eastAsia="楷体_GB2312"/>
      <w:b/>
      <w:sz w:val="30"/>
    </w:rPr>
  </w:style>
  <w:style w:type="paragraph" w:styleId="1699" w:customStyle="1">
    <w:name w:val="5标题-3"/>
    <w:basedOn w:val="776"/>
    <w:link w:val="1698"/>
    <w:uiPriority w:val="0"/>
    <w:qFormat/>
    <w:pPr>
      <w:jc w:val="left"/>
      <w:keepLines w:val="0"/>
      <w:spacing w:before="0" w:after="0" w:line="300" w:lineRule="auto"/>
    </w:pPr>
    <w:rPr>
      <w:rFonts w:ascii="黑体" w:hAnsi="黑体" w:eastAsia="楷体_GB2312"/>
      <w:bCs w:val="0"/>
      <w:sz w:val="30"/>
      <w:szCs w:val="20"/>
    </w:rPr>
  </w:style>
  <w:style w:type="character" w:styleId="1700" w:customStyle="1">
    <w:name w:val="5标题-4 Char"/>
    <w:basedOn w:val="783"/>
    <w:link w:val="1701"/>
    <w:uiPriority w:val="0"/>
    <w:qFormat/>
    <w:rPr>
      <w:rFonts w:ascii="仿宋_GB2312" w:eastAsia="仿宋_GB2312"/>
      <w:b/>
      <w:bCs/>
      <w:color w:val="000000"/>
      <w:sz w:val="28"/>
    </w:rPr>
  </w:style>
  <w:style w:type="paragraph" w:styleId="1701" w:customStyle="1">
    <w:name w:val="5标题-4"/>
    <w:basedOn w:val="777"/>
    <w:link w:val="1700"/>
    <w:uiPriority w:val="0"/>
    <w:qFormat/>
    <w:pPr>
      <w:ind w:left="0" w:firstLine="0"/>
      <w:jc w:val="left"/>
      <w:keepLines w:val="0"/>
      <w:spacing w:line="300" w:lineRule="auto"/>
    </w:pPr>
    <w:rPr>
      <w:rFonts w:ascii="仿宋_GB2312" w:hAnsi="Arial" w:eastAsia="仿宋_GB2312"/>
      <w:color w:val="000000"/>
      <w:sz w:val="28"/>
      <w:szCs w:val="20"/>
    </w:rPr>
  </w:style>
  <w:style w:type="character" w:styleId="1702" w:customStyle="1">
    <w:name w:val="5标题-5 Char"/>
    <w:basedOn w:val="783"/>
    <w:link w:val="1703"/>
    <w:uiPriority w:val="0"/>
    <w:qFormat/>
    <w:rPr>
      <w:rFonts w:ascii="黑体" w:hAnsi="黑体" w:eastAsia="黑体"/>
      <w:sz w:val="28"/>
    </w:rPr>
  </w:style>
  <w:style w:type="paragraph" w:styleId="1703" w:customStyle="1">
    <w:name w:val="5标题-5"/>
    <w:basedOn w:val="778"/>
    <w:link w:val="1702"/>
    <w:uiPriority w:val="0"/>
    <w:qFormat/>
    <w:pPr>
      <w:jc w:val="left"/>
      <w:keepLines w:val="0"/>
      <w:spacing w:before="0" w:after="0" w:line="300" w:lineRule="auto"/>
    </w:pPr>
    <w:rPr>
      <w:rFonts w:ascii="黑体" w:hAnsi="黑体" w:eastAsia="黑体"/>
      <w:b w:val="0"/>
      <w:bCs w:val="0"/>
      <w:szCs w:val="20"/>
    </w:rPr>
  </w:style>
  <w:style w:type="character" w:styleId="1704" w:customStyle="1">
    <w:name w:val="5标题-1 Char"/>
    <w:basedOn w:val="783"/>
    <w:link w:val="1705"/>
    <w:uiPriority w:val="0"/>
    <w:qFormat/>
    <w:rPr>
      <w:rFonts w:ascii="黑体" w:hAnsi="黑体" w:eastAsia="黑体"/>
      <w:b/>
      <w:color w:val="000000"/>
      <w:sz w:val="32"/>
    </w:rPr>
  </w:style>
  <w:style w:type="paragraph" w:styleId="1705" w:customStyle="1">
    <w:name w:val="5标题-1"/>
    <w:basedOn w:val="774"/>
    <w:link w:val="1704"/>
    <w:uiPriority w:val="0"/>
    <w:qFormat/>
    <w:pPr>
      <w:jc w:val="left"/>
      <w:keepLines w:val="0"/>
      <w:spacing w:before="0" w:after="0" w:line="300" w:lineRule="auto"/>
    </w:pPr>
    <w:rPr>
      <w:rFonts w:ascii="黑体" w:hAnsi="黑体" w:eastAsia="黑体"/>
      <w:color w:val="000000"/>
      <w:sz w:val="32"/>
    </w:rPr>
  </w:style>
  <w:style w:type="character" w:styleId="1706" w:customStyle="1">
    <w:name w:val="5正文 Char"/>
    <w:link w:val="1707"/>
    <w:uiPriority w:val="0"/>
    <w:qFormat/>
    <w:rPr>
      <w:color w:val="000000" w:themeColor="text1"/>
      <w:sz w:val="28"/>
      <w:szCs w:val="21"/>
      <w14:textFill>
        <w14:solidFill>
          <w14:schemeClr w14:val="tx1"/>
        </w14:solidFill>
      </w14:textFill>
    </w:rPr>
  </w:style>
  <w:style w:type="paragraph" w:styleId="1707" w:customStyle="1">
    <w:name w:val="5正文"/>
    <w:link w:val="1706"/>
    <w:uiPriority w:val="0"/>
    <w:qFormat/>
    <w:pPr>
      <w:ind w:firstLine="560"/>
      <w:spacing w:line="300" w:lineRule="auto"/>
    </w:pPr>
    <w:rPr>
      <w:rFonts w:ascii="Arial" w:hAnsi="Arial" w:eastAsia="宋体" w:cs="Times New Roman"/>
      <w:color w:val="000000" w:themeColor="text1"/>
      <w:sz w:val="28"/>
      <w:szCs w:val="21"/>
      <w:lang w:val="en-US" w:eastAsia="zh-CN" w:bidi="ar-SA"/>
      <w14:textFill>
        <w14:solidFill>
          <w14:schemeClr w14:val="tx1"/>
        </w14:solidFill>
      </w14:textFill>
    </w:rPr>
  </w:style>
  <w:style w:type="paragraph" w:styleId="1708" w:customStyle="1">
    <w:name w:val="5图-图片"/>
    <w:uiPriority w:val="0"/>
    <w:qFormat/>
    <w:pPr>
      <w:jc w:val="center"/>
      <w:keepNext/>
    </w:pPr>
    <w:rPr>
      <w:rFonts w:ascii="宋体" w:hAnsi="宋体" w:eastAsia="宋体" w:cs="宋体"/>
      <w:sz w:val="24"/>
      <w:lang w:val="en-US" w:eastAsia="zh-CN" w:bidi="ar-SA"/>
    </w:rPr>
  </w:style>
  <w:style w:type="character" w:styleId="1709" w:customStyle="1">
    <w:name w:val="0-0.正文格式 Char"/>
    <w:link w:val="1710"/>
    <w:uiPriority w:val="0"/>
    <w:qFormat/>
    <w:rPr>
      <w:rFonts w:ascii="仿宋" w:hAnsi="仿宋" w:eastAsia="仿宋"/>
      <w:sz w:val="28"/>
      <w:szCs w:val="21"/>
    </w:rPr>
  </w:style>
  <w:style w:type="paragraph" w:styleId="1710" w:customStyle="1">
    <w:name w:val="0-0.正文格式"/>
    <w:basedOn w:val="773"/>
    <w:link w:val="1709"/>
    <w:uiPriority w:val="0"/>
    <w:qFormat/>
    <w:pPr>
      <w:ind w:firstLine="562"/>
      <w:spacing w:line="440" w:lineRule="exact"/>
    </w:pPr>
    <w:rPr>
      <w:rFonts w:ascii="仿宋" w:hAnsi="仿宋" w:eastAsia="仿宋"/>
      <w:sz w:val="28"/>
      <w:szCs w:val="21"/>
    </w:rPr>
  </w:style>
  <w:style w:type="paragraph" w:styleId="1711" w:customStyle="1">
    <w:name w:val="5图-图题"/>
    <w:uiPriority w:val="0"/>
    <w:qFormat/>
    <w:pPr>
      <w:jc w:val="center"/>
      <w:spacing w:line="300" w:lineRule="auto"/>
    </w:pPr>
    <w:rPr>
      <w:rFonts w:ascii="黑体" w:hAnsi="宋体" w:eastAsia="黑体" w:cs="宋体"/>
      <w:bCs/>
      <w:color w:val="000000"/>
      <w:sz w:val="21"/>
      <w:szCs w:val="21"/>
      <w:lang w:val="en-US" w:eastAsia="zh-CN" w:bidi="ar-SA"/>
    </w:rPr>
  </w:style>
  <w:style w:type="paragraph" w:styleId="1712" w:customStyle="1">
    <w:name w:val="5标题-8-a)"/>
    <w:basedOn w:val="781"/>
    <w:uiPriority w:val="0"/>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713" w:customStyle="1">
    <w:name w:val="5标题-9-1)"/>
    <w:basedOn w:val="782"/>
    <w:uiPriority w:val="0"/>
    <w:qFormat/>
    <w:pPr>
      <w:ind w:left="5102" w:hanging="1700"/>
      <w:spacing w:before="0" w:after="0" w:line="300" w:lineRule="auto"/>
    </w:pPr>
    <w:rPr>
      <w:rFonts w:asciiTheme="minorEastAsia" w:hAnsiTheme="minorEastAsia" w:eastAsiaTheme="minorEastAsia"/>
      <w:sz w:val="24"/>
      <w:szCs w:val="24"/>
    </w:rPr>
  </w:style>
  <w:style w:type="paragraph" w:styleId="1714" w:customStyle="1">
    <w:name w:val="TOC 标题11"/>
    <w:basedOn w:val="774"/>
    <w:next w:val="773"/>
    <w:uiPriority w:val="39"/>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15" w:customStyle="1">
    <w:name w:val="字母编号列项（一级）"/>
    <w:uiPriority w:val="0"/>
    <w:qFormat/>
    <w:pPr>
      <w:numPr>
        <w:ilvl w:val="0"/>
        <w:numId w:val="31"/>
      </w:numPr>
      <w:jc w:val="both"/>
    </w:pPr>
    <w:rPr>
      <w:rFonts w:ascii="宋体" w:hAnsi="Times New Roman" w:eastAsia="宋体" w:cs="Times New Roman"/>
      <w:sz w:val="21"/>
      <w:lang w:val="en-US" w:eastAsia="zh-CN" w:bidi="ar-SA"/>
    </w:rPr>
  </w:style>
  <w:style w:type="paragraph" w:styleId="1716" w:customStyle="1">
    <w:name w:val="List Paragraph1"/>
    <w:basedOn w:val="773"/>
    <w:uiPriority w:val="0"/>
    <w:qFormat/>
    <w:pPr>
      <w:ind w:firstLine="420"/>
    </w:pPr>
    <w:rPr>
      <w:rFonts w:ascii="Times New Roman" w:hAnsi="Times New Roman"/>
      <w:szCs w:val="21"/>
    </w:rPr>
  </w:style>
  <w:style w:type="character" w:styleId="1717" w:customStyle="1">
    <w:name w:val="未处理的提及1"/>
    <w:basedOn w:val="783"/>
    <w:uiPriority w:val="99"/>
    <w:semiHidden/>
    <w:qFormat/>
    <w:rPr>
      <w:color w:val="605e5c"/>
      <w:shd w:val="clear" w:color="auto" w:fill="e1dfdd"/>
    </w:rPr>
  </w:style>
  <w:style w:type="character" w:styleId="1718" w:customStyle="1">
    <w:name w:val="Heading 1 Char"/>
    <w:basedOn w:val="783"/>
    <w:uiPriority w:val="9"/>
    <w:qFormat/>
    <w:rPr>
      <w:rFonts w:ascii="Arial" w:hAnsi="Arial" w:eastAsia="Arial" w:cs="Arial"/>
      <w:sz w:val="40"/>
      <w:szCs w:val="40"/>
    </w:rPr>
  </w:style>
  <w:style w:type="character" w:styleId="1719" w:customStyle="1">
    <w:name w:val="Heading 2 Char"/>
    <w:basedOn w:val="783"/>
    <w:uiPriority w:val="9"/>
    <w:qFormat/>
    <w:rPr>
      <w:rFonts w:ascii="Arial" w:hAnsi="Arial" w:eastAsia="Arial" w:cs="Arial"/>
      <w:sz w:val="34"/>
    </w:rPr>
  </w:style>
  <w:style w:type="character" w:styleId="1720" w:customStyle="1">
    <w:name w:val="Heading 3 Char"/>
    <w:basedOn w:val="783"/>
    <w:uiPriority w:val="9"/>
    <w:qFormat/>
    <w:rPr>
      <w:rFonts w:ascii="Arial" w:hAnsi="Arial" w:eastAsia="Arial" w:cs="Arial"/>
      <w:sz w:val="30"/>
      <w:szCs w:val="30"/>
    </w:rPr>
  </w:style>
  <w:style w:type="character" w:styleId="1721" w:customStyle="1">
    <w:name w:val="Heading 4 Char"/>
    <w:basedOn w:val="783"/>
    <w:uiPriority w:val="9"/>
    <w:qFormat/>
    <w:rPr>
      <w:rFonts w:ascii="Arial" w:hAnsi="Arial" w:eastAsia="Arial" w:cs="Arial"/>
      <w:b/>
      <w:bCs/>
      <w:sz w:val="26"/>
      <w:szCs w:val="26"/>
    </w:rPr>
  </w:style>
  <w:style w:type="character" w:styleId="1722" w:customStyle="1">
    <w:name w:val="Heading 5 Char"/>
    <w:basedOn w:val="783"/>
    <w:uiPriority w:val="9"/>
    <w:qFormat/>
    <w:rPr>
      <w:rFonts w:ascii="Arial" w:hAnsi="Arial" w:eastAsia="Arial" w:cs="Arial"/>
      <w:b/>
      <w:bCs/>
      <w:sz w:val="24"/>
      <w:szCs w:val="24"/>
    </w:rPr>
  </w:style>
  <w:style w:type="character" w:styleId="1723" w:customStyle="1">
    <w:name w:val="Heading 6 Char"/>
    <w:basedOn w:val="783"/>
    <w:uiPriority w:val="9"/>
    <w:qFormat/>
    <w:rPr>
      <w:rFonts w:ascii="Arial" w:hAnsi="Arial" w:eastAsia="Arial" w:cs="Arial"/>
      <w:b/>
      <w:bCs/>
      <w:sz w:val="22"/>
      <w:szCs w:val="22"/>
    </w:rPr>
  </w:style>
  <w:style w:type="character" w:styleId="1724" w:customStyle="1">
    <w:name w:val="Heading 7 Char"/>
    <w:basedOn w:val="783"/>
    <w:uiPriority w:val="9"/>
    <w:qFormat/>
    <w:rPr>
      <w:rFonts w:ascii="Arial" w:hAnsi="Arial" w:eastAsia="Arial" w:cs="Arial"/>
      <w:b/>
      <w:bCs/>
      <w:i/>
      <w:iCs/>
      <w:sz w:val="22"/>
      <w:szCs w:val="22"/>
    </w:rPr>
  </w:style>
  <w:style w:type="character" w:styleId="1725" w:customStyle="1">
    <w:name w:val="Heading 8 Char"/>
    <w:basedOn w:val="783"/>
    <w:uiPriority w:val="9"/>
    <w:qFormat/>
    <w:rPr>
      <w:rFonts w:ascii="Arial" w:hAnsi="Arial" w:eastAsia="Arial" w:cs="Arial"/>
      <w:i/>
      <w:iCs/>
      <w:sz w:val="22"/>
      <w:szCs w:val="22"/>
    </w:rPr>
  </w:style>
  <w:style w:type="character" w:styleId="1726" w:customStyle="1">
    <w:name w:val="Heading 9 Char"/>
    <w:basedOn w:val="783"/>
    <w:uiPriority w:val="9"/>
    <w:qFormat/>
    <w:rPr>
      <w:rFonts w:ascii="Arial" w:hAnsi="Arial" w:eastAsia="Arial" w:cs="Arial"/>
      <w:i/>
      <w:iCs/>
      <w:sz w:val="21"/>
      <w:szCs w:val="21"/>
    </w:rPr>
  </w:style>
  <w:style w:type="character" w:styleId="1727" w:customStyle="1">
    <w:name w:val="Title Char"/>
    <w:basedOn w:val="783"/>
    <w:uiPriority w:val="10"/>
    <w:qFormat/>
    <w:rPr>
      <w:sz w:val="48"/>
      <w:szCs w:val="48"/>
    </w:rPr>
  </w:style>
  <w:style w:type="character" w:styleId="1728" w:customStyle="1">
    <w:name w:val="Quote Char"/>
    <w:uiPriority w:val="29"/>
    <w:qFormat/>
    <w:rPr>
      <w:i/>
    </w:rPr>
  </w:style>
  <w:style w:type="character" w:styleId="1729" w:customStyle="1">
    <w:name w:val="Header Char"/>
    <w:basedOn w:val="783"/>
    <w:uiPriority w:val="99"/>
    <w:qFormat/>
  </w:style>
  <w:style w:type="character" w:styleId="1730" w:customStyle="1">
    <w:name w:val="Caption Char"/>
    <w:uiPriority w:val="99"/>
    <w:qFormat/>
  </w:style>
  <w:style w:type="paragraph" w:styleId="1731" w:customStyle="1">
    <w:name w:val="Figure Description"/>
    <w:next w:val="773"/>
    <w:uiPriority w:val="0"/>
    <w:qFormat/>
    <w:pPr>
      <w:ind w:left="1701"/>
      <w:keepNext/>
      <w:spacing w:before="320" w:after="80" w:line="240" w:lineRule="atLeast"/>
    </w:pPr>
    <w:rPr>
      <w:rFonts w:ascii="Times New Roman" w:hAnsi="Times New Roman" w:eastAsia="黑体" w:cs="Arial"/>
      <w:spacing w:val="-4"/>
      <w:sz w:val="21"/>
      <w:szCs w:val="21"/>
      <w:lang w:val="en-US" w:eastAsia="zh-CN" w:bidi="ar-SA"/>
    </w:rPr>
  </w:style>
  <w:style w:type="paragraph" w:styleId="1732" w:customStyle="1">
    <w:name w:val="Step"/>
    <w:basedOn w:val="773"/>
    <w:uiPriority w:val="0"/>
    <w:qFormat/>
    <w:pPr>
      <w:ind w:left="1701" w:hanging="159"/>
      <w:jc w:val="left"/>
      <w:spacing w:line="360" w:lineRule="auto"/>
      <w:widowControl/>
      <w:tabs>
        <w:tab w:val="left" w:pos="1701" w:leader="none"/>
      </w:tabs>
    </w:pPr>
    <w:rPr>
      <w:rFonts w:hint="eastAsia" w:ascii="Times New Roman" w:hAnsi="Times New Roman" w:cs="Arial"/>
      <w:szCs w:val="21"/>
    </w:rPr>
  </w:style>
  <w:style w:type="paragraph" w:styleId="1733" w:customStyle="1">
    <w:name w:val="Table Description"/>
    <w:basedOn w:val="773"/>
    <w:next w:val="773"/>
    <w:uiPriority w:val="0"/>
    <w:qFormat/>
    <w:pPr>
      <w:ind w:left="1135"/>
      <w:jc w:val="left"/>
      <w:keepNext/>
      <w:spacing w:before="320" w:after="80" w:line="360" w:lineRule="auto"/>
      <w:widowControl/>
    </w:pPr>
    <w:rPr>
      <w:rFonts w:hint="eastAsia" w:ascii="Times New Roman" w:hAnsi="Times New Roman" w:eastAsia="黑体" w:cs="Arial"/>
      <w:spacing w:val="-4"/>
      <w:szCs w:val="21"/>
    </w:rPr>
  </w:style>
  <w:style w:type="paragraph" w:styleId="1734" w:customStyle="1">
    <w:name w:val="目录0"/>
    <w:basedOn w:val="812"/>
    <w:uiPriority w:val="0"/>
    <w:qFormat/>
    <w:pPr>
      <w:jc w:val="center"/>
      <w:spacing w:before="120" w:line="300" w:lineRule="auto"/>
      <w:widowControl/>
      <w:tabs>
        <w:tab w:val="right" w:pos="8931" w:leader="middleDot"/>
      </w:tabs>
    </w:pPr>
    <w:rPr>
      <w:rFonts w:ascii="Times New Roman" w:hAnsi="Times New Roman" w:eastAsia="黑体"/>
      <w:caps/>
      <w:color w:val="000000"/>
      <w:sz w:val="32"/>
      <w:szCs w:val="28"/>
    </w:rPr>
  </w:style>
  <w:style w:type="paragraph" w:styleId="1735" w:customStyle="1">
    <w:name w:val="A标题1"/>
    <w:basedOn w:val="773"/>
    <w:uiPriority w:val="0"/>
    <w:qFormat/>
    <w:pPr>
      <w:numPr>
        <w:ilvl w:val="0"/>
        <w:numId w:val="32"/>
      </w:numPr>
      <w:jc w:val="left"/>
      <w:pageBreakBefore/>
      <w:outlineLvl w:val="0"/>
    </w:pPr>
    <w:rPr>
      <w:rFonts w:ascii="楷体" w:hAnsi="楷体" w:eastAsia="楷体" w:cstheme="minorBidi"/>
      <w:b/>
      <w:sz w:val="46"/>
      <w:szCs w:val="24"/>
    </w:rPr>
  </w:style>
  <w:style w:type="paragraph" w:styleId="1736" w:customStyle="1">
    <w:name w:val="一级标题"/>
    <w:basedOn w:val="774"/>
    <w:uiPriority w:val="0"/>
    <w:qFormat/>
    <w:pPr>
      <w:numPr>
        <w:ilvl w:val="0"/>
        <w:numId w:val="33"/>
      </w:numPr>
      <w:ind w:right="240"/>
      <w:jc w:val="left"/>
      <w:spacing w:before="100" w:beforeAutospacing="1" w:after="100" w:afterAutospacing="1" w:line="240" w:lineRule="auto"/>
    </w:pPr>
    <w:rPr>
      <w:rFonts w:ascii="华文仿宋" w:hAnsi="华文仿宋" w:eastAsia="华文仿宋" w:cstheme="minorBidi"/>
      <w:bCs/>
      <w:sz w:val="32"/>
      <w:szCs w:val="30"/>
    </w:rPr>
  </w:style>
  <w:style w:type="paragraph" w:styleId="1737" w:customStyle="1">
    <w:name w:val="样式 标题 2 + 段前: 1 行 段后: 1 行"/>
    <w:basedOn w:val="775"/>
    <w:uiPriority w:val="0"/>
    <w:qFormat/>
    <w:pPr>
      <w:ind w:left="6"/>
      <w:spacing w:before="260" w:after="260" w:line="416" w:lineRule="auto"/>
      <w:tabs>
        <w:tab w:val="left" w:pos="6" w:leader="none"/>
        <w:tab w:val="left" w:pos="3567" w:leader="none"/>
      </w:tabs>
    </w:pPr>
    <w:rPr>
      <w:rFonts w:cs="宋体" w:asciiTheme="majorHAnsi" w:hAnsiTheme="majorHAnsi" w:eastAsiaTheme="majorEastAsia"/>
      <w:sz w:val="32"/>
      <w:szCs w:val="20"/>
    </w:rPr>
  </w:style>
  <w:style w:type="paragraph" w:styleId="1738" w:customStyle="1">
    <w:name w:val="正文 New New New New New New"/>
    <w:uiPriority w:val="0"/>
    <w:semiHidden/>
    <w:qFormat/>
    <w:pPr>
      <w:jc w:val="both"/>
      <w:widowControl w:val="off"/>
    </w:pPr>
    <w:rPr>
      <w:rFonts w:ascii="Times New Roman" w:hAnsi="Times New Roman" w:eastAsia="宋体" w:cs="Times New Roman"/>
      <w:sz w:val="21"/>
      <w:lang w:val="en-US" w:eastAsia="zh-CN" w:bidi="ar-SA"/>
    </w:rPr>
  </w:style>
  <w:style w:type="character" w:styleId="1739" w:customStyle="1">
    <w:name w:val="标题 1 Char1"/>
    <w:basedOn w:val="783"/>
    <w:uiPriority w:val="0"/>
    <w:qFormat/>
    <w:rPr>
      <w:rFonts w:ascii="Times New Roman" w:hAnsi="Times New Roman" w:eastAsia="宋体" w:cs="Times New Roman"/>
      <w:b/>
      <w:bCs/>
      <w:sz w:val="44"/>
      <w:szCs w:val="44"/>
    </w:rPr>
  </w:style>
  <w:style w:type="character" w:styleId="1740" w:customStyle="1">
    <w:name w:val="标题 3 Char1"/>
    <w:basedOn w:val="783"/>
    <w:uiPriority w:val="0"/>
    <w:semiHidden/>
    <w:qFormat/>
    <w:rPr>
      <w:rFonts w:ascii="Times New Roman" w:hAnsi="Times New Roman" w:eastAsia="宋体" w:cs="Times New Roman"/>
      <w:b/>
      <w:bCs/>
      <w:sz w:val="32"/>
      <w:szCs w:val="32"/>
    </w:rPr>
  </w:style>
  <w:style w:type="character" w:styleId="1741" w:customStyle="1">
    <w:name w:val="标题 4 Char1"/>
    <w:basedOn w:val="783"/>
    <w:uiPriority w:val="9"/>
    <w:semiHidden/>
    <w:qFormat/>
    <w:rPr>
      <w:rFonts w:asciiTheme="majorHAnsi" w:hAnsiTheme="majorHAnsi" w:eastAsiaTheme="majorEastAsia" w:cstheme="majorBidi"/>
      <w:b/>
      <w:bCs/>
      <w:sz w:val="28"/>
      <w:szCs w:val="28"/>
    </w:rPr>
  </w:style>
  <w:style w:type="character" w:styleId="1742" w:customStyle="1">
    <w:name w:val="标题 5 Char1"/>
    <w:basedOn w:val="783"/>
    <w:uiPriority w:val="0"/>
    <w:semiHidden/>
    <w:qFormat/>
    <w:rPr>
      <w:rFonts w:ascii="Times New Roman" w:hAnsi="Times New Roman" w:eastAsia="宋体" w:cs="Times New Roman"/>
      <w:b/>
      <w:bCs/>
      <w:sz w:val="28"/>
      <w:szCs w:val="28"/>
    </w:rPr>
  </w:style>
  <w:style w:type="character" w:styleId="1743" w:customStyle="1">
    <w:name w:val="标题 6 Char1"/>
    <w:basedOn w:val="783"/>
    <w:uiPriority w:val="0"/>
    <w:semiHidden/>
    <w:qFormat/>
    <w:rPr>
      <w:rFonts w:asciiTheme="majorHAnsi" w:hAnsiTheme="majorHAnsi" w:eastAsiaTheme="majorEastAsia" w:cstheme="majorBidi"/>
      <w:b/>
      <w:bCs/>
      <w:sz w:val="24"/>
      <w:szCs w:val="24"/>
    </w:rPr>
  </w:style>
  <w:style w:type="character" w:styleId="1744" w:customStyle="1">
    <w:name w:val="标题 7 Char1"/>
    <w:uiPriority w:val="0"/>
    <w:semiHidden/>
    <w:qFormat/>
    <w:rPr>
      <w:rFonts w:hint="default" w:ascii="Tahoma" w:hAnsi="Tahoma" w:eastAsia="宋体" w:cs="Tahoma"/>
      <w:b/>
      <w:bCs/>
      <w:sz w:val="24"/>
      <w:szCs w:val="24"/>
      <w:lang w:val="en-US" w:eastAsia="zh-CN" w:bidi="ar-SA"/>
    </w:rPr>
  </w:style>
  <w:style w:type="character" w:styleId="1745" w:customStyle="1">
    <w:name w:val="标题 8 Char1"/>
    <w:basedOn w:val="783"/>
    <w:uiPriority w:val="0"/>
    <w:semiHidden/>
    <w:qFormat/>
    <w:rPr>
      <w:rFonts w:asciiTheme="majorHAnsi" w:hAnsiTheme="majorHAnsi" w:eastAsiaTheme="majorEastAsia" w:cstheme="majorBidi"/>
      <w:sz w:val="24"/>
      <w:szCs w:val="24"/>
    </w:rPr>
  </w:style>
  <w:style w:type="character" w:styleId="1746" w:customStyle="1">
    <w:name w:val="列表项目符号 字符"/>
    <w:link w:val="790"/>
    <w:uiPriority w:val="0"/>
    <w:qFormat/>
    <w:rPr>
      <w:rFonts w:ascii="宋体" w:hAnsi="宋体" w:cs="宋体"/>
      <w:sz w:val="24"/>
    </w:rPr>
  </w:style>
  <w:style w:type="character" w:styleId="1747" w:customStyle="1">
    <w:name w:val="纯文本 字符1"/>
    <w:basedOn w:val="783"/>
    <w:uiPriority w:val="99"/>
    <w:semiHidden/>
    <w:qFormat/>
    <w:rPr>
      <w:rFonts w:hAnsi="Courier New" w:cs="Courier New" w:asciiTheme="minorEastAsia"/>
      <w:szCs w:val="21"/>
    </w:rPr>
  </w:style>
  <w:style w:type="character" w:styleId="1748" w:customStyle="1">
    <w:name w:val="批注文字 字符1"/>
    <w:basedOn w:val="783"/>
    <w:uiPriority w:val="99"/>
    <w:semiHidden/>
    <w:qFormat/>
    <w:rPr>
      <w:rFonts w:ascii="Times New Roman" w:hAnsi="Times New Roman" w:eastAsia="宋体" w:cs="Arial"/>
      <w:szCs w:val="21"/>
    </w:rPr>
  </w:style>
  <w:style w:type="character" w:styleId="1749" w:customStyle="1">
    <w:name w:val="批注文字 Char1"/>
    <w:basedOn w:val="783"/>
    <w:uiPriority w:val="0"/>
    <w:semiHidden/>
    <w:qFormat/>
    <w:rPr>
      <w:rFonts w:ascii="Times New Roman" w:hAnsi="Times New Roman" w:eastAsia="宋体" w:cs="Times New Roman"/>
      <w:szCs w:val="24"/>
    </w:rPr>
  </w:style>
  <w:style w:type="paragraph" w:styleId="1750" w:customStyle="1">
    <w:name w:val="标题2"/>
    <w:basedOn w:val="775"/>
    <w:next w:val="773"/>
    <w:uiPriority w:val="99"/>
    <w:qFormat/>
    <w:pPr>
      <w:ind w:left="477" w:hanging="420"/>
      <w:spacing w:line="415" w:lineRule="auto"/>
      <w:tabs>
        <w:tab w:val="left" w:pos="432" w:leader="none"/>
        <w:tab w:val="left" w:pos="576" w:leader="none"/>
      </w:tabs>
    </w:pPr>
    <w:rPr>
      <w:rFonts w:ascii="Cambria" w:hAnsi="Cambria"/>
      <w:sz w:val="28"/>
    </w:rPr>
  </w:style>
  <w:style w:type="paragraph" w:styleId="1751" w:customStyle="1">
    <w:name w:val="（二级）1.1"/>
    <w:basedOn w:val="773"/>
    <w:uiPriority w:val="99"/>
    <w:qFormat/>
    <w:pPr>
      <w:ind w:left="1407" w:hanging="420"/>
      <w:jc w:val="center"/>
      <w:keepLines/>
      <w:keepNext/>
      <w:spacing w:before="340" w:line="300" w:lineRule="exact"/>
      <w:tabs>
        <w:tab w:val="left" w:pos="360" w:leader="none"/>
        <w:tab w:val="left" w:pos="2982" w:leader="none"/>
      </w:tabs>
      <w:outlineLvl w:val="1"/>
    </w:pPr>
    <w:rPr>
      <w:rFonts w:ascii="黑体" w:hAnsi="Times New Roman" w:eastAsia="黑体"/>
      <w:b/>
      <w:sz w:val="32"/>
      <w:szCs w:val="32"/>
    </w:rPr>
  </w:style>
  <w:style w:type="paragraph" w:styleId="1752" w:customStyle="1">
    <w:name w:val="（三级）1.1.1"/>
    <w:basedOn w:val="773"/>
    <w:uiPriority w:val="99"/>
    <w:qFormat/>
    <w:pPr>
      <w:ind w:left="1969" w:hanging="420"/>
      <w:jc w:val="center"/>
      <w:keepLines/>
      <w:keepNext/>
      <w:spacing w:after="330" w:line="300" w:lineRule="exact"/>
      <w:tabs>
        <w:tab w:val="left" w:pos="360" w:leader="none"/>
        <w:tab w:val="left" w:pos="2982" w:leader="none"/>
      </w:tabs>
      <w:outlineLvl w:val="2"/>
    </w:pPr>
    <w:rPr>
      <w:rFonts w:ascii="黑体" w:hAnsi="Times New Roman" w:eastAsia="黑体"/>
      <w:b/>
      <w:sz w:val="28"/>
      <w:szCs w:val="32"/>
    </w:rPr>
  </w:style>
  <w:style w:type="character" w:styleId="1753" w:customStyle="1">
    <w:name w:val="（一级）第一章 Char"/>
    <w:link w:val="1754"/>
    <w:uiPriority w:val="0"/>
    <w:qFormat/>
    <w:rPr>
      <w:rFonts w:ascii="黑体" w:hAnsi="黑体" w:eastAsia="黑体"/>
      <w:b/>
      <w:sz w:val="32"/>
      <w:szCs w:val="32"/>
    </w:rPr>
  </w:style>
  <w:style w:type="paragraph" w:styleId="1754" w:customStyle="1">
    <w:name w:val="（一级）第一章"/>
    <w:basedOn w:val="774"/>
    <w:link w:val="1753"/>
    <w:uiPriority w:val="0"/>
    <w:qFormat/>
    <w:pPr>
      <w:jc w:val="left"/>
      <w:spacing w:line="300" w:lineRule="exact"/>
    </w:pPr>
    <w:rPr>
      <w:rFonts w:ascii="黑体" w:hAnsi="黑体" w:eastAsia="黑体"/>
      <w:sz w:val="32"/>
      <w:szCs w:val="32"/>
    </w:rPr>
  </w:style>
  <w:style w:type="paragraph" w:styleId="1755" w:customStyle="1">
    <w:name w:val="Style First line:  0.5&quot;"/>
    <w:basedOn w:val="773"/>
    <w:uiPriority w:val="99"/>
    <w:qFormat/>
    <w:pPr>
      <w:ind w:firstLine="720"/>
      <w:jc w:val="left"/>
      <w:spacing w:line="360" w:lineRule="auto"/>
      <w:widowControl/>
    </w:pPr>
    <w:rPr>
      <w:rFonts w:ascii="Times New Roman" w:hAnsi="Times New Roman"/>
      <w:sz w:val="24"/>
    </w:rPr>
  </w:style>
  <w:style w:type="character" w:styleId="1756" w:customStyle="1">
    <w:name w:val="方案文档 Char"/>
    <w:link w:val="1757"/>
    <w:uiPriority w:val="0"/>
    <w:qFormat/>
    <w:rPr>
      <w:rFonts w:ascii="Calibri" w:hAnsi="Calibri" w:cs="Arial"/>
      <w:sz w:val="24"/>
      <w:szCs w:val="24"/>
      <w:lang w:eastAsia="en-US" w:bidi="en-US"/>
    </w:rPr>
  </w:style>
  <w:style w:type="paragraph" w:styleId="1757" w:customStyle="1">
    <w:name w:val="方案文档"/>
    <w:basedOn w:val="773"/>
    <w:link w:val="1756"/>
    <w:uiPriority w:val="0"/>
    <w:qFormat/>
    <w:pPr>
      <w:ind w:firstLine="480"/>
      <w:jc w:val="left"/>
      <w:widowControl/>
    </w:pPr>
    <w:rPr>
      <w:rFonts w:ascii="Calibri" w:hAnsi="Calibri" w:cs="Arial"/>
      <w:sz w:val="24"/>
      <w:szCs w:val="24"/>
      <w:lang w:eastAsia="en-US" w:bidi="en-US"/>
    </w:rPr>
  </w:style>
  <w:style w:type="character" w:styleId="1758" w:customStyle="1">
    <w:name w:val="常规 Char"/>
    <w:link w:val="1759"/>
    <w:uiPriority w:val="99"/>
    <w:qFormat/>
    <w:rPr>
      <w:rFonts w:ascii="宋体" w:hAnsi="宋体"/>
      <w:sz w:val="24"/>
      <w:szCs w:val="21"/>
    </w:rPr>
  </w:style>
  <w:style w:type="paragraph" w:styleId="1759" w:customStyle="1">
    <w:name w:val="常规"/>
    <w:basedOn w:val="773"/>
    <w:link w:val="1758"/>
    <w:uiPriority w:val="99"/>
    <w:qFormat/>
    <w:pPr>
      <w:numPr>
        <w:ilvl w:val="0"/>
        <w:numId w:val="34"/>
      </w:numPr>
      <w:jc w:val="left"/>
      <w:spacing w:line="360" w:lineRule="auto"/>
    </w:pPr>
    <w:rPr>
      <w:rFonts w:ascii="宋体" w:hAnsi="宋体"/>
      <w:sz w:val="24"/>
      <w:szCs w:val="21"/>
    </w:rPr>
  </w:style>
  <w:style w:type="paragraph" w:styleId="1760" w:customStyle="1">
    <w:name w:val="Block"/>
    <w:basedOn w:val="773"/>
    <w:next w:val="1759"/>
    <w:uiPriority w:val="99"/>
    <w:qFormat/>
    <w:rPr>
      <w:rFonts w:eastAsia="楷体_GB2312"/>
      <w:color w:val="000080"/>
      <w:sz w:val="28"/>
      <w:szCs w:val="28"/>
    </w:rPr>
  </w:style>
  <w:style w:type="paragraph" w:styleId="1761" w:customStyle="1">
    <w:name w:val="Figure"/>
    <w:basedOn w:val="773"/>
    <w:next w:val="1731"/>
    <w:uiPriority w:val="99"/>
    <w:qFormat/>
    <w:pPr>
      <w:jc w:val="center"/>
      <w:keepLines/>
      <w:keepNext/>
    </w:pPr>
    <w:rPr>
      <w:rFonts w:ascii="Tahoma" w:hAnsi="Tahoma"/>
      <w:szCs w:val="21"/>
    </w:rPr>
  </w:style>
  <w:style w:type="paragraph" w:styleId="1762" w:customStyle="1">
    <w:name w:val="Item Step"/>
    <w:basedOn w:val="773"/>
    <w:uiPriority w:val="99"/>
    <w:qFormat/>
    <w:pPr>
      <w:jc w:val="left"/>
      <w:widowControl/>
    </w:pPr>
    <w:rPr>
      <w:rFonts w:ascii="Tahoma" w:hAnsi="Tahoma"/>
      <w:szCs w:val="21"/>
    </w:rPr>
  </w:style>
  <w:style w:type="paragraph" w:styleId="1763" w:customStyle="1">
    <w:name w:val="Item List"/>
    <w:basedOn w:val="773"/>
    <w:uiPriority w:val="99"/>
    <w:qFormat/>
    <w:pPr>
      <w:numPr>
        <w:ilvl w:val="0"/>
        <w:numId w:val="35"/>
      </w:numPr>
      <w:jc w:val="left"/>
      <w:tabs>
        <w:tab w:val="left" w:pos="420" w:leader="none"/>
      </w:tabs>
    </w:pPr>
    <w:rPr>
      <w:rFonts w:ascii="Tahoma" w:hAnsi="Tahoma"/>
      <w:szCs w:val="21"/>
    </w:rPr>
  </w:style>
  <w:style w:type="character" w:styleId="1764" w:customStyle="1">
    <w:name w:val="编写说明 Char"/>
    <w:link w:val="1765"/>
    <w:uiPriority w:val="0"/>
    <w:qFormat/>
    <w:rPr>
      <w:i/>
      <w:color w:val="0000ff"/>
      <w:szCs w:val="24"/>
    </w:rPr>
  </w:style>
  <w:style w:type="paragraph" w:styleId="1765" w:customStyle="1">
    <w:name w:val="编写说明"/>
    <w:basedOn w:val="773"/>
    <w:link w:val="1764"/>
    <w:uiPriority w:val="0"/>
    <w:qFormat/>
    <w:rPr>
      <w:i/>
      <w:color w:val="0000ff"/>
      <w:szCs w:val="24"/>
    </w:rPr>
  </w:style>
  <w:style w:type="paragraph" w:styleId="1766" w:customStyle="1">
    <w:name w:val="目录"/>
    <w:basedOn w:val="773"/>
    <w:next w:val="1759"/>
    <w:uiPriority w:val="99"/>
    <w:qFormat/>
    <w:pPr>
      <w:jc w:val="center"/>
      <w:pageBreakBefore/>
      <w:spacing w:before="600" w:after="360" w:line="480" w:lineRule="auto"/>
    </w:pPr>
    <w:rPr>
      <w:rFonts w:ascii="Tahoma" w:hAnsi="Tahoma" w:eastAsia="楷体_GB2312"/>
      <w:spacing w:val="200"/>
      <w:sz w:val="36"/>
      <w:szCs w:val="32"/>
    </w:rPr>
  </w:style>
  <w:style w:type="paragraph" w:styleId="1767" w:customStyle="1">
    <w:name w:val="Code"/>
    <w:basedOn w:val="1759"/>
    <w:uiPriority w:val="99"/>
    <w:qFormat/>
    <w:pPr>
      <w:shd w:val="clear" w:color="auto" w:fill="f3f3f3"/>
    </w:pPr>
    <w:rPr>
      <w:rFonts w:ascii="Courier New" w:hAnsi="Courier New"/>
      <w:sz w:val="18"/>
      <w:szCs w:val="18"/>
    </w:rPr>
  </w:style>
  <w:style w:type="paragraph" w:styleId="1768" w:customStyle="1">
    <w:name w:val="文件名"/>
    <w:basedOn w:val="1766"/>
    <w:next w:val="1759"/>
    <w:uiPriority w:val="99"/>
    <w:qFormat/>
    <w:pPr>
      <w:pageBreakBefore w:val="0"/>
    </w:pPr>
    <w:rPr>
      <w:rFonts w:eastAsia="黑体"/>
      <w:b/>
      <w:bCs/>
      <w:spacing w:val="0"/>
      <w:sz w:val="52"/>
      <w:szCs w:val="52"/>
    </w:rPr>
  </w:style>
  <w:style w:type="paragraph" w:styleId="1769" w:customStyle="1">
    <w:name w:val="建议"/>
    <w:basedOn w:val="1759"/>
    <w:next w:val="1759"/>
    <w:uiPriority w:val="99"/>
    <w:qFormat/>
    <w:pPr>
      <w:numPr>
        <w:ilvl w:val="0"/>
        <w:numId w:val="36"/>
      </w:numPr>
      <w:ind w:left="987" w:hanging="420"/>
      <w:shd w:val="clear" w:color="auto" w:fill="d1ffd1"/>
      <w:tabs>
        <w:tab w:val="left" w:pos="100" w:leader="none"/>
        <w:tab w:val="left" w:pos="360" w:leader="none"/>
        <w:tab w:val="left" w:pos="720" w:leader="none"/>
        <w:tab w:val="clear" w:pos="1701" w:leader="none"/>
      </w:tabs>
    </w:pPr>
    <w:rPr>
      <w:rFonts w:eastAsia="楷体_GB2312"/>
    </w:rPr>
  </w:style>
  <w:style w:type="paragraph" w:styleId="1770" w:customStyle="1">
    <w:name w:val="说明"/>
    <w:basedOn w:val="1769"/>
    <w:next w:val="1759"/>
    <w:uiPriority w:val="99"/>
    <w:qFormat/>
    <w:pPr>
      <w:ind w:left="1701" w:hanging="1701"/>
      <w:shd w:val="clear" w:color="auto" w:fill="ffffaf"/>
      <w:tabs>
        <w:tab w:val="clear" w:pos="360" w:leader="none"/>
      </w:tabs>
    </w:pPr>
  </w:style>
  <w:style w:type="paragraph" w:styleId="1771" w:customStyle="1">
    <w:name w:val="Item List in Table"/>
    <w:basedOn w:val="773"/>
    <w:uiPriority w:val="99"/>
    <w:qFormat/>
    <w:pPr>
      <w:numPr>
        <w:ilvl w:val="0"/>
        <w:numId w:val="37"/>
      </w:numPr>
      <w:jc w:val="left"/>
    </w:pPr>
    <w:rPr>
      <w:rFonts w:ascii="Tahoma" w:hAnsi="Tahoma"/>
      <w:szCs w:val="21"/>
    </w:rPr>
  </w:style>
  <w:style w:type="paragraph" w:styleId="1772" w:customStyle="1">
    <w:name w:val="Item Step in Table"/>
    <w:basedOn w:val="773"/>
    <w:uiPriority w:val="99"/>
    <w:qFormat/>
    <w:pPr>
      <w:jc w:val="left"/>
    </w:pPr>
    <w:rPr>
      <w:rFonts w:ascii="Tahoma" w:hAnsi="Tahoma"/>
      <w:szCs w:val="21"/>
    </w:rPr>
  </w:style>
  <w:style w:type="paragraph" w:styleId="1773" w:customStyle="1">
    <w:name w:val="Code in Table"/>
    <w:basedOn w:val="773"/>
    <w:uiPriority w:val="99"/>
    <w:qFormat/>
    <w:pPr>
      <w:shd w:val="clear" w:color="auto" w:fill="f3f3f3"/>
    </w:pPr>
    <w:rPr>
      <w:rFonts w:ascii="Courier New" w:hAnsi="Courier New"/>
      <w:sz w:val="18"/>
      <w:szCs w:val="21"/>
    </w:rPr>
  </w:style>
  <w:style w:type="paragraph" w:styleId="1774" w:customStyle="1">
    <w:name w:val="样例"/>
    <w:basedOn w:val="773"/>
    <w:uiPriority w:val="99"/>
    <w:qFormat/>
    <w:pPr>
      <w:tabs>
        <w:tab w:val="left" w:pos="1701" w:leader="none"/>
      </w:tabs>
    </w:pPr>
    <w:rPr>
      <w:rFonts w:ascii="Tahoma" w:hAnsi="Tahoma"/>
      <w:b/>
      <w:color w:val="ff0000"/>
      <w:szCs w:val="21"/>
    </w:rPr>
  </w:style>
  <w:style w:type="paragraph" w:styleId="1775" w:customStyle="1">
    <w:name w:val="模板注释"/>
    <w:basedOn w:val="773"/>
    <w:uiPriority w:val="99"/>
    <w:qFormat/>
    <w:rPr>
      <w:rFonts w:ascii="Tahoma" w:hAnsi="Tahoma"/>
      <w:color w:val="ff0000"/>
      <w:szCs w:val="21"/>
    </w:rPr>
  </w:style>
  <w:style w:type="paragraph" w:styleId="1776" w:customStyle="1">
    <w:name w:val="Char Char Char Char Char Char Char Char Char Char Char Char Char Char Char Char Char Char Char Char Char Char"/>
    <w:basedOn w:val="773"/>
    <w:uiPriority w:val="99"/>
    <w:qFormat/>
    <w:rPr>
      <w:rFonts w:ascii="Tahoma" w:hAnsi="Tahoma"/>
      <w:sz w:val="24"/>
    </w:rPr>
  </w:style>
  <w:style w:type="paragraph" w:styleId="1777" w:customStyle="1">
    <w:name w:val="封面华为技术"/>
    <w:basedOn w:val="773"/>
    <w:uiPriority w:val="99"/>
    <w:qFormat/>
    <w:pPr>
      <w:jc w:val="center"/>
      <w:spacing w:before="240" w:after="240" w:line="360" w:lineRule="auto"/>
      <w:widowControl/>
      <w:tabs>
        <w:tab w:val="right" w:pos="9031" w:leader="none"/>
      </w:tabs>
    </w:pPr>
    <w:rPr>
      <w:rFonts w:ascii="FrutigerNext LT Medium" w:hAnsi="FrutigerNext LT Medium" w:eastAsia="黑体"/>
      <w:b/>
      <w:sz w:val="72"/>
      <w:szCs w:val="32"/>
    </w:rPr>
  </w:style>
  <w:style w:type="character" w:styleId="1778" w:customStyle="1">
    <w:name w:val="标号 Char"/>
    <w:link w:val="1779"/>
    <w:uiPriority w:val="99"/>
    <w:qFormat/>
    <w:rPr>
      <w:rFonts w:ascii="Times New Roman" w:hAnsi="Times New Roman"/>
      <w:b/>
      <w:sz w:val="24"/>
      <w:szCs w:val="24"/>
    </w:rPr>
  </w:style>
  <w:style w:type="paragraph" w:styleId="1779" w:customStyle="1">
    <w:name w:val="标号"/>
    <w:next w:val="773"/>
    <w:link w:val="1778"/>
    <w:uiPriority w:val="99"/>
    <w:qFormat/>
    <w:pPr>
      <w:numPr>
        <w:ilvl w:val="0"/>
        <w:numId w:val="38"/>
      </w:numPr>
    </w:pPr>
    <w:rPr>
      <w:rFonts w:ascii="Times New Roman" w:hAnsi="Times New Roman" w:eastAsia="宋体" w:cs="Times New Roman"/>
      <w:b/>
      <w:sz w:val="24"/>
      <w:szCs w:val="24"/>
      <w:lang w:val="en-US" w:eastAsia="zh-CN" w:bidi="ar-SA"/>
    </w:rPr>
  </w:style>
  <w:style w:type="character" w:styleId="1780" w:customStyle="1">
    <w:name w:val="数字编号 Char"/>
    <w:link w:val="1781"/>
    <w:uiPriority w:val="99"/>
    <w:qFormat/>
    <w:rPr>
      <w:rFonts w:ascii="Times New Roman" w:hAnsi="Times New Roman"/>
      <w:szCs w:val="24"/>
    </w:rPr>
  </w:style>
  <w:style w:type="paragraph" w:styleId="1781" w:customStyle="1">
    <w:name w:val="数字编号"/>
    <w:link w:val="1780"/>
    <w:uiPriority w:val="99"/>
    <w:qFormat/>
    <w:pPr>
      <w:numPr>
        <w:ilvl w:val="0"/>
        <w:numId w:val="39"/>
      </w:numPr>
      <w:ind w:right="210"/>
      <w:spacing w:line="360" w:lineRule="auto"/>
    </w:pPr>
    <w:rPr>
      <w:rFonts w:ascii="Times New Roman" w:hAnsi="Times New Roman" w:eastAsia="宋体" w:cs="Times New Roman"/>
      <w:sz w:val="21"/>
      <w:szCs w:val="24"/>
      <w:lang w:val="en-US" w:eastAsia="zh-CN" w:bidi="ar-SA"/>
    </w:rPr>
  </w:style>
  <w:style w:type="paragraph" w:styleId="1782" w:customStyle="1">
    <w:name w:val="副标题111"/>
    <w:basedOn w:val="1768"/>
    <w:uiPriority w:val="99"/>
    <w:qFormat/>
    <w:rPr>
      <w:b w:val="0"/>
      <w:sz w:val="32"/>
      <w:szCs w:val="32"/>
    </w:rPr>
  </w:style>
  <w:style w:type="paragraph" w:styleId="1783" w:customStyle="1">
    <w:name w:val="表格项目符号 2"/>
    <w:basedOn w:val="800"/>
    <w:uiPriority w:val="99"/>
    <w:qFormat/>
    <w:pPr>
      <w:numPr>
        <w:ilvl w:val="0"/>
        <w:numId w:val="40"/>
      </w:numPr>
      <w:ind w:left="623" w:hanging="374"/>
      <w:spacing w:line="300" w:lineRule="auto"/>
      <w:widowControl w:val="off"/>
      <w:tabs>
        <w:tab w:val="left" w:pos="1701" w:leader="none"/>
      </w:tabs>
    </w:pPr>
    <w:rPr>
      <w:rFonts w:ascii="Times New Roman" w:hAnsi="Times New Roman"/>
      <w:sz w:val="21"/>
      <w:szCs w:val="24"/>
    </w:rPr>
  </w:style>
  <w:style w:type="paragraph" w:styleId="1784" w:customStyle="1">
    <w:name w:val="附图标题"/>
    <w:basedOn w:val="773"/>
    <w:link w:val="1854"/>
    <w:uiPriority w:val="0"/>
    <w:qFormat/>
    <w:rPr>
      <w:rFonts w:ascii="Times New Roman" w:hAnsi="Times New Roman"/>
      <w:szCs w:val="24"/>
    </w:rPr>
  </w:style>
  <w:style w:type="paragraph" w:styleId="1785" w:customStyle="1">
    <w:name w:val="附图居中"/>
    <w:basedOn w:val="773"/>
    <w:next w:val="1784"/>
    <w:uiPriority w:val="99"/>
    <w:qFormat/>
    <w:pPr>
      <w:jc w:val="center"/>
      <w:keepNext/>
    </w:pPr>
    <w:rPr>
      <w:rFonts w:ascii="Times New Roman" w:hAnsi="Times New Roman"/>
      <w:szCs w:val="24"/>
    </w:rPr>
  </w:style>
  <w:style w:type="paragraph" w:styleId="1786" w:customStyle="1">
    <w:name w:val="第1章"/>
    <w:basedOn w:val="774"/>
    <w:uiPriority w:val="99"/>
    <w:qFormat/>
    <w:pPr>
      <w:numPr>
        <w:ilvl w:val="0"/>
        <w:numId w:val="41"/>
      </w:numPr>
      <w:ind w:hanging="200"/>
      <w:jc w:val="left"/>
      <w:spacing w:before="0" w:after="0" w:line="360" w:lineRule="auto"/>
    </w:pPr>
    <w:rPr>
      <w:rFonts w:ascii="Times New Roman" w:hAnsi="宋体" w:eastAsia="宋体"/>
      <w:sz w:val="30"/>
      <w:szCs w:val="21"/>
    </w:rPr>
  </w:style>
  <w:style w:type="paragraph" w:styleId="1787" w:customStyle="1">
    <w:name w:val="1.1"/>
    <w:basedOn w:val="774"/>
    <w:uiPriority w:val="99"/>
    <w:qFormat/>
    <w:pPr>
      <w:ind w:left="432" w:hanging="375"/>
      <w:jc w:val="left"/>
      <w:spacing w:before="0" w:after="0" w:line="360" w:lineRule="auto"/>
      <w:outlineLvl w:val="1"/>
    </w:pPr>
    <w:rPr>
      <w:rFonts w:ascii="宋体" w:hAnsi="宋体" w:eastAsia="宋体"/>
      <w:sz w:val="32"/>
      <w:szCs w:val="32"/>
    </w:rPr>
  </w:style>
  <w:style w:type="paragraph" w:styleId="1788" w:customStyle="1">
    <w:name w:val="1.1.1"/>
    <w:basedOn w:val="777"/>
    <w:uiPriority w:val="99"/>
    <w:qFormat/>
    <w:pPr>
      <w:ind w:left="0" w:firstLine="0"/>
      <w:jc w:val="left"/>
      <w:spacing w:line="360" w:lineRule="auto"/>
      <w:outlineLvl w:val="2"/>
    </w:pPr>
    <w:rPr>
      <w:rFonts w:ascii="宋体" w:hAnsi="宋体" w:eastAsia="宋体"/>
      <w:sz w:val="28"/>
      <w:szCs w:val="28"/>
    </w:rPr>
  </w:style>
  <w:style w:type="paragraph" w:styleId="1789" w:customStyle="1">
    <w:name w:val="1.1.1.1"/>
    <w:basedOn w:val="777"/>
    <w:uiPriority w:val="99"/>
    <w:qFormat/>
    <w:pPr>
      <w:numPr>
        <w:ilvl w:val="0"/>
        <w:numId w:val="42"/>
      </w:numPr>
      <w:jc w:val="left"/>
      <w:spacing w:line="360" w:lineRule="auto"/>
    </w:pPr>
    <w:rPr>
      <w:rFonts w:ascii="Arial" w:hAnsi="Arial" w:eastAsia="黑体"/>
      <w:b w:val="0"/>
      <w:bCs w:val="0"/>
      <w:color w:val="000000"/>
      <w:sz w:val="24"/>
      <w:szCs w:val="24"/>
    </w:rPr>
  </w:style>
  <w:style w:type="paragraph" w:styleId="1790" w:customStyle="1">
    <w:name w:val="圆点列举项"/>
    <w:basedOn w:val="773"/>
    <w:uiPriority w:val="99"/>
    <w:qFormat/>
    <w:pPr>
      <w:numPr>
        <w:ilvl w:val="8"/>
        <w:numId w:val="43"/>
      </w:numPr>
      <w:spacing w:before="30" w:after="30" w:line="300" w:lineRule="auto"/>
      <w:widowControl/>
    </w:pPr>
    <w:rPr>
      <w:sz w:val="18"/>
    </w:rPr>
  </w:style>
  <w:style w:type="character" w:styleId="1791" w:customStyle="1">
    <w:name w:val="正文（绿盟科技） Char"/>
    <w:link w:val="1792"/>
    <w:uiPriority w:val="0"/>
    <w:qFormat/>
    <w:rPr>
      <w:szCs w:val="21"/>
    </w:rPr>
  </w:style>
  <w:style w:type="paragraph" w:styleId="1792" w:customStyle="1">
    <w:name w:val="正文（绿盟科技）"/>
    <w:link w:val="1791"/>
    <w:uiPriority w:val="0"/>
    <w:qFormat/>
    <w:pPr>
      <w:spacing w:line="300" w:lineRule="auto"/>
    </w:pPr>
    <w:rPr>
      <w:rFonts w:ascii="Arial" w:hAnsi="Arial" w:eastAsia="宋体" w:cs="Times New Roman"/>
      <w:sz w:val="21"/>
      <w:szCs w:val="21"/>
      <w:lang w:val="en-US" w:eastAsia="zh-CN" w:bidi="ar-SA"/>
    </w:rPr>
  </w:style>
  <w:style w:type="paragraph" w:styleId="1793" w:customStyle="1">
    <w:name w:val="SANGFOR_7_2级编号"/>
    <w:basedOn w:val="773"/>
    <w:uiPriority w:val="99"/>
    <w:qFormat/>
    <w:pPr>
      <w:numPr>
        <w:ilvl w:val="0"/>
        <w:numId w:val="44"/>
      </w:numPr>
      <w:spacing w:line="360" w:lineRule="auto"/>
    </w:pPr>
    <w:rPr>
      <w:rFonts w:ascii="Times New Roman" w:hAnsi="Times New Roman"/>
      <w:szCs w:val="24"/>
    </w:rPr>
  </w:style>
  <w:style w:type="paragraph" w:styleId="1794" w:customStyle="1">
    <w:name w:val="xl308"/>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795" w:customStyle="1">
    <w:name w:val="xl309"/>
    <w:basedOn w:val="773"/>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796" w:customStyle="1">
    <w:name w:val="xl310"/>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797" w:customStyle="1">
    <w:name w:val="xl311"/>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798" w:customStyle="1">
    <w:name w:val="xl312"/>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799" w:customStyle="1">
    <w:name w:val="xl313"/>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00" w:customStyle="1">
    <w:name w:val="xl314"/>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01" w:customStyle="1">
    <w:name w:val="xl315"/>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02" w:customStyle="1">
    <w:name w:val="xl316"/>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03" w:customStyle="1">
    <w:name w:val="xl317"/>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04" w:customStyle="1">
    <w:name w:val="xl318"/>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805" w:customStyle="1">
    <w:name w:val="xl319"/>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806" w:customStyle="1">
    <w:name w:val="xl320"/>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807" w:customStyle="1">
    <w:name w:val="xl321"/>
    <w:basedOn w:val="773"/>
    <w:uiPriority w:val="99"/>
    <w:qFormat/>
    <w:pPr>
      <w:jc w:val="left"/>
      <w:spacing w:before="100" w:beforeAutospacing="1" w:after="100" w:afterAutospacing="1"/>
      <w:widowControl/>
    </w:pPr>
    <w:rPr>
      <w:rFonts w:ascii="宋体" w:hAnsi="宋体" w:cs="宋体"/>
      <w:sz w:val="22"/>
      <w:szCs w:val="22"/>
    </w:rPr>
  </w:style>
  <w:style w:type="paragraph" w:styleId="1808" w:customStyle="1">
    <w:name w:val="xl322"/>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809" w:customStyle="1">
    <w:name w:val="xl32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0" w:customStyle="1">
    <w:name w:val="xl324"/>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1" w:customStyle="1">
    <w:name w:val="xl325"/>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2" w:customStyle="1">
    <w:name w:val="xl326"/>
    <w:basedOn w:val="773"/>
    <w:uiPriority w:val="99"/>
    <w:qFormat/>
    <w:pPr>
      <w:jc w:val="center"/>
      <w:spacing w:before="100" w:beforeAutospacing="1" w:after="100" w:afterAutospacing="1"/>
      <w:widowControl/>
    </w:pPr>
    <w:rPr>
      <w:rFonts w:ascii="宋体" w:hAnsi="宋体" w:cs="宋体"/>
      <w:sz w:val="22"/>
      <w:szCs w:val="22"/>
    </w:rPr>
  </w:style>
  <w:style w:type="paragraph" w:styleId="1813" w:customStyle="1">
    <w:name w:val="xl327"/>
    <w:basedOn w:val="773"/>
    <w:uiPriority w:val="99"/>
    <w:qFormat/>
    <w:pPr>
      <w:jc w:val="left"/>
      <w:spacing w:before="100" w:beforeAutospacing="1" w:after="100" w:afterAutospacing="1"/>
      <w:widowControl/>
    </w:pPr>
    <w:rPr>
      <w:rFonts w:ascii="宋体" w:hAnsi="宋体" w:cs="宋体"/>
      <w:sz w:val="22"/>
      <w:szCs w:val="22"/>
    </w:rPr>
  </w:style>
  <w:style w:type="paragraph" w:styleId="1814" w:customStyle="1">
    <w:name w:val="xl328"/>
    <w:basedOn w:val="773"/>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5" w:customStyle="1">
    <w:name w:val="xl329"/>
    <w:basedOn w:val="773"/>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6" w:customStyle="1">
    <w:name w:val="xl330"/>
    <w:basedOn w:val="773"/>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7" w:customStyle="1">
    <w:name w:val="xl331"/>
    <w:basedOn w:val="773"/>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8" w:customStyle="1">
    <w:name w:val="xl332"/>
    <w:basedOn w:val="773"/>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19" w:customStyle="1">
    <w:name w:val="xl33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20" w:customStyle="1">
    <w:name w:val="xl334"/>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821" w:customStyle="1">
    <w:name w:val="小四 段落 宋体 Char Char"/>
    <w:basedOn w:val="773"/>
    <w:uiPriority w:val="99"/>
    <w:qFormat/>
    <w:pPr>
      <w:ind w:firstLine="480"/>
      <w:spacing w:line="360" w:lineRule="auto"/>
    </w:pPr>
    <w:rPr>
      <w:rFonts w:ascii="宋体" w:hAnsi="宋体"/>
      <w:sz w:val="24"/>
      <w:szCs w:val="24"/>
    </w:rPr>
  </w:style>
  <w:style w:type="paragraph" w:styleId="1822" w:customStyle="1">
    <w:name w:val="华宇段落1"/>
    <w:basedOn w:val="773"/>
    <w:uiPriority w:val="99"/>
    <w:qFormat/>
    <w:pPr>
      <w:ind w:firstLine="200"/>
      <w:spacing w:line="360" w:lineRule="auto"/>
    </w:pPr>
    <w:rPr>
      <w:rFonts w:ascii="Times New Roman" w:hAnsi="Times New Roman"/>
      <w:bCs/>
      <w:sz w:val="24"/>
      <w:szCs w:val="24"/>
    </w:rPr>
  </w:style>
  <w:style w:type="paragraph" w:styleId="1823" w:customStyle="1">
    <w:name w:val="reader-word-layer"/>
    <w:basedOn w:val="773"/>
    <w:uiPriority w:val="99"/>
    <w:qFormat/>
    <w:pPr>
      <w:jc w:val="left"/>
      <w:spacing w:before="100" w:beforeAutospacing="1" w:after="100" w:afterAutospacing="1"/>
      <w:widowControl/>
    </w:pPr>
    <w:rPr>
      <w:rFonts w:ascii="宋体" w:hAnsi="宋体" w:cs="宋体"/>
      <w:sz w:val="24"/>
      <w:szCs w:val="24"/>
    </w:rPr>
  </w:style>
  <w:style w:type="paragraph" w:styleId="1824" w:customStyle="1">
    <w:name w:val="样式 样式 首行缩进:  2 字符 + 首行缩进:  2 字符"/>
    <w:basedOn w:val="773"/>
    <w:uiPriority w:val="99"/>
    <w:qFormat/>
    <w:pPr>
      <w:ind w:firstLine="200"/>
      <w:spacing w:line="360" w:lineRule="auto"/>
    </w:pPr>
    <w:rPr>
      <w:rFonts w:ascii="Times New Roman" w:hAnsi="Times New Roman"/>
      <w:sz w:val="24"/>
    </w:rPr>
  </w:style>
  <w:style w:type="paragraph" w:styleId="1825" w:customStyle="1">
    <w:name w:val="Style 11 pt Justified First line:  0.74 cm Line spacing:  1.5 li..."/>
    <w:basedOn w:val="773"/>
    <w:uiPriority w:val="99"/>
    <w:qFormat/>
    <w:pPr>
      <w:ind w:firstLine="420"/>
      <w:jc w:val="left"/>
      <w:spacing w:before="120" w:after="120" w:line="360" w:lineRule="auto"/>
      <w:widowControl/>
    </w:pPr>
    <w:rPr>
      <w:sz w:val="24"/>
      <w:szCs w:val="24"/>
      <w:lang w:val="en-GB"/>
    </w:rPr>
  </w:style>
  <w:style w:type="character" w:styleId="1826" w:customStyle="1">
    <w:name w:val="Style Black First line:  0.74 cm Line spacing:  1.5 lines Char"/>
    <w:link w:val="1827"/>
    <w:uiPriority w:val="0"/>
    <w:qFormat/>
    <w:rPr>
      <w:rFonts w:ascii="Times New Roman" w:hAnsi="Times New Roman"/>
      <w:color w:val="000000"/>
    </w:rPr>
  </w:style>
  <w:style w:type="paragraph" w:styleId="1827" w:customStyle="1">
    <w:name w:val="Style Black First line:  0.74 cm Line spacing:  1.5 lines"/>
    <w:basedOn w:val="773"/>
    <w:link w:val="1826"/>
    <w:uiPriority w:val="0"/>
    <w:qFormat/>
    <w:pPr>
      <w:ind w:firstLine="420"/>
      <w:spacing w:before="120" w:after="120" w:line="360" w:lineRule="auto"/>
    </w:pPr>
    <w:rPr>
      <w:rFonts w:ascii="Times New Roman" w:hAnsi="Times New Roman"/>
      <w:color w:val="000000"/>
    </w:rPr>
  </w:style>
  <w:style w:type="paragraph" w:styleId="1828" w:customStyle="1">
    <w:name w:val="Unknown Style"/>
    <w:basedOn w:val="773"/>
    <w:next w:val="773"/>
    <w:uiPriority w:val="0"/>
    <w:qFormat/>
    <w:pPr>
      <w:widowControl/>
    </w:pPr>
    <w:rPr>
      <w:rFonts w:ascii="Times New Roman" w:hAnsi="Times New Roman"/>
      <w:color w:val="000000"/>
    </w:rPr>
  </w:style>
  <w:style w:type="character" w:styleId="1829" w:customStyle="1">
    <w:name w:val="内容文本 Char"/>
    <w:link w:val="1830"/>
    <w:uiPriority w:val="0"/>
    <w:qFormat/>
    <w:rPr>
      <w:rFonts w:ascii="宋体" w:hAnsi="宋体"/>
      <w:sz w:val="24"/>
      <w:szCs w:val="24"/>
      <w:lang w:eastAsia="en-US" w:bidi="en-US"/>
    </w:rPr>
  </w:style>
  <w:style w:type="paragraph" w:styleId="1830" w:customStyle="1">
    <w:name w:val="内容文本"/>
    <w:basedOn w:val="773"/>
    <w:link w:val="1829"/>
    <w:uiPriority w:val="0"/>
    <w:qFormat/>
    <w:pPr>
      <w:contextualSpacing/>
      <w:ind w:firstLine="200"/>
      <w:jc w:val="left"/>
      <w:spacing w:line="360" w:lineRule="auto"/>
    </w:pPr>
    <w:rPr>
      <w:rFonts w:ascii="宋体" w:hAnsi="宋体"/>
      <w:sz w:val="24"/>
      <w:szCs w:val="24"/>
      <w:lang w:eastAsia="en-US" w:bidi="en-US"/>
    </w:rPr>
  </w:style>
  <w:style w:type="character" w:styleId="1831" w:customStyle="1">
    <w:name w:val="二级标题 Char"/>
    <w:link w:val="1832"/>
    <w:uiPriority w:val="0"/>
    <w:qFormat/>
    <w:rPr>
      <w:rFonts w:ascii="Arial Rounded MT Bold" w:hAnsi="Arial Rounded MT Bold" w:eastAsia="黑体"/>
      <w:spacing w:val="8"/>
      <w:sz w:val="30"/>
    </w:rPr>
  </w:style>
  <w:style w:type="paragraph" w:styleId="1832" w:customStyle="1">
    <w:name w:val="二级标题"/>
    <w:basedOn w:val="773"/>
    <w:next w:val="773"/>
    <w:link w:val="1831"/>
    <w:uiPriority w:val="0"/>
    <w:qFormat/>
    <w:pPr>
      <w:ind w:firstLine="200"/>
      <w:spacing w:before="240" w:after="240" w:line="560" w:lineRule="exact"/>
      <w:outlineLvl w:val="1"/>
    </w:pPr>
    <w:rPr>
      <w:rFonts w:ascii="Arial Rounded MT Bold" w:hAnsi="Arial Rounded MT Bold" w:eastAsia="黑体"/>
      <w:spacing w:val="8"/>
      <w:sz w:val="30"/>
    </w:rPr>
  </w:style>
  <w:style w:type="character" w:styleId="1833" w:customStyle="1">
    <w:name w:val="三级标题 Char"/>
    <w:link w:val="1834"/>
    <w:uiPriority w:val="0"/>
    <w:qFormat/>
    <w:rPr>
      <w:rFonts w:ascii="Arial Rounded MT Bold" w:hAnsi="Arial Rounded MT Bold" w:eastAsia="文鼎大标宋简"/>
      <w:spacing w:val="8"/>
      <w:sz w:val="28"/>
    </w:rPr>
  </w:style>
  <w:style w:type="paragraph" w:styleId="1834" w:customStyle="1">
    <w:name w:val="三级标题"/>
    <w:basedOn w:val="773"/>
    <w:next w:val="773"/>
    <w:link w:val="1833"/>
    <w:uiPriority w:val="0"/>
    <w:qFormat/>
    <w:pPr>
      <w:ind w:firstLine="200"/>
      <w:spacing w:before="120" w:after="120" w:line="560" w:lineRule="exact"/>
      <w:outlineLvl w:val="2"/>
    </w:pPr>
    <w:rPr>
      <w:rFonts w:ascii="Arial Rounded MT Bold" w:hAnsi="Arial Rounded MT Bold" w:eastAsia="文鼎大标宋简"/>
      <w:spacing w:val="8"/>
      <w:sz w:val="28"/>
    </w:rPr>
  </w:style>
  <w:style w:type="paragraph" w:styleId="1835" w:customStyle="1">
    <w:name w:val="图_格式"/>
    <w:basedOn w:val="773"/>
    <w:next w:val="773"/>
    <w:uiPriority w:val="99"/>
    <w:qFormat/>
    <w:pPr>
      <w:ind w:firstLine="200"/>
      <w:jc w:val="center"/>
    </w:pPr>
    <w:rPr>
      <w:rFonts w:ascii="Times New Roman" w:hAnsi="Times New Roman" w:eastAsia="楷体_GB2312"/>
      <w:spacing w:val="8"/>
      <w:sz w:val="28"/>
    </w:rPr>
  </w:style>
  <w:style w:type="paragraph" w:styleId="1836" w:customStyle="1">
    <w:name w:val="Plain Text2"/>
    <w:basedOn w:val="773"/>
    <w:uiPriority w:val="0"/>
    <w:qFormat/>
    <w:rPr>
      <w:rFonts w:ascii="宋体" w:hAnsi="Courier New" w:eastAsia="楷体_GB2312"/>
      <w:sz w:val="28"/>
    </w:rPr>
  </w:style>
  <w:style w:type="paragraph" w:styleId="1837" w:customStyle="1">
    <w:name w:val="纯文本3"/>
    <w:basedOn w:val="773"/>
    <w:uiPriority w:val="99"/>
    <w:qFormat/>
    <w:rPr>
      <w:rFonts w:ascii="宋体" w:hAnsi="Courier New" w:eastAsia="楷体_GB2312"/>
      <w:sz w:val="28"/>
    </w:rPr>
  </w:style>
  <w:style w:type="character" w:styleId="1838" w:customStyle="1">
    <w:name w:val="明显参考1"/>
    <w:uiPriority w:val="32"/>
    <w:qFormat/>
    <w:rPr>
      <w:b/>
      <w:bCs/>
      <w:smallCaps/>
      <w:color w:val="5b9bd5"/>
      <w:spacing w:val="5"/>
    </w:rPr>
  </w:style>
  <w:style w:type="character" w:styleId="1839" w:customStyle="1">
    <w:name w:val="标题 9 Char1"/>
    <w:basedOn w:val="783"/>
    <w:uiPriority w:val="0"/>
    <w:semiHidden/>
    <w:qFormat/>
    <w:rPr>
      <w:rFonts w:asciiTheme="majorHAnsi" w:hAnsiTheme="majorHAnsi" w:eastAsiaTheme="majorEastAsia" w:cstheme="majorBidi"/>
      <w:sz w:val="21"/>
      <w:szCs w:val="21"/>
    </w:rPr>
  </w:style>
  <w:style w:type="character" w:styleId="1840" w:customStyle="1">
    <w:name w:val="批注框文本 Char1"/>
    <w:basedOn w:val="783"/>
    <w:uiPriority w:val="0"/>
    <w:semiHidden/>
    <w:qFormat/>
    <w:rPr>
      <w:rFonts w:ascii="Times New Roman" w:hAnsi="Times New Roman" w:eastAsia="宋体" w:cs="Times New Roman"/>
      <w:sz w:val="18"/>
      <w:szCs w:val="18"/>
    </w:rPr>
  </w:style>
  <w:style w:type="character" w:styleId="1841" w:customStyle="1">
    <w:name w:val="页眉 Char1"/>
    <w:basedOn w:val="783"/>
    <w:uiPriority w:val="99"/>
    <w:semiHidden/>
    <w:qFormat/>
    <w:rPr>
      <w:rFonts w:ascii="Times New Roman" w:hAnsi="Times New Roman" w:eastAsia="宋体" w:cs="Times New Roman"/>
      <w:sz w:val="18"/>
      <w:szCs w:val="18"/>
    </w:rPr>
  </w:style>
  <w:style w:type="character" w:styleId="1842" w:customStyle="1">
    <w:name w:val="页脚 Char1"/>
    <w:basedOn w:val="783"/>
    <w:uiPriority w:val="99"/>
    <w:semiHidden/>
    <w:qFormat/>
    <w:rPr>
      <w:rFonts w:ascii="Times New Roman" w:hAnsi="Times New Roman" w:eastAsia="宋体" w:cs="Times New Roman"/>
      <w:sz w:val="18"/>
      <w:szCs w:val="18"/>
    </w:rPr>
  </w:style>
  <w:style w:type="character" w:styleId="1843" w:customStyle="1">
    <w:name w:val="param-name"/>
    <w:basedOn w:val="783"/>
    <w:uiPriority w:val="0"/>
    <w:qFormat/>
  </w:style>
  <w:style w:type="character" w:styleId="1844" w:customStyle="1">
    <w:name w:val="文档结构图 Char1"/>
    <w:basedOn w:val="783"/>
    <w:uiPriority w:val="0"/>
    <w:semiHidden/>
    <w:qFormat/>
    <w:rPr>
      <w:rFonts w:ascii="宋体" w:hAnsi="Times New Roman" w:eastAsia="宋体" w:cs="Times New Roman"/>
      <w:sz w:val="18"/>
      <w:szCs w:val="18"/>
    </w:rPr>
  </w:style>
  <w:style w:type="character" w:styleId="1845" w:customStyle="1">
    <w:name w:val="批注主题 字符1"/>
    <w:basedOn w:val="1748"/>
    <w:uiPriority w:val="99"/>
    <w:semiHidden/>
    <w:qFormat/>
    <w:rPr>
      <w:rFonts w:ascii="Times New Roman" w:hAnsi="Times New Roman" w:eastAsia="宋体" w:cs="Arial"/>
      <w:b/>
      <w:bCs/>
      <w:szCs w:val="21"/>
    </w:rPr>
  </w:style>
  <w:style w:type="character" w:styleId="1846" w:customStyle="1">
    <w:name w:val="批注主题 Char1"/>
    <w:basedOn w:val="1749"/>
    <w:uiPriority w:val="0"/>
    <w:semiHidden/>
    <w:qFormat/>
    <w:rPr>
      <w:rFonts w:ascii="Times New Roman" w:hAnsi="Times New Roman" w:eastAsia="宋体" w:cs="Times New Roman"/>
      <w:b/>
      <w:bCs/>
      <w:szCs w:val="24"/>
    </w:rPr>
  </w:style>
  <w:style w:type="character" w:styleId="1847" w:customStyle="1">
    <w:name w:val="常规 Char Char"/>
    <w:uiPriority w:val="0"/>
    <w:qFormat/>
    <w:rPr>
      <w:rFonts w:hint="eastAsia" w:ascii="宋体" w:hAnsi="宋体" w:eastAsia="宋体"/>
      <w:sz w:val="21"/>
      <w:szCs w:val="21"/>
      <w:lang w:val="en-US" w:eastAsia="zh-CN" w:bidi="ar-SA"/>
    </w:rPr>
  </w:style>
  <w:style w:type="character" w:styleId="1848" w:customStyle="1">
    <w:name w:val="正文文本 Char1"/>
    <w:basedOn w:val="783"/>
    <w:uiPriority w:val="99"/>
    <w:semiHidden/>
    <w:qFormat/>
    <w:rPr>
      <w:rFonts w:ascii="Times New Roman" w:hAnsi="Times New Roman" w:eastAsia="宋体" w:cs="Times New Roman"/>
      <w:szCs w:val="24"/>
    </w:rPr>
  </w:style>
  <w:style w:type="character" w:styleId="1849" w:customStyle="1">
    <w:name w:val="正文首行缩进 Char1"/>
    <w:basedOn w:val="1848"/>
    <w:uiPriority w:val="0"/>
    <w:semiHidden/>
    <w:qFormat/>
    <w:rPr>
      <w:rFonts w:ascii="Times New Roman" w:hAnsi="Times New Roman" w:eastAsia="宋体" w:cs="Times New Roman"/>
      <w:szCs w:val="24"/>
    </w:rPr>
  </w:style>
  <w:style w:type="character" w:styleId="1850" w:customStyle="1">
    <w:name w:val="headline-content"/>
    <w:uiPriority w:val="0"/>
    <w:qFormat/>
  </w:style>
  <w:style w:type="character" w:styleId="1851" w:customStyle="1">
    <w:name w:val="标题 字符1"/>
    <w:basedOn w:val="783"/>
    <w:uiPriority w:val="10"/>
    <w:qFormat/>
    <w:rPr>
      <w:rFonts w:asciiTheme="majorHAnsi" w:hAnsiTheme="majorHAnsi" w:eastAsiaTheme="majorEastAsia" w:cstheme="majorBidi"/>
      <w:b/>
      <w:bCs/>
      <w:sz w:val="32"/>
      <w:szCs w:val="32"/>
    </w:rPr>
  </w:style>
  <w:style w:type="character" w:styleId="1852" w:customStyle="1">
    <w:name w:val="标题 Char1"/>
    <w:basedOn w:val="783"/>
    <w:uiPriority w:val="0"/>
    <w:qFormat/>
    <w:rPr>
      <w:rFonts w:eastAsia="宋体" w:asciiTheme="majorHAnsi" w:hAnsiTheme="majorHAnsi" w:cstheme="majorBidi"/>
      <w:b/>
      <w:bCs/>
      <w:sz w:val="32"/>
      <w:szCs w:val="32"/>
    </w:rPr>
  </w:style>
  <w:style w:type="character" w:styleId="1853" w:customStyle="1">
    <w:name w:val="box2_t"/>
    <w:uiPriority w:val="0"/>
    <w:qFormat/>
  </w:style>
  <w:style w:type="character" w:styleId="1854" w:customStyle="1">
    <w:name w:val="附图标题 Char Char"/>
    <w:link w:val="1784"/>
    <w:uiPriority w:val="0"/>
    <w:qFormat/>
    <w:rPr>
      <w:rFonts w:ascii="Times New Roman" w:hAnsi="Times New Roman"/>
      <w:szCs w:val="24"/>
    </w:rPr>
  </w:style>
  <w:style w:type="character" w:styleId="1855" w:customStyle="1">
    <w:name w:val="正文文本缩进 3 字符1"/>
    <w:basedOn w:val="783"/>
    <w:uiPriority w:val="99"/>
    <w:semiHidden/>
    <w:qFormat/>
    <w:rPr>
      <w:rFonts w:ascii="Times New Roman" w:hAnsi="Times New Roman" w:eastAsia="宋体" w:cs="Arial"/>
      <w:sz w:val="16"/>
      <w:szCs w:val="16"/>
    </w:rPr>
  </w:style>
  <w:style w:type="character" w:styleId="1856" w:customStyle="1">
    <w:name w:val="正文文本缩进 3 Char1"/>
    <w:basedOn w:val="783"/>
    <w:uiPriority w:val="99"/>
    <w:semiHidden/>
    <w:qFormat/>
    <w:rPr>
      <w:rFonts w:ascii="Times New Roman" w:hAnsi="Times New Roman" w:eastAsia="宋体" w:cs="Times New Roman"/>
      <w:sz w:val="16"/>
      <w:szCs w:val="16"/>
    </w:rPr>
  </w:style>
  <w:style w:type="character" w:styleId="1857" w:customStyle="1">
    <w:name w:val="正文文本 2 Char1"/>
    <w:basedOn w:val="783"/>
    <w:uiPriority w:val="0"/>
    <w:semiHidden/>
    <w:qFormat/>
    <w:rPr>
      <w:rFonts w:ascii="Times New Roman" w:hAnsi="Times New Roman" w:eastAsia="宋体" w:cs="Times New Roman"/>
      <w:szCs w:val="24"/>
    </w:rPr>
  </w:style>
  <w:style w:type="character" w:styleId="1858" w:customStyle="1">
    <w:name w:val="日期 Char1"/>
    <w:basedOn w:val="783"/>
    <w:uiPriority w:val="99"/>
    <w:semiHidden/>
    <w:qFormat/>
    <w:rPr>
      <w:rFonts w:ascii="Times New Roman" w:hAnsi="Times New Roman" w:eastAsia="宋体" w:cs="Times New Roman"/>
      <w:szCs w:val="24"/>
    </w:rPr>
  </w:style>
  <w:style w:type="character" w:styleId="1859" w:customStyle="1">
    <w:name w:val="不明显强调1"/>
    <w:basedOn w:val="783"/>
    <w:uiPriority w:val="19"/>
    <w:qFormat/>
    <w:rPr>
      <w:i/>
      <w:iCs/>
      <w:color w:val="808080" w:themeColor="text1" w:themeTint="80"/>
      <w14:textFill>
        <w14:solidFill>
          <w14:schemeClr w14:val="tx1">
            <w14:lumMod w14:val="50000"/>
            <w14:lumOff w14:val="50000"/>
          </w14:schemeClr>
        </w14:solidFill>
      </w14:textFill>
    </w:rPr>
  </w:style>
  <w:style w:type="character" w:styleId="1860" w:customStyle="1">
    <w:name w:val="明显强调1"/>
    <w:basedOn w:val="783"/>
    <w:uiPriority w:val="21"/>
    <w:qFormat/>
    <w:rPr>
      <w:b/>
      <w:bCs/>
      <w:i/>
      <w:iCs/>
      <w:color w:val="4472c4" w:themeColor="accent1"/>
      <w14:textFill>
        <w14:solidFill>
          <w14:schemeClr w14:val="accent1"/>
        </w14:solidFill>
      </w14:textFill>
    </w:rPr>
  </w:style>
  <w:style w:type="character" w:styleId="1861" w:customStyle="1">
    <w:name w:val="引用 字符1"/>
    <w:basedOn w:val="783"/>
    <w:uiPriority w:val="29"/>
    <w:qFormat/>
    <w:rPr>
      <w:rFonts w:ascii="Times New Roman" w:hAnsi="Times New Roman" w:eastAsia="宋体" w:cs="Arial"/>
      <w:i/>
      <w:iCs/>
      <w:color w:val="404040" w:themeColor="text1" w:themeTint="BF"/>
      <w:szCs w:val="21"/>
      <w14:textFill>
        <w14:solidFill>
          <w14:schemeClr w14:val="tx1">
            <w14:lumMod w14:val="75000"/>
            <w14:lumOff w14:val="25000"/>
          </w14:schemeClr>
        </w14:solidFill>
      </w14:textFill>
    </w:rPr>
  </w:style>
  <w:style w:type="character" w:styleId="1862" w:customStyle="1">
    <w:name w:val="引用 Char1"/>
    <w:basedOn w:val="783"/>
    <w:uiPriority w:val="29"/>
    <w:qFormat/>
    <w:rPr>
      <w:rFonts w:ascii="Times New Roman" w:hAnsi="Times New Roman" w:eastAsia="宋体" w:cs="Times New Roman"/>
      <w:i/>
      <w:iCs/>
      <w:color w:val="000000" w:themeColor="text1"/>
      <w:szCs w:val="24"/>
      <w14:textFill>
        <w14:solidFill>
          <w14:schemeClr w14:val="tx1"/>
        </w14:solidFill>
      </w14:textFill>
    </w:rPr>
  </w:style>
  <w:style w:type="character" w:styleId="1863" w:customStyle="1">
    <w:name w:val="bjh-p"/>
    <w:basedOn w:val="783"/>
    <w:uiPriority w:val="0"/>
    <w:qFormat/>
  </w:style>
  <w:style w:type="paragraph" w:styleId="1864" w:customStyle="1">
    <w:name w:val="警告"/>
    <w:basedOn w:val="1769"/>
    <w:next w:val="1759"/>
    <w:uiPriority w:val="99"/>
    <w:qFormat/>
    <w:pPr>
      <w:numPr>
        <w:ilvl w:val="0"/>
        <w:numId w:val="45"/>
      </w:numPr>
      <w:ind w:left="520" w:hanging="420"/>
      <w:shd w:val="clear" w:color="auto" w:fill="ffd1d1"/>
      <w:tabs>
        <w:tab w:val="left" w:pos="0" w:leader="none"/>
        <w:tab w:val="left" w:pos="312" w:leader="none"/>
        <w:tab w:val="clear" w:pos="360" w:leader="none"/>
        <w:tab w:val="clear" w:pos="1701" w:leader="none"/>
        <w:tab w:val="left" w:pos="6315" w:leader="none"/>
      </w:tabs>
    </w:pPr>
  </w:style>
  <w:style w:type="character" w:styleId="1865" w:customStyle="1">
    <w:name w:val="不明显强调2"/>
    <w:basedOn w:val="783"/>
    <w:uiPriority w:val="19"/>
    <w:qFormat/>
    <w:rPr>
      <w:i/>
      <w:iCs/>
      <w:color w:val="808080" w:themeColor="text1" w:themeTint="80"/>
      <w14:textFill>
        <w14:solidFill>
          <w14:schemeClr w14:val="tx1">
            <w14:lumMod w14:val="50000"/>
            <w14:lumOff w14:val="50000"/>
          </w14:schemeClr>
        </w14:solidFill>
      </w14:textFill>
    </w:rPr>
  </w:style>
  <w:style w:type="character" w:styleId="1866" w:customStyle="1">
    <w:name w:val="明显强调2"/>
    <w:basedOn w:val="783"/>
    <w:uiPriority w:val="21"/>
    <w:qFormat/>
    <w:rPr>
      <w:b/>
      <w:bCs/>
      <w:i/>
      <w:iCs/>
      <w:color w:val="4472c4" w:themeColor="accent1"/>
      <w14:textFill>
        <w14:solidFill>
          <w14:schemeClr w14:val="accent1"/>
        </w14:solidFill>
      </w14:textFill>
    </w:rPr>
  </w:style>
  <w:style w:type="paragraph" w:styleId="1867" w:customStyle="1">
    <w:name w:val="my标题5"/>
    <w:basedOn w:val="773"/>
    <w:uiPriority w:val="0"/>
    <w:qFormat/>
    <w:pPr>
      <w:numPr>
        <w:ilvl w:val="4"/>
        <w:numId w:val="46"/>
      </w:numPr>
    </w:pPr>
    <w:rPr>
      <w:rFonts w:ascii="Times New Roman" w:hAnsi="Times New Roman"/>
      <w:sz w:val="24"/>
      <w:szCs w:val="24"/>
    </w:rPr>
  </w:style>
  <w:style w:type="paragraph" w:styleId="1868" w:customStyle="1">
    <w:name w:val="UH正文"/>
    <w:link w:val="1869"/>
    <w:uiPriority w:val="0"/>
    <w:qFormat/>
    <w:pPr>
      <w:ind w:firstLine="200"/>
      <w:spacing w:line="360" w:lineRule="auto"/>
    </w:pPr>
    <w:rPr>
      <w:rFonts w:ascii="Arial" w:hAnsi="Arial" w:eastAsia="宋体" w:cs="Times New Roman"/>
      <w:sz w:val="24"/>
      <w:szCs w:val="21"/>
      <w:lang w:val="en-US" w:eastAsia="zh-CN" w:bidi="ar-SA"/>
    </w:rPr>
  </w:style>
  <w:style w:type="character" w:styleId="1869" w:customStyle="1">
    <w:name w:val="UH正文 Char"/>
    <w:link w:val="1868"/>
    <w:uiPriority w:val="0"/>
    <w:qFormat/>
    <w:rPr>
      <w:sz w:val="24"/>
      <w:szCs w:val="21"/>
    </w:rPr>
  </w:style>
  <w:style w:type="character" w:styleId="1870" w:customStyle="1">
    <w:name w:val="FA正文 Char Char"/>
    <w:link w:val="1871"/>
    <w:uiPriority w:val="0"/>
    <w:qFormat/>
    <w:rPr>
      <w:rFonts w:hAnsi="宋体"/>
      <w:sz w:val="24"/>
      <w:szCs w:val="21"/>
    </w:rPr>
  </w:style>
  <w:style w:type="paragraph" w:styleId="1871" w:customStyle="1">
    <w:name w:val="FA正文"/>
    <w:basedOn w:val="773"/>
    <w:link w:val="1870"/>
    <w:uiPriority w:val="0"/>
    <w:qFormat/>
    <w:pPr>
      <w:ind w:firstLine="420"/>
      <w:spacing w:before="156" w:line="360" w:lineRule="auto"/>
    </w:pPr>
    <w:rPr>
      <w:rFonts w:hAnsi="宋体"/>
      <w:sz w:val="24"/>
      <w:szCs w:val="21"/>
    </w:rPr>
  </w:style>
  <w:style w:type="paragraph" w:styleId="1872" w:customStyle="1">
    <w:name w:val="DLP2.3"/>
    <w:basedOn w:val="773"/>
    <w:uiPriority w:val="0"/>
    <w:qFormat/>
    <w:pPr>
      <w:numPr>
        <w:ilvl w:val="0"/>
        <w:numId w:val="47"/>
      </w:numPr>
      <w:keepLines/>
      <w:keepNext/>
      <w:spacing w:before="260" w:after="260" w:line="415" w:lineRule="auto"/>
      <w:outlineLvl w:val="1"/>
    </w:pPr>
    <w:rPr>
      <w:rFonts w:ascii="Times New Roman" w:hAnsi="Times New Roman"/>
      <w:b/>
      <w:bCs/>
      <w:sz w:val="32"/>
      <w:szCs w:val="32"/>
      <w:lang w:val="zh-CN"/>
    </w:rPr>
  </w:style>
  <w:style w:type="paragraph" w:styleId="1873" w:customStyle="1">
    <w:name w:val="DLP模板标题三"/>
    <w:basedOn w:val="776"/>
    <w:uiPriority w:val="0"/>
    <w:qFormat/>
    <w:pPr>
      <w:numPr>
        <w:ilvl w:val="1"/>
        <w:numId w:val="48"/>
      </w:numPr>
      <w:ind w:left="0" w:firstLine="0"/>
      <w:spacing w:line="415" w:lineRule="auto"/>
      <w:tabs>
        <w:tab w:val="left" w:pos="360" w:leader="none"/>
      </w:tabs>
    </w:pPr>
    <w:rPr>
      <w:rFonts w:ascii="Times New Roman" w:hAnsi="Times New Roman"/>
      <w:bCs w:val="0"/>
      <w:sz w:val="30"/>
      <w:szCs w:val="20"/>
    </w:rPr>
  </w:style>
  <w:style w:type="table" w:styleId="1874" w:customStyle="1">
    <w:name w:val="Table Normal"/>
    <w:uiPriority w:val="2"/>
    <w:semiHidden/>
    <w:qFormat/>
    <w:pPr>
      <w:widowControl w:val="off"/>
    </w:pPr>
    <w:rPr>
      <w:rFonts w:ascii="Times New Roman" w:hAnsi="Times New Roman"/>
      <w:sz w:val="22"/>
      <w:lang w:eastAsia="en-US"/>
    </w:rPr>
    <w:tblPr>
      <w:tblCellMar>
        <w:left w:w="0" w:type="dxa"/>
        <w:top w:w="0" w:type="dxa"/>
        <w:right w:w="0" w:type="dxa"/>
        <w:bottom w:w="0" w:type="dxa"/>
      </w:tblCellMar>
    </w:tblPr>
  </w:style>
  <w:style w:type="paragraph" w:styleId="1875" w:customStyle="1">
    <w:name w:val="DLP模板标题二"/>
    <w:basedOn w:val="775"/>
    <w:uiPriority w:val="0"/>
    <w:qFormat/>
    <w:pPr>
      <w:numPr>
        <w:ilvl w:val="0"/>
        <w:numId w:val="49"/>
      </w:numPr>
      <w:spacing w:before="260" w:after="260" w:line="415" w:lineRule="auto"/>
    </w:pPr>
    <w:rPr>
      <w:rFonts w:ascii="Times New Roman" w:hAnsi="Times New Roman"/>
      <w:sz w:val="32"/>
    </w:rPr>
  </w:style>
  <w:style w:type="character" w:styleId="1876" w:customStyle="1">
    <w:name w:val="表格2 Char"/>
    <w:link w:val="1877"/>
    <w:uiPriority w:val="0"/>
    <w:qFormat/>
    <w:rPr>
      <w:rFonts w:eastAsia="黑体"/>
    </w:rPr>
  </w:style>
  <w:style w:type="paragraph" w:styleId="1877" w:customStyle="1">
    <w:name w:val="表格2"/>
    <w:basedOn w:val="773"/>
    <w:next w:val="1878"/>
    <w:link w:val="1876"/>
    <w:uiPriority w:val="0"/>
    <w:qFormat/>
    <w:pPr>
      <w:ind w:left="72" w:right="72"/>
      <w:jc w:val="center"/>
      <w:spacing w:after="60" w:line="360" w:lineRule="atLeast"/>
    </w:pPr>
    <w:rPr>
      <w:rFonts w:eastAsia="黑体"/>
    </w:rPr>
  </w:style>
  <w:style w:type="paragraph" w:styleId="1878" w:customStyle="1">
    <w:name w:val="表格1"/>
    <w:basedOn w:val="773"/>
    <w:next w:val="773"/>
    <w:uiPriority w:val="0"/>
    <w:qFormat/>
    <w:pPr>
      <w:ind w:left="72" w:right="72"/>
      <w:jc w:val="center"/>
      <w:spacing w:after="60" w:line="360" w:lineRule="atLeast"/>
    </w:pPr>
    <w:rPr>
      <w:rFonts w:ascii="Times New Roman" w:hAnsi="Times New Roman"/>
    </w:rPr>
  </w:style>
  <w:style w:type="paragraph" w:styleId="1879" w:customStyle="1">
    <w:name w:val="标题样式"/>
    <w:basedOn w:val="773"/>
    <w:next w:val="796"/>
    <w:uiPriority w:val="0"/>
    <w:qFormat/>
    <w:pPr>
      <w:keepNext/>
      <w:spacing w:before="240" w:after="120"/>
    </w:pPr>
    <w:rPr>
      <w:rFonts w:ascii="Liberation Sans" w:hAnsi="Liberation Sans" w:eastAsia="微软雅黑" w:cs="Arial Unicode MS"/>
      <w:sz w:val="28"/>
      <w:szCs w:val="28"/>
    </w:rPr>
  </w:style>
  <w:style w:type="paragraph" w:styleId="1880" w:customStyle="1">
    <w:name w:val="索引"/>
    <w:basedOn w:val="773"/>
    <w:uiPriority w:val="0"/>
    <w:qFormat/>
    <w:pPr>
      <w:suppressLineNumbers/>
    </w:pPr>
    <w:rPr>
      <w:rFonts w:cs="Arial Unicode MS" w:asciiTheme="minorHAnsi" w:hAnsiTheme="minorHAnsi" w:eastAsiaTheme="minorEastAsia"/>
      <w:szCs w:val="22"/>
    </w:rPr>
  </w:style>
  <w:style w:type="paragraph" w:styleId="1881" w:customStyle="1">
    <w:name w:val="页眉与页脚"/>
    <w:basedOn w:val="773"/>
    <w:uiPriority w:val="0"/>
    <w:qFormat/>
    <w:rPr>
      <w:rFonts w:asciiTheme="minorHAnsi" w:hAnsiTheme="minorHAnsi" w:eastAsiaTheme="minorEastAsia" w:cstheme="minorBidi"/>
      <w:szCs w:val="22"/>
    </w:rPr>
  </w:style>
  <w:style w:type="paragraph" w:styleId="188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883" w:customStyle="1">
    <w:name w:val="框架内容"/>
    <w:basedOn w:val="773"/>
    <w:uiPriority w:val="0"/>
    <w:qFormat/>
    <w:rPr>
      <w:rFonts w:asciiTheme="minorHAnsi" w:hAnsiTheme="minorHAnsi" w:eastAsiaTheme="minorEastAsia" w:cstheme="minorBidi"/>
      <w:szCs w:val="22"/>
    </w:rPr>
  </w:style>
  <w:style w:type="paragraph" w:styleId="1884" w:customStyle="1">
    <w:name w:val="表格内容"/>
    <w:basedOn w:val="773"/>
    <w:uiPriority w:val="0"/>
    <w:qFormat/>
    <w:pPr>
      <w:suppressLineNumbers/>
    </w:pPr>
    <w:rPr>
      <w:rFonts w:asciiTheme="minorHAnsi" w:hAnsiTheme="minorHAnsi" w:eastAsiaTheme="minorEastAsia" w:cstheme="minorBidi"/>
      <w:szCs w:val="22"/>
    </w:rPr>
  </w:style>
  <w:style w:type="paragraph" w:styleId="1885" w:customStyle="1">
    <w:name w:val="表格标题"/>
    <w:basedOn w:val="1884"/>
    <w:uiPriority w:val="0"/>
    <w:qFormat/>
    <w:pPr>
      <w:jc w:val="center"/>
    </w:pPr>
    <w:rPr>
      <w:b/>
      <w:bCs/>
    </w:rPr>
  </w:style>
  <w:style w:type="character" w:styleId="1886" w:customStyle="1">
    <w:name w:val="正文2 Char Char"/>
    <w:link w:val="903"/>
    <w:uiPriority w:val="0"/>
    <w:qFormat/>
  </w:style>
  <w:style w:type="paragraph" w:styleId="1887" w:customStyle="1">
    <w:name w:val="Revision"/>
    <w:hidden/>
    <w:uiPriority w:val="99"/>
    <w:unhideWhenUsed/>
    <w:qFormat/>
    <w:rPr>
      <w:rFonts w:ascii="Arial" w:hAnsi="Arial" w:eastAsia="宋体" w:cs="Times New Roman"/>
      <w:sz w:val="21"/>
      <w:lang w:val="en-US" w:eastAsia="zh-CN" w:bidi="ar-SA"/>
    </w:rPr>
  </w:style>
  <w:style w:type="paragraph" w:styleId="1888" w:customStyle="1">
    <w:name w:val="Table Text"/>
    <w:basedOn w:val="773"/>
    <w:uiPriority w:val="0"/>
    <w:semiHidden/>
    <w:qFormat/>
    <w:rPr>
      <w:rFonts w:ascii="Arial" w:hAnsi="Arial" w:eastAsia="Arial" w:cs="Arial"/>
      <w:sz w:val="21"/>
      <w:szCs w:val="21"/>
      <w:lang w:val="en-US" w:eastAsia="en-US" w:bidi="ar-SA"/>
    </w:rPr>
  </w:style>
  <w:style w:type="paragraph" w:styleId="1889" w:customStyle="1">
    <w:name w:val="BodyTextIndent"/>
    <w:basedOn w:val="773"/>
    <w:uiPriority w:val="0"/>
    <w:qFormat/>
    <w:pPr>
      <w:ind w:firstLine="435"/>
      <w:spacing w:line="260" w:lineRule="exact"/>
      <w:widowControl/>
    </w:pPr>
    <w:rPr>
      <w:rFonts w:ascii="Calibri" w:hAnsi="Calibri"/>
      <w:sz w:val="18"/>
      <w:szCs w:val="24"/>
    </w:rPr>
  </w:style>
  <w:style w:type="numbering" w:styleId="236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49026-552A-471E-AB0A-E512F5D2C1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7856</cp:revision>
  <dcterms:created xsi:type="dcterms:W3CDTF">2021-08-03T08:18:00Z</dcterms:created>
  <dcterms:modified xsi:type="dcterms:W3CDTF">2025-06-12T08:49:26Z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eyJoZGlkIjoiZTNiZjVhYjMzOWQ1ZDM2MmUxMzkyY2UyNzg5NmY2NWMiLCJ1c2VySWQiOiIzNjA2ODA5MDQifQ==</vt:lpwstr>
  </property>
  <property fmtid="{D5CDD505-2E9C-101B-9397-08002B2CF9AE}" pid="4" name="ICV">
    <vt:lpwstr>7F73A2526F0C45F989C06C2104A151A9_12</vt:lpwstr>
  </property>
</Properties>
</file>