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编号：JSZC-320000-NJJD-G2025-0025</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江苏旅游职业学院消防控制室值班服务</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642"/>
        <w:ind w:left="0" w:right="0" w:firstLine="0"/>
        <w:spacing w:before="320" w:after="200" w:line="34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rPr>
          <w:rFonts w:ascii="SimSun" w:hAnsi="SimSun" w:eastAsia="SimSun" w:cs="SimSun"/>
          <w:b/>
          <w:color w:val="000000"/>
          <w:sz w:val="36"/>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843"/>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采购人：江苏旅游职业学院</w:t>
      </w:r>
      <w:r/>
    </w:p>
    <w:p>
      <w:pPr>
        <w:ind w:left="0" w:right="0" w:firstLine="281"/>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采购代理机构：南京金鼎工程造价评估有限责任公司扬州分公司</w:t>
      </w:r>
      <w:r/>
    </w:p>
    <w:p>
      <w:pPr>
        <w:ind w:left="0" w:right="0" w:firstLine="281"/>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发放时间：2025年11月24日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 招标公告 2</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 投标人须知 </w:t>
      </w:r>
      <w:r>
        <w:rPr>
          <w:rFonts w:ascii="Calibri" w:hAnsi="Calibri" w:eastAsia="Calibri" w:cs="Calibri"/>
          <w:color w:val="000000"/>
          <w:sz w:val="22"/>
        </w:rPr>
        <w:t xml:space="preserve">6</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 合同条款及格式 </w:t>
      </w:r>
      <w:r>
        <w:rPr>
          <w:rFonts w:ascii="Calibri" w:hAnsi="Calibri" w:eastAsia="Calibri" w:cs="Calibri"/>
          <w:color w:val="000000"/>
          <w:sz w:val="22"/>
        </w:rPr>
        <w:t xml:space="preserve">17</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 项目需求 </w:t>
      </w:r>
      <w:r>
        <w:rPr>
          <w:rFonts w:ascii="Calibri" w:hAnsi="Calibri" w:eastAsia="Calibri" w:cs="Calibri"/>
          <w:color w:val="000000"/>
          <w:sz w:val="22"/>
        </w:rPr>
        <w:t xml:space="preserve">22</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 评标方法及评标标准 </w:t>
      </w:r>
      <w:r>
        <w:rPr>
          <w:rFonts w:ascii="Calibri" w:hAnsi="Calibri" w:eastAsia="Calibri" w:cs="Calibri"/>
          <w:color w:val="000000"/>
          <w:sz w:val="22"/>
        </w:rPr>
        <w:t xml:space="preserve">25</w:t>
      </w:r>
      <w:r/>
    </w:p>
    <w:p>
      <w:pPr>
        <w:ind w:left="0" w:right="0" w:firstLine="0"/>
        <w:jc w:val="both"/>
        <w:spacing w:before="24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 投标文件格式 </w:t>
      </w:r>
      <w:r>
        <w:rPr>
          <w:rFonts w:ascii="Calibri" w:hAnsi="Calibri" w:eastAsia="Calibri" w:cs="Calibri"/>
          <w:color w:val="000000"/>
          <w:sz w:val="22"/>
        </w:rPr>
        <w:t xml:space="preserve">29</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5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江苏旅游职业学院消防控制室值班服务</w:t>
            </w:r>
            <w:r>
              <w:rPr>
                <w:rFonts w:ascii="SimSun" w:hAnsi="SimSun" w:eastAsia="SimSun" w:cs="SimSun"/>
                <w:color w:val="000000"/>
                <w:sz w:val="22"/>
              </w:rPr>
              <w:t xml:space="preserve">的潜在投标人可在</w:t>
            </w:r>
            <w:r>
              <w:rPr>
                <w:rFonts w:ascii="SimSun" w:hAnsi="SimSun" w:eastAsia="SimSun" w:cs="SimSun"/>
                <w:color w:val="000000"/>
                <w:sz w:val="22"/>
                <w:u w:val="single"/>
              </w:rPr>
              <w:t xml:space="preserve">“中国政府采购网”、“江苏省政府采购网”、“江苏旅游职业学院网”</w:t>
            </w:r>
            <w:r>
              <w:rPr>
                <w:rFonts w:ascii="SimSun" w:hAnsi="SimSun" w:eastAsia="SimSun" w:cs="SimSun"/>
                <w:color w:val="000000"/>
                <w:sz w:val="22"/>
              </w:rPr>
              <w:t xml:space="preserve">获取采购信息并自行免费下载招标文件，并于</w:t>
            </w:r>
            <w:r>
              <w:rPr>
                <w:rFonts w:ascii="SimSun" w:hAnsi="SimSun" w:eastAsia="SimSun" w:cs="SimSun"/>
                <w:color w:val="000000"/>
                <w:sz w:val="22"/>
                <w:u w:val="single"/>
              </w:rPr>
              <w:t xml:space="preserve">2025年12月16日</w:t>
            </w:r>
            <w:r>
              <w:rPr>
                <w:rFonts w:ascii="SimSun" w:hAnsi="SimSun" w:eastAsia="SimSun" w:cs="SimSun"/>
                <w:color w:val="000000"/>
                <w:sz w:val="22"/>
                <w:u w:val="single"/>
              </w:rPr>
              <w:t xml:space="preserve">上午</w:t>
            </w:r>
            <w:r>
              <w:rPr>
                <w:rFonts w:ascii="SimSun" w:hAnsi="SimSun" w:eastAsia="SimSun" w:cs="SimSun"/>
                <w:color w:val="000000"/>
                <w:sz w:val="22"/>
                <w:u w:val="single"/>
              </w:rPr>
              <w:t xml:space="preserve">10点00分</w:t>
            </w:r>
            <w:r>
              <w:rPr>
                <w:rFonts w:ascii="SimSun" w:hAnsi="SimSun" w:eastAsia="SimSun" w:cs="SimSun"/>
                <w:color w:val="000000"/>
                <w:sz w:val="22"/>
              </w:rPr>
              <w:t xml:space="preserve">（北京时间）前递交投标文件。</w:t>
            </w:r>
            <w:r/>
          </w:p>
        </w:tc>
      </w:tr>
    </w:tbl>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项目编号：JSZC-320000-NJJD-G2025-0025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项目名称：江苏旅游职业学院消防控制室值班服务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预算金额：叁年共计人民币156万元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最高限价（如有）：叁年共计人民币156万元，超过最高限价的报价为无效报价。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采购需求：具体详见招标文件第四章项目需求。</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合同履行期限：叁年。</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1.投标函</w:t>
      </w:r>
      <w:r>
        <w:rPr>
          <w:rFonts w:ascii="SimSun" w:hAnsi="SimSun" w:eastAsia="SimSun" w:cs="SimSun"/>
          <w:b/>
          <w:i/>
          <w:color w:val="000000"/>
          <w:sz w:val="22"/>
          <w:u w:val="single"/>
        </w:rPr>
        <w:t xml:space="preserve">（原件）</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2.资格声明</w:t>
      </w:r>
      <w:r>
        <w:rPr>
          <w:rFonts w:ascii="SimSun" w:hAnsi="SimSun" w:eastAsia="SimSun" w:cs="SimSun"/>
          <w:b/>
          <w:i/>
          <w:color w:val="000000"/>
          <w:sz w:val="22"/>
          <w:u w:val="single"/>
        </w:rPr>
        <w:t xml:space="preserve">（原件）</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3.若法定代表人参加投标的，须提供本人身份证复印件</w:t>
      </w:r>
      <w:r>
        <w:rPr>
          <w:rFonts w:ascii="SimSun" w:hAnsi="SimSun" w:eastAsia="SimSun" w:cs="SimSun"/>
          <w:b/>
          <w:i/>
          <w:color w:val="000000"/>
          <w:sz w:val="22"/>
          <w:u w:val="single"/>
        </w:rPr>
        <w:t xml:space="preserve">(原件备查)</w:t>
      </w:r>
      <w:r>
        <w:rPr>
          <w:rFonts w:ascii="SimSun" w:hAnsi="SimSun" w:eastAsia="SimSun" w:cs="SimSun"/>
          <w:i/>
          <w:color w:val="000000"/>
          <w:sz w:val="22"/>
          <w:u w:val="single"/>
        </w:rPr>
        <w:t xml:space="preserve">；若授权代表参加的，须提供《法人授权书》原件和授权代表身份证复印件</w:t>
      </w:r>
      <w:r>
        <w:rPr>
          <w:rFonts w:ascii="SimSun" w:hAnsi="SimSun" w:eastAsia="SimSun" w:cs="SimSun"/>
          <w:b/>
          <w:i/>
          <w:color w:val="000000"/>
          <w:sz w:val="22"/>
          <w:u w:val="single"/>
        </w:rPr>
        <w:t xml:space="preserve">（原件备查）</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4.法人或者其他组织的营业执照等证明文件，自然人的身份证明</w:t>
      </w:r>
      <w:r>
        <w:rPr>
          <w:rFonts w:ascii="SimSun" w:hAnsi="SimSun" w:eastAsia="SimSun" w:cs="SimSun"/>
          <w:b/>
          <w:i/>
          <w:color w:val="000000"/>
          <w:sz w:val="22"/>
          <w:u w:val="single"/>
        </w:rPr>
        <w:t xml:space="preserve">（提供复印件加盖投标人公章）</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5.依法缴纳职工社会保障资金的证明材料</w:t>
      </w:r>
      <w:r>
        <w:rPr>
          <w:rFonts w:ascii="SimSun" w:hAnsi="SimSun" w:eastAsia="SimSun" w:cs="SimSun"/>
          <w:b/>
          <w:i/>
          <w:color w:val="000000"/>
          <w:sz w:val="22"/>
          <w:u w:val="single"/>
        </w:rPr>
        <w:t xml:space="preserve">（提供复印件加盖投标人公章）(税务、银行或社会保险基金管理部门出具的近三个月内任意一个月缴纳职工社会保障资金的缴款凭证或缴款证明，投标人依法享受缓缴、免缴的提供证明材料）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6.投标人近三个月内任意一份依法纳税的缴款凭证</w:t>
      </w:r>
      <w:r>
        <w:rPr>
          <w:rFonts w:ascii="SimSun" w:hAnsi="SimSun" w:eastAsia="SimSun" w:cs="SimSun"/>
          <w:b/>
          <w:i/>
          <w:color w:val="000000"/>
          <w:sz w:val="22"/>
          <w:u w:val="single"/>
        </w:rPr>
        <w:t xml:space="preserve">（提供复印件加盖投标人公章，投标人依法享受缓缴、免缴的提供证明材料）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7.上一年度的财务报告情况（</w:t>
      </w:r>
      <w:r>
        <w:rPr>
          <w:rFonts w:ascii="SimSun" w:hAnsi="SimSun" w:eastAsia="SimSun" w:cs="SimSun"/>
          <w:b/>
          <w:i/>
          <w:color w:val="000000"/>
          <w:sz w:val="22"/>
          <w:u w:val="single"/>
        </w:rPr>
        <w:t xml:space="preserve">提供复印件加盖投标人公章，成立不满一年不需提供）</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8.参加本次政府采购活动前3年内在经营活动中没有重大违法记录的书面声明</w:t>
      </w:r>
      <w:r>
        <w:rPr>
          <w:rFonts w:ascii="SimSun" w:hAnsi="SimSun" w:eastAsia="SimSun" w:cs="SimSun"/>
          <w:b/>
          <w:i/>
          <w:color w:val="000000"/>
          <w:sz w:val="22"/>
          <w:u w:val="single"/>
        </w:rPr>
        <w:t xml:space="preserve">（原件）</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9.供应商信用承诺函</w:t>
      </w:r>
      <w:r>
        <w:rPr>
          <w:rFonts w:ascii="SimSun" w:hAnsi="SimSun" w:eastAsia="SimSun" w:cs="SimSun"/>
          <w:b/>
          <w:i/>
          <w:color w:val="000000"/>
          <w:sz w:val="22"/>
          <w:u w:val="single"/>
        </w:rPr>
        <w:t xml:space="preserve">（原件）</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本项目专门面向中小企业采购。投标人投标时须提供《中小企业声明函》原件，《中小企业声明函》不符合要求或未提供的，投标文件无效。</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w:t>
      </w:r>
      <w:r>
        <w:rPr>
          <w:rFonts w:ascii="SimSun" w:hAnsi="SimSun" w:eastAsia="SimSun" w:cs="SimSun"/>
          <w:b/>
          <w:i/>
          <w:color w:val="000000"/>
          <w:sz w:val="22"/>
          <w:u w:val="single"/>
        </w:rPr>
        <w:t xml:space="preserve">无。</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三、招标文件获取信息</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招标文件提供及公告期限：自招标公告在“江苏省政府采购网”、“中国政府采购网”和“江苏旅游职业学院网”发布之日起</w:t>
      </w:r>
      <w:r>
        <w:rPr>
          <w:rFonts w:ascii="SimSun" w:hAnsi="SimSun" w:eastAsia="SimSun" w:cs="SimSun"/>
          <w:color w:val="000000"/>
          <w:sz w:val="22"/>
        </w:rPr>
        <w:t xml:space="preserve">5</w:t>
      </w:r>
      <w:r>
        <w:rPr>
          <w:rFonts w:ascii="Arial" w:hAnsi="Arial" w:eastAsia="Arial" w:cs="Arial"/>
          <w:color w:val="000000"/>
          <w:sz w:val="22"/>
        </w:rPr>
        <w:t xml:space="preserve">个工作日。招标文件</w:t>
      </w:r>
      <w:r>
        <w:rPr>
          <w:rFonts w:ascii="SimSun" w:hAnsi="SimSun" w:eastAsia="SimSun" w:cs="SimSun"/>
          <w:color w:val="000000"/>
          <w:sz w:val="22"/>
        </w:rPr>
        <w:t xml:space="preserve">自行免费</w:t>
      </w:r>
      <w:r>
        <w:rPr>
          <w:rFonts w:ascii="Arial" w:hAnsi="Arial" w:eastAsia="Arial" w:cs="Arial"/>
          <w:color w:val="000000"/>
          <w:sz w:val="22"/>
        </w:rPr>
        <w:t xml:space="preserve">下载，供应商如确定参加投标，请如实填写《供应商参加投标确认函》，填写打印后加盖公章，拍照或扫描发送至邮箱（电子邮箱：</w:t>
      </w:r>
      <w:r>
        <w:rPr>
          <w:rFonts w:ascii="SimSun" w:hAnsi="SimSun" w:eastAsia="SimSun" w:cs="SimSun"/>
          <w:color w:val="000000"/>
          <w:sz w:val="22"/>
        </w:rPr>
        <w:t xml:space="preserve">634564604@qq.com</w:t>
      </w:r>
      <w:r>
        <w:rPr>
          <w:rFonts w:ascii="Arial" w:hAnsi="Arial" w:eastAsia="Arial" w:cs="Arial"/>
          <w:color w:val="000000"/>
          <w:sz w:val="22"/>
        </w:rPr>
        <w:t xml:space="preserve">，邮件标题备注企业全称</w:t>
      </w:r>
      <w:r>
        <w:rPr>
          <w:rFonts w:ascii="SimSun" w:hAnsi="SimSun" w:eastAsia="SimSun" w:cs="SimSun"/>
          <w:color w:val="000000"/>
          <w:sz w:val="22"/>
        </w:rPr>
        <w:t xml:space="preserve">+</w:t>
      </w:r>
      <w:r>
        <w:rPr>
          <w:rFonts w:ascii="Arial" w:hAnsi="Arial" w:eastAsia="Arial" w:cs="Arial"/>
          <w:color w:val="000000"/>
          <w:sz w:val="22"/>
        </w:rPr>
        <w:t xml:space="preserve">项目简称，联系电话：</w:t>
      </w:r>
      <w:r>
        <w:rPr>
          <w:rFonts w:ascii="SimSun" w:hAnsi="SimSun" w:eastAsia="SimSun" w:cs="SimSun"/>
          <w:color w:val="000000"/>
          <w:sz w:val="22"/>
        </w:rPr>
        <w:t xml:space="preserve">18762317185</w:t>
      </w:r>
      <w:r>
        <w:rPr>
          <w:rFonts w:ascii="Arial" w:hAnsi="Arial" w:eastAsia="Arial" w:cs="Arial"/>
          <w:color w:val="000000"/>
          <w:sz w:val="22"/>
        </w:rPr>
        <w:t xml:space="preserve">）。如供应商未按上述要求去做，将自行承担所产生的风险。有关本次招标的事项若存在变动或修改，敬请及时关注“江苏省政府采购网”、“中国政府采购网”和“江苏旅游职业学院网”发布的信息或更正公告。</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投标文件接收截止及开标时间：</w:t>
      </w:r>
      <w:r>
        <w:rPr>
          <w:rFonts w:ascii="SimSun" w:hAnsi="SimSun" w:eastAsia="SimSun" w:cs="SimSun"/>
          <w:color w:val="000000"/>
          <w:sz w:val="22"/>
        </w:rPr>
      </w:r>
      <w:r>
        <w:rPr>
          <w:rFonts w:ascii="SimSun" w:hAnsi="SimSun" w:eastAsia="SimSun" w:cs="SimSun"/>
          <w:color w:val="000000"/>
          <w:sz w:val="22"/>
          <w:u w:val="single"/>
        </w:rPr>
        <w:t xml:space="preserve">2025年12月16日</w:t>
      </w:r>
      <w:r>
        <w:rPr>
          <w:rFonts w:ascii="SimSun" w:hAnsi="SimSun" w:eastAsia="SimSun" w:cs="SimSun"/>
          <w:color w:val="000000"/>
          <w:sz w:val="22"/>
          <w:u w:val="single"/>
        </w:rPr>
        <w:t xml:space="preserve">上午</w:t>
      </w:r>
      <w:r>
        <w:rPr>
          <w:rFonts w:ascii="SimSun" w:hAnsi="SimSun" w:eastAsia="SimSun" w:cs="SimSun"/>
          <w:color w:val="000000"/>
          <w:sz w:val="22"/>
          <w:u w:val="single"/>
        </w:rPr>
        <w:t xml:space="preserve">10点00分</w:t>
      </w:r>
      <w:r/>
      <w:r>
        <w:rPr>
          <w:rFonts w:ascii="SimSun" w:hAnsi="SimSun" w:eastAsia="SimSun" w:cs="SimSun"/>
          <w:color w:val="000000"/>
          <w:sz w:val="22"/>
        </w:rPr>
        <w:t xml:space="preserve">（北京时间）</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地点：扬州市国展路29号（星耀天地商务中心）2幢9层903室</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六、投标文件制作份数要求</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纸质版一式伍份(壹份正本、肆份副本)、电子版壹份(一般应为U盘或光盘形式，密封递交)。</w:t>
      </w:r>
      <w:r>
        <w:rPr>
          <w:rFonts w:ascii="SimSun" w:hAnsi="SimSun" w:eastAsia="SimSun" w:cs="SimSun"/>
          <w:color w:val="000000"/>
          <w:sz w:val="22"/>
        </w:rPr>
        <w:t xml:space="preserve">当电子版文件和纸质正本文件不一致时，以纸质正本文件为准。电子版文件用于辅助评标和平台存档，投标人需承担前述不一致造成的不利后果。每份投标文件须清楚标明“正本”或“副本”字样。一旦正本和副本不符，以正本为准。所有投标文件均须密封递交</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七、其他补充事宜</w:t>
      </w:r>
      <w:r/>
    </w:p>
    <w:p>
      <w:pPr>
        <w:ind w:left="0" w:right="0" w:firstLine="442"/>
        <w:spacing w:before="22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1.本项目招标文件中所有斜体下划线部分为实质性条款，如不满足，则为无效投标。</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3.本项目招标不收取投标保证金；本项目不收取履约保证金。</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5.供应商对于投标产品的包装应按照“财办库〔2020〕123号《关于印发《商品包装政府采购需求标准（试行）》、《快递包装政府采购需求标准（试行）》的通知》”执行；</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6.落实好政府采购履约资金扶持政策。中标/成交供应商可凭政府采购合同办理融资贷款，详见江苏政府采购网“政采贷”专栏；</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2"/>
        </w:rPr>
        <w:t xml:space="preserve">采购节能产品、环境标志产品。</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八、对本次招标提出询问，请按以下方式联系</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名称：江苏旅游职业学院</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地址：邗江区毓秀路88号</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联系方式：祝老师 0514-87431393</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名称：南京金鼎工程造价评估有限责任公司扬州分公司</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地址：扬州市国展路29号（星耀天地商务中心）2幢9层903室</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、招标方式</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 本次招标采取公开招标方式，本招标文件仅适用于</w:t>
      </w:r>
      <w:r>
        <w:rPr>
          <w:rFonts w:ascii="Times New Roman" w:hAnsi="Times New Roman" w:eastAsia="Times New Roman" w:cs="Times New Roman"/>
          <w:color w:val="000000"/>
          <w:sz w:val="21"/>
        </w:rPr>
        <w:t xml:space="preserve">JSZC-320000-NJJD-G2025-0025</w:t>
      </w:r>
      <w:r>
        <w:rPr>
          <w:rFonts w:ascii="SimSun" w:hAnsi="SimSun" w:eastAsia="SimSun" w:cs="SimSun"/>
          <w:color w:val="000000"/>
          <w:sz w:val="21"/>
        </w:rPr>
        <w:t xml:space="preserve">号项目。</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 本招标文件中“供应商”，即“投标人”，是指参加投标竞争，并符合招标文件规定资格条件的法人、其他组织或者自然人。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合格的投标人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rPr>
          <w:rFonts w:ascii="SimSun" w:hAnsi="SimSun" w:eastAsia="SimSun" w:cs="SimSun"/>
          <w:color w:val="000000"/>
          <w:sz w:val="21"/>
        </w:rPr>
        <w:t xml:space="preserve"> 满足招标公告中供应商的资格条件要求的规定。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rPr>
          <w:rFonts w:ascii="SimSun" w:hAnsi="SimSun" w:eastAsia="SimSun" w:cs="SimSun"/>
          <w:color w:val="000000"/>
          <w:sz w:val="21"/>
        </w:rPr>
        <w:t xml:space="preserve"> 满足本文件实质性条款的规定。</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、适用法律</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 本次招标及由此产生的合同受中华人民共和国有关的法律法规制约和保护。</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、投标费用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投标人应自行承担所有与参加投标有关的费用，无论投标过程中的做法和结果如 何，代理机构在任何情况下均无义务和责任承担这些费用。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本次采购由中标供应商在领取中标通知书前按计价格（</w:t>
      </w:r>
      <w:r>
        <w:rPr>
          <w:rFonts w:ascii="Times New Roman" w:hAnsi="Times New Roman" w:eastAsia="Times New Roman" w:cs="Times New Roman"/>
          <w:color w:val="000000"/>
          <w:sz w:val="21"/>
        </w:rPr>
        <w:t xml:space="preserve">2002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1980</w:t>
      </w:r>
      <w:r>
        <w:rPr>
          <w:rFonts w:ascii="SimSun" w:hAnsi="SimSun" w:eastAsia="SimSun" w:cs="SimSun"/>
          <w:color w:val="000000"/>
          <w:sz w:val="21"/>
        </w:rPr>
        <w:t xml:space="preserve">号文规定标准的</w:t>
      </w:r>
      <w:r>
        <w:rPr>
          <w:rFonts w:ascii="Times New Roman" w:hAnsi="Times New Roman" w:eastAsia="Times New Roman" w:cs="Times New Roman"/>
          <w:color w:val="000000"/>
          <w:sz w:val="21"/>
        </w:rPr>
        <w:t xml:space="preserve">47.18%</w:t>
      </w:r>
      <w:r>
        <w:rPr>
          <w:rFonts w:ascii="SimSun" w:hAnsi="SimSun" w:eastAsia="SimSun" w:cs="SimSun"/>
          <w:color w:val="000000"/>
          <w:sz w:val="21"/>
        </w:rPr>
        <w:t xml:space="preserve">支付代理服务费及专家评审费按照（扬财购〔</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号）文《扬州市财政局关于进一步规范扬州市政府采购专家评审费标准的通知》标准执行。</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、招标文件的约束力</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 投标人一旦参加本项目采购活动，即被认为接受了本招标文件的规定和约束。</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、招标文件构成</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 招标文件有以下部分组成：</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220" w:after="0" w:line="85" w:lineRule="atLeast"/>
        <w:tabs>
          <w:tab w:val="left" w:pos="2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tab/>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）合同条款及格式</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）项目需求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）评标方法与评标标准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请仔细检查招标文件是否齐全，如有缺漏请立即与代理机构联系解决。</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 招标的最小单位是包。招标服务数量及技术要求中未分包的，投标人对要求提供的服务不得部分投标；招标服务数量及技术要求中已经分包的，应当以包为单位投标。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 招标文件如果要求投标人提交备选投标方案的，投标人可以提交备选方案；否则，备选方案将被拒绝。</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color w:val="000000"/>
          <w:sz w:val="21"/>
        </w:rPr>
        <w:t xml:space="preserve">、</w:t>
      </w:r>
      <w:r>
        <w:rPr>
          <w:rFonts w:ascii="SimSun" w:hAnsi="SimSun" w:eastAsia="SimSun" w:cs="SimSun"/>
          <w:b/>
          <w:color w:val="000000"/>
          <w:sz w:val="21"/>
        </w:rPr>
        <w:t xml:space="preserve">招标文件的澄清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 任何要求对招标文件进行澄清的投标人，应在投标截止日期的十日前按招标公告中的通讯地址，以书面形式通知代理机构。</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8</w:t>
      </w:r>
      <w:r>
        <w:rPr>
          <w:rFonts w:ascii="SimSun" w:hAnsi="SimSun" w:eastAsia="SimSun" w:cs="SimSun"/>
          <w:color w:val="000000"/>
          <w:sz w:val="21"/>
        </w:rPr>
        <w:t xml:space="preserve">、</w:t>
      </w:r>
      <w:r>
        <w:rPr>
          <w:rFonts w:ascii="SimSun" w:hAnsi="SimSun" w:eastAsia="SimSun" w:cs="SimSun"/>
          <w:b/>
          <w:color w:val="000000"/>
          <w:sz w:val="21"/>
        </w:rPr>
        <w:t xml:space="preserve">招标文件的修改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 在投标截止时间前，代理机构可以对招标文件进行修改。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w:t>
      </w:r>
      <w:r>
        <w:rPr>
          <w:rFonts w:ascii="SimSun" w:hAnsi="SimSun" w:eastAsia="SimSun" w:cs="SimSun"/>
          <w:color w:val="000000"/>
          <w:sz w:val="21"/>
        </w:rPr>
        <w:t xml:space="preserve">代理机构在招标文件要求提交投标文件截止时间前，有权决定延长投标截止时间和开标时间，并在原采购信息发布媒体上发布变更公告。</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w:t>
      </w:r>
      <w:r>
        <w:rPr>
          <w:rFonts w:ascii="SimSun" w:hAnsi="SimSun" w:eastAsia="SimSun" w:cs="SimSun"/>
          <w:color w:val="000000"/>
          <w:sz w:val="21"/>
        </w:rPr>
        <w:t xml:space="preserve">招标文件的修改将在“江苏旅游职业学院网”、“江苏省政府采购网”和“中国政府采购网”公布，补充文件将作为招标文件的组成部分，并对投标人具有约束力。</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投标人应在投标截止时间前关注原采购信息发布媒体上有关本招标项目有无变更公告。</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、投标文件的语言、度量衡单位、货币和编制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投标人提交的投标文件、技术文件和资料，包括图纸中的说明，以及投标人与代理机构就有关投标的所有来往函、电、通知和文件均应使用中文。投标文件中若有英文或其他语言文字的资料，应提供相应的中文翻译资料。对不同文本投标文件的解释发生异议的，以中文文本为准。投标文件以及投标人与代理机构就有关投标的所有来往通知、函件和文件均应使用简体中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w:t>
      </w:r>
      <w:r>
        <w:rPr>
          <w:rFonts w:ascii="SimSun" w:hAnsi="SimSun" w:eastAsia="SimSun" w:cs="SimSun"/>
          <w:color w:val="000000"/>
          <w:sz w:val="21"/>
        </w:rPr>
        <w:t xml:space="preserve"> 除技术性能另有规定外，投标文件所使用的度量衡单位，均须采用国家法定计量单位。</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w:t>
      </w:r>
      <w:r>
        <w:rPr>
          <w:rFonts w:ascii="SimSun" w:hAnsi="SimSun" w:eastAsia="SimSun" w:cs="SimSun"/>
          <w:color w:val="000000"/>
          <w:sz w:val="21"/>
        </w:rPr>
        <w:t xml:space="preserve">投标人应使用人民币报价。</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rPr>
          <w:rFonts w:ascii="SimSun" w:hAnsi="SimSun" w:eastAsia="SimSun" w:cs="SimSun"/>
          <w:color w:val="000000"/>
          <w:sz w:val="21"/>
        </w:rPr>
        <w:t xml:space="preserve">投标文件应字迹清楚、内容齐全、不得涂改。如有修改，修改处须有投标人加盖公章和法定代表人或其授权代表签字。</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、投标文件构成</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 投标人编写的投标文件应包括：资信证明文件、开标一览表等部分；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10.2</w:t>
      </w:r>
      <w:r>
        <w:rPr>
          <w:rFonts w:ascii="SimSun" w:hAnsi="SimSun" w:eastAsia="SimSun" w:cs="SimSun"/>
          <w:color w:val="000000"/>
          <w:sz w:val="21"/>
        </w:rPr>
        <w:t xml:space="preserve"> 投标人应将投标文件按顺序装订成册，应逐页编码，不得跳页，并编制投标文件资料目录。由于编排混乱导致投标文件被误读或查找不到，责任由投标人承担。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w:t>
      </w:r>
      <w:r>
        <w:rPr>
          <w:rFonts w:ascii="SimSun" w:hAnsi="SimSun" w:eastAsia="SimSun" w:cs="SimSun"/>
          <w:color w:val="000000"/>
          <w:sz w:val="21"/>
        </w:rPr>
        <w:t xml:space="preserve"> 投标人应当根据招标文件要求编制投标文件，投标文件应对招标文件提出的要求和条件作出实质性响应，并在相应的投标文件中逐条标明满足与否。</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、证明投标人资格及符合招标文件规定的文件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投标人应按要求提交资格证明文件及符合招标文件规定的文件。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投标人应提交证明其有资格参加投标和中标后有能力独立履行合同的文件。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投标人除必须具有履行合同所需提供的服务的能力外，还必须具备相应的财务、技术方面的能力。</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投标人应提交根据合同要求提供的证明服务质量合格以及符合招标文件规定的证明文件。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w:t>
      </w:r>
      <w:r>
        <w:rPr>
          <w:rFonts w:ascii="SimSun" w:hAnsi="SimSun" w:eastAsia="SimSun" w:cs="SimSun"/>
          <w:color w:val="000000"/>
          <w:sz w:val="21"/>
        </w:rPr>
        <w:t xml:space="preserve">证明投标人所提供服务与招标文件的要求相一致的文件可以是手册、图纸、文字资料和数据。</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、分项报价表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详见投标文件格式</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、技术参数响应及偏离表、商务条款响应及偏离表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详见投标文件格式</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、服务承诺及服务机构、人员的情况介绍</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投标人的服务承诺应按不低于招标文件中商务要求的标准。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提供投标人有关服务的管理制度、服务机构的分布情况、服务人员的数量、素质、技术水平及服务的反应能力。</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15</w:t>
      </w:r>
      <w:r>
        <w:rPr>
          <w:rFonts w:ascii="SimSun" w:hAnsi="SimSun" w:eastAsia="SimSun" w:cs="SimSun"/>
          <w:b/>
          <w:color w:val="000000"/>
          <w:sz w:val="21"/>
        </w:rPr>
        <w:t xml:space="preserve">、投标函和开标一览表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投标人应按照招标文件中提供的格式完整、正确填写投标函、开标一览表。开标一览表应装订在投标文件内，无需单独密封，开标一览表必须加盖投标人公章（复印件无效）。</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、投标保证金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17</w:t>
      </w:r>
      <w:r>
        <w:rPr>
          <w:rFonts w:ascii="SimSun" w:hAnsi="SimSun" w:eastAsia="SimSun" w:cs="SimSun"/>
          <w:b/>
          <w:color w:val="000000"/>
          <w:sz w:val="21"/>
        </w:rPr>
        <w:t xml:space="preserve">、投标有效期</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 投标有效期为代理机构规定的开标之日起</w:t>
      </w:r>
      <w:r>
        <w:rPr>
          <w:rFonts w:ascii="SimSun" w:hAnsi="SimSun" w:eastAsia="SimSun" w:cs="SimSun"/>
          <w:b/>
          <w:color w:val="000000"/>
          <w:sz w:val="21"/>
          <w:u w:val="single"/>
        </w:rPr>
        <w:t xml:space="preserve">六十（</w:t>
      </w:r>
      <w:r>
        <w:rPr>
          <w:rFonts w:ascii="Times New Roman" w:hAnsi="Times New Roman" w:eastAsia="Times New Roman" w:cs="Times New Roman"/>
          <w:b/>
          <w:color w:val="000000"/>
          <w:sz w:val="21"/>
          <w:u w:val="single"/>
        </w:rPr>
        <w:t xml:space="preserve">60</w:t>
      </w:r>
      <w:r>
        <w:rPr>
          <w:rFonts w:ascii="SimSun" w:hAnsi="SimSun" w:eastAsia="SimSun" w:cs="SimSun"/>
          <w:b/>
          <w:color w:val="000000"/>
          <w:sz w:val="21"/>
          <w:u w:val="single"/>
        </w:rPr>
        <w:t xml:space="preserve">）天</w:t>
      </w:r>
      <w:r>
        <w:rPr>
          <w:rFonts w:ascii="SimSun" w:hAnsi="SimSun" w:eastAsia="SimSun" w:cs="SimSun"/>
          <w:color w:val="000000"/>
          <w:sz w:val="21"/>
        </w:rPr>
        <w:t xml:space="preserve">。投标有效期比规定短的将被视为非响应性投标而予以拒绝。</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rPr>
          <w:rFonts w:ascii="SimSun" w:hAnsi="SimSun" w:eastAsia="SimSun" w:cs="SimSun"/>
          <w:color w:val="000000"/>
          <w:sz w:val="21"/>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18</w:t>
      </w:r>
      <w:r>
        <w:rPr>
          <w:rFonts w:ascii="SimSun" w:hAnsi="SimSun" w:eastAsia="SimSun" w:cs="SimSun"/>
          <w:b/>
          <w:color w:val="000000"/>
          <w:sz w:val="21"/>
        </w:rPr>
        <w:t xml:space="preserve">、投标文件份数和签署</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b/>
          <w:color w:val="000000"/>
          <w:sz w:val="21"/>
        </w:rPr>
        <w:t xml:space="preserve"> </w:t>
      </w:r>
      <w:r>
        <w:rPr>
          <w:rFonts w:ascii="SimSun" w:hAnsi="SimSun" w:eastAsia="SimSun" w:cs="SimSun"/>
          <w:color w:val="000000"/>
          <w:sz w:val="21"/>
        </w:rPr>
        <w:t xml:space="preserve">投标人应严格按照招标公告和招标文件要求的份数准备投标文件，每份投标文件须清楚地标明“正本”或“副本”字样。一旦正本和副本不符，以正本为准。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w:t>
      </w:r>
      <w:r>
        <w:rPr>
          <w:rFonts w:ascii="SimSun" w:hAnsi="SimSun" w:eastAsia="SimSun" w:cs="SimSun"/>
          <w:b/>
          <w:color w:val="000000"/>
          <w:sz w:val="21"/>
        </w:rPr>
        <w:t xml:space="preserve"> </w:t>
      </w:r>
      <w:r>
        <w:rPr>
          <w:rFonts w:ascii="SimSun" w:hAnsi="SimSun" w:eastAsia="SimSun" w:cs="SimSun"/>
          <w:color w:val="000000"/>
          <w:sz w:val="21"/>
        </w:rPr>
        <w:t xml:space="preserve">投标文件正本中，除招标文件规定的可提交复印件外，其他文件均须提交原件。文字材料需打印或用不褪色墨水书写。投标文件的正本须经法定代表人或授权代表签署和加盖投标人公章。 本采购文件所表述（指定）的公章是指法定名称章，不包括合同专用章、业务专用章等印章。</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rPr>
          <w:rFonts w:ascii="SimSun" w:hAnsi="SimSun" w:eastAsia="SimSun" w:cs="SimSun"/>
          <w:color w:val="000000"/>
          <w:sz w:val="21"/>
        </w:rPr>
        <w:t xml:space="preserve"> 除投标人对错处做必要修改外，投标文件不得行间插字、涂改或增删。如有修改错漏处，必须由法定代表人或授权代表签字或盖章。</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19</w:t>
      </w:r>
      <w:r>
        <w:rPr>
          <w:rFonts w:ascii="SimSun" w:hAnsi="SimSun" w:eastAsia="SimSun" w:cs="SimSun"/>
          <w:b/>
          <w:color w:val="000000"/>
          <w:sz w:val="21"/>
        </w:rPr>
        <w:t xml:space="preserve">、投标文件的密封和标记</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投标人应将投标文件正本、所有副本和电子版（U盘或光盘形式）密封递交，不论投标人中标与否，投标文件均不退回。</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w:t>
      </w:r>
      <w:r>
        <w:rPr>
          <w:rFonts w:ascii="SimSun" w:hAnsi="SimSun" w:eastAsia="SimSun" w:cs="SimSun"/>
          <w:color w:val="000000"/>
          <w:sz w:val="21"/>
        </w:rPr>
        <w:t xml:space="preserve"> 密封的投标文件应：</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19.2.1</w:t>
      </w:r>
      <w:r>
        <w:rPr>
          <w:rFonts w:ascii="SimSun" w:hAnsi="SimSun" w:eastAsia="SimSun" w:cs="SimSun"/>
          <w:color w:val="000000"/>
          <w:sz w:val="21"/>
        </w:rPr>
        <w:t xml:space="preserve"> 注明投标人名称，如因标注不清而产生的后果由投标人自负。按招标公告中注明的地址送达；</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19.2.2</w:t>
      </w:r>
      <w:r>
        <w:rPr>
          <w:rFonts w:ascii="SimSun" w:hAnsi="SimSun" w:eastAsia="SimSun" w:cs="SimSun"/>
          <w:color w:val="000000"/>
          <w:sz w:val="21"/>
        </w:rPr>
        <w:t xml:space="preserve">注明投标项目名称、标书编号。</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19.2.3</w:t>
      </w:r>
      <w:r>
        <w:rPr>
          <w:rFonts w:ascii="SimSun" w:hAnsi="SimSun" w:eastAsia="SimSun" w:cs="SimSun"/>
          <w:color w:val="000000"/>
          <w:sz w:val="21"/>
        </w:rPr>
        <w:t xml:space="preserve">投标文件未按要求密封和加写标记，代理机构对其误投或过早启封概不负责。对由此造成提前开封的投标文件，代理机构将予以拒绝接收，作无效投标处理。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20</w:t>
      </w:r>
      <w:r>
        <w:rPr>
          <w:rFonts w:ascii="SimSun" w:hAnsi="SimSun" w:eastAsia="SimSun" w:cs="SimSun"/>
          <w:b/>
          <w:color w:val="000000"/>
          <w:sz w:val="21"/>
        </w:rPr>
        <w:t xml:space="preserve">、投标截止日期</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 代理机构收到投标文件的时间不得迟于招标公告中规定的截止时间。</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 代理机构可以通过修改招标文件酌情延长投标截止日期，在此情况下，投标人的所有权利和义务以及投标人受制的截止日期均应以延长后新的截止日期为准。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21</w:t>
      </w:r>
      <w:r>
        <w:rPr>
          <w:rFonts w:ascii="SimSun" w:hAnsi="SimSun" w:eastAsia="SimSun" w:cs="SimSun"/>
          <w:b/>
          <w:color w:val="000000"/>
          <w:sz w:val="21"/>
        </w:rPr>
        <w:t xml:space="preserve">、迟交的投标文件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 代理机构拒绝接收在其规定的投标截止时间后递交的任何投标文件。</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22</w:t>
      </w:r>
      <w:r>
        <w:rPr>
          <w:rFonts w:ascii="SimSun" w:hAnsi="SimSun" w:eastAsia="SimSun" w:cs="SimSun"/>
          <w:b/>
          <w:color w:val="000000"/>
          <w:sz w:val="21"/>
        </w:rPr>
        <w:t xml:space="preserve">、投标文件的修改和撤回</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rPr>
          <w:rFonts w:ascii="SimSun" w:hAnsi="SimSun" w:eastAsia="SimSun" w:cs="SimSun"/>
          <w:color w:val="000000"/>
          <w:sz w:val="21"/>
        </w:rPr>
        <w:t xml:space="preserve"> 投标人在递交投标文件后，可以修改或撤回其投标文件，但这种修改和撤回，必须在规定的投标截止时间前，以书面形式通知代理机构，否则，代理机构将拒绝。</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rPr>
          <w:rFonts w:ascii="SimSun" w:hAnsi="SimSun" w:eastAsia="SimSun" w:cs="SimSun"/>
          <w:color w:val="000000"/>
          <w:sz w:val="21"/>
        </w:rPr>
        <w:t xml:space="preserve">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代理机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rPr>
          <w:rFonts w:ascii="SimSun" w:hAnsi="SimSun" w:eastAsia="SimSun" w:cs="SimSun"/>
          <w:color w:val="000000"/>
          <w:sz w:val="21"/>
        </w:rPr>
        <w:t xml:space="preserve"> 在投标截止时间之后，投标人不得对其投标文件作任何修改。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22.4</w:t>
      </w:r>
      <w:r>
        <w:rPr>
          <w:rFonts w:ascii="SimSun" w:hAnsi="SimSun" w:eastAsia="SimSun" w:cs="SimSun"/>
          <w:color w:val="000000"/>
          <w:sz w:val="21"/>
        </w:rPr>
        <w:t xml:space="preserve"> 在投标截止时间至招标文件中规定的投标有效期满之间的这段时间内，投标人不得撤回其投标。</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23</w:t>
      </w:r>
      <w:r>
        <w:rPr>
          <w:rFonts w:ascii="SimSun" w:hAnsi="SimSun" w:eastAsia="SimSun" w:cs="SimSun"/>
          <w:b/>
          <w:color w:val="000000"/>
          <w:sz w:val="21"/>
        </w:rPr>
        <w:t xml:space="preserve">、开标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rPr>
          <w:rFonts w:ascii="SimSun" w:hAnsi="SimSun" w:eastAsia="SimSun" w:cs="SimSun"/>
          <w:color w:val="000000"/>
          <w:sz w:val="21"/>
        </w:rPr>
        <w:t xml:space="preserve"> 代理机构将在招标公告中规定的时间和地点组织公开开标。投标人应委派携带有效证件的代表准时参加，参加开标的代表需签名以证明其出席。投标人未参加开标的，视同认可开标结果。</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开标仪式由代理机构组织，采购人代表、监委、投标人代表等参加。</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rPr>
          <w:rFonts w:ascii="SimSun" w:hAnsi="SimSun" w:eastAsia="SimSun" w:cs="SimSun"/>
          <w:b/>
          <w:color w:val="000000"/>
          <w:sz w:val="21"/>
        </w:rPr>
        <w:t xml:space="preserve"> </w:t>
      </w:r>
      <w:r>
        <w:rPr>
          <w:rFonts w:ascii="SimSun" w:hAnsi="SimSun" w:eastAsia="SimSun" w:cs="SimSun"/>
          <w:color w:val="000000"/>
          <w:sz w:val="21"/>
        </w:rPr>
        <w:t xml:space="preserve">按照规定同意撤回的投标文件将不予开封。</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w:t>
      </w:r>
      <w:r>
        <w:rPr>
          <w:rFonts w:ascii="SimSun" w:hAnsi="SimSun" w:eastAsia="SimSun" w:cs="SimSun"/>
          <w:color w:val="000000"/>
          <w:sz w:val="21"/>
        </w:rPr>
        <w:t xml:space="preserve"> 开标时请投标人推选的代表查验投标文件密封情况，投标登记薄上作纪录无误后，代理机构当众拆封宣读每份投标文件中“开标一览表”的内容，未列入开标一览表的内容一律不在开标时宣读。开标时未宣读的投标报价信息，不得在评标时采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rPr>
          <w:rFonts w:ascii="SimSun" w:hAnsi="SimSun" w:eastAsia="SimSun" w:cs="SimSun"/>
          <w:color w:val="000000"/>
          <w:sz w:val="21"/>
        </w:rPr>
        <w:t xml:space="preserve"> 代理机构将指定专人负责开标记录并存档备查，各投标人需仔细核对开标纪录相关内容并签字确认。</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rPr>
          <w:rFonts w:ascii="SimSun" w:hAnsi="SimSun" w:eastAsia="SimSun" w:cs="SimSun"/>
          <w:color w:val="000000"/>
          <w:sz w:val="21"/>
        </w:rPr>
        <w:t xml:space="preserve"> 投标人在报价时不允许采用选择性报价，否则将被视为无效投标。</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24</w:t>
      </w:r>
      <w:r>
        <w:rPr>
          <w:rFonts w:ascii="SimSun" w:hAnsi="SimSun" w:eastAsia="SimSun" w:cs="SimSun"/>
          <w:b/>
          <w:color w:val="000000"/>
          <w:sz w:val="21"/>
        </w:rPr>
        <w:t xml:space="preserve">、评标委员会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b/>
          <w:color w:val="000000"/>
          <w:sz w:val="21"/>
        </w:rPr>
        <w:t xml:space="preserve"> </w:t>
      </w:r>
      <w:r>
        <w:rPr>
          <w:rFonts w:ascii="SimSun" w:hAnsi="SimSun" w:eastAsia="SimSun" w:cs="SimSun"/>
          <w:color w:val="000000"/>
          <w:sz w:val="21"/>
        </w:rPr>
        <w:t xml:space="preserve">开标后，代理机构将立即组织评标委员会（以下简称评委会）进行评标。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rPr>
          <w:rFonts w:ascii="SimSun" w:hAnsi="SimSun" w:eastAsia="SimSun" w:cs="SimSun"/>
          <w:color w:val="000000"/>
          <w:sz w:val="21"/>
        </w:rPr>
        <w:t xml:space="preserve"> 评委会由采购人代表和有关技术、经济等方面的专家组成，且人员构成符合政府采购有关规定。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24.3</w:t>
      </w:r>
      <w:r>
        <w:rPr>
          <w:rFonts w:ascii="SimSun" w:hAnsi="SimSun" w:eastAsia="SimSun" w:cs="SimSun"/>
          <w:color w:val="000000"/>
          <w:sz w:val="21"/>
        </w:rPr>
        <w:t xml:space="preserve">评委会独立工作，负责评审所有投标文件并确定中标候选人。</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、评标过程的保密与公正</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rPr>
          <w:rFonts w:ascii="SimSun" w:hAnsi="SimSun" w:eastAsia="SimSun" w:cs="SimSun"/>
          <w:color w:val="000000"/>
          <w:sz w:val="21"/>
        </w:rPr>
        <w:t xml:space="preserve">公开开标后，直至签订合同之日止，凡是与审查、澄清、评价和比较投标的有关资料以及授标建议等，采购人、评委、代理机构工作人员均不得向投标人或与评标无关的其他人员透露。</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w:t>
      </w:r>
      <w:r>
        <w:rPr>
          <w:rFonts w:ascii="SimSun" w:hAnsi="SimSun" w:eastAsia="SimSun" w:cs="SimSun"/>
          <w:color w:val="000000"/>
          <w:sz w:val="21"/>
        </w:rPr>
        <w:t xml:space="preserve">在评标过程中，投标人不得以任何行为影响评标过程，否则其投标文件将被作为无效投标文件。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w:t>
      </w:r>
      <w:r>
        <w:rPr>
          <w:rFonts w:ascii="SimSun" w:hAnsi="SimSun" w:eastAsia="SimSun" w:cs="SimSun"/>
          <w:color w:val="000000"/>
          <w:sz w:val="21"/>
        </w:rPr>
        <w:t xml:space="preserve"> 在评标期间，代理机构将设专门工作人员与投标人联系。</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25.4</w:t>
      </w:r>
      <w:r>
        <w:rPr>
          <w:rFonts w:ascii="SimSun" w:hAnsi="SimSun" w:eastAsia="SimSun" w:cs="SimSun"/>
          <w:color w:val="000000"/>
          <w:sz w:val="21"/>
        </w:rPr>
        <w:t xml:space="preserve"> 代理机构和评委会不向落标的投标人解释未中标原因，也不公布评标过程中的相关细节。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w:t>
      </w:r>
      <w:r>
        <w:rPr>
          <w:rFonts w:ascii="SimSun" w:hAnsi="SimSun" w:eastAsia="SimSun" w:cs="SimSun"/>
          <w:color w:val="000000"/>
          <w:sz w:val="21"/>
        </w:rPr>
        <w:t xml:space="preserve"> 采用综合评分法的项目，未中标的投标人如需了解自己的评审得分及排序情况，可于中标结果公告期限届满之日起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个工作日内，由其法定代表人或授权代表携带本人有效身份证件到代理机构进行查询，逾期将不予受理。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26</w:t>
      </w:r>
      <w:r>
        <w:rPr>
          <w:rFonts w:ascii="SimSun" w:hAnsi="SimSun" w:eastAsia="SimSun" w:cs="SimSun"/>
          <w:b/>
          <w:color w:val="000000"/>
          <w:sz w:val="21"/>
        </w:rPr>
        <w:t xml:space="preserve">、投标的澄清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评标期间，为有助于对投标文件的审查、评价和比较，评委会有权以书面形式要求投标人对其投标文件进行澄清，但并非对每个投标人都作澄清要求。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26.2</w:t>
      </w:r>
      <w:r>
        <w:rPr>
          <w:rFonts w:ascii="SimSun" w:hAnsi="SimSun" w:eastAsia="SimSun" w:cs="SimSun"/>
          <w:color w:val="000000"/>
          <w:sz w:val="21"/>
        </w:rPr>
        <w:t xml:space="preserve">接到评委会澄清要求的投标人应派人按评委会通知的时间和地点做出书面澄清，书面澄清的内容须由投标人法定代表人或授权代表签署，并作为投标文件的补充部分，但投标的价格和实质性的内容不得做任何更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 接到评委会澄清要求的投标人如未按规定做出澄清，其风险由投标人自行承担。</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27</w:t>
      </w:r>
      <w:r>
        <w:rPr>
          <w:rFonts w:ascii="SimSun" w:hAnsi="SimSun" w:eastAsia="SimSun" w:cs="SimSun"/>
          <w:b/>
          <w:color w:val="000000"/>
          <w:sz w:val="21"/>
        </w:rPr>
        <w:t xml:space="preserve">、对投标文件的初审</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投标文件初审分为资格检查和符合性检查。</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27.1.1</w:t>
      </w:r>
      <w:r>
        <w:rPr>
          <w:rFonts w:ascii="SimSun" w:hAnsi="SimSun" w:eastAsia="SimSun" w:cs="SimSun"/>
          <w:color w:val="000000"/>
          <w:sz w:val="21"/>
        </w:rPr>
        <w:t xml:space="preserve">资格审查：依据法律法规和招标文件的规定，由采购人对投标文件中的资格证明文件进行审查。并将审查结论以书面形式向评委会反馈。</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采购人在进行资格性审查的同时，应根据查询结果对供应商的不良信用记录逐项甄别确认。以确定供应商是否具备投标资格。查询结果将以网页打印的形式留存并归档。</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按照《中华人民共和国政府采购法》第二十二条规定，下列信用记录属于应依法拒绝供应商参加政府采购的失信信息：</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）政府采购严重违法记录，即供应商被全国各级财政部门列入“政府采购严重违法失信行为记录名单”，且在处罚有效期内的。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）财政部门与法院、工商、税务等部门联合惩戒的失信信息，包括：</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）被列入失信被执行人名单；</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）被列入重大税收违法案件当事人名单；</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）企业经营异常名录中被责令停产停业、暂扣或者吊销许可证或者执照，或者对经营活动中的违法行为处以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万元以上数额罚款的信用记录。处罚生效日至递交投标文件日未满三年的。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对存在失信信息的供应商，评审小组应填写《政府采购供应商失信信息确认函》，由失信供应商应签名确认。同时，采购代理机构工作人员应根据采购人确认的失信信息，登陆到相关来源网站页面进行复核并打印，作为证据留存。</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采购人在进行资格性审查的同时，将在“信用中国”网站（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若接受联合体投标的项目，两个以上的自然人、法人或者其他组织组成一个联合体，以一个供应商的身份共同参加政府采购活动的,联合体成员存在不良信用记录的，视同联合体存在不良应用记录。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27.1.2</w:t>
      </w:r>
      <w:r>
        <w:rPr>
          <w:rFonts w:ascii="SimSun" w:hAnsi="SimSun" w:eastAsia="SimSun" w:cs="SimSun"/>
          <w:color w:val="000000"/>
          <w:sz w:val="21"/>
        </w:rPr>
        <w:t xml:space="preserve">符合性检查：依据招标文件的规定，由评委会从投标文件的有效性、完整性和对招标文件的响应程度进行审查，以确定是否对招标文件的实质性要求作出响应。</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如果投标文件实质上没有响应招标文件的要求，评委会将予以拒绝，投标人不得通过修改或撤销不合要求的偏离或保留而使其投标成为实质性响应的投标。</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w:t>
      </w:r>
      <w:r>
        <w:rPr>
          <w:rFonts w:ascii="SimSun" w:hAnsi="SimSun" w:eastAsia="SimSun" w:cs="SimSun"/>
          <w:color w:val="000000"/>
          <w:sz w:val="21"/>
        </w:rPr>
        <w:t xml:space="preserve">评委会将对确定为实质性响应的投标进行进一步审核，看其是否有计算上或累加上的算术错误，对开标一览表内容修正错误的原则如下：</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）投标文件中开标一览表内容与投标文件中相应内容不一致的，以开标一览表为准。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）投标文件、“开标一览表”中报价的大写金额与小写金额不一致的，以大写金额为准。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同时出现两种以上错误的，按照前款规定的顺序修正。对不同文字文本投标文件的解释发生异议的，以中文文本为准。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评委会将按上述修正错误的方法调整投标文件中的投标报价，调整后的价格应对投标人具有约束力。如果投标人不接受修正后的价格，则其投标将被拒绝。</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评委会将允许修正投标文件中不构成重大偏离的、微小的、非正规的、不一致的或不规则的地方，但这些修改不能影响任何投标人相应的名次排列，否则不允许修正。</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27.7</w:t>
      </w: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非单一产品采购项目，招标文件中将载明其中的核心产品</w:t>
      </w:r>
      <w:r>
        <w:rPr>
          <w:rFonts w:ascii="SimSun" w:hAnsi="SimSun" w:eastAsia="SimSun" w:cs="SimSun"/>
          <w:b/>
          <w:color w:val="000000"/>
          <w:sz w:val="21"/>
          <w:u w:val="single"/>
        </w:rPr>
        <w:t xml:space="preserve">（本项目以消防控制室值班服务为主，无核心产品）</w:t>
      </w:r>
      <w:r>
        <w:rPr>
          <w:rFonts w:ascii="SimSun" w:hAnsi="SimSun" w:eastAsia="SimSun" w:cs="SimSun"/>
          <w:color w:val="000000"/>
          <w:sz w:val="21"/>
        </w:rPr>
        <w:t xml:space="preserve">。多家投标人提供的核心产品品牌相同的，按前两款规定处理。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27.8</w:t>
      </w:r>
      <w:r>
        <w:rPr>
          <w:rFonts w:ascii="SimSun" w:hAnsi="SimSun" w:eastAsia="SimSun" w:cs="SimSun"/>
          <w:color w:val="000000"/>
          <w:sz w:val="21"/>
        </w:rPr>
        <w:t xml:space="preserve">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w:t>
      </w:r>
      <w:r>
        <w:rPr>
          <w:rFonts w:ascii="SimSun" w:hAnsi="SimSun" w:eastAsia="SimSun" w:cs="SimSun"/>
          <w:color w:val="000000"/>
          <w:sz w:val="21"/>
        </w:rPr>
        <w:t xml:space="preserve">目优先采购节能产品、环境标志产品。</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、无效投标、废标及投标人不足三家的处理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28.1</w:t>
      </w:r>
      <w:r>
        <w:rPr>
          <w:rFonts w:ascii="SimSun" w:hAnsi="SimSun" w:eastAsia="SimSun" w:cs="SimSun"/>
          <w:color w:val="000000"/>
          <w:sz w:val="21"/>
        </w:rPr>
        <w:t xml:space="preserve">无效投标条款</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28.1.1</w:t>
      </w:r>
      <w:r>
        <w:rPr>
          <w:rFonts w:ascii="SimSun" w:hAnsi="SimSun" w:eastAsia="SimSun" w:cs="SimSun"/>
          <w:color w:val="000000"/>
          <w:sz w:val="21"/>
        </w:rPr>
        <w:t xml:space="preserve">未按照招标文件规定要求密封、签署、盖章的；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28.1.2</w:t>
      </w:r>
      <w:r>
        <w:rPr>
          <w:rFonts w:ascii="SimSun" w:hAnsi="SimSun" w:eastAsia="SimSun" w:cs="SimSun"/>
          <w:color w:val="000000"/>
          <w:sz w:val="21"/>
        </w:rPr>
        <w:t xml:space="preserve">投标人在报价时采用选择性报价；</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28.1.3</w:t>
      </w:r>
      <w:r>
        <w:rPr>
          <w:rFonts w:ascii="SimSun" w:hAnsi="SimSun" w:eastAsia="SimSun" w:cs="SimSun"/>
          <w:color w:val="000000"/>
          <w:sz w:val="21"/>
        </w:rPr>
        <w:t xml:space="preserve">投标人不具备招标文件中规定资格要求的；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28.1.4</w:t>
      </w:r>
      <w:r>
        <w:rPr>
          <w:rFonts w:ascii="SimSun" w:hAnsi="SimSun" w:eastAsia="SimSun" w:cs="SimSun"/>
          <w:color w:val="000000"/>
          <w:sz w:val="21"/>
        </w:rPr>
        <w:t xml:space="preserve">投标人的报价超过了采购预算或最高限价的；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28.1.5</w:t>
      </w:r>
      <w:r>
        <w:rPr>
          <w:rFonts w:ascii="SimSun" w:hAnsi="SimSun" w:eastAsia="SimSun" w:cs="SimSun"/>
          <w:color w:val="000000"/>
          <w:sz w:val="21"/>
        </w:rPr>
        <w:t xml:space="preserve">未通过符合性检查的；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28.1.6</w:t>
      </w:r>
      <w:r>
        <w:rPr>
          <w:rFonts w:ascii="SimSun" w:hAnsi="SimSun" w:eastAsia="SimSun" w:cs="SimSun"/>
          <w:color w:val="000000"/>
          <w:sz w:val="21"/>
        </w:rPr>
        <w:t xml:space="preserve">不符合招标文件中规定的其他实质性要求和条件的（</w:t>
      </w:r>
      <w:r>
        <w:rPr>
          <w:rFonts w:ascii="SimSun" w:hAnsi="SimSun" w:eastAsia="SimSun" w:cs="SimSun"/>
          <w:i/>
          <w:color w:val="000000"/>
          <w:sz w:val="21"/>
          <w:u w:val="single"/>
        </w:rPr>
        <w:t xml:space="preserve">本招标文件中斜体且有下划线部分为实质性要求和条件，包括但不限于该范围）；</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28.1.7</w:t>
      </w:r>
      <w:r>
        <w:rPr>
          <w:rFonts w:ascii="SimSun" w:hAnsi="SimSun" w:eastAsia="SimSun" w:cs="SimSun"/>
          <w:color w:val="000000"/>
          <w:sz w:val="21"/>
        </w:rPr>
        <w:t xml:space="preserve"> 投标人被 “信用中国”网站（</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www.ccgp.gov.cn</w:t>
      </w:r>
      <w:r>
        <w:rPr>
          <w:rFonts w:ascii="SimSun" w:hAnsi="SimSun" w:eastAsia="SimSun" w:cs="SimSun"/>
          <w:color w:val="000000"/>
          <w:sz w:val="21"/>
        </w:rPr>
        <w:t xml:space="preserve">)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28.1.8</w:t>
      </w:r>
      <w:r>
        <w:rPr>
          <w:rFonts w:ascii="SimSun" w:hAnsi="SimSun" w:eastAsia="SimSun" w:cs="SimSun"/>
          <w:color w:val="000000"/>
          <w:sz w:val="21"/>
        </w:rPr>
        <w:t xml:space="preserve">  投标文件含有采购人不能接受的附加条件的。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28.1.9</w:t>
      </w:r>
      <w:r>
        <w:rPr>
          <w:rFonts w:ascii="SimSun" w:hAnsi="SimSun" w:eastAsia="SimSun" w:cs="SimSun"/>
          <w:color w:val="000000"/>
          <w:sz w:val="21"/>
        </w:rPr>
        <w:t xml:space="preserve"> 评标委员会认为投标人的报价明显低于其他通过符合性审查投标人的报价，有可能影响产品质量或者不能诚信履约的，要求其在评标现场合理的时间内提供书面说明，必要时提交相关证明材料；投标人不能证明其报价合理性的，评标委员会应当将其作为无效投标处理。</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28.1.10本项目采购产品被财政部、国家发改委、生态环境部等列入“节能产品品目清单”、“环境标志产品品目清单”强制采购范围，而投标人所投标产品不在强制采购范围内的。</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28.1.11</w:t>
      </w:r>
      <w:r>
        <w:rPr>
          <w:rFonts w:ascii="SimSun" w:hAnsi="SimSun" w:eastAsia="SimSun" w:cs="SimSun"/>
          <w:color w:val="000000"/>
          <w:sz w:val="21"/>
        </w:rPr>
        <w:t xml:space="preserve">其他法律、法规及本招标文件规定的属无效投标的情形。</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废标条款：</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28.2.1</w:t>
      </w:r>
      <w:r>
        <w:rPr>
          <w:rFonts w:ascii="SimSun" w:hAnsi="SimSun" w:eastAsia="SimSun" w:cs="SimSun"/>
          <w:color w:val="000000"/>
          <w:sz w:val="21"/>
        </w:rPr>
        <w:t xml:space="preserve">符合专业条件的投标人或者对招标文件作实质响应的投标人不足三家的；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28.2.2</w:t>
      </w:r>
      <w:r>
        <w:rPr>
          <w:rFonts w:ascii="SimSun" w:hAnsi="SimSun" w:eastAsia="SimSun" w:cs="SimSun"/>
          <w:color w:val="000000"/>
          <w:sz w:val="21"/>
        </w:rPr>
        <w:t xml:space="preserve">投标人的报价均超过采购预算或最高限价；</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28.2.3</w:t>
      </w:r>
      <w:r>
        <w:rPr>
          <w:rFonts w:ascii="SimSun" w:hAnsi="SimSun" w:eastAsia="SimSun" w:cs="SimSun"/>
          <w:color w:val="000000"/>
          <w:sz w:val="21"/>
        </w:rPr>
        <w:t xml:space="preserve">出现影响采购公正的违法、违规行为的；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28.2.4</w:t>
      </w:r>
      <w:r>
        <w:rPr>
          <w:rFonts w:ascii="SimSun" w:hAnsi="SimSun" w:eastAsia="SimSun" w:cs="SimSun"/>
          <w:color w:val="000000"/>
          <w:sz w:val="21"/>
        </w:rPr>
        <w:t xml:space="preserve">因重大变故，采购任务取消的；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28.2.5</w:t>
      </w:r>
      <w:r>
        <w:rPr>
          <w:rFonts w:ascii="SimSun" w:hAnsi="SimSun" w:eastAsia="SimSun" w:cs="SimSun"/>
          <w:color w:val="000000"/>
          <w:sz w:val="21"/>
        </w:rPr>
        <w:t xml:space="preserve">评标委员会认定招标文件存在歧义、 重大缺陷导致评审工作无法进行。</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投标截止时间结束后参加投标的投标人不足三家或者通过资格审查或符合性审查的投标人不足三家的，除采购任务取消情形外，按照以下方式处理：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28.3.1</w:t>
      </w:r>
      <w:r>
        <w:rPr>
          <w:rFonts w:ascii="SimSun" w:hAnsi="SimSun" w:eastAsia="SimSun" w:cs="SimSun"/>
          <w:color w:val="000000"/>
          <w:sz w:val="21"/>
        </w:rPr>
        <w:t xml:space="preserve">招标文件存在不合理条款或者招标程序不符合规定的，由采购人、代理机构改正后依法重新招标；</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28.3.2</w:t>
      </w:r>
      <w:r>
        <w:rPr>
          <w:rFonts w:ascii="SimSun" w:hAnsi="SimSun" w:eastAsia="SimSun" w:cs="SimSun"/>
          <w:color w:val="000000"/>
          <w:sz w:val="21"/>
        </w:rPr>
        <w:t xml:space="preserve"> 招标文件没有不合理条款、招标程序符合规定，需要采用其他采购人式采购的，采购人应当依法报财政部门批准。</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u w:val="none"/>
        </w:rPr>
        <w:t xml:space="preserve">29</w:t>
      </w:r>
      <w:r>
        <w:rPr>
          <w:rFonts w:ascii="SimSun" w:hAnsi="SimSun" w:eastAsia="SimSun" w:cs="SimSun"/>
          <w:b/>
          <w:color w:val="000000"/>
          <w:sz w:val="21"/>
        </w:rPr>
        <w:t xml:space="preserve">、确定中标投标人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rPr>
          <w:rFonts w:ascii="SimSun" w:hAnsi="SimSun" w:eastAsia="SimSun" w:cs="SimSun"/>
          <w:color w:val="000000"/>
          <w:sz w:val="21"/>
        </w:rPr>
        <w:t xml:space="preserve">评委会根据本招标文件规定评标方法与评标标准向采购人推荐出中标候选人。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29.2</w:t>
      </w:r>
      <w:r>
        <w:rPr>
          <w:rFonts w:ascii="SimSun" w:hAnsi="SimSun" w:eastAsia="SimSun" w:cs="SimSun"/>
          <w:color w:val="000000"/>
          <w:sz w:val="21"/>
        </w:rPr>
        <w:t xml:space="preserve"> 采购人应根据评委会推荐的中标候选人确定中标人。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29.3</w:t>
      </w:r>
      <w:r>
        <w:rPr>
          <w:rFonts w:ascii="SimSun" w:hAnsi="SimSun" w:eastAsia="SimSun" w:cs="SimSun"/>
          <w:color w:val="000000"/>
          <w:sz w:val="21"/>
        </w:rPr>
        <w:t xml:space="preserve">代理机构将在“江苏旅游职业学院网”、“江苏省政府采购网”和“中国政府采购网”发布中标公告，公告期限为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w:t>
      </w:r>
      <w:r>
        <w:rPr>
          <w:rFonts w:ascii="SimSun" w:hAnsi="SimSun" w:eastAsia="SimSun" w:cs="SimSun"/>
          <w:color w:val="000000"/>
          <w:sz w:val="21"/>
        </w:rPr>
        <w:t xml:space="preserve">若有充分证据证明，中标人出现下列情况之一的，一经查实，将被取消中标资格：</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29.4.1</w:t>
      </w:r>
      <w:r>
        <w:rPr>
          <w:rFonts w:ascii="SimSun" w:hAnsi="SimSun" w:eastAsia="SimSun" w:cs="SimSun"/>
          <w:color w:val="000000"/>
          <w:sz w:val="21"/>
        </w:rPr>
        <w:t xml:space="preserve">提供虚假材料谋取中标的；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29.4.2</w:t>
      </w:r>
      <w:r>
        <w:rPr>
          <w:rFonts w:ascii="SimSun" w:hAnsi="SimSun" w:eastAsia="SimSun" w:cs="SimSun"/>
          <w:color w:val="000000"/>
          <w:sz w:val="21"/>
        </w:rPr>
        <w:t xml:space="preserve">向采购人、代理机构行贿或者提供其他不正当利益的；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29.4.3</w:t>
      </w:r>
      <w:r>
        <w:rPr>
          <w:rFonts w:ascii="SimSun" w:hAnsi="SimSun" w:eastAsia="SimSun" w:cs="SimSun"/>
          <w:color w:val="000000"/>
          <w:sz w:val="21"/>
        </w:rPr>
        <w:t xml:space="preserve">恶意竞争，投标总报价明显低于其自身合理成本且又无法提供证明的；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29.4.4</w:t>
      </w:r>
      <w:r>
        <w:rPr>
          <w:rFonts w:ascii="SimSun" w:hAnsi="SimSun" w:eastAsia="SimSun" w:cs="SimSun"/>
          <w:color w:val="000000"/>
          <w:sz w:val="21"/>
        </w:rPr>
        <w:t xml:space="preserve">属于本文件规定的无效条件，但在评标过程中又未被评委会发现的；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29.4.5</w:t>
      </w:r>
      <w:r>
        <w:rPr>
          <w:rFonts w:ascii="SimSun" w:hAnsi="SimSun" w:eastAsia="SimSun" w:cs="SimSun"/>
          <w:color w:val="000000"/>
          <w:sz w:val="21"/>
        </w:rPr>
        <w:t xml:space="preserve">与采购人或者其他投标人串通投标的；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29.4.6</w:t>
      </w:r>
      <w:r>
        <w:rPr>
          <w:rFonts w:ascii="SimSun" w:hAnsi="SimSun" w:eastAsia="SimSun" w:cs="SimSun"/>
          <w:color w:val="000000"/>
          <w:sz w:val="21"/>
        </w:rPr>
        <w:t xml:space="preserve">采取不正当手段诋毁、排挤其他投标人的；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29.4.7</w:t>
      </w:r>
      <w:r>
        <w:rPr>
          <w:rFonts w:ascii="SimSun" w:hAnsi="SimSun" w:eastAsia="SimSun" w:cs="SimSun"/>
          <w:color w:val="000000"/>
          <w:sz w:val="21"/>
        </w:rPr>
        <w:t xml:space="preserve">不符合法律、法规的规定的。</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w:t>
      </w:r>
      <w:r>
        <w:rPr>
          <w:rFonts w:ascii="SimSun" w:hAnsi="SimSun" w:eastAsia="SimSun" w:cs="SimSun"/>
          <w:color w:val="000000"/>
          <w:sz w:val="21"/>
        </w:rPr>
        <w:t xml:space="preserve"> 有下列情形之一的，视为投标人串通投标，投标无效：</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29.5.1</w:t>
      </w:r>
      <w:r>
        <w:rPr>
          <w:rFonts w:ascii="SimSun" w:hAnsi="SimSun" w:eastAsia="SimSun" w:cs="SimSun"/>
          <w:color w:val="000000"/>
          <w:sz w:val="21"/>
        </w:rPr>
        <w:t xml:space="preserve">不同投标人的投标文件由同一单位或者个人编制。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29.5.2</w:t>
      </w:r>
      <w:r>
        <w:rPr>
          <w:rFonts w:ascii="SimSun" w:hAnsi="SimSun" w:eastAsia="SimSun" w:cs="SimSun"/>
          <w:color w:val="000000"/>
          <w:sz w:val="21"/>
        </w:rPr>
        <w:t xml:space="preserve">不同投标人委托同一单位或者个人办理投标事宜。</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29.5.3</w:t>
      </w:r>
      <w:r>
        <w:rPr>
          <w:rFonts w:ascii="SimSun" w:hAnsi="SimSun" w:eastAsia="SimSun" w:cs="SimSun"/>
          <w:color w:val="000000"/>
          <w:sz w:val="21"/>
        </w:rPr>
        <w:t xml:space="preserve"> 不同投标人的投标文件载明的项目管理成员或者联系人员为同一人。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29.5.4</w:t>
      </w:r>
      <w:r>
        <w:rPr>
          <w:rFonts w:ascii="SimSun" w:hAnsi="SimSun" w:eastAsia="SimSun" w:cs="SimSun"/>
          <w:color w:val="000000"/>
          <w:sz w:val="21"/>
        </w:rPr>
        <w:t xml:space="preserve">不同投标人的投标文件异常一致或者投标报价呈规律性差异。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29.5.5</w:t>
      </w:r>
      <w:r>
        <w:rPr>
          <w:rFonts w:ascii="SimSun" w:hAnsi="SimSun" w:eastAsia="SimSun" w:cs="SimSun"/>
          <w:color w:val="000000"/>
          <w:sz w:val="21"/>
        </w:rPr>
        <w:t xml:space="preserve">不同投标人的投标文件相互混装。</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、质疑处理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w:t>
      </w:r>
      <w:r>
        <w:rPr>
          <w:rFonts w:ascii="SimSun" w:hAnsi="SimSun" w:eastAsia="SimSun" w:cs="SimSun"/>
          <w:color w:val="000000"/>
          <w:sz w:val="21"/>
        </w:rPr>
        <w:t xml:space="preserve">提出质疑的供应商应当是参与所质疑项目采购活动的供应商。潜在供应商依法获取其可质疑的采购文件的，可以对采购文件提出质疑。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对项目需求部分的质疑，潜在供应商应向采购人提出，由采购人负责答复。</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30.2</w:t>
      </w:r>
      <w:r>
        <w:rPr>
          <w:rFonts w:ascii="SimSun" w:hAnsi="SimSun" w:eastAsia="SimSun" w:cs="SimSun"/>
          <w:color w:val="000000"/>
          <w:sz w:val="21"/>
        </w:rPr>
        <w:t xml:space="preserve">投标人认为采购文件、采购过程和中标或成交结果使自己的权益受到损害的，可以在知道或应知其权益受到损害之日起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个工作日内，以书面形式向采购人或代理机构提出质疑。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30.2.1</w:t>
      </w:r>
      <w:r>
        <w:rPr>
          <w:rFonts w:ascii="SimSun" w:hAnsi="SimSun" w:eastAsia="SimSun" w:cs="SimSun"/>
          <w:color w:val="000000"/>
          <w:sz w:val="21"/>
        </w:rPr>
        <w:t xml:space="preserve">对采购文件提出质疑的，应当在获取采购文件之日或者采购文件公告期限届满之日起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个工作日内提出。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30.2.2</w:t>
      </w:r>
      <w:r>
        <w:rPr>
          <w:rFonts w:ascii="SimSun" w:hAnsi="SimSun" w:eastAsia="SimSun" w:cs="SimSun"/>
          <w:color w:val="000000"/>
          <w:sz w:val="21"/>
        </w:rPr>
        <w:t xml:space="preserve">对采购过程提出质疑的，为各采购程序环节结束之日起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个工作日内提出。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30.2.3</w:t>
      </w:r>
      <w:r>
        <w:rPr>
          <w:rFonts w:ascii="SimSun" w:hAnsi="SimSun" w:eastAsia="SimSun" w:cs="SimSun"/>
          <w:color w:val="000000"/>
          <w:sz w:val="21"/>
        </w:rPr>
        <w:t xml:space="preserve">对中标结果提出质疑的，为中标结果公告期限届满之日起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个工作日内提出。</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30.3</w:t>
      </w:r>
      <w:r>
        <w:rPr>
          <w:rFonts w:ascii="SimSun" w:hAnsi="SimSun" w:eastAsia="SimSun" w:cs="SimSun"/>
          <w:color w:val="000000"/>
          <w:sz w:val="21"/>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30.4</w:t>
      </w:r>
      <w:r>
        <w:rPr>
          <w:rFonts w:ascii="SimSun" w:hAnsi="SimSun" w:eastAsia="SimSun" w:cs="SimSun"/>
          <w:color w:val="000000"/>
          <w:sz w:val="21"/>
        </w:rPr>
        <w:t xml:space="preserve">质疑函必须按照《质疑函范本》及《授权委托书》要求的格式和内容进行填写，格式见网址：</w:t>
      </w:r>
      <w:r>
        <w:rPr>
          <w:rFonts w:ascii="Times New Roman" w:hAnsi="Times New Roman" w:eastAsia="Times New Roman" w:cs="Times New Roman"/>
          <w:color w:val="000000"/>
          <w:sz w:val="21"/>
        </w:rPr>
        <w:t xml:space="preserve">http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zfcg.yangzhou.gov.cn</w:t>
      </w:r>
      <w:r>
        <w:rPr>
          <w:rFonts w:ascii="SimSun" w:hAnsi="SimSun" w:eastAsia="SimSun" w:cs="SimSun"/>
          <w:color w:val="000000"/>
          <w:sz w:val="21"/>
        </w:rPr>
        <w:t xml:space="preserve">。供应商如组成联合体参加投标，则《质疑函范本》及《授权委托书》中要求签字、盖章、加盖公章之处，联合体各方均须按要求签字、盖章、加盖公章。</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30.5</w:t>
      </w:r>
      <w:r>
        <w:rPr>
          <w:rFonts w:ascii="SimSun" w:hAnsi="SimSun" w:eastAsia="SimSun" w:cs="SimSun"/>
          <w:color w:val="000000"/>
          <w:sz w:val="21"/>
        </w:rPr>
        <w:t xml:space="preserve"> 代理机构及采购人只接收以纸质原件形式送达的质疑，</w:t>
      </w:r>
      <w:r>
        <w:rPr>
          <w:rFonts w:ascii="SimSun" w:hAnsi="SimSun" w:eastAsia="SimSun" w:cs="SimSun"/>
          <w:b/>
          <w:color w:val="000000"/>
          <w:sz w:val="21"/>
          <w:u w:val="single"/>
        </w:rPr>
        <w:t xml:space="preserve">同时需与采购代理机构经办人确认是否收到《质疑函》，如供应商未按上述要求去做，将自行承担所产生的风险。</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采购人质疑接收人及联系方式见招标文件第一章。</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30.6</w:t>
      </w:r>
      <w:r>
        <w:rPr>
          <w:rFonts w:ascii="SimSun" w:hAnsi="SimSun" w:eastAsia="SimSun" w:cs="SimSun"/>
          <w:color w:val="000000"/>
          <w:sz w:val="21"/>
        </w:rPr>
        <w:t xml:space="preserve">代理机构收到质疑申请后，将对质疑的形式和内容进行审查，如质疑内容、格式不符合规定，代理机构将告知质疑人进行补正。</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30.7</w:t>
      </w:r>
      <w:r>
        <w:rPr>
          <w:rFonts w:ascii="SimSun" w:hAnsi="SimSun" w:eastAsia="SimSun" w:cs="SimSun"/>
          <w:color w:val="000000"/>
          <w:sz w:val="21"/>
        </w:rPr>
        <w:t xml:space="preserve">质疑人应当在法定质疑期限内进行补正并重新提交质疑函。</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w:t>
      </w:r>
      <w:r>
        <w:rPr>
          <w:rFonts w:ascii="SimSun" w:hAnsi="SimSun" w:eastAsia="SimSun" w:cs="SimSun"/>
          <w:color w:val="000000"/>
          <w:sz w:val="21"/>
        </w:rPr>
        <w:t xml:space="preserve"> 以下情形的质疑不予受理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30.8.1</w:t>
      </w:r>
      <w:r>
        <w:rPr>
          <w:rFonts w:ascii="SimSun" w:hAnsi="SimSun" w:eastAsia="SimSun" w:cs="SimSun"/>
          <w:color w:val="000000"/>
          <w:sz w:val="21"/>
        </w:rPr>
        <w:t xml:space="preserve"> 内容不符合《政府采购质疑和投诉办法》第十二条规定的质疑。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30.8.2</w:t>
      </w:r>
      <w:r>
        <w:rPr>
          <w:rFonts w:ascii="SimSun" w:hAnsi="SimSun" w:eastAsia="SimSun" w:cs="SimSun"/>
          <w:color w:val="000000"/>
          <w:sz w:val="21"/>
        </w:rPr>
        <w:t xml:space="preserve"> 超出政府采购法定期限的质疑。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30.8.3</w:t>
      </w:r>
      <w:r>
        <w:rPr>
          <w:rFonts w:ascii="SimSun" w:hAnsi="SimSun" w:eastAsia="SimSun" w:cs="SimSun"/>
          <w:color w:val="000000"/>
          <w:sz w:val="21"/>
        </w:rPr>
        <w:t xml:space="preserve"> 以传真、电子邮件等方式递交的非原件形式的质疑。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30.8.4</w:t>
      </w:r>
      <w:r>
        <w:rPr>
          <w:rFonts w:ascii="SimSun" w:hAnsi="SimSun" w:eastAsia="SimSun" w:cs="SimSun"/>
          <w:color w:val="000000"/>
          <w:sz w:val="21"/>
        </w:rPr>
        <w:t xml:space="preserve"> 未参加投标活动的供应商或在投标活动中自身权益未受到损害的供应商所提出的质疑。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30.8.5</w:t>
      </w:r>
      <w:r>
        <w:rPr>
          <w:rFonts w:ascii="SimSun" w:hAnsi="SimSun" w:eastAsia="SimSun" w:cs="SimSun"/>
          <w:color w:val="000000"/>
          <w:sz w:val="21"/>
        </w:rPr>
        <w:t xml:space="preserve">供应商组成联合体参加投标，联合体中任何一方或多方未按要求签字、盖章、加盖公章的质疑。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30.9</w:t>
      </w:r>
      <w:r>
        <w:rPr>
          <w:rFonts w:ascii="SimSun" w:hAnsi="SimSun" w:eastAsia="SimSun" w:cs="SimSun"/>
          <w:color w:val="000000"/>
          <w:sz w:val="21"/>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30.10</w:t>
      </w:r>
      <w:r>
        <w:rPr>
          <w:rFonts w:ascii="SimSun" w:hAnsi="SimSun" w:eastAsia="SimSun" w:cs="SimSun"/>
          <w:color w:val="000000"/>
          <w:sz w:val="21"/>
        </w:rPr>
        <w:t xml:space="preserve">代理机构应当在收到供应商的书面质疑后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个工作日内作出答复，并以书面形式通知质疑供应商和其他有关供应商，但答复的内容不得涉及商业秘密。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w:t>
      </w:r>
      <w:r>
        <w:rPr>
          <w:rFonts w:ascii="SimSun" w:hAnsi="SimSun" w:eastAsia="SimSun" w:cs="SimSun"/>
          <w:color w:val="000000"/>
          <w:sz w:val="21"/>
        </w:rPr>
        <w:t xml:space="preserve"> 诚实信用</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30.11.1</w:t>
      </w:r>
      <w:r>
        <w:rPr>
          <w:rFonts w:ascii="SimSun" w:hAnsi="SimSun" w:eastAsia="SimSun" w:cs="SimSun"/>
          <w:color w:val="000000"/>
          <w:sz w:val="21"/>
        </w:rPr>
        <w:t xml:space="preserve"> 投标人之间不得相互串通投标报价，不得妨碍其他投标人的公平竞争，不得损害采购人和其他投标人的合法权益。</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30.11.2</w:t>
      </w:r>
      <w:r>
        <w:rPr>
          <w:rFonts w:ascii="SimSun" w:hAnsi="SimSun" w:eastAsia="SimSun" w:cs="SimSun"/>
          <w:color w:val="000000"/>
          <w:sz w:val="21"/>
        </w:rPr>
        <w:t xml:space="preserve">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30.11.3</w:t>
      </w:r>
      <w:r>
        <w:rPr>
          <w:rFonts w:ascii="SimSun" w:hAnsi="SimSun" w:eastAsia="SimSun" w:cs="SimSun"/>
          <w:color w:val="000000"/>
          <w:sz w:val="21"/>
        </w:rPr>
        <w:t xml:space="preserve">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30.11.4</w:t>
      </w:r>
      <w:r>
        <w:rPr>
          <w:rFonts w:ascii="SimSun" w:hAnsi="SimSun" w:eastAsia="SimSun" w:cs="SimSun"/>
          <w:color w:val="000000"/>
          <w:sz w:val="21"/>
        </w:rPr>
        <w:t xml:space="preserve"> 投标人不得虚假承诺，否则，按照提供虚假材料谋取中标处理。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30.11.5</w:t>
      </w:r>
      <w:r>
        <w:rPr>
          <w:rFonts w:ascii="SimSun" w:hAnsi="SimSun" w:eastAsia="SimSun" w:cs="SimSun"/>
          <w:color w:val="000000"/>
          <w:sz w:val="21"/>
        </w:rPr>
        <w:t xml:space="preserve"> 投标人应自觉遵守开标、评标纪律，扰乱开标评标现场秩序的，属于失信行为，根据《江苏省政府采购投标人监督管理暂行办法》，失信行为将被记入投标人诚信档案。</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w:t>
      </w:r>
      <w:r>
        <w:rPr>
          <w:rFonts w:ascii="SimSun" w:hAnsi="SimSun" w:eastAsia="SimSun" w:cs="SimSun"/>
          <w:b/>
          <w:color w:val="000000"/>
          <w:sz w:val="21"/>
        </w:rPr>
        <w:t xml:space="preserve">、中标通知书</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31.l</w:t>
      </w:r>
      <w:r>
        <w:rPr>
          <w:rFonts w:ascii="SimSun" w:hAnsi="SimSun" w:eastAsia="SimSun" w:cs="SimSun"/>
          <w:b/>
          <w:color w:val="000000"/>
          <w:sz w:val="21"/>
        </w:rPr>
        <w:t xml:space="preserve"> </w:t>
      </w:r>
      <w:r>
        <w:rPr>
          <w:rFonts w:ascii="SimSun" w:hAnsi="SimSun" w:eastAsia="SimSun" w:cs="SimSun"/>
          <w:color w:val="000000"/>
          <w:sz w:val="21"/>
        </w:rPr>
        <w:t xml:space="preserve">中标结果确定后，代理机构将向中标投标人发出中标通知书。</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rPr>
          <w:rFonts w:ascii="SimSun" w:hAnsi="SimSun" w:eastAsia="SimSun" w:cs="SimSun"/>
          <w:color w:val="000000"/>
          <w:sz w:val="21"/>
        </w:rPr>
        <w:t xml:space="preserve"> 中标投标人收到中标通知书后，应签字确认中标通知书已收到。若无回复，则公告后视同中标投标人已经知悉并同意接受。</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rPr>
          <w:rFonts w:ascii="SimSun" w:hAnsi="SimSun" w:eastAsia="SimSun" w:cs="SimSun"/>
          <w:color w:val="000000"/>
          <w:sz w:val="21"/>
        </w:rPr>
        <w:t xml:space="preserve">中标通知书将是合同的一个组成部分。对采购人和中标投标人均具有法律效力。中标通知书发出后，采购人改变中标结果的，或者中标投标人放弃中标项目的，应当依法承担法律责任。</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w:t>
      </w:r>
      <w:r>
        <w:rPr>
          <w:rFonts w:ascii="SimSun" w:hAnsi="SimSun" w:eastAsia="SimSun" w:cs="SimSun"/>
          <w:color w:val="000000"/>
          <w:sz w:val="21"/>
        </w:rPr>
        <w:t xml:space="preserve">所有投标文件都将作为档案保存，不论中标与否，代理机构均不退回。</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rPr>
          <w:rFonts w:ascii="SimSun" w:hAnsi="SimSun" w:eastAsia="SimSun" w:cs="SimSun"/>
          <w:b/>
          <w:color w:val="000000"/>
          <w:sz w:val="21"/>
        </w:rPr>
        <w:t xml:space="preserve">、</w:t>
      </w:r>
      <w:r>
        <w:rPr>
          <w:rFonts w:ascii="SimSun" w:hAnsi="SimSun" w:eastAsia="SimSun" w:cs="SimSun"/>
          <w:color w:val="000000"/>
          <w:sz w:val="21"/>
        </w:rPr>
        <w:t xml:space="preserve"> </w:t>
      </w:r>
      <w:r>
        <w:rPr>
          <w:rFonts w:ascii="SimSun" w:hAnsi="SimSun" w:eastAsia="SimSun" w:cs="SimSun"/>
          <w:b/>
          <w:color w:val="000000"/>
          <w:sz w:val="21"/>
        </w:rPr>
        <w:t xml:space="preserve">签订合同</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32.l</w:t>
      </w:r>
      <w:r>
        <w:rPr>
          <w:rFonts w:ascii="SimSun" w:hAnsi="SimSun" w:eastAsia="SimSun" w:cs="SimSun"/>
          <w:color w:val="000000"/>
          <w:sz w:val="21"/>
        </w:rPr>
        <w:t xml:space="preserve">中标投标人应按中标通知书规定的时间、地点,按照招标文件确定的事项与采购人签订政府采购合同，且不得迟于中标通知书发出之日起三十日，否则视为放弃，由此给采购人造成损失的，中标投标人还应承担赔偿责任。</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rPr>
          <w:rFonts w:ascii="SimSun" w:hAnsi="SimSun" w:eastAsia="SimSun" w:cs="SimSun"/>
          <w:b/>
          <w:color w:val="000000"/>
          <w:sz w:val="21"/>
        </w:rPr>
        <w:t xml:space="preserve"> </w:t>
      </w:r>
      <w:r>
        <w:rPr>
          <w:rFonts w:ascii="SimSun" w:hAnsi="SimSun" w:eastAsia="SimSun" w:cs="SimSun"/>
          <w:color w:val="000000"/>
          <w:sz w:val="21"/>
        </w:rPr>
        <w:t xml:space="preserve">招标文件、中标投标人的投标文件及招标过程中有关澄清、承诺文件均应作为合同附件。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rPr>
          <w:rFonts w:ascii="SimSun" w:hAnsi="SimSun" w:eastAsia="SimSun" w:cs="SimSun"/>
          <w:color w:val="000000"/>
          <w:sz w:val="21"/>
        </w:rPr>
        <w:t xml:space="preserve"> 签订合同后，</w:t>
      </w:r>
      <w:r>
        <w:rPr>
          <w:rFonts w:ascii="SimSun" w:hAnsi="SimSun" w:eastAsia="SimSun" w:cs="SimSun"/>
          <w:i/>
          <w:color w:val="000000"/>
          <w:sz w:val="21"/>
          <w:u w:val="single"/>
        </w:rPr>
        <w:t xml:space="preserve">中标投标人不得将服务进行转包</w:t>
      </w:r>
      <w:r>
        <w:rPr>
          <w:rFonts w:ascii="SimSun" w:hAnsi="SimSun" w:eastAsia="SimSun" w:cs="SimSun"/>
          <w:color w:val="000000"/>
          <w:sz w:val="21"/>
        </w:rPr>
        <w:t xml:space="preserve">。未经采购人同意，中标投标人也不得采用分包的形式履行合同，否则采购人有权终止合同。转包或分包造成采购人损失或致使合同履行中发生违约现象的，中标投标人应承担赔偿责任。</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w:t>
      </w:r>
      <w:r>
        <w:rPr>
          <w:rFonts w:ascii="SimSun" w:hAnsi="SimSun" w:eastAsia="SimSun" w:cs="SimSun"/>
          <w:color w:val="000000"/>
          <w:sz w:val="21"/>
        </w:rPr>
        <w:t xml:space="preserve">采购人不得向中标人提出任何不合理的要求作为签订合同的条件，不得与中标人私下订立背离合同实质性内容的协议。所签订的合同不得对招标文件确定事项和中标人投标文件作实质性修改。</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33</w:t>
      </w:r>
      <w:r>
        <w:rPr>
          <w:rFonts w:ascii="SimSun" w:hAnsi="SimSun" w:eastAsia="SimSun" w:cs="SimSun"/>
          <w:b/>
          <w:color w:val="000000"/>
          <w:sz w:val="21"/>
        </w:rPr>
        <w:t xml:space="preserve">、履约保证金</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本项目无履约保证金</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34</w:t>
      </w:r>
      <w:r>
        <w:rPr>
          <w:rFonts w:ascii="SimSun" w:hAnsi="SimSun" w:eastAsia="SimSun" w:cs="SimSun"/>
          <w:b/>
          <w:color w:val="000000"/>
          <w:sz w:val="21"/>
        </w:rPr>
        <w:t xml:space="preserve">、其他</w:t>
      </w:r>
      <w:r/>
    </w:p>
    <w:p>
      <w:pPr>
        <w:ind w:left="0" w:right="0" w:firstLine="420"/>
        <w:jc w:val="left"/>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依据《政府采购促进中小企业发展管理办法》享受享受扶持政策获得政府采购合同的，小微企业不得将合同分包给大中型企业，中型企业不得将合同分包给大型企业。</w:t>
        <w:br w:type="page" w:clear="all"/>
      </w:r>
      <w:r/>
    </w:p>
    <w:p>
      <w:pPr>
        <w:ind w:left="0" w:right="0" w:firstLine="42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420"/>
        <w:jc w:val="both"/>
        <w:spacing w:before="220" w:after="156"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以下为成交后签订本项目合同的通用条款，成交供应商不得提出实质性的修改，关于专用条款将由采购人与成交供应商结合本项目具体情况协商后签订。</w:t>
      </w:r>
      <w:r/>
    </w:p>
    <w:p>
      <w:pPr>
        <w:ind w:left="0" w:right="0" w:firstLine="422"/>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扬州市政府采购合同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项目名称：江苏旅游职业学院消防控制室值班服务</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项目编号：JSZC-320000-NJJD-G2025-0025号</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甲方：（买方）江苏旅游职业学院</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乙方：（卖方）_________</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江苏旅游职业学院消防控制室值班服务</w:t>
      </w:r>
      <w:r>
        <w:rPr>
          <w:rFonts w:ascii="SimSun" w:hAnsi="SimSun" w:eastAsia="SimSun" w:cs="SimSun"/>
          <w:color w:val="000000"/>
          <w:sz w:val="21"/>
        </w:rPr>
        <w:t xml:space="preserve">项目公开招标的结果，签署本合同。</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一、服务及货物</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服务及货物名称：</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型号规格：</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数量（单位）</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本合同金额为（大写）：____________________________________圆（_______________元）人民币。</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3.1乙方应按招标文件规定的时间向甲方提供使用货物及服务的有关技术资料。</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乙方保证所交付的货物及服务的所有权完全属于乙方且无任何抵押、查封等产权瑕疵。</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七、转包或分包</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7.1本合同范围的货物及服务，应由乙方直接供应，不得转让他人供应；</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除非得到甲方的书面同意，乙方不得部分分包给他人供应。</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7.3如有转让和未经甲方同意的分包行为，甲方有权给予终止合同。</w:t>
      </w:r>
      <w:r/>
    </w:p>
    <w:p>
      <w:pPr>
        <w:ind w:left="330" w:right="0" w:firstLine="105"/>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八、服务期</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日（3年，具体起止时间由甲方指定）。</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九、交付期、交付方式及交付地点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交付期：甲方指定时间</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交付方式：驻场服务</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交付地点：甲方指定地点</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十、货款支付</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本合同项下所有款项均以人民币支付。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本合同项下的采购资金由甲方支付，付款前乙方向甲方开具发票。</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甲方付款方式：</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合同签订后，乙方向甲方开具发票，甲方自收到发票之日起10个工作日内支付第一年合同金额30%的预付款。</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服务开始后，每月30日前支付上月的实际服务费用（预付款在应付费用中抵扣，扣完为止），如遇放假等特殊情况，付款相应顺延至正常工作日。</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服务期满达到离场要求且按时撤场后，结清全部账目。</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十一、税费</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11.1本合同执行中相关的一切税费均由乙方负担。</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乙方应按招标文件规定及响应文件承诺的技术性能、技术要求、质量标准向甲方提供服务；若无特殊说明，则按国家有关部门最新颁布的标准及规范为准。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12.2乙方应保证其提供的服务是全面和规范的，并完全符合招投标文件。如因乙方提供的服务有瑕疵造成甲方损失的，所需费用由乙方承担。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如在使用过程中发生质量问题，乙方在接到甲方通知后在___小时内到达甲方现场。</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十三、交付和验收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乙方应当在合同签订后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天内完成服务事项，招标文件有约定的，从其约定。</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在交付前，乙方应作出全面检查和对验收文件进行整理，并列出清单，作为甲方初验收和使用的技术条件依据，检验的结果交甲方。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验收标准：按乙方投标文件的承诺，并不低于国家相关标准。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对于乙方要交付的服务，甲乙双方须在</w:t>
      </w:r>
      <w:r>
        <w:rPr>
          <w:rFonts w:ascii="SimSun" w:hAnsi="SimSun" w:eastAsia="SimSun" w:cs="SimSun"/>
          <w:color w:val="000000"/>
          <w:sz w:val="21"/>
          <w:u w:val="single"/>
        </w:rPr>
        <w:t xml:space="preserve">     </w:t>
      </w:r>
      <w:r>
        <w:rPr>
          <w:rFonts w:ascii="SimSun" w:hAnsi="SimSun" w:eastAsia="SimSun" w:cs="SimSun"/>
          <w:color w:val="000000"/>
          <w:sz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乙方按照招标文件要求负责安装并培训甲方的使用操作人员，乙方在甲方使用前进行调试，调试直到符合技术要求的甲方才做最终验收。</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甲乙双方关于调试和验收的其他约定：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十四、包装、发运及运输</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乙方应对其提供的服务所涉及物品在发运前对其进行满足运输距离、防潮、防震、防锈和防破损装卸等要求包装，以保证安全运达甲方指定地点。</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乙方交付时，使用说明书、检验证明书、随配附件和工具以及清单一并附于内。</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服务在交付甲方前发生的风险均由乙方负责。</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 服务在规定的交付期限内由乙方送达甲方指定的地点。</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十五、违约责任</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甲方无正当理由拒收服务的，甲方向乙方偿付拒收款项总值的百分之五违约金。</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甲方无故逾期验收和办理款项支付手续的,甲方应按逾期付款总额每日万分之五向乙方支付违约金。</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十六、不可抗力事件处理</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在合同有效期内，任何一方因不可抗力事件导致不能履行合同，则合同履行期可延长，其延长期与不可抗力影响期相同。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不可抗力事件发生后，应立即通知对方，并寄送有关权威机构出具的证明。</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不可抗力事件延续120天以上，双方应通过友好协商，确定是否继续履行合同。</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十七、诉讼</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双方在执行合同中所发生的一切争议，应通过协商解决。如协商不成，可向合同签订地法院起诉，合同签订地在此约定为扬州市。</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十八、</w:t>
      </w:r>
      <w:r>
        <w:rPr>
          <w:rFonts w:ascii="SimSun" w:hAnsi="SimSun" w:eastAsia="SimSun" w:cs="SimSun"/>
          <w:color w:val="000000"/>
          <w:sz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left="0" w:right="0" w:firstLine="42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十九、合同生效及其它</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合同经双方法定代表人签章并加盖单位公章，并经南京金鼎工程造价评估有限责任公司扬州分公司见证盖章后生效。</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本合同未尽事宜，遵照《民法典》有关条文执行。</w:t>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19.3本合同正本一式四份，具有同等法律效力，甲方、乙方、见证方及财政监管部门各执一份。  </w:t>
      </w:r>
      <w:r/>
    </w:p>
    <w:p>
      <w:pPr>
        <w:ind w:left="0" w:right="0" w:firstLine="420"/>
        <w:jc w:val="both"/>
        <w:spacing w:before="120" w:after="120" w:line="85"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120" w:after="120" w:line="85" w:lineRule="atLeast"/>
        <w:rPr>
          <w:rFonts w:ascii="Arial" w:hAnsi="Arial" w:eastAsia="Arial" w:cs="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42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4"/>
        <w:gridCol w:w="4575"/>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4"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75"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48"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见证方：</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48"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项目经办人：</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148" w:type="dxa"/>
            <w:vAlign w:val="top"/>
            <w:textDirection w:val="lrTb"/>
            <w:noWrap w:val="false"/>
          </w:tcPr>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bl>
    <w:p>
      <w:pPr>
        <w:ind w:left="420" w:right="0" w:hanging="42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项目需求</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一、采购内容</w:t>
      </w:r>
      <w:r/>
    </w:p>
    <w:p>
      <w:pPr>
        <w:ind w:left="0" w:right="0" w:firstLine="498"/>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1、项目简介：</w:t>
      </w:r>
      <w:r>
        <w:rPr>
          <w:rFonts w:ascii="SimSun" w:hAnsi="SimSun" w:eastAsia="SimSun" w:cs="SimSun"/>
          <w:color w:val="000000"/>
          <w:sz w:val="21"/>
        </w:rPr>
        <w:t xml:space="preserve">江苏旅游职业学院位于扬州市毓秀路88号，属于扬州临港新城中心地带；由烹饪科技学院、旅游管理学院、工艺美术学院、经济管理学院、国际商务学院、信息工程学院、图文信息中心、师生发展中心、体育运动中心、食堂、后勤楼、学院宿舍楼（四栋）组成，建筑面积约20.3万㎡。</w:t>
      </w:r>
      <w:r/>
    </w:p>
    <w:p>
      <w:pPr>
        <w:ind w:left="0" w:right="0" w:firstLine="498"/>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2、工作要求：</w:t>
      </w:r>
      <w:r>
        <w:rPr>
          <w:rFonts w:ascii="SimSun" w:hAnsi="SimSun" w:eastAsia="SimSun" w:cs="SimSun"/>
          <w:color w:val="000000"/>
          <w:sz w:val="21"/>
        </w:rPr>
        <w:t xml:space="preserve">消控室值班人员将严格按照《消防控制室通用技术标准》进行值班和记录。</w:t>
      </w:r>
      <w:r/>
    </w:p>
    <w:p>
      <w:pPr>
        <w:ind w:left="0" w:right="0" w:firstLine="498"/>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3、工作内容：</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（1）24小时监控火灾自动报警系统、灭火系统和其他联动控制设备处于正常工作状态；</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（2）24小时监控高位消防水箱、消防水池、气压水罐等消防储水设施水量充足；</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（3）24小时监控消防泵出水管阀门、自动喷水灭火系统管道上的阀门常开；</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（4）24小时监控消防水泵、防排烟风机、防火卷帘等消防用电设备的配电柜启动开关处于自动位置(通电状态)；</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（5）熟练掌握消防控制室的值班应急程序，能够最快方式确认火灾警报，并立即确认火灾报警联动控制开关处于自动状态,同时拨打“119”报警，立即启动单位内部应急疏散和灭火预案,并同时报告单位负责人等。</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二、供应商综合实力要求</w:t>
      </w:r>
      <w:r>
        <w:rPr>
          <w:rFonts w:ascii="SimSun" w:hAnsi="SimSun" w:eastAsia="SimSun" w:cs="SimSun"/>
          <w:color w:val="000000"/>
          <w:sz w:val="21"/>
        </w:rPr>
        <w:tab/>
      </w:r>
      <w:r/>
    </w:p>
    <w:p>
      <w:pPr>
        <w:ind w:left="0" w:right="0" w:firstLine="495"/>
        <w:jc w:val="both"/>
        <w:spacing w:before="220" w:after="0" w:line="85" w:lineRule="atLeast"/>
        <w:tabs>
          <w:tab w:val="left" w:pos="8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1、供应商应具有丰富的消防控制室值班和操作工作经验及良好的社会信誉，财务状况良好。</w:t>
        <w:tab/>
      </w:r>
      <w:r/>
    </w:p>
    <w:p>
      <w:pPr>
        <w:ind w:left="0" w:right="0" w:firstLine="495"/>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2、供应商依照法律法规、技术标准和执业准则，开展消防控制室值班安保服务工作，时刻监测校区消防控制设施的正常运行，及时记录和汇报异常情况。</w:t>
      </w:r>
      <w:r/>
    </w:p>
    <w:p>
      <w:pPr>
        <w:ind w:left="0" w:right="0" w:firstLine="495"/>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3、供应商从业至今，不存在消防安全不良行为记录。</w:t>
      </w:r>
      <w:r/>
    </w:p>
    <w:p>
      <w:pPr>
        <w:ind w:left="0" w:right="0" w:firstLine="495"/>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须针对本项目设置完善的组织架构，中标后做好进退场交接配合工作并制定合理措施做好日常管理工作，拟制应急措施、安全事故处理措施预案，以应对突发事件。同时定期安排人员培训及考核，确保人员服务质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三、消控室值班要求</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按照《江苏省消防条例》、《江苏省建筑消防设施使用维护管理规定》、《消防设施操作员（2019年版）》等相关规定，消控室值班人员</w:t>
      </w:r>
      <w:r>
        <w:rPr>
          <w:rFonts w:ascii="SimSun" w:hAnsi="SimSun" w:eastAsia="SimSun" w:cs="SimSun"/>
          <w:b/>
          <w:i/>
          <w:color w:val="000000"/>
          <w:sz w:val="21"/>
          <w:u w:val="single"/>
        </w:rPr>
        <w:t xml:space="preserve">年龄50周岁以下，</w:t>
      </w:r>
      <w:r>
        <w:rPr>
          <w:rFonts w:ascii="SimSun" w:hAnsi="SimSun" w:eastAsia="SimSun" w:cs="SimSun"/>
          <w:i/>
          <w:color w:val="000000"/>
          <w:sz w:val="21"/>
          <w:u w:val="single"/>
        </w:rPr>
        <w:t xml:space="preserve">应持有初级以上</w:t>
      </w:r>
      <w:r>
        <w:rPr>
          <w:rFonts w:ascii="SimSun" w:hAnsi="SimSun" w:eastAsia="SimSun" w:cs="SimSun"/>
          <w:b/>
          <w:i/>
          <w:color w:val="000000"/>
          <w:sz w:val="21"/>
          <w:u w:val="single"/>
        </w:rPr>
        <w:t xml:space="preserve">建（构）筑物消防员或消防设施操作员证书</w:t>
      </w:r>
      <w:r>
        <w:rPr>
          <w:rFonts w:ascii="SimSun" w:hAnsi="SimSun" w:eastAsia="SimSun" w:cs="SimSun"/>
          <w:i/>
          <w:color w:val="000000"/>
          <w:sz w:val="21"/>
          <w:u w:val="single"/>
        </w:rPr>
        <w:t xml:space="preserve">方可开展工作，如中标，拟派人员证书复印件必须留存学校消防控制室备查（</w:t>
      </w:r>
      <w:r>
        <w:rPr>
          <w:rFonts w:ascii="SimSun" w:hAnsi="SimSun" w:eastAsia="SimSun" w:cs="SimSun"/>
          <w:b/>
          <w:i/>
          <w:color w:val="000000"/>
          <w:sz w:val="21"/>
          <w:u w:val="single"/>
        </w:rPr>
        <w:t xml:space="preserve">提供承诺书加盖供应商公章，格式自拟)</w:t>
      </w:r>
      <w:r>
        <w:rPr>
          <w:rFonts w:ascii="SimSun" w:hAnsi="SimSun" w:eastAsia="SimSun" w:cs="SimSun"/>
          <w:color w:val="000000"/>
          <w:sz w:val="21"/>
        </w:rPr>
        <w:t xml:space="preserve">。全年365天24小时必须有2名持证值班人员负责消控室签到、值班并做好相关设备运行记录，按照“四班三运转”计算方法，供应商至少需要配备</w:t>
      </w:r>
      <w:r>
        <w:rPr>
          <w:rFonts w:ascii="SimSun" w:hAnsi="SimSun" w:eastAsia="SimSun" w:cs="SimSun"/>
          <w:b/>
          <w:color w:val="000000"/>
          <w:sz w:val="21"/>
        </w:rPr>
        <w:t xml:space="preserve">8名值班人员</w:t>
      </w:r>
      <w:r>
        <w:rPr>
          <w:rFonts w:ascii="SimSun" w:hAnsi="SimSun" w:eastAsia="SimSun" w:cs="SimSun"/>
          <w:color w:val="000000"/>
          <w:sz w:val="21"/>
        </w:rPr>
        <w:t xml:space="preserve">轮换在消防控制室值班，</w:t>
      </w:r>
      <w:r>
        <w:rPr>
          <w:rFonts w:ascii="SimSun" w:hAnsi="SimSun" w:eastAsia="SimSun" w:cs="SimSun"/>
          <w:b/>
          <w:color w:val="000000"/>
          <w:sz w:val="21"/>
        </w:rPr>
        <w:t xml:space="preserve">其中设项目负责人一名，年龄不超过45周岁，具有类似项目管理经验</w:t>
      </w:r>
      <w:r>
        <w:rPr>
          <w:rFonts w:ascii="SimSun" w:hAnsi="SimSun" w:eastAsia="SimSun" w:cs="SimSun"/>
          <w:color w:val="000000"/>
          <w:sz w:val="21"/>
        </w:rPr>
        <w:t xml:space="preserve">。换班时必须做好设备运行情况的交接，遇到设备报警或突发情况，及时通知维保人员查看、检修消防设备，及时通知校园值班人员按照应急预案处置火情。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2、值班人员要在消防控制室建立值班档案，及时通报各类设备报警信息，建立台账；</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3、对故障零部件提供充足的临时备件，保障消防设施能够在紧急状态下发挥作用；对故障零部件确需更换的，向采购人提出建议和报价，并出示更换部件报废证明；</w:t>
      </w:r>
      <w:r/>
    </w:p>
    <w:p>
      <w:pPr>
        <w:ind w:left="0" w:right="0" w:firstLine="42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4、协助采购人建立健全相关消防规章制度，制定消防应急预案，帮助采购人组建不低于20人的校园义务消防队，同时积极配合义务消防队进行消防演习等活动，并定期组织培训、训练；</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在合同约定内消防控制室内的消防设备运行安全、消控室安全等问题均由其自行承担责任，值班过程中若发生的一切质量、安全事故，均由中标方承担所有经济和法律责任，并且必须承诺处理好与合作单位及职能部门的关系，按消控室值班内容要求开展，与校园消防维保单位分工明确，各负其责，不可互相推诿；</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6、中标人需按照中标的价格与采购人签订服务合同，履行招标文件中所有的规定，如发现中标人恶意低价中标，提供服务不符合招投标文件要求，采购人有权终止合同，由此而造成采购人的损失由中标人承担；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7、中标人必须自行完成消控室值班安保服务合同项目，</w:t>
      </w:r>
      <w:r>
        <w:rPr>
          <w:rFonts w:ascii="SimSun" w:hAnsi="SimSun" w:eastAsia="SimSun" w:cs="SimSun"/>
          <w:b/>
          <w:color w:val="000000"/>
          <w:sz w:val="21"/>
        </w:rPr>
        <w:t xml:space="preserve">不得转包、变相转包、任意肢解合同项目，不得变更经采购人确定的服务单位</w:t>
      </w:r>
      <w:r>
        <w:rPr>
          <w:rFonts w:ascii="SimSun" w:hAnsi="SimSun" w:eastAsia="SimSun" w:cs="SimSun"/>
          <w:color w:val="000000"/>
          <w:sz w:val="21"/>
        </w:rPr>
        <w:t xml:space="preserve">。如发生上述情况，采购人有权终止合同，并要求中标人立刻退场，由此而造成采购人的损失由中标人承担；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中标人在服务期限内需为其员工购买职业责任险及团体意外伤害险，保证其在维保过程中正确使用各种操作工具，确保维保人员人身和财产的安全，若发生任何人身伤害事故，其均与采购人无关，由中标人自行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中标人有责任和义务免费配合采购人及上级主管部门组织的消防检查、培训、宣传及其它消防相关工作，如因中标人原因维护保养不当违反消防相关规范，遭到消防部门的查处引起的一切责任后果由中标人承担；</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10、中标人全面认真执行国家的有关规定，并承担相应的责任，随时接受扬州市公安消防管理部门的技术指导；</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11、消防系统和设备发生故障，中标人应做好设备暂停使用或给予恰当的保护；</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12、中标人需依据服务项目特点及要求，配备满足服务项目要求的项目管理班子、值班人员、相应办公设备及服务所需检查检测设备等，确保项目顺利实施；</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13、中标人负责向当地有关部门申报行业的相关文件资料。</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四、报价要求</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1、</w:t>
      </w:r>
      <w:r>
        <w:rPr>
          <w:rFonts w:ascii="SimSun" w:hAnsi="SimSun" w:eastAsia="SimSun" w:cs="SimSun"/>
          <w:i/>
          <w:color w:val="000000"/>
          <w:sz w:val="21"/>
          <w:u w:val="single"/>
        </w:rPr>
        <w:t xml:space="preserve">本项目报价应包含人员工资并充分考虑在服务期间国家对人员工资的调整因素和自然增长因素、法定社保、</w:t>
      </w:r>
      <w:r>
        <w:rPr>
          <w:rFonts w:ascii="SimSun" w:hAnsi="SimSun" w:eastAsia="SimSun" w:cs="SimSun"/>
          <w:b/>
          <w:i/>
          <w:color w:val="000000"/>
          <w:sz w:val="21"/>
          <w:u w:val="single"/>
        </w:rPr>
        <w:t xml:space="preserve">住房公积金、</w:t>
      </w:r>
      <w:r>
        <w:rPr>
          <w:rFonts w:ascii="SimSun" w:hAnsi="SimSun" w:eastAsia="SimSun" w:cs="SimSun"/>
          <w:i/>
          <w:color w:val="000000"/>
          <w:sz w:val="21"/>
          <w:u w:val="single"/>
        </w:rPr>
        <w:t xml:space="preserve">意外伤害保险、加班费、高温费、日常耗材费、法定税费等为完成本项目所有服务内容所涉及的一切费用，以上内容均不接受赠送。报价时，人员工资低于现行扬州市最低工资标准及未依规全员测算缴纳社会保险、</w:t>
      </w:r>
      <w:r>
        <w:rPr>
          <w:rFonts w:ascii="SimSun" w:hAnsi="SimSun" w:eastAsia="SimSun" w:cs="SimSun"/>
          <w:b/>
          <w:i/>
          <w:color w:val="000000"/>
          <w:sz w:val="21"/>
          <w:u w:val="single"/>
        </w:rPr>
        <w:t xml:space="preserve">住房公积金、</w:t>
      </w:r>
      <w:r>
        <w:rPr>
          <w:rFonts w:ascii="SimSun" w:hAnsi="SimSun" w:eastAsia="SimSun" w:cs="SimSun"/>
          <w:i/>
          <w:color w:val="000000"/>
          <w:sz w:val="21"/>
          <w:u w:val="single"/>
        </w:rPr>
        <w:t xml:space="preserve">加班费、高温费的作无效响应处理。</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各投标人的税费应结合自身按照国家规定进行核算法定税金，不得以偷税、漏税等形式降低成本。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3"/>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422"/>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（1）供应商需按照招标文件的要求提供相应的《中小企业声明函》。</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（2）企业标准请参照《关于印发中小企业划型标准规定的通知》（工信部联企业[2011]300号）文件规定自行填写。</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3、监狱和戒毒企业</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42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5、根据《江苏省政府采购信用管理暂行办法》的规定，供应商信用评价结果为三星的扣2分，评价结果为二星的扣3分，评价结果为一星的扣4分。</w:t>
      </w:r>
      <w:r/>
    </w:p>
    <w:p>
      <w:pPr>
        <w:ind w:left="0" w:right="0" w:firstLine="442"/>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
        <w:gridCol w:w="91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top"/>
            <w:textDirection w:val="lrTb"/>
            <w:noWrap/>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4" w:type="dxa"/>
            <w:vAlign w:val="top"/>
            <w:textDirection w:val="lrTb"/>
            <w:noWrap/>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4" w:type="dxa"/>
            <w:vAlign w:val="center"/>
            <w:textDirection w:val="lrTb"/>
            <w:noWrap/>
          </w:tcPr>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以满足招标文件要求的最低报价为基准价，得10分，其他报价=（基准价/报价）×10×100%，保留两位小数。</w:t>
            </w:r>
            <w:r/>
          </w:p>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4" w:type="dxa"/>
            <w:vAlign w:val="center"/>
            <w:textDirection w:val="lrTb"/>
            <w:noWrap/>
          </w:tcPr>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1、消控室值班管理组织架构：</w:t>
            </w:r>
            <w:r>
              <w:rPr>
                <w:rFonts w:ascii="SimSun" w:hAnsi="SimSun" w:eastAsia="SimSun" w:cs="SimSun"/>
                <w:color w:val="000000"/>
                <w:sz w:val="21"/>
              </w:rPr>
              <w:t xml:space="preserve">包括但不限于机构设立、运作流程、责任划分等。</w:t>
            </w:r>
            <w:r>
              <w:rPr>
                <w:rFonts w:ascii="SimSun" w:hAnsi="SimSun" w:eastAsia="SimSun" w:cs="SimSun"/>
                <w:b/>
                <w:color w:val="000000"/>
                <w:sz w:val="21"/>
              </w:rPr>
              <w:t xml:space="preserve">满分10分</w:t>
            </w:r>
            <w:r>
              <w:rPr>
                <w:rFonts w:ascii="SimSun" w:hAnsi="SimSun" w:eastAsia="SimSun" w:cs="SimSun"/>
                <w:color w:val="000000"/>
                <w:sz w:val="21"/>
              </w:rPr>
              <w:t xml:space="preserve">。</w:t>
            </w:r>
            <w:r/>
          </w:p>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严密、合理，描述详细且具有针对性的得10分；较合理、严密、描述较为详细，不存在实施难度的得7分；基本合理、描述一般、存在可操作性得4分；具有不合理项、描述略欠缺、存在一定的实施难度得1分；不提供不得分。</w:t>
            </w:r>
            <w:r/>
          </w:p>
          <w:p>
            <w:pPr>
              <w:numPr>
                <w:ilvl w:val="0"/>
                <w:numId w:val="1"/>
              </w:numPr>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日常管理方案：</w:t>
            </w:r>
            <w:r>
              <w:rPr>
                <w:rFonts w:ascii="SimSun" w:hAnsi="SimSun" w:eastAsia="SimSun" w:cs="SimSun"/>
                <w:color w:val="000000"/>
                <w:sz w:val="21"/>
              </w:rPr>
              <w:t xml:space="preserve">有完善的管理体系、健全的管理规章制度，包括（但不限于）队伍建设、岗位工作规范、监督制度等。</w:t>
            </w:r>
            <w:r>
              <w:rPr>
                <w:rFonts w:ascii="SimSun" w:hAnsi="SimSun" w:eastAsia="SimSun" w:cs="SimSun"/>
                <w:b/>
                <w:color w:val="000000"/>
                <w:sz w:val="21"/>
              </w:rPr>
              <w:t xml:space="preserve">满分10分。</w:t>
            </w:r>
            <w:r/>
          </w:p>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严密、合理，描述详细且具有针对性的得10分；较合理、严密、描述较为详细，不存在实施难度的得7分；基本合理、描述一般、存在可操作性得4分；具有不合理项、描述略欠缺、存在一定的实施难度得1分；不提供不得分。</w:t>
            </w:r>
            <w:r/>
          </w:p>
          <w:p>
            <w:pPr>
              <w:numPr>
                <w:ilvl w:val="0"/>
                <w:numId w:val="1"/>
              </w:numPr>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突发事件应急处置方案：</w:t>
            </w:r>
            <w:r>
              <w:rPr>
                <w:rFonts w:ascii="SimSun" w:hAnsi="SimSun" w:eastAsia="SimSun" w:cs="SimSun"/>
                <w:color w:val="000000"/>
                <w:sz w:val="21"/>
              </w:rPr>
              <w:t xml:space="preserve">包括但不限于消防应急措施、反恐防暴应急措施等。</w:t>
            </w:r>
            <w:r>
              <w:rPr>
                <w:rFonts w:ascii="SimSun" w:hAnsi="SimSun" w:eastAsia="SimSun" w:cs="SimSun"/>
                <w:b/>
                <w:color w:val="000000"/>
                <w:sz w:val="21"/>
              </w:rPr>
              <w:t xml:space="preserve">满分10分。</w:t>
            </w:r>
            <w:r/>
          </w:p>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严密、合理，描述详细且具有针对性的得10分；较合理、严密、描述较为详细，不存在实施难度的得7分；基本合理、描述一般、存在可操作性得4分；具有不合理项、描述略欠缺、存在一定的实施难度得1分；不提供不得分。</w:t>
            </w:r>
            <w:r/>
          </w:p>
          <w:p>
            <w:pPr>
              <w:numPr>
                <w:ilvl w:val="0"/>
                <w:numId w:val="1"/>
              </w:numPr>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本项目的进场、退场交接配合方案：</w:t>
            </w:r>
            <w:r>
              <w:rPr>
                <w:rFonts w:ascii="SimSun" w:hAnsi="SimSun" w:eastAsia="SimSun" w:cs="SimSun"/>
                <w:color w:val="000000"/>
                <w:sz w:val="21"/>
              </w:rPr>
              <w:t xml:space="preserve">包括但不限于人员、设备进场退场交接、合同结束后人员安排计划等。</w:t>
            </w:r>
            <w:r>
              <w:rPr>
                <w:rFonts w:ascii="SimSun" w:hAnsi="SimSun" w:eastAsia="SimSun" w:cs="SimSun"/>
                <w:b/>
                <w:color w:val="000000"/>
                <w:sz w:val="21"/>
              </w:rPr>
              <w:t xml:space="preserve">满分7分。</w:t>
            </w:r>
            <w:r/>
          </w:p>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科学、严密、合理，描述详细且具有针对性的</w:t>
            </w:r>
            <w:r>
              <w:rPr>
                <w:rFonts w:ascii="SimSun" w:hAnsi="SimSun" w:eastAsia="SimSun" w:cs="SimSun"/>
                <w:b/>
                <w:color w:val="000000"/>
                <w:sz w:val="21"/>
              </w:rPr>
              <w:t xml:space="preserve">得7分</w:t>
            </w:r>
            <w:r>
              <w:rPr>
                <w:rFonts w:ascii="SimSun" w:hAnsi="SimSun" w:eastAsia="SimSun" w:cs="SimSun"/>
                <w:color w:val="000000"/>
                <w:sz w:val="21"/>
              </w:rPr>
              <w:t xml:space="preserve">；较合理、严密、描述较为详细，不存在实施难度的</w:t>
            </w:r>
            <w:r>
              <w:rPr>
                <w:rFonts w:ascii="SimSun" w:hAnsi="SimSun" w:eastAsia="SimSun" w:cs="SimSun"/>
                <w:b/>
                <w:color w:val="000000"/>
                <w:sz w:val="21"/>
              </w:rPr>
              <w:t xml:space="preserve">得4分</w:t>
            </w:r>
            <w:r>
              <w:rPr>
                <w:rFonts w:ascii="SimSun" w:hAnsi="SimSun" w:eastAsia="SimSun" w:cs="SimSun"/>
                <w:color w:val="000000"/>
                <w:sz w:val="21"/>
              </w:rPr>
              <w:t xml:space="preserve">；基本合理、描述一般、存在可操作性</w:t>
            </w:r>
            <w:r>
              <w:rPr>
                <w:rFonts w:ascii="SimSun" w:hAnsi="SimSun" w:eastAsia="SimSun" w:cs="SimSun"/>
                <w:b/>
                <w:color w:val="000000"/>
                <w:sz w:val="21"/>
              </w:rPr>
              <w:t xml:space="preserve">得1分</w:t>
            </w:r>
            <w:r>
              <w:rPr>
                <w:rFonts w:ascii="SimSun" w:hAnsi="SimSun" w:eastAsia="SimSun" w:cs="SimSun"/>
                <w:color w:val="000000"/>
                <w:sz w:val="21"/>
              </w:rPr>
              <w:t xml:space="preserve">；未提供的不得分。</w:t>
            </w:r>
            <w:r/>
          </w:p>
          <w:p>
            <w:pPr>
              <w:numPr>
                <w:ilvl w:val="0"/>
                <w:numId w:val="1"/>
              </w:numPr>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安全事故处理措施：</w:t>
            </w:r>
            <w:r>
              <w:rPr>
                <w:rFonts w:ascii="SimSun" w:hAnsi="SimSun" w:eastAsia="SimSun" w:cs="SimSun"/>
                <w:color w:val="000000"/>
                <w:sz w:val="21"/>
              </w:rPr>
              <w:t xml:space="preserve">包括但不限于意外伤害赔偿、风险规避措施等。</w:t>
            </w:r>
            <w:r>
              <w:rPr>
                <w:rFonts w:ascii="SimSun" w:hAnsi="SimSun" w:eastAsia="SimSun" w:cs="SimSun"/>
                <w:b/>
                <w:color w:val="000000"/>
                <w:sz w:val="21"/>
              </w:rPr>
              <w:t xml:space="preserve">满分10分。</w:t>
            </w:r>
            <w:r/>
          </w:p>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严密、合理，描述详细且具有针对性的得10分；较合理、严密、描述较为详细，不存在实施难度的得7分；基本合理、描述一般、存在可操作性得4分；具有不合理项、描述略欠缺、存在一定的实施难度得1分；不提供不得分。</w:t>
            </w:r>
            <w:r/>
          </w:p>
          <w:p>
            <w:pPr>
              <w:numPr>
                <w:ilvl w:val="0"/>
                <w:numId w:val="1"/>
              </w:numP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人员培训及考核方案：</w:t>
            </w:r>
            <w:r>
              <w:rPr>
                <w:rFonts w:ascii="SimSun" w:hAnsi="SimSun" w:eastAsia="SimSun" w:cs="SimSun"/>
                <w:color w:val="000000"/>
                <w:sz w:val="21"/>
              </w:rPr>
              <w:t xml:space="preserve">包括但不限于监督、激励、考核方案、人员培训方案。</w:t>
            </w:r>
            <w:r>
              <w:rPr>
                <w:rFonts w:ascii="SimSun" w:hAnsi="SimSun" w:eastAsia="SimSun" w:cs="SimSun"/>
                <w:b/>
                <w:color w:val="000000"/>
                <w:sz w:val="21"/>
              </w:rPr>
              <w:t xml:space="preserve">满分8分。</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科学、严密、合理，描述详细且具有针对性的得8分；较合理、严密、描述较为详细，不存在实施难度的得5分；基本合理、描述一般、存在可操作性的得2分；未提供的不得分。</w:t>
            </w:r>
            <w:r/>
          </w:p>
        </w:tc>
      </w:tr>
      <w:tr>
        <w:trPr>
          <w:trHeight w:val="3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4" w:type="dxa"/>
            <w:vAlign w:val="center"/>
            <w:textDirection w:val="lrTb"/>
            <w:noWrap/>
          </w:tcPr>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1、拟派项目负责人具有消防设施操作员中级证书及以上证书【或建（构）筑物消防员中级及以上证书】，</w:t>
            </w:r>
            <w:r>
              <w:rPr>
                <w:rFonts w:ascii="SimSun" w:hAnsi="SimSun" w:eastAsia="SimSun" w:cs="SimSun"/>
                <w:b/>
                <w:color w:val="000000"/>
                <w:sz w:val="21"/>
              </w:rPr>
              <w:t xml:space="preserve">得2分</w:t>
            </w:r>
            <w:r>
              <w:rPr>
                <w:rFonts w:ascii="SimSun" w:hAnsi="SimSun" w:eastAsia="SimSun" w:cs="SimSun"/>
                <w:color w:val="000000"/>
                <w:sz w:val="21"/>
              </w:rPr>
              <w:t xml:space="preserve">；具有高级保安员证书，</w:t>
            </w:r>
            <w:r>
              <w:rPr>
                <w:rFonts w:ascii="SimSun" w:hAnsi="SimSun" w:eastAsia="SimSun" w:cs="SimSun"/>
                <w:b/>
                <w:color w:val="000000"/>
                <w:sz w:val="21"/>
              </w:rPr>
              <w:t xml:space="preserve">得2分</w:t>
            </w:r>
            <w:r>
              <w:rPr>
                <w:rFonts w:ascii="SimSun" w:hAnsi="SimSun" w:eastAsia="SimSun" w:cs="SimSun"/>
                <w:color w:val="000000"/>
                <w:sz w:val="21"/>
              </w:rPr>
              <w:t xml:space="preserve">；自2021年1月1日至今（以项目合同签订时间为准）担任过类似项目的项目负责人的，得2分；为退伍军人，得2分；本项满分</w:t>
            </w:r>
            <w:r>
              <w:rPr>
                <w:rFonts w:ascii="SimSun" w:hAnsi="SimSun" w:eastAsia="SimSun" w:cs="SimSun"/>
                <w:b/>
                <w:color w:val="000000"/>
                <w:sz w:val="21"/>
              </w:rPr>
              <w:t xml:space="preserve">8分</w:t>
            </w:r>
            <w:r>
              <w:rPr>
                <w:rFonts w:ascii="SimSun" w:hAnsi="SimSun" w:eastAsia="SimSun" w:cs="SimSun"/>
                <w:color w:val="000000"/>
                <w:sz w:val="21"/>
              </w:rPr>
              <w:t xml:space="preserve">。</w:t>
            </w:r>
            <w:r>
              <w:rPr>
                <w:rFonts w:ascii="SimSun" w:hAnsi="SimSun" w:eastAsia="SimSun" w:cs="SimSun"/>
                <w:b/>
                <w:color w:val="000000"/>
                <w:sz w:val="21"/>
              </w:rPr>
              <w:t xml:space="preserve">（提供相关证书、类似业绩合同、中标通知书及由类似业绩业主单位盖章后的项目负责人佐证材料，复印件加盖投标人公章。原件现场核查，无原件不得分。依法可以不进行招标的项目，应提供业主单位或招标代理机构出具的有关中标（成交）文件代替中标（成交）通知书。）</w:t>
            </w:r>
            <w:r/>
          </w:p>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2、拟派的项目人员中（不含项目负责人），每有一人为退伍军人得2分，</w:t>
            </w:r>
            <w:r>
              <w:rPr>
                <w:rFonts w:ascii="SimSun" w:hAnsi="SimSun" w:eastAsia="SimSun" w:cs="SimSun"/>
                <w:b/>
                <w:color w:val="000000"/>
                <w:sz w:val="21"/>
              </w:rPr>
              <w:t xml:space="preserve">满分4分。（提供人员证书，复印件加盖投标人公章。原件现场核查，无原件不得分）</w:t>
            </w:r>
            <w:r/>
          </w:p>
        </w:tc>
      </w:tr>
      <w:tr>
        <w:trPr>
          <w:trHeight w:val="2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综合实力</w:t>
            </w:r>
            <w:r/>
          </w:p>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4" w:type="dxa"/>
            <w:vAlign w:val="center"/>
            <w:textDirection w:val="lrTb"/>
            <w:noWrap/>
          </w:tcPr>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1、投标人具有有效期内的质量管理体系认证证书、职业健康管理体系认证证书、环境管理体系认证证书的，每有一份得1分，</w:t>
            </w:r>
            <w:r>
              <w:rPr>
                <w:rFonts w:ascii="SimSun" w:hAnsi="SimSun" w:eastAsia="SimSun" w:cs="SimSun"/>
                <w:b/>
                <w:color w:val="000000"/>
                <w:sz w:val="21"/>
              </w:rPr>
              <w:t xml:space="preserve">满分3分</w:t>
            </w:r>
            <w:r>
              <w:rPr>
                <w:rFonts w:ascii="SimSun" w:hAnsi="SimSun" w:eastAsia="SimSun" w:cs="SimSun"/>
                <w:color w:val="000000"/>
                <w:sz w:val="21"/>
              </w:rPr>
              <w:t xml:space="preserve">。</w:t>
            </w:r>
            <w:r>
              <w:rPr>
                <w:rFonts w:ascii="SimSun" w:hAnsi="SimSun" w:eastAsia="SimSun" w:cs="SimSun"/>
                <w:b/>
                <w:color w:val="000000"/>
                <w:sz w:val="21"/>
              </w:rPr>
              <w:t xml:space="preserve">（提供相关证书，复印件加盖投标人公章。原件现场核查，无原件不得分）</w:t>
            </w:r>
            <w:r/>
          </w:p>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2、投标人2021年1月1日至今获得过市级及以上行政主管部门颁发（或评定）的荣誉奖项，每有一份得2分；</w:t>
            </w:r>
            <w:r>
              <w:rPr>
                <w:rFonts w:ascii="SimSun" w:hAnsi="SimSun" w:eastAsia="SimSun" w:cs="SimSun"/>
                <w:b/>
                <w:color w:val="000000"/>
                <w:sz w:val="21"/>
              </w:rPr>
              <w:t xml:space="preserve">满分8分</w:t>
            </w:r>
            <w:r>
              <w:rPr>
                <w:rFonts w:ascii="SimSun" w:hAnsi="SimSun" w:eastAsia="SimSun" w:cs="SimSun"/>
                <w:color w:val="000000"/>
                <w:sz w:val="21"/>
              </w:rPr>
              <w:t xml:space="preserve">。</w:t>
            </w:r>
            <w:r>
              <w:rPr>
                <w:rFonts w:ascii="SimSun" w:hAnsi="SimSun" w:eastAsia="SimSun" w:cs="SimSun"/>
                <w:b/>
                <w:color w:val="000000"/>
                <w:sz w:val="21"/>
              </w:rPr>
              <w:t xml:space="preserve">（以主管部门发文时间为准，同一年度不同级别奖项可重复得分，提供相关证明材料，复印件加盖投标人公章。原件现场核查，无原件不得分）</w:t>
            </w:r>
            <w:r/>
          </w:p>
          <w:p>
            <w:pPr>
              <w:ind w:left="0" w:right="0" w:firstLine="0"/>
              <w:spacing w:before="220" w:after="57"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color w:val="000000"/>
                <w:sz w:val="21"/>
              </w:rPr>
              <w:t xml:space="preserve">投标人为本项目配备无人机1台，得2分</w:t>
            </w:r>
            <w:r>
              <w:rPr>
                <w:rFonts w:ascii="SimSun" w:hAnsi="SimSun" w:eastAsia="SimSun" w:cs="SimSun"/>
                <w:b/>
                <w:color w:val="000000"/>
                <w:sz w:val="21"/>
              </w:rPr>
              <w:t xml:space="preserve">（提供无人机购置发票复印件加盖投标人公章，未按要求提供不得分。）</w:t>
            </w:r>
            <w:r/>
          </w:p>
        </w:tc>
      </w:tr>
      <w:tr>
        <w:trPr>
          <w:trHeight w:val="1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4" w:type="dxa"/>
            <w:vAlign w:val="center"/>
            <w:textDirection w:val="lrTb"/>
            <w:noWrap/>
          </w:tcPr>
          <w:p>
            <w:pPr>
              <w:ind w:left="0" w:right="0" w:firstLine="0"/>
              <w:jc w:val="both"/>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供应商2021年1月1日至今具有类似项目业绩，每有一项得2分，满分10分。</w:t>
            </w:r>
            <w:r>
              <w:rPr>
                <w:rFonts w:ascii="SimSun" w:hAnsi="SimSun" w:eastAsia="SimSun" w:cs="SimSun"/>
                <w:b/>
                <w:color w:val="000000"/>
                <w:sz w:val="21"/>
              </w:rPr>
              <w:t xml:space="preserve">（以合同签订时间为准，同时提供合同及中标（成交）通知书，复印件加盖投标人公章，依法可以不进行招标的项目，应提供业主单位或招标代理机构出具的有关中标（成交）文件代替中标（成交）通知书。原件现场核查，无原件不得分）</w:t>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4" w:type="dxa"/>
            <w:vAlign w:val="center"/>
            <w:textDirection w:val="lrTb"/>
            <w:noWrap/>
          </w:tcPr>
          <w:p>
            <w:pPr>
              <w:ind w:left="0" w:right="0" w:firstLine="0"/>
              <w:jc w:val="center"/>
              <w:spacing w:before="22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100分</w:t>
            </w:r>
            <w:r/>
          </w:p>
        </w:tc>
      </w:tr>
    </w:tbl>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1、评分细则中要求提供的证明文件及资料等在响应文件中提供复印件，要求“原件现场核查”的须在投标截止前将相关原件（原件可不密封）随响应文件同时递交，逾期不予接收。</w:t>
      </w:r>
      <w:r/>
    </w:p>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2、评标时，未能按以上要求提供相应证明 （复印件和原件）的，不作为评标依据 ，不得分。</w:t>
      </w:r>
      <w:r/>
    </w:p>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3、若发现有提供虚假的证明材料，视为无效投标并追究相关责任。</w:t>
      </w:r>
      <w:r/>
    </w:p>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4、评审委员会启动异常低价投标(响应)审查的情形和具体要求，包括：</w:t>
      </w:r>
      <w:r/>
    </w:p>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44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20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color w:val="000000"/>
          <w:sz w:val="36"/>
        </w:rPr>
        <w:t xml:space="preserve">江苏旅游职业学院消防控制室值班服务</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w:t>
      </w:r>
      <w:r>
        <w:rPr>
          <w:rFonts w:ascii="Times New Roman" w:hAnsi="Times New Roman" w:eastAsia="Times New Roman" w:cs="Times New Roman"/>
          <w:color w:val="000000"/>
          <w:sz w:val="36"/>
        </w:rPr>
        <w:t xml:space="preserve">JSZC-320000-NJJD-G2025-0025</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说明：</w:t>
      </w:r>
      <w:r/>
    </w:p>
    <w:p>
      <w:pPr>
        <w:ind w:left="0" w:right="0" w:firstLine="618"/>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对本章所有的投标文件格式 ，投标人可根据自身情况进行补充和修改，但补充和修改不得造成与本格式内容有实质性的违背。</w:t>
      </w:r>
      <w:r/>
    </w:p>
    <w:p>
      <w:pPr>
        <w:ind w:left="0" w:right="0" w:firstLine="0"/>
        <w:jc w:val="center"/>
        <w:spacing w:before="312" w:after="312"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评分索引表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0"/>
        <w:gridCol w:w="3526"/>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2"/>
              <w:jc w:val="center"/>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420" w:right="0" w:firstLine="422"/>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420"/>
              <w:jc w:val="both"/>
              <w:spacing w:before="220" w:after="20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投标主要文件目录</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一、资格性和符合性检查响应对照表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rPr>
          <w:rFonts w:ascii="SimSun" w:hAnsi="SimSun" w:eastAsia="SimSun" w:cs="SimSun"/>
          <w:color w:val="000000"/>
          <w:sz w:val="21"/>
        </w:rPr>
        <w:t xml:space="preserve">、资信证明文件</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三、开标一览表</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四、分项报价表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五、拟投入人员一览表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六、主要标的信息</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一、资格性和符合性检查响应对照表</w:t>
      </w:r>
      <w:r/>
    </w:p>
    <w:p>
      <w:pPr>
        <w:ind w:left="0" w:right="210" w:firstLine="306"/>
        <w:jc w:val="both"/>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投标人全称（加盖公章）：</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4991"/>
        <w:gridCol w:w="1701"/>
        <w:gridCol w:w="1661"/>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22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center"/>
              <w:spacing w:before="22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22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2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投标文件中的</w:t>
            </w:r>
            <w:r/>
          </w:p>
          <w:p>
            <w:pPr>
              <w:ind w:left="0" w:right="0" w:firstLine="0"/>
              <w:jc w:val="center"/>
              <w:spacing w:before="220" w:after="20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i/>
                <w:color w:val="000000"/>
                <w:sz w:val="21"/>
                <w:u w:val="singl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u w:val="singl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u w:val="singl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u w:val="singl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u w:val="singl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center"/>
              <w:spacing w:before="220" w:after="200" w:line="59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1" w:type="dxa"/>
            <w:vAlign w:val="center"/>
            <w:textDirection w:val="lrTb"/>
            <w:noWrap w:val="false"/>
          </w:tcPr>
          <w:p>
            <w:pPr>
              <w:ind w:left="0" w:right="0" w:firstLine="0"/>
              <w:jc w:val="both"/>
              <w:spacing w:before="220" w:after="200" w:line="59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招标文件中的其他实质性要求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both"/>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50" w:after="5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firstLine="0"/>
        <w:jc w:val="center"/>
        <w:spacing w:before="2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rPr>
          <w:rFonts w:ascii="SimSun" w:hAnsi="SimSun" w:eastAsia="SimSun" w:cs="SimSun"/>
          <w:b/>
          <w:color w:val="000000"/>
          <w:sz w:val="21"/>
        </w:rPr>
        <w:t xml:space="preserve">、</w:t>
      </w:r>
      <w:r>
        <w:rPr>
          <w:rFonts w:ascii="SimSun" w:hAnsi="SimSun" w:eastAsia="SimSun" w:cs="SimSun"/>
          <w:b/>
          <w:color w:val="000000"/>
          <w:sz w:val="21"/>
        </w:rPr>
        <w:t xml:space="preserve">资信证明文件要求</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1.投标函</w:t>
      </w:r>
      <w:r>
        <w:rPr>
          <w:rFonts w:ascii="SimSun" w:hAnsi="SimSun" w:eastAsia="SimSun" w:cs="SimSun"/>
          <w:b/>
          <w:i/>
          <w:color w:val="000000"/>
          <w:sz w:val="22"/>
          <w:u w:val="single"/>
        </w:rPr>
        <w:t xml:space="preserve">（原件）</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2.资格声明</w:t>
      </w:r>
      <w:r>
        <w:rPr>
          <w:rFonts w:ascii="SimSun" w:hAnsi="SimSun" w:eastAsia="SimSun" w:cs="SimSun"/>
          <w:b/>
          <w:i/>
          <w:color w:val="000000"/>
          <w:sz w:val="22"/>
          <w:u w:val="single"/>
        </w:rPr>
        <w:t xml:space="preserve">（原件）</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3.若法定代表人参加投标的，须提供本人身份证复印件</w:t>
      </w:r>
      <w:r>
        <w:rPr>
          <w:rFonts w:ascii="SimSun" w:hAnsi="SimSun" w:eastAsia="SimSun" w:cs="SimSun"/>
          <w:b/>
          <w:i/>
          <w:color w:val="000000"/>
          <w:sz w:val="22"/>
          <w:u w:val="single"/>
        </w:rPr>
        <w:t xml:space="preserve">(原件备查)</w:t>
      </w:r>
      <w:r>
        <w:rPr>
          <w:rFonts w:ascii="SimSun" w:hAnsi="SimSun" w:eastAsia="SimSun" w:cs="SimSun"/>
          <w:i/>
          <w:color w:val="000000"/>
          <w:sz w:val="22"/>
          <w:u w:val="single"/>
        </w:rPr>
        <w:t xml:space="preserve">；若授权代表参加的，须提供《法人授权书》原件和授权代表身份证复印件</w:t>
      </w:r>
      <w:r>
        <w:rPr>
          <w:rFonts w:ascii="SimSun" w:hAnsi="SimSun" w:eastAsia="SimSun" w:cs="SimSun"/>
          <w:b/>
          <w:i/>
          <w:color w:val="000000"/>
          <w:sz w:val="22"/>
          <w:u w:val="single"/>
        </w:rPr>
        <w:t xml:space="preserve">（原件备查）</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4.法人或者其他组织的营业执照等证明文件，自然人的身份证明</w:t>
      </w:r>
      <w:r>
        <w:rPr>
          <w:rFonts w:ascii="SimSun" w:hAnsi="SimSun" w:eastAsia="SimSun" w:cs="SimSun"/>
          <w:b/>
          <w:i/>
          <w:color w:val="000000"/>
          <w:sz w:val="22"/>
          <w:u w:val="single"/>
        </w:rPr>
        <w:t xml:space="preserve">（提供复印件加盖投标人公章）</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5.依法缴纳职工社会保障资金的证明材料</w:t>
      </w:r>
      <w:r>
        <w:rPr>
          <w:rFonts w:ascii="SimSun" w:hAnsi="SimSun" w:eastAsia="SimSun" w:cs="SimSun"/>
          <w:b/>
          <w:i/>
          <w:color w:val="000000"/>
          <w:sz w:val="22"/>
          <w:u w:val="single"/>
        </w:rPr>
        <w:t xml:space="preserve">（提供复印件加盖投标人公章）(税务、银行或社会保险基金管理部门出具的近三个月内任意一个月缴纳职工社会保障资金的缴款凭证或缴款证明，投标人依法享受缓缴、免缴的提供证明材料）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6.投标人近三个月内任意一份依法纳税的缴款凭证</w:t>
      </w:r>
      <w:r>
        <w:rPr>
          <w:rFonts w:ascii="SimSun" w:hAnsi="SimSun" w:eastAsia="SimSun" w:cs="SimSun"/>
          <w:b/>
          <w:i/>
          <w:color w:val="000000"/>
          <w:sz w:val="22"/>
          <w:u w:val="single"/>
        </w:rPr>
        <w:t xml:space="preserve">（提供复印件加盖投标人公章，投标人依法享受缓缴、免缴的提供证明材料）</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7.上一年度的财务报告情况（</w:t>
      </w:r>
      <w:r>
        <w:rPr>
          <w:rFonts w:ascii="SimSun" w:hAnsi="SimSun" w:eastAsia="SimSun" w:cs="SimSun"/>
          <w:b/>
          <w:i/>
          <w:color w:val="000000"/>
          <w:sz w:val="22"/>
          <w:u w:val="single"/>
        </w:rPr>
        <w:t xml:space="preserve">提供复印件加盖投标人公章，成立不满一年不需提供）</w:t>
      </w:r>
      <w:r/>
    </w:p>
    <w:p>
      <w:pPr>
        <w:ind w:left="0" w:right="0" w:firstLine="44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8.参加本次政府采购活动前3年内在经营活动中没有重大违法记录的书面声明</w:t>
      </w:r>
      <w:r>
        <w:rPr>
          <w:rFonts w:ascii="SimSun" w:hAnsi="SimSun" w:eastAsia="SimSun" w:cs="SimSun"/>
          <w:b/>
          <w:i/>
          <w:color w:val="000000"/>
          <w:sz w:val="22"/>
          <w:u w:val="single"/>
        </w:rPr>
        <w:t xml:space="preserve">（原件）</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9.供应商信用承诺函</w:t>
      </w:r>
      <w:r>
        <w:rPr>
          <w:rFonts w:ascii="SimSun" w:hAnsi="SimSun" w:eastAsia="SimSun" w:cs="SimSun"/>
          <w:b/>
          <w:i/>
          <w:color w:val="000000"/>
          <w:sz w:val="22"/>
          <w:u w:val="single"/>
        </w:rPr>
        <w:t xml:space="preserve">（原件）</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本项目专门面向中小企业采购。投标人投标时须提供《中小企业声明函》原件，《中小企业声明函》不符合要求或未提供的，投标文件无效。</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w:t>
      </w:r>
      <w:r>
        <w:rPr>
          <w:rFonts w:ascii="SimSun" w:hAnsi="SimSun" w:eastAsia="SimSun" w:cs="SimSun"/>
          <w:b/>
          <w:i/>
          <w:color w:val="000000"/>
          <w:sz w:val="22"/>
          <w:u w:val="single"/>
        </w:rPr>
        <w:t xml:space="preserve">无。</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、投标函</w:t>
      </w:r>
      <w:r/>
    </w:p>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致：江苏旅游职业学院</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根据贵方的（）号招标文件，正式授权下述签字人_________________(姓名)代表我方______________（投标人的名称），全权处理本次项目投标的有关事宜。</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按招标文件规定的各项要求，向买方提供所需货物与服务。</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我们完全理解贵方不一定将合同授予最低报价的投标人。</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我们已详细审核全部招标文件及其有效补充文件，我们知道必须放弃提出含糊不清或误解问题的权利。</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同意向贵方提供贵方可能另外要求的与投标有关的任何证据或资料，并保证我方已提供和将要提供的文件是真实的、准确的。</w:t>
      </w:r>
      <w:r/>
    </w:p>
    <w:p>
      <w:pPr>
        <w:ind w:left="0" w:right="0" w:firstLine="48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一旦我方中标,我方将根据招标文件的规定，严格履行合同的责任和义务,并保证在招标文件规定的时间完成项目，交付买方验收、使用。</w:t>
      </w:r>
      <w:r/>
    </w:p>
    <w:p>
      <w:pPr>
        <w:ind w:left="425" w:right="0" w:firstLine="105"/>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与本投标有关的正式通讯地址为：</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 编：</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投标人开户行：</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户：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 号：</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期：________年____月____日</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8"/>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、资 格 声 明</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、名称及其它情况：</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p>
    <w:p>
      <w:pPr>
        <w:ind w:left="0" w:right="0" w:firstLine="420"/>
        <w:jc w:val="both"/>
        <w:spacing w:before="220" w:after="0" w:line="85" w:lineRule="atLeast"/>
        <w:tabs>
          <w:tab w:val="left" w:pos="45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邮编：</w:t>
      </w:r>
      <w:r/>
    </w:p>
    <w:p>
      <w:pPr>
        <w:ind w:left="0" w:right="0" w:firstLine="819"/>
        <w:jc w:val="both"/>
        <w:spacing w:before="220" w:after="0" w:line="85" w:lineRule="atLeast"/>
        <w:tabs>
          <w:tab w:val="left" w:pos="600" w:leader="none"/>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p>
    <w:p>
      <w:pPr>
        <w:ind w:left="0" w:right="0" w:firstLine="420"/>
        <w:jc w:val="both"/>
        <w:spacing w:before="220" w:after="0" w:line="85" w:lineRule="atLeast"/>
        <w:tabs>
          <w:tab w:val="left" w:pos="600" w:leader="none"/>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（3）成立和/或注册日期：</w:t>
      </w:r>
      <w:r/>
    </w:p>
    <w:p>
      <w:pPr>
        <w:ind w:left="0" w:right="0" w:firstLine="420"/>
        <w:jc w:val="both"/>
        <w:spacing w:before="220" w:after="0" w:line="85" w:lineRule="atLeast"/>
        <w:tabs>
          <w:tab w:val="left" w:pos="600" w:leader="none"/>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）实收资本：</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）近期资产负债表：（到</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  年</w:t>
      </w:r>
      <w:r>
        <w:rPr>
          <w:rFonts w:ascii="Times New Roman" w:hAnsi="Times New Roman" w:eastAsia="Times New Roman" w:cs="Times New Roman"/>
          <w:color w:val="000000"/>
          <w:sz w:val="21"/>
          <w:u w:val="single"/>
        </w:rPr>
        <w:t xml:space="preserve">12</w:t>
      </w:r>
      <w:r>
        <w:rPr>
          <w:rFonts w:ascii="SimSun" w:hAnsi="SimSun" w:eastAsia="SimSun" w:cs="SimSun"/>
          <w:color w:val="000000"/>
          <w:sz w:val="21"/>
          <w:u w:val="single"/>
        </w:rPr>
        <w:t xml:space="preserve">月</w:t>
      </w:r>
      <w:r>
        <w:rPr>
          <w:rFonts w:ascii="Times New Roman" w:hAnsi="Times New Roman" w:eastAsia="Times New Roman" w:cs="Times New Roman"/>
          <w:color w:val="000000"/>
          <w:sz w:val="21"/>
          <w:u w:val="single"/>
        </w:rPr>
        <w:t xml:space="preserve">31</w:t>
      </w:r>
      <w:r>
        <w:rPr>
          <w:rFonts w:ascii="SimSun" w:hAnsi="SimSun" w:eastAsia="SimSun" w:cs="SimSun"/>
          <w:color w:val="000000"/>
          <w:sz w:val="21"/>
          <w:u w:val="single"/>
        </w:rPr>
        <w:t xml:space="preserve">日</w:t>
      </w:r>
      <w:r>
        <w:rPr>
          <w:rFonts w:ascii="SimSun" w:hAnsi="SimSun" w:eastAsia="SimSun" w:cs="SimSun"/>
          <w:color w:val="000000"/>
          <w:sz w:val="21"/>
        </w:rPr>
        <w:t xml:space="preserve">）</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&gt; 固定资产：</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&gt; 流动资金：</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&gt; 长期负债：</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&lt;</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&gt; 短期负债：</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、近三年同类投标货物和服务的主要销售业绩（无有效联系人、联系方式和合同复印件的视为未填报本项目）：</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5"/>
        <w:gridCol w:w="4180"/>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75"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甲方名称、联系人、联系方式</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80" w:type="dxa"/>
            <w:vAlign w:val="top"/>
            <w:textDirection w:val="lrTb"/>
            <w:noWrap w:val="false"/>
          </w:tcPr>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项   目   名   称</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75"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80"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175"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180" w:type="dxa"/>
            <w:vAlign w:val="top"/>
            <w:textDirection w:val="lrTb"/>
            <w:noWrap w:val="false"/>
          </w:tcPr>
          <w:p>
            <w:pPr>
              <w:ind w:left="0" w:right="0" w:firstLine="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bl>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05" w:right="0" w:firstLine="315"/>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、本次招标要求的其他资格文件以及投标人认为需要声明的其他情况：</w:t>
      </w:r>
      <w:r>
        <w:rPr>
          <w:rFonts w:ascii="SimSun" w:hAnsi="SimSun" w:eastAsia="SimSun" w:cs="SimSun"/>
          <w:color w:val="000000"/>
          <w:sz w:val="21"/>
          <w:u w:val="single"/>
        </w:rPr>
        <w:t xml:space="preserve">                         </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兹证明上述声明是真实的、正确的，并提供了全部能提供的资料和数据，我们同意遵照贵方要求出示有关证明文件，如有虚假，自愿丧失中标资格，一年内退出政府采购市场。</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rPr>
          <w:rFonts w:ascii="SimSun" w:hAnsi="SimSun" w:eastAsia="SimSun" w:cs="SimSun"/>
          <w:color w:val="000000"/>
          <w:sz w:val="21"/>
          <w:u w:val="single"/>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（注：资格声明为格式文件,请勿修改，否则将导致投标文件无效。）</w:t>
      </w:r>
      <w:r/>
    </w:p>
    <w:p>
      <w:pPr>
        <w:ind w:left="0" w:right="0" w:firstLine="0"/>
        <w:jc w:val="both"/>
        <w:spacing w:before="220" w:after="312"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220" w:after="312"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2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、法人授权书</w:t>
      </w:r>
      <w:r/>
    </w:p>
    <w:p>
      <w:pPr>
        <w:ind w:left="0" w:right="0" w:firstLine="420"/>
        <w:jc w:val="both"/>
        <w:spacing w:before="220" w:after="20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________________（投标人名称）授权________________（被授权人的姓名）为我方就（）号江苏旅游职业学院消防控制室值班服务采购活动的合法代理人，以本公司名义全权处理一切与该项目采购有关的事务。</w:t>
      </w:r>
      <w:r/>
    </w:p>
    <w:p>
      <w:pPr>
        <w:ind w:left="0" w:right="0" w:firstLine="420"/>
        <w:jc w:val="both"/>
        <w:spacing w:before="220" w:after="20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本授权书于______年____月____日起生效，特此声明。</w:t>
      </w:r>
      <w:r/>
    </w:p>
    <w:p>
      <w:pPr>
        <w:ind w:left="0" w:right="0" w:firstLine="0"/>
        <w:jc w:val="both"/>
        <w:spacing w:before="220" w:after="20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20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220" w:after="20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联系电话（手机）：</w:t>
      </w:r>
      <w:r>
        <w:rPr>
          <w:rFonts w:ascii="Times New Roman" w:hAnsi="Times New Roman" w:eastAsia="Times New Roman" w:cs="Times New Roman"/>
          <w:color w:val="000000"/>
          <w:sz w:val="21"/>
          <w:u w:val="single"/>
        </w:rPr>
        <w:t xml:space="preserve">                                </w:t>
      </w:r>
      <w:r/>
    </w:p>
    <w:p>
      <w:pPr>
        <w:ind w:left="0" w:right="0" w:firstLine="420"/>
        <w:jc w:val="both"/>
        <w:spacing w:before="220" w:after="20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Times New Roman" w:hAnsi="Times New Roman" w:eastAsia="Times New Roman" w:cs="Times New Roman"/>
          <w:color w:val="000000"/>
          <w:sz w:val="21"/>
          <w:u w:val="single"/>
        </w:rPr>
        <w:t xml:space="preserve">                                        </w:t>
      </w:r>
      <w:r/>
    </w:p>
    <w:p>
      <w:pPr>
        <w:ind w:left="0" w:right="0" w:firstLine="420"/>
        <w:jc w:val="both"/>
        <w:spacing w:before="220" w:after="20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授权单位（公章）：</w:t>
      </w:r>
      <w:r/>
    </w:p>
    <w:p>
      <w:pPr>
        <w:ind w:left="0" w:right="0" w:firstLine="420"/>
        <w:jc w:val="both"/>
        <w:spacing w:before="220" w:after="20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420"/>
        <w:jc w:val="both"/>
        <w:spacing w:before="220" w:after="20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、参加本次政府采购活动前 </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 年内在经营活动中没有重大违法记录的书面声明</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声明</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我公司郑重声明：参加本次政府采购活动前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年内，我公司在经营活动中没有因违法经营受到刑事处罚或者责令停产停业、吊销许可证或者执照、较大数额罚款等行政处罚。</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投标人名称（公章）：</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法定代表人或授权代表（签字）：</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460"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sz w:val="22"/>
        </w:rPr>
      </w:r>
      <w:r/>
    </w:p>
    <w:p>
      <w:pPr>
        <w:shd w:val="nil" w:color="auto"/>
        <w:rPr>
          <w:rFonts w:ascii="Arial" w:hAnsi="Arial" w:eastAsia="Arial" w:cs="Arial"/>
          <w:sz w:val="22"/>
          <w:szCs w:val="22"/>
        </w:rPr>
      </w:pPr>
      <w:r>
        <w:rPr>
          <w:highlight w:val="none"/>
        </w:rPr>
        <w:br w:type="page" w:clear="all"/>
      </w:r>
      <w:r>
        <w:rPr>
          <w:highlight w:val="none"/>
        </w:rPr>
      </w:r>
      <w:r/>
    </w:p>
    <w:p>
      <w:pPr>
        <w:ind w:left="0" w:right="0" w:firstLine="0"/>
        <w:jc w:val="center"/>
        <w:spacing w:before="22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、供应商信用承诺书</w:t>
      </w:r>
      <w:r>
        <w:tab/>
      </w:r>
      <w:r>
        <w:rPr>
          <w:rFonts w:ascii="Arial" w:hAnsi="Arial" w:eastAsia="Arial" w:cs="Arial"/>
          <w:sz w:val="22"/>
        </w:rPr>
      </w:r>
      <w:r/>
    </w:p>
    <w:p>
      <w:pPr>
        <w:ind w:left="0" w:right="0" w:firstLine="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个月内没有三次以上查无实据的政府采购投诉；</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22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投标人名称（公章）：    法定代表人或授权代表（签字）：</w:t>
      </w:r>
      <w:r/>
    </w:p>
    <w:p>
      <w:pPr>
        <w:ind w:left="0" w:right="0" w:firstLine="0"/>
        <w:jc w:val="right"/>
        <w:spacing w:before="220" w:after="20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6、中小企业声明函</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号）的规定，本公司参加南京金鼎工程造价评估有限责任公司扬州分公司扬州分公司的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采购活动，为符合相关政策要求的中小企业。企业的具体情况如下：</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（租赁和商务服务业）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spacing w:before="220" w:after="200" w:line="64"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p>
    <w:p>
      <w:pPr>
        <w:ind w:left="0" w:right="0" w:firstLine="810"/>
        <w:jc w:val="both"/>
        <w:spacing w:before="300" w:after="45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720" w:right="0" w:hanging="72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312"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三、开标一览表</w:t>
      </w:r>
      <w:r/>
    </w:p>
    <w:p>
      <w:pPr>
        <w:ind w:left="0" w:right="0" w:firstLine="48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48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8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405"/>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tcPr>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5" w:type="dxa"/>
            <w:vAlign w:val="center"/>
            <w:textDirection w:val="lrTb"/>
            <w:noWrap/>
          </w:tcPr>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投标总报价</w:t>
            </w:r>
            <w:r>
              <w:rPr>
                <w:rFonts w:ascii="SimSun" w:hAnsi="SimSun" w:eastAsia="SimSun" w:cs="SimSun"/>
                <w:color w:val="000000"/>
                <w:sz w:val="22"/>
              </w:rPr>
              <w:t xml:space="preserve">（叁年）</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tcPr>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5" w:type="dxa"/>
            <w:vAlign w:val="center"/>
            <w:textDirection w:val="lrTb"/>
            <w:noWrap/>
          </w:tcPr>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大写：</w:t>
            </w:r>
            <w:r/>
          </w:p>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小写：</w:t>
            </w:r>
            <w:r>
              <w:rPr>
                <w:rFonts w:ascii="Arial" w:hAnsi="Arial" w:eastAsia="Arial" w:cs="Arial"/>
                <w:color w:val="000000"/>
                <w:sz w:val="22"/>
              </w:rPr>
              <w:t xml:space="preserve">                                   </w:t>
            </w:r>
            <w:r>
              <w:rPr>
                <w:rFonts w:ascii="Arial" w:hAnsi="Arial" w:eastAsia="Arial" w:cs="Arial"/>
                <w:color w:val="000000"/>
                <w:sz w:val="21"/>
              </w:rPr>
              <w:t xml:space="preserve">（人民币：元）</w:t>
            </w:r>
            <w:r/>
          </w:p>
          <w:p>
            <w:pPr>
              <w:ind w:left="0" w:right="0" w:firstLine="0"/>
              <w:spacing w:before="22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ahoma" w:hAnsi="Tahoma" w:eastAsia="Tahoma" w:cs="Tahoma"/>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四、分项报价表</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420"/>
        <w:jc w:val="both"/>
        <w:spacing w:before="22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93"/>
        <w:gridCol w:w="2502"/>
        <w:gridCol w:w="2693"/>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02"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3"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95" w:type="dxa"/>
            <w:vAlign w:val="center"/>
            <w:textDirection w:val="lrTb"/>
            <w:noWrap w:val="false"/>
          </w:tcPr>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2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五、拟投入人员一览表</w:t>
      </w:r>
      <w:r/>
    </w:p>
    <w:p>
      <w:pPr>
        <w:ind w:left="0" w:right="0" w:firstLine="422"/>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4"/>
        <w:gridCol w:w="862"/>
        <w:gridCol w:w="1081"/>
        <w:gridCol w:w="914"/>
        <w:gridCol w:w="1333"/>
        <w:gridCol w:w="1603"/>
        <w:gridCol w:w="1466"/>
      </w:tblGrid>
      <w:tr>
        <w:trPr>
          <w:trHeight w:val="7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出生年月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证书及编号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2"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六、主要标的信息（中标后将公示）</w:t>
      </w:r>
      <w:r/>
    </w:p>
    <w:p>
      <w:pPr>
        <w:ind w:left="0" w:right="0" w:firstLine="0"/>
        <w:jc w:val="both"/>
        <w:spacing w:before="22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投标人名称（公章）：</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66"/>
        <w:gridCol w:w="35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品牌（如有）：</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9"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服务范围：</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服务要求：</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w:t>
            </w:r>
            <w:r/>
          </w:p>
        </w:tc>
      </w:tr>
    </w:tbl>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42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pStyle w:val="642"/>
        <w:ind w:left="0" w:right="0" w:firstLine="0"/>
        <w:spacing w:before="320" w:after="200" w:line="34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2"/>
        <w:ind w:left="0" w:right="0" w:firstLine="0"/>
        <w:spacing w:before="320" w:after="200" w:line="34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2"/>
        <w:ind w:left="0" w:right="0" w:firstLine="0"/>
        <w:jc w:val="center"/>
        <w:spacing w:before="320" w:after="200"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招标公告及招标文件要求提供的其他资料...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供应商参加投标确认函</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江苏旅游职业学院：</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本单位将参加贵单位于</w:t>
      </w:r>
      <w:r>
        <w:rPr>
          <w:rFonts w:ascii="KaiTi" w:hAnsi="KaiTi" w:eastAsia="KaiTi" w:cs="KaiTi"/>
          <w:color w:val="000000"/>
          <w:sz w:val="32"/>
          <w:u w:val="single"/>
        </w:rPr>
        <w:t xml:space="preserve">   </w:t>
      </w:r>
      <w:r>
        <w:rPr>
          <w:rFonts w:ascii="KaiTi" w:hAnsi="KaiTi" w:eastAsia="KaiTi" w:cs="KaiTi"/>
          <w:color w:val="000000"/>
          <w:sz w:val="32"/>
        </w:rPr>
        <w:t xml:space="preserve">年</w:t>
      </w:r>
      <w:r>
        <w:rPr>
          <w:rFonts w:ascii="KaiTi" w:hAnsi="KaiTi" w:eastAsia="KaiTi" w:cs="KaiTi"/>
          <w:color w:val="000000"/>
          <w:sz w:val="32"/>
          <w:u w:val="single"/>
        </w:rPr>
        <w:t xml:space="preserve">  </w:t>
      </w:r>
      <w:r>
        <w:rPr>
          <w:rFonts w:ascii="KaiTi" w:hAnsi="KaiTi" w:eastAsia="KaiTi" w:cs="KaiTi"/>
          <w:color w:val="000000"/>
          <w:sz w:val="32"/>
        </w:rPr>
        <w:t xml:space="preserve">月</w:t>
      </w:r>
      <w:r>
        <w:rPr>
          <w:rFonts w:ascii="KaiTi" w:hAnsi="KaiTi" w:eastAsia="KaiTi" w:cs="KaiTi"/>
          <w:color w:val="000000"/>
          <w:sz w:val="32"/>
          <w:u w:val="single"/>
        </w:rPr>
        <w:t xml:space="preserve">   </w:t>
      </w:r>
      <w:r>
        <w:rPr>
          <w:rFonts w:ascii="KaiTi" w:hAnsi="KaiTi" w:eastAsia="KaiTi" w:cs="KaiTi"/>
          <w:color w:val="000000"/>
          <w:sz w:val="32"/>
        </w:rPr>
        <w:t xml:space="preserve">日开标的 </w:t>
      </w:r>
      <w:r>
        <w:rPr>
          <w:rFonts w:ascii="KaiTi" w:hAnsi="KaiTi" w:eastAsia="KaiTi" w:cs="KaiTi"/>
          <w:color w:val="000000"/>
          <w:sz w:val="32"/>
          <w:u w:val="single"/>
        </w:rPr>
        <w:t xml:space="preserve">       </w:t>
      </w:r>
      <w:r>
        <w:rPr>
          <w:rFonts w:ascii="KaiTi" w:hAnsi="KaiTi" w:eastAsia="KaiTi" w:cs="KaiTi"/>
          <w:color w:val="000000"/>
          <w:sz w:val="32"/>
        </w:rPr>
        <w:t xml:space="preserve">项目，已在相关网站获取本项目招标文件，特发函确认。</w:t>
      </w:r>
      <w:r/>
    </w:p>
    <w:p>
      <w:pPr>
        <w:ind w:left="4160" w:right="0" w:hanging="416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single"/>
        </w:rPr>
        <w:t xml:space="preserve">  </w:t>
      </w:r>
      <w:r>
        <w:rPr>
          <w:rFonts w:ascii="KaiTi" w:hAnsi="KaiTi" w:eastAsia="KaiTi" w:cs="KaiTi"/>
          <w:color w:val="000000"/>
          <w:sz w:val="32"/>
        </w:rPr>
        <w:t xml:space="preserve">（单位公章）</w:t>
      </w:r>
      <w:r/>
    </w:p>
    <w:p>
      <w:pPr>
        <w:ind w:left="5280" w:right="0" w:hanging="5280"/>
        <w:jc w:val="both"/>
        <w:spacing w:before="220" w:after="0" w:line="85" w:lineRule="atLeast"/>
        <w:pBdr>
          <w:top w:val="none" w:color="000000" w:sz="4" w:space="0"/>
          <w:left w:val="none" w:color="000000" w:sz="4" w:space="0"/>
          <w:bottom w:val="single" w:color="000000" w:sz="6" w:space="0"/>
          <w:right w:val="none" w:color="000000" w:sz="4" w:space="0"/>
        </w:pBdr>
      </w:pPr>
      <w:r>
        <w:rPr>
          <w:rFonts w:ascii="KaiTi" w:hAnsi="KaiTi" w:eastAsia="KaiTi" w:cs="KaiTi"/>
          <w:color w:val="000000"/>
          <w:sz w:val="32"/>
        </w:rPr>
        <w:t xml:space="preserve">　年　　　月　　　日</w:t>
      </w:r>
      <w:r/>
    </w:p>
    <w:p>
      <w:pPr>
        <w:ind w:left="5280" w:right="0" w:hanging="528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附：</w:t>
      </w:r>
      <w:r/>
    </w:p>
    <w:p>
      <w:pPr>
        <w:ind w:left="5963" w:right="0" w:hanging="5963"/>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6"/>
        </w:rPr>
        <w:t xml:space="preserve">     供应商联系表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7"/>
        <w:gridCol w:w="1873"/>
        <w:gridCol w:w="2550"/>
        <w:gridCol w:w="22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单位名称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6"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单位地址</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6"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邮    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单位电话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top"/>
            <w:textDirection w:val="lrTb"/>
            <w:noWrap w:val="false"/>
          </w:tcPr>
          <w:p>
            <w:pPr>
              <w:ind w:left="0" w:right="0" w:firstLine="0"/>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传真号码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邮    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联系人电话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0"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联系人手机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3"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top"/>
            <w:textDirection w:val="lrTb"/>
            <w:noWrap w:val="false"/>
          </w:tcPr>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所投项目名称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6" w:type="dxa"/>
            <w:vAlign w:val="top"/>
            <w:textDirection w:val="lrTb"/>
            <w:noWrap w:val="false"/>
          </w:tcPr>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c>
      </w:tr>
    </w:tbl>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备注：1、请准备参与本项目投标的供应商如实填写（以上信息均为必填内容）后邮件至指定邮箱（634564604@qq.com，固定电话：18762317185）。</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2、因供应商填写有误，造成以上信息资料的不实将由供应商自行承担责任。</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DengXian">
    <w:panose1 w:val="02010600030101010101"/>
  </w:font>
  <w:font w:name="YouYuan">
    <w:panose1 w:val="02010509060101010101"/>
  </w:font>
  <w:font w:name="SimHei">
    <w:panose1 w:val="02010609060101010101"/>
  </w:font>
  <w:font w:name="Times New Roman">
    <w:panose1 w:val="02020603050405020304"/>
  </w:font>
  <w:font w:name="Calibri">
    <w:panose1 w:val="020F0502020204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3360" w:hanging="420"/>
      </w:pPr>
    </w:lvl>
    <w:lvl w:ilvl="1">
      <w:start w:val="1"/>
      <w:numFmt w:val="lowerLetter"/>
      <w:isLgl w:val="false"/>
      <w:suff w:val="tab"/>
      <w:lvlText w:val="%2)"/>
      <w:lvlJc w:val="left"/>
      <w:pPr>
        <w:ind w:left="3780" w:hanging="420"/>
      </w:pPr>
    </w:lvl>
    <w:lvl w:ilvl="2">
      <w:start w:val="1"/>
      <w:numFmt w:val="decimal"/>
      <w:isLgl w:val="false"/>
      <w:suff w:val="tab"/>
      <w:lvlText w:val="%3."/>
      <w:lvlJc w:val="right"/>
      <w:pPr>
        <w:ind w:left="4200" w:hanging="420"/>
      </w:pPr>
    </w:lvl>
    <w:lvl w:ilvl="3">
      <w:start w:val="1"/>
      <w:numFmt w:val="decimal"/>
      <w:isLgl w:val="false"/>
      <w:suff w:val="tab"/>
      <w:lvlText w:val="%4."/>
      <w:lvlJc w:val="left"/>
      <w:pPr>
        <w:ind w:left="4620" w:hanging="420"/>
      </w:pPr>
    </w:lvl>
    <w:lvl w:ilvl="4">
      <w:start w:val="1"/>
      <w:numFmt w:val="lowerLetter"/>
      <w:isLgl w:val="false"/>
      <w:suff w:val="tab"/>
      <w:lvlText w:val="%5)"/>
      <w:lvlJc w:val="left"/>
      <w:pPr>
        <w:ind w:left="5040" w:hanging="420"/>
      </w:pPr>
    </w:lvl>
    <w:lvl w:ilvl="5">
      <w:start w:val="1"/>
      <w:numFmt w:val="decimal"/>
      <w:isLgl w:val="false"/>
      <w:suff w:val="tab"/>
      <w:lvlText w:val="%6."/>
      <w:lvlJc w:val="right"/>
      <w:pPr>
        <w:ind w:left="5460" w:hanging="420"/>
      </w:pPr>
    </w:lvl>
    <w:lvl w:ilvl="6">
      <w:start w:val="1"/>
      <w:numFmt w:val="decimal"/>
      <w:isLgl w:val="false"/>
      <w:suff w:val="tab"/>
      <w:lvlText w:val="%7."/>
      <w:lvlJc w:val="left"/>
      <w:pPr>
        <w:ind w:left="5880" w:hanging="420"/>
      </w:pPr>
    </w:lvl>
    <w:lvl w:ilvl="7">
      <w:start w:val="1"/>
      <w:numFmt w:val="lowerLetter"/>
      <w:isLgl w:val="false"/>
      <w:suff w:val="tab"/>
      <w:lvlText w:val="%8)"/>
      <w:lvlJc w:val="left"/>
      <w:pPr>
        <w:ind w:left="6300" w:hanging="420"/>
      </w:pPr>
    </w:lvl>
    <w:lvl w:ilvl="8">
      <w:start w:val="1"/>
      <w:numFmt w:val="decimal"/>
      <w:isLgl w:val="false"/>
      <w:suff w:val="tab"/>
      <w:lvlText w:val="%9."/>
      <w:lvlJc w:val="right"/>
      <w:pPr>
        <w:ind w:left="67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2</cp:revision>
  <dcterms:created xsi:type="dcterms:W3CDTF">2025-11-21T06:37:26Z</dcterms:created>
  <dcterms:modified xsi:type="dcterms:W3CDTF">2025-11-24T02:12:24Z</dcterms:modified>
</cp:coreProperties>
</file>