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3324F">
      <w:pPr>
        <w:jc w:val="center"/>
        <w:rPr>
          <w:rFonts w:hint="eastAsia" w:ascii="楷体" w:hAnsi="楷体" w:eastAsia="楷体" w:cs="楷体"/>
          <w:b/>
          <w:bCs w:val="0"/>
          <w:color w:val="auto"/>
          <w:sz w:val="32"/>
          <w:szCs w:val="32"/>
          <w:highlight w:val="none"/>
          <w:lang w:val="en-US" w:eastAsia="zh-CN"/>
        </w:rPr>
      </w:pPr>
      <w:bookmarkStart w:id="1" w:name="_GoBack"/>
      <w:r>
        <w:rPr>
          <w:rFonts w:hint="eastAsia" w:ascii="楷体" w:hAnsi="楷体" w:eastAsia="楷体" w:cs="楷体"/>
          <w:b/>
          <w:bCs w:val="0"/>
          <w:color w:val="auto"/>
          <w:sz w:val="32"/>
          <w:szCs w:val="32"/>
          <w:highlight w:val="none"/>
          <w:lang w:eastAsia="zh-CN"/>
        </w:rPr>
        <w:t>2026年镇江经济开发区人民法院司法辅助事务外包服务采购</w:t>
      </w:r>
      <w:r>
        <w:rPr>
          <w:rFonts w:hint="eastAsia" w:ascii="楷体" w:hAnsi="楷体" w:eastAsia="楷体" w:cs="楷体"/>
          <w:b/>
          <w:bCs w:val="0"/>
          <w:color w:val="auto"/>
          <w:sz w:val="32"/>
          <w:szCs w:val="32"/>
          <w:highlight w:val="none"/>
          <w:lang w:val="en-US" w:eastAsia="zh-CN"/>
        </w:rPr>
        <w:t>需求</w:t>
      </w:r>
    </w:p>
    <w:bookmarkEnd w:id="1"/>
    <w:p w14:paraId="6C125554">
      <w:pPr>
        <w:spacing w:line="360" w:lineRule="auto"/>
        <w:rPr>
          <w:rFonts w:hint="eastAsia" w:ascii="楷体" w:hAnsi="楷体" w:eastAsia="楷体" w:cs="楷体"/>
          <w:b/>
          <w:bCs/>
          <w:color w:val="auto"/>
          <w:kern w:val="2"/>
          <w:sz w:val="28"/>
          <w:szCs w:val="28"/>
          <w:highlight w:val="none"/>
          <w:lang w:val="en-US" w:eastAsia="zh-CN"/>
        </w:rPr>
      </w:pPr>
      <w:r>
        <w:rPr>
          <w:rFonts w:hint="eastAsia" w:ascii="楷体" w:hAnsi="楷体" w:eastAsia="楷体" w:cs="楷体"/>
          <w:b/>
          <w:bCs/>
          <w:color w:val="auto"/>
          <w:kern w:val="2"/>
          <w:sz w:val="28"/>
          <w:szCs w:val="28"/>
          <w:highlight w:val="none"/>
          <w:lang w:val="en-US" w:eastAsia="zh-CN"/>
        </w:rPr>
        <w:t>一、项目内容</w:t>
      </w:r>
    </w:p>
    <w:p w14:paraId="35DA78D3">
      <w:pPr>
        <w:spacing w:line="360" w:lineRule="auto"/>
        <w:ind w:firstLine="560" w:firstLineChars="200"/>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202</w:t>
      </w:r>
      <w:r>
        <w:rPr>
          <w:rFonts w:hint="eastAsia" w:ascii="楷体" w:hAnsi="楷体" w:eastAsia="楷体" w:cs="楷体"/>
          <w:color w:val="auto"/>
          <w:sz w:val="28"/>
          <w:szCs w:val="28"/>
          <w:highlight w:val="none"/>
          <w:u w:val="none"/>
          <w:lang w:val="en-US" w:eastAsia="zh-CN"/>
        </w:rPr>
        <w:t>6</w:t>
      </w:r>
      <w:r>
        <w:rPr>
          <w:rFonts w:hint="eastAsia" w:ascii="楷体" w:hAnsi="楷体" w:eastAsia="楷体" w:cs="楷体"/>
          <w:color w:val="auto"/>
          <w:sz w:val="28"/>
          <w:szCs w:val="28"/>
          <w:highlight w:val="none"/>
          <w:u w:val="none"/>
        </w:rPr>
        <w:t>年镇江经济开发区人民法院司法辅助事务性工作社会化服务，包含诉讼服务辅助工作、执行业务辅助工作及</w:t>
      </w:r>
      <w:r>
        <w:rPr>
          <w:rFonts w:hint="eastAsia" w:ascii="楷体" w:hAnsi="楷体" w:eastAsia="楷体" w:cs="楷体"/>
          <w:b w:val="0"/>
          <w:bCs w:val="0"/>
          <w:color w:val="auto"/>
          <w:sz w:val="28"/>
          <w:szCs w:val="28"/>
          <w:highlight w:val="none"/>
          <w:u w:val="none"/>
        </w:rPr>
        <w:t>文档数字化</w:t>
      </w:r>
      <w:r>
        <w:rPr>
          <w:rFonts w:hint="eastAsia" w:ascii="楷体" w:hAnsi="楷体" w:eastAsia="楷体" w:cs="楷体"/>
          <w:b w:val="0"/>
          <w:bCs w:val="0"/>
          <w:color w:val="auto"/>
          <w:sz w:val="28"/>
          <w:szCs w:val="28"/>
          <w:highlight w:val="none"/>
          <w:u w:val="none"/>
          <w:lang w:eastAsia="zh-CN"/>
        </w:rPr>
        <w:t>服务</w:t>
      </w:r>
      <w:r>
        <w:rPr>
          <w:rFonts w:hint="eastAsia" w:ascii="楷体" w:hAnsi="楷体" w:eastAsia="楷体" w:cs="楷体"/>
          <w:b w:val="0"/>
          <w:bCs w:val="0"/>
          <w:color w:val="auto"/>
          <w:sz w:val="28"/>
          <w:szCs w:val="28"/>
          <w:highlight w:val="none"/>
          <w:u w:val="none"/>
        </w:rPr>
        <w:t>辅助</w:t>
      </w:r>
      <w:r>
        <w:rPr>
          <w:rFonts w:hint="eastAsia" w:ascii="楷体" w:hAnsi="楷体" w:eastAsia="楷体" w:cs="楷体"/>
          <w:b w:val="0"/>
          <w:bCs w:val="0"/>
          <w:color w:val="auto"/>
          <w:sz w:val="28"/>
          <w:szCs w:val="28"/>
          <w:highlight w:val="none"/>
          <w:u w:val="none"/>
          <w:lang w:eastAsia="zh-CN"/>
        </w:rPr>
        <w:t>工作</w:t>
      </w:r>
      <w:r>
        <w:rPr>
          <w:rFonts w:hint="eastAsia" w:ascii="楷体" w:hAnsi="楷体" w:eastAsia="楷体" w:cs="楷体"/>
          <w:color w:val="auto"/>
          <w:sz w:val="28"/>
          <w:szCs w:val="28"/>
          <w:highlight w:val="none"/>
          <w:u w:val="none"/>
        </w:rPr>
        <w:t>等一系列的辅助事务性工作。</w:t>
      </w:r>
    </w:p>
    <w:p w14:paraId="76C8AB6D">
      <w:pPr>
        <w:spacing w:line="360" w:lineRule="auto"/>
        <w:ind w:firstLine="560" w:firstLineChars="200"/>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zh-CN" w:eastAsia="zh-CN" w:bidi="ar-SA"/>
        </w:rPr>
        <w:t>本项目采购标的对应的行业主要为租赁和商务服务业。</w:t>
      </w:r>
    </w:p>
    <w:p w14:paraId="477AC615">
      <w:pPr>
        <w:spacing w:line="360" w:lineRule="auto"/>
        <w:rPr>
          <w:rFonts w:hint="eastAsia" w:ascii="楷体" w:hAnsi="楷体" w:eastAsia="楷体" w:cs="楷体"/>
          <w:b/>
          <w:bCs/>
          <w:color w:val="auto"/>
          <w:kern w:val="2"/>
          <w:sz w:val="28"/>
          <w:szCs w:val="28"/>
          <w:highlight w:val="none"/>
          <w:lang w:val="en-US" w:eastAsia="zh-CN"/>
        </w:rPr>
      </w:pPr>
      <w:r>
        <w:rPr>
          <w:rFonts w:hint="eastAsia" w:ascii="楷体" w:hAnsi="楷体" w:eastAsia="楷体" w:cs="楷体"/>
          <w:b/>
          <w:bCs/>
          <w:color w:val="auto"/>
          <w:kern w:val="2"/>
          <w:sz w:val="28"/>
          <w:szCs w:val="28"/>
          <w:highlight w:val="none"/>
          <w:lang w:val="en-US" w:eastAsia="zh-CN"/>
        </w:rPr>
        <w:t xml:space="preserve">二、投标公司的基本要求 </w:t>
      </w:r>
    </w:p>
    <w:p w14:paraId="095E7B59">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eastAsia="zh-CN"/>
        </w:rPr>
        <w:t>1</w:t>
      </w:r>
      <w:r>
        <w:rPr>
          <w:rFonts w:hint="eastAsia" w:ascii="楷体" w:hAnsi="楷体" w:eastAsia="楷体" w:cs="楷体"/>
          <w:color w:val="auto"/>
          <w:sz w:val="28"/>
          <w:szCs w:val="28"/>
          <w:highlight w:val="none"/>
          <w:u w:val="none"/>
        </w:rPr>
        <w:t>、投标公司应当根据项目经费，本院审判人员、审判执行案件数量，以及具体岗位要求，测算岗位工作量，编制具体的外包人员数量。</w:t>
      </w:r>
    </w:p>
    <w:p w14:paraId="5B839568">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eastAsia="zh-CN"/>
        </w:rPr>
        <w:t>2</w:t>
      </w:r>
      <w:r>
        <w:rPr>
          <w:rFonts w:hint="eastAsia" w:ascii="楷体" w:hAnsi="楷体" w:eastAsia="楷体" w:cs="楷体"/>
          <w:color w:val="auto"/>
          <w:sz w:val="28"/>
          <w:szCs w:val="28"/>
          <w:highlight w:val="none"/>
          <w:u w:val="none"/>
        </w:rPr>
        <w:t>、投标公司应当编制收支预算表</w:t>
      </w:r>
    </w:p>
    <w:p w14:paraId="58464766">
      <w:pPr>
        <w:keepNext w:val="0"/>
        <w:keepLines w:val="0"/>
        <w:pageBreakBefore w:val="0"/>
        <w:kinsoku/>
        <w:wordWrap/>
        <w:overflowPunct/>
        <w:topLinePunct w:val="0"/>
        <w:autoSpaceDE w:val="0"/>
        <w:autoSpaceDN w:val="0"/>
        <w:bidi w:val="0"/>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为了确保外包人员的队伍稳定，确保外包人员的基本素质，投标公司应当编制预算，包括项目的人员工资、福利、保险、奖励、服装、办公费用、税收、管理费用、利润，明确各项支出，并确保支出的合理性，且不得克扣员工工资福利等。</w:t>
      </w:r>
    </w:p>
    <w:p w14:paraId="000DC841">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b/>
          <w:color w:val="auto"/>
          <w:sz w:val="28"/>
          <w:szCs w:val="28"/>
          <w:highlight w:val="none"/>
          <w:u w:val="none"/>
        </w:rPr>
      </w:pPr>
      <w:r>
        <w:rPr>
          <w:rFonts w:hint="eastAsia" w:ascii="楷体" w:hAnsi="楷体" w:eastAsia="楷体" w:cs="楷体"/>
          <w:b/>
          <w:color w:val="auto"/>
          <w:sz w:val="28"/>
          <w:szCs w:val="28"/>
          <w:highlight w:val="none"/>
          <w:u w:val="none"/>
          <w:lang w:val="en-US"/>
        </w:rPr>
        <w:t>三、</w:t>
      </w:r>
      <w:r>
        <w:rPr>
          <w:rFonts w:hint="eastAsia" w:ascii="楷体" w:hAnsi="楷体" w:eastAsia="楷体" w:cs="楷体"/>
          <w:b/>
          <w:color w:val="auto"/>
          <w:sz w:val="28"/>
          <w:szCs w:val="28"/>
          <w:highlight w:val="none"/>
          <w:u w:val="none"/>
        </w:rPr>
        <w:t>司法辅助工作外包服务人员</w:t>
      </w:r>
      <w:r>
        <w:rPr>
          <w:rFonts w:hint="eastAsia" w:ascii="楷体" w:hAnsi="楷体" w:eastAsia="楷体" w:cs="楷体"/>
          <w:b/>
          <w:color w:val="auto"/>
          <w:sz w:val="28"/>
          <w:szCs w:val="28"/>
          <w:highlight w:val="none"/>
          <w:u w:val="none"/>
          <w:lang w:val="en-US"/>
        </w:rPr>
        <w:t>职责</w:t>
      </w:r>
    </w:p>
    <w:p w14:paraId="144CAF88">
      <w:pPr>
        <w:keepNext w:val="0"/>
        <w:keepLines w:val="0"/>
        <w:pageBreakBefore w:val="0"/>
        <w:kinsoku/>
        <w:wordWrap/>
        <w:overflowPunct/>
        <w:topLinePunct w:val="0"/>
        <w:autoSpaceDE w:val="0"/>
        <w:autoSpaceDN w:val="0"/>
        <w:bidi w:val="0"/>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拟投入本项目的工作人员</w:t>
      </w:r>
      <w:r>
        <w:rPr>
          <w:rFonts w:hint="eastAsia" w:ascii="楷体" w:hAnsi="楷体" w:eastAsia="楷体" w:cs="楷体"/>
          <w:color w:val="auto"/>
          <w:sz w:val="28"/>
          <w:szCs w:val="28"/>
          <w:highlight w:val="none"/>
          <w:u w:val="none"/>
          <w:lang w:val="en-US" w:eastAsia="zh-CN"/>
        </w:rPr>
        <w:t>13</w:t>
      </w:r>
      <w:r>
        <w:rPr>
          <w:rFonts w:hint="eastAsia" w:ascii="楷体" w:hAnsi="楷体" w:eastAsia="楷体" w:cs="楷体"/>
          <w:color w:val="auto"/>
          <w:sz w:val="28"/>
          <w:szCs w:val="28"/>
          <w:highlight w:val="none"/>
          <w:u w:val="none"/>
        </w:rPr>
        <w:t>人（含</w:t>
      </w:r>
      <w:r>
        <w:rPr>
          <w:rFonts w:hint="eastAsia" w:ascii="楷体" w:hAnsi="楷体" w:eastAsia="楷体" w:cs="楷体"/>
          <w:color w:val="auto"/>
          <w:sz w:val="28"/>
          <w:szCs w:val="28"/>
          <w:highlight w:val="none"/>
          <w:u w:val="none"/>
          <w:lang w:val="en-US"/>
        </w:rPr>
        <w:t>项目经理</w:t>
      </w:r>
      <w:r>
        <w:rPr>
          <w:rFonts w:hint="eastAsia" w:ascii="楷体" w:hAnsi="楷体" w:eastAsia="楷体" w:cs="楷体"/>
          <w:color w:val="auto"/>
          <w:sz w:val="28"/>
          <w:szCs w:val="28"/>
          <w:highlight w:val="none"/>
          <w:u w:val="none"/>
        </w:rPr>
        <w:t>1名）。由投标人根据法院的实际工作需要进行合理的定岗定人。</w:t>
      </w:r>
    </w:p>
    <w:p w14:paraId="747901A5">
      <w:pPr>
        <w:keepNext w:val="0"/>
        <w:keepLines w:val="0"/>
        <w:pageBreakBefore w:val="0"/>
        <w:numPr>
          <w:ilvl w:val="0"/>
          <w:numId w:val="0"/>
        </w:numPr>
        <w:kinsoku/>
        <w:wordWrap/>
        <w:overflowPunct/>
        <w:topLinePunct w:val="0"/>
        <w:autoSpaceDE w:val="0"/>
        <w:autoSpaceDN w:val="0"/>
        <w:bidi w:val="0"/>
        <w:adjustRightInd w:val="0"/>
        <w:snapToGrid w:val="0"/>
        <w:spacing w:line="360" w:lineRule="auto"/>
        <w:textAlignment w:val="auto"/>
        <w:rPr>
          <w:rFonts w:hint="eastAsia" w:ascii="楷体" w:hAnsi="楷体" w:eastAsia="楷体" w:cs="楷体"/>
          <w:b/>
          <w:bCs/>
          <w:color w:val="auto"/>
          <w:sz w:val="28"/>
          <w:szCs w:val="28"/>
          <w:highlight w:val="none"/>
          <w:u w:val="none"/>
        </w:rPr>
      </w:pPr>
      <w:r>
        <w:rPr>
          <w:rFonts w:hint="eastAsia" w:ascii="楷体" w:hAnsi="楷体" w:eastAsia="楷体" w:cs="楷体"/>
          <w:b/>
          <w:bCs/>
          <w:color w:val="auto"/>
          <w:sz w:val="28"/>
          <w:szCs w:val="28"/>
          <w:highlight w:val="none"/>
          <w:u w:val="none"/>
          <w:lang w:val="en-US" w:eastAsia="zh-CN"/>
        </w:rPr>
        <w:t>1、</w:t>
      </w:r>
      <w:r>
        <w:rPr>
          <w:rFonts w:hint="eastAsia" w:ascii="楷体" w:hAnsi="楷体" w:eastAsia="楷体" w:cs="楷体"/>
          <w:b/>
          <w:bCs/>
          <w:color w:val="auto"/>
          <w:sz w:val="28"/>
          <w:szCs w:val="28"/>
          <w:highlight w:val="none"/>
          <w:u w:val="none"/>
        </w:rPr>
        <w:t>项目经理（</w:t>
      </w:r>
      <w:r>
        <w:rPr>
          <w:rFonts w:hint="eastAsia" w:ascii="楷体" w:hAnsi="楷体" w:eastAsia="楷体" w:cs="楷体"/>
          <w:b/>
          <w:bCs/>
          <w:color w:val="auto"/>
          <w:sz w:val="28"/>
          <w:szCs w:val="28"/>
          <w:highlight w:val="none"/>
          <w:u w:val="none"/>
          <w:lang w:val="en-US"/>
        </w:rPr>
        <w:t>1人</w:t>
      </w:r>
      <w:r>
        <w:rPr>
          <w:rFonts w:hint="eastAsia" w:ascii="楷体" w:hAnsi="楷体" w:eastAsia="楷体" w:cs="楷体"/>
          <w:b/>
          <w:bCs/>
          <w:color w:val="auto"/>
          <w:sz w:val="28"/>
          <w:szCs w:val="28"/>
          <w:highlight w:val="none"/>
          <w:u w:val="none"/>
        </w:rPr>
        <w:t>）（</w:t>
      </w:r>
      <w:r>
        <w:rPr>
          <w:rFonts w:hint="eastAsia" w:ascii="楷体" w:hAnsi="楷体" w:eastAsia="楷体" w:cs="楷体"/>
          <w:b/>
          <w:bCs/>
          <w:color w:val="auto"/>
          <w:sz w:val="28"/>
          <w:szCs w:val="28"/>
          <w:highlight w:val="none"/>
          <w:u w:val="none"/>
          <w:lang w:val="en-US"/>
        </w:rPr>
        <w:t>35周岁以下，本科及以上学历</w:t>
      </w:r>
      <w:r>
        <w:rPr>
          <w:rFonts w:hint="eastAsia" w:ascii="楷体" w:hAnsi="楷体" w:eastAsia="楷体" w:cs="楷体"/>
          <w:b/>
          <w:bCs/>
          <w:color w:val="auto"/>
          <w:sz w:val="28"/>
          <w:szCs w:val="28"/>
          <w:highlight w:val="none"/>
          <w:u w:val="none"/>
        </w:rPr>
        <w:t>）</w:t>
      </w:r>
      <w:bookmarkStart w:id="0" w:name="_Toc4645"/>
    </w:p>
    <w:p w14:paraId="77A779DD">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项目经理主要负责统筹所有业务小组工作，负责与本院审判管理办公室及各庭局员额法官的日常业务具体内容的沟通反馈；负责接受院方交办的临时性任务，根据员工工作量进行临时性任务的分配；负责每周业务报表、每月月度报表的上交；负责项目员工效率与质量的把关，保证项目平稳高效的运行；负责项目人员社保、公积金和工资申报、核算工作，负责招聘工作及人员入职、离职手续办理，负责员工档案资料保管等工作。同时，应当兼职其他工作。</w:t>
      </w:r>
    </w:p>
    <w:bookmarkEnd w:id="0"/>
    <w:p w14:paraId="0E61C513">
      <w:pPr>
        <w:keepNext w:val="0"/>
        <w:keepLines w:val="0"/>
        <w:pageBreakBefore w:val="0"/>
        <w:kinsoku/>
        <w:wordWrap/>
        <w:overflowPunct/>
        <w:topLinePunct w:val="0"/>
        <w:autoSpaceDE w:val="0"/>
        <w:autoSpaceDN w:val="0"/>
        <w:bidi w:val="0"/>
        <w:adjustRightInd w:val="0"/>
        <w:snapToGrid w:val="0"/>
        <w:spacing w:line="360" w:lineRule="auto"/>
        <w:textAlignment w:val="auto"/>
        <w:rPr>
          <w:rFonts w:hint="eastAsia" w:ascii="楷体" w:hAnsi="楷体" w:eastAsia="楷体" w:cs="楷体"/>
          <w:b/>
          <w:bCs/>
          <w:color w:val="auto"/>
          <w:sz w:val="28"/>
          <w:szCs w:val="28"/>
          <w:highlight w:val="none"/>
          <w:u w:val="none"/>
        </w:rPr>
      </w:pPr>
      <w:r>
        <w:rPr>
          <w:rFonts w:hint="eastAsia" w:ascii="楷体" w:hAnsi="楷体" w:eastAsia="楷体" w:cs="楷体"/>
          <w:b/>
          <w:bCs/>
          <w:color w:val="auto"/>
          <w:sz w:val="28"/>
          <w:szCs w:val="28"/>
          <w:highlight w:val="none"/>
          <w:u w:val="none"/>
          <w:lang w:val="en-US" w:eastAsia="zh-CN"/>
        </w:rPr>
        <w:t>2、</w:t>
      </w:r>
      <w:r>
        <w:rPr>
          <w:rFonts w:hint="eastAsia" w:ascii="楷体" w:hAnsi="楷体" w:eastAsia="楷体" w:cs="楷体"/>
          <w:b/>
          <w:bCs/>
          <w:color w:val="auto"/>
          <w:sz w:val="28"/>
          <w:szCs w:val="28"/>
          <w:highlight w:val="none"/>
          <w:u w:val="none"/>
        </w:rPr>
        <w:t>诉前服务事项（</w:t>
      </w:r>
      <w:r>
        <w:rPr>
          <w:rFonts w:hint="eastAsia" w:ascii="楷体" w:hAnsi="楷体" w:eastAsia="楷体" w:cs="楷体"/>
          <w:b/>
          <w:bCs/>
          <w:color w:val="auto"/>
          <w:sz w:val="28"/>
          <w:szCs w:val="28"/>
          <w:highlight w:val="none"/>
          <w:u w:val="none"/>
          <w:lang w:val="en-US"/>
        </w:rPr>
        <w:t>35周岁以下，大专及以上学历</w:t>
      </w:r>
      <w:r>
        <w:rPr>
          <w:rFonts w:hint="eastAsia" w:ascii="楷体" w:hAnsi="楷体" w:eastAsia="楷体" w:cs="楷体"/>
          <w:b/>
          <w:bCs/>
          <w:color w:val="auto"/>
          <w:sz w:val="28"/>
          <w:szCs w:val="28"/>
          <w:highlight w:val="none"/>
          <w:u w:val="none"/>
        </w:rPr>
        <w:t>）</w:t>
      </w:r>
    </w:p>
    <w:p w14:paraId="39DFB926">
      <w:pPr>
        <w:keepNext w:val="0"/>
        <w:keepLines w:val="0"/>
        <w:pageBreakBefore w:val="0"/>
        <w:kinsoku/>
        <w:wordWrap/>
        <w:overflowPunct/>
        <w:topLinePunct w:val="0"/>
        <w:autoSpaceDE w:val="0"/>
        <w:autoSpaceDN w:val="0"/>
        <w:bidi w:val="0"/>
        <w:spacing w:line="360" w:lineRule="auto"/>
        <w:ind w:firstLine="562" w:firstLineChars="200"/>
        <w:textAlignment w:val="auto"/>
        <w:rPr>
          <w:rFonts w:hint="eastAsia" w:ascii="楷体" w:hAnsi="楷体" w:eastAsia="楷体" w:cs="楷体"/>
          <w:color w:val="auto"/>
          <w:sz w:val="28"/>
          <w:szCs w:val="28"/>
          <w:highlight w:val="none"/>
          <w:u w:val="none"/>
          <w:rtl w:val="0"/>
          <w:lang w:val="en-US" w:eastAsia="zh-CN"/>
        </w:rPr>
      </w:pPr>
      <w:r>
        <w:rPr>
          <w:rFonts w:hint="eastAsia" w:ascii="楷体" w:hAnsi="楷体" w:eastAsia="楷体" w:cs="楷体"/>
          <w:b/>
          <w:color w:val="auto"/>
          <w:sz w:val="28"/>
          <w:szCs w:val="28"/>
          <w:highlight w:val="none"/>
          <w:u w:val="none"/>
        </w:rPr>
        <w:t>诉前案件</w:t>
      </w:r>
      <w:r>
        <w:rPr>
          <w:rFonts w:hint="eastAsia" w:ascii="楷体" w:hAnsi="楷体" w:eastAsia="楷体" w:cs="楷体"/>
          <w:b/>
          <w:color w:val="auto"/>
          <w:sz w:val="28"/>
          <w:szCs w:val="28"/>
          <w:highlight w:val="none"/>
          <w:u w:val="none"/>
          <w:lang w:eastAsia="zh-CN"/>
        </w:rPr>
        <w:t>调解</w:t>
      </w:r>
      <w:r>
        <w:rPr>
          <w:rFonts w:hint="eastAsia" w:ascii="楷体" w:hAnsi="楷体" w:eastAsia="楷体" w:cs="楷体"/>
          <w:b/>
          <w:color w:val="auto"/>
          <w:sz w:val="28"/>
          <w:szCs w:val="28"/>
          <w:highlight w:val="none"/>
          <w:u w:val="none"/>
        </w:rPr>
        <w:t>辅助工作：</w:t>
      </w:r>
      <w:r>
        <w:rPr>
          <w:rFonts w:hint="eastAsia" w:ascii="楷体" w:hAnsi="楷体" w:eastAsia="楷体" w:cs="楷体"/>
          <w:color w:val="auto"/>
          <w:sz w:val="28"/>
          <w:szCs w:val="28"/>
          <w:highlight w:val="none"/>
          <w:u w:val="none"/>
          <w:rtl w:val="0"/>
          <w:lang w:val="en-US" w:eastAsia="zh-CN"/>
        </w:rPr>
        <w:t>协助调解员与当事人约定调解时间，并做好来访登记，完成调解时的调解笔录，调解后的调解协议、调解书、调解终结说明等文书工作，根据庭室要求，录入相关案件至“微解纷”系统，在线音视频录入时，必须满15分钟，一定要满足数据达标率。</w:t>
      </w:r>
    </w:p>
    <w:p w14:paraId="2C29C66F">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b/>
          <w:bCs/>
          <w:color w:val="auto"/>
          <w:sz w:val="28"/>
          <w:szCs w:val="28"/>
          <w:highlight w:val="none"/>
          <w:u w:val="none"/>
        </w:rPr>
      </w:pPr>
      <w:r>
        <w:rPr>
          <w:rFonts w:hint="eastAsia" w:ascii="楷体" w:hAnsi="楷体" w:eastAsia="楷体" w:cs="楷体"/>
          <w:b/>
          <w:bCs/>
          <w:color w:val="auto"/>
          <w:sz w:val="28"/>
          <w:szCs w:val="28"/>
          <w:highlight w:val="none"/>
          <w:u w:val="none"/>
          <w:lang w:val="en-US" w:eastAsia="zh-CN"/>
        </w:rPr>
        <w:t>3、</w:t>
      </w:r>
      <w:r>
        <w:rPr>
          <w:rFonts w:hint="eastAsia" w:ascii="楷体" w:hAnsi="楷体" w:eastAsia="楷体" w:cs="楷体"/>
          <w:b/>
          <w:bCs/>
          <w:color w:val="auto"/>
          <w:sz w:val="28"/>
          <w:szCs w:val="28"/>
          <w:highlight w:val="none"/>
          <w:u w:val="none"/>
        </w:rPr>
        <w:t>立案</w:t>
      </w:r>
      <w:r>
        <w:rPr>
          <w:rFonts w:hint="eastAsia" w:ascii="楷体" w:hAnsi="楷体" w:eastAsia="楷体" w:cs="楷体"/>
          <w:b/>
          <w:bCs/>
          <w:color w:val="auto"/>
          <w:sz w:val="28"/>
          <w:szCs w:val="28"/>
          <w:highlight w:val="none"/>
          <w:u w:val="none"/>
          <w:lang w:eastAsia="zh-CN"/>
        </w:rPr>
        <w:t>庭辅助事务</w:t>
      </w:r>
      <w:r>
        <w:rPr>
          <w:rFonts w:hint="eastAsia" w:ascii="楷体" w:hAnsi="楷体" w:eastAsia="楷体" w:cs="楷体"/>
          <w:b/>
          <w:bCs/>
          <w:color w:val="auto"/>
          <w:sz w:val="28"/>
          <w:szCs w:val="28"/>
          <w:highlight w:val="none"/>
          <w:u w:val="none"/>
        </w:rPr>
        <w:t>事项（</w:t>
      </w:r>
      <w:r>
        <w:rPr>
          <w:rFonts w:hint="eastAsia" w:ascii="楷体" w:hAnsi="楷体" w:eastAsia="楷体" w:cs="楷体"/>
          <w:b/>
          <w:bCs/>
          <w:color w:val="auto"/>
          <w:sz w:val="28"/>
          <w:szCs w:val="28"/>
          <w:highlight w:val="none"/>
          <w:u w:val="none"/>
          <w:lang w:val="en-US"/>
        </w:rPr>
        <w:t>35周岁以下，大专及以上学历</w:t>
      </w:r>
      <w:r>
        <w:rPr>
          <w:rFonts w:hint="eastAsia" w:ascii="楷体" w:hAnsi="楷体" w:eastAsia="楷体" w:cs="楷体"/>
          <w:b/>
          <w:bCs/>
          <w:color w:val="auto"/>
          <w:sz w:val="28"/>
          <w:szCs w:val="28"/>
          <w:highlight w:val="none"/>
          <w:u w:val="none"/>
        </w:rPr>
        <w:t>）</w:t>
      </w:r>
    </w:p>
    <w:p w14:paraId="0C99D3CF">
      <w:pPr>
        <w:keepNext w:val="0"/>
        <w:keepLines w:val="0"/>
        <w:pageBreakBefore w:val="0"/>
        <w:kinsoku/>
        <w:wordWrap/>
        <w:overflowPunct/>
        <w:topLinePunct w:val="0"/>
        <w:autoSpaceDE w:val="0"/>
        <w:autoSpaceDN w:val="0"/>
        <w:bidi w:val="0"/>
        <w:spacing w:line="360" w:lineRule="auto"/>
        <w:ind w:firstLine="562"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b/>
          <w:color w:val="auto"/>
          <w:sz w:val="28"/>
          <w:szCs w:val="28"/>
          <w:highlight w:val="none"/>
          <w:u w:val="none"/>
          <w:lang w:val="en-US" w:eastAsia="zh-CN"/>
        </w:rPr>
        <w:t>1）</w:t>
      </w:r>
      <w:r>
        <w:rPr>
          <w:rFonts w:hint="eastAsia" w:ascii="楷体" w:hAnsi="楷体" w:eastAsia="楷体" w:cs="楷体"/>
          <w:b/>
          <w:color w:val="auto"/>
          <w:sz w:val="28"/>
          <w:szCs w:val="28"/>
          <w:highlight w:val="none"/>
          <w:u w:val="none"/>
        </w:rPr>
        <w:t>立案录入工作：</w:t>
      </w:r>
      <w:r>
        <w:rPr>
          <w:rFonts w:hint="eastAsia" w:ascii="楷体" w:hAnsi="楷体" w:eastAsia="楷体" w:cs="楷体"/>
          <w:color w:val="auto"/>
          <w:sz w:val="28"/>
          <w:szCs w:val="28"/>
          <w:highlight w:val="none"/>
          <w:u w:val="none"/>
        </w:rPr>
        <w:t>进入法院的案件，含现场和诉讼平台的案件，法院工作人员先进行甄别（注明案由、承办部门），再由立案录入岗人员，录入案件信息，编写案件二维码，形成初步的卷宗材料，以及材料交接</w:t>
      </w:r>
      <w:r>
        <w:rPr>
          <w:rFonts w:hint="eastAsia" w:ascii="楷体" w:hAnsi="楷体" w:eastAsia="楷体" w:cs="楷体"/>
          <w:color w:val="auto"/>
          <w:sz w:val="28"/>
          <w:szCs w:val="28"/>
          <w:highlight w:val="none"/>
          <w:u w:val="none"/>
          <w:lang w:eastAsia="zh-CN"/>
        </w:rPr>
        <w:t>，</w:t>
      </w:r>
      <w:r>
        <w:rPr>
          <w:rFonts w:hint="eastAsia" w:ascii="楷体" w:hAnsi="楷体" w:eastAsia="楷体" w:cs="楷体"/>
          <w:color w:val="auto"/>
          <w:sz w:val="28"/>
          <w:szCs w:val="28"/>
          <w:highlight w:val="none"/>
          <w:u w:val="none"/>
          <w:lang w:val="en-US" w:eastAsia="zh-CN"/>
        </w:rPr>
        <w:t>对</w:t>
      </w:r>
      <w:r>
        <w:rPr>
          <w:rFonts w:hint="eastAsia" w:ascii="楷体" w:hAnsi="楷体" w:eastAsia="楷体" w:cs="楷体"/>
          <w:color w:val="auto"/>
          <w:sz w:val="28"/>
          <w:szCs w:val="28"/>
          <w:highlight w:val="none"/>
          <w:u w:val="none"/>
          <w:lang w:val="en-US"/>
        </w:rPr>
        <w:t>邮寄来的没有网上立案的案件进行审查及立案</w:t>
      </w:r>
      <w:r>
        <w:rPr>
          <w:rFonts w:hint="eastAsia" w:ascii="楷体" w:hAnsi="楷体" w:eastAsia="楷体" w:cs="楷体"/>
          <w:color w:val="auto"/>
          <w:sz w:val="28"/>
          <w:szCs w:val="28"/>
          <w:highlight w:val="none"/>
          <w:u w:val="none"/>
          <w:lang w:val="en-US" w:eastAsia="zh-CN"/>
        </w:rPr>
        <w:t>。注</w:t>
      </w:r>
      <w:r>
        <w:rPr>
          <w:rFonts w:hint="eastAsia" w:ascii="楷体" w:hAnsi="楷体" w:eastAsia="楷体" w:cs="楷体"/>
          <w:color w:val="auto"/>
          <w:sz w:val="28"/>
          <w:szCs w:val="28"/>
          <w:highlight w:val="none"/>
          <w:u w:val="none"/>
        </w:rPr>
        <w:t>：审理、执行案件信息，分类录入，执行案件需要核查企业工商信息及个人身份信息。</w:t>
      </w:r>
    </w:p>
    <w:p w14:paraId="4BAA05B1">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firstLine="562" w:firstLineChars="200"/>
        <w:jc w:val="both"/>
        <w:textAlignment w:val="auto"/>
        <w:rPr>
          <w:rFonts w:hint="eastAsia" w:ascii="楷体" w:hAnsi="楷体" w:eastAsia="楷体" w:cs="楷体"/>
          <w:color w:val="auto"/>
          <w:sz w:val="28"/>
          <w:szCs w:val="28"/>
          <w:highlight w:val="none"/>
          <w:u w:val="none"/>
          <w:rtl w:val="0"/>
          <w:lang w:val="en-US" w:eastAsia="zh-CN"/>
        </w:rPr>
      </w:pPr>
      <w:r>
        <w:rPr>
          <w:rFonts w:hint="eastAsia" w:ascii="楷体" w:hAnsi="楷体" w:eastAsia="楷体" w:cs="楷体"/>
          <w:b/>
          <w:bCs/>
          <w:color w:val="auto"/>
          <w:sz w:val="28"/>
          <w:szCs w:val="28"/>
          <w:highlight w:val="none"/>
          <w:u w:val="none"/>
          <w:lang w:val="en-US" w:eastAsia="zh-CN"/>
        </w:rPr>
        <w:t>2）</w:t>
      </w:r>
      <w:r>
        <w:rPr>
          <w:rFonts w:hint="eastAsia" w:ascii="楷体" w:hAnsi="楷体" w:eastAsia="楷体" w:cs="楷体"/>
          <w:b/>
          <w:bCs/>
          <w:color w:val="auto"/>
          <w:sz w:val="28"/>
          <w:szCs w:val="28"/>
          <w:highlight w:val="none"/>
          <w:u w:val="none"/>
          <w:lang w:eastAsia="zh-CN"/>
        </w:rPr>
        <w:t>立案扫描工作</w:t>
      </w:r>
      <w:r>
        <w:rPr>
          <w:rFonts w:hint="eastAsia" w:ascii="楷体" w:hAnsi="楷体" w:eastAsia="楷体" w:cs="楷体"/>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rtl w:val="0"/>
          <w:lang w:val="en-US" w:eastAsia="zh-CN"/>
        </w:rPr>
        <w:t>根据法院立案窗口接收到的民事案件、执行案件和刑事案件的材料，进行材料页逐一扫描、集中移送编目，扫完后将执行立案材料送至中间库存放，其他材料归还给当事人或者法官并做好移送登记工作。</w:t>
      </w:r>
    </w:p>
    <w:p w14:paraId="5C9DDB69">
      <w:pPr>
        <w:pStyle w:val="6"/>
        <w:keepNext w:val="0"/>
        <w:keepLines w:val="0"/>
        <w:pageBreakBefore w:val="0"/>
        <w:kinsoku/>
        <w:wordWrap/>
        <w:overflowPunct/>
        <w:topLinePunct w:val="0"/>
        <w:autoSpaceDE w:val="0"/>
        <w:autoSpaceDN w:val="0"/>
        <w:bidi w:val="0"/>
        <w:spacing w:line="360" w:lineRule="auto"/>
        <w:ind w:left="0" w:leftChars="0" w:firstLine="562" w:firstLineChars="200"/>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b/>
          <w:bCs/>
          <w:color w:val="auto"/>
          <w:sz w:val="28"/>
          <w:szCs w:val="28"/>
          <w:highlight w:val="none"/>
          <w:u w:val="none"/>
          <w:lang w:val="en-US" w:eastAsia="zh-CN"/>
        </w:rPr>
        <w:t>3）立案庭综合辅助工作：</w:t>
      </w:r>
      <w:r>
        <w:rPr>
          <w:rFonts w:hint="eastAsia" w:ascii="楷体" w:hAnsi="楷体" w:eastAsia="楷体" w:cs="楷体"/>
          <w:color w:val="auto"/>
          <w:sz w:val="28"/>
          <w:szCs w:val="28"/>
          <w:highlight w:val="none"/>
          <w:u w:val="none"/>
          <w:lang w:val="en-US"/>
        </w:rPr>
        <w:t>负责立案庭部分卷宗</w:t>
      </w:r>
      <w:r>
        <w:rPr>
          <w:rFonts w:hint="eastAsia" w:ascii="楷体" w:hAnsi="楷体" w:eastAsia="楷体" w:cs="楷体"/>
          <w:color w:val="auto"/>
          <w:sz w:val="28"/>
          <w:szCs w:val="28"/>
          <w:highlight w:val="none"/>
          <w:u w:val="none"/>
          <w:lang w:val="en-US" w:eastAsia="zh-CN"/>
        </w:rPr>
        <w:t>的整理、</w:t>
      </w:r>
      <w:r>
        <w:rPr>
          <w:rFonts w:hint="eastAsia" w:ascii="楷体" w:hAnsi="楷体" w:eastAsia="楷体" w:cs="楷体"/>
          <w:color w:val="auto"/>
          <w:sz w:val="28"/>
          <w:szCs w:val="28"/>
          <w:highlight w:val="none"/>
          <w:u w:val="none"/>
          <w:lang w:val="en-US"/>
        </w:rPr>
        <w:t>编码编制、卷内目录标注、封面</w:t>
      </w:r>
      <w:r>
        <w:rPr>
          <w:rFonts w:hint="eastAsia" w:ascii="楷体" w:hAnsi="楷体" w:eastAsia="楷体" w:cs="楷体"/>
          <w:color w:val="auto"/>
          <w:sz w:val="28"/>
          <w:szCs w:val="28"/>
          <w:highlight w:val="none"/>
          <w:u w:val="none"/>
          <w:lang w:val="en-US" w:eastAsia="zh-CN"/>
        </w:rPr>
        <w:t>编辑</w:t>
      </w:r>
      <w:r>
        <w:rPr>
          <w:rFonts w:hint="eastAsia" w:ascii="楷体" w:hAnsi="楷体" w:eastAsia="楷体" w:cs="楷体"/>
          <w:color w:val="auto"/>
          <w:sz w:val="28"/>
          <w:szCs w:val="28"/>
          <w:highlight w:val="none"/>
          <w:u w:val="none"/>
          <w:lang w:val="en-US"/>
        </w:rPr>
        <w:t>等相关整理工作，然后</w:t>
      </w:r>
      <w:r>
        <w:rPr>
          <w:rFonts w:hint="eastAsia" w:ascii="楷体" w:hAnsi="楷体" w:eastAsia="楷体" w:cs="楷体"/>
          <w:color w:val="auto"/>
          <w:sz w:val="28"/>
          <w:szCs w:val="28"/>
          <w:highlight w:val="none"/>
          <w:u w:val="none"/>
          <w:lang w:val="en-US" w:eastAsia="zh-CN"/>
        </w:rPr>
        <w:t>制作清册目录移送档案室进行归档，辅助做好立案庭安排的其他事项工作。</w:t>
      </w:r>
    </w:p>
    <w:p w14:paraId="100A638B">
      <w:pPr>
        <w:keepNext w:val="0"/>
        <w:keepLines w:val="0"/>
        <w:pageBreakBefore w:val="0"/>
        <w:numPr>
          <w:ilvl w:val="0"/>
          <w:numId w:val="0"/>
        </w:numPr>
        <w:kinsoku/>
        <w:wordWrap/>
        <w:overflowPunct/>
        <w:topLinePunct w:val="0"/>
        <w:autoSpaceDE w:val="0"/>
        <w:autoSpaceDN w:val="0"/>
        <w:bidi w:val="0"/>
        <w:spacing w:line="360" w:lineRule="auto"/>
        <w:textAlignment w:val="auto"/>
        <w:rPr>
          <w:rFonts w:hint="eastAsia" w:ascii="楷体" w:hAnsi="楷体" w:eastAsia="楷体" w:cs="楷体"/>
          <w:b/>
          <w:bCs/>
          <w:color w:val="auto"/>
          <w:sz w:val="28"/>
          <w:szCs w:val="28"/>
          <w:highlight w:val="none"/>
          <w:u w:val="none"/>
        </w:rPr>
      </w:pPr>
      <w:r>
        <w:rPr>
          <w:rFonts w:hint="eastAsia" w:ascii="楷体" w:hAnsi="楷体" w:eastAsia="楷体" w:cs="楷体"/>
          <w:b/>
          <w:bCs/>
          <w:color w:val="auto"/>
          <w:sz w:val="28"/>
          <w:szCs w:val="28"/>
          <w:highlight w:val="none"/>
          <w:u w:val="none"/>
          <w:lang w:val="en-US" w:eastAsia="zh-CN"/>
        </w:rPr>
        <w:t>4、</w:t>
      </w:r>
      <w:r>
        <w:rPr>
          <w:rFonts w:hint="eastAsia" w:ascii="楷体" w:hAnsi="楷体" w:eastAsia="楷体" w:cs="楷体"/>
          <w:b/>
          <w:bCs/>
          <w:color w:val="auto"/>
          <w:sz w:val="28"/>
          <w:szCs w:val="28"/>
          <w:highlight w:val="none"/>
          <w:u w:val="none"/>
        </w:rPr>
        <w:t>执行辅助事务事项（</w:t>
      </w:r>
      <w:r>
        <w:rPr>
          <w:rFonts w:hint="eastAsia" w:ascii="楷体" w:hAnsi="楷体" w:eastAsia="楷体" w:cs="楷体"/>
          <w:b/>
          <w:bCs/>
          <w:color w:val="auto"/>
          <w:sz w:val="28"/>
          <w:szCs w:val="28"/>
          <w:highlight w:val="none"/>
          <w:u w:val="none"/>
          <w:lang w:val="en-US"/>
        </w:rPr>
        <w:t>35周岁以下，大专及以上学历</w:t>
      </w:r>
      <w:r>
        <w:rPr>
          <w:rFonts w:hint="eastAsia" w:ascii="楷体" w:hAnsi="楷体" w:eastAsia="楷体" w:cs="楷体"/>
          <w:b/>
          <w:bCs/>
          <w:color w:val="auto"/>
          <w:sz w:val="28"/>
          <w:szCs w:val="28"/>
          <w:highlight w:val="none"/>
          <w:u w:val="none"/>
        </w:rPr>
        <w:t>）</w:t>
      </w:r>
    </w:p>
    <w:p w14:paraId="4E142B4B">
      <w:pPr>
        <w:pStyle w:val="6"/>
        <w:keepNext w:val="0"/>
        <w:keepLines w:val="0"/>
        <w:pageBreakBefore w:val="0"/>
        <w:numPr>
          <w:ilvl w:val="0"/>
          <w:numId w:val="0"/>
        </w:numPr>
        <w:kinsoku/>
        <w:wordWrap/>
        <w:overflowPunct/>
        <w:topLinePunct w:val="0"/>
        <w:autoSpaceDE w:val="0"/>
        <w:autoSpaceDN w:val="0"/>
        <w:bidi w:val="0"/>
        <w:spacing w:line="360" w:lineRule="auto"/>
        <w:ind w:firstLine="562" w:firstLineChars="200"/>
        <w:jc w:val="left"/>
        <w:textAlignment w:val="auto"/>
        <w:rPr>
          <w:rFonts w:hint="eastAsia" w:ascii="楷体" w:hAnsi="楷体" w:eastAsia="楷体" w:cs="楷体"/>
          <w:b/>
          <w:bCs/>
          <w:color w:val="auto"/>
          <w:sz w:val="28"/>
          <w:szCs w:val="28"/>
          <w:highlight w:val="none"/>
          <w:u w:val="none"/>
          <w:lang w:val="en-US" w:eastAsia="zh-CN"/>
        </w:rPr>
      </w:pPr>
      <w:r>
        <w:rPr>
          <w:rFonts w:hint="eastAsia" w:ascii="楷体" w:hAnsi="楷体" w:eastAsia="楷体" w:cs="楷体"/>
          <w:b/>
          <w:bCs/>
          <w:color w:val="auto"/>
          <w:sz w:val="28"/>
          <w:szCs w:val="28"/>
          <w:highlight w:val="none"/>
          <w:u w:val="none"/>
          <w:lang w:val="en-US" w:eastAsia="zh-CN"/>
        </w:rPr>
        <w:t>1）执行立案工作：</w:t>
      </w:r>
      <w:r>
        <w:rPr>
          <w:rFonts w:hint="eastAsia" w:ascii="楷体" w:hAnsi="楷体" w:eastAsia="楷体" w:cs="楷体"/>
          <w:b w:val="0"/>
          <w:bCs w:val="0"/>
          <w:color w:val="auto"/>
          <w:sz w:val="28"/>
          <w:szCs w:val="28"/>
          <w:highlight w:val="none"/>
          <w:u w:val="none"/>
          <w:rtl w:val="0"/>
          <w:lang w:val="en-US" w:eastAsia="zh-CN"/>
        </w:rPr>
        <w:t>窗口申请执行案件、网上平台、邮寄、律师服务平台申请执行案件立案登记，查询劳动仲裁案件申请执行立案前与立案庭核对是否已诉讼，将每天立案材料的整理登记并移送立案扫描岗。</w:t>
      </w:r>
    </w:p>
    <w:p w14:paraId="1BA516AD">
      <w:pPr>
        <w:keepNext w:val="0"/>
        <w:keepLines w:val="0"/>
        <w:pageBreakBefore w:val="0"/>
        <w:kinsoku/>
        <w:wordWrap/>
        <w:overflowPunct/>
        <w:topLinePunct w:val="0"/>
        <w:autoSpaceDE w:val="0"/>
        <w:autoSpaceDN w:val="0"/>
        <w:bidi w:val="0"/>
        <w:spacing w:line="360" w:lineRule="auto"/>
        <w:ind w:firstLine="562"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b/>
          <w:color w:val="auto"/>
          <w:sz w:val="28"/>
          <w:szCs w:val="28"/>
          <w:highlight w:val="none"/>
          <w:u w:val="none"/>
          <w:lang w:val="en-US"/>
        </w:rPr>
        <w:t>2）</w:t>
      </w:r>
      <w:r>
        <w:rPr>
          <w:rFonts w:hint="eastAsia" w:ascii="楷体" w:hAnsi="楷体" w:eastAsia="楷体" w:cs="楷体"/>
          <w:b/>
          <w:color w:val="auto"/>
          <w:sz w:val="28"/>
          <w:szCs w:val="28"/>
          <w:highlight w:val="none"/>
          <w:u w:val="none"/>
          <w:lang w:eastAsia="zh-CN"/>
        </w:rPr>
        <w:t>执行指挥中心辅助</w:t>
      </w:r>
      <w:r>
        <w:rPr>
          <w:rFonts w:hint="eastAsia" w:ascii="楷体" w:hAnsi="楷体" w:eastAsia="楷体" w:cs="楷体"/>
          <w:b/>
          <w:color w:val="auto"/>
          <w:sz w:val="28"/>
          <w:szCs w:val="28"/>
          <w:highlight w:val="none"/>
          <w:u w:val="none"/>
        </w:rPr>
        <w:t>工作：</w:t>
      </w:r>
      <w:r>
        <w:rPr>
          <w:rFonts w:hint="eastAsia" w:ascii="楷体" w:hAnsi="楷体" w:eastAsia="楷体" w:cs="楷体"/>
          <w:b w:val="0"/>
          <w:bCs/>
          <w:color w:val="auto"/>
          <w:sz w:val="28"/>
          <w:szCs w:val="28"/>
          <w:highlight w:val="none"/>
          <w:u w:val="none"/>
          <w:lang w:val="en-US" w:eastAsia="zh-CN"/>
        </w:rPr>
        <w:t>将我院无法办理的案件委托其他法院办理，接收其</w:t>
      </w:r>
      <w:r>
        <w:rPr>
          <w:rFonts w:hint="eastAsia" w:ascii="楷体" w:hAnsi="楷体" w:eastAsia="楷体" w:cs="楷体"/>
          <w:b w:val="0"/>
          <w:bCs w:val="0"/>
          <w:color w:val="auto"/>
          <w:sz w:val="28"/>
          <w:szCs w:val="28"/>
          <w:highlight w:val="none"/>
          <w:u w:val="none"/>
          <w:rtl w:val="0"/>
          <w:lang w:val="en-US" w:eastAsia="zh-CN"/>
        </w:rPr>
        <w:t>他法院委托我院办理的案件，整理好所需材料制作交由其他法院委托执行，通过执行平台受托事项，分派到实施团队，结果通过平台反馈，制作委托材料，通过执行指挥中心平台发送委托事项，并将结果反馈执行团队，查询结果录入系统，查询、查封镇江市范围内的不动产及车辆，将信息录入系统，辅助</w:t>
      </w:r>
      <w:r>
        <w:rPr>
          <w:rFonts w:hint="eastAsia" w:ascii="楷体" w:hAnsi="楷体" w:eastAsia="楷体" w:cs="楷体"/>
          <w:color w:val="auto"/>
          <w:sz w:val="28"/>
          <w:szCs w:val="28"/>
          <w:highlight w:val="none"/>
          <w:u w:val="none"/>
          <w:lang w:val="en-US" w:eastAsia="zh-CN"/>
        </w:rPr>
        <w:t>执行指挥中心安排的其他事项。</w:t>
      </w:r>
    </w:p>
    <w:p w14:paraId="2529ABFA">
      <w:pPr>
        <w:pStyle w:val="6"/>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b/>
          <w:bCs/>
          <w:color w:val="auto"/>
          <w:sz w:val="28"/>
          <w:szCs w:val="28"/>
          <w:highlight w:val="none"/>
          <w:u w:val="none"/>
          <w:lang w:val="en-US" w:eastAsia="zh-CN"/>
        </w:rPr>
      </w:pPr>
      <w:r>
        <w:rPr>
          <w:rFonts w:hint="eastAsia" w:ascii="楷体" w:hAnsi="楷体" w:eastAsia="楷体" w:cs="楷体"/>
          <w:b/>
          <w:bCs/>
          <w:color w:val="auto"/>
          <w:sz w:val="28"/>
          <w:szCs w:val="28"/>
          <w:highlight w:val="none"/>
          <w:u w:val="none"/>
          <w:lang w:val="en-US" w:eastAsia="zh-CN"/>
        </w:rPr>
        <w:t>3）854查控工作：</w:t>
      </w:r>
      <w:r>
        <w:rPr>
          <w:rFonts w:hint="eastAsia" w:ascii="楷体" w:hAnsi="楷体" w:eastAsia="楷体" w:cs="楷体"/>
          <w:color w:val="auto"/>
          <w:sz w:val="28"/>
          <w:szCs w:val="28"/>
          <w:highlight w:val="none"/>
          <w:u w:val="none"/>
          <w:lang w:val="en-US" w:eastAsia="zh-CN"/>
        </w:rPr>
        <w:t>执行案件立案后执行实体化全流程节点流转，</w:t>
      </w:r>
      <w:r>
        <w:rPr>
          <w:rFonts w:hint="eastAsia" w:ascii="楷体" w:hAnsi="楷体" w:eastAsia="楷体" w:cs="楷体"/>
          <w:b w:val="0"/>
          <w:bCs w:val="0"/>
          <w:color w:val="auto"/>
          <w:sz w:val="28"/>
          <w:szCs w:val="28"/>
          <w:highlight w:val="none"/>
          <w:u w:val="none"/>
          <w:rtl w:val="0"/>
          <w:lang w:val="en-US" w:eastAsia="zh-CN"/>
        </w:rPr>
        <w:t>制作格式化执行文书（执行通知书、报告财产令、财产申报表、执行指挥中心或执行实施团队交办的集中制作和发送的其他法律文书），将总对总查控系统录入及结果反馈，辅助</w:t>
      </w:r>
      <w:r>
        <w:rPr>
          <w:rFonts w:hint="eastAsia" w:ascii="楷体" w:hAnsi="楷体" w:eastAsia="楷体" w:cs="楷体"/>
          <w:color w:val="auto"/>
          <w:sz w:val="28"/>
          <w:szCs w:val="28"/>
          <w:highlight w:val="none"/>
          <w:u w:val="none"/>
          <w:lang w:val="en-US" w:eastAsia="zh-CN"/>
        </w:rPr>
        <w:t>执行指挥中心安排的其他事项。</w:t>
      </w:r>
    </w:p>
    <w:p w14:paraId="21A7CD0E">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b/>
          <w:bCs/>
          <w:color w:val="auto"/>
          <w:sz w:val="28"/>
          <w:szCs w:val="28"/>
          <w:highlight w:val="none"/>
          <w:u w:val="none"/>
        </w:rPr>
      </w:pPr>
      <w:r>
        <w:rPr>
          <w:rFonts w:hint="eastAsia" w:ascii="楷体" w:hAnsi="楷体" w:eastAsia="楷体" w:cs="楷体"/>
          <w:b/>
          <w:bCs/>
          <w:color w:val="auto"/>
          <w:sz w:val="28"/>
          <w:szCs w:val="28"/>
          <w:highlight w:val="none"/>
          <w:u w:val="none"/>
          <w:lang w:val="en-US" w:eastAsia="zh-CN"/>
        </w:rPr>
        <w:t>5、</w:t>
      </w:r>
      <w:r>
        <w:rPr>
          <w:rFonts w:hint="eastAsia" w:ascii="楷体" w:hAnsi="楷体" w:eastAsia="楷体" w:cs="楷体"/>
          <w:b/>
          <w:bCs/>
          <w:color w:val="auto"/>
          <w:sz w:val="28"/>
          <w:szCs w:val="28"/>
          <w:highlight w:val="none"/>
          <w:u w:val="none"/>
        </w:rPr>
        <w:t>文档数字化辅助事项（</w:t>
      </w:r>
      <w:r>
        <w:rPr>
          <w:rFonts w:hint="eastAsia" w:ascii="楷体" w:hAnsi="楷体" w:eastAsia="楷体" w:cs="楷体"/>
          <w:b/>
          <w:bCs/>
          <w:color w:val="auto"/>
          <w:sz w:val="28"/>
          <w:szCs w:val="28"/>
          <w:highlight w:val="none"/>
          <w:u w:val="none"/>
          <w:lang w:val="en-US"/>
        </w:rPr>
        <w:t>35周岁以下，大专及以上学历</w:t>
      </w:r>
      <w:r>
        <w:rPr>
          <w:rFonts w:hint="eastAsia" w:ascii="楷体" w:hAnsi="楷体" w:eastAsia="楷体" w:cs="楷体"/>
          <w:b/>
          <w:bCs/>
          <w:color w:val="auto"/>
          <w:sz w:val="28"/>
          <w:szCs w:val="28"/>
          <w:highlight w:val="none"/>
          <w:u w:val="none"/>
        </w:rPr>
        <w:t>）</w:t>
      </w:r>
    </w:p>
    <w:p w14:paraId="05B750E4">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firstLine="562" w:firstLineChars="200"/>
        <w:jc w:val="both"/>
        <w:textAlignment w:val="auto"/>
        <w:rPr>
          <w:rFonts w:hint="eastAsia" w:ascii="楷体" w:hAnsi="楷体" w:eastAsia="楷体" w:cs="楷体"/>
          <w:b w:val="0"/>
          <w:bCs w:val="0"/>
          <w:color w:val="auto"/>
          <w:sz w:val="28"/>
          <w:szCs w:val="28"/>
          <w:highlight w:val="none"/>
          <w:u w:val="none"/>
          <w:rtl w:val="0"/>
          <w:lang w:val="en-US" w:eastAsia="zh-CN"/>
        </w:rPr>
      </w:pPr>
      <w:r>
        <w:rPr>
          <w:rFonts w:hint="eastAsia" w:ascii="楷体" w:hAnsi="楷体" w:eastAsia="楷体" w:cs="楷体"/>
          <w:b/>
          <w:color w:val="auto"/>
          <w:sz w:val="28"/>
          <w:szCs w:val="28"/>
          <w:highlight w:val="none"/>
          <w:u w:val="none"/>
          <w:lang w:val="en-US"/>
        </w:rPr>
        <w:t>1）</w:t>
      </w:r>
      <w:r>
        <w:rPr>
          <w:rFonts w:hint="eastAsia" w:ascii="楷体" w:hAnsi="楷体" w:eastAsia="楷体" w:cs="楷体"/>
          <w:b/>
          <w:color w:val="auto"/>
          <w:sz w:val="28"/>
          <w:szCs w:val="28"/>
          <w:highlight w:val="none"/>
          <w:u w:val="none"/>
          <w:lang w:eastAsia="zh-CN"/>
        </w:rPr>
        <w:t>电子</w:t>
      </w:r>
      <w:r>
        <w:rPr>
          <w:rFonts w:hint="eastAsia" w:ascii="楷体" w:hAnsi="楷体" w:eastAsia="楷体" w:cs="楷体"/>
          <w:b/>
          <w:color w:val="auto"/>
          <w:sz w:val="28"/>
          <w:szCs w:val="28"/>
          <w:highlight w:val="none"/>
          <w:u w:val="none"/>
        </w:rPr>
        <w:t>扫描工作：</w:t>
      </w:r>
      <w:r>
        <w:rPr>
          <w:rFonts w:hint="eastAsia" w:ascii="楷体" w:hAnsi="楷体" w:eastAsia="楷体" w:cs="楷体"/>
          <w:b w:val="0"/>
          <w:bCs w:val="0"/>
          <w:color w:val="auto"/>
          <w:sz w:val="28"/>
          <w:szCs w:val="28"/>
          <w:highlight w:val="none"/>
          <w:u w:val="none"/>
          <w:rtl w:val="0"/>
          <w:lang w:val="en-US" w:eastAsia="zh-CN"/>
        </w:rPr>
        <w:t>根据档案室要求，将全院已归档的审理卷宗纸质材料扫描成电子档案卷，页面修正至合规要求并挂接档案系统。</w:t>
      </w:r>
    </w:p>
    <w:p w14:paraId="55351858">
      <w:pPr>
        <w:keepNext w:val="0"/>
        <w:keepLines w:val="0"/>
        <w:pageBreakBefore w:val="0"/>
        <w:kinsoku/>
        <w:wordWrap/>
        <w:overflowPunct/>
        <w:topLinePunct w:val="0"/>
        <w:autoSpaceDE w:val="0"/>
        <w:autoSpaceDN w:val="0"/>
        <w:bidi w:val="0"/>
        <w:spacing w:line="360" w:lineRule="auto"/>
        <w:ind w:firstLine="562" w:firstLineChars="200"/>
        <w:textAlignment w:val="auto"/>
        <w:rPr>
          <w:rFonts w:hint="eastAsia" w:ascii="楷体" w:hAnsi="楷体" w:eastAsia="楷体" w:cs="楷体"/>
          <w:b/>
          <w:color w:val="auto"/>
          <w:sz w:val="28"/>
          <w:szCs w:val="28"/>
          <w:highlight w:val="none"/>
          <w:u w:val="none"/>
          <w:lang w:val="en-US"/>
        </w:rPr>
      </w:pPr>
      <w:r>
        <w:rPr>
          <w:rFonts w:hint="eastAsia" w:ascii="楷体" w:hAnsi="楷体" w:eastAsia="楷体" w:cs="楷体"/>
          <w:b/>
          <w:color w:val="auto"/>
          <w:sz w:val="28"/>
          <w:szCs w:val="28"/>
          <w:highlight w:val="none"/>
          <w:u w:val="none"/>
          <w:lang w:val="en-US"/>
        </w:rPr>
        <w:t>2）</w:t>
      </w:r>
      <w:r>
        <w:rPr>
          <w:rFonts w:hint="eastAsia" w:ascii="楷体" w:hAnsi="楷体" w:eastAsia="楷体" w:cs="楷体"/>
          <w:b/>
          <w:color w:val="auto"/>
          <w:sz w:val="28"/>
          <w:szCs w:val="28"/>
          <w:highlight w:val="none"/>
          <w:u w:val="none"/>
          <w:lang w:eastAsia="zh-CN"/>
        </w:rPr>
        <w:t>中间库岗</w:t>
      </w:r>
      <w:r>
        <w:rPr>
          <w:rFonts w:hint="eastAsia" w:ascii="楷体" w:hAnsi="楷体" w:eastAsia="楷体" w:cs="楷体"/>
          <w:b/>
          <w:color w:val="auto"/>
          <w:sz w:val="28"/>
          <w:szCs w:val="28"/>
          <w:highlight w:val="none"/>
          <w:u w:val="none"/>
        </w:rPr>
        <w:t>工作：</w:t>
      </w:r>
      <w:r>
        <w:rPr>
          <w:rFonts w:hint="eastAsia" w:ascii="楷体" w:hAnsi="楷体" w:eastAsia="楷体" w:cs="楷体"/>
          <w:color w:val="auto"/>
          <w:sz w:val="28"/>
          <w:szCs w:val="28"/>
          <w:highlight w:val="none"/>
          <w:u w:val="none"/>
          <w:rtl w:val="0"/>
          <w:lang w:val="en-US" w:eastAsia="zh-CN"/>
        </w:rPr>
        <w:t>接收各庭室在案件流转中所产生的纸质补充材料，经扫描后修图移送编目，将立案扫描岗移送来的新立案材料及补充材料按要求存入中间柜保存，根据书记员提交的“一键转档”申请，进行卷宗出柜、纸质卷宗审核、打印、排序等一系列整理工作，待档案室接收后替换封面、目录、备考及有问题页面，编制卷宗页码。</w:t>
      </w:r>
    </w:p>
    <w:p w14:paraId="2330E157">
      <w:pPr>
        <w:keepNext w:val="0"/>
        <w:keepLines w:val="0"/>
        <w:pageBreakBefore w:val="0"/>
        <w:kinsoku/>
        <w:wordWrap/>
        <w:overflowPunct/>
        <w:topLinePunct w:val="0"/>
        <w:autoSpaceDE w:val="0"/>
        <w:autoSpaceDN w:val="0"/>
        <w:bidi w:val="0"/>
        <w:spacing w:line="360" w:lineRule="auto"/>
        <w:ind w:firstLine="562"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b/>
          <w:color w:val="auto"/>
          <w:sz w:val="28"/>
          <w:szCs w:val="28"/>
          <w:highlight w:val="none"/>
          <w:u w:val="none"/>
          <w:lang w:val="en-US"/>
        </w:rPr>
        <w:t>3）</w:t>
      </w:r>
      <w:r>
        <w:rPr>
          <w:rFonts w:hint="eastAsia" w:ascii="楷体" w:hAnsi="楷体" w:eastAsia="楷体" w:cs="楷体"/>
          <w:b/>
          <w:color w:val="auto"/>
          <w:sz w:val="28"/>
          <w:szCs w:val="28"/>
          <w:highlight w:val="none"/>
          <w:u w:val="none"/>
        </w:rPr>
        <w:t>卷宗装订工作：</w:t>
      </w:r>
      <w:r>
        <w:rPr>
          <w:rFonts w:hint="eastAsia" w:ascii="楷体" w:hAnsi="楷体" w:eastAsia="楷体" w:cs="楷体"/>
          <w:color w:val="auto"/>
          <w:sz w:val="28"/>
          <w:szCs w:val="28"/>
          <w:highlight w:val="none"/>
          <w:u w:val="none"/>
        </w:rPr>
        <w:t>主要负责全院卷宗（一般不包含刑事卷宗）</w:t>
      </w:r>
      <w:r>
        <w:rPr>
          <w:rFonts w:hint="eastAsia" w:ascii="楷体" w:hAnsi="楷体" w:eastAsia="楷体" w:cs="楷体"/>
          <w:color w:val="auto"/>
          <w:sz w:val="28"/>
          <w:szCs w:val="28"/>
          <w:highlight w:val="none"/>
          <w:u w:val="none"/>
          <w:lang w:val="en-US" w:eastAsia="zh-CN"/>
        </w:rPr>
        <w:t>的打孔、装订、盖章等工作，要求整合达到档案室要的标准，最后统一整理排序移交档案室</w:t>
      </w:r>
      <w:r>
        <w:rPr>
          <w:rFonts w:hint="eastAsia" w:ascii="楷体" w:hAnsi="楷体" w:eastAsia="楷体" w:cs="楷体"/>
          <w:color w:val="auto"/>
          <w:sz w:val="28"/>
          <w:szCs w:val="28"/>
          <w:highlight w:val="none"/>
          <w:u w:val="none"/>
        </w:rPr>
        <w:t>。</w:t>
      </w:r>
    </w:p>
    <w:p w14:paraId="2E6AF9CC">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b/>
          <w:color w:val="auto"/>
          <w:sz w:val="28"/>
          <w:szCs w:val="28"/>
          <w:highlight w:val="none"/>
          <w:u w:val="none"/>
        </w:rPr>
      </w:pPr>
      <w:r>
        <w:rPr>
          <w:rFonts w:hint="eastAsia" w:ascii="楷体" w:hAnsi="楷体" w:eastAsia="楷体" w:cs="楷体"/>
          <w:b/>
          <w:color w:val="auto"/>
          <w:sz w:val="28"/>
          <w:szCs w:val="28"/>
          <w:highlight w:val="none"/>
          <w:u w:val="none"/>
          <w:lang w:val="en-US"/>
        </w:rPr>
        <w:t>四、</w:t>
      </w:r>
      <w:r>
        <w:rPr>
          <w:rFonts w:hint="eastAsia" w:ascii="楷体" w:hAnsi="楷体" w:eastAsia="楷体" w:cs="楷体"/>
          <w:b/>
          <w:color w:val="auto"/>
          <w:sz w:val="28"/>
          <w:szCs w:val="28"/>
          <w:highlight w:val="none"/>
          <w:u w:val="none"/>
        </w:rPr>
        <w:t>人员岗位任职条件及要求</w:t>
      </w:r>
    </w:p>
    <w:p w14:paraId="205941F0">
      <w:pPr>
        <w:keepNext w:val="0"/>
        <w:keepLines w:val="0"/>
        <w:pageBreakBefore w:val="0"/>
        <w:kinsoku/>
        <w:wordWrap/>
        <w:overflowPunct/>
        <w:topLinePunct w:val="0"/>
        <w:autoSpaceDE w:val="0"/>
        <w:autoSpaceDN w:val="0"/>
        <w:bidi w:val="0"/>
        <w:spacing w:line="360" w:lineRule="auto"/>
        <w:ind w:firstLine="560" w:firstLineChars="200"/>
        <w:textAlignment w:val="auto"/>
        <w:rPr>
          <w:rFonts w:hint="eastAsia" w:ascii="楷体" w:hAnsi="楷体" w:eastAsia="楷体" w:cs="楷体"/>
          <w:b/>
          <w:color w:val="auto"/>
          <w:sz w:val="28"/>
          <w:szCs w:val="28"/>
          <w:highlight w:val="none"/>
          <w:u w:val="none"/>
        </w:rPr>
      </w:pPr>
      <w:r>
        <w:rPr>
          <w:rFonts w:hint="eastAsia" w:ascii="楷体" w:hAnsi="楷体" w:eastAsia="楷体" w:cs="楷体"/>
          <w:color w:val="auto"/>
          <w:sz w:val="28"/>
          <w:szCs w:val="28"/>
          <w:highlight w:val="none"/>
          <w:u w:val="none"/>
        </w:rPr>
        <w:t>所有拟安排人员必须符合甲方及岗位从业要求，需持证上岗的必须取得相关资格证书。各类管理服务人员任职条件及要求如下:</w:t>
      </w:r>
    </w:p>
    <w:p w14:paraId="603902A2">
      <w:pPr>
        <w:keepNext w:val="0"/>
        <w:keepLines w:val="0"/>
        <w:pageBreakBefore w:val="0"/>
        <w:kinsoku/>
        <w:wordWrap/>
        <w:overflowPunct/>
        <w:topLinePunct w:val="0"/>
        <w:autoSpaceDE w:val="0"/>
        <w:autoSpaceDN w:val="0"/>
        <w:bidi w:val="0"/>
        <w:spacing w:line="360" w:lineRule="auto"/>
        <w:jc w:val="both"/>
        <w:textAlignment w:val="auto"/>
        <w:rPr>
          <w:rFonts w:hint="eastAsia" w:ascii="楷体" w:hAnsi="楷体" w:eastAsia="楷体" w:cs="楷体"/>
          <w:b/>
          <w:color w:val="auto"/>
          <w:sz w:val="28"/>
          <w:szCs w:val="28"/>
          <w:highlight w:val="none"/>
          <w:u w:val="none"/>
        </w:rPr>
      </w:pPr>
      <w:r>
        <w:rPr>
          <w:rFonts w:hint="eastAsia" w:ascii="楷体" w:hAnsi="楷体" w:eastAsia="楷体" w:cs="楷体"/>
          <w:b/>
          <w:color w:val="auto"/>
          <w:sz w:val="28"/>
          <w:szCs w:val="28"/>
          <w:highlight w:val="none"/>
          <w:u w:val="none"/>
        </w:rPr>
        <w:t>（一）司法辅助服务人员配置要求汇总表</w:t>
      </w:r>
    </w:p>
    <w:tbl>
      <w:tblPr>
        <w:tblStyle w:val="4"/>
        <w:tblW w:w="52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8"/>
        <w:gridCol w:w="3962"/>
        <w:gridCol w:w="663"/>
        <w:gridCol w:w="4929"/>
      </w:tblGrid>
      <w:tr w14:paraId="4464C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403" w:type="pct"/>
            <w:noWrap/>
            <w:vAlign w:val="center"/>
          </w:tcPr>
          <w:p w14:paraId="73AD9FD9">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b/>
                <w:color w:val="auto"/>
                <w:sz w:val="28"/>
                <w:szCs w:val="28"/>
                <w:highlight w:val="none"/>
                <w:u w:val="none"/>
              </w:rPr>
            </w:pPr>
            <w:r>
              <w:rPr>
                <w:rFonts w:hint="eastAsia" w:ascii="楷体" w:hAnsi="楷体" w:eastAsia="楷体" w:cs="楷体"/>
                <w:b/>
                <w:color w:val="auto"/>
                <w:sz w:val="28"/>
                <w:szCs w:val="28"/>
                <w:highlight w:val="none"/>
                <w:u w:val="none"/>
              </w:rPr>
              <w:t>序号</w:t>
            </w:r>
          </w:p>
        </w:tc>
        <w:tc>
          <w:tcPr>
            <w:tcW w:w="1906" w:type="pct"/>
            <w:noWrap/>
            <w:vAlign w:val="center"/>
          </w:tcPr>
          <w:p w14:paraId="0E1F7325">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b/>
                <w:color w:val="auto"/>
                <w:sz w:val="28"/>
                <w:szCs w:val="28"/>
                <w:highlight w:val="none"/>
                <w:u w:val="none"/>
              </w:rPr>
            </w:pPr>
            <w:r>
              <w:rPr>
                <w:rFonts w:hint="eastAsia" w:ascii="楷体" w:hAnsi="楷体" w:eastAsia="楷体" w:cs="楷体"/>
                <w:b/>
                <w:color w:val="auto"/>
                <w:sz w:val="28"/>
                <w:szCs w:val="28"/>
                <w:highlight w:val="none"/>
                <w:u w:val="none"/>
              </w:rPr>
              <w:t>岗位名称</w:t>
            </w:r>
          </w:p>
        </w:tc>
        <w:tc>
          <w:tcPr>
            <w:tcW w:w="318" w:type="pct"/>
            <w:tcBorders>
              <w:right w:val="single" w:color="auto" w:sz="4" w:space="0"/>
            </w:tcBorders>
            <w:noWrap/>
            <w:vAlign w:val="center"/>
          </w:tcPr>
          <w:p w14:paraId="0A55B294">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b/>
                <w:color w:val="auto"/>
                <w:sz w:val="28"/>
                <w:szCs w:val="28"/>
                <w:highlight w:val="none"/>
                <w:u w:val="none"/>
              </w:rPr>
            </w:pPr>
            <w:r>
              <w:rPr>
                <w:rFonts w:hint="eastAsia" w:ascii="楷体" w:hAnsi="楷体" w:eastAsia="楷体" w:cs="楷体"/>
                <w:b/>
                <w:color w:val="auto"/>
                <w:sz w:val="28"/>
                <w:szCs w:val="28"/>
                <w:highlight w:val="none"/>
                <w:u w:val="none"/>
              </w:rPr>
              <w:t>人数</w:t>
            </w:r>
          </w:p>
        </w:tc>
        <w:tc>
          <w:tcPr>
            <w:tcW w:w="2371" w:type="pct"/>
            <w:tcBorders>
              <w:left w:val="single" w:color="auto" w:sz="4" w:space="0"/>
              <w:right w:val="single" w:color="auto" w:sz="4" w:space="0"/>
            </w:tcBorders>
            <w:noWrap/>
            <w:vAlign w:val="center"/>
          </w:tcPr>
          <w:p w14:paraId="282B6F67">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b/>
                <w:color w:val="auto"/>
                <w:sz w:val="28"/>
                <w:szCs w:val="28"/>
                <w:highlight w:val="none"/>
                <w:u w:val="none"/>
              </w:rPr>
            </w:pPr>
            <w:r>
              <w:rPr>
                <w:rFonts w:hint="eastAsia" w:ascii="楷体" w:hAnsi="楷体" w:eastAsia="楷体" w:cs="楷体"/>
                <w:b/>
                <w:color w:val="auto"/>
                <w:sz w:val="28"/>
                <w:szCs w:val="28"/>
                <w:highlight w:val="none"/>
                <w:u w:val="none"/>
                <w:lang w:val="en-US"/>
              </w:rPr>
              <w:t>年龄及学历要求</w:t>
            </w:r>
          </w:p>
        </w:tc>
      </w:tr>
      <w:tr w14:paraId="22193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3D70B25C">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1</w:t>
            </w:r>
          </w:p>
        </w:tc>
        <w:tc>
          <w:tcPr>
            <w:tcW w:w="1906" w:type="pct"/>
            <w:noWrap/>
            <w:vAlign w:val="center"/>
          </w:tcPr>
          <w:p w14:paraId="400B513E">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rPr>
              <w:t>项目经理</w:t>
            </w:r>
            <w:r>
              <w:rPr>
                <w:rFonts w:hint="eastAsia" w:ascii="楷体" w:hAnsi="楷体" w:eastAsia="楷体" w:cs="楷体"/>
                <w:color w:val="auto"/>
                <w:sz w:val="28"/>
                <w:szCs w:val="28"/>
                <w:highlight w:val="none"/>
                <w:u w:val="none"/>
                <w:lang w:val="en-US" w:eastAsia="zh-CN"/>
              </w:rPr>
              <w:t>兼中间库</w:t>
            </w:r>
          </w:p>
        </w:tc>
        <w:tc>
          <w:tcPr>
            <w:tcW w:w="318" w:type="pct"/>
            <w:tcBorders>
              <w:right w:val="single" w:color="auto" w:sz="4" w:space="0"/>
            </w:tcBorders>
            <w:noWrap/>
            <w:vAlign w:val="center"/>
          </w:tcPr>
          <w:p w14:paraId="4290DA34">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11F41A83">
            <w:pPr>
              <w:pStyle w:val="2"/>
              <w:keepNext w:val="0"/>
              <w:keepLines w:val="0"/>
              <w:pageBreakBefore w:val="0"/>
              <w:kinsoku/>
              <w:wordWrap/>
              <w:overflowPunct/>
              <w:topLinePunct w:val="0"/>
              <w:autoSpaceDE w:val="0"/>
              <w:autoSpaceDN w:val="0"/>
              <w:bidi w:val="0"/>
              <w:spacing w:before="0" w:after="0" w:line="360" w:lineRule="auto"/>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val="en-US"/>
              </w:rPr>
              <w:t>35周岁以下</w:t>
            </w:r>
            <w:r>
              <w:rPr>
                <w:rFonts w:hint="eastAsia" w:ascii="楷体" w:hAnsi="楷体" w:eastAsia="楷体" w:cs="楷体"/>
                <w:b w:val="0"/>
                <w:bCs w:val="0"/>
                <w:color w:val="auto"/>
                <w:sz w:val="28"/>
                <w:szCs w:val="28"/>
                <w:highlight w:val="none"/>
                <w:u w:val="none"/>
              </w:rPr>
              <w:t>（含）</w:t>
            </w:r>
            <w:r>
              <w:rPr>
                <w:rFonts w:hint="eastAsia" w:ascii="楷体" w:hAnsi="楷体" w:eastAsia="楷体" w:cs="楷体"/>
                <w:b w:val="0"/>
                <w:bCs w:val="0"/>
                <w:color w:val="auto"/>
                <w:sz w:val="28"/>
                <w:szCs w:val="28"/>
                <w:highlight w:val="none"/>
                <w:u w:val="none"/>
                <w:lang w:val="en-US"/>
              </w:rPr>
              <w:t>，本科</w:t>
            </w:r>
            <w:r>
              <w:rPr>
                <w:rFonts w:hint="eastAsia" w:ascii="楷体" w:hAnsi="楷体" w:eastAsia="楷体" w:cs="楷体"/>
                <w:b w:val="0"/>
                <w:bCs w:val="0"/>
                <w:color w:val="auto"/>
                <w:sz w:val="28"/>
                <w:szCs w:val="28"/>
                <w:highlight w:val="none"/>
                <w:u w:val="none"/>
              </w:rPr>
              <w:t>及以上</w:t>
            </w:r>
            <w:r>
              <w:rPr>
                <w:rFonts w:hint="eastAsia" w:ascii="楷体" w:hAnsi="楷体" w:eastAsia="楷体" w:cs="楷体"/>
                <w:b w:val="0"/>
                <w:bCs w:val="0"/>
                <w:color w:val="auto"/>
                <w:sz w:val="28"/>
                <w:szCs w:val="28"/>
                <w:highlight w:val="none"/>
                <w:u w:val="none"/>
                <w:lang w:val="en-US"/>
              </w:rPr>
              <w:t>学历。</w:t>
            </w:r>
          </w:p>
        </w:tc>
      </w:tr>
      <w:tr w14:paraId="0D0EF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3B56990B">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2</w:t>
            </w:r>
          </w:p>
        </w:tc>
        <w:tc>
          <w:tcPr>
            <w:tcW w:w="1906" w:type="pct"/>
            <w:noWrap/>
            <w:vAlign w:val="center"/>
          </w:tcPr>
          <w:p w14:paraId="6E2995D0">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bCs/>
                <w:color w:val="auto"/>
                <w:sz w:val="28"/>
                <w:szCs w:val="28"/>
                <w:highlight w:val="none"/>
                <w:u w:val="none"/>
              </w:rPr>
              <w:t>诉前案件</w:t>
            </w:r>
            <w:r>
              <w:rPr>
                <w:rFonts w:hint="eastAsia" w:ascii="楷体" w:hAnsi="楷体" w:eastAsia="楷体" w:cs="楷体"/>
                <w:bCs/>
                <w:color w:val="auto"/>
                <w:sz w:val="28"/>
                <w:szCs w:val="28"/>
                <w:highlight w:val="none"/>
                <w:u w:val="none"/>
                <w:lang w:eastAsia="zh-CN"/>
              </w:rPr>
              <w:t>调解</w:t>
            </w:r>
            <w:r>
              <w:rPr>
                <w:rFonts w:hint="eastAsia" w:ascii="楷体" w:hAnsi="楷体" w:eastAsia="楷体" w:cs="楷体"/>
                <w:bCs/>
                <w:color w:val="auto"/>
                <w:sz w:val="28"/>
                <w:szCs w:val="28"/>
                <w:highlight w:val="none"/>
                <w:u w:val="none"/>
              </w:rPr>
              <w:t>辅助工作</w:t>
            </w:r>
          </w:p>
        </w:tc>
        <w:tc>
          <w:tcPr>
            <w:tcW w:w="318" w:type="pct"/>
            <w:tcBorders>
              <w:right w:val="single" w:color="auto" w:sz="4" w:space="0"/>
            </w:tcBorders>
            <w:noWrap/>
            <w:vAlign w:val="center"/>
          </w:tcPr>
          <w:p w14:paraId="78CD9F2C">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4BBD4648">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1E1C2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4AEC63FE">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3</w:t>
            </w:r>
          </w:p>
        </w:tc>
        <w:tc>
          <w:tcPr>
            <w:tcW w:w="1906" w:type="pct"/>
            <w:noWrap/>
            <w:vAlign w:val="center"/>
          </w:tcPr>
          <w:p w14:paraId="6AF0DAF1">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bCs/>
                <w:color w:val="auto"/>
                <w:sz w:val="28"/>
                <w:szCs w:val="28"/>
                <w:highlight w:val="none"/>
                <w:u w:val="none"/>
                <w:lang w:eastAsia="zh-CN"/>
              </w:rPr>
              <w:t>立案庭辅助</w:t>
            </w:r>
            <w:r>
              <w:rPr>
                <w:rFonts w:hint="eastAsia" w:ascii="楷体" w:hAnsi="楷体" w:eastAsia="楷体" w:cs="楷体"/>
                <w:bCs/>
                <w:color w:val="auto"/>
                <w:sz w:val="28"/>
                <w:szCs w:val="28"/>
                <w:highlight w:val="none"/>
                <w:u w:val="none"/>
                <w:lang w:val="en-US" w:eastAsia="zh-CN"/>
              </w:rPr>
              <w:t>-</w:t>
            </w:r>
            <w:r>
              <w:rPr>
                <w:rFonts w:hint="eastAsia" w:ascii="楷体" w:hAnsi="楷体" w:eastAsia="楷体" w:cs="楷体"/>
                <w:bCs/>
                <w:color w:val="auto"/>
                <w:sz w:val="28"/>
                <w:szCs w:val="28"/>
                <w:highlight w:val="none"/>
                <w:u w:val="none"/>
              </w:rPr>
              <w:t>立案录入工作</w:t>
            </w:r>
          </w:p>
        </w:tc>
        <w:tc>
          <w:tcPr>
            <w:tcW w:w="318" w:type="pct"/>
            <w:tcBorders>
              <w:right w:val="single" w:color="auto" w:sz="4" w:space="0"/>
            </w:tcBorders>
            <w:noWrap/>
            <w:vAlign w:val="center"/>
          </w:tcPr>
          <w:p w14:paraId="50714478">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2</w:t>
            </w:r>
          </w:p>
        </w:tc>
        <w:tc>
          <w:tcPr>
            <w:tcW w:w="2371" w:type="pct"/>
            <w:tcBorders>
              <w:left w:val="single" w:color="auto" w:sz="4" w:space="0"/>
              <w:right w:val="single" w:color="auto" w:sz="4" w:space="0"/>
            </w:tcBorders>
            <w:noWrap/>
            <w:vAlign w:val="center"/>
          </w:tcPr>
          <w:p w14:paraId="6022B041">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3ADA1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44984289">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4</w:t>
            </w:r>
          </w:p>
        </w:tc>
        <w:tc>
          <w:tcPr>
            <w:tcW w:w="1906" w:type="pct"/>
            <w:noWrap/>
            <w:vAlign w:val="center"/>
          </w:tcPr>
          <w:p w14:paraId="29AB2C91">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eastAsia="zh-CN"/>
              </w:rPr>
            </w:pPr>
            <w:r>
              <w:rPr>
                <w:rFonts w:hint="eastAsia" w:ascii="楷体" w:hAnsi="楷体" w:eastAsia="楷体" w:cs="楷体"/>
                <w:bCs/>
                <w:color w:val="auto"/>
                <w:sz w:val="28"/>
                <w:szCs w:val="28"/>
                <w:highlight w:val="none"/>
                <w:u w:val="none"/>
                <w:lang w:eastAsia="zh-CN"/>
              </w:rPr>
              <w:t>立案庭辅助</w:t>
            </w:r>
            <w:r>
              <w:rPr>
                <w:rFonts w:hint="eastAsia" w:ascii="楷体" w:hAnsi="楷体" w:eastAsia="楷体" w:cs="楷体"/>
                <w:bCs/>
                <w:color w:val="auto"/>
                <w:sz w:val="28"/>
                <w:szCs w:val="28"/>
                <w:highlight w:val="none"/>
                <w:u w:val="none"/>
                <w:lang w:val="en-US" w:eastAsia="zh-CN"/>
              </w:rPr>
              <w:t>-</w:t>
            </w:r>
            <w:r>
              <w:rPr>
                <w:rFonts w:hint="eastAsia" w:ascii="楷体" w:hAnsi="楷体" w:eastAsia="楷体" w:cs="楷体"/>
                <w:color w:val="auto"/>
                <w:sz w:val="28"/>
                <w:szCs w:val="28"/>
                <w:highlight w:val="none"/>
                <w:u w:val="none"/>
                <w:lang w:eastAsia="zh-CN"/>
              </w:rPr>
              <w:t>立案扫描工作</w:t>
            </w:r>
          </w:p>
        </w:tc>
        <w:tc>
          <w:tcPr>
            <w:tcW w:w="318" w:type="pct"/>
            <w:tcBorders>
              <w:right w:val="single" w:color="auto" w:sz="4" w:space="0"/>
            </w:tcBorders>
            <w:noWrap/>
            <w:vAlign w:val="center"/>
          </w:tcPr>
          <w:p w14:paraId="39D2C126">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5CC46373">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04DC6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0A4CBDC7">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5</w:t>
            </w:r>
          </w:p>
        </w:tc>
        <w:tc>
          <w:tcPr>
            <w:tcW w:w="1906" w:type="pct"/>
            <w:noWrap/>
            <w:vAlign w:val="center"/>
          </w:tcPr>
          <w:p w14:paraId="46DE7850">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eastAsia="zh-CN"/>
              </w:rPr>
            </w:pPr>
            <w:r>
              <w:rPr>
                <w:rFonts w:hint="eastAsia" w:ascii="楷体" w:hAnsi="楷体" w:eastAsia="楷体" w:cs="楷体"/>
                <w:bCs/>
                <w:color w:val="auto"/>
                <w:sz w:val="28"/>
                <w:szCs w:val="28"/>
                <w:highlight w:val="none"/>
                <w:u w:val="none"/>
                <w:lang w:eastAsia="zh-CN"/>
              </w:rPr>
              <w:t>立案庭辅助</w:t>
            </w:r>
            <w:r>
              <w:rPr>
                <w:rFonts w:hint="eastAsia" w:ascii="楷体" w:hAnsi="楷体" w:eastAsia="楷体" w:cs="楷体"/>
                <w:bCs/>
                <w:color w:val="auto"/>
                <w:sz w:val="28"/>
                <w:szCs w:val="28"/>
                <w:highlight w:val="none"/>
                <w:u w:val="none"/>
                <w:lang w:val="en-US" w:eastAsia="zh-CN"/>
              </w:rPr>
              <w:t>-</w:t>
            </w:r>
            <w:r>
              <w:rPr>
                <w:rFonts w:hint="eastAsia" w:ascii="楷体" w:hAnsi="楷体" w:eastAsia="楷体" w:cs="楷体"/>
                <w:color w:val="auto"/>
                <w:sz w:val="28"/>
                <w:szCs w:val="28"/>
                <w:highlight w:val="none"/>
                <w:u w:val="none"/>
                <w:lang w:eastAsia="zh-CN"/>
              </w:rPr>
              <w:t>立案庭综合辅助工作</w:t>
            </w:r>
          </w:p>
        </w:tc>
        <w:tc>
          <w:tcPr>
            <w:tcW w:w="318" w:type="pct"/>
            <w:tcBorders>
              <w:right w:val="single" w:color="auto" w:sz="4" w:space="0"/>
            </w:tcBorders>
            <w:noWrap/>
            <w:vAlign w:val="center"/>
          </w:tcPr>
          <w:p w14:paraId="4C858C33">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661BB220">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57E53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75E9C668">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6</w:t>
            </w:r>
          </w:p>
        </w:tc>
        <w:tc>
          <w:tcPr>
            <w:tcW w:w="1906" w:type="pct"/>
            <w:noWrap/>
            <w:vAlign w:val="center"/>
          </w:tcPr>
          <w:p w14:paraId="4A7CF397">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eastAsia="zh-CN"/>
              </w:rPr>
            </w:pPr>
            <w:r>
              <w:rPr>
                <w:rFonts w:hint="eastAsia" w:ascii="楷体" w:hAnsi="楷体" w:eastAsia="楷体" w:cs="楷体"/>
                <w:bCs/>
                <w:color w:val="auto"/>
                <w:sz w:val="28"/>
                <w:szCs w:val="28"/>
                <w:highlight w:val="none"/>
                <w:u w:val="none"/>
              </w:rPr>
              <w:t>执行辅助</w:t>
            </w:r>
            <w:r>
              <w:rPr>
                <w:rFonts w:hint="eastAsia" w:ascii="楷体" w:hAnsi="楷体" w:eastAsia="楷体" w:cs="楷体"/>
                <w:bCs/>
                <w:color w:val="auto"/>
                <w:sz w:val="28"/>
                <w:szCs w:val="28"/>
                <w:highlight w:val="none"/>
                <w:u w:val="none"/>
                <w:lang w:val="en-US" w:eastAsia="zh-CN"/>
              </w:rPr>
              <w:t>-</w:t>
            </w:r>
            <w:r>
              <w:rPr>
                <w:rFonts w:hint="eastAsia" w:ascii="楷体" w:hAnsi="楷体" w:eastAsia="楷体" w:cs="楷体"/>
                <w:color w:val="auto"/>
                <w:sz w:val="28"/>
                <w:szCs w:val="28"/>
                <w:highlight w:val="none"/>
                <w:u w:val="none"/>
                <w:lang w:eastAsia="zh-CN"/>
              </w:rPr>
              <w:t>执行立案工作</w:t>
            </w:r>
          </w:p>
        </w:tc>
        <w:tc>
          <w:tcPr>
            <w:tcW w:w="318" w:type="pct"/>
            <w:tcBorders>
              <w:right w:val="single" w:color="auto" w:sz="4" w:space="0"/>
            </w:tcBorders>
            <w:noWrap/>
            <w:vAlign w:val="center"/>
          </w:tcPr>
          <w:p w14:paraId="0CD73EE7">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245A4F25">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04916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246DC68E">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7</w:t>
            </w:r>
          </w:p>
        </w:tc>
        <w:tc>
          <w:tcPr>
            <w:tcW w:w="1906" w:type="pct"/>
            <w:noWrap/>
            <w:vAlign w:val="center"/>
          </w:tcPr>
          <w:p w14:paraId="25FE3480">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bCs/>
                <w:color w:val="auto"/>
                <w:sz w:val="28"/>
                <w:szCs w:val="28"/>
                <w:highlight w:val="none"/>
                <w:u w:val="none"/>
                <w:lang w:bidi="ar"/>
              </w:rPr>
            </w:pPr>
            <w:r>
              <w:rPr>
                <w:rFonts w:hint="eastAsia" w:ascii="楷体" w:hAnsi="楷体" w:eastAsia="楷体" w:cs="楷体"/>
                <w:bCs/>
                <w:color w:val="auto"/>
                <w:sz w:val="28"/>
                <w:szCs w:val="28"/>
                <w:highlight w:val="none"/>
                <w:u w:val="none"/>
              </w:rPr>
              <w:t>执行辅助-</w:t>
            </w:r>
            <w:r>
              <w:rPr>
                <w:rFonts w:hint="eastAsia" w:ascii="楷体" w:hAnsi="楷体" w:eastAsia="楷体" w:cs="楷体"/>
                <w:bCs/>
                <w:color w:val="auto"/>
                <w:sz w:val="28"/>
                <w:szCs w:val="28"/>
                <w:highlight w:val="none"/>
                <w:u w:val="none"/>
                <w:lang w:val="en-US" w:eastAsia="zh-CN"/>
              </w:rPr>
              <w:t>854</w:t>
            </w:r>
            <w:r>
              <w:rPr>
                <w:rFonts w:hint="eastAsia" w:ascii="楷体" w:hAnsi="楷体" w:eastAsia="楷体" w:cs="楷体"/>
                <w:bCs/>
                <w:color w:val="auto"/>
                <w:sz w:val="28"/>
                <w:szCs w:val="28"/>
                <w:highlight w:val="none"/>
                <w:u w:val="none"/>
              </w:rPr>
              <w:t>查控工作</w:t>
            </w:r>
          </w:p>
        </w:tc>
        <w:tc>
          <w:tcPr>
            <w:tcW w:w="318" w:type="pct"/>
            <w:tcBorders>
              <w:right w:val="single" w:color="auto" w:sz="4" w:space="0"/>
            </w:tcBorders>
            <w:noWrap/>
            <w:vAlign w:val="center"/>
          </w:tcPr>
          <w:p w14:paraId="4898997A">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62C1A2F0">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6249C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1073B2B8">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8</w:t>
            </w:r>
          </w:p>
        </w:tc>
        <w:tc>
          <w:tcPr>
            <w:tcW w:w="1906" w:type="pct"/>
            <w:noWrap/>
            <w:vAlign w:val="center"/>
          </w:tcPr>
          <w:p w14:paraId="46F6173E">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bCs/>
                <w:color w:val="auto"/>
                <w:sz w:val="28"/>
                <w:szCs w:val="28"/>
                <w:highlight w:val="none"/>
                <w:u w:val="none"/>
              </w:rPr>
              <w:t>执行辅助-</w:t>
            </w:r>
            <w:r>
              <w:rPr>
                <w:rFonts w:hint="eastAsia" w:ascii="楷体" w:hAnsi="楷体" w:eastAsia="楷体" w:cs="楷体"/>
                <w:bCs/>
                <w:color w:val="auto"/>
                <w:sz w:val="28"/>
                <w:szCs w:val="28"/>
                <w:highlight w:val="none"/>
                <w:u w:val="none"/>
                <w:lang w:eastAsia="zh-CN"/>
              </w:rPr>
              <w:t>执行指挥中心辅助</w:t>
            </w:r>
            <w:r>
              <w:rPr>
                <w:rFonts w:hint="eastAsia" w:ascii="楷体" w:hAnsi="楷体" w:eastAsia="楷体" w:cs="楷体"/>
                <w:bCs/>
                <w:color w:val="auto"/>
                <w:sz w:val="28"/>
                <w:szCs w:val="28"/>
                <w:highlight w:val="none"/>
                <w:u w:val="none"/>
              </w:rPr>
              <w:t>工作</w:t>
            </w:r>
          </w:p>
        </w:tc>
        <w:tc>
          <w:tcPr>
            <w:tcW w:w="318" w:type="pct"/>
            <w:tcBorders>
              <w:right w:val="single" w:color="auto" w:sz="4" w:space="0"/>
            </w:tcBorders>
            <w:noWrap/>
            <w:vAlign w:val="center"/>
          </w:tcPr>
          <w:p w14:paraId="0F62ED83">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6388C850">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5BBB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noWrap/>
            <w:vAlign w:val="center"/>
          </w:tcPr>
          <w:p w14:paraId="6F71E3CF">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9</w:t>
            </w:r>
          </w:p>
        </w:tc>
        <w:tc>
          <w:tcPr>
            <w:tcW w:w="1906" w:type="pct"/>
            <w:noWrap/>
            <w:vAlign w:val="center"/>
          </w:tcPr>
          <w:p w14:paraId="7AEB6D79">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rPr>
            </w:pPr>
            <w:r>
              <w:rPr>
                <w:rFonts w:hint="eastAsia" w:ascii="楷体" w:hAnsi="楷体" w:eastAsia="楷体" w:cs="楷体"/>
                <w:bCs/>
                <w:color w:val="auto"/>
                <w:sz w:val="28"/>
                <w:szCs w:val="28"/>
                <w:highlight w:val="none"/>
                <w:u w:val="none"/>
              </w:rPr>
              <w:t>文档数字化辅助-</w:t>
            </w:r>
            <w:r>
              <w:rPr>
                <w:rFonts w:hint="eastAsia" w:ascii="楷体" w:hAnsi="楷体" w:eastAsia="楷体" w:cs="楷体"/>
                <w:bCs/>
                <w:color w:val="auto"/>
                <w:sz w:val="28"/>
                <w:szCs w:val="28"/>
                <w:highlight w:val="none"/>
                <w:u w:val="none"/>
                <w:lang w:eastAsia="zh-CN"/>
              </w:rPr>
              <w:t>电子</w:t>
            </w:r>
            <w:r>
              <w:rPr>
                <w:rFonts w:hint="eastAsia" w:ascii="楷体" w:hAnsi="楷体" w:eastAsia="楷体" w:cs="楷体"/>
                <w:bCs/>
                <w:color w:val="auto"/>
                <w:sz w:val="28"/>
                <w:szCs w:val="28"/>
                <w:highlight w:val="none"/>
                <w:u w:val="none"/>
              </w:rPr>
              <w:t>扫描工作</w:t>
            </w:r>
          </w:p>
        </w:tc>
        <w:tc>
          <w:tcPr>
            <w:tcW w:w="318" w:type="pct"/>
            <w:tcBorders>
              <w:right w:val="single" w:color="auto" w:sz="4" w:space="0"/>
            </w:tcBorders>
            <w:noWrap/>
            <w:vAlign w:val="center"/>
          </w:tcPr>
          <w:p w14:paraId="6C412064">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666B6740">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1043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03" w:type="pct"/>
            <w:tcBorders>
              <w:top w:val="single" w:color="auto" w:sz="4" w:space="0"/>
              <w:bottom w:val="single" w:color="auto" w:sz="4" w:space="0"/>
            </w:tcBorders>
            <w:noWrap/>
            <w:vAlign w:val="center"/>
          </w:tcPr>
          <w:p w14:paraId="4C47D713">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rPr>
              <w:t>1</w:t>
            </w:r>
            <w:r>
              <w:rPr>
                <w:rFonts w:hint="eastAsia" w:ascii="楷体" w:hAnsi="楷体" w:eastAsia="楷体" w:cs="楷体"/>
                <w:color w:val="auto"/>
                <w:sz w:val="28"/>
                <w:szCs w:val="28"/>
                <w:highlight w:val="none"/>
                <w:u w:val="none"/>
                <w:lang w:val="en-US" w:eastAsia="zh-CN"/>
              </w:rPr>
              <w:t>0</w:t>
            </w:r>
          </w:p>
        </w:tc>
        <w:tc>
          <w:tcPr>
            <w:tcW w:w="1906" w:type="pct"/>
            <w:tcBorders>
              <w:top w:val="single" w:color="auto" w:sz="4" w:space="0"/>
              <w:bottom w:val="single" w:color="auto" w:sz="4" w:space="0"/>
            </w:tcBorders>
            <w:noWrap/>
            <w:vAlign w:val="center"/>
          </w:tcPr>
          <w:p w14:paraId="3CF80106">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bCs/>
                <w:color w:val="auto"/>
                <w:sz w:val="28"/>
                <w:szCs w:val="28"/>
                <w:highlight w:val="none"/>
                <w:u w:val="none"/>
              </w:rPr>
              <w:t>文档数字化辅助-</w:t>
            </w:r>
            <w:r>
              <w:rPr>
                <w:rFonts w:hint="eastAsia" w:ascii="楷体" w:hAnsi="楷体" w:eastAsia="楷体" w:cs="楷体"/>
                <w:bCs/>
                <w:color w:val="auto"/>
                <w:sz w:val="28"/>
                <w:szCs w:val="28"/>
                <w:highlight w:val="none"/>
                <w:u w:val="none"/>
                <w:lang w:eastAsia="zh-CN"/>
              </w:rPr>
              <w:t>中间库岗</w:t>
            </w:r>
            <w:r>
              <w:rPr>
                <w:rFonts w:hint="eastAsia" w:ascii="楷体" w:hAnsi="楷体" w:eastAsia="楷体" w:cs="楷体"/>
                <w:bCs/>
                <w:color w:val="auto"/>
                <w:sz w:val="28"/>
                <w:szCs w:val="28"/>
                <w:highlight w:val="none"/>
                <w:u w:val="none"/>
              </w:rPr>
              <w:t>工作</w:t>
            </w:r>
          </w:p>
        </w:tc>
        <w:tc>
          <w:tcPr>
            <w:tcW w:w="318" w:type="pct"/>
            <w:tcBorders>
              <w:right w:val="single" w:color="auto" w:sz="4" w:space="0"/>
            </w:tcBorders>
            <w:noWrap/>
            <w:vAlign w:val="center"/>
          </w:tcPr>
          <w:p w14:paraId="32E85793">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2</w:t>
            </w:r>
          </w:p>
        </w:tc>
        <w:tc>
          <w:tcPr>
            <w:tcW w:w="2371" w:type="pct"/>
            <w:tcBorders>
              <w:left w:val="single" w:color="auto" w:sz="4" w:space="0"/>
              <w:right w:val="single" w:color="auto" w:sz="4" w:space="0"/>
            </w:tcBorders>
            <w:noWrap/>
            <w:vAlign w:val="center"/>
          </w:tcPr>
          <w:p w14:paraId="2E709B48">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38A53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403" w:type="pct"/>
            <w:tcBorders>
              <w:top w:val="single" w:color="auto" w:sz="4" w:space="0"/>
              <w:bottom w:val="single" w:color="auto" w:sz="4" w:space="0"/>
            </w:tcBorders>
            <w:noWrap/>
            <w:vAlign w:val="center"/>
          </w:tcPr>
          <w:p w14:paraId="1809B9EE">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rPr>
              <w:t>1</w:t>
            </w:r>
            <w:r>
              <w:rPr>
                <w:rFonts w:hint="eastAsia" w:ascii="楷体" w:hAnsi="楷体" w:eastAsia="楷体" w:cs="楷体"/>
                <w:color w:val="auto"/>
                <w:sz w:val="28"/>
                <w:szCs w:val="28"/>
                <w:highlight w:val="none"/>
                <w:u w:val="none"/>
                <w:lang w:val="en-US" w:eastAsia="zh-CN"/>
              </w:rPr>
              <w:t>1</w:t>
            </w:r>
          </w:p>
        </w:tc>
        <w:tc>
          <w:tcPr>
            <w:tcW w:w="1906" w:type="pct"/>
            <w:tcBorders>
              <w:top w:val="single" w:color="auto" w:sz="4" w:space="0"/>
              <w:bottom w:val="single" w:color="auto" w:sz="4" w:space="0"/>
            </w:tcBorders>
            <w:noWrap/>
            <w:vAlign w:val="center"/>
          </w:tcPr>
          <w:p w14:paraId="737DBDD6">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rPr>
            </w:pPr>
            <w:r>
              <w:rPr>
                <w:rFonts w:hint="eastAsia" w:ascii="楷体" w:hAnsi="楷体" w:eastAsia="楷体" w:cs="楷体"/>
                <w:bCs/>
                <w:color w:val="auto"/>
                <w:sz w:val="28"/>
                <w:szCs w:val="28"/>
                <w:highlight w:val="none"/>
                <w:u w:val="none"/>
              </w:rPr>
              <w:t>文档数字化辅助-卷宗装订工作</w:t>
            </w:r>
          </w:p>
        </w:tc>
        <w:tc>
          <w:tcPr>
            <w:tcW w:w="318" w:type="pct"/>
            <w:tcBorders>
              <w:right w:val="single" w:color="auto" w:sz="4" w:space="0"/>
            </w:tcBorders>
            <w:noWrap/>
            <w:vAlign w:val="center"/>
          </w:tcPr>
          <w:p w14:paraId="61A6650A">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w:t>
            </w:r>
          </w:p>
        </w:tc>
        <w:tc>
          <w:tcPr>
            <w:tcW w:w="2371" w:type="pct"/>
            <w:tcBorders>
              <w:left w:val="single" w:color="auto" w:sz="4" w:space="0"/>
              <w:right w:val="single" w:color="auto" w:sz="4" w:space="0"/>
            </w:tcBorders>
            <w:noWrap/>
            <w:vAlign w:val="center"/>
          </w:tcPr>
          <w:p w14:paraId="418770A5">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35</w:t>
            </w:r>
            <w:r>
              <w:rPr>
                <w:rFonts w:hint="eastAsia" w:ascii="楷体" w:hAnsi="楷体" w:eastAsia="楷体" w:cs="楷体"/>
                <w:color w:val="auto"/>
                <w:sz w:val="28"/>
                <w:szCs w:val="28"/>
                <w:highlight w:val="none"/>
                <w:u w:val="none"/>
              </w:rPr>
              <w:t>周岁以下（含），大专及以上学历</w:t>
            </w:r>
          </w:p>
        </w:tc>
      </w:tr>
      <w:tr w14:paraId="21DF6C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403" w:type="pct"/>
            <w:tcBorders>
              <w:top w:val="single" w:color="auto" w:sz="4" w:space="0"/>
              <w:bottom w:val="single" w:color="auto" w:sz="4" w:space="0"/>
            </w:tcBorders>
            <w:noWrap/>
            <w:vAlign w:val="center"/>
          </w:tcPr>
          <w:p w14:paraId="7FC1192D">
            <w:pPr>
              <w:keepNext w:val="0"/>
              <w:keepLines w:val="0"/>
              <w:pageBreakBefore w:val="0"/>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总计</w:t>
            </w:r>
          </w:p>
        </w:tc>
        <w:tc>
          <w:tcPr>
            <w:tcW w:w="1906" w:type="pct"/>
            <w:tcBorders>
              <w:top w:val="single" w:color="auto" w:sz="4" w:space="0"/>
              <w:bottom w:val="single" w:color="auto" w:sz="4" w:space="0"/>
            </w:tcBorders>
            <w:noWrap/>
            <w:vAlign w:val="center"/>
          </w:tcPr>
          <w:p w14:paraId="1E30F75D">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bCs/>
                <w:color w:val="auto"/>
                <w:sz w:val="28"/>
                <w:szCs w:val="28"/>
                <w:highlight w:val="none"/>
                <w:u w:val="none"/>
                <w:lang w:val="en-US" w:eastAsia="zh-CN"/>
              </w:rPr>
            </w:pPr>
            <w:r>
              <w:rPr>
                <w:rFonts w:hint="eastAsia" w:ascii="楷体" w:hAnsi="楷体" w:eastAsia="楷体" w:cs="楷体"/>
                <w:bCs/>
                <w:color w:val="auto"/>
                <w:sz w:val="28"/>
                <w:szCs w:val="28"/>
                <w:highlight w:val="none"/>
                <w:u w:val="none"/>
                <w:lang w:val="en-US" w:eastAsia="zh-CN"/>
              </w:rPr>
              <w:t xml:space="preserve">                     </w:t>
            </w:r>
          </w:p>
        </w:tc>
        <w:tc>
          <w:tcPr>
            <w:tcW w:w="318" w:type="pct"/>
            <w:tcBorders>
              <w:right w:val="single" w:color="auto" w:sz="4" w:space="0"/>
            </w:tcBorders>
            <w:noWrap/>
            <w:vAlign w:val="center"/>
          </w:tcPr>
          <w:p w14:paraId="3BE83933">
            <w:pPr>
              <w:keepNext w:val="0"/>
              <w:keepLines w:val="0"/>
              <w:pageBreakBefore w:val="0"/>
              <w:widowControl/>
              <w:kinsoku/>
              <w:wordWrap/>
              <w:overflowPunct/>
              <w:topLinePunct w:val="0"/>
              <w:autoSpaceDE w:val="0"/>
              <w:autoSpaceDN w:val="0"/>
              <w:bidi w:val="0"/>
              <w:spacing w:line="360" w:lineRule="auto"/>
              <w:jc w:val="center"/>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13</w:t>
            </w:r>
          </w:p>
        </w:tc>
        <w:tc>
          <w:tcPr>
            <w:tcW w:w="2371" w:type="pct"/>
            <w:tcBorders>
              <w:left w:val="single" w:color="auto" w:sz="4" w:space="0"/>
              <w:right w:val="single" w:color="auto" w:sz="4" w:space="0"/>
            </w:tcBorders>
            <w:noWrap/>
            <w:vAlign w:val="center"/>
          </w:tcPr>
          <w:p w14:paraId="5DD37C13">
            <w:pPr>
              <w:keepNext w:val="0"/>
              <w:keepLines w:val="0"/>
              <w:pageBreakBefore w:val="0"/>
              <w:kinsoku/>
              <w:wordWrap/>
              <w:overflowPunct/>
              <w:topLinePunct w:val="0"/>
              <w:autoSpaceDE w:val="0"/>
              <w:autoSpaceDN w:val="0"/>
              <w:bidi w:val="0"/>
              <w:spacing w:line="360" w:lineRule="auto"/>
              <w:textAlignment w:val="auto"/>
              <w:rPr>
                <w:rFonts w:hint="eastAsia" w:ascii="楷体" w:hAnsi="楷体" w:eastAsia="楷体" w:cs="楷体"/>
                <w:color w:val="auto"/>
                <w:sz w:val="28"/>
                <w:szCs w:val="28"/>
                <w:highlight w:val="none"/>
                <w:u w:val="none"/>
                <w:lang w:val="en-US"/>
              </w:rPr>
            </w:pPr>
          </w:p>
        </w:tc>
      </w:tr>
    </w:tbl>
    <w:p w14:paraId="6CBC6464">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楷体" w:hAnsi="楷体" w:eastAsia="楷体" w:cs="楷体"/>
          <w:b/>
          <w:color w:val="auto"/>
          <w:sz w:val="28"/>
          <w:szCs w:val="28"/>
          <w:highlight w:val="none"/>
          <w:u w:val="none"/>
          <w:lang w:val="en-US"/>
        </w:rPr>
      </w:pPr>
      <w:r>
        <w:rPr>
          <w:rFonts w:hint="eastAsia" w:ascii="楷体" w:hAnsi="楷体" w:eastAsia="楷体" w:cs="楷体"/>
          <w:b/>
          <w:color w:val="auto"/>
          <w:sz w:val="28"/>
          <w:szCs w:val="28"/>
          <w:highlight w:val="none"/>
          <w:u w:val="none"/>
          <w:lang w:val="en-US"/>
        </w:rPr>
        <w:t>（二）服务要求</w:t>
      </w:r>
    </w:p>
    <w:p w14:paraId="2776D1B8">
      <w:pPr>
        <w:pStyle w:val="2"/>
        <w:keepNext w:val="0"/>
        <w:keepLines w:val="0"/>
        <w:pageBreakBefore w:val="0"/>
        <w:kinsoku/>
        <w:wordWrap/>
        <w:overflowPunct/>
        <w:topLinePunct w:val="0"/>
        <w:autoSpaceDE w:val="0"/>
        <w:autoSpaceDN w:val="0"/>
        <w:bidi w:val="0"/>
        <w:adjustRightInd/>
        <w:snapToGrid/>
        <w:spacing w:before="0" w:after="0" w:line="360" w:lineRule="auto"/>
        <w:jc w:val="both"/>
        <w:textAlignment w:val="auto"/>
        <w:rPr>
          <w:rFonts w:hint="eastAsia" w:ascii="楷体" w:hAnsi="楷体" w:eastAsia="楷体" w:cs="楷体"/>
          <w:color w:val="auto"/>
          <w:sz w:val="28"/>
          <w:szCs w:val="28"/>
          <w:highlight w:val="none"/>
          <w:u w:val="none"/>
          <w:lang w:val="en-US"/>
        </w:rPr>
      </w:pPr>
      <w:r>
        <w:rPr>
          <w:rFonts w:hint="eastAsia" w:ascii="楷体" w:hAnsi="楷体" w:eastAsia="楷体" w:cs="楷体"/>
          <w:color w:val="auto"/>
          <w:sz w:val="28"/>
          <w:szCs w:val="28"/>
          <w:highlight w:val="none"/>
          <w:u w:val="none"/>
          <w:lang w:val="en-US"/>
        </w:rPr>
        <w:t>1、项目经理服务要求：</w:t>
      </w:r>
    </w:p>
    <w:p w14:paraId="4D90060F">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1）具有良好的政治素质，遵纪守法，品行端正，无违法犯罪记录，热爱法院工作；</w:t>
      </w:r>
    </w:p>
    <w:p w14:paraId="7A7D066E">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2</w:t>
      </w:r>
      <w:r>
        <w:rPr>
          <w:rFonts w:hint="eastAsia" w:ascii="楷体" w:hAnsi="楷体" w:eastAsia="楷体" w:cs="楷体"/>
          <w:color w:val="auto"/>
          <w:sz w:val="28"/>
          <w:szCs w:val="28"/>
          <w:highlight w:val="none"/>
          <w:u w:val="none"/>
        </w:rPr>
        <w:t>）有一定的类似管理工作经验；</w:t>
      </w:r>
    </w:p>
    <w:p w14:paraId="40F0D72A">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3</w:t>
      </w:r>
      <w:r>
        <w:rPr>
          <w:rFonts w:hint="eastAsia" w:ascii="楷体" w:hAnsi="楷体" w:eastAsia="楷体" w:cs="楷体"/>
          <w:color w:val="auto"/>
          <w:sz w:val="28"/>
          <w:szCs w:val="28"/>
          <w:highlight w:val="none"/>
          <w:u w:val="none"/>
        </w:rPr>
        <w:t>）富于创新精神和团队精神,勇于接受挑战；</w:t>
      </w:r>
    </w:p>
    <w:p w14:paraId="0FAB412B">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rPr>
        <w:t>4</w:t>
      </w:r>
      <w:r>
        <w:rPr>
          <w:rFonts w:hint="eastAsia" w:ascii="楷体" w:hAnsi="楷体" w:eastAsia="楷体" w:cs="楷体"/>
          <w:color w:val="auto"/>
          <w:sz w:val="28"/>
          <w:szCs w:val="28"/>
          <w:highlight w:val="none"/>
          <w:u w:val="none"/>
        </w:rPr>
        <w:t>）具备良好的沟通和协调能力，较强的文字表达能力,熟悉办公软件word、Excel等的操作；</w:t>
      </w:r>
    </w:p>
    <w:p w14:paraId="2F15C004">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lang w:val="en-US"/>
        </w:rPr>
      </w:pPr>
      <w:r>
        <w:rPr>
          <w:rFonts w:hint="eastAsia" w:ascii="楷体" w:hAnsi="楷体" w:eastAsia="楷体" w:cs="楷体"/>
          <w:color w:val="auto"/>
          <w:sz w:val="28"/>
          <w:szCs w:val="28"/>
          <w:highlight w:val="none"/>
          <w:u w:val="none"/>
          <w:lang w:val="en-US"/>
        </w:rPr>
        <w:t>5</w:t>
      </w:r>
      <w:r>
        <w:rPr>
          <w:rFonts w:hint="eastAsia" w:ascii="楷体" w:hAnsi="楷体" w:eastAsia="楷体" w:cs="楷体"/>
          <w:color w:val="auto"/>
          <w:sz w:val="28"/>
          <w:szCs w:val="28"/>
          <w:highlight w:val="none"/>
          <w:u w:val="none"/>
        </w:rPr>
        <w:t>）具备较强的政策法规意识和工作保密意识。</w:t>
      </w:r>
    </w:p>
    <w:p w14:paraId="3CFA06FA">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楷体" w:hAnsi="楷体" w:eastAsia="楷体" w:cs="楷体"/>
          <w:b/>
          <w:bCs/>
          <w:color w:val="auto"/>
          <w:sz w:val="28"/>
          <w:szCs w:val="28"/>
          <w:highlight w:val="none"/>
          <w:u w:val="none"/>
          <w:lang w:val="en-US"/>
        </w:rPr>
      </w:pPr>
      <w:r>
        <w:rPr>
          <w:rFonts w:hint="eastAsia" w:ascii="楷体" w:hAnsi="楷体" w:eastAsia="楷体" w:cs="楷体"/>
          <w:b/>
          <w:bCs/>
          <w:color w:val="auto"/>
          <w:sz w:val="28"/>
          <w:szCs w:val="28"/>
          <w:highlight w:val="none"/>
          <w:u w:val="none"/>
          <w:lang w:val="en-US"/>
        </w:rPr>
        <w:t>2、其他司法辅助人员要求：</w:t>
      </w:r>
    </w:p>
    <w:p w14:paraId="74CA91F7">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1）具备良好的政治素质，遵纪守法，品行端正，无违法犯罪记录，热爱法院工作；</w:t>
      </w:r>
    </w:p>
    <w:p w14:paraId="46808559">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2）大专及以上学历，法律专业优先。</w:t>
      </w:r>
    </w:p>
    <w:p w14:paraId="77BE0EFF">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3）具有正常履行职责的身体条件和工作能力，工作责任感强，能吃苦耐劳，工作细致，能承受较强工作压力，有良好的沟通能力和团队合作精神；</w:t>
      </w:r>
    </w:p>
    <w:p w14:paraId="3D82EEE8">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4）身体健康，能胜任司法辅助等事务性岗位工作；</w:t>
      </w:r>
    </w:p>
    <w:p w14:paraId="6D0699F5">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5）能熟练操作计算机，会使用常用办公软件（如：Word、Excel），快速进行文字输入工作及档案整理工作；</w:t>
      </w:r>
    </w:p>
    <w:p w14:paraId="1B9ACEFD">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6）遵守</w:t>
      </w:r>
      <w:r>
        <w:rPr>
          <w:rFonts w:hint="eastAsia" w:ascii="楷体" w:hAnsi="楷体" w:eastAsia="楷体" w:cs="楷体"/>
          <w:color w:val="auto"/>
          <w:sz w:val="28"/>
          <w:szCs w:val="28"/>
          <w:highlight w:val="none"/>
          <w:u w:val="none"/>
          <w:lang w:val="en-US"/>
        </w:rPr>
        <w:t>镇江经济开发区</w:t>
      </w:r>
      <w:r>
        <w:rPr>
          <w:rFonts w:hint="eastAsia" w:ascii="楷体" w:hAnsi="楷体" w:eastAsia="楷体" w:cs="楷体"/>
          <w:color w:val="auto"/>
          <w:sz w:val="28"/>
          <w:szCs w:val="28"/>
          <w:highlight w:val="none"/>
          <w:u w:val="none"/>
        </w:rPr>
        <w:t>人民法院日常管理制</w:t>
      </w:r>
      <w:r>
        <w:rPr>
          <w:rFonts w:hint="eastAsia" w:ascii="楷体" w:hAnsi="楷体" w:eastAsia="楷体" w:cs="楷体"/>
          <w:b w:val="0"/>
          <w:bCs w:val="0"/>
          <w:color w:val="auto"/>
          <w:sz w:val="28"/>
          <w:szCs w:val="28"/>
          <w:highlight w:val="none"/>
          <w:u w:val="none"/>
        </w:rPr>
        <w:t>度</w:t>
      </w:r>
      <w:r>
        <w:rPr>
          <w:rFonts w:hint="eastAsia" w:ascii="楷体" w:hAnsi="楷体" w:eastAsia="楷体" w:cs="楷体"/>
          <w:b w:val="0"/>
          <w:bCs w:val="0"/>
          <w:color w:val="auto"/>
          <w:sz w:val="28"/>
          <w:szCs w:val="28"/>
          <w:highlight w:val="none"/>
          <w:u w:val="none"/>
          <w:lang w:eastAsia="zh-CN"/>
        </w:rPr>
        <w:t>、</w:t>
      </w:r>
      <w:r>
        <w:rPr>
          <w:rFonts w:hint="eastAsia" w:ascii="楷体" w:hAnsi="楷体" w:eastAsia="楷体" w:cs="楷体"/>
          <w:b w:val="0"/>
          <w:bCs w:val="0"/>
          <w:color w:val="auto"/>
          <w:sz w:val="28"/>
          <w:szCs w:val="28"/>
          <w:highlight w:val="none"/>
          <w:u w:val="none"/>
          <w:lang w:val="en-US" w:eastAsia="zh-CN"/>
        </w:rPr>
        <w:t>上下班时间</w:t>
      </w:r>
      <w:r>
        <w:rPr>
          <w:rFonts w:hint="eastAsia" w:ascii="楷体" w:hAnsi="楷体" w:eastAsia="楷体" w:cs="楷体"/>
          <w:b w:val="0"/>
          <w:bCs w:val="0"/>
          <w:color w:val="auto"/>
          <w:sz w:val="28"/>
          <w:szCs w:val="28"/>
          <w:highlight w:val="none"/>
          <w:u w:val="none"/>
        </w:rPr>
        <w:t>及工作规</w:t>
      </w:r>
      <w:r>
        <w:rPr>
          <w:rFonts w:hint="eastAsia" w:ascii="楷体" w:hAnsi="楷体" w:eastAsia="楷体" w:cs="楷体"/>
          <w:color w:val="auto"/>
          <w:sz w:val="28"/>
          <w:szCs w:val="28"/>
          <w:highlight w:val="none"/>
          <w:u w:val="none"/>
        </w:rPr>
        <w:t>范；</w:t>
      </w:r>
    </w:p>
    <w:p w14:paraId="219E89EC">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b w:val="0"/>
          <w:bCs w:val="0"/>
          <w:color w:val="auto"/>
          <w:sz w:val="28"/>
          <w:szCs w:val="28"/>
          <w:highlight w:val="none"/>
          <w:u w:val="none"/>
        </w:rPr>
      </w:pPr>
      <w:r>
        <w:rPr>
          <w:rFonts w:hint="eastAsia" w:ascii="楷体" w:hAnsi="楷体" w:eastAsia="楷体" w:cs="楷体"/>
          <w:b w:val="0"/>
          <w:bCs w:val="0"/>
          <w:color w:val="auto"/>
          <w:sz w:val="28"/>
          <w:szCs w:val="28"/>
          <w:highlight w:val="none"/>
          <w:u w:val="none"/>
          <w:lang w:val="en-US"/>
        </w:rPr>
        <w:t>3、</w:t>
      </w:r>
      <w:r>
        <w:rPr>
          <w:rFonts w:hint="eastAsia" w:ascii="楷体" w:hAnsi="楷体" w:eastAsia="楷体" w:cs="楷体"/>
          <w:b w:val="0"/>
          <w:bCs w:val="0"/>
          <w:color w:val="auto"/>
          <w:sz w:val="28"/>
          <w:szCs w:val="28"/>
          <w:highlight w:val="none"/>
          <w:u w:val="none"/>
        </w:rPr>
        <w:t>下列人员不得担任本工作人员：</w:t>
      </w:r>
    </w:p>
    <w:p w14:paraId="0786B41D">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1）因犯罪受过刑事处罚的；</w:t>
      </w:r>
    </w:p>
    <w:p w14:paraId="6A6535AD">
      <w:pPr>
        <w:keepNext w:val="0"/>
        <w:keepLines w:val="0"/>
        <w:pageBreakBefore w:val="0"/>
        <w:kinsoku/>
        <w:wordWrap/>
        <w:overflowPunct/>
        <w:topLinePunct w:val="0"/>
        <w:autoSpaceDE w:val="0"/>
        <w:autoSpaceDN w:val="0"/>
        <w:bidi w:val="0"/>
        <w:adjustRightInd/>
        <w:snapToGrid/>
        <w:spacing w:line="360" w:lineRule="auto"/>
        <w:ind w:firstLine="560" w:firstLineChars="200"/>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rPr>
        <w:t>2）曾被开除公职或辞退的；</w:t>
      </w:r>
    </w:p>
    <w:p w14:paraId="640BC0B1">
      <w:pPr>
        <w:pStyle w:val="2"/>
        <w:keepNext w:val="0"/>
        <w:keepLines w:val="0"/>
        <w:pageBreakBefore w:val="0"/>
        <w:kinsoku/>
        <w:wordWrap/>
        <w:overflowPunct/>
        <w:topLinePunct w:val="0"/>
        <w:autoSpaceDE w:val="0"/>
        <w:autoSpaceDN w:val="0"/>
        <w:bidi w:val="0"/>
        <w:adjustRightInd/>
        <w:snapToGrid/>
        <w:spacing w:before="0" w:after="0" w:line="360" w:lineRule="auto"/>
        <w:ind w:firstLine="562" w:firstLineChars="200"/>
        <w:jc w:val="both"/>
        <w:textAlignment w:val="auto"/>
        <w:rPr>
          <w:rFonts w:hint="eastAsia" w:ascii="楷体" w:hAnsi="楷体" w:eastAsia="楷体" w:cs="楷体"/>
          <w:color w:val="auto"/>
          <w:sz w:val="28"/>
          <w:szCs w:val="28"/>
          <w:highlight w:val="none"/>
          <w:u w:val="none"/>
          <w:lang w:val="en-US"/>
        </w:rPr>
      </w:pPr>
      <w:r>
        <w:rPr>
          <w:rFonts w:hint="eastAsia" w:ascii="楷体" w:hAnsi="楷体" w:eastAsia="楷体" w:cs="楷体"/>
          <w:color w:val="auto"/>
          <w:sz w:val="28"/>
          <w:szCs w:val="28"/>
          <w:highlight w:val="none"/>
          <w:u w:val="none"/>
        </w:rPr>
        <w:t>3）用人单位认为不适合从事本岗位的。</w:t>
      </w:r>
    </w:p>
    <w:p w14:paraId="390C2B56">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b/>
          <w:color w:val="auto"/>
          <w:sz w:val="28"/>
          <w:szCs w:val="28"/>
          <w:highlight w:val="none"/>
          <w:u w:val="none"/>
        </w:rPr>
        <w:t>备注：</w:t>
      </w:r>
      <w:r>
        <w:rPr>
          <w:rFonts w:hint="eastAsia" w:ascii="楷体" w:hAnsi="楷体" w:eastAsia="楷体" w:cs="楷体"/>
          <w:b/>
          <w:color w:val="auto"/>
          <w:sz w:val="28"/>
          <w:szCs w:val="28"/>
          <w:highlight w:val="none"/>
          <w:u w:val="none"/>
          <w:lang w:val="en-US" w:eastAsia="zh-CN"/>
        </w:rPr>
        <w:t>1</w:t>
      </w:r>
      <w:r>
        <w:rPr>
          <w:rFonts w:hint="eastAsia" w:ascii="楷体" w:hAnsi="楷体" w:eastAsia="楷体" w:cs="楷体"/>
          <w:color w:val="auto"/>
          <w:sz w:val="28"/>
          <w:szCs w:val="28"/>
          <w:highlight w:val="none"/>
          <w:u w:val="none"/>
        </w:rPr>
        <w:t>、投标人须承诺各类服务人员履约时必须提供有效的身份证、以及上表要求的学历或岗位证书，保证录用人员没有刑事犯罪记录。采购人对一些重要岗位的设置、人员录用与管理有审批权；乙方所录用人员必须符合国家相关的法律法规的要求（包括国家劳动法和地方相关管理规定），所有用工人员录用后须到采购人备案，未经采购人备案，不得随意更换。</w:t>
      </w:r>
      <w:r>
        <w:rPr>
          <w:rFonts w:hint="eastAsia" w:ascii="楷体" w:hAnsi="楷体" w:eastAsia="楷体" w:cs="楷体"/>
          <w:b/>
          <w:bCs/>
          <w:color w:val="auto"/>
          <w:sz w:val="28"/>
          <w:szCs w:val="28"/>
          <w:highlight w:val="none"/>
          <w:u w:val="none"/>
          <w:lang w:val="en-US" w:eastAsia="zh-CN"/>
        </w:rPr>
        <w:t>2</w:t>
      </w:r>
      <w:r>
        <w:rPr>
          <w:rFonts w:hint="eastAsia" w:ascii="楷体" w:hAnsi="楷体" w:eastAsia="楷体" w:cs="楷体"/>
          <w:b/>
          <w:bCs/>
          <w:color w:val="auto"/>
          <w:sz w:val="28"/>
          <w:szCs w:val="28"/>
          <w:highlight w:val="none"/>
          <w:u w:val="none"/>
        </w:rPr>
        <w:t>、</w:t>
      </w:r>
      <w:r>
        <w:rPr>
          <w:rFonts w:hint="eastAsia" w:ascii="楷体" w:hAnsi="楷体" w:eastAsia="楷体" w:cs="楷体"/>
          <w:color w:val="auto"/>
          <w:sz w:val="28"/>
          <w:szCs w:val="28"/>
          <w:highlight w:val="none"/>
          <w:u w:val="none"/>
        </w:rPr>
        <w:t>投标人必须遵守采购人的工作时间，不能影响采购人正常办公秩序。各类服务人员在法院工作期间必须服从甲方统一管理。在处理特殊事件和紧急、突发事故时，采购人对投标人所用服务人员有直接指挥调度权。</w:t>
      </w:r>
      <w:r>
        <w:rPr>
          <w:rFonts w:hint="eastAsia" w:ascii="楷体" w:hAnsi="楷体" w:eastAsia="楷体" w:cs="楷体"/>
          <w:b/>
          <w:bCs/>
          <w:color w:val="auto"/>
          <w:sz w:val="28"/>
          <w:szCs w:val="28"/>
          <w:highlight w:val="none"/>
          <w:u w:val="none"/>
          <w:lang w:val="en-US" w:eastAsia="zh-CN"/>
        </w:rPr>
        <w:t>3</w:t>
      </w:r>
      <w:r>
        <w:rPr>
          <w:rFonts w:hint="eastAsia" w:ascii="楷体" w:hAnsi="楷体" w:eastAsia="楷体" w:cs="楷体"/>
          <w:b/>
          <w:bCs/>
          <w:color w:val="auto"/>
          <w:sz w:val="28"/>
          <w:szCs w:val="28"/>
          <w:highlight w:val="none"/>
          <w:u w:val="none"/>
        </w:rPr>
        <w:t>、</w:t>
      </w:r>
      <w:r>
        <w:rPr>
          <w:rFonts w:hint="eastAsia" w:ascii="楷体" w:hAnsi="楷体" w:eastAsia="楷体" w:cs="楷体"/>
          <w:color w:val="auto"/>
          <w:sz w:val="28"/>
          <w:szCs w:val="28"/>
          <w:highlight w:val="none"/>
          <w:u w:val="none"/>
        </w:rPr>
        <w:t>投标人和个人不得利用管理区域内的采购人的房产、水电等资源从事与物管工作不符的经营活动。</w:t>
      </w:r>
      <w:r>
        <w:rPr>
          <w:rFonts w:hint="eastAsia" w:ascii="楷体" w:hAnsi="楷体" w:eastAsia="楷体" w:cs="楷体"/>
          <w:b/>
          <w:bCs/>
          <w:color w:val="auto"/>
          <w:sz w:val="28"/>
          <w:szCs w:val="28"/>
          <w:highlight w:val="none"/>
          <w:u w:val="none"/>
          <w:lang w:val="en-US" w:eastAsia="zh-CN"/>
        </w:rPr>
        <w:t>4</w:t>
      </w:r>
      <w:r>
        <w:rPr>
          <w:rFonts w:hint="eastAsia" w:ascii="楷体" w:hAnsi="楷体" w:eastAsia="楷体" w:cs="楷体"/>
          <w:b/>
          <w:bCs/>
          <w:color w:val="auto"/>
          <w:sz w:val="28"/>
          <w:szCs w:val="28"/>
          <w:highlight w:val="none"/>
          <w:u w:val="none"/>
        </w:rPr>
        <w:t>、</w:t>
      </w:r>
      <w:r>
        <w:rPr>
          <w:rFonts w:hint="eastAsia" w:ascii="楷体" w:hAnsi="楷体" w:eastAsia="楷体" w:cs="楷体"/>
          <w:color w:val="auto"/>
          <w:sz w:val="28"/>
          <w:szCs w:val="28"/>
          <w:highlight w:val="none"/>
          <w:u w:val="none"/>
        </w:rPr>
        <w:t>本项目服务人员专门为本项目服务，未经甲方允许不得借用到其他项目。</w:t>
      </w:r>
    </w:p>
    <w:p w14:paraId="405C6AAF">
      <w:pPr>
        <w:pageBreakBefore w:val="0"/>
        <w:kinsoku/>
        <w:wordWrap/>
        <w:overflowPunct/>
        <w:topLinePunct w:val="0"/>
        <w:bidi w:val="0"/>
        <w:spacing w:line="360" w:lineRule="auto"/>
        <w:textAlignment w:val="auto"/>
        <w:rPr>
          <w:rFonts w:hint="eastAsia" w:ascii="楷体" w:hAnsi="楷体" w:eastAsia="楷体" w:cs="楷体"/>
          <w:b/>
          <w:bCs/>
          <w:color w:val="auto"/>
          <w:sz w:val="28"/>
          <w:szCs w:val="28"/>
          <w:highlight w:val="none"/>
          <w:u w:val="none"/>
        </w:rPr>
      </w:pPr>
      <w:r>
        <w:rPr>
          <w:rFonts w:hint="eastAsia" w:ascii="楷体" w:hAnsi="楷体" w:eastAsia="楷体" w:cs="楷体"/>
          <w:b/>
          <w:bCs/>
          <w:color w:val="auto"/>
          <w:sz w:val="28"/>
          <w:szCs w:val="28"/>
          <w:highlight w:val="none"/>
          <w:u w:val="none"/>
          <w:lang w:val="en-US" w:eastAsia="zh-CN"/>
        </w:rPr>
        <w:t>五、</w:t>
      </w:r>
      <w:r>
        <w:rPr>
          <w:rFonts w:hint="eastAsia" w:ascii="楷体" w:hAnsi="楷体" w:eastAsia="楷体" w:cs="楷体"/>
          <w:b/>
          <w:bCs/>
          <w:color w:val="auto"/>
          <w:sz w:val="28"/>
          <w:szCs w:val="28"/>
          <w:highlight w:val="none"/>
          <w:u w:val="none"/>
        </w:rPr>
        <w:t>服务验收标准</w:t>
      </w:r>
    </w:p>
    <w:p w14:paraId="3CF38B4E">
      <w:pPr>
        <w:pageBreakBefore w:val="0"/>
        <w:kinsoku/>
        <w:wordWrap/>
        <w:overflowPunct/>
        <w:topLinePunct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eastAsia="zh-CN"/>
        </w:rPr>
        <w:t>1、</w:t>
      </w:r>
      <w:r>
        <w:rPr>
          <w:rFonts w:hint="eastAsia" w:ascii="楷体" w:hAnsi="楷体" w:eastAsia="楷体" w:cs="楷体"/>
          <w:color w:val="auto"/>
          <w:sz w:val="28"/>
          <w:szCs w:val="28"/>
          <w:highlight w:val="none"/>
          <w:u w:val="none"/>
        </w:rPr>
        <w:t>服务质量标准：</w:t>
      </w:r>
      <w:r>
        <w:rPr>
          <w:rFonts w:hint="eastAsia" w:ascii="楷体" w:hAnsi="楷体" w:eastAsia="楷体" w:cs="楷体"/>
          <w:color w:val="auto"/>
          <w:sz w:val="28"/>
          <w:szCs w:val="28"/>
          <w:highlight w:val="none"/>
          <w:u w:val="none"/>
          <w:lang w:eastAsia="zh-CN"/>
        </w:rPr>
        <w:t>成交供应商</w:t>
      </w:r>
      <w:r>
        <w:rPr>
          <w:rFonts w:hint="eastAsia" w:ascii="楷体" w:hAnsi="楷体" w:eastAsia="楷体" w:cs="楷体"/>
          <w:color w:val="auto"/>
          <w:sz w:val="28"/>
          <w:szCs w:val="28"/>
          <w:highlight w:val="none"/>
          <w:u w:val="none"/>
        </w:rPr>
        <w:t>派驻人员按镇江经济开发区人民法院规定方法进行审判事务性工作整理，所完成的业务成品需达到镇江经济开发区人民法院要求。</w:t>
      </w:r>
    </w:p>
    <w:p w14:paraId="165C1103">
      <w:pPr>
        <w:pageBreakBefore w:val="0"/>
        <w:widowControl/>
        <w:kinsoku/>
        <w:wordWrap/>
        <w:overflowPunct/>
        <w:topLinePunct w:val="0"/>
        <w:bidi w:val="0"/>
        <w:spacing w:line="360" w:lineRule="auto"/>
        <w:textAlignment w:val="auto"/>
        <w:rPr>
          <w:rFonts w:hint="eastAsia" w:ascii="楷体" w:hAnsi="楷体" w:eastAsia="楷体" w:cs="楷体"/>
          <w:color w:val="auto"/>
          <w:sz w:val="28"/>
          <w:szCs w:val="28"/>
          <w:highlight w:val="none"/>
          <w:u w:val="none"/>
        </w:rPr>
      </w:pPr>
      <w:r>
        <w:rPr>
          <w:rFonts w:hint="eastAsia" w:ascii="楷体" w:hAnsi="楷体" w:eastAsia="楷体" w:cs="楷体"/>
          <w:color w:val="auto"/>
          <w:sz w:val="28"/>
          <w:szCs w:val="28"/>
          <w:highlight w:val="none"/>
          <w:u w:val="none"/>
          <w:lang w:val="en-US" w:eastAsia="zh-CN"/>
        </w:rPr>
        <w:t>2、</w:t>
      </w:r>
      <w:r>
        <w:rPr>
          <w:rFonts w:hint="eastAsia" w:ascii="楷体" w:hAnsi="楷体" w:eastAsia="楷体" w:cs="楷体"/>
          <w:color w:val="auto"/>
          <w:sz w:val="28"/>
          <w:szCs w:val="28"/>
          <w:highlight w:val="none"/>
          <w:u w:val="none"/>
        </w:rPr>
        <w:t>业务量验收标准：</w:t>
      </w:r>
      <w:r>
        <w:rPr>
          <w:rFonts w:hint="eastAsia" w:ascii="楷体" w:hAnsi="楷体" w:eastAsia="楷体" w:cs="楷体"/>
          <w:color w:val="auto"/>
          <w:sz w:val="28"/>
          <w:szCs w:val="28"/>
          <w:highlight w:val="none"/>
          <w:u w:val="none"/>
          <w:lang w:eastAsia="zh-CN"/>
        </w:rPr>
        <w:t>成交供应商</w:t>
      </w:r>
      <w:r>
        <w:rPr>
          <w:rFonts w:hint="eastAsia" w:ascii="楷体" w:hAnsi="楷体" w:eastAsia="楷体" w:cs="楷体"/>
          <w:color w:val="auto"/>
          <w:sz w:val="28"/>
          <w:szCs w:val="28"/>
          <w:highlight w:val="none"/>
          <w:u w:val="none"/>
        </w:rPr>
        <w:t>按镇江经济开发区人民法院要求按时按质完成工作任务。</w:t>
      </w:r>
    </w:p>
    <w:p w14:paraId="65B8C9F7">
      <w:pPr>
        <w:pStyle w:val="7"/>
        <w:keepNext w:val="0"/>
        <w:keepLines w:val="0"/>
        <w:pageBreakBefore w:val="0"/>
        <w:kinsoku/>
        <w:wordWrap/>
        <w:overflowPunct/>
        <w:topLinePunct w:val="0"/>
        <w:autoSpaceDE w:val="0"/>
        <w:autoSpaceDN w:val="0"/>
        <w:bidi w:val="0"/>
        <w:adjustRightInd/>
        <w:snapToGrid/>
        <w:spacing w:line="360" w:lineRule="auto"/>
        <w:ind w:left="0" w:leftChars="0" w:firstLine="0" w:firstLineChars="0"/>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3、</w:t>
      </w:r>
      <w:r>
        <w:rPr>
          <w:rFonts w:hint="eastAsia" w:ascii="楷体" w:hAnsi="楷体" w:eastAsia="楷体" w:cs="楷体"/>
          <w:color w:val="auto"/>
          <w:sz w:val="28"/>
          <w:szCs w:val="28"/>
          <w:highlight w:val="none"/>
          <w:u w:val="none"/>
          <w:lang w:eastAsia="zh-CN"/>
        </w:rPr>
        <w:t>如遇对业务整理流程的调整，则提前一个月向成交供应商提供最新验收标准，成交供应商应按新标准按时完成工作。</w:t>
      </w:r>
    </w:p>
    <w:p w14:paraId="11BFDC32">
      <w:pPr>
        <w:pageBreakBefore w:val="0"/>
        <w:numPr>
          <w:ilvl w:val="0"/>
          <w:numId w:val="0"/>
        </w:numPr>
        <w:kinsoku/>
        <w:wordWrap/>
        <w:overflowPunct/>
        <w:topLinePunct w:val="0"/>
        <w:bidi w:val="0"/>
        <w:spacing w:line="360" w:lineRule="auto"/>
        <w:textAlignment w:val="auto"/>
        <w:rPr>
          <w:rFonts w:hint="default" w:ascii="楷体" w:hAnsi="楷体" w:eastAsia="楷体" w:cs="楷体"/>
          <w:b/>
          <w:bCs/>
          <w:color w:val="auto"/>
          <w:sz w:val="28"/>
          <w:szCs w:val="28"/>
          <w:highlight w:val="none"/>
          <w:u w:val="none"/>
          <w:lang w:val="en-US" w:eastAsia="zh-CN"/>
        </w:rPr>
      </w:pPr>
      <w:r>
        <w:rPr>
          <w:rFonts w:hint="eastAsia" w:ascii="楷体" w:hAnsi="楷体" w:eastAsia="楷体" w:cs="楷体"/>
          <w:b/>
          <w:bCs/>
          <w:color w:val="auto"/>
          <w:sz w:val="28"/>
          <w:szCs w:val="28"/>
          <w:highlight w:val="none"/>
          <w:u w:val="none"/>
          <w:lang w:val="en-US" w:eastAsia="zh-CN"/>
        </w:rPr>
        <w:t>六、服务期及服务地点</w:t>
      </w:r>
    </w:p>
    <w:p w14:paraId="6044EBF7">
      <w:pPr>
        <w:pStyle w:val="7"/>
        <w:pageBreakBefore w:val="0"/>
        <w:kinsoku/>
        <w:wordWrap/>
        <w:overflowPunct/>
        <w:topLinePunct w:val="0"/>
        <w:bidi w:val="0"/>
        <w:spacing w:line="360" w:lineRule="auto"/>
        <w:ind w:left="0" w:leftChars="0" w:firstLine="0" w:firstLineChars="0"/>
        <w:textAlignment w:val="auto"/>
        <w:rPr>
          <w:rFonts w:hint="eastAsia" w:ascii="楷体" w:hAnsi="楷体" w:eastAsia="楷体" w:cs="楷体"/>
          <w:b w:val="0"/>
          <w:bCs w:val="0"/>
          <w:i w:val="0"/>
          <w:iCs/>
          <w:color w:val="auto"/>
          <w:sz w:val="28"/>
          <w:szCs w:val="28"/>
          <w:highlight w:val="none"/>
          <w:u w:val="none"/>
        </w:rPr>
      </w:pPr>
      <w:r>
        <w:rPr>
          <w:rFonts w:hint="eastAsia" w:ascii="楷体" w:hAnsi="楷体" w:eastAsia="楷体" w:cs="楷体"/>
          <w:b w:val="0"/>
          <w:bCs w:val="0"/>
          <w:i w:val="0"/>
          <w:iCs/>
          <w:color w:val="auto"/>
          <w:sz w:val="28"/>
          <w:szCs w:val="28"/>
          <w:highlight w:val="none"/>
          <w:u w:val="none"/>
          <w:lang w:val="en-US" w:eastAsia="zh-CN"/>
        </w:rPr>
        <w:t>1、服务期：一</w:t>
      </w:r>
      <w:r>
        <w:rPr>
          <w:rFonts w:hint="eastAsia" w:ascii="楷体" w:hAnsi="楷体" w:eastAsia="楷体" w:cs="楷体"/>
          <w:b w:val="0"/>
          <w:bCs w:val="0"/>
          <w:i w:val="0"/>
          <w:iCs/>
          <w:color w:val="auto"/>
          <w:sz w:val="28"/>
          <w:szCs w:val="28"/>
          <w:highlight w:val="none"/>
          <w:u w:val="none"/>
        </w:rPr>
        <w:t>年。</w:t>
      </w:r>
    </w:p>
    <w:p w14:paraId="62D6FC6F">
      <w:pPr>
        <w:pageBreakBefore w:val="0"/>
        <w:numPr>
          <w:ilvl w:val="0"/>
          <w:numId w:val="0"/>
        </w:numPr>
        <w:kinsoku/>
        <w:wordWrap/>
        <w:overflowPunct/>
        <w:topLinePunct w:val="0"/>
        <w:bidi w:val="0"/>
        <w:spacing w:line="360" w:lineRule="auto"/>
        <w:textAlignment w:val="auto"/>
        <w:rPr>
          <w:rFonts w:hint="default"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2、服务地点：根据采购人要求。</w:t>
      </w:r>
    </w:p>
    <w:p w14:paraId="4DCF6564">
      <w:pPr>
        <w:pageBreakBefore w:val="0"/>
        <w:numPr>
          <w:ilvl w:val="0"/>
          <w:numId w:val="0"/>
        </w:numPr>
        <w:kinsoku/>
        <w:wordWrap/>
        <w:overflowPunct/>
        <w:topLinePunct w:val="0"/>
        <w:bidi w:val="0"/>
        <w:spacing w:line="360" w:lineRule="auto"/>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b/>
          <w:bCs/>
          <w:color w:val="auto"/>
          <w:sz w:val="28"/>
          <w:szCs w:val="28"/>
          <w:highlight w:val="none"/>
          <w:u w:val="none"/>
          <w:lang w:val="en-US" w:eastAsia="zh-CN"/>
        </w:rPr>
        <w:t>七、付款方式</w:t>
      </w:r>
    </w:p>
    <w:p w14:paraId="70AD6947">
      <w:pPr>
        <w:pageBreakBefore w:val="0"/>
        <w:numPr>
          <w:ilvl w:val="0"/>
          <w:numId w:val="0"/>
        </w:numPr>
        <w:kinsoku/>
        <w:wordWrap/>
        <w:overflowPunct/>
        <w:topLinePunct w:val="0"/>
        <w:bidi w:val="0"/>
        <w:spacing w:line="360" w:lineRule="auto"/>
        <w:textAlignment w:val="auto"/>
        <w:rPr>
          <w:rFonts w:hint="eastAsia" w:ascii="楷体" w:hAnsi="楷体" w:eastAsia="楷体" w:cs="楷体"/>
          <w:b w:val="0"/>
          <w:bCs w:val="0"/>
          <w:i w:val="0"/>
          <w:iCs/>
          <w:color w:val="auto"/>
          <w:sz w:val="28"/>
          <w:szCs w:val="28"/>
          <w:highlight w:val="none"/>
          <w:u w:val="none"/>
          <w:lang w:val="en-US" w:eastAsia="zh-CN"/>
        </w:rPr>
      </w:pPr>
      <w:r>
        <w:rPr>
          <w:rFonts w:hint="eastAsia" w:ascii="楷体" w:hAnsi="楷体" w:eastAsia="楷体" w:cs="楷体"/>
          <w:b w:val="0"/>
          <w:bCs w:val="0"/>
          <w:i w:val="0"/>
          <w:iCs/>
          <w:color w:val="auto"/>
          <w:sz w:val="28"/>
          <w:szCs w:val="28"/>
          <w:highlight w:val="none"/>
          <w:u w:val="none"/>
          <w:lang w:val="en-US" w:eastAsia="zh-CN"/>
        </w:rPr>
        <w:t>1、</w:t>
      </w:r>
      <w:r>
        <w:rPr>
          <w:rFonts w:hint="eastAsia" w:ascii="楷体" w:hAnsi="楷体" w:eastAsia="楷体" w:cs="楷体"/>
          <w:b w:val="0"/>
          <w:bCs w:val="0"/>
          <w:i w:val="0"/>
          <w:iCs/>
          <w:color w:val="auto"/>
          <w:sz w:val="28"/>
          <w:szCs w:val="28"/>
          <w:highlight w:val="none"/>
          <w:u w:val="none"/>
        </w:rPr>
        <w:t>合同总价包含人员工资、法定社会保险、福利费、高温费、加班费、服装费、工具费、日常耗材费、法定税费、管理费和办公费等为</w:t>
      </w:r>
      <w:r>
        <w:rPr>
          <w:rFonts w:hint="eastAsia" w:ascii="楷体" w:hAnsi="楷体" w:eastAsia="楷体" w:cs="楷体"/>
          <w:b w:val="0"/>
          <w:bCs w:val="0"/>
          <w:i w:val="0"/>
          <w:iCs/>
          <w:color w:val="auto"/>
          <w:sz w:val="28"/>
          <w:szCs w:val="28"/>
          <w:highlight w:val="none"/>
          <w:u w:val="none"/>
          <w:lang w:eastAsia="zh-CN"/>
        </w:rPr>
        <w:t>完成服务</w:t>
      </w:r>
      <w:r>
        <w:rPr>
          <w:rFonts w:hint="eastAsia" w:ascii="楷体" w:hAnsi="楷体" w:eastAsia="楷体" w:cs="楷体"/>
          <w:b w:val="0"/>
          <w:bCs w:val="0"/>
          <w:i w:val="0"/>
          <w:iCs/>
          <w:color w:val="auto"/>
          <w:sz w:val="28"/>
          <w:szCs w:val="28"/>
          <w:highlight w:val="none"/>
          <w:u w:val="none"/>
        </w:rPr>
        <w:t>工作所涉及到的一切相关费用</w:t>
      </w:r>
      <w:r>
        <w:rPr>
          <w:rFonts w:hint="eastAsia" w:ascii="楷体" w:hAnsi="楷体" w:eastAsia="楷体" w:cs="楷体"/>
          <w:b w:val="0"/>
          <w:bCs w:val="0"/>
          <w:i w:val="0"/>
          <w:iCs/>
          <w:color w:val="auto"/>
          <w:sz w:val="28"/>
          <w:szCs w:val="28"/>
          <w:highlight w:val="none"/>
          <w:u w:val="none"/>
          <w:lang w:val="en-US" w:eastAsia="zh-CN"/>
        </w:rPr>
        <w:t>；</w:t>
      </w:r>
    </w:p>
    <w:p w14:paraId="5F565564">
      <w:pPr>
        <w:pStyle w:val="2"/>
        <w:pageBreakBefore w:val="0"/>
        <w:widowControl w:val="0"/>
        <w:numPr>
          <w:ilvl w:val="0"/>
          <w:numId w:val="0"/>
        </w:numPr>
        <w:kinsoku/>
        <w:wordWrap/>
        <w:overflowPunct/>
        <w:topLinePunct w:val="0"/>
        <w:bidi w:val="0"/>
        <w:spacing w:before="0" w:after="0" w:line="360" w:lineRule="auto"/>
        <w:jc w:val="both"/>
        <w:textAlignment w:val="auto"/>
        <w:outlineLvl w:val="1"/>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2、本项目总费用金额为人民币</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none"/>
          <w:lang w:val="en-US" w:eastAsia="zh-CN"/>
        </w:rPr>
        <w:t>元/年，￥</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none"/>
          <w:lang w:val="en-US" w:eastAsia="zh-CN"/>
        </w:rPr>
        <w:t>元/年。（项目增加费用不得超过原合同金额的10％，同时双方必须签订补充合同，分项价格在供应商提交的报价表中有明确规定。）其中包含基础服务费用</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none"/>
          <w:lang w:val="en-US" w:eastAsia="zh-CN"/>
        </w:rPr>
        <w:t>元和考核服务费用</w:t>
      </w:r>
      <w:r>
        <w:rPr>
          <w:rFonts w:hint="eastAsia" w:ascii="楷体" w:hAnsi="楷体" w:eastAsia="楷体" w:cs="楷体"/>
          <w:b w:val="0"/>
          <w:bCs w:val="0"/>
          <w:color w:val="auto"/>
          <w:sz w:val="28"/>
          <w:szCs w:val="28"/>
          <w:highlight w:val="none"/>
          <w:u w:val="single"/>
          <w:lang w:val="en-US" w:eastAsia="zh-CN"/>
        </w:rPr>
        <w:t xml:space="preserve">     </w:t>
      </w:r>
      <w:r>
        <w:rPr>
          <w:rFonts w:hint="eastAsia" w:ascii="楷体" w:hAnsi="楷体" w:eastAsia="楷体" w:cs="楷体"/>
          <w:b w:val="0"/>
          <w:bCs w:val="0"/>
          <w:color w:val="auto"/>
          <w:sz w:val="28"/>
          <w:szCs w:val="28"/>
          <w:highlight w:val="none"/>
          <w:u w:val="none"/>
          <w:lang w:val="en-US" w:eastAsia="zh-CN"/>
        </w:rPr>
        <w:t>元。（考核服务费用占比不超过项目总金额的10%）</w:t>
      </w:r>
    </w:p>
    <w:p w14:paraId="70464D3A">
      <w:pPr>
        <w:pStyle w:val="2"/>
        <w:pageBreakBefore w:val="0"/>
        <w:widowControl w:val="0"/>
        <w:numPr>
          <w:ilvl w:val="0"/>
          <w:numId w:val="0"/>
        </w:numPr>
        <w:kinsoku/>
        <w:wordWrap/>
        <w:overflowPunct/>
        <w:topLinePunct w:val="0"/>
        <w:bidi w:val="0"/>
        <w:spacing w:before="0" w:after="0" w:line="360" w:lineRule="auto"/>
        <w:jc w:val="both"/>
        <w:textAlignment w:val="auto"/>
        <w:outlineLvl w:val="1"/>
        <w:rPr>
          <w:rFonts w:hint="eastAsia" w:ascii="楷体" w:hAnsi="楷体" w:eastAsia="楷体" w:cs="楷体"/>
          <w:b w:val="0"/>
          <w:bCs w:val="0"/>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3、合同签订后，采购人应当自收到发票后10个工作日内支付当年总价款的10%作为预付款到合同约定的供应商账户；服务期内每月月底，采购人应当自收到发票后10个工作日内支付本月基础服务费用。</w:t>
      </w:r>
    </w:p>
    <w:p w14:paraId="26CE6160">
      <w:pPr>
        <w:pStyle w:val="2"/>
        <w:pageBreakBefore w:val="0"/>
        <w:widowControl w:val="0"/>
        <w:numPr>
          <w:ilvl w:val="0"/>
          <w:numId w:val="0"/>
        </w:numPr>
        <w:kinsoku/>
        <w:wordWrap/>
        <w:overflowPunct/>
        <w:topLinePunct w:val="0"/>
        <w:bidi w:val="0"/>
        <w:spacing w:before="0" w:after="0" w:line="360" w:lineRule="auto"/>
        <w:jc w:val="both"/>
        <w:textAlignment w:val="auto"/>
        <w:outlineLvl w:val="1"/>
        <w:rPr>
          <w:rFonts w:hint="eastAsia" w:ascii="楷体" w:hAnsi="楷体" w:eastAsia="楷体" w:cs="楷体"/>
          <w:color w:val="auto"/>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4、合同履行期间由采购人负责对该项目进行考核，采购人于本项目全部结束前根据考核情况支付考核服务费用。（考核服务费用占比不超过项目总金额的10%）                                                        履约时若出现重大安全事故、泄密或其他严重问题，将根据具体情况扣减或取消考核服务费用，情节严重的采购人有权终止合同并要求供应商承担相应的赔偿责任。</w:t>
      </w:r>
    </w:p>
    <w:p w14:paraId="279AC14C">
      <w:pPr>
        <w:pStyle w:val="3"/>
        <w:pageBreakBefore w:val="0"/>
        <w:kinsoku/>
        <w:wordWrap/>
        <w:overflowPunct/>
        <w:topLinePunct w:val="0"/>
        <w:bidi w:val="0"/>
        <w:spacing w:after="0" w:line="360" w:lineRule="auto"/>
        <w:textAlignment w:val="auto"/>
        <w:rPr>
          <w:rFonts w:hint="eastAsia" w:ascii="楷体" w:hAnsi="楷体" w:eastAsia="楷体" w:cs="楷体"/>
          <w:b/>
          <w:bCs/>
          <w:color w:val="auto"/>
          <w:sz w:val="28"/>
          <w:szCs w:val="28"/>
          <w:highlight w:val="none"/>
          <w:u w:val="none"/>
          <w:lang w:val="en-US" w:eastAsia="zh-CN"/>
        </w:rPr>
      </w:pPr>
      <w:r>
        <w:rPr>
          <w:rFonts w:hint="eastAsia" w:ascii="楷体" w:hAnsi="楷体" w:eastAsia="楷体" w:cs="楷体"/>
          <w:b/>
          <w:bCs/>
          <w:color w:val="auto"/>
          <w:sz w:val="28"/>
          <w:szCs w:val="28"/>
          <w:highlight w:val="none"/>
          <w:u w:val="none"/>
          <w:lang w:val="en-US" w:eastAsia="zh-CN"/>
        </w:rPr>
        <w:t>七、其他要求</w:t>
      </w:r>
    </w:p>
    <w:p w14:paraId="4EEF0A23">
      <w:pPr>
        <w:pStyle w:val="7"/>
        <w:pageBreakBefore w:val="0"/>
        <w:kinsoku/>
        <w:wordWrap/>
        <w:overflowPunct/>
        <w:topLinePunct w:val="0"/>
        <w:bidi w:val="0"/>
        <w:spacing w:line="360" w:lineRule="auto"/>
        <w:ind w:left="0" w:leftChars="0" w:firstLine="0" w:firstLineChars="0"/>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1、合同服务期内如遇政府政策性调资或政策性调整社保基数，服务费用经财政部门批准后下一年作相应上调。</w:t>
      </w:r>
    </w:p>
    <w:p w14:paraId="119DFB65">
      <w:pPr>
        <w:pStyle w:val="7"/>
        <w:pageBreakBefore w:val="0"/>
        <w:kinsoku/>
        <w:wordWrap/>
        <w:overflowPunct/>
        <w:topLinePunct w:val="0"/>
        <w:bidi w:val="0"/>
        <w:spacing w:line="360" w:lineRule="auto"/>
        <w:ind w:left="0" w:leftChars="0" w:firstLine="0" w:firstLineChars="0"/>
        <w:textAlignment w:val="auto"/>
        <w:rPr>
          <w:rFonts w:hint="eastAsia"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2、采购文件规定的服务工作所涉及到的一切相关费用。如需在采购人处用餐，需每月向采购人缴纳伙食费440元/人（按照新区伙食费标准执行，如调整则按新标准执行）。</w:t>
      </w:r>
    </w:p>
    <w:p w14:paraId="70EFDE68">
      <w:pPr>
        <w:pageBreakBefore w:val="0"/>
        <w:numPr>
          <w:ilvl w:val="0"/>
          <w:numId w:val="0"/>
        </w:numPr>
        <w:kinsoku/>
        <w:wordWrap/>
        <w:overflowPunct/>
        <w:topLinePunct w:val="0"/>
        <w:bidi w:val="0"/>
        <w:spacing w:line="360" w:lineRule="auto"/>
        <w:textAlignment w:val="auto"/>
        <w:rPr>
          <w:rFonts w:hint="eastAsia" w:ascii="楷体" w:hAnsi="楷体" w:eastAsia="楷体" w:cs="楷体"/>
          <w:color w:val="auto"/>
          <w:kern w:val="2"/>
          <w:sz w:val="28"/>
          <w:szCs w:val="28"/>
          <w:highlight w:val="none"/>
          <w:u w:val="none"/>
          <w:lang w:val="en-US" w:eastAsia="zh-CN"/>
        </w:rPr>
      </w:pPr>
      <w:r>
        <w:rPr>
          <w:rFonts w:hint="eastAsia" w:ascii="楷体" w:hAnsi="楷体" w:eastAsia="楷体" w:cs="楷体"/>
          <w:b w:val="0"/>
          <w:bCs w:val="0"/>
          <w:color w:val="auto"/>
          <w:sz w:val="28"/>
          <w:szCs w:val="28"/>
          <w:highlight w:val="none"/>
          <w:u w:val="none"/>
          <w:lang w:val="en-US" w:eastAsia="zh-CN"/>
        </w:rPr>
        <w:t>3、在本项目实施过程中，中标人需严格遵守和执行《中华人民共和国劳动法》、镇江市劳动用工和社会保险管理规定、镇江市最低工资标准等相关法律法规，并就安全生产和职业道德加强对所有工作人员的教育，合同期中发生的一切事故、纠纷由中标人承担，采购人不承担任何责任。</w:t>
      </w:r>
    </w:p>
    <w:p w14:paraId="3C7D0151">
      <w:pPr>
        <w:rPr>
          <w:rFonts w:hint="default" w:ascii="楷体" w:hAnsi="楷体" w:eastAsia="楷体" w:cs="楷体"/>
          <w:b w:val="0"/>
          <w:bCs/>
          <w:color w:val="auto"/>
          <w:sz w:val="28"/>
          <w:szCs w:val="28"/>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楷体_GB2312">
    <w:altName w:val="楷体"/>
    <w:panose1 w:val="02010609060101010101"/>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24112F"/>
    <w:rsid w:val="470A4433"/>
    <w:rsid w:val="594F55F2"/>
    <w:rsid w:val="5D241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幼圆" w:hAnsi="Arial" w:eastAsia="楷体_GB2312"/>
      <w:b/>
      <w:sz w:val="44"/>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imes New Roman" w:hAnsi="Times New Roman"/>
      <w:szCs w:val="20"/>
    </w:rPr>
  </w:style>
  <w:style w:type="paragraph" w:customStyle="1" w:styleId="6">
    <w:name w:val="正文（缩进）"/>
    <w:basedOn w:val="1"/>
    <w:qFormat/>
    <w:uiPriority w:val="0"/>
    <w:pPr>
      <w:spacing w:line="360" w:lineRule="auto"/>
      <w:ind w:firstLine="480"/>
    </w:pPr>
    <w:rPr>
      <w:sz w:val="24"/>
    </w:rPr>
  </w:style>
  <w:style w:type="paragraph" w:styleId="7">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2026-01-09T08:15:00Z</dcterms:created>
  <dc:creator>zhuhaizhen</dc:creator>
  <cp:lastModifiedBy>zhuhaizhen</cp:lastModifiedBy>
  <dcterms:modified xsi:type="dcterms:W3CDTF">2026-01-09T08:16:02Z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5245AB2ADB664B3CAC72F2C03395FB66_11</vt:lpwstr>
  </property>
  <property fmtid="{D5CDD505-2E9C-101B-9397-08002B2CF9AE}" pid="4" name="KSOTemplateDocerSaveRecord">
    <vt:lpwstr>eyJoZGlkIjoiNWY0NjEyNGUzZTk2YjBkNjE3NmFjODZlOWRkNjMxMGMiLCJ1c2VySWQiOiIyODQxNDY2MTAifQ==</vt:lpwstr>
  </property>
</Properties>
</file>