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楷体" w:hAnsi="楷体" w:eastAsia="楷体"/>
          <w:b/>
          <w:sz w:val="84"/>
        </w:rPr>
      </w:pPr>
      <w:r>
        <w:rPr>
          <w:rFonts w:ascii="楷体" w:hAnsi="楷体" w:eastAsia="楷体"/>
          <w:b/>
          <w:sz w:val="84"/>
        </w:rPr>
      </w:r>
      <w:r/>
    </w:p>
    <w:p>
      <w:pPr>
        <w:pStyle w:val="741"/>
      </w:pPr>
      <w:r/>
      <w:r/>
    </w:p>
    <w:p>
      <w:pPr>
        <w:jc w:val="center"/>
        <w:spacing w:line="360" w:lineRule="auto"/>
        <w:rPr>
          <w:rFonts w:ascii="楷体" w:hAnsi="楷体" w:eastAsia="楷体"/>
          <w:b/>
          <w:sz w:val="84"/>
        </w:rPr>
      </w:pPr>
      <w:r>
        <w:rPr>
          <w:rFonts w:hint="eastAsia" w:ascii="楷体" w:hAnsi="楷体" w:eastAsia="楷体"/>
          <w:b/>
          <w:sz w:val="84"/>
        </w:rPr>
        <w:t xml:space="preserve">招   标   文   件</w:t>
      </w:r>
      <w:r/>
    </w:p>
    <w:p>
      <w:pPr>
        <w:jc w:val="center"/>
        <w:spacing w:line="360" w:lineRule="auto"/>
      </w:pPr>
      <w:r>
        <w:rPr>
          <w:rFonts w:hint="eastAsia" w:ascii="楷体" w:hAnsi="楷体" w:eastAsia="楷体"/>
          <w:sz w:val="44"/>
          <w:szCs w:val="44"/>
        </w:rPr>
        <w:t xml:space="preserve">（电子招投标）</w:t>
      </w:r>
      <w:r/>
    </w:p>
    <w:p>
      <w:r/>
      <w:r/>
    </w:p>
    <w:p>
      <w:pPr>
        <w:pStyle w:val="741"/>
      </w:pPr>
      <w:r/>
      <w:r/>
    </w:p>
    <w:p>
      <w:pPr>
        <w:jc w:val="center"/>
        <w:spacing w:line="360" w:lineRule="auto"/>
        <w:rPr>
          <w:rFonts w:hint="eastAsia" w:ascii="楷体" w:hAnsi="楷体" w:eastAsia="楷体"/>
          <w:sz w:val="32"/>
          <w:lang w:eastAsia="zh-CN"/>
        </w:rPr>
      </w:pPr>
      <w:r>
        <w:rPr>
          <w:rFonts w:hint="eastAsia" w:ascii="楷体" w:hAnsi="楷体" w:eastAsia="楷体"/>
          <w:b/>
          <w:sz w:val="32"/>
          <w:szCs w:val="32"/>
        </w:rPr>
        <w:t xml:space="preserve">项目名称</w:t>
      </w:r>
      <w:r>
        <w:rPr>
          <w:rFonts w:hint="eastAsia" w:ascii="楷体" w:hAnsi="楷体" w:eastAsia="楷体"/>
          <w:sz w:val="32"/>
          <w:szCs w:val="32"/>
        </w:rPr>
        <w:t xml:space="preserve">：</w:t>
      </w:r>
      <w:r>
        <w:rPr>
          <w:rFonts w:hint="eastAsia" w:ascii="楷体" w:hAnsi="楷体" w:eastAsia="楷体"/>
          <w:b/>
          <w:color w:val="5b9bd5" w:themeColor="accent5"/>
          <w:sz w:val="32"/>
          <w:szCs w:val="32"/>
          <w:lang w:eastAsia="zh-CN"/>
        </w:rPr>
        <w:t xml:space="preserve">锦绣路、振兴路、丹金路、丝绸路路口交通信号灯设置项目</w:t>
      </w:r>
      <w:r/>
    </w:p>
    <w:p>
      <w:pPr>
        <w:jc w:val="center"/>
        <w:spacing w:line="360" w:lineRule="auto"/>
        <w:rPr>
          <w:rFonts w:hint="eastAsia" w:ascii="楷体" w:hAnsi="楷体" w:eastAsia="楷体"/>
          <w:b/>
          <w:sz w:val="32"/>
          <w:szCs w:val="22"/>
        </w:rPr>
      </w:pPr>
      <w:r>
        <w:rPr>
          <w:rFonts w:hint="eastAsia" w:ascii="楷体" w:hAnsi="楷体" w:eastAsia="楷体"/>
          <w:b/>
          <w:sz w:val="32"/>
          <w:szCs w:val="22"/>
        </w:rPr>
      </w:r>
      <w:r/>
    </w:p>
    <w:p>
      <w:pPr>
        <w:jc w:val="center"/>
        <w:spacing w:line="360" w:lineRule="auto"/>
        <w:rPr>
          <w:rFonts w:hint="eastAsia" w:ascii="楷体" w:hAnsi="楷体" w:eastAsia="楷体"/>
          <w:b/>
          <w:color w:val="5b9bd5" w:themeColor="accent5"/>
          <w:sz w:val="32"/>
          <w:szCs w:val="32"/>
          <w:lang w:eastAsia="zh-CN"/>
        </w:rPr>
      </w:pPr>
      <w:r>
        <w:rPr>
          <w:rFonts w:hint="eastAsia" w:ascii="楷体" w:hAnsi="楷体" w:eastAsia="楷体"/>
          <w:b/>
          <w:sz w:val="32"/>
          <w:szCs w:val="22"/>
        </w:rPr>
        <w:t xml:space="preserve">项目编号：</w:t>
      </w:r>
      <w:bookmarkStart w:id="279" w:name="_GoBack"/>
      <w:r/>
      <w:bookmarkEnd w:id="279"/>
      <w:r>
        <w:rPr>
          <w:rFonts w:hint="eastAsia" w:ascii="楷体" w:hAnsi="楷体" w:eastAsia="楷体"/>
          <w:b/>
          <w:color w:val="5b9bd5" w:themeColor="accent5"/>
          <w:sz w:val="32"/>
          <w:szCs w:val="32"/>
          <w:lang w:eastAsia="zh-CN"/>
        </w:rPr>
        <w:t xml:space="preserve">JSZC-321181-ZDGC-G2025-0009</w:t>
      </w:r>
      <w:r/>
    </w:p>
    <w:p>
      <w:pPr>
        <w:pStyle w:val="741"/>
        <w:rPr>
          <w:rFonts w:hint="eastAsia"/>
          <w:lang w:eastAsia="zh-CN"/>
        </w:rPr>
      </w:pPr>
      <w:r>
        <w:rPr>
          <w:rFonts w:hint="eastAsia"/>
          <w:lang w:eastAsia="zh-CN"/>
        </w:rPr>
      </w:r>
      <w:r/>
    </w:p>
    <w:p>
      <w:pPr>
        <w:jc w:val="center"/>
        <w:spacing w:line="360" w:lineRule="auto"/>
        <w:rPr>
          <w:rFonts w:ascii="楷体" w:hAnsi="楷体" w:eastAsia="楷体"/>
          <w:b/>
          <w:sz w:val="32"/>
          <w:szCs w:val="22"/>
        </w:rPr>
        <w:outlineLvl w:val="0"/>
      </w:pPr>
      <w:r>
        <w:rPr>
          <w:rFonts w:ascii="楷体" w:hAnsi="楷体" w:eastAsia="楷体"/>
          <w:b/>
          <w:sz w:val="32"/>
          <w:szCs w:val="22"/>
        </w:rPr>
      </w:r>
      <w:r/>
    </w:p>
    <w:p>
      <w:pPr>
        <w:jc w:val="both"/>
        <w:spacing w:line="360" w:lineRule="auto"/>
        <w:rPr>
          <w:rFonts w:ascii="仿宋" w:hAnsi="仿宋" w:eastAsia="仿宋" w:cs="仿宋"/>
          <w:color w:val="ff0000"/>
          <w:sz w:val="32"/>
          <w:szCs w:val="32"/>
        </w:rPr>
      </w:pPr>
      <w:r>
        <w:rPr>
          <w:rFonts w:ascii="仿宋" w:hAnsi="仿宋" w:eastAsia="仿宋" w:cs="仿宋"/>
          <w:color w:val="ff0000"/>
          <w:sz w:val="32"/>
          <w:szCs w:val="32"/>
        </w:rPr>
      </w:r>
      <w:r/>
    </w:p>
    <w:p>
      <w:pPr>
        <w:jc w:val="center"/>
        <w:spacing w:line="360" w:lineRule="auto"/>
        <w:rPr>
          <w:rFonts w:ascii="仿宋" w:hAnsi="仿宋" w:eastAsia="仿宋" w:cs="仿宋"/>
          <w:color w:val="ff0000"/>
          <w:sz w:val="32"/>
          <w:szCs w:val="32"/>
        </w:rPr>
      </w:pPr>
      <w:r>
        <w:rPr>
          <w:rFonts w:ascii="仿宋" w:hAnsi="仿宋" w:eastAsia="仿宋" w:cs="仿宋"/>
          <w:color w:val="ff0000"/>
          <w:sz w:val="32"/>
          <w:szCs w:val="32"/>
        </w:rPr>
      </w:r>
      <w:r/>
    </w:p>
    <w:p>
      <w:pPr>
        <w:jc w:val="center"/>
        <w:spacing w:line="360" w:lineRule="auto"/>
        <w:rPr>
          <w:rFonts w:ascii="仿宋" w:hAnsi="仿宋" w:eastAsia="仿宋" w:cs="仿宋"/>
          <w:color w:val="ff0000"/>
          <w:sz w:val="32"/>
          <w:szCs w:val="32"/>
        </w:rPr>
      </w:pPr>
      <w:r>
        <w:rPr>
          <w:rFonts w:ascii="仿宋" w:hAnsi="仿宋" w:eastAsia="仿宋" w:cs="仿宋"/>
          <w:color w:val="ff0000"/>
          <w:sz w:val="32"/>
          <w:szCs w:val="32"/>
        </w:rPr>
      </w:r>
      <w:r/>
    </w:p>
    <w:p>
      <w:pPr>
        <w:jc w:val="center"/>
        <w:spacing w:line="360" w:lineRule="auto"/>
        <w:rPr>
          <w:rFonts w:hint="eastAsia" w:ascii="楷体" w:hAnsi="楷体" w:eastAsia="楷体"/>
          <w:b/>
          <w:color w:val="5b9bd5" w:themeColor="accent5"/>
          <w:sz w:val="32"/>
          <w:szCs w:val="32"/>
        </w:rPr>
      </w:pPr>
      <w:r>
        <w:rPr>
          <w:rFonts w:hint="eastAsia" w:ascii="楷体" w:hAnsi="楷体" w:eastAsia="楷体"/>
          <w:b/>
          <w:sz w:val="32"/>
          <w:szCs w:val="22"/>
        </w:rPr>
        <w:t xml:space="preserve">建设单位：</w:t>
      </w:r>
      <w:r>
        <w:rPr>
          <w:rFonts w:hint="eastAsia" w:ascii="楷体" w:hAnsi="楷体" w:eastAsia="楷体"/>
          <w:b/>
          <w:color w:val="5b9bd5" w:themeColor="accent5"/>
          <w:sz w:val="32"/>
          <w:szCs w:val="32"/>
        </w:rPr>
        <w:t xml:space="preserve">江苏省丹阳高新技术产业开发区管理委员会</w:t>
      </w:r>
      <w:r/>
    </w:p>
    <w:p>
      <w:pPr>
        <w:jc w:val="center"/>
        <w:spacing w:line="360" w:lineRule="auto"/>
        <w:rPr>
          <w:rFonts w:ascii="楷体" w:hAnsi="楷体" w:eastAsia="楷体"/>
          <w:b/>
          <w:color w:val="5b9bd5" w:themeColor="accent5"/>
          <w:sz w:val="32"/>
          <w:szCs w:val="32"/>
        </w:rPr>
      </w:pPr>
      <w:r>
        <w:rPr>
          <w:rFonts w:hint="eastAsia" w:ascii="楷体" w:hAnsi="楷体" w:eastAsia="楷体"/>
          <w:b/>
          <w:sz w:val="32"/>
          <w:szCs w:val="22"/>
        </w:rPr>
        <w:t xml:space="preserve">代理机构：</w:t>
      </w:r>
      <w:r>
        <w:rPr>
          <w:rFonts w:hint="eastAsia" w:ascii="楷体" w:hAnsi="楷体" w:eastAsia="楷体"/>
          <w:b/>
          <w:color w:val="5b9bd5" w:themeColor="accent5"/>
          <w:sz w:val="32"/>
          <w:szCs w:val="32"/>
        </w:rPr>
        <w:t xml:space="preserve">丹阳市正大工程造价咨询有限公司</w:t>
      </w:r>
      <w:r/>
    </w:p>
    <w:p>
      <w:pPr>
        <w:jc w:val="center"/>
        <w:spacing w:line="360" w:lineRule="auto"/>
        <w:rPr>
          <w:rFonts w:ascii="楷体" w:hAnsi="楷体" w:eastAsia="楷体"/>
          <w:b/>
          <w:color w:val="5b9bd5" w:themeColor="accent5"/>
          <w:sz w:val="36"/>
          <w:szCs w:val="36"/>
        </w:rPr>
      </w:pPr>
      <w:r>
        <w:rPr>
          <w:rFonts w:ascii="楷体" w:hAnsi="楷体" w:eastAsia="楷体"/>
          <w:b/>
          <w:color w:val="5b9bd5" w:themeColor="accent5"/>
          <w:sz w:val="36"/>
          <w:szCs w:val="36"/>
        </w:rPr>
      </w:r>
      <w:r/>
    </w:p>
    <w:p>
      <w:pPr>
        <w:jc w:val="center"/>
        <w:spacing w:line="360" w:lineRule="auto"/>
        <w:rPr>
          <w:rFonts w:ascii="楷体" w:hAnsi="楷体" w:eastAsia="楷体"/>
          <w:b/>
          <w:color w:val="5b9bd5" w:themeColor="accent5"/>
          <w:sz w:val="32"/>
          <w:szCs w:val="32"/>
        </w:rPr>
      </w:pPr>
      <w:r>
        <w:rPr>
          <w:rFonts w:hint="eastAsia" w:ascii="楷体" w:hAnsi="楷体" w:eastAsia="楷体"/>
          <w:b/>
          <w:color w:val="5b9bd5" w:themeColor="accent5"/>
          <w:sz w:val="32"/>
          <w:szCs w:val="32"/>
        </w:rPr>
        <w:t xml:space="preserve">2025年</w:t>
      </w:r>
      <w:r>
        <w:rPr>
          <w:rFonts w:hint="eastAsia" w:ascii="楷体" w:hAnsi="楷体" w:eastAsia="楷体"/>
          <w:b/>
          <w:color w:val="5b9bd5" w:themeColor="accent5"/>
          <w:sz w:val="32"/>
          <w:szCs w:val="32"/>
          <w:lang w:val="en-US" w:eastAsia="zh-CN"/>
        </w:rPr>
        <w:t xml:space="preserve">8</w:t>
      </w:r>
      <w:r>
        <w:rPr>
          <w:rFonts w:hint="eastAsia" w:ascii="楷体" w:hAnsi="楷体" w:eastAsia="楷体"/>
          <w:b/>
          <w:color w:val="5b9bd5" w:themeColor="accent5"/>
          <w:sz w:val="32"/>
          <w:szCs w:val="32"/>
        </w:rPr>
        <w:t xml:space="preserve">月</w:t>
      </w:r>
      <w:r>
        <w:rPr>
          <w:rFonts w:hint="eastAsia" w:ascii="楷体" w:hAnsi="楷体" w:eastAsia="楷体"/>
          <w:b/>
          <w:color w:val="5b9bd5" w:themeColor="accent5"/>
          <w:sz w:val="32"/>
          <w:szCs w:val="32"/>
          <w:u w:val="single"/>
          <w:lang w:val="en-US" w:eastAsia="zh-CN"/>
        </w:rPr>
        <w:t xml:space="preserve">8</w:t>
      </w:r>
      <w:r>
        <w:rPr>
          <w:rFonts w:hint="eastAsia" w:ascii="楷体" w:hAnsi="楷体" w:eastAsia="楷体"/>
          <w:b/>
          <w:color w:val="5b9bd5" w:themeColor="accent5"/>
          <w:sz w:val="32"/>
          <w:szCs w:val="32"/>
        </w:rPr>
        <w:t xml:space="preserve">日</w:t>
      </w:r>
      <w:r/>
    </w:p>
    <w:p>
      <w:pPr>
        <w:rPr>
          <w:rFonts w:ascii="楷体" w:hAnsi="楷体" w:eastAsia="楷体"/>
          <w:b/>
          <w:sz w:val="44"/>
        </w:rPr>
      </w:pPr>
      <w:r>
        <w:rPr>
          <w:rFonts w:hint="eastAsia" w:ascii="楷体" w:hAnsi="楷体" w:eastAsia="楷体"/>
          <w:b/>
          <w:sz w:val="44"/>
        </w:rPr>
        <w:br w:type="page" w:clear="all"/>
      </w:r>
      <w:r/>
    </w:p>
    <w:p>
      <w:pPr>
        <w:jc w:val="center"/>
        <w:spacing w:line="360" w:lineRule="auto"/>
        <w:rPr>
          <w:rFonts w:ascii="楷体" w:hAnsi="楷体" w:eastAsia="楷体"/>
          <w:b/>
          <w:sz w:val="44"/>
        </w:rPr>
      </w:pPr>
      <w:r>
        <w:rPr>
          <w:rFonts w:hint="eastAsia" w:ascii="楷体" w:hAnsi="楷体" w:eastAsia="楷体"/>
          <w:b/>
          <w:sz w:val="44"/>
        </w:rPr>
        <w:t xml:space="preserve">招标文件目录</w:t>
      </w:r>
      <w:r/>
    </w:p>
    <w:p>
      <w:pPr>
        <w:ind w:firstLine="883"/>
        <w:jc w:val="center"/>
        <w:spacing w:line="360" w:lineRule="auto"/>
        <w:rPr>
          <w:rFonts w:ascii="楷体" w:hAnsi="楷体" w:eastAsia="楷体"/>
          <w:b/>
          <w:sz w:val="44"/>
        </w:rPr>
      </w:pPr>
      <w:r>
        <w:rPr>
          <w:rFonts w:ascii="楷体" w:hAnsi="楷体" w:eastAsia="楷体"/>
          <w:b/>
          <w:sz w:val="44"/>
        </w:rPr>
      </w:r>
      <w:r/>
    </w:p>
    <w:p>
      <w:pPr>
        <w:spacing w:line="360" w:lineRule="auto"/>
        <w:rPr>
          <w:rFonts w:ascii="楷体" w:hAnsi="楷体" w:eastAsia="楷体"/>
          <w:b/>
          <w:sz w:val="30"/>
        </w:rPr>
      </w:pPr>
      <w:r>
        <w:rPr>
          <w:rFonts w:hint="eastAsia" w:ascii="楷体" w:hAnsi="楷体" w:eastAsia="楷体"/>
          <w:b/>
          <w:sz w:val="30"/>
        </w:rPr>
        <w:t xml:space="preserve">第一部分    投标邀请   </w:t>
      </w:r>
      <w:r/>
    </w:p>
    <w:p>
      <w:pPr>
        <w:spacing w:line="360" w:lineRule="auto"/>
        <w:rPr>
          <w:rFonts w:ascii="楷体" w:hAnsi="楷体" w:eastAsia="楷体"/>
          <w:b/>
          <w:sz w:val="30"/>
        </w:rPr>
      </w:pPr>
      <w:r>
        <w:rPr>
          <w:rFonts w:hint="eastAsia" w:ascii="楷体" w:hAnsi="楷体" w:eastAsia="楷体"/>
          <w:b/>
          <w:sz w:val="30"/>
        </w:rPr>
        <w:t xml:space="preserve">第二部分    投标人须知                  </w:t>
      </w:r>
      <w:r/>
    </w:p>
    <w:p>
      <w:pPr>
        <w:spacing w:line="360" w:lineRule="auto"/>
        <w:rPr>
          <w:rFonts w:ascii="楷体" w:hAnsi="楷体" w:eastAsia="楷体"/>
          <w:b/>
          <w:sz w:val="30"/>
        </w:rPr>
      </w:pPr>
      <w:r>
        <w:rPr>
          <w:rFonts w:hint="eastAsia" w:ascii="楷体" w:hAnsi="楷体" w:eastAsia="楷体"/>
          <w:b/>
          <w:sz w:val="30"/>
        </w:rPr>
        <w:t xml:space="preserve">第三部分    拟签订的合同文本</w:t>
      </w:r>
      <w:r/>
    </w:p>
    <w:p>
      <w:pPr>
        <w:spacing w:line="360" w:lineRule="auto"/>
        <w:rPr>
          <w:rFonts w:ascii="楷体" w:hAnsi="楷体" w:eastAsia="楷体"/>
          <w:b/>
          <w:sz w:val="30"/>
        </w:rPr>
      </w:pPr>
      <w:r>
        <w:rPr>
          <w:rFonts w:hint="eastAsia" w:ascii="楷体" w:hAnsi="楷体" w:eastAsia="楷体"/>
          <w:b/>
          <w:sz w:val="30"/>
        </w:rPr>
        <w:t xml:space="preserve">第四部分    采购需求</w:t>
      </w:r>
      <w:r/>
    </w:p>
    <w:p>
      <w:pPr>
        <w:spacing w:line="360" w:lineRule="auto"/>
        <w:rPr>
          <w:rFonts w:ascii="楷体" w:hAnsi="楷体" w:eastAsia="楷体"/>
          <w:b/>
          <w:sz w:val="30"/>
        </w:rPr>
      </w:pPr>
      <w:r>
        <w:rPr>
          <w:rFonts w:hint="eastAsia" w:ascii="楷体" w:hAnsi="楷体" w:eastAsia="楷体"/>
          <w:b/>
          <w:sz w:val="30"/>
        </w:rPr>
        <w:t xml:space="preserve">第五部分    评标办法和标准</w:t>
      </w:r>
      <w:r/>
    </w:p>
    <w:p>
      <w:pPr>
        <w:jc w:val="left"/>
        <w:spacing w:line="360" w:lineRule="auto"/>
        <w:rPr>
          <w:rFonts w:ascii="楷体" w:hAnsi="楷体" w:eastAsia="楷体"/>
          <w:b/>
          <w:sz w:val="30"/>
        </w:rPr>
      </w:pPr>
      <w:r>
        <w:rPr>
          <w:rFonts w:hint="eastAsia" w:ascii="楷体" w:hAnsi="楷体" w:eastAsia="楷体"/>
          <w:b/>
          <w:sz w:val="30"/>
        </w:rPr>
        <w:t xml:space="preserve">第六部分    投标文件（格式）</w:t>
      </w:r>
      <w:r/>
    </w:p>
    <w:p>
      <w:pPr>
        <w:pStyle w:val="716"/>
        <w:ind w:left="779" w:right="900" w:firstLine="420"/>
        <w:jc w:val="center"/>
        <w:keepLines w:val="0"/>
        <w:keepNext w:val="0"/>
        <w:spacing w:before="200" w:after="200" w:line="360" w:lineRule="auto"/>
        <w:rPr>
          <w:rFonts w:ascii="楷体" w:hAnsi="楷体" w:eastAsia="楷体"/>
          <w:sz w:val="36"/>
          <w:szCs w:val="36"/>
        </w:rPr>
        <w:sectPr>
          <w:footnotePr/>
          <w:endnotePr/>
          <w:type w:val="nextPage"/>
          <w:pgSz w:w="11907" w:h="16840" w:orient="portrait"/>
          <w:pgMar w:top="1474" w:right="1814" w:bottom="1474" w:left="1814" w:header="851" w:footer="851" w:gutter="0"/>
          <w:cols w:num="1" w:sep="0" w:space="720" w:equalWidth="1"/>
          <w:docGrid w:linePitch="360"/>
        </w:sectPr>
      </w:pPr>
      <w:r/>
      <w:bookmarkStart w:id="0" w:name="_Toc100386033"/>
      <w:r/>
      <w:bookmarkStart w:id="1" w:name="_Toc20732967"/>
      <w:r/>
      <w:bookmarkStart w:id="2" w:name="_Toc92167999"/>
      <w:r/>
      <w:r/>
    </w:p>
    <w:p>
      <w:pPr>
        <w:pStyle w:val="716"/>
        <w:ind w:left="779" w:right="900" w:firstLine="420"/>
        <w:jc w:val="center"/>
        <w:keepLines w:val="0"/>
        <w:keepNext w:val="0"/>
        <w:spacing w:before="200" w:after="200" w:line="360" w:lineRule="auto"/>
        <w:rPr>
          <w:rFonts w:ascii="楷体" w:hAnsi="楷体" w:eastAsia="楷体"/>
          <w:sz w:val="36"/>
          <w:szCs w:val="36"/>
        </w:rPr>
      </w:pPr>
      <w:r>
        <w:rPr>
          <w:rFonts w:hint="eastAsia" w:ascii="楷体" w:hAnsi="楷体" w:eastAsia="楷体"/>
          <w:sz w:val="36"/>
          <w:szCs w:val="36"/>
        </w:rPr>
        <w:t xml:space="preserve">第一部分  投标邀请</w:t>
      </w:r>
      <w:bookmarkEnd w:id="0"/>
      <w:r/>
      <w:bookmarkEnd w:id="1"/>
      <w:r/>
      <w:bookmarkEnd w:id="2"/>
      <w:r/>
      <w:r/>
    </w:p>
    <w:p>
      <w:pPr>
        <w:ind w:firstLine="480"/>
        <w:spacing w:line="360" w:lineRule="auto"/>
        <w:rPr>
          <w:rFonts w:ascii="楷体" w:hAnsi="楷体" w:eastAsia="楷体"/>
          <w:sz w:val="24"/>
          <w:szCs w:val="28"/>
        </w:rPr>
        <w:pBdr>
          <w:top w:val="single" w:color="auto" w:sz="4" w:space="1"/>
          <w:left w:val="single" w:color="auto" w:sz="4" w:space="4"/>
          <w:bottom w:val="single" w:color="auto" w:sz="4" w:space="1"/>
          <w:right w:val="single" w:color="auto" w:sz="4" w:space="4"/>
        </w:pBdr>
      </w:pPr>
      <w:r/>
      <w:bookmarkStart w:id="3" w:name="_Toc100386044"/>
      <w:r/>
      <w:bookmarkStart w:id="4" w:name="_Toc92168010"/>
      <w:r/>
      <w:bookmarkStart w:id="5" w:name="_Toc98669341"/>
      <w:r/>
      <w:bookmarkStart w:id="6" w:name="_Toc98669699"/>
      <w:r/>
      <w:bookmarkStart w:id="7" w:name="_Toc20732978"/>
      <w:r>
        <w:rPr>
          <w:rFonts w:hint="eastAsia" w:ascii="楷体" w:hAnsi="楷体" w:eastAsia="楷体"/>
          <w:sz w:val="24"/>
          <w:szCs w:val="28"/>
        </w:rPr>
        <w:t xml:space="preserve">项目概况</w:t>
      </w:r>
      <w:r/>
    </w:p>
    <w:p>
      <w:pPr>
        <w:ind w:firstLine="480"/>
        <w:spacing w:line="360" w:lineRule="auto"/>
        <w:rPr>
          <w:rFonts w:ascii="楷体" w:hAnsi="楷体" w:eastAsia="楷体"/>
          <w:sz w:val="24"/>
          <w:szCs w:val="28"/>
          <w:u w:val="single"/>
        </w:rPr>
        <w:pBdr>
          <w:top w:val="single" w:color="auto" w:sz="4" w:space="1"/>
          <w:left w:val="single" w:color="auto" w:sz="4" w:space="4"/>
          <w:bottom w:val="single" w:color="auto" w:sz="4" w:space="1"/>
          <w:right w:val="single" w:color="auto" w:sz="4" w:space="4"/>
        </w:pBdr>
      </w:pPr>
      <w:r>
        <w:rPr>
          <w:rFonts w:hint="eastAsia" w:ascii="楷体" w:hAnsi="楷体" w:eastAsia="楷体"/>
          <w:color w:val="4472c4"/>
          <w:sz w:val="24"/>
          <w:szCs w:val="28"/>
          <w:u w:val="single"/>
          <w:lang w:eastAsia="zh-CN"/>
        </w:rPr>
        <w:t xml:space="preserve">锦绣路、振兴路、丹金路、丝绸路路口交通信号灯设置项目</w:t>
      </w:r>
      <w:r>
        <w:rPr>
          <w:rFonts w:hint="eastAsia" w:ascii="楷体" w:hAnsi="楷体" w:eastAsia="楷体"/>
          <w:sz w:val="24"/>
          <w:szCs w:val="28"/>
        </w:rPr>
        <w:t xml:space="preserve">的潜在投标人应在</w:t>
      </w:r>
      <w:r>
        <w:rPr>
          <w:rFonts w:hint="eastAsia" w:ascii="楷体" w:hAnsi="楷体" w:eastAsia="楷体"/>
          <w:sz w:val="24"/>
          <w:szCs w:val="28"/>
          <w:u w:val="single"/>
        </w:rPr>
        <w:t xml:space="preserve">江苏政府采购网--苏采云电子交易平台http://jszfcg.jscz.gov.cn/jszc/login</w:t>
      </w:r>
      <w:r>
        <w:rPr>
          <w:rFonts w:hint="eastAsia" w:ascii="楷体" w:hAnsi="楷体" w:eastAsia="楷体"/>
          <w:sz w:val="24"/>
          <w:szCs w:val="28"/>
        </w:rPr>
        <w:t xml:space="preserve">获取招标文件，并于</w:t>
      </w:r>
      <w:r>
        <w:rPr>
          <w:rFonts w:ascii="楷体" w:hAnsi="楷体" w:eastAsia="楷体"/>
          <w:color w:val="4472c4"/>
          <w:sz w:val="24"/>
          <w:szCs w:val="28"/>
          <w:u w:val="single"/>
        </w:rPr>
        <w:t xml:space="preserve">202</w:t>
      </w:r>
      <w:r>
        <w:rPr>
          <w:rFonts w:hint="eastAsia" w:ascii="楷体" w:hAnsi="楷体" w:eastAsia="楷体"/>
          <w:color w:val="4472c4"/>
          <w:sz w:val="24"/>
          <w:szCs w:val="28"/>
          <w:u w:val="single"/>
        </w:rPr>
        <w:t xml:space="preserve">5年</w:t>
      </w:r>
      <w:r>
        <w:rPr>
          <w:rFonts w:hint="eastAsia" w:ascii="楷体" w:hAnsi="楷体" w:eastAsia="楷体"/>
          <w:color w:val="4472c4"/>
          <w:sz w:val="24"/>
          <w:szCs w:val="28"/>
          <w:u w:val="single"/>
          <w:lang w:val="en-US" w:eastAsia="zh-CN"/>
        </w:rPr>
        <w:t xml:space="preserve">8</w:t>
      </w:r>
      <w:r>
        <w:rPr>
          <w:rFonts w:hint="eastAsia" w:ascii="楷体" w:hAnsi="楷体" w:eastAsia="楷体"/>
          <w:color w:val="4472c4"/>
          <w:sz w:val="24"/>
          <w:szCs w:val="28"/>
          <w:u w:val="single"/>
        </w:rPr>
        <w:t xml:space="preserve">月</w:t>
      </w:r>
      <w:r>
        <w:rPr>
          <w:rFonts w:hint="eastAsia" w:ascii="楷体" w:hAnsi="楷体" w:eastAsia="楷体"/>
          <w:color w:val="4472c4"/>
          <w:sz w:val="24"/>
          <w:szCs w:val="28"/>
          <w:u w:val="single"/>
          <w:lang w:val="en-US" w:eastAsia="zh-CN"/>
        </w:rPr>
        <w:t xml:space="preserve">28  </w:t>
      </w:r>
      <w:r>
        <w:rPr>
          <w:rFonts w:hint="eastAsia" w:ascii="楷体" w:hAnsi="楷体" w:eastAsia="楷体"/>
          <w:color w:val="4472c4"/>
          <w:sz w:val="24"/>
          <w:szCs w:val="28"/>
          <w:u w:val="single"/>
        </w:rPr>
        <w:t xml:space="preserve">日</w:t>
      </w:r>
      <w:r>
        <w:rPr>
          <w:rFonts w:hint="eastAsia" w:ascii="楷体" w:hAnsi="楷体" w:eastAsia="楷体"/>
          <w:color w:val="4472c4"/>
          <w:sz w:val="24"/>
          <w:szCs w:val="28"/>
          <w:u w:val="single"/>
          <w:lang w:val="en-US" w:eastAsia="zh-CN"/>
        </w:rPr>
        <w:t xml:space="preserve">9</w:t>
      </w:r>
      <w:r>
        <w:rPr>
          <w:rFonts w:hint="eastAsia" w:ascii="楷体" w:hAnsi="楷体" w:eastAsia="楷体"/>
          <w:color w:val="4472c4"/>
          <w:sz w:val="24"/>
          <w:szCs w:val="28"/>
          <w:u w:val="single"/>
        </w:rPr>
        <w:t xml:space="preserve">点</w:t>
      </w:r>
      <w:r>
        <w:rPr>
          <w:rFonts w:hint="eastAsia" w:ascii="楷体" w:hAnsi="楷体" w:eastAsia="楷体"/>
          <w:color w:val="4472c4"/>
          <w:sz w:val="24"/>
          <w:szCs w:val="28"/>
          <w:u w:val="single"/>
          <w:lang w:val="en-US" w:eastAsia="zh-CN"/>
        </w:rPr>
        <w:t xml:space="preserve">3</w:t>
      </w:r>
      <w:r>
        <w:rPr>
          <w:rFonts w:ascii="楷体" w:hAnsi="楷体" w:eastAsia="楷体"/>
          <w:color w:val="4472c4"/>
          <w:sz w:val="24"/>
          <w:szCs w:val="28"/>
          <w:u w:val="single"/>
        </w:rPr>
        <w:t xml:space="preserve">0</w:t>
      </w:r>
      <w:r>
        <w:rPr>
          <w:rFonts w:hint="eastAsia" w:ascii="楷体" w:hAnsi="楷体" w:eastAsia="楷体"/>
          <w:color w:val="4472c4"/>
          <w:sz w:val="24"/>
          <w:szCs w:val="28"/>
          <w:u w:val="single"/>
        </w:rPr>
        <w:t xml:space="preserve">分</w:t>
      </w:r>
      <w:r>
        <w:rPr>
          <w:rFonts w:hint="eastAsia" w:ascii="楷体" w:hAnsi="楷体" w:eastAsia="楷体"/>
          <w:sz w:val="24"/>
          <w:szCs w:val="28"/>
        </w:rPr>
        <w:t xml:space="preserve">（</w:t>
      </w:r>
      <w:r>
        <w:rPr>
          <w:rFonts w:hint="eastAsia" w:ascii="楷体" w:hAnsi="楷体" w:eastAsia="楷体"/>
          <w:bCs/>
          <w:sz w:val="24"/>
          <w:szCs w:val="28"/>
        </w:rPr>
        <w:t xml:space="preserve">北京时间）前按要求递交投标文件</w:t>
      </w:r>
      <w:r>
        <w:rPr>
          <w:rFonts w:hint="eastAsia" w:ascii="楷体" w:hAnsi="楷体" w:eastAsia="楷体"/>
          <w:sz w:val="24"/>
          <w:szCs w:val="28"/>
        </w:rPr>
        <w:t xml:space="preserve">。</w:t>
      </w:r>
      <w:r/>
    </w:p>
    <w:p>
      <w:pPr>
        <w:pStyle w:val="715"/>
        <w:ind w:left="-142"/>
        <w:jc w:val="both"/>
        <w:spacing w:line="360" w:lineRule="auto"/>
        <w:rPr>
          <w:rFonts w:ascii="楷体" w:hAnsi="楷体" w:eastAsia="楷体" w:cs="宋体"/>
          <w:b w:val="0"/>
          <w:sz w:val="24"/>
          <w:szCs w:val="28"/>
        </w:rPr>
      </w:pPr>
      <w:r/>
      <w:bookmarkStart w:id="8" w:name="_Toc35393790"/>
      <w:r/>
      <w:bookmarkStart w:id="9" w:name="_Toc28359079"/>
      <w:r/>
      <w:bookmarkStart w:id="10" w:name="_Toc28359002"/>
      <w:r/>
      <w:bookmarkStart w:id="11" w:name="_Toc35393621"/>
      <w:r/>
      <w:bookmarkStart w:id="12" w:name="_Hlk24379207"/>
      <w:r>
        <w:rPr>
          <w:rFonts w:hint="eastAsia" w:ascii="楷体" w:hAnsi="楷体" w:eastAsia="楷体" w:cs="宋体"/>
          <w:b w:val="0"/>
          <w:sz w:val="24"/>
          <w:szCs w:val="28"/>
        </w:rPr>
        <w:t xml:space="preserve">一、项目基本情况</w:t>
      </w:r>
      <w:bookmarkEnd w:id="8"/>
      <w:r/>
      <w:bookmarkEnd w:id="9"/>
      <w:r/>
      <w:bookmarkEnd w:id="10"/>
      <w:r/>
      <w:bookmarkEnd w:id="11"/>
      <w:r/>
      <w:r/>
    </w:p>
    <w:p>
      <w:pPr>
        <w:ind w:firstLine="480"/>
        <w:spacing w:line="360" w:lineRule="auto"/>
        <w:rPr>
          <w:rFonts w:hint="eastAsia" w:ascii="楷体" w:hAnsi="楷体" w:eastAsia="楷体"/>
          <w:color w:val="4472c4" w:themeColor="accent1"/>
          <w:sz w:val="24"/>
          <w:szCs w:val="28"/>
          <w:lang w:eastAsia="zh-CN"/>
        </w:rPr>
      </w:pPr>
      <w:r>
        <w:rPr>
          <w:rFonts w:hint="eastAsia" w:ascii="楷体" w:hAnsi="楷体" w:eastAsia="楷体"/>
          <w:sz w:val="24"/>
          <w:szCs w:val="28"/>
        </w:rPr>
        <w:t xml:space="preserve">项目编号：</w:t>
      </w:r>
      <w:r>
        <w:rPr>
          <w:rFonts w:hint="eastAsia" w:ascii="楷体" w:hAnsi="楷体" w:eastAsia="楷体"/>
          <w:color w:val="4472c4"/>
          <w:sz w:val="24"/>
          <w:szCs w:val="28"/>
          <w:lang w:eastAsia="zh-CN"/>
        </w:rPr>
        <w:t xml:space="preserve">JSZC-321181-ZDGC-G2025-0009</w:t>
      </w:r>
      <w:r/>
    </w:p>
    <w:p>
      <w:pPr>
        <w:ind w:firstLine="480"/>
        <w:spacing w:line="360" w:lineRule="auto"/>
        <w:rPr>
          <w:rFonts w:hint="eastAsia" w:ascii="楷体" w:hAnsi="楷体" w:eastAsia="楷体"/>
          <w:color w:val="4472c4"/>
          <w:sz w:val="24"/>
          <w:szCs w:val="28"/>
          <w:lang w:eastAsia="zh-CN"/>
        </w:rPr>
      </w:pPr>
      <w:r>
        <w:rPr>
          <w:rFonts w:hint="eastAsia" w:ascii="楷体" w:hAnsi="楷体" w:eastAsia="楷体"/>
          <w:sz w:val="24"/>
          <w:szCs w:val="28"/>
        </w:rPr>
        <w:t xml:space="preserve">项目名称：</w:t>
      </w:r>
      <w:bookmarkEnd w:id="12"/>
      <w:r>
        <w:rPr>
          <w:rFonts w:hint="eastAsia" w:ascii="楷体" w:hAnsi="楷体" w:eastAsia="楷体"/>
          <w:color w:val="4472c4"/>
          <w:sz w:val="24"/>
          <w:szCs w:val="28"/>
          <w:lang w:eastAsia="zh-CN"/>
        </w:rPr>
        <w:t xml:space="preserve">锦绣路、振兴路、丹金路、丝绸路路口交通信号灯设置项目</w:t>
      </w:r>
      <w:r/>
    </w:p>
    <w:p>
      <w:pPr>
        <w:ind w:firstLine="480"/>
        <w:spacing w:line="360" w:lineRule="auto"/>
        <w:rPr>
          <w:rFonts w:ascii="楷体" w:hAnsi="楷体" w:eastAsia="楷体"/>
          <w:color w:val="4472c4"/>
          <w:sz w:val="24"/>
          <w:szCs w:val="28"/>
        </w:rPr>
      </w:pPr>
      <w:r>
        <w:rPr>
          <w:rFonts w:hint="eastAsia" w:ascii="楷体" w:hAnsi="楷体" w:eastAsia="楷体"/>
          <w:sz w:val="24"/>
          <w:szCs w:val="28"/>
        </w:rPr>
        <w:t xml:space="preserve">预算金额：</w:t>
      </w:r>
      <w:r>
        <w:rPr>
          <w:rFonts w:hint="eastAsia" w:ascii="楷体" w:hAnsi="楷体" w:eastAsia="楷体"/>
          <w:color w:val="4472c4"/>
          <w:sz w:val="24"/>
          <w:szCs w:val="28"/>
        </w:rPr>
        <w:t xml:space="preserve">13642</w:t>
      </w:r>
      <w:r>
        <w:rPr>
          <w:rFonts w:hint="eastAsia" w:ascii="楷体" w:hAnsi="楷体" w:eastAsia="楷体"/>
          <w:color w:val="4472c4"/>
          <w:sz w:val="24"/>
          <w:szCs w:val="28"/>
          <w:lang w:val="en-US" w:eastAsia="zh-CN"/>
        </w:rPr>
        <w:t xml:space="preserve">00.00</w:t>
      </w:r>
      <w:r>
        <w:rPr>
          <w:rFonts w:hint="eastAsia" w:ascii="楷体" w:hAnsi="楷体" w:eastAsia="楷体"/>
          <w:color w:val="4472c4"/>
          <w:sz w:val="24"/>
          <w:szCs w:val="28"/>
        </w:rPr>
        <w:t xml:space="preserve">元。</w:t>
      </w:r>
      <w:r/>
    </w:p>
    <w:p>
      <w:pPr>
        <w:ind w:firstLine="480"/>
        <w:spacing w:line="360" w:lineRule="auto"/>
        <w:rPr>
          <w:rFonts w:ascii="楷体" w:hAnsi="楷体" w:eastAsia="楷体" w:cs="Arial"/>
          <w:sz w:val="24"/>
        </w:rPr>
      </w:pPr>
      <w:r>
        <w:rPr>
          <w:rFonts w:hint="eastAsia" w:ascii="楷体" w:hAnsi="楷体" w:eastAsia="楷体"/>
          <w:sz w:val="24"/>
          <w:szCs w:val="28"/>
        </w:rPr>
        <w:t xml:space="preserve">最高限价：</w:t>
      </w:r>
      <w:r>
        <w:rPr>
          <w:rFonts w:hint="eastAsia" w:ascii="楷体" w:hAnsi="楷体" w:eastAsia="楷体"/>
          <w:color w:val="4472c4"/>
          <w:sz w:val="24"/>
          <w:szCs w:val="28"/>
          <w:lang w:val="en-US" w:eastAsia="zh-CN"/>
        </w:rPr>
        <w:t xml:space="preserve">1364183.00</w:t>
      </w:r>
      <w:r>
        <w:rPr>
          <w:rFonts w:hint="eastAsia" w:ascii="楷体" w:hAnsi="楷体" w:eastAsia="楷体"/>
          <w:color w:val="4472c4"/>
          <w:sz w:val="24"/>
          <w:szCs w:val="28"/>
        </w:rPr>
        <w:t xml:space="preserve">元</w:t>
      </w:r>
      <w:r>
        <w:rPr>
          <w:rFonts w:hint="eastAsia" w:ascii="楷体" w:hAnsi="楷体" w:eastAsia="楷体"/>
          <w:color w:val="4472c4" w:themeColor="accent1"/>
          <w:sz w:val="24"/>
          <w:szCs w:val="28"/>
        </w:rPr>
        <w:t xml:space="preserve">。</w:t>
      </w:r>
      <w:r/>
    </w:p>
    <w:p>
      <w:pPr>
        <w:ind w:firstLine="480"/>
        <w:spacing w:line="360" w:lineRule="auto"/>
        <w:rPr>
          <w:rFonts w:ascii="楷体" w:hAnsi="楷体" w:eastAsia="楷体"/>
          <w:color w:val="4472c4" w:themeColor="accent1"/>
          <w:sz w:val="24"/>
          <w:szCs w:val="28"/>
        </w:rPr>
      </w:pPr>
      <w:r>
        <w:rPr>
          <w:rFonts w:hint="eastAsia" w:ascii="楷体" w:hAnsi="楷体" w:eastAsia="楷体"/>
          <w:sz w:val="24"/>
          <w:szCs w:val="28"/>
        </w:rPr>
        <w:t xml:space="preserve">采购需求：</w:t>
      </w:r>
      <w:bookmarkStart w:id="13" w:name="OLE_LINK20"/>
      <w:r>
        <w:rPr>
          <w:rFonts w:hint="eastAsia" w:ascii="楷体" w:hAnsi="楷体" w:eastAsia="楷体"/>
          <w:color w:val="4472c4" w:themeColor="accent1"/>
          <w:sz w:val="24"/>
          <w:szCs w:val="28"/>
        </w:rPr>
        <w:t xml:space="preserve">对锦绣路与振兴路交叉口增设信号灯等交通管理设施；对丹金路与丝绸路交叉口增设信号灯等交通管理设施；丹金路（万善路-S122）段增设中分带隔离，标志标线改造等系列设施</w:t>
      </w:r>
      <w:r>
        <w:rPr>
          <w:rFonts w:hint="eastAsia" w:ascii="楷体" w:hAnsi="楷体" w:eastAsia="楷体"/>
          <w:color w:val="4472c4" w:themeColor="accent1"/>
          <w:sz w:val="24"/>
          <w:szCs w:val="28"/>
          <w:lang w:eastAsia="zh-CN"/>
        </w:rPr>
        <w:t xml:space="preserve">，</w:t>
      </w:r>
      <w:r>
        <w:rPr>
          <w:rFonts w:hint="eastAsia" w:ascii="楷体" w:hAnsi="楷体" w:eastAsia="楷体"/>
          <w:color w:val="4472c4" w:themeColor="accent1"/>
          <w:sz w:val="24"/>
          <w:szCs w:val="28"/>
        </w:rPr>
        <w:t xml:space="preserve">详细内容及要求见第四部分采购需求</w:t>
      </w:r>
      <w:bookmarkEnd w:id="13"/>
      <w:r>
        <w:rPr>
          <w:rFonts w:hint="eastAsia" w:ascii="楷体" w:hAnsi="楷体" w:eastAsia="楷体"/>
          <w:color w:val="4472c4" w:themeColor="accent1"/>
          <w:sz w:val="24"/>
          <w:szCs w:val="28"/>
        </w:rPr>
        <w:t xml:space="preserve">。</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合同履行期限：</w:t>
      </w:r>
      <w:r>
        <w:rPr>
          <w:rFonts w:hint="eastAsia" w:ascii="楷体" w:hAnsi="楷体" w:eastAsia="楷体"/>
          <w:color w:val="4472c4" w:themeColor="accent1"/>
          <w:sz w:val="24"/>
          <w:szCs w:val="28"/>
        </w:rPr>
        <w:t xml:space="preserve">详细内容及要求见第四部分采购需求。</w:t>
      </w:r>
      <w:r/>
    </w:p>
    <w:p>
      <w:pPr>
        <w:ind w:firstLine="480"/>
        <w:spacing w:line="360" w:lineRule="auto"/>
        <w:rPr>
          <w:rFonts w:ascii="楷体" w:hAnsi="楷体" w:eastAsia="楷体"/>
          <w:color w:val="4472c4" w:themeColor="accent1"/>
          <w:sz w:val="24"/>
          <w:szCs w:val="28"/>
        </w:rPr>
      </w:pPr>
      <w:r>
        <w:rPr>
          <w:rFonts w:hint="eastAsia" w:ascii="楷体" w:hAnsi="楷体" w:eastAsia="楷体"/>
          <w:color w:val="000000"/>
          <w:sz w:val="24"/>
        </w:rPr>
        <w:t xml:space="preserve">本项目是否接受联合体投标：</w:t>
      </w:r>
      <w:r>
        <w:rPr>
          <w:rFonts w:hint="eastAsia" w:ascii="楷体" w:hAnsi="楷体" w:eastAsia="楷体"/>
          <w:color w:val="00b050"/>
          <w:sz w:val="24"/>
          <w:szCs w:val="28"/>
        </w:rPr>
        <w:t xml:space="preserve">不接受</w:t>
      </w:r>
      <w:r/>
    </w:p>
    <w:p>
      <w:pPr>
        <w:pStyle w:val="715"/>
        <w:ind w:left="-142"/>
        <w:jc w:val="both"/>
        <w:spacing w:line="360" w:lineRule="auto"/>
        <w:rPr>
          <w:rFonts w:ascii="楷体" w:hAnsi="楷体" w:eastAsia="楷体" w:cs="宋体"/>
          <w:b w:val="0"/>
          <w:sz w:val="24"/>
          <w:szCs w:val="28"/>
        </w:rPr>
      </w:pPr>
      <w:r/>
      <w:bookmarkStart w:id="14" w:name="_Toc35393791"/>
      <w:r/>
      <w:bookmarkStart w:id="15" w:name="_Toc28359080"/>
      <w:r/>
      <w:bookmarkStart w:id="16" w:name="_Toc28359003"/>
      <w:r/>
      <w:bookmarkStart w:id="17" w:name="_Toc35393622"/>
      <w:r>
        <w:rPr>
          <w:rFonts w:hint="eastAsia" w:ascii="楷体" w:hAnsi="楷体" w:eastAsia="楷体" w:cs="宋体"/>
          <w:b w:val="0"/>
          <w:sz w:val="24"/>
          <w:szCs w:val="28"/>
        </w:rPr>
        <w:t xml:space="preserve">二、申请人的资格要求</w:t>
      </w:r>
      <w:bookmarkEnd w:id="14"/>
      <w:r/>
      <w:bookmarkEnd w:id="15"/>
      <w:r/>
      <w:bookmarkEnd w:id="16"/>
      <w:r/>
      <w:bookmarkEnd w:id="17"/>
      <w:r>
        <w:rPr>
          <w:rFonts w:hint="eastAsia" w:ascii="楷体" w:hAnsi="楷体" w:eastAsia="楷体" w:cs="宋体"/>
          <w:b w:val="0"/>
          <w:sz w:val="24"/>
          <w:szCs w:val="28"/>
        </w:rPr>
        <w:t xml:space="preserve">:</w:t>
      </w:r>
      <w:r/>
    </w:p>
    <w:p>
      <w:pPr>
        <w:ind w:firstLine="480"/>
        <w:spacing w:line="360" w:lineRule="auto"/>
        <w:rPr>
          <w:rFonts w:ascii="楷体" w:hAnsi="楷体" w:eastAsia="楷体"/>
          <w:color w:val="4472c4" w:themeColor="accent1"/>
          <w:sz w:val="24"/>
          <w:szCs w:val="28"/>
        </w:rPr>
      </w:pPr>
      <w:r/>
      <w:bookmarkStart w:id="18" w:name="_Hlk152166700"/>
      <w:r/>
      <w:bookmarkStart w:id="19" w:name="_Hlk176853600"/>
      <w:r/>
      <w:bookmarkStart w:id="20" w:name="_Toc28359081"/>
      <w:r/>
      <w:bookmarkStart w:id="21" w:name="_Toc28359004"/>
      <w:r/>
      <w:bookmarkStart w:id="22" w:name="_Toc35393792"/>
      <w:r/>
      <w:bookmarkStart w:id="23" w:name="_Toc35393623"/>
      <w:r>
        <w:rPr>
          <w:rFonts w:hint="eastAsia" w:ascii="楷体" w:hAnsi="楷体" w:eastAsia="楷体"/>
          <w:color w:val="4472c4" w:themeColor="accent1"/>
          <w:sz w:val="24"/>
          <w:szCs w:val="28"/>
        </w:rPr>
        <w:t xml:space="preserve">1.满足《中华人民共和国政府采购法》第二十二条规定：</w:t>
      </w:r>
      <w:bookmarkEnd w:id="18"/>
      <w:r/>
      <w:r/>
    </w:p>
    <w:p>
      <w:pPr>
        <w:ind w:firstLine="480"/>
        <w:spacing w:line="360" w:lineRule="auto"/>
        <w:rPr>
          <w:rFonts w:ascii="楷体" w:hAnsi="楷体" w:eastAsia="楷体"/>
          <w:color w:val="4472c4" w:themeColor="accent1"/>
          <w:sz w:val="24"/>
          <w:szCs w:val="28"/>
        </w:rPr>
      </w:pPr>
      <w:r>
        <w:rPr>
          <w:rFonts w:hint="eastAsia" w:ascii="楷体" w:hAnsi="楷体" w:eastAsia="楷体"/>
          <w:color w:val="4472c4" w:themeColor="accent1"/>
          <w:sz w:val="24"/>
          <w:szCs w:val="28"/>
        </w:rPr>
        <w:t xml:space="preserve">1.1具有独立承担民事责任的能力；</w:t>
      </w:r>
      <w:r/>
    </w:p>
    <w:p>
      <w:pPr>
        <w:ind w:firstLine="480"/>
        <w:spacing w:line="360" w:lineRule="auto"/>
        <w:rPr>
          <w:rFonts w:ascii="楷体" w:hAnsi="楷体" w:eastAsia="楷体"/>
          <w:color w:val="4472c4" w:themeColor="accent1"/>
          <w:sz w:val="24"/>
          <w:szCs w:val="28"/>
        </w:rPr>
      </w:pPr>
      <w:r>
        <w:rPr>
          <w:rFonts w:hint="eastAsia" w:ascii="楷体" w:hAnsi="楷体" w:eastAsia="楷体"/>
          <w:color w:val="4472c4" w:themeColor="accent1"/>
          <w:sz w:val="24"/>
          <w:szCs w:val="28"/>
        </w:rPr>
        <w:t xml:space="preserve">1.2具有良好的商业信誉和健全的财务会计制度；</w:t>
      </w:r>
      <w:r/>
    </w:p>
    <w:p>
      <w:pPr>
        <w:ind w:firstLine="480"/>
        <w:spacing w:line="360" w:lineRule="auto"/>
        <w:rPr>
          <w:rFonts w:ascii="楷体" w:hAnsi="楷体" w:eastAsia="楷体"/>
          <w:color w:val="4472c4" w:themeColor="accent1"/>
          <w:sz w:val="24"/>
          <w:szCs w:val="28"/>
        </w:rPr>
      </w:pPr>
      <w:r>
        <w:rPr>
          <w:rFonts w:hint="eastAsia" w:ascii="楷体" w:hAnsi="楷体" w:eastAsia="楷体"/>
          <w:color w:val="4472c4" w:themeColor="accent1"/>
          <w:sz w:val="24"/>
          <w:szCs w:val="28"/>
        </w:rPr>
        <w:t xml:space="preserve">1.3具有履行合同所必需的设备和专业技术能力；</w:t>
      </w:r>
      <w:r/>
    </w:p>
    <w:p>
      <w:pPr>
        <w:ind w:firstLine="480"/>
        <w:spacing w:line="360" w:lineRule="auto"/>
        <w:rPr>
          <w:rFonts w:ascii="楷体" w:hAnsi="楷体" w:eastAsia="楷体"/>
          <w:color w:val="4472c4" w:themeColor="accent1"/>
          <w:sz w:val="24"/>
          <w:szCs w:val="28"/>
        </w:rPr>
      </w:pPr>
      <w:r>
        <w:rPr>
          <w:rFonts w:hint="eastAsia" w:ascii="楷体" w:hAnsi="楷体" w:eastAsia="楷体"/>
          <w:color w:val="4472c4" w:themeColor="accent1"/>
          <w:sz w:val="24"/>
          <w:szCs w:val="28"/>
        </w:rPr>
        <w:t xml:space="preserve">1.4有依法缴纳税收和社会保障资金的良好记录；</w:t>
      </w:r>
      <w:r/>
    </w:p>
    <w:p>
      <w:pPr>
        <w:ind w:firstLine="480"/>
        <w:spacing w:line="360" w:lineRule="auto"/>
        <w:rPr>
          <w:rFonts w:ascii="楷体" w:hAnsi="楷体" w:eastAsia="楷体"/>
          <w:color w:val="4472c4" w:themeColor="accent1"/>
          <w:sz w:val="24"/>
          <w:szCs w:val="28"/>
        </w:rPr>
      </w:pPr>
      <w:r>
        <w:rPr>
          <w:rFonts w:hint="eastAsia" w:ascii="楷体" w:hAnsi="楷体" w:eastAsia="楷体"/>
          <w:color w:val="4472c4" w:themeColor="accent1"/>
          <w:sz w:val="24"/>
          <w:szCs w:val="28"/>
        </w:rPr>
        <w:t xml:space="preserve">1.5参加政府采购活动前三年内，在经营活动中没有重大违法记录;</w:t>
      </w:r>
      <w:r/>
    </w:p>
    <w:p>
      <w:pPr>
        <w:ind w:firstLine="480"/>
        <w:spacing w:line="360" w:lineRule="auto"/>
        <w:rPr>
          <w:rFonts w:ascii="楷体" w:hAnsi="楷体" w:eastAsia="楷体"/>
          <w:color w:val="4472c4" w:themeColor="accent1"/>
          <w:sz w:val="24"/>
          <w:szCs w:val="28"/>
        </w:rPr>
      </w:pPr>
      <w:r>
        <w:rPr>
          <w:rFonts w:hint="eastAsia" w:ascii="楷体" w:hAnsi="楷体" w:eastAsia="楷体"/>
          <w:color w:val="4472c4" w:themeColor="accent1"/>
          <w:sz w:val="24"/>
          <w:szCs w:val="28"/>
        </w:rPr>
        <w:t xml:space="preserve">1.6法律、行政法规规定的其他条件。</w:t>
      </w:r>
      <w:r/>
    </w:p>
    <w:p>
      <w:pPr>
        <w:ind w:firstLine="480"/>
        <w:spacing w:line="360" w:lineRule="auto"/>
        <w:rPr>
          <w:rFonts w:ascii="楷体" w:hAnsi="楷体" w:eastAsia="楷体"/>
          <w:color w:val="4472c4" w:themeColor="accent1"/>
          <w:sz w:val="24"/>
          <w:szCs w:val="28"/>
        </w:rPr>
      </w:pPr>
      <w:r>
        <w:rPr>
          <w:rFonts w:hint="eastAsia" w:ascii="楷体" w:hAnsi="楷体" w:eastAsia="楷体"/>
          <w:color w:val="4472c4" w:themeColor="accent1"/>
          <w:sz w:val="24"/>
          <w:szCs w:val="28"/>
        </w:rPr>
        <w:t xml:space="preserve">2.落实政府采购政策需满足的资格要求：本项目属于专门面向中小企业采购的项目。</w:t>
      </w:r>
      <w:r/>
    </w:p>
    <w:p>
      <w:pPr>
        <w:ind w:firstLine="480"/>
        <w:spacing w:line="360" w:lineRule="auto"/>
        <w:rPr>
          <w:rFonts w:ascii="仿宋_GB2312" w:hAnsi="仿宋" w:eastAsia="楷体" w:cs="仿宋_GB2312"/>
          <w:sz w:val="24"/>
        </w:rPr>
      </w:pPr>
      <w:r>
        <w:rPr>
          <w:rFonts w:hint="eastAsia" w:ascii="楷体" w:hAnsi="楷体" w:eastAsia="楷体"/>
          <w:color w:val="4472c4" w:themeColor="accent1"/>
          <w:sz w:val="24"/>
          <w:szCs w:val="28"/>
        </w:rPr>
        <w:t xml:space="preserve">3.本项目的特定资格要求：无。</w:t>
      </w:r>
      <w:bookmarkEnd w:id="19"/>
      <w:r/>
      <w:r/>
    </w:p>
    <w:p>
      <w:pPr>
        <w:pStyle w:val="715"/>
        <w:ind w:left="-142"/>
        <w:jc w:val="both"/>
        <w:spacing w:line="360" w:lineRule="auto"/>
        <w:rPr>
          <w:rFonts w:ascii="楷体" w:hAnsi="楷体" w:eastAsia="楷体" w:cs="宋体"/>
          <w:b w:val="0"/>
          <w:sz w:val="24"/>
          <w:szCs w:val="28"/>
        </w:rPr>
      </w:pPr>
      <w:r>
        <w:rPr>
          <w:rFonts w:hint="eastAsia" w:ascii="楷体" w:hAnsi="楷体" w:eastAsia="楷体" w:cs="宋体"/>
          <w:b w:val="0"/>
          <w:sz w:val="24"/>
          <w:szCs w:val="28"/>
        </w:rPr>
        <w:t xml:space="preserve">三、获取招标文件</w:t>
      </w:r>
      <w:bookmarkEnd w:id="20"/>
      <w:r/>
      <w:bookmarkEnd w:id="21"/>
      <w:r/>
      <w:bookmarkEnd w:id="22"/>
      <w:r/>
      <w:bookmarkEnd w:id="23"/>
      <w:r/>
      <w:r/>
    </w:p>
    <w:p>
      <w:pPr>
        <w:ind w:firstLine="480"/>
        <w:spacing w:line="360" w:lineRule="auto"/>
        <w:rPr>
          <w:rFonts w:ascii="楷体" w:hAnsi="楷体" w:eastAsia="楷体"/>
          <w:sz w:val="24"/>
          <w:szCs w:val="28"/>
        </w:rPr>
      </w:pPr>
      <w:r>
        <w:rPr>
          <w:rFonts w:hint="eastAsia" w:ascii="楷体" w:hAnsi="楷体" w:eastAsia="楷体"/>
          <w:sz w:val="24"/>
          <w:szCs w:val="28"/>
        </w:rPr>
        <w:t xml:space="preserve">获取时间</w:t>
      </w:r>
      <w:r>
        <w:rPr>
          <w:rFonts w:hint="eastAsia" w:ascii="楷体" w:hAnsi="楷体" w:eastAsia="楷体"/>
          <w:color w:val="4472c4"/>
          <w:sz w:val="24"/>
          <w:szCs w:val="28"/>
        </w:rPr>
        <w:t xml:space="preserve">：</w:t>
      </w:r>
      <w:r>
        <w:rPr>
          <w:rFonts w:hint="eastAsia" w:ascii="楷体" w:hAnsi="楷体" w:eastAsia="楷体"/>
          <w:sz w:val="24"/>
          <w:szCs w:val="28"/>
        </w:rPr>
        <w:t xml:space="preserve">自招标文件公告发布之日起5个工作日</w:t>
      </w:r>
      <w:r/>
    </w:p>
    <w:p>
      <w:pPr>
        <w:ind w:firstLine="480"/>
        <w:spacing w:line="360" w:lineRule="auto"/>
        <w:rPr>
          <w:rFonts w:ascii="楷体" w:hAnsi="楷体" w:eastAsia="楷体"/>
          <w:i/>
          <w:iCs/>
          <w:sz w:val="24"/>
          <w:szCs w:val="28"/>
        </w:rPr>
      </w:pPr>
      <w:r>
        <w:rPr>
          <w:rFonts w:hint="eastAsia" w:ascii="楷体" w:hAnsi="楷体" w:eastAsia="楷体"/>
          <w:sz w:val="24"/>
          <w:szCs w:val="28"/>
        </w:rPr>
        <w:t xml:space="preserve">获取地点：江苏政府采购网-苏采云电子交易平台</w:t>
      </w:r>
      <w:r/>
    </w:p>
    <w:p>
      <w:pPr>
        <w:ind w:firstLine="480"/>
        <w:jc w:val="left"/>
        <w:spacing w:line="360" w:lineRule="auto"/>
        <w:rPr>
          <w:rFonts w:ascii="楷体" w:hAnsi="楷体" w:eastAsia="楷体"/>
          <w:color w:val="5b9bd5" w:themeColor="accent5"/>
          <w:sz w:val="24"/>
          <w:szCs w:val="28"/>
        </w:rPr>
      </w:pPr>
      <w:r>
        <w:rPr>
          <w:rFonts w:hint="eastAsia" w:ascii="楷体" w:hAnsi="楷体" w:eastAsia="楷体"/>
          <w:sz w:val="24"/>
          <w:szCs w:val="28"/>
        </w:rPr>
        <w:t xml:space="preserve">获取方式：在线获取（“苏采云”系统用户注册--获取“CA数字证书”--CA绑定与登录--网上报名--下载招标文件，</w:t>
      </w:r>
      <w:bookmarkStart w:id="24" w:name="_Hlk153292470"/>
      <w:r>
        <w:rPr>
          <w:rFonts w:hint="eastAsia" w:ascii="楷体" w:hAnsi="楷体" w:eastAsia="楷体"/>
          <w:sz w:val="24"/>
          <w:szCs w:val="28"/>
        </w:rPr>
        <w:t xml:space="preserve">具体操作详见“苏采云”系统供应商操作指南</w:t>
      </w:r>
      <w:r>
        <w:fldChar w:fldCharType="begin"/>
      </w:r>
      <w:r>
        <w:instrText xml:space="preserve"> HYPERLINK "http://www.ccgp-jiangsu.gov.cn/jiangsu/zlxz/ee/ee3a4bc5a3454aa2b0d9312230633ce9.html" \o "http://www.ccgp-jiangsu.gov.cn/jiangsu/zlxz/ee/ee3a4bc5a3454aa2b0d9312230633ce9.html" </w:instrText>
      </w:r>
      <w:r>
        <w:fldChar w:fldCharType="separate"/>
      </w:r>
      <w:r>
        <w:rPr>
          <w:rStyle w:val="794"/>
          <w:rFonts w:ascii="楷体" w:hAnsi="楷体" w:eastAsia="楷体"/>
          <w:sz w:val="24"/>
          <w:szCs w:val="28"/>
        </w:rPr>
        <w:t xml:space="preserve">http://www.ccgp-jiangsu.gov.cn/jiangsu/zlxz/ee/ee3a4bc5a3454aa2b0d9312230633ce9.html</w:t>
      </w:r>
      <w:r>
        <w:rPr>
          <w:rStyle w:val="794"/>
          <w:rFonts w:ascii="楷体" w:hAnsi="楷体" w:eastAsia="楷体"/>
          <w:sz w:val="24"/>
          <w:szCs w:val="28"/>
        </w:rPr>
        <w:fldChar w:fldCharType="end"/>
      </w:r>
      <w:r>
        <w:rPr>
          <w:rStyle w:val="794"/>
          <w:rFonts w:hint="eastAsia" w:ascii="楷体" w:hAnsi="楷体" w:eastAsia="楷体"/>
          <w:sz w:val="24"/>
          <w:szCs w:val="28"/>
        </w:rPr>
        <w:t xml:space="preserve">）</w:t>
      </w:r>
      <w:bookmarkEnd w:id="24"/>
      <w:r/>
      <w:r/>
    </w:p>
    <w:p>
      <w:pPr>
        <w:ind w:firstLine="480"/>
        <w:spacing w:line="360" w:lineRule="auto"/>
        <w:rPr>
          <w:rFonts w:ascii="楷体" w:hAnsi="楷体" w:eastAsia="楷体"/>
          <w:color w:val="00b050"/>
          <w:sz w:val="24"/>
          <w:szCs w:val="28"/>
        </w:rPr>
      </w:pPr>
      <w:r>
        <w:rPr>
          <w:rFonts w:hint="eastAsia" w:ascii="楷体" w:hAnsi="楷体" w:eastAsia="楷体"/>
          <w:sz w:val="24"/>
          <w:szCs w:val="28"/>
        </w:rPr>
        <w:t xml:space="preserve">采购文件售价：</w:t>
      </w:r>
      <w:r>
        <w:rPr>
          <w:rFonts w:hint="eastAsia" w:ascii="楷体" w:hAnsi="楷体" w:eastAsia="楷体"/>
          <w:color w:val="2e75b5" w:themeColor="accent5" w:themeShade="BF"/>
          <w:sz w:val="24"/>
          <w:szCs w:val="28"/>
        </w:rPr>
        <w:t xml:space="preserve">免费</w:t>
      </w:r>
      <w:r/>
    </w:p>
    <w:p>
      <w:pPr>
        <w:pStyle w:val="715"/>
        <w:ind w:left="-142"/>
        <w:jc w:val="both"/>
        <w:spacing w:line="360" w:lineRule="auto"/>
        <w:rPr>
          <w:rFonts w:ascii="楷体" w:hAnsi="楷体" w:eastAsia="楷体" w:cs="宋体"/>
          <w:b w:val="0"/>
          <w:sz w:val="24"/>
          <w:szCs w:val="28"/>
        </w:rPr>
      </w:pPr>
      <w:r/>
      <w:bookmarkStart w:id="25" w:name="_Toc35393624"/>
      <w:r/>
      <w:bookmarkStart w:id="26" w:name="_Toc28359005"/>
      <w:r/>
      <w:bookmarkStart w:id="27" w:name="_Toc28359082"/>
      <w:r/>
      <w:bookmarkStart w:id="28" w:name="_Toc35393793"/>
      <w:r>
        <w:rPr>
          <w:rFonts w:hint="eastAsia" w:ascii="楷体" w:hAnsi="楷体" w:eastAsia="楷体" w:cs="宋体"/>
          <w:b w:val="0"/>
          <w:sz w:val="24"/>
          <w:szCs w:val="28"/>
        </w:rPr>
        <w:t xml:space="preserve">四、</w:t>
      </w:r>
      <w:bookmarkEnd w:id="25"/>
      <w:r/>
      <w:bookmarkEnd w:id="26"/>
      <w:r/>
      <w:bookmarkEnd w:id="27"/>
      <w:r/>
      <w:bookmarkEnd w:id="28"/>
      <w:r>
        <w:rPr>
          <w:rFonts w:hint="eastAsia" w:ascii="楷体" w:hAnsi="楷体" w:eastAsia="楷体" w:cs="宋体"/>
          <w:b w:val="0"/>
          <w:sz w:val="24"/>
          <w:szCs w:val="28"/>
        </w:rPr>
        <w:t xml:space="preserve">提交投标文件截止时间、开标时间和地点</w:t>
      </w:r>
      <w:r/>
    </w:p>
    <w:p>
      <w:pPr>
        <w:ind w:firstLine="480"/>
        <w:spacing w:line="360" w:lineRule="auto"/>
        <w:rPr>
          <w:rFonts w:ascii="楷体" w:hAnsi="楷体" w:eastAsia="楷体"/>
          <w:bCs/>
          <w:sz w:val="24"/>
          <w:szCs w:val="28"/>
          <w:u w:val="single"/>
        </w:rPr>
      </w:pPr>
      <w:r>
        <w:rPr>
          <w:rFonts w:hint="eastAsia" w:ascii="楷体" w:hAnsi="楷体" w:eastAsia="楷体"/>
          <w:bCs/>
          <w:sz w:val="24"/>
          <w:szCs w:val="28"/>
        </w:rPr>
        <w:t xml:space="preserve">提交截止时间及开标时间：</w:t>
      </w:r>
      <w:r>
        <w:rPr>
          <w:rFonts w:ascii="楷体" w:hAnsi="楷体" w:eastAsia="楷体"/>
          <w:bCs/>
          <w:color w:val="4472c4"/>
          <w:sz w:val="24"/>
          <w:szCs w:val="28"/>
          <w:u w:val="single"/>
        </w:rPr>
        <w:t xml:space="preserve">202</w:t>
      </w:r>
      <w:r>
        <w:rPr>
          <w:rFonts w:hint="eastAsia" w:ascii="楷体" w:hAnsi="楷体" w:eastAsia="楷体"/>
          <w:bCs/>
          <w:color w:val="4472c4"/>
          <w:sz w:val="24"/>
          <w:szCs w:val="28"/>
          <w:u w:val="single"/>
        </w:rPr>
        <w:t xml:space="preserve">5年</w:t>
      </w:r>
      <w:r>
        <w:rPr>
          <w:rFonts w:hint="eastAsia" w:ascii="楷体" w:hAnsi="楷体" w:eastAsia="楷体"/>
          <w:bCs/>
          <w:color w:val="4472c4"/>
          <w:sz w:val="24"/>
          <w:szCs w:val="28"/>
          <w:u w:val="single"/>
          <w:lang w:val="en-US" w:eastAsia="zh-CN"/>
        </w:rPr>
        <w:t xml:space="preserve">8</w:t>
      </w:r>
      <w:r>
        <w:rPr>
          <w:rFonts w:hint="eastAsia" w:ascii="楷体" w:hAnsi="楷体" w:eastAsia="楷体"/>
          <w:bCs/>
          <w:color w:val="4472c4"/>
          <w:sz w:val="24"/>
          <w:szCs w:val="28"/>
          <w:u w:val="single"/>
        </w:rPr>
        <w:t xml:space="preserve">月</w:t>
      </w:r>
      <w:r>
        <w:rPr>
          <w:rFonts w:hint="eastAsia" w:ascii="楷体" w:hAnsi="楷体" w:eastAsia="楷体"/>
          <w:bCs/>
          <w:color w:val="4472c4"/>
          <w:sz w:val="24"/>
          <w:szCs w:val="28"/>
          <w:u w:val="single"/>
          <w:lang w:val="en-US" w:eastAsia="zh-CN"/>
        </w:rPr>
        <w:t xml:space="preserve">28</w:t>
      </w:r>
      <w:r>
        <w:rPr>
          <w:rFonts w:hint="eastAsia" w:ascii="楷体" w:hAnsi="楷体" w:eastAsia="楷体"/>
          <w:bCs/>
          <w:color w:val="4472c4"/>
          <w:sz w:val="24"/>
          <w:szCs w:val="28"/>
          <w:u w:val="single"/>
        </w:rPr>
        <w:t xml:space="preserve">日</w:t>
      </w:r>
      <w:r>
        <w:rPr>
          <w:rFonts w:hint="eastAsia" w:ascii="楷体" w:hAnsi="楷体" w:eastAsia="楷体"/>
          <w:bCs/>
          <w:color w:val="4472c4"/>
          <w:sz w:val="24"/>
          <w:szCs w:val="28"/>
          <w:u w:val="single"/>
          <w:lang w:val="en-US" w:eastAsia="zh-CN"/>
        </w:rPr>
        <w:t xml:space="preserve">9</w:t>
      </w:r>
      <w:r>
        <w:rPr>
          <w:rFonts w:hint="eastAsia" w:ascii="楷体" w:hAnsi="楷体" w:eastAsia="楷体"/>
          <w:bCs/>
          <w:color w:val="4472c4"/>
          <w:sz w:val="24"/>
          <w:szCs w:val="28"/>
          <w:u w:val="single"/>
        </w:rPr>
        <w:t xml:space="preserve">点</w:t>
      </w:r>
      <w:r>
        <w:rPr>
          <w:rFonts w:hint="eastAsia" w:ascii="楷体" w:hAnsi="楷体" w:eastAsia="楷体"/>
          <w:bCs/>
          <w:color w:val="4472c4"/>
          <w:sz w:val="24"/>
          <w:szCs w:val="28"/>
          <w:u w:val="single"/>
          <w:lang w:val="en-US" w:eastAsia="zh-CN"/>
        </w:rPr>
        <w:t xml:space="preserve">3</w:t>
      </w:r>
      <w:r>
        <w:rPr>
          <w:rFonts w:hint="eastAsia" w:ascii="楷体" w:hAnsi="楷体" w:eastAsia="楷体"/>
          <w:bCs/>
          <w:color w:val="4472c4"/>
          <w:sz w:val="24"/>
          <w:szCs w:val="28"/>
          <w:u w:val="single"/>
        </w:rPr>
        <w:t xml:space="preserve">0分</w:t>
      </w:r>
      <w:r>
        <w:rPr>
          <w:rFonts w:hint="eastAsia" w:ascii="楷体" w:hAnsi="楷体" w:eastAsia="楷体"/>
          <w:bCs/>
          <w:sz w:val="24"/>
          <w:szCs w:val="28"/>
        </w:rPr>
        <w:t xml:space="preserve">（北京时间）</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开标地点：网上开标大厅</w:t>
      </w:r>
      <w:r/>
    </w:p>
    <w:p>
      <w:pPr>
        <w:ind w:firstLine="480"/>
        <w:spacing w:line="360" w:lineRule="auto"/>
        <w:rPr>
          <w:rFonts w:ascii="楷体" w:hAnsi="楷体" w:eastAsia="楷体"/>
          <w:color w:val="4472c4" w:themeColor="accent1"/>
          <w:sz w:val="24"/>
          <w:szCs w:val="28"/>
        </w:rPr>
      </w:pPr>
      <w:r>
        <w:rPr>
          <w:rFonts w:hint="eastAsia" w:ascii="楷体" w:hAnsi="楷体" w:eastAsia="楷体"/>
          <w:sz w:val="24"/>
          <w:szCs w:val="28"/>
        </w:rPr>
        <w:t xml:space="preserve">注意事项：</w:t>
      </w:r>
      <w:bookmarkStart w:id="29" w:name="_Toc35393625"/>
      <w:r/>
      <w:bookmarkStart w:id="30" w:name="_Toc35393794"/>
      <w:r/>
      <w:bookmarkStart w:id="31" w:name="_Toc28359007"/>
      <w:r/>
      <w:bookmarkStart w:id="32" w:name="_Toc28359084"/>
      <w:r>
        <w:rPr>
          <w:rFonts w:hint="eastAsia" w:ascii="楷体" w:hAnsi="楷体" w:eastAsia="楷体"/>
          <w:color w:val="4472c4" w:themeColor="accent1"/>
          <w:sz w:val="24"/>
          <w:szCs w:val="28"/>
        </w:rPr>
        <w:t xml:space="preserve">（1）本项目通过苏采云电子交易平台进行采购，投标人须通过</w:t>
      </w:r>
      <w:r>
        <w:rPr>
          <w:rFonts w:hint="eastAsia" w:ascii="楷体" w:hAnsi="楷体" w:eastAsia="楷体"/>
          <w:color w:val="4472c4" w:themeColor="accent1"/>
          <w:sz w:val="24"/>
          <w:szCs w:val="28"/>
          <w:u w:val="single"/>
        </w:rPr>
        <w:t xml:space="preserve">苏采云</w:t>
      </w:r>
      <w:r>
        <w:rPr>
          <w:rFonts w:hint="eastAsia" w:ascii="楷体" w:hAnsi="楷体" w:eastAsia="楷体"/>
          <w:color w:val="4472c4" w:themeColor="accent1"/>
          <w:sz w:val="24"/>
          <w:szCs w:val="28"/>
        </w:rPr>
        <w:t xml:space="preserve">发布的最新响应文件制作软件（下载地址：具体操作详见“苏采云”系统供应商操作指南http://www.ccgp-jiangsu.gov.cn/jiangsu/zlxz/ee/ee3a4bc5a3454aa2b0d9312230633ce9.html）在线制作并提交投标文件。截至投标截止时间，电子交易平台投标通道将关闭，投标人未完成电子投标文件有效提交的，其投标将被拒绝。</w:t>
      </w:r>
      <w:r/>
    </w:p>
    <w:p>
      <w:pPr>
        <w:ind w:firstLine="480"/>
        <w:spacing w:line="360" w:lineRule="auto"/>
        <w:rPr>
          <w:rFonts w:ascii="楷体" w:hAnsi="楷体" w:eastAsia="楷体"/>
          <w:color w:val="4472c4" w:themeColor="accent1"/>
          <w:sz w:val="24"/>
          <w:szCs w:val="28"/>
        </w:rPr>
      </w:pPr>
      <w:r>
        <w:rPr>
          <w:rFonts w:hint="eastAsia" w:ascii="楷体" w:hAnsi="楷体" w:eastAsia="楷体"/>
          <w:color w:val="4472c4" w:themeColor="accent1"/>
          <w:sz w:val="24"/>
          <w:szCs w:val="28"/>
        </w:rPr>
        <w:t xml:space="preserve">（2）本项目采用网上开标方式，请投标人事先做好电脑环境准备，自行选择互联网连接畅通的场地，在规定的开标时间登录“苏采云”系统开标大厅进行投标文件解密。</w:t>
      </w:r>
      <w:r/>
    </w:p>
    <w:p>
      <w:pPr>
        <w:pStyle w:val="715"/>
        <w:ind w:left="-142"/>
        <w:jc w:val="both"/>
        <w:spacing w:line="360" w:lineRule="auto"/>
        <w:rPr>
          <w:rFonts w:ascii="楷体" w:hAnsi="楷体" w:eastAsia="楷体" w:cs="宋体"/>
          <w:b w:val="0"/>
          <w:bCs/>
          <w:sz w:val="24"/>
          <w:szCs w:val="28"/>
        </w:rPr>
      </w:pPr>
      <w:r>
        <w:rPr>
          <w:rFonts w:hint="eastAsia" w:ascii="楷体" w:hAnsi="楷体" w:eastAsia="楷体" w:cs="宋体"/>
          <w:b w:val="0"/>
          <w:bCs/>
          <w:sz w:val="24"/>
          <w:szCs w:val="28"/>
        </w:rPr>
        <w:t xml:space="preserve">五、公告期限</w:t>
      </w:r>
      <w:bookmarkEnd w:id="29"/>
      <w:r/>
      <w:bookmarkEnd w:id="30"/>
      <w:r/>
      <w:bookmarkEnd w:id="31"/>
      <w:r/>
      <w:bookmarkEnd w:id="32"/>
      <w:r/>
      <w:r/>
    </w:p>
    <w:p>
      <w:pPr>
        <w:ind w:firstLine="480"/>
        <w:spacing w:line="360" w:lineRule="auto"/>
        <w:rPr>
          <w:rFonts w:ascii="楷体" w:hAnsi="楷体" w:eastAsia="楷体" w:cs="宋体"/>
          <w:sz w:val="24"/>
          <w:szCs w:val="28"/>
        </w:rPr>
      </w:pPr>
      <w:r>
        <w:rPr>
          <w:rFonts w:hint="eastAsia" w:ascii="楷体" w:hAnsi="楷体" w:eastAsia="楷体" w:cs="宋体"/>
          <w:sz w:val="24"/>
          <w:szCs w:val="28"/>
        </w:rPr>
        <w:t xml:space="preserve">自本公告发布之日起5个工作日。</w:t>
      </w:r>
      <w:r/>
    </w:p>
    <w:p>
      <w:pPr>
        <w:pStyle w:val="715"/>
        <w:ind w:left="-142"/>
        <w:jc w:val="both"/>
        <w:spacing w:line="360" w:lineRule="auto"/>
        <w:rPr>
          <w:rFonts w:ascii="楷体" w:hAnsi="楷体" w:eastAsia="楷体" w:cs="宋体"/>
          <w:b w:val="0"/>
          <w:sz w:val="24"/>
          <w:szCs w:val="28"/>
        </w:rPr>
      </w:pPr>
      <w:r/>
      <w:bookmarkStart w:id="33" w:name="_Toc35393626"/>
      <w:r/>
      <w:bookmarkStart w:id="34" w:name="_Toc35393795"/>
      <w:r>
        <w:rPr>
          <w:rFonts w:hint="eastAsia" w:ascii="楷体" w:hAnsi="楷体" w:eastAsia="楷体" w:cs="宋体"/>
          <w:b w:val="0"/>
          <w:sz w:val="24"/>
          <w:szCs w:val="28"/>
        </w:rPr>
        <w:t xml:space="preserve">六、其他补充事宜</w:t>
      </w:r>
      <w:bookmarkEnd w:id="33"/>
      <w:r/>
      <w:bookmarkEnd w:id="34"/>
      <w:r/>
      <w:r/>
    </w:p>
    <w:p>
      <w:pPr>
        <w:pStyle w:val="1555"/>
        <w:ind w:firstLine="480"/>
        <w:jc w:val="left"/>
        <w:spacing w:line="360" w:lineRule="auto"/>
        <w:widowControl/>
        <w:rPr>
          <w:rFonts w:ascii="楷体" w:hAnsi="楷体" w:eastAsia="楷体" w:cs="宋体"/>
          <w:color w:val="4472c4" w:themeColor="accent1"/>
          <w:sz w:val="24"/>
          <w:szCs w:val="28"/>
        </w:rPr>
      </w:pPr>
      <w:r/>
      <w:bookmarkStart w:id="35" w:name="_Toc28359085"/>
      <w:r/>
      <w:bookmarkStart w:id="36" w:name="_Toc28359008"/>
      <w:r/>
      <w:bookmarkStart w:id="37" w:name="_Toc35393627"/>
      <w:r/>
      <w:bookmarkStart w:id="38" w:name="_Toc35393796"/>
      <w:r>
        <w:rPr>
          <w:rFonts w:hint="eastAsia" w:ascii="楷体" w:hAnsi="楷体" w:eastAsia="楷体" w:cs="宋体"/>
          <w:color w:val="4472c4" w:themeColor="accent1"/>
          <w:sz w:val="24"/>
          <w:szCs w:val="28"/>
        </w:rPr>
        <w:t xml:space="preserve">1.本项目通过电子交易平台进行采购，请在投标前详细阅读《“苏采云”系统供应商操作手册》（</w:t>
      </w:r>
      <w:r>
        <w:rPr>
          <w:rFonts w:ascii="楷体" w:hAnsi="楷体" w:eastAsia="楷体" w:cs="宋体"/>
          <w:color w:val="4472c4" w:themeColor="accent1"/>
          <w:sz w:val="24"/>
          <w:szCs w:val="28"/>
        </w:rPr>
        <w:t xml:space="preserve">http://www.ccgp-jiangsu.gov.cn/jiangsu/zlxz/ee/ee3a4bc5a3454aa2b0d9312230633ce9.html</w:t>
      </w:r>
      <w:r>
        <w:rPr>
          <w:rFonts w:hint="eastAsia" w:ascii="楷体" w:hAnsi="楷体" w:eastAsia="楷体" w:cs="宋体"/>
          <w:color w:val="4472c4" w:themeColor="accent1"/>
          <w:sz w:val="24"/>
          <w:szCs w:val="28"/>
        </w:rPr>
        <w:t xml:space="preserve">）；投标人在使用系统进行投标的过程中如遇到涉及平台使用的任何问题，应在工作日上午9：00-1</w:t>
      </w:r>
      <w:r>
        <w:rPr>
          <w:rFonts w:ascii="楷体" w:hAnsi="楷体" w:eastAsia="楷体" w:cs="宋体"/>
          <w:color w:val="4472c4" w:themeColor="accent1"/>
          <w:sz w:val="24"/>
          <w:szCs w:val="28"/>
        </w:rPr>
        <w:t xml:space="preserve">1</w:t>
      </w:r>
      <w:r>
        <w:rPr>
          <w:rFonts w:hint="eastAsia" w:ascii="楷体" w:hAnsi="楷体" w:eastAsia="楷体" w:cs="宋体"/>
          <w:color w:val="4472c4" w:themeColor="accent1"/>
          <w:sz w:val="24"/>
          <w:szCs w:val="28"/>
        </w:rPr>
        <w:t xml:space="preserve">:</w:t>
      </w:r>
      <w:r>
        <w:rPr>
          <w:rFonts w:ascii="楷体" w:hAnsi="楷体" w:eastAsia="楷体" w:cs="宋体"/>
          <w:color w:val="4472c4" w:themeColor="accent1"/>
          <w:sz w:val="24"/>
          <w:szCs w:val="28"/>
        </w:rPr>
        <w:t xml:space="preserve">3</w:t>
      </w:r>
      <w:r>
        <w:rPr>
          <w:rFonts w:hint="eastAsia" w:ascii="楷体" w:hAnsi="楷体" w:eastAsia="楷体" w:cs="宋体"/>
          <w:color w:val="4472c4" w:themeColor="accent1"/>
          <w:sz w:val="24"/>
          <w:szCs w:val="28"/>
        </w:rPr>
        <w:t xml:space="preserve">0 下午13:30-17:30期间致电技术支持热线咨询，联系方式：</w:t>
      </w:r>
      <w:r>
        <w:rPr>
          <w:rFonts w:ascii="楷体" w:hAnsi="楷体" w:eastAsia="楷体" w:cs="宋体"/>
          <w:color w:val="4472c4" w:themeColor="accent1"/>
          <w:sz w:val="24"/>
          <w:szCs w:val="28"/>
        </w:rPr>
        <w:t xml:space="preserve">0519-86722803</w:t>
      </w:r>
      <w:r>
        <w:rPr>
          <w:rFonts w:hint="eastAsia" w:ascii="楷体" w:hAnsi="楷体" w:eastAsia="楷体" w:cs="宋体"/>
          <w:color w:val="4472c4" w:themeColor="accent1"/>
          <w:sz w:val="24"/>
          <w:szCs w:val="28"/>
        </w:rPr>
        <w:t xml:space="preserve">。</w:t>
      </w:r>
      <w:r/>
    </w:p>
    <w:p>
      <w:pPr>
        <w:pStyle w:val="1555"/>
        <w:ind w:firstLine="480"/>
        <w:jc w:val="left"/>
        <w:spacing w:line="360" w:lineRule="auto"/>
        <w:widowControl/>
        <w:rPr>
          <w:rFonts w:ascii="楷体" w:hAnsi="楷体" w:eastAsia="楷体" w:cs="宋体"/>
          <w:color w:val="4472c4" w:themeColor="accent1"/>
          <w:sz w:val="24"/>
          <w:szCs w:val="28"/>
        </w:rPr>
      </w:pPr>
      <w:r>
        <w:rPr>
          <w:rFonts w:hint="eastAsia" w:ascii="楷体" w:hAnsi="楷体" w:eastAsia="楷体" w:cs="宋体"/>
          <w:color w:val="4472c4" w:themeColor="accent1"/>
          <w:sz w:val="24"/>
          <w:szCs w:val="28"/>
        </w:rPr>
        <w:t xml:space="preserve">2.投标人投标需提前办理政府采购CA数字证书及电子签章，镇江地区意源（方正）办理方式：镇江市润州区冠城路8号工人大厦7楼公共资源交易中心大厅CA窗口。工作日办公时间：9:00-12:00、13:30-17:30。联系人：邵娟，联系电话：13655287962，办理指南地址：http://jsxcmm.com/help/gys.html。</w:t>
      </w:r>
      <w:r/>
    </w:p>
    <w:p>
      <w:pPr>
        <w:pStyle w:val="1555"/>
        <w:ind w:firstLine="480"/>
        <w:jc w:val="left"/>
        <w:spacing w:line="360" w:lineRule="auto"/>
        <w:widowControl/>
        <w:rPr>
          <w:rFonts w:ascii="楷体" w:hAnsi="楷体" w:eastAsia="楷体" w:cs="宋体"/>
          <w:color w:val="4472c4" w:themeColor="accent1"/>
          <w:sz w:val="24"/>
          <w:szCs w:val="28"/>
        </w:rPr>
      </w:pPr>
      <w:r>
        <w:rPr>
          <w:rFonts w:hint="eastAsia" w:ascii="楷体" w:hAnsi="楷体" w:eastAsia="楷体" w:cs="宋体"/>
          <w:color w:val="4472c4" w:themeColor="accent1"/>
          <w:sz w:val="24"/>
          <w:szCs w:val="28"/>
        </w:rPr>
        <w:t xml:space="preserve">3.投标文件递交截止时间后，采购代理机构将通过开标会议区发出投标文件解密的指令，投标人在各自地点按规定时间自行实施远程解密，投标人</w:t>
      </w:r>
      <w:r>
        <w:rPr>
          <w:rFonts w:hint="eastAsia" w:ascii="楷体" w:hAnsi="楷体" w:eastAsia="楷体" w:cs="宋体"/>
          <w:color w:val="4472c4" w:themeColor="accent1"/>
          <w:sz w:val="24"/>
          <w:szCs w:val="28"/>
        </w:rPr>
        <w:t xml:space="preserve">解密限定在响应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pStyle w:val="1555"/>
        <w:ind w:firstLine="480"/>
        <w:jc w:val="left"/>
        <w:spacing w:line="360" w:lineRule="auto"/>
        <w:widowControl/>
        <w:rPr>
          <w:rFonts w:ascii="楷体" w:hAnsi="楷体" w:eastAsia="楷体" w:cs="宋体"/>
          <w:color w:val="4472c4" w:themeColor="accent1"/>
          <w:sz w:val="24"/>
          <w:szCs w:val="28"/>
        </w:rPr>
      </w:pPr>
      <w:r>
        <w:rPr>
          <w:rFonts w:hint="eastAsia" w:ascii="楷体" w:hAnsi="楷体" w:eastAsia="楷体" w:cs="宋体"/>
          <w:color w:val="4472c4" w:themeColor="accent1"/>
          <w:sz w:val="24"/>
          <w:szCs w:val="28"/>
        </w:rPr>
        <w:t xml:space="preserve">4.因投标人自身软硬件配备不齐全或发生故障等问题而导致在交互过程中出现不稳定或中断等情况的，由投标人自身承担一切后果。</w:t>
      </w:r>
      <w:r/>
    </w:p>
    <w:p>
      <w:pPr>
        <w:pStyle w:val="1555"/>
        <w:ind w:firstLine="480"/>
        <w:jc w:val="left"/>
        <w:spacing w:line="360" w:lineRule="auto"/>
        <w:widowControl/>
        <w:rPr>
          <w:rFonts w:ascii="楷体" w:hAnsi="楷体" w:eastAsia="楷体" w:cs="宋体"/>
          <w:color w:val="4472c4" w:themeColor="accent1"/>
          <w:sz w:val="24"/>
          <w:szCs w:val="28"/>
        </w:rPr>
      </w:pPr>
      <w:r>
        <w:rPr>
          <w:rFonts w:hint="eastAsia" w:ascii="楷体" w:hAnsi="楷体" w:eastAsia="楷体" w:cs="宋体"/>
          <w:color w:val="4472c4" w:themeColor="accent1"/>
          <w:sz w:val="24"/>
          <w:szCs w:val="28"/>
        </w:rPr>
        <w:t xml:space="preserve">5.有关本次招标的事项若存在变动或修改，敬请及时关注江苏政府采购网的更正公告。</w:t>
      </w:r>
      <w:r/>
    </w:p>
    <w:p>
      <w:pPr>
        <w:pStyle w:val="1555"/>
        <w:ind w:firstLine="480"/>
        <w:jc w:val="left"/>
        <w:spacing w:line="360" w:lineRule="auto"/>
        <w:widowControl/>
        <w:rPr>
          <w:rFonts w:ascii="楷体" w:hAnsi="楷体" w:eastAsia="楷体" w:cs="宋体"/>
          <w:color w:val="4472c4" w:themeColor="accent1"/>
          <w:sz w:val="24"/>
          <w:szCs w:val="28"/>
        </w:rPr>
      </w:pPr>
      <w:r>
        <w:rPr>
          <w:rFonts w:hint="eastAsia" w:ascii="楷体" w:hAnsi="楷体" w:eastAsia="楷体" w:cs="宋体"/>
          <w:color w:val="4472c4" w:themeColor="accent1"/>
          <w:sz w:val="24"/>
          <w:szCs w:val="28"/>
        </w:rPr>
        <w:t xml:space="preserve">6.本次招标不收取投标保证金。</w:t>
      </w:r>
      <w:r/>
    </w:p>
    <w:p>
      <w:pPr>
        <w:pStyle w:val="715"/>
        <w:ind w:left="-142"/>
        <w:jc w:val="both"/>
        <w:spacing w:line="360" w:lineRule="auto"/>
        <w:rPr>
          <w:rFonts w:ascii="楷体" w:hAnsi="楷体" w:eastAsia="楷体" w:cs="宋体"/>
          <w:b w:val="0"/>
          <w:sz w:val="24"/>
          <w:szCs w:val="28"/>
        </w:rPr>
      </w:pPr>
      <w:r>
        <w:rPr>
          <w:rFonts w:hint="eastAsia" w:ascii="楷体" w:hAnsi="楷体" w:eastAsia="楷体" w:cs="宋体"/>
          <w:b w:val="0"/>
          <w:sz w:val="24"/>
          <w:szCs w:val="28"/>
        </w:rPr>
        <w:t xml:space="preserve">七、对本次招标提出询问，请按以下方式联系。</w:t>
      </w:r>
      <w:bookmarkEnd w:id="35"/>
      <w:r/>
      <w:bookmarkEnd w:id="36"/>
      <w:r/>
      <w:bookmarkEnd w:id="37"/>
      <w:r/>
      <w:bookmarkEnd w:id="38"/>
      <w:r/>
      <w:r/>
    </w:p>
    <w:p>
      <w:pPr>
        <w:ind w:firstLine="720"/>
        <w:jc w:val="left"/>
        <w:spacing w:line="360" w:lineRule="auto"/>
        <w:widowControl/>
        <w:rPr>
          <w:rFonts w:ascii="楷体" w:hAnsi="楷体" w:eastAsia="楷体"/>
          <w:sz w:val="24"/>
          <w:szCs w:val="28"/>
        </w:rPr>
      </w:pPr>
      <w:r>
        <w:rPr>
          <w:rFonts w:hint="eastAsia" w:ascii="楷体" w:hAnsi="楷体" w:eastAsia="楷体" w:cs="宋体"/>
          <w:sz w:val="24"/>
          <w:szCs w:val="28"/>
        </w:rPr>
        <w:t xml:space="preserve">1.采购人信息</w:t>
      </w:r>
      <w:r/>
    </w:p>
    <w:p>
      <w:pPr>
        <w:ind w:left="1079" w:hanging="300"/>
        <w:jc w:val="left"/>
        <w:spacing w:line="360" w:lineRule="auto"/>
        <w:rPr>
          <w:rFonts w:ascii="楷体" w:hAnsi="楷体" w:eastAsia="楷体"/>
          <w:sz w:val="24"/>
          <w:szCs w:val="28"/>
        </w:rPr>
      </w:pPr>
      <w:r>
        <w:rPr>
          <w:rFonts w:hint="eastAsia" w:ascii="楷体" w:hAnsi="楷体" w:eastAsia="楷体"/>
          <w:sz w:val="24"/>
          <w:szCs w:val="28"/>
        </w:rPr>
        <w:t xml:space="preserve">名 称：</w:t>
      </w:r>
      <w:r>
        <w:rPr>
          <w:rFonts w:hint="eastAsia" w:ascii="楷体" w:hAnsi="楷体" w:eastAsia="楷体" w:cs="宋体"/>
          <w:color w:val="4472c4" w:themeColor="accent1"/>
          <w:sz w:val="24"/>
          <w:szCs w:val="28"/>
        </w:rPr>
        <w:t xml:space="preserve">江苏省丹阳高新技术产业开发区管理委员会 </w:t>
      </w:r>
      <w:r/>
    </w:p>
    <w:p>
      <w:pPr>
        <w:ind w:left="1079" w:hanging="300"/>
        <w:jc w:val="left"/>
        <w:spacing w:line="360" w:lineRule="auto"/>
        <w:rPr>
          <w:rFonts w:ascii="楷体" w:hAnsi="楷体" w:eastAsia="楷体" w:cs="宋体"/>
          <w:color w:val="4472c4" w:themeColor="accent1"/>
          <w:sz w:val="24"/>
          <w:szCs w:val="28"/>
        </w:rPr>
      </w:pPr>
      <w:r>
        <w:rPr>
          <w:rFonts w:hint="eastAsia" w:ascii="楷体" w:hAnsi="楷体" w:eastAsia="楷体"/>
          <w:sz w:val="24"/>
          <w:szCs w:val="28"/>
        </w:rPr>
        <w:t xml:space="preserve">地 址：</w:t>
      </w:r>
      <w:r>
        <w:rPr>
          <w:rFonts w:hint="eastAsia" w:ascii="楷体" w:hAnsi="楷体" w:eastAsia="楷体" w:cs="宋体"/>
          <w:color w:val="4472c4" w:themeColor="accent1"/>
          <w:sz w:val="24"/>
          <w:szCs w:val="28"/>
        </w:rPr>
        <w:t xml:space="preserve">丹阳市伊甸园路与产业路交叉口西南60米</w:t>
      </w:r>
      <w:r/>
    </w:p>
    <w:p>
      <w:pPr>
        <w:ind w:left="1079" w:hanging="300"/>
        <w:jc w:val="left"/>
        <w:spacing w:line="360" w:lineRule="auto"/>
        <w:rPr>
          <w:rFonts w:ascii="楷体" w:hAnsi="楷体" w:eastAsia="楷体"/>
          <w:sz w:val="24"/>
          <w:szCs w:val="28"/>
        </w:rPr>
      </w:pPr>
      <w:r>
        <w:rPr>
          <w:rFonts w:hint="eastAsia" w:ascii="楷体" w:hAnsi="楷体" w:eastAsia="楷体"/>
          <w:sz w:val="24"/>
          <w:szCs w:val="28"/>
        </w:rPr>
        <w:t xml:space="preserve">联系人：</w:t>
      </w:r>
      <w:r>
        <w:rPr>
          <w:rFonts w:hint="eastAsia" w:ascii="楷体" w:hAnsi="楷体" w:eastAsia="楷体" w:cs="宋体"/>
          <w:color w:val="4472c4" w:themeColor="accent1"/>
          <w:sz w:val="24"/>
          <w:szCs w:val="28"/>
        </w:rPr>
        <w:t xml:space="preserve">李定盛</w:t>
      </w:r>
      <w:r/>
    </w:p>
    <w:p>
      <w:pPr>
        <w:ind w:left="1079" w:hanging="300"/>
        <w:jc w:val="left"/>
        <w:spacing w:line="360" w:lineRule="auto"/>
        <w:rPr>
          <w:rFonts w:ascii="楷体" w:hAnsi="楷体" w:eastAsia="楷体"/>
          <w:color w:val="ff0000"/>
          <w:sz w:val="24"/>
          <w:szCs w:val="28"/>
        </w:rPr>
      </w:pPr>
      <w:r>
        <w:rPr>
          <w:rFonts w:hint="eastAsia" w:ascii="楷体" w:hAnsi="楷体" w:eastAsia="楷体"/>
          <w:sz w:val="24"/>
          <w:szCs w:val="28"/>
        </w:rPr>
        <w:t xml:space="preserve">联系方式：</w:t>
      </w:r>
      <w:r>
        <w:rPr>
          <w:rFonts w:hint="eastAsia" w:ascii="楷体" w:hAnsi="楷体" w:eastAsia="楷体" w:cs="宋体"/>
          <w:color w:val="4472c4" w:themeColor="accent1"/>
          <w:sz w:val="24"/>
          <w:szCs w:val="28"/>
        </w:rPr>
        <w:t xml:space="preserve">0511-80308392</w:t>
      </w:r>
      <w:r/>
    </w:p>
    <w:p>
      <w:pPr>
        <w:ind w:left="1079" w:hanging="300"/>
        <w:jc w:val="left"/>
        <w:spacing w:line="360" w:lineRule="auto"/>
        <w:rPr>
          <w:rFonts w:ascii="楷体" w:hAnsi="楷体" w:eastAsia="楷体"/>
          <w:sz w:val="24"/>
          <w:szCs w:val="28"/>
        </w:rPr>
      </w:pPr>
      <w:r>
        <w:rPr>
          <w:rFonts w:hint="eastAsia" w:ascii="楷体" w:hAnsi="楷体" w:eastAsia="楷体" w:cs="宋体"/>
          <w:sz w:val="24"/>
          <w:szCs w:val="28"/>
        </w:rPr>
        <w:t xml:space="preserve">2.采购代理机构信息</w:t>
      </w:r>
      <w:bookmarkEnd w:id="3"/>
      <w:bookmarkEnd w:id="4"/>
      <w:bookmarkEnd w:id="5"/>
      <w:bookmarkEnd w:id="6"/>
      <w:bookmarkEnd w:id="7"/>
      <w:r/>
    </w:p>
    <w:p>
      <w:pPr>
        <w:ind w:left="1079" w:hanging="300"/>
        <w:jc w:val="left"/>
        <w:spacing w:line="360" w:lineRule="auto"/>
        <w:rPr>
          <w:rFonts w:hint="eastAsia" w:ascii="楷体" w:hAnsi="楷体" w:eastAsia="楷体" w:cs="宋体"/>
          <w:color w:val="4472c4" w:themeColor="accent1"/>
          <w:sz w:val="24"/>
          <w:szCs w:val="28"/>
          <w:lang w:eastAsia="zh-CN"/>
        </w:rPr>
      </w:pPr>
      <w:r>
        <w:rPr>
          <w:rFonts w:hint="eastAsia" w:ascii="楷体" w:hAnsi="楷体" w:eastAsia="楷体" w:cs="Times New Roman"/>
          <w:sz w:val="24"/>
          <w:szCs w:val="28"/>
        </w:rPr>
        <w:t xml:space="preserve">名 称：</w:t>
      </w:r>
      <w:r>
        <w:rPr>
          <w:rFonts w:hint="eastAsia" w:ascii="楷体" w:hAnsi="楷体" w:eastAsia="楷体" w:cs="宋体"/>
          <w:color w:val="4472c4" w:themeColor="accent1"/>
          <w:sz w:val="24"/>
          <w:szCs w:val="28"/>
          <w:lang w:eastAsia="zh-CN"/>
        </w:rPr>
        <w:t xml:space="preserve">丹阳市正大工程造价咨询有限公司</w:t>
      </w:r>
      <w:r/>
    </w:p>
    <w:p>
      <w:pPr>
        <w:ind w:left="1079" w:hanging="300"/>
        <w:jc w:val="left"/>
        <w:spacing w:line="360" w:lineRule="auto"/>
        <w:rPr>
          <w:rFonts w:hint="eastAsia" w:ascii="楷体" w:hAnsi="楷体" w:eastAsia="楷体" w:cs="宋体"/>
          <w:color w:val="4472c4" w:themeColor="accent1"/>
          <w:sz w:val="24"/>
          <w:szCs w:val="28"/>
          <w:lang w:val="en-US" w:eastAsia="zh-CN"/>
        </w:rPr>
      </w:pPr>
      <w:r>
        <w:rPr>
          <w:rFonts w:hint="eastAsia" w:ascii="楷体" w:hAnsi="楷体" w:eastAsia="楷体" w:cs="Times New Roman"/>
          <w:sz w:val="24"/>
          <w:szCs w:val="28"/>
        </w:rPr>
        <w:t xml:space="preserve">地 址：</w:t>
      </w:r>
      <w:r>
        <w:rPr>
          <w:rFonts w:hint="eastAsia" w:ascii="楷体" w:hAnsi="楷体" w:eastAsia="楷体" w:cs="宋体"/>
          <w:color w:val="4472c4" w:themeColor="accent1"/>
          <w:sz w:val="24"/>
          <w:szCs w:val="28"/>
          <w:lang w:val="en-US" w:eastAsia="zh-CN"/>
        </w:rPr>
        <w:t xml:space="preserve">丹阳市</w:t>
      </w:r>
      <w:r>
        <w:rPr>
          <w:rFonts w:hint="eastAsia" w:ascii="楷体" w:hAnsi="楷体" w:eastAsia="楷体" w:cs="宋体"/>
          <w:color w:val="4472c4" w:themeColor="accent1"/>
          <w:sz w:val="24"/>
          <w:szCs w:val="28"/>
          <w:lang w:eastAsia="zh-CN"/>
        </w:rPr>
        <w:t xml:space="preserve">行政服务中心六楼601</w:t>
      </w:r>
      <w:r/>
    </w:p>
    <w:p>
      <w:pPr>
        <w:ind w:left="1079" w:hanging="300"/>
        <w:jc w:val="left"/>
        <w:spacing w:line="360" w:lineRule="auto"/>
        <w:rPr>
          <w:rFonts w:hint="eastAsia" w:ascii="楷体" w:hAnsi="楷体" w:eastAsia="楷体" w:cs="Times New Roman"/>
          <w:sz w:val="24"/>
          <w:szCs w:val="28"/>
          <w:lang w:val="en-US" w:eastAsia="zh-CN"/>
        </w:rPr>
      </w:pPr>
      <w:r>
        <w:rPr>
          <w:rFonts w:hint="eastAsia" w:ascii="楷体" w:hAnsi="楷体" w:eastAsia="楷体" w:cs="Times New Roman"/>
          <w:sz w:val="24"/>
          <w:szCs w:val="28"/>
          <w:lang w:val="en-US" w:eastAsia="zh-CN"/>
        </w:rPr>
        <w:t xml:space="preserve">联系人：</w:t>
      </w:r>
      <w:r>
        <w:rPr>
          <w:rFonts w:hint="eastAsia" w:ascii="楷体" w:hAnsi="楷体" w:eastAsia="楷体" w:cs="宋体"/>
          <w:color w:val="4472c4" w:themeColor="accent1"/>
          <w:sz w:val="24"/>
          <w:szCs w:val="28"/>
          <w:lang w:val="en-US" w:eastAsia="zh-CN"/>
        </w:rPr>
        <w:t xml:space="preserve">殷舒</w:t>
      </w:r>
      <w:r/>
    </w:p>
    <w:p>
      <w:pPr>
        <w:ind w:left="1079" w:hanging="300"/>
        <w:jc w:val="left"/>
        <w:spacing w:line="360" w:lineRule="auto"/>
        <w:rPr>
          <w:rFonts w:hint="default" w:ascii="楷体" w:hAnsi="楷体" w:eastAsia="楷体" w:cs="Times New Roman"/>
          <w:sz w:val="24"/>
          <w:szCs w:val="28"/>
          <w:lang w:val="en-US" w:eastAsia="zh-CN"/>
        </w:rPr>
      </w:pPr>
      <w:r>
        <w:rPr>
          <w:rFonts w:hint="eastAsia" w:ascii="楷体" w:hAnsi="楷体" w:eastAsia="楷体" w:cs="Times New Roman"/>
          <w:sz w:val="24"/>
          <w:szCs w:val="28"/>
        </w:rPr>
        <w:t xml:space="preserve">联系方式：</w:t>
      </w:r>
      <w:bookmarkStart w:id="39" w:name="EB8321a4d90ad9464c9035313b56244bec"/>
      <w:r>
        <w:rPr>
          <w:rFonts w:hint="eastAsia" w:ascii="楷体" w:hAnsi="楷体" w:eastAsia="楷体" w:cs="宋体"/>
          <w:color w:val="4472c4" w:themeColor="accent1"/>
          <w:sz w:val="24"/>
          <w:szCs w:val="28"/>
          <w:lang w:val="en-US" w:eastAsia="zh-CN"/>
        </w:rPr>
        <w:t xml:space="preserve">0511-86</w:t>
      </w:r>
      <w:bookmarkEnd w:id="39"/>
      <w:r>
        <w:rPr>
          <w:rFonts w:hint="eastAsia" w:ascii="楷体" w:hAnsi="楷体" w:eastAsia="楷体" w:cs="宋体"/>
          <w:color w:val="4472c4" w:themeColor="accent1"/>
          <w:sz w:val="24"/>
          <w:szCs w:val="28"/>
          <w:lang w:val="en-US" w:eastAsia="zh-CN"/>
        </w:rPr>
        <w:t xml:space="preserve">578332</w:t>
      </w:r>
      <w:r/>
    </w:p>
    <w:p>
      <w:pPr>
        <w:ind w:left="1079" w:hanging="300"/>
        <w:jc w:val="left"/>
        <w:spacing w:line="360" w:lineRule="auto"/>
        <w:rPr>
          <w:rFonts w:hint="eastAsia" w:ascii="楷体" w:hAnsi="楷体" w:eastAsia="楷体" w:cs="Times New Roman"/>
          <w:sz w:val="24"/>
          <w:szCs w:val="28"/>
        </w:rPr>
      </w:pPr>
      <w:r>
        <w:rPr>
          <w:rFonts w:hint="eastAsia" w:ascii="楷体" w:hAnsi="楷体" w:eastAsia="楷体" w:cs="Times New Roman"/>
          <w:sz w:val="24"/>
          <w:szCs w:val="28"/>
        </w:rPr>
      </w:r>
      <w:r/>
    </w:p>
    <w:p>
      <w:pPr>
        <w:pStyle w:val="716"/>
        <w:jc w:val="center"/>
        <w:keepLines w:val="0"/>
        <w:keepNext w:val="0"/>
        <w:spacing w:before="0" w:after="0" w:line="360" w:lineRule="auto"/>
        <w:rPr>
          <w:rFonts w:ascii="楷体" w:hAnsi="楷体" w:eastAsia="楷体"/>
          <w:szCs w:val="32"/>
        </w:rPr>
      </w:pPr>
      <w:r/>
      <w:bookmarkStart w:id="40" w:name="_Toc100386034"/>
      <w:r/>
      <w:bookmarkStart w:id="41" w:name="_Toc92168000"/>
      <w:r/>
      <w:r/>
    </w:p>
    <w:p>
      <w:pPr>
        <w:rPr>
          <w:rFonts w:ascii="楷体" w:hAnsi="楷体" w:eastAsia="楷体"/>
          <w:szCs w:val="32"/>
        </w:rPr>
      </w:pPr>
      <w:r>
        <w:rPr>
          <w:rFonts w:ascii="楷体" w:hAnsi="楷体" w:eastAsia="楷体"/>
          <w:szCs w:val="32"/>
        </w:rPr>
      </w:r>
      <w:r/>
    </w:p>
    <w:p>
      <w:pPr>
        <w:jc w:val="left"/>
        <w:widowControl/>
        <w:rPr>
          <w:rFonts w:ascii="楷体" w:hAnsi="楷体" w:eastAsia="楷体"/>
          <w:b/>
          <w:sz w:val="32"/>
          <w:szCs w:val="32"/>
        </w:rPr>
      </w:pPr>
      <w:r>
        <w:rPr>
          <w:rFonts w:ascii="楷体" w:hAnsi="楷体" w:eastAsia="楷体"/>
          <w:szCs w:val="32"/>
        </w:rPr>
        <w:br w:type="page" w:clear="all"/>
      </w:r>
      <w:r/>
    </w:p>
    <w:p>
      <w:pPr>
        <w:pStyle w:val="716"/>
        <w:jc w:val="center"/>
        <w:keepLines w:val="0"/>
        <w:keepNext w:val="0"/>
        <w:spacing w:before="0" w:after="0" w:line="360" w:lineRule="auto"/>
        <w:rPr>
          <w:rFonts w:ascii="楷体" w:hAnsi="楷体" w:eastAsia="楷体"/>
          <w:szCs w:val="32"/>
        </w:rPr>
      </w:pPr>
      <w:r>
        <w:rPr>
          <w:rFonts w:hint="eastAsia" w:ascii="楷体" w:hAnsi="楷体" w:eastAsia="楷体"/>
          <w:szCs w:val="32"/>
        </w:rPr>
        <w:t xml:space="preserve">第二部分    投标人须知</w:t>
      </w:r>
      <w:r/>
    </w:p>
    <w:p>
      <w:pPr>
        <w:pStyle w:val="716"/>
        <w:jc w:val="center"/>
        <w:keepLines w:val="0"/>
        <w:keepNext w:val="0"/>
        <w:spacing w:before="0" w:after="0" w:line="360" w:lineRule="auto"/>
        <w:rPr>
          <w:rFonts w:ascii="楷体" w:hAnsi="楷体" w:eastAsia="楷体"/>
          <w:szCs w:val="32"/>
        </w:rPr>
      </w:pPr>
      <w:r>
        <w:rPr>
          <w:rFonts w:hint="eastAsia" w:ascii="楷体" w:hAnsi="楷体" w:eastAsia="楷体"/>
          <w:szCs w:val="32"/>
        </w:rPr>
        <w:t xml:space="preserve">前附表</w:t>
      </w:r>
      <w:r/>
    </w:p>
    <w:tbl>
      <w:tblPr>
        <w:tblStyle w:val="78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1759"/>
        <w:gridCol w:w="6017"/>
      </w:tblGrid>
      <w:tr>
        <w:trPr/>
        <w:tc>
          <w:tcPr>
            <w:tcW w:w="423" w:type="pct"/>
            <w:vAlign w:val="center"/>
            <w:textDirection w:val="lrTb"/>
            <w:noWrap w:val="false"/>
          </w:tcPr>
          <w:p>
            <w:pPr>
              <w:pStyle w:val="725"/>
              <w:ind w:firstLine="0"/>
              <w:jc w:val="center"/>
              <w:rPr>
                <w:rFonts w:ascii="楷体" w:hAnsi="楷体" w:eastAsia="楷体" w:cs="楷体"/>
                <w:sz w:val="24"/>
              </w:rPr>
            </w:pPr>
            <w:r>
              <w:rPr>
                <w:rFonts w:hint="eastAsia" w:ascii="楷体" w:hAnsi="楷体" w:eastAsia="楷体" w:cs="楷体"/>
                <w:sz w:val="24"/>
              </w:rPr>
              <w:t xml:space="preserve">序号</w:t>
            </w:r>
            <w:r/>
          </w:p>
        </w:tc>
        <w:tc>
          <w:tcPr>
            <w:tcW w:w="1035" w:type="pct"/>
            <w:vAlign w:val="center"/>
            <w:textDirection w:val="lrTb"/>
            <w:noWrap w:val="false"/>
          </w:tcPr>
          <w:p>
            <w:pPr>
              <w:pStyle w:val="725"/>
              <w:ind w:firstLine="0"/>
              <w:jc w:val="center"/>
              <w:rPr>
                <w:rFonts w:ascii="楷体" w:hAnsi="楷体" w:eastAsia="楷体" w:cs="楷体"/>
                <w:sz w:val="24"/>
              </w:rPr>
            </w:pPr>
            <w:r>
              <w:rPr>
                <w:rFonts w:hint="eastAsia" w:ascii="楷体" w:hAnsi="楷体" w:eastAsia="楷体" w:cs="楷体"/>
                <w:sz w:val="24"/>
              </w:rPr>
              <w:t xml:space="preserve">事项</w:t>
            </w:r>
            <w:r/>
          </w:p>
        </w:tc>
        <w:tc>
          <w:tcPr>
            <w:tcW w:w="3540" w:type="pct"/>
            <w:vAlign w:val="center"/>
            <w:textDirection w:val="lrTb"/>
            <w:noWrap w:val="false"/>
          </w:tcPr>
          <w:p>
            <w:pPr>
              <w:pStyle w:val="725"/>
              <w:ind w:firstLine="0"/>
              <w:jc w:val="center"/>
              <w:rPr>
                <w:rFonts w:ascii="楷体" w:hAnsi="楷体" w:eastAsia="楷体" w:cs="楷体"/>
                <w:sz w:val="24"/>
              </w:rPr>
            </w:pPr>
            <w:r>
              <w:rPr>
                <w:rFonts w:hint="eastAsia" w:ascii="楷体" w:hAnsi="楷体" w:eastAsia="楷体" w:cs="楷体"/>
                <w:sz w:val="24"/>
              </w:rPr>
              <w:t xml:space="preserve">本项目规定</w:t>
            </w:r>
            <w:r/>
          </w:p>
        </w:tc>
      </w:tr>
      <w:tr>
        <w:trPr/>
        <w:tc>
          <w:tcPr>
            <w:tcW w:w="423" w:type="pct"/>
            <w:vAlign w:val="center"/>
            <w:textDirection w:val="lrTb"/>
            <w:noWrap w:val="false"/>
          </w:tcPr>
          <w:p>
            <w:pPr>
              <w:pStyle w:val="725"/>
              <w:ind w:firstLine="0"/>
              <w:jc w:val="center"/>
              <w:rPr>
                <w:rFonts w:ascii="楷体" w:hAnsi="楷体" w:eastAsia="楷体" w:cs="楷体"/>
                <w:sz w:val="24"/>
              </w:rPr>
            </w:pPr>
            <w:r>
              <w:rPr>
                <w:rFonts w:hint="eastAsia" w:ascii="楷体" w:hAnsi="楷体" w:eastAsia="楷体" w:cs="楷体"/>
                <w:sz w:val="24"/>
              </w:rPr>
              <w:t xml:space="preserve">1</w:t>
            </w:r>
            <w:r/>
          </w:p>
        </w:tc>
        <w:tc>
          <w:tcPr>
            <w:tcW w:w="1035" w:type="pct"/>
            <w:vAlign w:val="center"/>
            <w:textDirection w:val="lrTb"/>
            <w:noWrap w:val="false"/>
          </w:tcPr>
          <w:p>
            <w:pPr>
              <w:pStyle w:val="725"/>
              <w:ind w:firstLine="0"/>
              <w:jc w:val="center"/>
              <w:rPr>
                <w:rFonts w:ascii="楷体" w:hAnsi="楷体" w:eastAsia="楷体" w:cs="楷体"/>
                <w:sz w:val="24"/>
              </w:rPr>
            </w:pPr>
            <w:r>
              <w:rPr>
                <w:rFonts w:hint="eastAsia" w:ascii="楷体" w:hAnsi="楷体" w:eastAsia="楷体" w:cs="楷体"/>
                <w:sz w:val="24"/>
              </w:rPr>
              <w:t xml:space="preserve">报价要求</w:t>
            </w:r>
            <w:r/>
          </w:p>
        </w:tc>
        <w:tc>
          <w:tcPr>
            <w:tcW w:w="3540" w:type="pct"/>
            <w:vAlign w:val="center"/>
            <w:textDirection w:val="lrTb"/>
            <w:noWrap w:val="false"/>
          </w:tcPr>
          <w:p>
            <w:pPr>
              <w:pStyle w:val="725"/>
              <w:ind w:firstLine="0"/>
              <w:rPr>
                <w:rFonts w:ascii="楷体" w:hAnsi="楷体" w:eastAsia="楷体" w:cs="楷体"/>
                <w:sz w:val="24"/>
              </w:rPr>
            </w:pPr>
            <w:r>
              <w:rPr>
                <w:rFonts w:hint="eastAsia" w:ascii="楷体" w:hAnsi="楷体" w:eastAsia="楷体" w:cs="楷体"/>
                <w:sz w:val="24"/>
              </w:rPr>
              <w:t xml:space="preserve">投标应以人民币报价（保留至小数点后 2 位，四舍五入）。  </w:t>
            </w:r>
            <w:r/>
          </w:p>
          <w:p>
            <w:pPr>
              <w:pStyle w:val="725"/>
              <w:ind w:firstLine="0"/>
              <w:rPr>
                <w:rFonts w:ascii="楷体" w:hAnsi="楷体" w:eastAsia="楷体" w:cs="楷体"/>
                <w:sz w:val="24"/>
              </w:rPr>
            </w:pPr>
            <w:r>
              <w:rPr>
                <w:rFonts w:hint="eastAsia" w:ascii="楷体" w:hAnsi="楷体" w:eastAsia="楷体" w:cs="楷体"/>
                <w:sz w:val="24"/>
              </w:rPr>
              <w:t xml:space="preserve">投标人应按招标文件所提供的各报价表格式报价。  </w:t>
            </w:r>
            <w:r/>
          </w:p>
          <w:p>
            <w:pPr>
              <w:pStyle w:val="725"/>
              <w:ind w:firstLine="0"/>
              <w:rPr>
                <w:rFonts w:ascii="楷体" w:hAnsi="楷体" w:eastAsia="楷体" w:cs="楷体"/>
                <w:sz w:val="24"/>
              </w:rPr>
            </w:pPr>
            <w:r>
              <w:rPr>
                <w:rFonts w:hint="eastAsia" w:ascii="楷体" w:hAnsi="楷体" w:eastAsia="楷体" w:cs="楷体"/>
                <w:sz w:val="24"/>
              </w:rPr>
              <w:t xml:space="preserve">投标人应对本项目报出最具有竞争力的价格，除非合同中另有规定，投标人对“第四部分 采购需求”中的全部内容的报价应包括招标文件所确定的招标范围内全部设备、辅助材料、备品备件、安装调试、人工、包装、仓储、运输、装卸、验收、培训、劳保、专利技术、质保期内的检测维护费、质量保障及利润、税金以及其他交付使用前所产生的所有费用。同时，除非合同条款中另有规定，否则，此部分投标人所报价格在合同实施期间不因市场变化因素而变动。  </w:t>
            </w:r>
            <w:r/>
          </w:p>
          <w:p>
            <w:pPr>
              <w:pStyle w:val="725"/>
              <w:ind w:firstLine="0"/>
              <w:rPr>
                <w:rFonts w:ascii="楷体" w:hAnsi="楷体" w:eastAsia="楷体" w:cs="楷体"/>
                <w:sz w:val="24"/>
              </w:rPr>
            </w:pPr>
            <w:r>
              <w:rPr>
                <w:rFonts w:hint="eastAsia" w:ascii="楷体" w:hAnsi="楷体" w:eastAsia="楷体" w:cs="楷体"/>
                <w:sz w:val="24"/>
              </w:rPr>
              <w:t xml:space="preserve">最低投标报价不能作为中标的唯一保证。  </w:t>
            </w:r>
            <w:r/>
          </w:p>
          <w:p>
            <w:pPr>
              <w:pStyle w:val="725"/>
              <w:ind w:firstLine="0"/>
              <w:rPr>
                <w:rFonts w:ascii="楷体" w:hAnsi="楷体" w:eastAsia="楷体" w:cs="楷体"/>
                <w:sz w:val="24"/>
              </w:rPr>
            </w:pPr>
            <w:r>
              <w:rPr>
                <w:rFonts w:hint="eastAsia" w:ascii="楷体" w:hAnsi="楷体" w:eastAsia="楷体" w:cs="楷体"/>
                <w:sz w:val="24"/>
              </w:rPr>
              <w:t xml:space="preserve">中标价即为合同签约价。  </w:t>
            </w:r>
            <w:r/>
          </w:p>
          <w:p>
            <w:pPr>
              <w:pStyle w:val="725"/>
              <w:ind w:firstLine="0"/>
              <w:rPr>
                <w:rFonts w:ascii="楷体" w:hAnsi="楷体" w:eastAsia="楷体" w:cs="楷体"/>
                <w:sz w:val="24"/>
              </w:rPr>
            </w:pPr>
            <w:r>
              <w:rPr>
                <w:rFonts w:hint="eastAsia" w:ascii="楷体" w:hAnsi="楷体" w:eastAsia="楷体" w:cs="楷体"/>
                <w:sz w:val="24"/>
              </w:rPr>
              <w:t xml:space="preserve">如出现报价前后不一致的，将按招标文件第五部分“评标办法和标准”第 5 项规定进行修正。</w:t>
            </w:r>
            <w:r/>
          </w:p>
        </w:tc>
      </w:tr>
      <w:tr>
        <w:trPr>
          <w:trHeight w:val="799"/>
        </w:trPr>
        <w:tc>
          <w:tcPr>
            <w:tcW w:w="423" w:type="pct"/>
            <w:vAlign w:val="center"/>
            <w:textDirection w:val="lrTb"/>
            <w:noWrap w:val="false"/>
          </w:tcPr>
          <w:p>
            <w:pPr>
              <w:pStyle w:val="725"/>
              <w:ind w:firstLine="0"/>
              <w:jc w:val="center"/>
              <w:rPr>
                <w:rFonts w:ascii="楷体" w:hAnsi="楷体" w:eastAsia="楷体" w:cs="楷体"/>
                <w:sz w:val="24"/>
              </w:rPr>
            </w:pPr>
            <w:r>
              <w:rPr>
                <w:rFonts w:hint="eastAsia" w:ascii="楷体" w:hAnsi="楷体" w:eastAsia="楷体" w:cs="楷体"/>
                <w:sz w:val="24"/>
              </w:rPr>
              <w:t xml:space="preserve">2</w:t>
            </w:r>
            <w:r/>
          </w:p>
        </w:tc>
        <w:tc>
          <w:tcPr>
            <w:tcW w:w="1035" w:type="pct"/>
            <w:vAlign w:val="center"/>
            <w:textDirection w:val="lrTb"/>
            <w:noWrap w:val="false"/>
          </w:tcPr>
          <w:p>
            <w:pPr>
              <w:pStyle w:val="725"/>
              <w:ind w:firstLine="0"/>
              <w:jc w:val="center"/>
              <w:rPr>
                <w:rFonts w:ascii="楷体" w:hAnsi="楷体" w:eastAsia="楷体" w:cs="楷体"/>
                <w:sz w:val="24"/>
              </w:rPr>
            </w:pPr>
            <w:r>
              <w:rPr>
                <w:rFonts w:hint="eastAsia" w:ascii="楷体" w:hAnsi="楷体" w:eastAsia="楷体" w:cs="楷体"/>
                <w:sz w:val="24"/>
              </w:rPr>
              <w:t xml:space="preserve">转包及分包</w:t>
            </w:r>
            <w:r/>
          </w:p>
        </w:tc>
        <w:tc>
          <w:tcPr>
            <w:tcW w:w="3540" w:type="pct"/>
            <w:vAlign w:val="center"/>
            <w:textDirection w:val="lrTb"/>
            <w:noWrap w:val="false"/>
          </w:tcPr>
          <w:p>
            <w:pPr>
              <w:pStyle w:val="725"/>
              <w:ind w:firstLine="0"/>
              <w:rPr>
                <w:rFonts w:ascii="楷体" w:hAnsi="楷体" w:eastAsia="楷体" w:cs="楷体"/>
                <w:sz w:val="24"/>
              </w:rPr>
            </w:pPr>
            <w:r>
              <w:rPr>
                <w:rFonts w:hint="eastAsia" w:ascii="楷体" w:hAnsi="楷体" w:eastAsia="楷体" w:cs="楷体"/>
                <w:sz w:val="24"/>
              </w:rPr>
              <w:t xml:space="preserve">项目依法不得转包</w:t>
            </w:r>
            <w:r/>
          </w:p>
          <w:p>
            <w:pPr>
              <w:pStyle w:val="725"/>
              <w:ind w:firstLine="0"/>
              <w:rPr>
                <w:rFonts w:ascii="楷体" w:hAnsi="楷体" w:eastAsia="楷体" w:cs="楷体"/>
                <w:sz w:val="24"/>
              </w:rPr>
            </w:pPr>
            <w:r/>
            <w:bookmarkStart w:id="42" w:name="EBa4f61eea0b4341c69d10e5581053c928"/>
            <w:r>
              <w:rPr>
                <w:rFonts w:hint="eastAsia" w:ascii="Wingdings 2" w:hAnsi="Wingdings 2" w:eastAsia="Wingdings 2" w:cs="Wingdings 2"/>
                <w:sz w:val="24"/>
              </w:rPr>
              <w:t xml:space="preserve">☑</w:t>
            </w:r>
            <w:r>
              <w:rPr>
                <w:rFonts w:hint="eastAsia" w:ascii="楷体" w:hAnsi="楷体" w:eastAsia="楷体" w:cs="楷体"/>
                <w:sz w:val="24"/>
              </w:rPr>
              <w:t xml:space="preserve">A本项目不同意分包。</w:t>
            </w:r>
            <w:r/>
          </w:p>
          <w:p>
            <w:pPr>
              <w:pStyle w:val="725"/>
              <w:ind w:firstLine="0"/>
              <w:rPr>
                <w:rFonts w:ascii="楷体" w:hAnsi="楷体" w:eastAsia="楷体" w:cs="楷体"/>
                <w:sz w:val="24"/>
              </w:rPr>
            </w:pPr>
            <w:r>
              <w:rPr>
                <w:rFonts w:ascii="Wingdings 2" w:hAnsi="Wingdings 2" w:eastAsia="Wingdings 2" w:cs="Wingdings 2"/>
                <w:sz w:val="24"/>
              </w:rPr>
              <w:t xml:space="preserve"></w:t>
            </w:r>
            <w:r>
              <w:rPr>
                <w:rFonts w:hint="eastAsia" w:ascii="楷体" w:hAnsi="楷体" w:eastAsia="楷体" w:cs="楷体"/>
                <w:sz w:val="24"/>
              </w:rPr>
              <w:t xml:space="preserve">B同意将非主体、非关键性的工作分包。</w:t>
            </w:r>
            <w:bookmarkEnd w:id="42"/>
            <w:r>
              <w:rPr>
                <w:rFonts w:hint="eastAsia" w:ascii="楷体" w:hAnsi="楷体" w:eastAsia="楷体" w:cs="楷体"/>
                <w:sz w:val="24"/>
              </w:rPr>
              <w:t xml:space="preserve">。</w:t>
            </w:r>
            <w:r/>
          </w:p>
        </w:tc>
      </w:tr>
      <w:tr>
        <w:trPr>
          <w:trHeight w:val="572"/>
        </w:trPr>
        <w:tc>
          <w:tcPr>
            <w:tcW w:w="423" w:type="pct"/>
            <w:vAlign w:val="center"/>
            <w:textDirection w:val="lrTb"/>
            <w:noWrap w:val="false"/>
          </w:tcPr>
          <w:p>
            <w:pPr>
              <w:pStyle w:val="725"/>
              <w:ind w:firstLine="0"/>
              <w:jc w:val="center"/>
              <w:rPr>
                <w:rFonts w:ascii="楷体" w:hAnsi="楷体" w:eastAsia="楷体" w:cs="楷体"/>
                <w:sz w:val="24"/>
              </w:rPr>
            </w:pPr>
            <w:r>
              <w:rPr>
                <w:rFonts w:hint="eastAsia" w:ascii="楷体" w:hAnsi="楷体" w:eastAsia="楷体" w:cs="楷体"/>
                <w:sz w:val="24"/>
              </w:rPr>
              <w:t xml:space="preserve">3</w:t>
            </w:r>
            <w:r/>
          </w:p>
        </w:tc>
        <w:tc>
          <w:tcPr>
            <w:tcW w:w="1035" w:type="pct"/>
            <w:vAlign w:val="center"/>
            <w:textDirection w:val="lrTb"/>
            <w:noWrap w:val="false"/>
          </w:tcPr>
          <w:p>
            <w:pPr>
              <w:pStyle w:val="725"/>
              <w:ind w:firstLine="0"/>
              <w:jc w:val="center"/>
              <w:rPr>
                <w:rFonts w:ascii="楷体" w:hAnsi="楷体" w:eastAsia="楷体" w:cs="楷体"/>
                <w:sz w:val="24"/>
              </w:rPr>
            </w:pPr>
            <w:r>
              <w:rPr>
                <w:rFonts w:hint="eastAsia" w:ascii="楷体" w:hAnsi="楷体" w:eastAsia="楷体" w:cs="楷体"/>
                <w:sz w:val="24"/>
              </w:rPr>
              <w:t xml:space="preserve">开标前答疑会</w:t>
            </w:r>
            <w:r/>
          </w:p>
        </w:tc>
        <w:tc>
          <w:tcPr>
            <w:tcW w:w="3540" w:type="pct"/>
            <w:vAlign w:val="center"/>
            <w:textDirection w:val="lrTb"/>
            <w:noWrap w:val="false"/>
          </w:tcPr>
          <w:p>
            <w:pPr>
              <w:pStyle w:val="725"/>
              <w:ind w:firstLine="0"/>
              <w:rPr>
                <w:rFonts w:ascii="楷体" w:hAnsi="楷体" w:eastAsia="楷体" w:cs="楷体"/>
                <w:sz w:val="24"/>
              </w:rPr>
            </w:pPr>
            <w:r>
              <w:rPr>
                <w:rFonts w:hint="eastAsia" w:ascii="楷体" w:hAnsi="楷体" w:eastAsia="楷体"/>
                <w:b w:val="0"/>
                <w:sz w:val="24"/>
              </w:rPr>
              <w:t xml:space="preserve">☑</w:t>
            </w:r>
            <w:r>
              <w:rPr>
                <w:rFonts w:hint="eastAsia" w:ascii="楷体" w:hAnsi="楷体" w:eastAsia="楷体" w:cs="楷体"/>
                <w:sz w:val="24"/>
              </w:rPr>
              <w:t xml:space="preserve">不组织</w:t>
            </w:r>
            <w:r/>
          </w:p>
        </w:tc>
      </w:tr>
      <w:tr>
        <w:trPr>
          <w:trHeight w:val="692"/>
        </w:trPr>
        <w:tc>
          <w:tcPr>
            <w:tcW w:w="423" w:type="pct"/>
            <w:vAlign w:val="center"/>
            <w:textDirection w:val="lrTb"/>
            <w:noWrap w:val="false"/>
          </w:tcPr>
          <w:p>
            <w:pPr>
              <w:pStyle w:val="725"/>
              <w:ind w:firstLine="0"/>
              <w:jc w:val="center"/>
              <w:rPr>
                <w:rFonts w:ascii="楷体" w:hAnsi="楷体" w:eastAsia="楷体" w:cs="楷体"/>
                <w:sz w:val="24"/>
              </w:rPr>
            </w:pPr>
            <w:r>
              <w:rPr>
                <w:rFonts w:hint="eastAsia" w:ascii="楷体" w:hAnsi="楷体" w:eastAsia="楷体" w:cs="楷体"/>
                <w:sz w:val="24"/>
              </w:rPr>
              <w:t xml:space="preserve">4</w:t>
            </w:r>
            <w:r/>
          </w:p>
        </w:tc>
        <w:tc>
          <w:tcPr>
            <w:tcW w:w="1035" w:type="pct"/>
            <w:vAlign w:val="center"/>
            <w:textDirection w:val="lrTb"/>
            <w:noWrap w:val="false"/>
          </w:tcPr>
          <w:p>
            <w:pPr>
              <w:pStyle w:val="725"/>
              <w:ind w:firstLine="0"/>
              <w:jc w:val="center"/>
              <w:rPr>
                <w:rFonts w:ascii="楷体" w:hAnsi="楷体" w:eastAsia="楷体" w:cs="楷体"/>
                <w:sz w:val="24"/>
              </w:rPr>
            </w:pPr>
            <w:r>
              <w:rPr>
                <w:rFonts w:hint="eastAsia" w:ascii="楷体" w:hAnsi="楷体" w:eastAsia="楷体" w:cs="楷体"/>
                <w:sz w:val="24"/>
              </w:rPr>
              <w:t xml:space="preserve">现场踏勘</w:t>
            </w:r>
            <w:r/>
          </w:p>
        </w:tc>
        <w:tc>
          <w:tcPr>
            <w:tcW w:w="3540" w:type="pct"/>
            <w:vAlign w:val="center"/>
            <w:textDirection w:val="lrTb"/>
            <w:noWrap w:val="false"/>
          </w:tcPr>
          <w:p>
            <w:pPr>
              <w:pStyle w:val="725"/>
              <w:ind w:firstLine="0"/>
              <w:rPr>
                <w:rFonts w:ascii="楷体" w:hAnsi="楷体" w:eastAsia="楷体" w:cs="楷体"/>
                <w:sz w:val="24"/>
              </w:rPr>
            </w:pPr>
            <w:r>
              <w:rPr>
                <w:rFonts w:hint="eastAsia" w:ascii="楷体" w:hAnsi="楷体" w:eastAsia="楷体"/>
                <w:b w:val="0"/>
                <w:sz w:val="24"/>
              </w:rPr>
              <w:t xml:space="preserve">☑</w:t>
            </w:r>
            <w:r>
              <w:rPr>
                <w:rFonts w:hint="eastAsia" w:ascii="楷体" w:hAnsi="楷体" w:eastAsia="楷体" w:cs="楷体"/>
                <w:sz w:val="24"/>
              </w:rPr>
              <w:t xml:space="preserve">不统一组织</w:t>
            </w:r>
            <w:r/>
          </w:p>
        </w:tc>
      </w:tr>
      <w:tr>
        <w:trPr>
          <w:trHeight w:val="560"/>
        </w:trPr>
        <w:tc>
          <w:tcPr>
            <w:tcW w:w="423" w:type="pct"/>
            <w:vAlign w:val="center"/>
            <w:textDirection w:val="lrTb"/>
            <w:noWrap w:val="false"/>
          </w:tcPr>
          <w:p>
            <w:pPr>
              <w:pStyle w:val="725"/>
              <w:ind w:firstLine="0"/>
              <w:jc w:val="center"/>
              <w:rPr>
                <w:rFonts w:ascii="楷体" w:hAnsi="楷体" w:eastAsia="楷体" w:cs="楷体"/>
                <w:sz w:val="24"/>
              </w:rPr>
            </w:pPr>
            <w:r>
              <w:rPr>
                <w:rFonts w:hint="eastAsia" w:ascii="楷体" w:hAnsi="楷体" w:eastAsia="楷体" w:cs="楷体"/>
                <w:sz w:val="24"/>
              </w:rPr>
              <w:t xml:space="preserve">5</w:t>
            </w:r>
            <w:r/>
          </w:p>
        </w:tc>
        <w:tc>
          <w:tcPr>
            <w:tcW w:w="1035" w:type="pct"/>
            <w:vAlign w:val="center"/>
            <w:textDirection w:val="lrTb"/>
            <w:noWrap w:val="false"/>
          </w:tcPr>
          <w:p>
            <w:pPr>
              <w:pStyle w:val="725"/>
              <w:ind w:firstLine="0"/>
              <w:jc w:val="center"/>
              <w:rPr>
                <w:rFonts w:ascii="楷体" w:hAnsi="楷体" w:eastAsia="楷体" w:cs="楷体"/>
                <w:sz w:val="24"/>
              </w:rPr>
            </w:pPr>
            <w:r>
              <w:rPr>
                <w:rFonts w:hint="eastAsia" w:ascii="楷体" w:hAnsi="楷体" w:eastAsia="楷体" w:cs="楷体"/>
                <w:sz w:val="24"/>
              </w:rPr>
              <w:t xml:space="preserve">演示</w:t>
            </w:r>
            <w:r/>
          </w:p>
        </w:tc>
        <w:tc>
          <w:tcPr>
            <w:tcW w:w="3540" w:type="pct"/>
            <w:vAlign w:val="center"/>
            <w:textDirection w:val="lrTb"/>
            <w:noWrap w:val="false"/>
          </w:tcPr>
          <w:p>
            <w:pPr>
              <w:pStyle w:val="725"/>
              <w:ind w:firstLine="0"/>
              <w:rPr>
                <w:rFonts w:ascii="楷体" w:hAnsi="楷体" w:eastAsia="楷体" w:cs="楷体"/>
                <w:sz w:val="24"/>
              </w:rPr>
            </w:pPr>
            <w:r>
              <w:rPr>
                <w:rFonts w:hint="eastAsia" w:ascii="楷体" w:hAnsi="楷体" w:eastAsia="楷体"/>
                <w:b w:val="0"/>
                <w:sz w:val="24"/>
              </w:rPr>
              <w:t xml:space="preserve">☑</w:t>
            </w:r>
            <w:r>
              <w:rPr>
                <w:rFonts w:hint="eastAsia" w:ascii="楷体" w:hAnsi="楷体" w:eastAsia="楷体" w:cs="楷体"/>
                <w:sz w:val="24"/>
              </w:rPr>
              <w:t xml:space="preserve">无</w:t>
            </w:r>
            <w:r/>
          </w:p>
        </w:tc>
      </w:tr>
      <w:tr>
        <w:trPr/>
        <w:tc>
          <w:tcPr>
            <w:tcW w:w="423" w:type="pct"/>
            <w:vAlign w:val="center"/>
            <w:textDirection w:val="lrTb"/>
            <w:noWrap w:val="false"/>
          </w:tcPr>
          <w:p>
            <w:pPr>
              <w:pStyle w:val="725"/>
              <w:ind w:firstLine="0"/>
              <w:jc w:val="center"/>
              <w:rPr>
                <w:rFonts w:ascii="楷体" w:hAnsi="楷体" w:eastAsia="楷体" w:cs="楷体"/>
                <w:sz w:val="24"/>
              </w:rPr>
            </w:pPr>
            <w:r>
              <w:rPr>
                <w:rFonts w:hint="eastAsia" w:ascii="楷体" w:hAnsi="楷体" w:eastAsia="楷体" w:cs="楷体"/>
                <w:sz w:val="24"/>
              </w:rPr>
              <w:t xml:space="preserve">6</w:t>
            </w:r>
            <w:r/>
          </w:p>
        </w:tc>
        <w:tc>
          <w:tcPr>
            <w:tcW w:w="1035" w:type="pct"/>
            <w:vAlign w:val="center"/>
            <w:textDirection w:val="lrTb"/>
            <w:noWrap w:val="false"/>
          </w:tcPr>
          <w:p>
            <w:pPr>
              <w:pStyle w:val="725"/>
              <w:ind w:firstLine="0"/>
              <w:jc w:val="center"/>
              <w:rPr>
                <w:rFonts w:ascii="楷体" w:hAnsi="楷体" w:eastAsia="楷体" w:cs="楷体"/>
                <w:sz w:val="24"/>
              </w:rPr>
            </w:pPr>
            <w:r>
              <w:rPr>
                <w:rFonts w:hint="eastAsia" w:ascii="楷体" w:hAnsi="楷体" w:eastAsia="楷体" w:cs="楷体"/>
                <w:sz w:val="24"/>
              </w:rPr>
              <w:t xml:space="preserve">样品</w:t>
            </w:r>
            <w:r/>
          </w:p>
        </w:tc>
        <w:tc>
          <w:tcPr>
            <w:tcW w:w="3540" w:type="pct"/>
            <w:vAlign w:val="center"/>
            <w:textDirection w:val="lrTb"/>
            <w:noWrap w:val="false"/>
          </w:tcPr>
          <w:p>
            <w:pPr>
              <w:pStyle w:val="725"/>
              <w:ind w:firstLine="0"/>
              <w:rPr>
                <w:rFonts w:ascii="楷体" w:hAnsi="楷体" w:eastAsia="楷体" w:cs="楷体"/>
                <w:sz w:val="24"/>
              </w:rPr>
            </w:pPr>
            <w:r>
              <w:rPr>
                <w:rFonts w:hint="eastAsia" w:ascii="楷体" w:hAnsi="楷体" w:eastAsia="楷体"/>
                <w:b w:val="0"/>
                <w:sz w:val="24"/>
              </w:rPr>
              <w:t xml:space="preserve">☑</w:t>
            </w:r>
            <w:r>
              <w:rPr>
                <w:rFonts w:hint="eastAsia" w:ascii="楷体" w:hAnsi="楷体" w:eastAsia="楷体" w:cs="楷体"/>
                <w:sz w:val="24"/>
              </w:rPr>
              <w:t xml:space="preserve">A不要求提供。</w:t>
            </w:r>
            <w:r/>
          </w:p>
        </w:tc>
      </w:tr>
      <w:tr>
        <w:trPr/>
        <w:tc>
          <w:tcPr>
            <w:tcW w:w="423" w:type="pct"/>
            <w:vAlign w:val="center"/>
            <w:textDirection w:val="lrTb"/>
            <w:noWrap w:val="false"/>
          </w:tcPr>
          <w:p>
            <w:pPr>
              <w:pStyle w:val="725"/>
              <w:ind w:firstLine="0"/>
              <w:jc w:val="center"/>
              <w:rPr>
                <w:rFonts w:ascii="楷体" w:hAnsi="楷体" w:eastAsia="楷体" w:cs="楷体"/>
                <w:sz w:val="24"/>
              </w:rPr>
            </w:pPr>
            <w:r>
              <w:rPr>
                <w:rFonts w:hint="eastAsia" w:ascii="楷体" w:hAnsi="楷体" w:eastAsia="楷体" w:cs="楷体"/>
                <w:sz w:val="24"/>
              </w:rPr>
              <w:t xml:space="preserve">7</w:t>
            </w:r>
            <w:r/>
          </w:p>
        </w:tc>
        <w:tc>
          <w:tcPr>
            <w:tcW w:w="1035" w:type="pct"/>
            <w:vAlign w:val="center"/>
            <w:textDirection w:val="lrTb"/>
            <w:noWrap w:val="false"/>
          </w:tcPr>
          <w:p>
            <w:pPr>
              <w:pStyle w:val="725"/>
              <w:ind w:firstLine="0"/>
              <w:jc w:val="center"/>
              <w:rPr>
                <w:rFonts w:ascii="楷体" w:hAnsi="楷体" w:eastAsia="楷体" w:cs="楷体"/>
                <w:sz w:val="24"/>
              </w:rPr>
            </w:pPr>
            <w:r>
              <w:rPr>
                <w:rFonts w:hint="eastAsia" w:ascii="楷体" w:hAnsi="楷体" w:eastAsia="楷体" w:cs="楷体"/>
                <w:sz w:val="24"/>
              </w:rPr>
              <w:t xml:space="preserve">是否允许采购进口产品</w:t>
            </w:r>
            <w:r/>
          </w:p>
        </w:tc>
        <w:tc>
          <w:tcPr>
            <w:tcW w:w="3540" w:type="pct"/>
            <w:vAlign w:val="center"/>
            <w:textDirection w:val="lrTb"/>
            <w:noWrap w:val="false"/>
          </w:tcPr>
          <w:p>
            <w:pPr>
              <w:pStyle w:val="725"/>
              <w:ind w:firstLine="0"/>
              <w:rPr>
                <w:rFonts w:ascii="楷体" w:hAnsi="楷体" w:eastAsia="楷体" w:cs="楷体"/>
                <w:sz w:val="24"/>
              </w:rPr>
            </w:pPr>
            <w:r>
              <w:rPr>
                <w:rFonts w:hint="eastAsia" w:ascii="楷体" w:hAnsi="楷体" w:eastAsia="楷体"/>
                <w:b w:val="0"/>
                <w:sz w:val="24"/>
              </w:rPr>
              <w:t xml:space="preserve">☑</w:t>
            </w:r>
            <w:r>
              <w:rPr>
                <w:rFonts w:ascii="Wingdings 2" w:hAnsi="Wingdings 2" w:eastAsia="Wingdings 2" w:cs="Wingdings 2"/>
                <w:sz w:val="24"/>
              </w:rPr>
              <w:t xml:space="preserve">R</w:t>
            </w:r>
            <w:r>
              <w:rPr>
                <w:rFonts w:hint="eastAsia" w:ascii="楷体" w:hAnsi="楷体" w:eastAsia="楷体" w:cs="楷体"/>
                <w:sz w:val="24"/>
              </w:rPr>
              <w:t xml:space="preserve">A本项目不允许采购进口产品。</w:t>
            </w:r>
            <w:r/>
          </w:p>
        </w:tc>
      </w:tr>
      <w:tr>
        <w:trPr>
          <w:trHeight w:val="622"/>
        </w:trPr>
        <w:tc>
          <w:tcPr>
            <w:tcW w:w="423" w:type="pct"/>
            <w:vAlign w:val="center"/>
            <w:textDirection w:val="lrTb"/>
            <w:noWrap w:val="false"/>
          </w:tcPr>
          <w:p>
            <w:pPr>
              <w:pStyle w:val="725"/>
              <w:ind w:firstLine="0"/>
              <w:jc w:val="center"/>
              <w:rPr>
                <w:rFonts w:ascii="楷体" w:hAnsi="楷体" w:eastAsia="楷体" w:cs="楷体"/>
                <w:sz w:val="24"/>
              </w:rPr>
            </w:pPr>
            <w:r>
              <w:rPr>
                <w:rFonts w:hint="eastAsia" w:ascii="楷体" w:hAnsi="楷体" w:eastAsia="楷体" w:cs="楷体"/>
                <w:sz w:val="24"/>
              </w:rPr>
              <w:t xml:space="preserve">8</w:t>
            </w:r>
            <w:r/>
          </w:p>
        </w:tc>
        <w:tc>
          <w:tcPr>
            <w:tcW w:w="1035" w:type="pct"/>
            <w:vAlign w:val="center"/>
            <w:textDirection w:val="lrTb"/>
            <w:noWrap w:val="false"/>
          </w:tcPr>
          <w:p>
            <w:pPr>
              <w:pStyle w:val="725"/>
              <w:ind w:firstLine="0"/>
              <w:jc w:val="center"/>
              <w:rPr>
                <w:rFonts w:ascii="楷体" w:hAnsi="楷体" w:eastAsia="楷体" w:cs="楷体"/>
                <w:sz w:val="24"/>
              </w:rPr>
            </w:pPr>
            <w:r>
              <w:rPr>
                <w:rFonts w:hint="eastAsia" w:ascii="楷体" w:hAnsi="楷体" w:eastAsia="楷体" w:cs="楷体"/>
                <w:sz w:val="24"/>
              </w:rPr>
              <w:t xml:space="preserve">项目属性与核心产品</w:t>
            </w:r>
            <w:r/>
          </w:p>
        </w:tc>
        <w:tc>
          <w:tcPr>
            <w:tcW w:w="3540" w:type="pct"/>
            <w:vAlign w:val="center"/>
            <w:textDirection w:val="lrTb"/>
            <w:noWrap w:val="false"/>
          </w:tcPr>
          <w:p>
            <w:pPr>
              <w:pStyle w:val="725"/>
              <w:ind w:firstLine="0"/>
              <w:rPr>
                <w:rFonts w:ascii="楷体" w:hAnsi="楷体" w:eastAsia="楷体" w:cs="楷体"/>
                <w:sz w:val="24"/>
              </w:rPr>
            </w:pPr>
            <w:r>
              <w:rPr>
                <w:rFonts w:hint="eastAsia" w:ascii="楷体" w:hAnsi="楷体" w:eastAsia="楷体"/>
                <w:b w:val="0"/>
                <w:sz w:val="24"/>
              </w:rPr>
              <w:t xml:space="preserve">☑</w:t>
            </w:r>
            <w:r>
              <w:rPr>
                <w:rFonts w:ascii="Wingdings 2" w:hAnsi="Wingdings 2" w:eastAsia="Wingdings 2" w:cs="Wingdings 2"/>
                <w:sz w:val="24"/>
              </w:rPr>
              <w:t xml:space="preserve">R</w:t>
            </w:r>
            <w:r>
              <w:rPr>
                <w:rFonts w:hint="eastAsia" w:ascii="楷体" w:hAnsi="楷体" w:eastAsia="楷体" w:cs="楷体"/>
                <w:sz w:val="24"/>
              </w:rPr>
              <w:t xml:space="preserve">A货物类。</w:t>
            </w:r>
            <w:r/>
          </w:p>
          <w:p>
            <w:pPr>
              <w:pStyle w:val="725"/>
              <w:ind w:firstLine="0"/>
              <w:rPr>
                <w:rFonts w:ascii="楷体" w:hAnsi="楷体" w:eastAsia="楷体" w:cs="楷体"/>
                <w:sz w:val="24"/>
              </w:rPr>
            </w:pPr>
            <w:r>
              <w:rPr>
                <w:rFonts w:ascii="Wingdings 2" w:hAnsi="Wingdings 2" w:eastAsia="Wingdings 2" w:cs="Wingdings 2"/>
                <w:sz w:val="24"/>
              </w:rPr>
              <w:t xml:space="preserve"></w:t>
            </w:r>
            <w:r>
              <w:rPr>
                <w:rFonts w:hint="eastAsia" w:ascii="楷体" w:hAnsi="楷体" w:eastAsia="楷体" w:cs="楷体"/>
                <w:sz w:val="24"/>
              </w:rPr>
              <w:t xml:space="preserve">B服务类。</w:t>
            </w:r>
            <w:r/>
          </w:p>
          <w:p>
            <w:pPr>
              <w:pStyle w:val="725"/>
              <w:ind w:firstLine="0"/>
              <w:rPr>
                <w:rFonts w:ascii="楷体" w:hAnsi="楷体" w:eastAsia="楷体" w:cs="楷体"/>
                <w:sz w:val="24"/>
              </w:rPr>
            </w:pPr>
            <w:r>
              <w:rPr>
                <w:rFonts w:hint="eastAsia" w:ascii="楷体" w:hAnsi="楷体" w:eastAsia="楷体" w:cs="楷体"/>
                <w:sz w:val="24"/>
              </w:rPr>
              <w:t xml:space="preserve">本项目核心产品为：</w:t>
            </w:r>
            <w:r/>
          </w:p>
          <w:p>
            <w:pPr>
              <w:pStyle w:val="725"/>
              <w:ind w:firstLine="0"/>
              <w:rPr>
                <w:rFonts w:ascii="楷体" w:hAnsi="楷体" w:eastAsia="楷体" w:cs="楷体"/>
                <w:sz w:val="24"/>
                <w:u w:val="single"/>
              </w:rPr>
            </w:pPr>
            <w:r>
              <w:rPr>
                <w:rFonts w:hint="eastAsia" w:ascii="楷体" w:hAnsi="楷体" w:eastAsia="楷体" w:cs="楷体"/>
                <w:b/>
                <w:bCs/>
                <w:color w:val="000000" w:themeColor="text1"/>
                <w:sz w:val="24"/>
              </w:rPr>
              <w:t xml:space="preserve">本项目核心产品为：</w:t>
            </w:r>
            <w:r>
              <w:rPr>
                <w:rFonts w:hint="eastAsia" w:ascii="楷体" w:hAnsi="楷体" w:eastAsia="楷体" w:cs="楷体"/>
                <w:sz w:val="24"/>
                <w:u w:val="single"/>
              </w:rPr>
              <w:t xml:space="preserve">交通信号灯</w:t>
            </w:r>
            <w:r/>
          </w:p>
        </w:tc>
      </w:tr>
      <w:tr>
        <w:trPr/>
        <w:tc>
          <w:tcPr>
            <w:tcW w:w="423" w:type="pct"/>
            <w:vAlign w:val="center"/>
            <w:textDirection w:val="lrTb"/>
            <w:noWrap w:val="false"/>
          </w:tcPr>
          <w:p>
            <w:pPr>
              <w:pStyle w:val="725"/>
              <w:ind w:firstLine="0"/>
              <w:jc w:val="center"/>
              <w:rPr>
                <w:rFonts w:ascii="楷体" w:hAnsi="楷体" w:eastAsia="楷体" w:cs="楷体"/>
                <w:sz w:val="24"/>
              </w:rPr>
            </w:pPr>
            <w:r>
              <w:rPr>
                <w:rFonts w:hint="eastAsia" w:ascii="楷体" w:hAnsi="楷体" w:eastAsia="楷体" w:cs="楷体"/>
                <w:sz w:val="24"/>
              </w:rPr>
              <w:t xml:space="preserve">9</w:t>
            </w:r>
            <w:r/>
          </w:p>
        </w:tc>
        <w:tc>
          <w:tcPr>
            <w:tcW w:w="1035" w:type="pct"/>
            <w:vAlign w:val="center"/>
            <w:textDirection w:val="lrTb"/>
            <w:noWrap w:val="false"/>
          </w:tcPr>
          <w:p>
            <w:pPr>
              <w:pStyle w:val="725"/>
              <w:ind w:firstLine="0"/>
              <w:jc w:val="center"/>
              <w:rPr>
                <w:rFonts w:ascii="楷体" w:hAnsi="楷体" w:eastAsia="楷体" w:cs="楷体"/>
                <w:sz w:val="24"/>
              </w:rPr>
            </w:pPr>
            <w:r>
              <w:rPr>
                <w:rFonts w:hint="eastAsia" w:ascii="楷体" w:hAnsi="楷体" w:eastAsia="楷体" w:cs="楷体"/>
                <w:sz w:val="24"/>
              </w:rPr>
              <w:t xml:space="preserve">采购标的对应的中小企业划分标准所属行业</w:t>
            </w:r>
            <w:r/>
          </w:p>
        </w:tc>
        <w:tc>
          <w:tcPr>
            <w:tcW w:w="3540" w:type="pct"/>
            <w:vAlign w:val="center"/>
            <w:textDirection w:val="lrTb"/>
            <w:noWrap w:val="false"/>
          </w:tcPr>
          <w:p>
            <w:pPr>
              <w:pStyle w:val="725"/>
              <w:ind w:firstLine="0"/>
              <w:rPr>
                <w:rFonts w:ascii="楷体" w:hAnsi="楷体" w:eastAsia="楷体" w:cs="楷体"/>
                <w:sz w:val="24"/>
              </w:rPr>
            </w:pPr>
            <w:r>
              <w:rPr>
                <w:rFonts w:hint="eastAsia" w:ascii="楷体" w:hAnsi="楷体" w:eastAsia="楷体" w:cs="楷体"/>
                <w:sz w:val="24"/>
              </w:rPr>
              <w:t xml:space="preserve">（1）标的：</w:t>
            </w:r>
            <w:r>
              <w:rPr>
                <w:rFonts w:hint="eastAsia" w:ascii="楷体" w:hAnsi="楷体" w:eastAsia="楷体" w:cs="楷体"/>
                <w:sz w:val="24"/>
                <w:u w:val="single"/>
              </w:rPr>
              <w:t xml:space="preserve">详见“第四部分 采购需求”中各采购包的“采购标的汇总表”</w:t>
            </w:r>
            <w:r>
              <w:rPr>
                <w:rFonts w:hint="eastAsia" w:ascii="楷体" w:hAnsi="楷体" w:eastAsia="楷体" w:cs="楷体"/>
                <w:sz w:val="24"/>
              </w:rPr>
              <w:t xml:space="preserve">，均属于</w:t>
            </w:r>
            <w:r>
              <w:rPr>
                <w:rFonts w:hint="eastAsia" w:ascii="楷体" w:hAnsi="楷体" w:eastAsia="楷体" w:cs="Arial"/>
                <w:sz w:val="24"/>
                <w:lang w:val="en-US" w:eastAsia="zh-CN"/>
              </w:rPr>
              <w:t xml:space="preserve">其他未列明行业</w:t>
            </w:r>
            <w:r>
              <w:rPr>
                <w:rFonts w:hint="eastAsia" w:ascii="楷体" w:hAnsi="楷体" w:eastAsia="楷体" w:cs="楷体"/>
                <w:sz w:val="24"/>
              </w:rPr>
              <w:t xml:space="preserve">。</w:t>
            </w:r>
            <w:r/>
          </w:p>
        </w:tc>
      </w:tr>
      <w:tr>
        <w:trPr/>
        <w:tc>
          <w:tcPr>
            <w:tcW w:w="423" w:type="pct"/>
            <w:vAlign w:val="center"/>
            <w:textDirection w:val="lrTb"/>
            <w:noWrap w:val="false"/>
          </w:tcPr>
          <w:p>
            <w:pPr>
              <w:pStyle w:val="725"/>
              <w:ind w:firstLine="0"/>
              <w:jc w:val="center"/>
              <w:rPr>
                <w:rFonts w:ascii="楷体" w:hAnsi="楷体" w:eastAsia="楷体" w:cs="楷体"/>
                <w:sz w:val="24"/>
              </w:rPr>
            </w:pPr>
            <w:r>
              <w:rPr>
                <w:rFonts w:hint="eastAsia" w:ascii="楷体" w:hAnsi="楷体" w:eastAsia="楷体" w:cs="楷体"/>
                <w:sz w:val="24"/>
              </w:rPr>
              <w:t xml:space="preserve">10</w:t>
            </w:r>
            <w:r/>
          </w:p>
        </w:tc>
        <w:tc>
          <w:tcPr>
            <w:tcW w:w="1035" w:type="pct"/>
            <w:vAlign w:val="center"/>
            <w:textDirection w:val="lrTb"/>
            <w:noWrap w:val="false"/>
          </w:tcPr>
          <w:p>
            <w:pPr>
              <w:pStyle w:val="725"/>
              <w:ind w:firstLine="0"/>
              <w:jc w:val="center"/>
              <w:rPr>
                <w:rFonts w:ascii="楷体" w:hAnsi="楷体" w:eastAsia="楷体" w:cs="楷体"/>
                <w:sz w:val="24"/>
              </w:rPr>
            </w:pPr>
            <w:r>
              <w:rPr>
                <w:rFonts w:hint="eastAsia" w:ascii="楷体" w:hAnsi="楷体" w:eastAsia="楷体" w:cs="楷体"/>
                <w:sz w:val="24"/>
              </w:rPr>
              <w:t xml:space="preserve">节能产品、环境标志产品</w:t>
            </w:r>
            <w:r/>
          </w:p>
        </w:tc>
        <w:tc>
          <w:tcPr>
            <w:tcW w:w="3540" w:type="pct"/>
            <w:vAlign w:val="center"/>
            <w:textDirection w:val="lrTb"/>
            <w:noWrap w:val="false"/>
          </w:tcPr>
          <w:p>
            <w:pPr>
              <w:pStyle w:val="725"/>
              <w:ind w:firstLine="0"/>
              <w:rPr>
                <w:rFonts w:ascii="楷体" w:hAnsi="楷体" w:eastAsia="楷体" w:cs="楷体"/>
                <w:sz w:val="24"/>
              </w:rPr>
            </w:pPr>
            <w:r>
              <w:rPr>
                <w:rFonts w:hint="eastAsia" w:ascii="楷体" w:hAnsi="楷体" w:eastAsia="楷体"/>
                <w:sz w:val="24"/>
              </w:rPr>
              <w:t xml:space="preserve">投标人所投产品属于政府采购节能产品、环境标志产品品目清单范围的，</w:t>
            </w:r>
            <w:r>
              <w:rPr>
                <w:rFonts w:hint="eastAsia" w:ascii="楷体" w:hAnsi="楷体" w:eastAsia="楷体" w:cs="楷体"/>
                <w:sz w:val="24"/>
              </w:rPr>
              <w:t xml:space="preserve">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725"/>
              <w:ind w:firstLine="0"/>
              <w:jc w:val="center"/>
              <w:rPr>
                <w:rFonts w:ascii="楷体" w:hAnsi="楷体" w:eastAsia="楷体" w:cs="楷体"/>
                <w:sz w:val="24"/>
              </w:rPr>
            </w:pPr>
            <w:r>
              <w:rPr>
                <w:rFonts w:hint="eastAsia" w:ascii="楷体" w:hAnsi="楷体" w:eastAsia="楷体" w:cs="楷体"/>
                <w:sz w:val="24"/>
              </w:rPr>
              <w:t xml:space="preserve">11</w:t>
            </w:r>
            <w:r/>
          </w:p>
        </w:tc>
        <w:tc>
          <w:tcPr>
            <w:tcW w:w="1035" w:type="pct"/>
            <w:vAlign w:val="center"/>
            <w:textDirection w:val="lrTb"/>
            <w:noWrap w:val="false"/>
          </w:tcPr>
          <w:p>
            <w:pPr>
              <w:pStyle w:val="725"/>
              <w:ind w:firstLine="0"/>
              <w:jc w:val="center"/>
              <w:rPr>
                <w:rFonts w:ascii="楷体" w:hAnsi="楷体" w:eastAsia="楷体" w:cs="楷体"/>
                <w:sz w:val="24"/>
              </w:rPr>
            </w:pPr>
            <w:r>
              <w:rPr>
                <w:rFonts w:hint="eastAsia" w:ascii="楷体" w:hAnsi="楷体" w:eastAsia="楷体" w:cs="楷体"/>
                <w:sz w:val="24"/>
              </w:rPr>
              <w:t xml:space="preserve">中小企业信用融资</w:t>
            </w:r>
            <w:r/>
          </w:p>
        </w:tc>
        <w:tc>
          <w:tcPr>
            <w:tcW w:w="3540" w:type="pct"/>
            <w:vAlign w:val="center"/>
            <w:textDirection w:val="lrTb"/>
            <w:noWrap w:val="false"/>
          </w:tcPr>
          <w:p>
            <w:pPr>
              <w:pStyle w:val="725"/>
              <w:ind w:firstLine="0"/>
              <w:rPr>
                <w:rFonts w:ascii="楷体" w:hAnsi="楷体" w:eastAsia="楷体" w:cs="楷体"/>
                <w:sz w:val="24"/>
              </w:rPr>
            </w:pPr>
            <w:r>
              <w:rPr>
                <w:rFonts w:hint="eastAsia" w:ascii="楷体" w:hAnsi="楷体" w:eastAsia="楷体" w:cs="楷体"/>
                <w:sz w:val="24"/>
              </w:rPr>
              <w:t xml:space="preserve">为进一步发挥政府采购政策导向作用，有效缓解企业融资难题，推进完善应收账款融资服务平台的融资服务功能，促进中小微企业平稳健康发展，</w:t>
            </w:r>
            <w:bookmarkStart w:id="43" w:name="_Hlk136445673"/>
            <w:r>
              <w:rPr>
                <w:rFonts w:hint="eastAsia" w:ascii="楷体" w:hAnsi="楷体" w:eastAsia="楷体" w:cs="楷体"/>
                <w:sz w:val="24"/>
              </w:rPr>
              <w:t xml:space="preserve">镇江市财政局和中国人民银行镇江市中心支行联合印发《关于转发〈关于深入推进政府采购线上合同信用融资工作的通知〉的通知》</w:t>
            </w:r>
            <w:bookmarkEnd w:id="43"/>
            <w:r>
              <w:rPr>
                <w:rFonts w:hint="eastAsia" w:ascii="楷体" w:hAnsi="楷体" w:eastAsia="楷体" w:cs="楷体"/>
                <w:sz w:val="24"/>
              </w:rPr>
              <w:t xml:space="preserve">，</w:t>
            </w:r>
            <w:bookmarkStart w:id="44" w:name="_Hlk136444446"/>
            <w:r>
              <w:rPr>
                <w:rFonts w:hint="eastAsia" w:ascii="楷体" w:hAnsi="楷体" w:eastAsia="楷体" w:cs="楷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44"/>
            <w:r>
              <w:rPr>
                <w:rFonts w:hint="eastAsia" w:ascii="楷体" w:hAnsi="楷体" w:eastAsia="楷体" w:cs="楷体"/>
                <w:sz w:val="24"/>
              </w:rPr>
              <w:t xml:space="preserve">办理流程详见江苏政府采购网“政采贷”栏目，网址：</w:t>
            </w:r>
            <w:r>
              <w:rPr>
                <w:rFonts w:ascii="楷体" w:hAnsi="楷体" w:eastAsia="楷体" w:cs="楷体"/>
                <w:sz w:val="24"/>
              </w:rPr>
              <w:t xml:space="preserve">http://www.ccgp-jiangsu.gov.cn/jiangsu/paying.html</w:t>
            </w:r>
            <w:r>
              <w:rPr>
                <w:rFonts w:hint="eastAsia" w:ascii="楷体" w:hAnsi="楷体" w:eastAsia="楷体" w:cs="楷体"/>
                <w:sz w:val="24"/>
              </w:rPr>
              <w:t xml:space="preserve">咨询电话：镇江市财政局政府采购处0</w:t>
            </w:r>
            <w:r>
              <w:rPr>
                <w:rFonts w:ascii="楷体" w:hAnsi="楷体" w:eastAsia="楷体" w:cs="楷体"/>
                <w:sz w:val="24"/>
              </w:rPr>
              <w:t xml:space="preserve">511-80909958</w:t>
            </w:r>
            <w:r>
              <w:rPr>
                <w:rFonts w:hint="eastAsia" w:ascii="楷体" w:hAnsi="楷体" w:eastAsia="楷体" w:cs="楷体"/>
                <w:sz w:val="24"/>
              </w:rPr>
              <w:t xml:space="preserve">。</w:t>
            </w:r>
            <w:r/>
          </w:p>
        </w:tc>
      </w:tr>
      <w:tr>
        <w:trPr/>
        <w:tc>
          <w:tcPr>
            <w:tcW w:w="423" w:type="pct"/>
            <w:vAlign w:val="center"/>
            <w:textDirection w:val="lrTb"/>
            <w:noWrap w:val="false"/>
          </w:tcPr>
          <w:p>
            <w:pPr>
              <w:pStyle w:val="725"/>
              <w:ind w:firstLine="0"/>
              <w:jc w:val="center"/>
              <w:rPr>
                <w:rFonts w:ascii="楷体" w:hAnsi="楷体" w:eastAsia="楷体" w:cs="楷体"/>
                <w:sz w:val="24"/>
              </w:rPr>
            </w:pPr>
            <w:r>
              <w:rPr>
                <w:rFonts w:hint="eastAsia" w:ascii="楷体" w:hAnsi="楷体" w:eastAsia="楷体" w:cs="楷体"/>
                <w:sz w:val="24"/>
              </w:rPr>
              <w:t xml:space="preserve">12</w:t>
            </w:r>
            <w:r/>
          </w:p>
        </w:tc>
        <w:tc>
          <w:tcPr>
            <w:tcW w:w="1035" w:type="pct"/>
            <w:vAlign w:val="center"/>
            <w:textDirection w:val="lrTb"/>
            <w:noWrap w:val="false"/>
          </w:tcPr>
          <w:p>
            <w:pPr>
              <w:pStyle w:val="725"/>
              <w:ind w:firstLine="0"/>
              <w:jc w:val="center"/>
              <w:rPr>
                <w:rFonts w:ascii="楷体" w:hAnsi="楷体" w:eastAsia="楷体" w:cs="楷体"/>
                <w:sz w:val="24"/>
              </w:rPr>
            </w:pPr>
            <w:r>
              <w:rPr>
                <w:rFonts w:hint="eastAsia" w:ascii="楷体" w:hAnsi="楷体" w:eastAsia="楷体" w:cs="楷体"/>
                <w:sz w:val="24"/>
              </w:rPr>
              <w:t xml:space="preserve">特别说明</w:t>
            </w:r>
            <w:r/>
          </w:p>
        </w:tc>
        <w:tc>
          <w:tcPr>
            <w:tcW w:w="3540" w:type="pct"/>
            <w:vAlign w:val="center"/>
            <w:textDirection w:val="lrTb"/>
            <w:noWrap w:val="false"/>
          </w:tcPr>
          <w:p>
            <w:pPr>
              <w:pStyle w:val="725"/>
              <w:ind w:firstLine="0"/>
              <w:rPr>
                <w:rFonts w:ascii="楷体" w:hAnsi="楷体" w:eastAsia="楷体" w:cs="楷体"/>
                <w:i/>
                <w:iCs/>
                <w:sz w:val="24"/>
              </w:rPr>
            </w:pPr>
            <w:r>
              <w:rPr>
                <w:rFonts w:hint="eastAsia" w:ascii="楷体" w:hAnsi="楷体" w:eastAsia="楷体" w:cs="楷体"/>
                <w:sz w:val="24"/>
              </w:rPr>
              <w:t xml:space="preserve">无</w:t>
            </w:r>
            <w:r/>
          </w:p>
        </w:tc>
      </w:tr>
    </w:tbl>
    <w:p>
      <w:pPr>
        <w:pStyle w:val="725"/>
      </w:pPr>
      <w:r/>
      <w:r/>
    </w:p>
    <w:p>
      <w:pPr>
        <w:pStyle w:val="716"/>
        <w:jc w:val="center"/>
        <w:keepLines w:val="0"/>
        <w:keepNext w:val="0"/>
        <w:spacing w:before="0" w:after="0" w:line="360" w:lineRule="auto"/>
        <w:rPr>
          <w:rFonts w:ascii="楷体" w:hAnsi="楷体" w:eastAsia="楷体"/>
          <w:szCs w:val="32"/>
        </w:rPr>
      </w:pPr>
      <w:r>
        <w:rPr>
          <w:rFonts w:hint="eastAsia" w:ascii="楷体" w:hAnsi="楷体" w:eastAsia="楷体"/>
          <w:szCs w:val="32"/>
        </w:rPr>
        <w:t xml:space="preserve">一、总  则</w:t>
      </w:r>
      <w:bookmarkEnd w:id="40"/>
      <w:r/>
      <w:bookmarkEnd w:id="41"/>
      <w:r/>
      <w:r/>
    </w:p>
    <w:p>
      <w:pPr>
        <w:pStyle w:val="716"/>
        <w:ind w:firstLine="446"/>
        <w:keepLines w:val="0"/>
        <w:keepNext w:val="0"/>
        <w:spacing w:before="0" w:after="0" w:line="360" w:lineRule="auto"/>
        <w:rPr>
          <w:rFonts w:ascii="楷体" w:hAnsi="楷体" w:eastAsia="楷体"/>
          <w:sz w:val="30"/>
        </w:rPr>
      </w:pPr>
      <w:r/>
      <w:bookmarkStart w:id="45" w:name="_Toc92168001"/>
      <w:r/>
      <w:bookmarkStart w:id="46" w:name="_Toc100386035"/>
      <w:r>
        <w:rPr>
          <w:rFonts w:hint="eastAsia" w:ascii="楷体" w:hAnsi="楷体" w:eastAsia="楷体"/>
          <w:sz w:val="30"/>
        </w:rPr>
        <w:t xml:space="preserve">1．适用范围</w:t>
      </w:r>
      <w:bookmarkEnd w:id="45"/>
      <w:r/>
      <w:bookmarkEnd w:id="46"/>
      <w:r/>
      <w:r/>
    </w:p>
    <w:p>
      <w:pPr>
        <w:ind w:firstLine="480"/>
        <w:spacing w:line="360" w:lineRule="auto"/>
        <w:rPr>
          <w:rFonts w:ascii="楷体" w:hAnsi="楷体" w:eastAsia="楷体"/>
          <w:sz w:val="24"/>
        </w:rPr>
      </w:pPr>
      <w:r>
        <w:rPr>
          <w:rFonts w:hint="eastAsia" w:ascii="楷体" w:hAnsi="楷体" w:eastAsia="楷体"/>
          <w:sz w:val="24"/>
        </w:rPr>
        <w:t xml:space="preserve">1.1 本招标文件仅适用于</w:t>
      </w:r>
      <w:r>
        <w:rPr>
          <w:rFonts w:hint="eastAsia" w:ascii="楷体" w:hAnsi="楷体" w:eastAsia="楷体"/>
          <w:color w:val="4472c4"/>
          <w:sz w:val="24"/>
          <w:szCs w:val="28"/>
          <w:lang w:eastAsia="zh-CN"/>
        </w:rPr>
        <w:t xml:space="preserve">锦绣路、振兴路、丹金路、丝绸路路口交通信号灯设置项目</w:t>
      </w:r>
      <w:r>
        <w:rPr>
          <w:rFonts w:hint="eastAsia" w:ascii="楷体" w:hAnsi="楷体" w:eastAsia="楷体" w:cs="隶书"/>
          <w:sz w:val="24"/>
        </w:rPr>
        <w:t xml:space="preserve">。</w:t>
      </w:r>
      <w:r/>
    </w:p>
    <w:p>
      <w:pPr>
        <w:pStyle w:val="716"/>
        <w:ind w:firstLine="446"/>
        <w:keepLines w:val="0"/>
        <w:keepNext w:val="0"/>
        <w:spacing w:before="200" w:after="200" w:line="360" w:lineRule="auto"/>
        <w:rPr>
          <w:rFonts w:ascii="楷体" w:hAnsi="楷体" w:eastAsia="楷体"/>
          <w:sz w:val="30"/>
        </w:rPr>
      </w:pPr>
      <w:r/>
      <w:bookmarkStart w:id="47" w:name="_Toc100386036"/>
      <w:r/>
      <w:bookmarkStart w:id="48" w:name="_Toc92168002"/>
      <w:r>
        <w:rPr>
          <w:rFonts w:hint="eastAsia" w:ascii="楷体" w:hAnsi="楷体" w:eastAsia="楷体"/>
          <w:sz w:val="30"/>
        </w:rPr>
        <w:t xml:space="preserve">2．定义</w:t>
      </w:r>
      <w:bookmarkEnd w:id="47"/>
      <w:r/>
      <w:bookmarkEnd w:id="48"/>
      <w:r/>
      <w:r/>
    </w:p>
    <w:p>
      <w:pPr>
        <w:ind w:firstLine="480"/>
        <w:spacing w:line="360" w:lineRule="auto"/>
        <w:rPr>
          <w:rFonts w:ascii="楷体" w:hAnsi="楷体" w:eastAsia="楷体"/>
          <w:sz w:val="24"/>
        </w:rPr>
      </w:pPr>
      <w:r/>
      <w:bookmarkStart w:id="49" w:name="_Toc20732971"/>
      <w:r/>
      <w:bookmarkStart w:id="50" w:name="_Toc98669693"/>
      <w:r/>
      <w:bookmarkStart w:id="51" w:name="_Toc92168004"/>
      <w:r/>
      <w:bookmarkStart w:id="52" w:name="_Toc98669335"/>
      <w:r/>
      <w:bookmarkStart w:id="53" w:name="_Toc100386038"/>
      <w:r>
        <w:rPr>
          <w:rFonts w:hint="eastAsia" w:ascii="楷体" w:hAnsi="楷体" w:eastAsia="楷体"/>
          <w:sz w:val="24"/>
        </w:rPr>
        <w:t xml:space="preserve">招标文件中下列术语应解释为：</w:t>
      </w:r>
      <w:r/>
    </w:p>
    <w:p>
      <w:pPr>
        <w:ind w:firstLine="480"/>
        <w:spacing w:line="360" w:lineRule="auto"/>
        <w:rPr>
          <w:rFonts w:ascii="楷体" w:hAnsi="楷体" w:eastAsia="楷体"/>
          <w:sz w:val="24"/>
        </w:rPr>
      </w:pPr>
      <w:r>
        <w:rPr>
          <w:rFonts w:hint="eastAsia" w:ascii="楷体" w:hAnsi="楷体" w:eastAsia="楷体"/>
          <w:sz w:val="24"/>
        </w:rPr>
        <w:t xml:space="preserve">2.1 “采购人”系指依法进行政府采购的国家机关、事业单位、团体组织，即：</w:t>
      </w:r>
      <w:r>
        <w:rPr>
          <w:rFonts w:hint="eastAsia" w:ascii="楷体" w:hAnsi="楷体" w:eastAsia="楷体" w:cs="隶书"/>
          <w:color w:val="4f81bd"/>
          <w:sz w:val="24"/>
        </w:rPr>
        <w:t xml:space="preserve">江苏省丹阳高新技术产业开发区管理委员会 </w:t>
      </w:r>
      <w:r>
        <w:rPr>
          <w:rFonts w:hint="eastAsia" w:ascii="楷体" w:hAnsi="楷体" w:eastAsia="楷体"/>
          <w:sz w:val="24"/>
        </w:rPr>
        <w:t xml:space="preserve">。</w:t>
      </w:r>
      <w:r/>
    </w:p>
    <w:p>
      <w:pPr>
        <w:ind w:firstLine="480"/>
        <w:spacing w:line="360" w:lineRule="auto"/>
        <w:rPr>
          <w:rFonts w:ascii="楷体" w:hAnsi="楷体" w:eastAsia="楷体"/>
          <w:sz w:val="24"/>
        </w:rPr>
      </w:pPr>
      <w:r>
        <w:rPr>
          <w:rFonts w:hint="eastAsia" w:ascii="楷体" w:hAnsi="楷体" w:eastAsia="楷体"/>
          <w:sz w:val="24"/>
        </w:rPr>
        <w:t xml:space="preserve">2.2 “投标人”系指响应招标、参加投标竞争的法人、其他组织或者自然人。</w:t>
      </w:r>
      <w:r/>
    </w:p>
    <w:p>
      <w:pPr>
        <w:ind w:firstLine="480"/>
        <w:spacing w:line="360" w:lineRule="auto"/>
        <w:rPr>
          <w:rFonts w:ascii="楷体" w:hAnsi="楷体" w:eastAsia="楷体"/>
          <w:sz w:val="24"/>
        </w:rPr>
      </w:pPr>
      <w:r>
        <w:rPr>
          <w:rFonts w:hint="eastAsia" w:ascii="楷体" w:hAnsi="楷体" w:eastAsia="楷体"/>
          <w:sz w:val="24"/>
        </w:rPr>
        <w:t xml:space="preserve">2.3 “采购代理机构”系指组织本次采购活动的单位，即：</w:t>
      </w:r>
      <w:r>
        <w:rPr>
          <w:rFonts w:hint="eastAsia" w:ascii="楷体" w:hAnsi="楷体" w:eastAsia="楷体" w:cs="隶书"/>
          <w:color w:val="4f81bd"/>
          <w:sz w:val="24"/>
          <w:lang w:eastAsia="zh-CN"/>
        </w:rPr>
        <w:t xml:space="preserve">丹阳市正大工程造价咨询有限公司</w:t>
      </w:r>
      <w:r>
        <w:rPr>
          <w:rFonts w:hint="eastAsia" w:ascii="楷体" w:hAnsi="楷体" w:eastAsia="楷体"/>
          <w:sz w:val="24"/>
        </w:rPr>
        <w:t xml:space="preserve">。</w:t>
      </w:r>
      <w:r/>
    </w:p>
    <w:p>
      <w:pPr>
        <w:ind w:firstLine="480"/>
        <w:spacing w:line="360" w:lineRule="auto"/>
        <w:rPr>
          <w:rFonts w:ascii="楷体" w:hAnsi="楷体" w:eastAsia="楷体"/>
          <w:sz w:val="24"/>
          <w:highlight w:val="yellow"/>
        </w:rPr>
      </w:pPr>
      <w:r>
        <w:rPr>
          <w:rFonts w:hint="eastAsia" w:ascii="楷体" w:hAnsi="楷体" w:eastAsia="楷体"/>
          <w:sz w:val="24"/>
        </w:rPr>
        <w:t xml:space="preserve">2.4“货物”</w:t>
      </w:r>
      <w:r>
        <w:rPr>
          <w:rFonts w:hint="eastAsia" w:ascii="楷体" w:hAnsi="楷体" w:eastAsia="楷体"/>
          <w:color w:val="000000"/>
          <w:sz w:val="24"/>
        </w:rPr>
        <w:t xml:space="preserve">系指本招标文件所述采购标的涉及的各种形态和种类的物品，即：</w:t>
      </w:r>
      <w:r>
        <w:rPr>
          <w:rFonts w:hint="eastAsia" w:ascii="楷体" w:hAnsi="楷体" w:eastAsia="楷体" w:cs="隶书"/>
          <w:color w:val="4f81bd"/>
          <w:sz w:val="24"/>
        </w:rPr>
        <w:t xml:space="preserve">指项目需求清单中所列名的内容，投标人提供的采购标的汇总表中提及的各类仪器设备、备件、工具、工具、说明书、使用手册及成套技术资料及手册等</w:t>
      </w:r>
      <w:r>
        <w:rPr>
          <w:rFonts w:hint="eastAsia" w:ascii="楷体" w:hAnsi="楷体" w:eastAsia="楷体"/>
          <w:color w:val="000000"/>
          <w:sz w:val="24"/>
        </w:rPr>
        <w:t xml:space="preserve">。</w:t>
      </w:r>
      <w:r/>
    </w:p>
    <w:p>
      <w:pPr>
        <w:ind w:firstLine="480"/>
        <w:spacing w:line="360" w:lineRule="auto"/>
        <w:rPr>
          <w:rFonts w:ascii="楷体" w:hAnsi="楷体" w:eastAsia="楷体" w:cs="隶书"/>
          <w:color w:val="4f81bd"/>
          <w:sz w:val="24"/>
        </w:rPr>
      </w:pPr>
      <w:r>
        <w:rPr>
          <w:rFonts w:hint="eastAsia" w:ascii="楷体" w:hAnsi="楷体" w:eastAsia="楷体"/>
          <w:sz w:val="24"/>
        </w:rPr>
        <w:t xml:space="preserve">2.5</w:t>
      </w:r>
      <w:bookmarkStart w:id="54" w:name="EB7728260902a547e79013ee5f24516f6b"/>
      <w:r>
        <w:rPr>
          <w:rFonts w:hint="eastAsia" w:ascii="楷体" w:hAnsi="楷体" w:eastAsia="楷体"/>
          <w:color w:val="4472c4" w:themeColor="accent1"/>
          <w:sz w:val="24"/>
        </w:rPr>
        <w:t xml:space="preserve">“服务”系指根据招标文件规定投标人承担的与供货有关的辅助服务，如安装、运输、保险以及其它的伴随服务，比如安装、调试、提供技术援助、其他类似的投标人应承担的义务。服务亦包括招标文件中特别描述的其它形式的服务。</w:t>
      </w:r>
      <w:bookmarkEnd w:id="54"/>
      <w:r/>
      <w:r/>
    </w:p>
    <w:p>
      <w:pPr>
        <w:ind w:firstLine="480"/>
        <w:spacing w:line="360" w:lineRule="auto"/>
        <w:rPr>
          <w:rFonts w:ascii="楷体" w:hAnsi="楷体" w:eastAsia="楷体"/>
          <w:color w:val="000000"/>
          <w:sz w:val="24"/>
        </w:rPr>
      </w:pPr>
      <w:r>
        <w:rPr>
          <w:rFonts w:hint="eastAsia" w:ascii="楷体" w:hAnsi="楷体" w:eastAsia="楷体"/>
          <w:color w:val="000000"/>
          <w:sz w:val="24"/>
        </w:rPr>
        <w:t xml:space="preserve">2.6“</w:t>
      </w:r>
      <w:sdt>
        <w:sdtPr>
          <w15:appearance w15:val="boundingBox"/>
          <w:id w:val="404888855"/>
          <w:rPr>
            <w:rFonts w:hint="eastAsia" w:ascii="楷体" w:hAnsi="楷体" w:eastAsia="楷体"/>
            <w:color w:val="000000"/>
            <w:sz w:val="24"/>
          </w:rPr>
        </w:sdtPr>
        <w:sdtContent>
          <w:r>
            <w:rPr>
              <w:rFonts w:ascii="Wingdings" w:hAnsi="Wingdings" w:eastAsia="楷体"/>
              <w:color w:val="000000"/>
              <w:sz w:val="24"/>
            </w:rPr>
            <w:t xml:space="preserve"></w:t>
          </w:r>
        </w:sdtContent>
      </w:sdt>
      <w:r>
        <w:rPr>
          <w:rFonts w:hint="eastAsia" w:ascii="楷体" w:hAnsi="楷体" w:eastAsia="楷体"/>
          <w:color w:val="000000"/>
          <w:sz w:val="24"/>
        </w:rPr>
        <w:t xml:space="preserve">”系指适用本项目的要求，“</w:t>
      </w:r>
      <w:sdt>
        <w:sdtPr>
          <w15:appearance w15:val="boundingBox"/>
          <w:id w:val="-1120139095"/>
          <w:rPr>
            <w:rFonts w:hint="eastAsia" w:ascii="楷体" w:hAnsi="楷体" w:eastAsia="楷体"/>
            <w:color w:val="000000"/>
            <w:sz w:val="24"/>
          </w:rPr>
        </w:sdtPr>
        <w:sdtContent>
          <w:r>
            <w:rPr>
              <w:rFonts w:hint="eastAsia" w:ascii="楷体" w:hAnsi="楷体" w:eastAsia="楷体"/>
              <w:color w:val="000000"/>
              <w:sz w:val="24"/>
            </w:rPr>
            <w:t xml:space="preserve">☐</w:t>
          </w:r>
        </w:sdtContent>
      </w:sdt>
      <w:r>
        <w:rPr>
          <w:rFonts w:hint="eastAsia" w:ascii="楷体" w:hAnsi="楷体" w:eastAsia="楷体"/>
          <w:color w:val="000000"/>
          <w:sz w:val="24"/>
        </w:rPr>
        <w:t xml:space="preserve">”系指不适用本项目的要求。</w:t>
      </w:r>
      <w:r/>
    </w:p>
    <w:p>
      <w:pPr>
        <w:pStyle w:val="716"/>
        <w:ind w:firstLine="446"/>
        <w:keepLines w:val="0"/>
        <w:keepNext w:val="0"/>
        <w:spacing w:line="360" w:lineRule="auto"/>
        <w:rPr>
          <w:rFonts w:ascii="楷体" w:hAnsi="楷体" w:eastAsia="楷体"/>
          <w:sz w:val="30"/>
        </w:rPr>
      </w:pPr>
      <w:r>
        <w:rPr>
          <w:rFonts w:hint="eastAsia" w:ascii="楷体" w:hAnsi="楷体" w:eastAsia="楷体"/>
          <w:sz w:val="30"/>
        </w:rPr>
        <w:t xml:space="preserve">3．采购方式</w:t>
      </w:r>
      <w:r/>
    </w:p>
    <w:p>
      <w:pPr>
        <w:ind w:firstLine="480"/>
        <w:spacing w:line="360" w:lineRule="auto"/>
        <w:rPr>
          <w:rFonts w:ascii="楷体" w:hAnsi="楷体" w:eastAsia="楷体"/>
          <w:sz w:val="24"/>
        </w:rPr>
      </w:pPr>
      <w:r>
        <w:rPr>
          <w:rFonts w:hint="eastAsia" w:ascii="楷体" w:hAnsi="楷体" w:eastAsia="楷体"/>
          <w:sz w:val="24"/>
        </w:rPr>
        <w:t xml:space="preserve">3.1 本次采购采取公开招标方式</w:t>
      </w:r>
      <w:r>
        <w:rPr>
          <w:rFonts w:ascii="Segoe UI Symbol" w:hAnsi="Segoe UI Symbol" w:eastAsia="楷体" w:cs="Segoe UI Symbol"/>
          <w:color w:val="2e75b5" w:themeColor="accent5" w:themeShade="BF"/>
          <w:sz w:val="24"/>
          <w:szCs w:val="28"/>
        </w:rPr>
        <w:t xml:space="preserve">☑</w:t>
      </w:r>
      <w:r>
        <w:rPr>
          <w:rFonts w:hint="eastAsia" w:ascii="楷体" w:hAnsi="楷体" w:eastAsia="楷体"/>
          <w:color w:val="2e75b5" w:themeColor="accent5" w:themeShade="BF"/>
          <w:sz w:val="24"/>
          <w:szCs w:val="28"/>
        </w:rPr>
        <w:t xml:space="preserve">综合评分法</w:t>
      </w:r>
      <w:r>
        <w:rPr>
          <w:rFonts w:hint="eastAsia" w:ascii="楷体" w:hAnsi="楷体" w:eastAsia="楷体"/>
          <w:sz w:val="24"/>
        </w:rPr>
        <w:t xml:space="preserve">。</w:t>
      </w:r>
      <w:r/>
    </w:p>
    <w:p>
      <w:pPr>
        <w:ind w:firstLine="480"/>
        <w:spacing w:line="360" w:lineRule="auto"/>
        <w:rPr>
          <w:rFonts w:ascii="楷体" w:hAnsi="楷体" w:eastAsia="楷体" w:cs="宋体"/>
          <w:color w:val="00b050"/>
          <w:sz w:val="24"/>
          <w:szCs w:val="28"/>
        </w:rPr>
      </w:pPr>
      <w:r>
        <w:rPr>
          <w:rFonts w:hint="eastAsia" w:ascii="楷体" w:hAnsi="楷体" w:eastAsia="楷体"/>
          <w:sz w:val="24"/>
          <w:szCs w:val="28"/>
        </w:rPr>
        <w:t xml:space="preserve">3.2 本项目资格审查方式</w:t>
      </w:r>
      <w:r>
        <w:rPr>
          <w:rFonts w:hint="eastAsia" w:ascii="楷体" w:hAnsi="楷体" w:eastAsia="楷体"/>
          <w:color w:val="2e75b5" w:themeColor="accent5" w:themeShade="BF"/>
          <w:sz w:val="24"/>
          <w:szCs w:val="28"/>
        </w:rPr>
        <w:t xml:space="preserve">：</w:t>
      </w:r>
      <w:bookmarkStart w:id="55" w:name="_Hlk153372652"/>
      <w:r>
        <w:rPr>
          <w:rFonts w:ascii="Segoe UI Symbol" w:hAnsi="Segoe UI Symbol" w:eastAsia="楷体" w:cs="Segoe UI Symbol"/>
          <w:color w:val="2e75b5" w:themeColor="accent5" w:themeShade="BF"/>
          <w:sz w:val="24"/>
          <w:szCs w:val="28"/>
        </w:rPr>
        <w:t xml:space="preserve">☑</w:t>
      </w:r>
      <w:bookmarkEnd w:id="55"/>
      <w:r>
        <w:rPr>
          <w:rFonts w:hint="eastAsia" w:ascii="楷体" w:hAnsi="楷体" w:eastAsia="楷体"/>
          <w:color w:val="2e75b5" w:themeColor="accent5" w:themeShade="BF"/>
          <w:sz w:val="24"/>
          <w:szCs w:val="28"/>
        </w:rPr>
        <w:t xml:space="preserve">资格后审</w:t>
      </w:r>
      <w:r/>
    </w:p>
    <w:p>
      <w:pPr>
        <w:ind w:firstLine="480"/>
        <w:spacing w:line="360" w:lineRule="auto"/>
        <w:rPr>
          <w:rFonts w:ascii="楷体" w:hAnsi="楷体" w:eastAsia="楷体"/>
          <w:color w:val="2e75b5" w:themeColor="accent5" w:themeShade="BF"/>
          <w:sz w:val="24"/>
          <w:szCs w:val="28"/>
        </w:rPr>
      </w:pPr>
      <w:r>
        <w:rPr>
          <w:rFonts w:hint="eastAsia" w:ascii="楷体" w:hAnsi="楷体" w:eastAsia="楷体"/>
          <w:sz w:val="24"/>
          <w:szCs w:val="28"/>
        </w:rPr>
        <w:t xml:space="preserve">3.3 本次采购确定的中标人数量：</w:t>
      </w:r>
      <w:r>
        <w:rPr>
          <w:rFonts w:hint="eastAsia" w:ascii="楷体" w:hAnsi="楷体" w:eastAsia="楷体"/>
          <w:color w:val="2e75b5" w:themeColor="accent5" w:themeShade="BF"/>
          <w:sz w:val="24"/>
          <w:szCs w:val="28"/>
        </w:rPr>
        <w:t xml:space="preserve">1名</w:t>
      </w:r>
      <w:r/>
    </w:p>
    <w:p>
      <w:pPr>
        <w:pStyle w:val="716"/>
        <w:ind w:firstLine="446"/>
        <w:keepLines w:val="0"/>
        <w:keepNext w:val="0"/>
        <w:spacing w:line="360" w:lineRule="auto"/>
        <w:rPr>
          <w:rFonts w:ascii="楷体" w:hAnsi="楷体" w:eastAsia="楷体"/>
          <w:sz w:val="30"/>
        </w:rPr>
      </w:pPr>
      <w:r>
        <w:rPr>
          <w:rFonts w:hint="eastAsia" w:ascii="楷体" w:hAnsi="楷体" w:eastAsia="楷体"/>
          <w:sz w:val="30"/>
        </w:rPr>
        <w:t xml:space="preserve">4．投标费用</w:t>
      </w:r>
      <w:bookmarkEnd w:id="49"/>
      <w:r/>
      <w:bookmarkEnd w:id="50"/>
      <w:r/>
      <w:bookmarkEnd w:id="51"/>
      <w:r/>
      <w:bookmarkEnd w:id="52"/>
      <w:r/>
      <w:bookmarkEnd w:id="53"/>
      <w:r/>
      <w:r/>
    </w:p>
    <w:p>
      <w:pPr>
        <w:ind w:firstLine="480"/>
        <w:spacing w:line="360" w:lineRule="auto"/>
        <w:rPr>
          <w:rFonts w:ascii="楷体" w:hAnsi="楷体" w:eastAsia="楷体"/>
          <w:b/>
          <w:sz w:val="24"/>
        </w:rPr>
      </w:pPr>
      <w:r>
        <w:rPr>
          <w:rFonts w:hint="eastAsia" w:ascii="楷体" w:hAnsi="楷体" w:eastAsia="楷体"/>
          <w:sz w:val="24"/>
        </w:rPr>
        <w:t xml:space="preserve">4.1 投标人应自行承担所有与参加投标有关的费用</w:t>
      </w:r>
      <w:r>
        <w:rPr>
          <w:rFonts w:hint="eastAsia" w:ascii="楷体" w:hAnsi="楷体" w:eastAsia="楷体"/>
          <w:b/>
          <w:sz w:val="24"/>
        </w:rPr>
        <w:t xml:space="preserve">。</w:t>
      </w:r>
      <w:r/>
    </w:p>
    <w:p>
      <w:pPr>
        <w:ind w:firstLine="954"/>
        <w:spacing w:line="360" w:lineRule="auto"/>
        <w:rPr>
          <w:rFonts w:ascii="楷体" w:hAnsi="楷体" w:eastAsia="楷体"/>
          <w:color w:val="4472c4" w:themeColor="accent1"/>
          <w:sz w:val="24"/>
        </w:rPr>
      </w:pPr>
      <w:r>
        <w:rPr>
          <w:rFonts w:ascii="Segoe UI Symbol" w:hAnsi="Segoe UI Symbol" w:eastAsia="楷体" w:cs="Segoe UI Symbol"/>
          <w:b/>
          <w:color w:val="00b050"/>
          <w:sz w:val="24"/>
        </w:rPr>
        <w:t xml:space="preserve">☑</w:t>
      </w:r>
      <w:r>
        <w:rPr>
          <w:rFonts w:hint="eastAsia" w:ascii="楷体" w:hAnsi="楷体" w:eastAsia="楷体"/>
          <w:color w:val="4472c4" w:themeColor="accent1"/>
          <w:sz w:val="24"/>
        </w:rPr>
        <w:t xml:space="preserve">中标人需向代理机构缴纳代理服务费人民币22963.00元及评委费（按实际结算），中标人在领取中标通知书时向招标代理机构一次性付清代理服务费及评委费。</w:t>
      </w:r>
      <w:r/>
    </w:p>
    <w:p>
      <w:pPr>
        <w:ind w:firstLine="1080"/>
        <w:spacing w:line="360" w:lineRule="auto"/>
        <w:rPr>
          <w:rFonts w:ascii="楷体" w:hAnsi="楷体" w:eastAsia="楷体"/>
          <w:color w:val="00b050"/>
          <w:sz w:val="24"/>
        </w:rPr>
      </w:pPr>
      <w:r>
        <w:rPr>
          <w:rFonts w:hint="eastAsia" w:ascii="楷体" w:hAnsi="楷体" w:eastAsia="楷体"/>
          <w:color w:val="4472c4" w:themeColor="accent1"/>
          <w:sz w:val="24"/>
        </w:rPr>
        <w:t xml:space="preserve">代理服务</w:t>
      </w:r>
      <w:r>
        <w:rPr>
          <w:rFonts w:hint="eastAsia" w:ascii="楷体" w:hAnsi="楷体" w:eastAsia="楷体"/>
          <w:color w:val="4472c4" w:themeColor="accent1"/>
          <w:sz w:val="24"/>
          <w:lang w:val="en-US" w:eastAsia="zh-CN"/>
        </w:rPr>
        <w:t xml:space="preserve">收费</w:t>
      </w:r>
      <w:r>
        <w:rPr>
          <w:rFonts w:hint="eastAsia" w:ascii="楷体" w:hAnsi="楷体" w:eastAsia="楷体"/>
          <w:color w:val="4472c4" w:themeColor="accent1"/>
          <w:sz w:val="24"/>
        </w:rPr>
        <w:t xml:space="preserve">标准：按照“关于印发《江苏省招标代理服务收费的指导意见》的通知 “(苏招协[2022]002号)”文中按差额定率分档累进费率计算。 </w:t>
      </w:r>
      <w:r/>
    </w:p>
    <w:p>
      <w:pPr>
        <w:ind w:firstLine="1080"/>
        <w:spacing w:line="360" w:lineRule="auto"/>
        <w:rPr>
          <w:rFonts w:ascii="楷体" w:hAnsi="楷体" w:eastAsia="楷体"/>
          <w:color w:val="4472c4" w:themeColor="accent1"/>
          <w:sz w:val="24"/>
        </w:rPr>
      </w:pPr>
      <w:r>
        <w:rPr>
          <w:rFonts w:hint="eastAsia" w:ascii="楷体" w:hAnsi="楷体" w:eastAsia="楷体"/>
          <w:color w:val="4472c4" w:themeColor="accent1"/>
          <w:sz w:val="24"/>
        </w:rPr>
        <w:t xml:space="preserve">招标代理费用收款信息：</w:t>
      </w:r>
      <w:r/>
    </w:p>
    <w:p>
      <w:pPr>
        <w:ind w:firstLine="1080"/>
        <w:spacing w:line="360" w:lineRule="auto"/>
        <w:rPr>
          <w:rFonts w:hint="eastAsia" w:ascii="楷体" w:hAnsi="楷体" w:eastAsia="楷体"/>
          <w:color w:val="4472c4" w:themeColor="accent1"/>
          <w:sz w:val="24"/>
          <w:lang w:eastAsia="zh-CN"/>
        </w:rPr>
      </w:pPr>
      <w:r>
        <w:rPr>
          <w:rFonts w:hint="eastAsia" w:ascii="楷体" w:hAnsi="楷体" w:eastAsia="楷体"/>
          <w:color w:val="4472c4" w:themeColor="accent1"/>
          <w:sz w:val="24"/>
        </w:rPr>
        <w:t xml:space="preserve">收款单位：</w:t>
      </w:r>
      <w:r>
        <w:rPr>
          <w:rFonts w:hint="eastAsia" w:ascii="楷体" w:hAnsi="楷体" w:eastAsia="楷体"/>
          <w:color w:val="4472c4" w:themeColor="accent1"/>
          <w:sz w:val="24"/>
          <w:lang w:eastAsia="zh-CN"/>
        </w:rPr>
        <w:t xml:space="preserve">丹阳市正大工程造价咨询有限公司</w:t>
      </w:r>
      <w:r/>
    </w:p>
    <w:p>
      <w:pPr>
        <w:ind w:firstLine="1080"/>
        <w:spacing w:line="360" w:lineRule="auto"/>
        <w:rPr>
          <w:rFonts w:ascii="楷体" w:hAnsi="楷体" w:eastAsia="楷体"/>
          <w:color w:val="4472c4" w:themeColor="accent1"/>
          <w:sz w:val="24"/>
        </w:rPr>
      </w:pPr>
      <w:r>
        <w:rPr>
          <w:rFonts w:hint="eastAsia" w:ascii="楷体" w:hAnsi="楷体" w:eastAsia="楷体"/>
          <w:color w:val="4472c4" w:themeColor="accent1"/>
          <w:sz w:val="24"/>
        </w:rPr>
        <w:t xml:space="preserve">收款账号：382003601018170040218</w:t>
      </w:r>
      <w:r/>
    </w:p>
    <w:p>
      <w:pPr>
        <w:ind w:firstLine="1080"/>
        <w:jc w:val="left"/>
        <w:spacing w:line="360" w:lineRule="auto"/>
        <w:rPr>
          <w:rFonts w:ascii="楷体" w:hAnsi="楷体" w:eastAsia="楷体"/>
          <w:color w:val="4472c4" w:themeColor="accent1"/>
          <w:sz w:val="24"/>
        </w:rPr>
      </w:pPr>
      <w:r>
        <w:rPr>
          <w:rFonts w:hint="eastAsia" w:ascii="楷体" w:hAnsi="楷体" w:eastAsia="楷体"/>
          <w:color w:val="4472c4" w:themeColor="accent1"/>
          <w:sz w:val="24"/>
        </w:rPr>
        <w:t xml:space="preserve">开户银行：交行丹阳支行</w:t>
      </w:r>
      <w:r/>
    </w:p>
    <w:p>
      <w:pPr>
        <w:ind w:firstLine="1080"/>
        <w:jc w:val="left"/>
        <w:spacing w:line="360" w:lineRule="auto"/>
        <w:rPr>
          <w:rFonts w:ascii="楷体" w:hAnsi="楷体" w:eastAsia="楷体"/>
          <w:sz w:val="24"/>
        </w:rPr>
      </w:pPr>
      <w:r>
        <w:rPr>
          <w:rFonts w:hint="eastAsia" w:ascii="楷体" w:hAnsi="楷体" w:eastAsia="楷体"/>
          <w:sz w:val="24"/>
        </w:rPr>
        <w:t xml:space="preserve">其他费用：按实支付</w:t>
      </w:r>
      <w:r/>
    </w:p>
    <w:p>
      <w:pPr>
        <w:ind w:firstLine="480"/>
        <w:spacing w:line="360" w:lineRule="auto"/>
        <w:rPr>
          <w:rFonts w:ascii="楷体" w:hAnsi="楷体" w:eastAsia="楷体"/>
          <w:sz w:val="24"/>
        </w:rPr>
      </w:pPr>
      <w:r>
        <w:rPr>
          <w:rFonts w:hint="eastAsia" w:ascii="楷体" w:hAnsi="楷体" w:eastAsia="楷体"/>
          <w:sz w:val="24"/>
        </w:rPr>
        <w:t xml:space="preserve">4.2不论投标的结果如何，采购人和采购代理机构在任何情况下均无义务和责任承担上述费用。</w:t>
      </w:r>
      <w:r/>
    </w:p>
    <w:p>
      <w:pPr>
        <w:pStyle w:val="716"/>
        <w:ind w:firstLine="446"/>
        <w:keepLines w:val="0"/>
        <w:keepNext w:val="0"/>
        <w:spacing w:before="200" w:after="200" w:line="360" w:lineRule="auto"/>
        <w:rPr>
          <w:rFonts w:ascii="楷体" w:hAnsi="楷体" w:eastAsia="楷体"/>
          <w:color w:val="000000"/>
          <w:sz w:val="30"/>
        </w:rPr>
      </w:pPr>
      <w:r/>
      <w:bookmarkStart w:id="56" w:name="_Toc100386039"/>
      <w:r/>
      <w:bookmarkStart w:id="57" w:name="_Toc98669694"/>
      <w:r/>
      <w:bookmarkStart w:id="58" w:name="_Toc98669336"/>
      <w:r/>
      <w:bookmarkStart w:id="59" w:name="_Toc92168005"/>
      <w:r/>
      <w:bookmarkStart w:id="60" w:name="_Toc20732973"/>
      <w:r>
        <w:rPr>
          <w:rFonts w:hint="eastAsia" w:ascii="楷体" w:hAnsi="楷体" w:eastAsia="楷体"/>
          <w:sz w:val="30"/>
        </w:rPr>
        <w:t xml:space="preserve">5．</w:t>
      </w:r>
      <w:r>
        <w:rPr>
          <w:rFonts w:hint="eastAsia" w:ascii="楷体" w:hAnsi="楷体" w:eastAsia="楷体"/>
          <w:color w:val="000000"/>
          <w:sz w:val="30"/>
        </w:rPr>
        <w:t xml:space="preserve">政策功能</w:t>
      </w:r>
      <w:bookmarkEnd w:id="56"/>
      <w:r/>
      <w:bookmarkEnd w:id="57"/>
      <w:r/>
      <w:bookmarkEnd w:id="58"/>
      <w:r/>
      <w:bookmarkEnd w:id="59"/>
      <w:r/>
      <w:bookmarkEnd w:id="60"/>
      <w:r/>
      <w:r/>
    </w:p>
    <w:p>
      <w:pPr>
        <w:ind w:firstLine="480"/>
        <w:spacing w:line="360" w:lineRule="auto"/>
        <w:rPr>
          <w:rFonts w:ascii="楷体" w:hAnsi="楷体" w:eastAsia="楷体"/>
          <w:color w:val="4472c4"/>
          <w:sz w:val="24"/>
        </w:rPr>
      </w:pPr>
      <w:r>
        <w:rPr>
          <w:rFonts w:hint="eastAsia" w:ascii="楷体" w:hAnsi="楷体" w:eastAsia="楷体"/>
          <w:color w:val="4472c4"/>
          <w:sz w:val="24"/>
        </w:rPr>
        <w:t xml:space="preserve">5.1支持中小企业发展</w:t>
      </w:r>
      <w:r/>
    </w:p>
    <w:p>
      <w:pPr>
        <w:ind w:firstLine="480"/>
        <w:spacing w:line="360" w:lineRule="auto"/>
        <w:rPr>
          <w:rFonts w:ascii="楷体" w:hAnsi="楷体" w:eastAsia="楷体"/>
          <w:color w:val="4472c4"/>
          <w:sz w:val="24"/>
        </w:rPr>
      </w:pPr>
      <w:r>
        <w:rPr>
          <w:rFonts w:hint="eastAsia" w:ascii="楷体" w:hAnsi="楷体" w:eastAsia="楷体"/>
          <w:color w:val="4472c4"/>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楷体" w:hAnsi="楷体" w:eastAsia="楷体"/>
          <w:color w:val="4472c4"/>
          <w:sz w:val="24"/>
        </w:rPr>
      </w:pPr>
      <w:r>
        <w:rPr>
          <w:rFonts w:hint="eastAsia" w:ascii="楷体" w:hAnsi="楷体" w:eastAsia="楷体"/>
          <w:color w:val="4472c4"/>
          <w:sz w:val="24"/>
        </w:rPr>
        <w:t xml:space="preserve">符合中小企业划分标准的个体工商户，在政府采购活动中视同中小企业。</w:t>
      </w:r>
      <w:r/>
    </w:p>
    <w:p>
      <w:pPr>
        <w:ind w:firstLine="480"/>
        <w:spacing w:line="360" w:lineRule="auto"/>
        <w:rPr>
          <w:rFonts w:ascii="楷体" w:hAnsi="楷体" w:eastAsia="楷体"/>
          <w:color w:val="4472c4"/>
          <w:sz w:val="24"/>
        </w:rPr>
      </w:pPr>
      <w:r>
        <w:rPr>
          <w:rFonts w:hint="eastAsia" w:ascii="楷体" w:hAnsi="楷体" w:eastAsia="楷体"/>
          <w:color w:val="4472c4"/>
          <w:sz w:val="24"/>
        </w:rPr>
        <w:t xml:space="preserve">5.1.2在政府采购活动中，投标人提供的货物、工程或者服务符合下列情形的，享受中小企业扶持政策：</w:t>
      </w:r>
      <w:r/>
    </w:p>
    <w:p>
      <w:pPr>
        <w:ind w:firstLine="480"/>
        <w:spacing w:line="360" w:lineRule="auto"/>
        <w:rPr>
          <w:rFonts w:ascii="楷体" w:hAnsi="楷体" w:eastAsia="楷体"/>
          <w:color w:val="4472c4"/>
          <w:sz w:val="24"/>
        </w:rPr>
      </w:pPr>
      <w:r>
        <w:rPr>
          <w:rFonts w:hint="eastAsia" w:ascii="楷体" w:hAnsi="楷体" w:eastAsia="楷体"/>
          <w:color w:val="4472c4"/>
          <w:sz w:val="24"/>
        </w:rPr>
        <w:t xml:space="preserve">5.1.2.1在货物采购项目中，货物由中小企业制造，即货物由中小企业生产且使用该中小企业商号或者注册商标；</w:t>
      </w:r>
      <w:r/>
    </w:p>
    <w:p>
      <w:pPr>
        <w:ind w:firstLine="480"/>
        <w:spacing w:line="360" w:lineRule="auto"/>
        <w:rPr>
          <w:rFonts w:ascii="楷体" w:hAnsi="楷体" w:eastAsia="楷体"/>
          <w:color w:val="4472c4"/>
          <w:sz w:val="24"/>
        </w:rPr>
      </w:pPr>
      <w:r>
        <w:rPr>
          <w:rFonts w:hint="eastAsia" w:ascii="楷体" w:hAnsi="楷体" w:eastAsia="楷体"/>
          <w:color w:val="4472c4"/>
          <w:sz w:val="24"/>
        </w:rPr>
        <w:t xml:space="preserve">5.1.2.2在工程采购项目中，工程由中小企业承建，即工程施工单位为中小企业；</w:t>
      </w:r>
      <w:r/>
    </w:p>
    <w:p>
      <w:pPr>
        <w:ind w:firstLine="480"/>
        <w:spacing w:line="360" w:lineRule="auto"/>
        <w:rPr>
          <w:rFonts w:ascii="楷体" w:hAnsi="楷体" w:eastAsia="楷体"/>
          <w:color w:val="4472c4"/>
          <w:sz w:val="24"/>
        </w:rPr>
      </w:pPr>
      <w:r>
        <w:rPr>
          <w:rFonts w:hint="eastAsia" w:ascii="楷体" w:hAnsi="楷体" w:eastAsia="楷体"/>
          <w:color w:val="4472c4"/>
          <w:sz w:val="24"/>
        </w:rPr>
        <w:t xml:space="preserve">5.1.2.3在服务采购项目中，服务由中小企业承接，即提供服务的人员为中小企业依照《中华人民共和国劳动合同法》订立劳动合同的从业人员。</w:t>
      </w:r>
      <w:r/>
    </w:p>
    <w:p>
      <w:pPr>
        <w:ind w:firstLine="480"/>
        <w:spacing w:line="360" w:lineRule="auto"/>
        <w:rPr>
          <w:rFonts w:ascii="楷体" w:hAnsi="楷体" w:eastAsia="楷体"/>
          <w:color w:val="4472c4"/>
          <w:sz w:val="24"/>
        </w:rPr>
      </w:pPr>
      <w:r>
        <w:rPr>
          <w:rFonts w:hint="eastAsia" w:ascii="楷体" w:hAnsi="楷体" w:eastAsia="楷体"/>
          <w:color w:val="4472c4"/>
          <w:sz w:val="24"/>
        </w:rPr>
        <w:t xml:space="preserve">在货物采购项目中，投标人提供的货物既有中小企业制造货物，也有大型企业制造货物的，不享受中小企业扶持政策。</w:t>
      </w:r>
      <w:r/>
    </w:p>
    <w:p>
      <w:pPr>
        <w:ind w:firstLine="480"/>
        <w:spacing w:line="360" w:lineRule="auto"/>
        <w:rPr>
          <w:rFonts w:ascii="楷体" w:hAnsi="楷体" w:eastAsia="楷体"/>
          <w:color w:val="4472c4"/>
          <w:sz w:val="24"/>
        </w:rPr>
      </w:pPr>
      <w:r>
        <w:rPr>
          <w:rFonts w:hint="eastAsia" w:ascii="楷体" w:hAnsi="楷体" w:eastAsia="楷体"/>
          <w:color w:val="4472c4"/>
          <w:sz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楷体" w:hAnsi="楷体" w:eastAsia="楷体"/>
          <w:color w:val="4472c4"/>
          <w:sz w:val="24"/>
        </w:rPr>
      </w:pPr>
      <w:r>
        <w:rPr>
          <w:rFonts w:hint="eastAsia" w:ascii="楷体" w:hAnsi="楷体" w:eastAsia="楷体"/>
          <w:color w:val="4472c4"/>
          <w:sz w:val="24"/>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ascii="楷体" w:hAnsi="楷体" w:eastAsia="楷体"/>
          <w:color w:val="4472c4"/>
          <w:sz w:val="24"/>
        </w:rPr>
      </w:pPr>
      <w:r>
        <w:rPr>
          <w:rFonts w:hint="eastAsia" w:ascii="楷体" w:hAnsi="楷体" w:eastAsia="楷体"/>
          <w:color w:val="4472c4"/>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楷体" w:hAnsi="楷体" w:eastAsia="楷体"/>
          <w:color w:val="4472c4"/>
          <w:sz w:val="24"/>
        </w:rPr>
      </w:pPr>
      <w:r>
        <w:rPr>
          <w:rFonts w:hint="eastAsia" w:ascii="楷体" w:hAnsi="楷体" w:eastAsia="楷体"/>
          <w:color w:val="4472c4"/>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楷体" w:hAnsi="楷体" w:eastAsia="楷体"/>
          <w:color w:val="4472c4"/>
          <w:sz w:val="24"/>
        </w:rPr>
      </w:pPr>
      <w:r>
        <w:rPr>
          <w:rFonts w:hint="eastAsia" w:ascii="楷体" w:hAnsi="楷体" w:eastAsia="楷体"/>
          <w:color w:val="4472c4"/>
          <w:sz w:val="24"/>
        </w:rPr>
        <w:t xml:space="preserve">5.1.6中小企业享受扶持政策获得政府采购合同的，小微企业不得将合同分包给大中型企业，中型企业不得将合同分包给大型企业。</w:t>
      </w:r>
      <w:r/>
    </w:p>
    <w:p>
      <w:pPr>
        <w:ind w:firstLine="480"/>
        <w:spacing w:line="360" w:lineRule="auto"/>
        <w:rPr>
          <w:rFonts w:ascii="楷体" w:hAnsi="楷体" w:eastAsia="楷体"/>
          <w:color w:val="4472c4"/>
          <w:sz w:val="24"/>
        </w:rPr>
      </w:pPr>
      <w:r>
        <w:rPr>
          <w:rFonts w:hint="eastAsia" w:ascii="楷体" w:hAnsi="楷体" w:eastAsia="楷体"/>
          <w:color w:val="4472c4"/>
          <w:sz w:val="24"/>
        </w:rPr>
        <w:t xml:space="preserve">5.2强制采购信息安全产品</w:t>
      </w:r>
      <w:r/>
    </w:p>
    <w:p>
      <w:pPr>
        <w:ind w:firstLine="480"/>
        <w:spacing w:line="360" w:lineRule="auto"/>
        <w:rPr>
          <w:rFonts w:ascii="楷体" w:hAnsi="楷体" w:eastAsia="楷体"/>
          <w:color w:val="4472c4"/>
          <w:sz w:val="24"/>
        </w:rPr>
      </w:pPr>
      <w:r>
        <w:rPr>
          <w:rFonts w:hint="eastAsia" w:ascii="楷体" w:hAnsi="楷体" w:eastAsia="楷体"/>
          <w:color w:val="4472c4"/>
          <w:sz w:val="24"/>
        </w:rPr>
        <w:t xml:space="preserve">信息安全产品指国家质检总局国家认监委《信息安全产品强制性认证目录》，并获得强制性产品认证证书的产品。</w:t>
      </w:r>
      <w:r/>
    </w:p>
    <w:p>
      <w:pPr>
        <w:ind w:firstLine="480"/>
        <w:spacing w:line="360" w:lineRule="auto"/>
        <w:rPr>
          <w:rFonts w:ascii="楷体" w:hAnsi="楷体" w:eastAsia="楷体"/>
          <w:color w:val="4472c4"/>
          <w:sz w:val="24"/>
        </w:rPr>
      </w:pPr>
      <w:r>
        <w:rPr>
          <w:rFonts w:hint="eastAsia" w:ascii="楷体" w:hAnsi="楷体" w:eastAsia="楷体"/>
          <w:color w:val="4472c4"/>
          <w:sz w:val="24"/>
        </w:rPr>
        <w:t xml:space="preserve">5.3支持绿色发展</w:t>
      </w:r>
      <w:r/>
    </w:p>
    <w:p>
      <w:pPr>
        <w:ind w:firstLine="480"/>
        <w:spacing w:line="360" w:lineRule="auto"/>
        <w:rPr>
          <w:rFonts w:ascii="楷体" w:hAnsi="楷体" w:eastAsia="楷体"/>
          <w:color w:val="4472c4"/>
          <w:sz w:val="24"/>
        </w:rPr>
      </w:pPr>
      <w:r>
        <w:rPr>
          <w:rFonts w:hint="eastAsia" w:ascii="楷体" w:hAnsi="楷体" w:eastAsia="楷体"/>
          <w:color w:val="4472c4"/>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楷体" w:hAnsi="楷体" w:eastAsia="楷体"/>
          <w:color w:val="4472c4"/>
          <w:sz w:val="24"/>
        </w:rPr>
      </w:pPr>
      <w:r>
        <w:rPr>
          <w:rFonts w:hint="eastAsia" w:ascii="楷体" w:hAnsi="楷体" w:eastAsia="楷体"/>
          <w:color w:val="4472c4"/>
          <w:sz w:val="24"/>
        </w:rPr>
        <w:t xml:space="preserve">5.3.2本项目中涉及商品包装和快递包装的，参考《财政部办公厅关于印发《商品包装政府采购需求标准（试行）》、 《快递包装政府采购需求标准（试行）》的通知》（财办库〔2020〕123号）规定的包装需求标准。</w:t>
      </w:r>
      <w:r/>
    </w:p>
    <w:p>
      <w:pPr>
        <w:ind w:firstLine="480"/>
        <w:spacing w:line="360" w:lineRule="auto"/>
        <w:rPr>
          <w:rFonts w:ascii="楷体" w:hAnsi="楷体" w:eastAsia="楷体"/>
          <w:color w:val="4472c4"/>
          <w:sz w:val="24"/>
        </w:rPr>
      </w:pPr>
      <w:r>
        <w:rPr>
          <w:rFonts w:hint="eastAsia" w:ascii="楷体" w:hAnsi="楷体" w:eastAsia="楷体"/>
          <w:color w:val="4472c4"/>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ascii="楷体" w:hAnsi="楷体" w:eastAsia="楷体"/>
          <w:color w:val="4472c4"/>
          <w:sz w:val="24"/>
        </w:rPr>
      </w:pPr>
      <w:r>
        <w:rPr>
          <w:rFonts w:hint="eastAsia" w:ascii="楷体" w:hAnsi="楷体" w:eastAsia="楷体"/>
          <w:color w:val="4472c4"/>
          <w:sz w:val="24"/>
        </w:rPr>
        <w:t xml:space="preserve">5.3.4采购人采购数据中心相关设备、运维服务，按照《绿色数据中心政府采购需求标准（试行）》实施相关采购活动。</w:t>
      </w:r>
      <w:r/>
    </w:p>
    <w:p>
      <w:pPr>
        <w:ind w:firstLine="480"/>
        <w:spacing w:line="360" w:lineRule="auto"/>
        <w:rPr>
          <w:rFonts w:ascii="楷体" w:hAnsi="楷体" w:eastAsia="楷体"/>
          <w:color w:val="4472c4"/>
          <w:sz w:val="24"/>
        </w:rPr>
      </w:pPr>
      <w:r>
        <w:rPr>
          <w:rFonts w:hint="eastAsia" w:ascii="楷体" w:hAnsi="楷体" w:eastAsia="楷体"/>
          <w:color w:val="4472c4"/>
          <w:sz w:val="24"/>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ascii="楷体" w:hAnsi="楷体" w:eastAsia="楷体"/>
          <w:color w:val="4472c4"/>
          <w:sz w:val="24"/>
        </w:rPr>
      </w:pPr>
      <w:r>
        <w:rPr>
          <w:rFonts w:hint="eastAsia" w:ascii="楷体" w:hAnsi="楷体" w:eastAsia="楷体"/>
          <w:color w:val="4472c4"/>
          <w:sz w:val="24"/>
        </w:rPr>
        <w:t xml:space="preserve">5.5支持创新发展</w:t>
      </w:r>
      <w:r/>
    </w:p>
    <w:p>
      <w:pPr>
        <w:ind w:firstLine="480"/>
        <w:spacing w:line="360" w:lineRule="auto"/>
        <w:rPr>
          <w:rFonts w:ascii="楷体" w:hAnsi="楷体" w:eastAsia="楷体"/>
          <w:color w:val="4472c4"/>
          <w:sz w:val="24"/>
        </w:rPr>
      </w:pPr>
      <w:r>
        <w:rPr>
          <w:rFonts w:hint="eastAsia" w:ascii="楷体" w:hAnsi="楷体" w:eastAsia="楷体"/>
          <w:color w:val="4472c4"/>
          <w:sz w:val="24"/>
        </w:rPr>
        <w:t xml:space="preserve">5.5.1采购人优先采购被认定为重点推广应用、首台（套）重大装备、重点领域首版次软件的自主创新产品。</w:t>
      </w:r>
      <w:r/>
    </w:p>
    <w:p>
      <w:pPr>
        <w:ind w:firstLine="480"/>
        <w:spacing w:line="360" w:lineRule="auto"/>
        <w:rPr>
          <w:rFonts w:ascii="楷体" w:hAnsi="楷体" w:eastAsia="楷体"/>
          <w:color w:val="4472c4"/>
          <w:sz w:val="24"/>
        </w:rPr>
      </w:pPr>
      <w:r>
        <w:rPr>
          <w:rFonts w:hint="eastAsia" w:ascii="楷体" w:hAnsi="楷体" w:eastAsia="楷体"/>
          <w:color w:val="4472c4"/>
          <w:sz w:val="24"/>
        </w:rPr>
        <w:t xml:space="preserve">5.6平等对待内外资企业和符合条件的破产重整企业</w:t>
      </w:r>
      <w:r/>
    </w:p>
    <w:p>
      <w:pPr>
        <w:ind w:firstLine="480"/>
        <w:spacing w:line="360" w:lineRule="auto"/>
        <w:rPr>
          <w:rFonts w:ascii="楷体" w:hAnsi="楷体" w:eastAsia="楷体"/>
          <w:color w:val="4472c4"/>
          <w:sz w:val="24"/>
        </w:rPr>
      </w:pPr>
      <w:r>
        <w:rPr>
          <w:rFonts w:hint="eastAsia" w:ascii="楷体" w:hAnsi="楷体" w:eastAsia="楷体"/>
          <w:color w:val="4472c4"/>
          <w:sz w:val="24"/>
        </w:rPr>
        <w:t xml:space="preserve">5.6.1平等对待内外资企业和符合条件的破产重整企业，切实保障企业公平竞争，平等维护企业的合法利益。</w:t>
      </w:r>
      <w:r/>
    </w:p>
    <w:p>
      <w:pPr>
        <w:ind w:firstLine="480"/>
        <w:spacing w:line="360" w:lineRule="auto"/>
        <w:rPr>
          <w:rFonts w:ascii="楷体" w:hAnsi="楷体" w:eastAsia="楷体"/>
          <w:color w:val="4472c4" w:themeColor="accent1"/>
          <w:sz w:val="24"/>
        </w:rPr>
      </w:pPr>
      <w:r>
        <w:rPr>
          <w:rFonts w:hint="eastAsia" w:ascii="楷体" w:hAnsi="楷体" w:eastAsia="楷体"/>
          <w:color w:val="4472c4"/>
          <w:sz w:val="24"/>
        </w:rPr>
        <w:t xml:space="preserve">5.7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pStyle w:val="716"/>
        <w:jc w:val="center"/>
        <w:keepLines w:val="0"/>
        <w:keepNext w:val="0"/>
        <w:spacing w:before="0" w:after="0" w:line="360" w:lineRule="auto"/>
        <w:rPr>
          <w:rFonts w:ascii="楷体" w:hAnsi="楷体" w:eastAsia="楷体"/>
          <w:szCs w:val="32"/>
        </w:rPr>
      </w:pPr>
      <w:r>
        <w:rPr>
          <w:rFonts w:hint="eastAsia" w:ascii="楷体" w:hAnsi="楷体" w:eastAsia="楷体"/>
          <w:szCs w:val="32"/>
        </w:rPr>
        <w:t xml:space="preserve">二、招标文件</w:t>
      </w:r>
      <w:r/>
    </w:p>
    <w:p>
      <w:pPr>
        <w:pStyle w:val="716"/>
        <w:ind w:firstLine="446"/>
        <w:keepLines w:val="0"/>
        <w:keepNext w:val="0"/>
        <w:spacing w:before="200" w:after="200" w:line="360" w:lineRule="auto"/>
        <w:rPr>
          <w:rFonts w:ascii="楷体" w:hAnsi="楷体" w:eastAsia="楷体"/>
          <w:sz w:val="30"/>
        </w:rPr>
      </w:pPr>
      <w:r/>
      <w:bookmarkStart w:id="61" w:name="_Toc20732976"/>
      <w:r/>
      <w:bookmarkStart w:id="62" w:name="_Toc98669339"/>
      <w:r/>
      <w:bookmarkStart w:id="63" w:name="_Toc92168008"/>
      <w:r/>
      <w:bookmarkStart w:id="64" w:name="_Toc100386042"/>
      <w:r/>
      <w:bookmarkStart w:id="65" w:name="_Toc98669697"/>
      <w:r>
        <w:rPr>
          <w:rFonts w:hint="eastAsia" w:ascii="楷体" w:hAnsi="楷体" w:eastAsia="楷体"/>
          <w:sz w:val="30"/>
        </w:rPr>
        <w:t xml:space="preserve">6.招标文件组成</w:t>
      </w:r>
      <w:r/>
    </w:p>
    <w:p>
      <w:pPr>
        <w:ind w:firstLine="480"/>
        <w:spacing w:line="360" w:lineRule="auto"/>
        <w:rPr>
          <w:rFonts w:ascii="楷体" w:hAnsi="楷体" w:eastAsia="楷体"/>
          <w:sz w:val="24"/>
        </w:rPr>
      </w:pPr>
      <w:r>
        <w:rPr>
          <w:rFonts w:hint="eastAsia" w:ascii="楷体" w:hAnsi="楷体" w:eastAsia="楷体"/>
          <w:sz w:val="24"/>
        </w:rPr>
        <w:t xml:space="preserve">6.1 </w:t>
      </w:r>
      <w:r>
        <w:rPr>
          <w:rFonts w:hint="eastAsia" w:ascii="楷体" w:hAnsi="楷体" w:eastAsia="楷体"/>
          <w:color w:val="000000"/>
          <w:sz w:val="24"/>
        </w:rPr>
        <w:t xml:space="preserve">招标文件包括：</w:t>
      </w:r>
      <w:r/>
    </w:p>
    <w:p>
      <w:pPr>
        <w:ind w:firstLine="480"/>
        <w:spacing w:line="360" w:lineRule="auto"/>
        <w:rPr>
          <w:rFonts w:ascii="楷体" w:hAnsi="楷体" w:eastAsia="楷体"/>
          <w:sz w:val="24"/>
        </w:rPr>
      </w:pPr>
      <w:r>
        <w:rPr>
          <w:rFonts w:hint="eastAsia" w:ascii="楷体" w:hAnsi="楷体" w:eastAsia="楷体"/>
          <w:sz w:val="24"/>
        </w:rPr>
        <w:t xml:space="preserve">（1）投标邀请</w:t>
      </w:r>
      <w:r/>
    </w:p>
    <w:p>
      <w:pPr>
        <w:ind w:firstLine="480"/>
        <w:spacing w:line="360" w:lineRule="auto"/>
        <w:rPr>
          <w:rFonts w:ascii="楷体" w:hAnsi="楷体" w:eastAsia="楷体"/>
          <w:sz w:val="24"/>
        </w:rPr>
      </w:pPr>
      <w:r>
        <w:rPr>
          <w:rFonts w:hint="eastAsia" w:ascii="楷体" w:hAnsi="楷体" w:eastAsia="楷体"/>
          <w:sz w:val="24"/>
        </w:rPr>
        <w:t xml:space="preserve">（2）投标人须知                  </w:t>
      </w:r>
      <w:r/>
    </w:p>
    <w:p>
      <w:pPr>
        <w:ind w:firstLine="480"/>
        <w:spacing w:line="360" w:lineRule="auto"/>
        <w:rPr>
          <w:rFonts w:ascii="楷体" w:hAnsi="楷体" w:eastAsia="楷体"/>
          <w:sz w:val="24"/>
        </w:rPr>
      </w:pPr>
      <w:r>
        <w:rPr>
          <w:rFonts w:hint="eastAsia" w:ascii="楷体" w:hAnsi="楷体" w:eastAsia="楷体"/>
          <w:sz w:val="24"/>
        </w:rPr>
        <w:t xml:space="preserve">（3）拟签订的合同文本</w:t>
      </w:r>
      <w:r/>
    </w:p>
    <w:p>
      <w:pPr>
        <w:ind w:firstLine="480"/>
        <w:spacing w:line="360" w:lineRule="auto"/>
        <w:rPr>
          <w:rFonts w:ascii="楷体" w:hAnsi="楷体" w:eastAsia="楷体"/>
          <w:sz w:val="24"/>
        </w:rPr>
      </w:pPr>
      <w:r>
        <w:rPr>
          <w:rFonts w:hint="eastAsia" w:ascii="楷体" w:hAnsi="楷体" w:eastAsia="楷体"/>
          <w:sz w:val="24"/>
        </w:rPr>
        <w:t xml:space="preserve">（4）采购需求</w:t>
      </w:r>
      <w:r/>
    </w:p>
    <w:p>
      <w:pPr>
        <w:ind w:firstLine="480"/>
        <w:spacing w:line="360" w:lineRule="auto"/>
        <w:rPr>
          <w:rFonts w:ascii="楷体" w:hAnsi="楷体" w:eastAsia="楷体"/>
          <w:sz w:val="24"/>
        </w:rPr>
      </w:pPr>
      <w:r>
        <w:rPr>
          <w:rFonts w:hint="eastAsia" w:ascii="楷体" w:hAnsi="楷体" w:eastAsia="楷体"/>
          <w:sz w:val="24"/>
        </w:rPr>
        <w:t xml:space="preserve">（5）评标办法和标准</w:t>
      </w:r>
      <w:r/>
    </w:p>
    <w:p>
      <w:pPr>
        <w:ind w:firstLine="480"/>
        <w:spacing w:line="360" w:lineRule="auto"/>
        <w:rPr>
          <w:rFonts w:ascii="楷体" w:hAnsi="楷体" w:eastAsia="楷体"/>
          <w:sz w:val="24"/>
        </w:rPr>
      </w:pPr>
      <w:r>
        <w:rPr>
          <w:rFonts w:hint="eastAsia" w:ascii="楷体" w:hAnsi="楷体" w:eastAsia="楷体"/>
          <w:sz w:val="24"/>
        </w:rPr>
        <w:t xml:space="preserve">（6）投标文件（格式）</w:t>
      </w:r>
      <w:r/>
    </w:p>
    <w:p>
      <w:pPr>
        <w:ind w:firstLine="480"/>
        <w:spacing w:line="360" w:lineRule="auto"/>
        <w:rPr>
          <w:rFonts w:ascii="楷体" w:hAnsi="楷体" w:eastAsia="楷体"/>
          <w:sz w:val="24"/>
        </w:rPr>
      </w:pPr>
      <w:r>
        <w:rPr>
          <w:rFonts w:hint="eastAsia" w:ascii="楷体" w:hAnsi="楷体" w:eastAsia="楷体"/>
          <w:sz w:val="24"/>
        </w:rPr>
        <w:t xml:space="preserve">6.2 投标人获取本文件后，应认真阅读本文件中所有的事项、格式条款和规范等要求。</w:t>
      </w:r>
      <w:r/>
    </w:p>
    <w:p>
      <w:pPr>
        <w:ind w:firstLine="480"/>
        <w:spacing w:line="360" w:lineRule="auto"/>
        <w:rPr>
          <w:rFonts w:ascii="楷体" w:hAnsi="楷体" w:eastAsia="楷体"/>
          <w:sz w:val="24"/>
        </w:rPr>
      </w:pPr>
      <w:r>
        <w:rPr>
          <w:rFonts w:hint="eastAsia" w:ascii="楷体" w:hAnsi="楷体" w:eastAsia="楷体"/>
          <w:sz w:val="24"/>
        </w:rPr>
        <w:t xml:space="preserve">6.3 </w:t>
      </w:r>
      <w:r>
        <w:rPr>
          <w:rFonts w:hint="eastAsia" w:ascii="楷体" w:hAnsi="楷体" w:eastAsia="楷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sz w:val="24"/>
        </w:rPr>
        <w:t xml:space="preserve">。</w:t>
      </w:r>
      <w:r/>
    </w:p>
    <w:p>
      <w:pPr>
        <w:pStyle w:val="716"/>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7．招标文件的澄清</w:t>
      </w:r>
      <w:bookmarkEnd w:id="61"/>
      <w:r/>
      <w:bookmarkEnd w:id="62"/>
      <w:r/>
      <w:bookmarkEnd w:id="63"/>
      <w:r/>
      <w:bookmarkEnd w:id="64"/>
      <w:r/>
      <w:bookmarkEnd w:id="65"/>
      <w:r/>
      <w:bookmarkStart w:id="66" w:name="_Toc98669340"/>
      <w:r/>
      <w:bookmarkStart w:id="67" w:name="_Toc98669698"/>
      <w:r/>
      <w:bookmarkStart w:id="68" w:name="_Toc20732977"/>
      <w:r/>
      <w:bookmarkStart w:id="69" w:name="_Toc100386043"/>
      <w:r/>
      <w:bookmarkStart w:id="70" w:name="_Toc92168009"/>
      <w:r>
        <w:rPr>
          <w:rFonts w:hint="eastAsia" w:ascii="楷体" w:hAnsi="楷体" w:eastAsia="楷体"/>
          <w:sz w:val="30"/>
        </w:rPr>
        <w:t xml:space="preserve">和修改</w:t>
      </w:r>
      <w:bookmarkEnd w:id="66"/>
      <w:r/>
      <w:bookmarkEnd w:id="67"/>
      <w:r/>
      <w:bookmarkEnd w:id="68"/>
      <w:r/>
      <w:bookmarkEnd w:id="69"/>
      <w:r/>
      <w:bookmarkEnd w:id="70"/>
      <w:r/>
      <w:r/>
    </w:p>
    <w:p>
      <w:pPr>
        <w:ind w:firstLine="480"/>
        <w:spacing w:line="360" w:lineRule="auto"/>
        <w:rPr>
          <w:rFonts w:ascii="楷体" w:hAnsi="楷体" w:eastAsia="楷体"/>
          <w:sz w:val="24"/>
        </w:rPr>
      </w:pPr>
      <w:r>
        <w:rPr>
          <w:rFonts w:hint="eastAsia" w:ascii="楷体" w:hAnsi="楷体" w:eastAsia="楷体"/>
          <w:sz w:val="24"/>
        </w:rPr>
        <w:t xml:space="preserve">7.1 任何要求对招标文件进行澄清的潜在投标人，应及时联系项目联系人。</w:t>
      </w:r>
      <w:r/>
    </w:p>
    <w:p>
      <w:pPr>
        <w:ind w:firstLine="480"/>
        <w:spacing w:line="360" w:lineRule="auto"/>
        <w:rPr>
          <w:rFonts w:ascii="楷体" w:hAnsi="楷体" w:eastAsia="楷体"/>
          <w:sz w:val="24"/>
        </w:rPr>
      </w:pPr>
      <w:r>
        <w:rPr>
          <w:rFonts w:hint="eastAsia" w:ascii="楷体" w:hAnsi="楷体" w:eastAsia="楷体"/>
          <w:sz w:val="24"/>
        </w:rPr>
        <w:t xml:space="preserve">7.2 </w:t>
      </w:r>
      <w:r>
        <w:rPr>
          <w:rFonts w:hint="eastAsia" w:ascii="楷体" w:hAnsi="楷体" w:eastAsia="楷体"/>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楷体" w:hAnsi="楷体" w:eastAsia="楷体"/>
          <w:sz w:val="24"/>
        </w:rPr>
      </w:pPr>
      <w:r>
        <w:rPr>
          <w:rFonts w:hint="eastAsia" w:ascii="楷体" w:hAnsi="楷体" w:eastAsia="楷体"/>
          <w:sz w:val="24"/>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楷体" w:hAnsi="楷体" w:eastAsia="楷体"/>
          <w:sz w:val="24"/>
        </w:rPr>
      </w:pPr>
      <w:r>
        <w:rPr>
          <w:rFonts w:hint="eastAsia" w:ascii="楷体" w:hAnsi="楷体" w:eastAsia="楷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楷体" w:hAnsi="楷体" w:eastAsia="楷体"/>
          <w:color w:val="000000"/>
          <w:sz w:val="24"/>
        </w:rPr>
        <w:t xml:space="preserve">投标人应及时自行登录系统查看相应内容。</w:t>
      </w:r>
      <w:r/>
    </w:p>
    <w:p>
      <w:pPr>
        <w:pStyle w:val="716"/>
        <w:keepLines w:val="0"/>
        <w:keepNext w:val="0"/>
        <w:spacing w:before="0" w:after="0" w:line="360" w:lineRule="auto"/>
        <w:tabs>
          <w:tab w:val="left" w:pos="492" w:leader="none"/>
        </w:tabs>
        <w:rPr>
          <w:rFonts w:hAnsi="宋体"/>
          <w:sz w:val="24"/>
          <w:szCs w:val="24"/>
        </w:rPr>
      </w:pPr>
      <w:r>
        <w:rPr>
          <w:rFonts w:hint="eastAsia" w:ascii="楷体" w:hAnsi="楷体" w:eastAsia="楷体"/>
          <w:sz w:val="24"/>
        </w:rPr>
        <w:tab/>
      </w:r>
      <w:r>
        <w:rPr>
          <w:rFonts w:hint="eastAsia" w:ascii="楷体" w:hAnsi="楷体" w:eastAsia="楷体"/>
          <w:b w:val="0"/>
          <w:sz w:val="24"/>
          <w:szCs w:val="24"/>
        </w:rPr>
        <w:t xml:space="preserve">7.5</w:t>
      </w:r>
      <w:r>
        <w:rPr>
          <w:rFonts w:hint="eastAsia" w:ascii="楷体" w:hAnsi="楷体" w:eastAsia="楷体"/>
          <w:sz w:val="24"/>
          <w:szCs w:val="24"/>
        </w:rPr>
        <w:t xml:space="preserve"> 如</w:t>
      </w:r>
      <w:r>
        <w:rPr>
          <w:rFonts w:hint="eastAsia" w:ascii="楷体" w:hAnsi="楷体" w:eastAsia="楷体"/>
          <w:sz w:val="24"/>
        </w:rPr>
        <w:t xml:space="preserve">澄清或修改公告</w:t>
      </w:r>
      <w:r>
        <w:rPr>
          <w:rFonts w:hint="eastAsia" w:ascii="楷体" w:hAnsi="楷体" w:eastAsia="楷体"/>
          <w:sz w:val="24"/>
          <w:szCs w:val="24"/>
        </w:rPr>
        <w:t xml:space="preserve">有重新发布招标文件的，投标人应下载最新发布的招标文件制作投标文件。</w:t>
      </w:r>
      <w:r>
        <w:rPr>
          <w:rFonts w:ascii="楷体" w:hAnsi="楷体" w:eastAsia="楷体"/>
          <w:sz w:val="24"/>
          <w:szCs w:val="24"/>
        </w:rPr>
        <w:t xml:space="preserve">因投标人自身原因未能及时获取的</w:t>
      </w:r>
      <w:r>
        <w:rPr>
          <w:rFonts w:hint="eastAsia" w:ascii="楷体" w:hAnsi="楷体" w:eastAsia="楷体"/>
          <w:sz w:val="24"/>
          <w:szCs w:val="24"/>
        </w:rPr>
        <w:t xml:space="preserve">，一切后果由投标人自行承担。</w:t>
      </w:r>
      <w:r/>
    </w:p>
    <w:p>
      <w:pPr>
        <w:pStyle w:val="716"/>
        <w:jc w:val="center"/>
        <w:keepLines w:val="0"/>
        <w:keepNext w:val="0"/>
        <w:spacing w:before="200" w:after="200" w:line="360" w:lineRule="auto"/>
        <w:rPr>
          <w:rFonts w:ascii="楷体" w:hAnsi="楷体" w:eastAsia="楷体"/>
          <w:szCs w:val="32"/>
        </w:rPr>
      </w:pPr>
      <w:r>
        <w:rPr>
          <w:rFonts w:hint="eastAsia" w:ascii="楷体" w:hAnsi="楷体" w:eastAsia="楷体"/>
          <w:szCs w:val="32"/>
        </w:rPr>
        <w:t xml:space="preserve">三、投标文件</w:t>
      </w:r>
      <w:r/>
    </w:p>
    <w:p>
      <w:pPr>
        <w:pStyle w:val="716"/>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8.编制投标文件的工具</w:t>
      </w:r>
      <w:r/>
    </w:p>
    <w:p>
      <w:pPr>
        <w:ind w:firstLine="480"/>
        <w:spacing w:line="360" w:lineRule="auto"/>
        <w:rPr>
          <w:rFonts w:ascii="楷体" w:hAnsi="楷体" w:eastAsia="楷体"/>
          <w:sz w:val="24"/>
        </w:rPr>
      </w:pPr>
      <w:r>
        <w:rPr>
          <w:rFonts w:hint="eastAsia" w:ascii="楷体" w:hAnsi="楷体" w:eastAsia="楷体"/>
          <w:sz w:val="24"/>
        </w:rPr>
        <w:t xml:space="preserve">8.1 供应商须通过江苏政府采购网-苏采云提供的最新响应文件制作软件编制响应文件。</w:t>
      </w:r>
      <w:r/>
    </w:p>
    <w:p>
      <w:pPr>
        <w:pStyle w:val="716"/>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9.投标文件语言及度量衡单位</w:t>
      </w:r>
      <w:r/>
    </w:p>
    <w:p>
      <w:pPr>
        <w:ind w:firstLine="480"/>
        <w:spacing w:line="360" w:lineRule="auto"/>
        <w:rPr>
          <w:rFonts w:ascii="楷体" w:hAnsi="楷体" w:eastAsia="楷体"/>
          <w:sz w:val="24"/>
        </w:rPr>
      </w:pPr>
      <w:r>
        <w:rPr>
          <w:rFonts w:hint="eastAsia" w:ascii="楷体" w:hAnsi="楷体" w:eastAsia="楷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楷体" w:hAnsi="楷体" w:eastAsia="楷体"/>
          <w:sz w:val="24"/>
        </w:rPr>
      </w:pPr>
      <w:r>
        <w:rPr>
          <w:rFonts w:hint="eastAsia" w:ascii="楷体" w:hAnsi="楷体" w:eastAsia="楷体"/>
          <w:sz w:val="24"/>
        </w:rPr>
        <w:t xml:space="preserve">9.2 投标文件中所使用的计量单位除招标文件中另有特殊规定外，一律使用法定计量单位。</w:t>
      </w:r>
      <w:r/>
    </w:p>
    <w:p>
      <w:pPr>
        <w:pStyle w:val="716"/>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10.投标文件的构成</w:t>
      </w:r>
      <w:r/>
    </w:p>
    <w:p>
      <w:pPr>
        <w:pStyle w:val="1884"/>
        <w:ind w:firstLine="425"/>
        <w:spacing w:line="360" w:lineRule="auto"/>
        <w:widowControl/>
        <w:rPr>
          <w:rFonts w:ascii="楷体" w:hAnsi="楷体" w:eastAsia="楷体"/>
          <w:sz w:val="24"/>
        </w:rPr>
      </w:pPr>
      <w:r>
        <w:rPr>
          <w:rFonts w:hint="eastAsia" w:ascii="楷体" w:hAnsi="楷体" w:eastAsia="楷体"/>
          <w:sz w:val="24"/>
        </w:rPr>
        <w:t xml:space="preserve">10.1 投标文件分为资格部分、商务部分、技术部分和价格部分。</w:t>
      </w:r>
      <w:r/>
    </w:p>
    <w:p>
      <w:pPr>
        <w:pStyle w:val="1884"/>
        <w:ind w:firstLine="425"/>
        <w:spacing w:line="360" w:lineRule="auto"/>
        <w:widowControl/>
        <w:rPr>
          <w:rFonts w:ascii="楷体" w:hAnsi="楷体" w:eastAsia="楷体"/>
          <w:sz w:val="24"/>
        </w:rPr>
      </w:pPr>
      <w:r>
        <w:rPr>
          <w:rFonts w:hint="eastAsia" w:ascii="楷体" w:hAnsi="楷体" w:eastAsia="楷体"/>
          <w:sz w:val="24"/>
        </w:rPr>
        <w:t xml:space="preserve">10.2 资格部分系指投标人提交的证明其有资格参加投标的文件。</w:t>
      </w:r>
      <w:r/>
    </w:p>
    <w:p>
      <w:pPr>
        <w:pStyle w:val="1884"/>
        <w:ind w:firstLine="425"/>
        <w:spacing w:line="360" w:lineRule="auto"/>
        <w:widowControl/>
        <w:rPr>
          <w:rFonts w:ascii="楷体" w:hAnsi="楷体" w:eastAsia="楷体"/>
          <w:sz w:val="24"/>
        </w:rPr>
      </w:pPr>
      <w:r>
        <w:rPr>
          <w:rFonts w:hint="eastAsia" w:ascii="楷体" w:hAnsi="楷体" w:eastAsia="楷体"/>
          <w:sz w:val="24"/>
        </w:rPr>
        <w:t xml:space="preserve">10.2 商务部分系指投标人提交的证明其中标后有能力履行合同的文件。</w:t>
      </w:r>
      <w:r/>
    </w:p>
    <w:p>
      <w:pPr>
        <w:pStyle w:val="1884"/>
        <w:ind w:firstLine="425"/>
        <w:spacing w:line="360" w:lineRule="auto"/>
        <w:widowControl/>
        <w:rPr>
          <w:rFonts w:ascii="楷体" w:hAnsi="楷体" w:eastAsia="楷体"/>
          <w:sz w:val="24"/>
        </w:rPr>
      </w:pPr>
      <w:r>
        <w:rPr>
          <w:rFonts w:hint="eastAsia" w:ascii="楷体" w:hAnsi="楷体" w:eastAsia="楷体"/>
          <w:sz w:val="24"/>
        </w:rPr>
        <w:t xml:space="preserve">10.3 技术部分系指投标人提交的能够证明投标人提供的货物（服务）符合招标文件规定的文件。</w:t>
      </w:r>
      <w:r/>
    </w:p>
    <w:p>
      <w:pPr>
        <w:pStyle w:val="1884"/>
        <w:ind w:firstLine="425"/>
        <w:spacing w:line="360" w:lineRule="auto"/>
        <w:widowControl/>
        <w:rPr>
          <w:rFonts w:ascii="楷体" w:hAnsi="楷体" w:eastAsia="楷体"/>
          <w:sz w:val="24"/>
        </w:rPr>
      </w:pPr>
      <w:r>
        <w:rPr>
          <w:rFonts w:hint="eastAsia" w:ascii="楷体" w:hAnsi="楷体" w:eastAsia="楷体"/>
          <w:sz w:val="24"/>
        </w:rPr>
        <w:t xml:space="preserve">10.4 具体填写格式详见招标文件第六部分。</w:t>
      </w:r>
      <w:r/>
    </w:p>
    <w:p>
      <w:pPr>
        <w:pStyle w:val="716"/>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11．投标文件的编制</w:t>
      </w:r>
      <w:r/>
    </w:p>
    <w:p>
      <w:pPr>
        <w:ind w:left="1" w:firstLine="480"/>
        <w:spacing w:line="360" w:lineRule="auto"/>
        <w:rPr>
          <w:rFonts w:ascii="楷体" w:hAnsi="楷体" w:eastAsia="楷体"/>
          <w:b/>
          <w:sz w:val="24"/>
        </w:rPr>
      </w:pPr>
      <w:r>
        <w:rPr>
          <w:rFonts w:hint="eastAsia" w:ascii="楷体" w:hAnsi="楷体" w:eastAsia="楷体"/>
          <w:sz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ascii="楷体" w:hAnsi="楷体" w:eastAsia="楷体"/>
          <w:b/>
          <w:sz w:val="24"/>
        </w:rPr>
      </w:pPr>
      <w:r>
        <w:rPr>
          <w:rFonts w:hint="eastAsia" w:ascii="楷体" w:hAnsi="楷体" w:eastAsia="楷体"/>
          <w:sz w:val="24"/>
        </w:rPr>
        <w:t xml:space="preserve">11.2 </w:t>
      </w:r>
      <w:r>
        <w:rPr>
          <w:rFonts w:hint="eastAsia" w:ascii="楷体" w:hAnsi="楷体" w:eastAsia="楷体"/>
          <w:b/>
          <w:sz w:val="24"/>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楷体" w:hAnsi="楷体" w:eastAsia="楷体"/>
          <w:sz w:val="24"/>
        </w:rPr>
      </w:pPr>
      <w:r>
        <w:rPr>
          <w:rFonts w:hint="eastAsia" w:ascii="楷体" w:hAnsi="楷体" w:eastAsia="楷体"/>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楷体" w:hAnsi="楷体" w:eastAsia="楷体"/>
          <w:b/>
          <w:sz w:val="24"/>
        </w:rPr>
      </w:pPr>
      <w:r>
        <w:rPr>
          <w:rFonts w:hint="eastAsia" w:ascii="楷体" w:hAnsi="楷体" w:eastAsia="楷体"/>
          <w:sz w:val="24"/>
        </w:rPr>
        <w:t xml:space="preserve">11.4 </w:t>
      </w:r>
      <w:r>
        <w:rPr>
          <w:rFonts w:hint="eastAsia" w:ascii="楷体" w:hAnsi="楷体" w:eastAsia="楷体"/>
          <w:b/>
          <w:sz w:val="24"/>
        </w:rPr>
        <w:t xml:space="preserve">投标人必须保证投标文件所提供的全部资料合法、真实、可靠。</w:t>
      </w:r>
      <w:r/>
    </w:p>
    <w:p>
      <w:pPr>
        <w:pStyle w:val="725"/>
        <w:ind w:firstLine="452"/>
        <w:spacing w:line="360" w:lineRule="auto"/>
        <w:rPr>
          <w:rFonts w:ascii="楷体" w:hAnsi="楷体" w:eastAsia="楷体"/>
          <w:b/>
          <w:sz w:val="30"/>
        </w:rPr>
      </w:pPr>
      <w:r/>
      <w:bookmarkStart w:id="71" w:name="_Hlk176794245"/>
      <w:r>
        <w:rPr>
          <w:rFonts w:hint="eastAsia" w:ascii="楷体" w:hAnsi="楷体" w:eastAsia="楷体"/>
          <w:b/>
          <w:sz w:val="30"/>
        </w:rPr>
        <w:t xml:space="preserve">1</w:t>
      </w:r>
      <w:r>
        <w:rPr>
          <w:rFonts w:ascii="楷体" w:hAnsi="楷体" w:eastAsia="楷体"/>
          <w:b/>
          <w:sz w:val="30"/>
        </w:rPr>
        <w:t xml:space="preserve">2</w:t>
      </w:r>
      <w:r>
        <w:rPr>
          <w:rFonts w:hint="eastAsia" w:ascii="楷体" w:hAnsi="楷体" w:eastAsia="楷体"/>
          <w:b/>
          <w:sz w:val="30"/>
        </w:rPr>
        <w:t xml:space="preserve">．报价要求</w:t>
      </w:r>
      <w:r/>
    </w:p>
    <w:p>
      <w:pPr>
        <w:pStyle w:val="725"/>
        <w:ind w:firstLine="482"/>
        <w:spacing w:line="360" w:lineRule="auto"/>
        <w:rPr>
          <w:rFonts w:ascii="楷体" w:hAnsi="楷体" w:eastAsia="楷体"/>
          <w:sz w:val="24"/>
        </w:rPr>
      </w:pPr>
      <w:r>
        <w:rPr>
          <w:rFonts w:hint="eastAsia" w:ascii="楷体" w:hAnsi="楷体" w:eastAsia="楷体"/>
          <w:sz w:val="24"/>
        </w:rPr>
        <w:t xml:space="preserve">1</w:t>
      </w:r>
      <w:r>
        <w:rPr>
          <w:rFonts w:ascii="楷体" w:hAnsi="楷体" w:eastAsia="楷体"/>
          <w:sz w:val="24"/>
        </w:rPr>
        <w:t xml:space="preserve">2.1</w:t>
      </w:r>
      <w:r>
        <w:rPr>
          <w:rFonts w:hint="eastAsia" w:ascii="楷体" w:hAnsi="楷体" w:eastAsia="楷体"/>
          <w:sz w:val="24"/>
        </w:rPr>
        <w:t xml:space="preserve">投标应以人民币报价（保留至小数点后 2 位，四舍五入）。  </w:t>
      </w:r>
      <w:r/>
    </w:p>
    <w:p>
      <w:pPr>
        <w:pStyle w:val="725"/>
        <w:ind w:firstLine="482"/>
        <w:spacing w:line="360" w:lineRule="auto"/>
        <w:rPr>
          <w:rFonts w:ascii="楷体" w:hAnsi="楷体" w:eastAsia="楷体"/>
          <w:sz w:val="24"/>
        </w:rPr>
      </w:pPr>
      <w:r>
        <w:rPr>
          <w:rFonts w:hint="eastAsia" w:ascii="楷体" w:hAnsi="楷体" w:eastAsia="楷体"/>
          <w:sz w:val="24"/>
        </w:rPr>
        <w:t xml:space="preserve">1</w:t>
      </w:r>
      <w:r>
        <w:rPr>
          <w:rFonts w:ascii="楷体" w:hAnsi="楷体" w:eastAsia="楷体"/>
          <w:sz w:val="24"/>
        </w:rPr>
        <w:t xml:space="preserve">2.2</w:t>
      </w:r>
      <w:r>
        <w:rPr>
          <w:rFonts w:hint="eastAsia" w:ascii="楷体" w:hAnsi="楷体" w:eastAsia="楷体"/>
          <w:sz w:val="24"/>
        </w:rPr>
        <w:t xml:space="preserve">投标人应按招标文件所提供的各报价表格式报价。  </w:t>
      </w:r>
      <w:r/>
    </w:p>
    <w:p>
      <w:pPr>
        <w:pStyle w:val="725"/>
        <w:ind w:firstLine="482"/>
        <w:spacing w:line="360" w:lineRule="auto"/>
        <w:rPr>
          <w:rFonts w:ascii="楷体" w:hAnsi="楷体" w:eastAsia="楷体"/>
          <w:sz w:val="24"/>
        </w:rPr>
      </w:pPr>
      <w:r>
        <w:rPr>
          <w:rFonts w:ascii="楷体" w:hAnsi="楷体" w:eastAsia="楷体"/>
          <w:sz w:val="24"/>
        </w:rPr>
        <w:t xml:space="preserve">12.3</w:t>
      </w:r>
      <w:r>
        <w:rPr>
          <w:rFonts w:hint="eastAsia" w:ascii="楷体" w:hAnsi="楷体" w:eastAsia="楷体"/>
          <w:sz w:val="24"/>
        </w:rPr>
        <w:t xml:space="preserve">投标人应对本项目报出最具有竞争力的价格，除非合同中另有规定，投标人对“第四部分 采购需求”中的全部内容的报价应包括招标文件所确定的招标范围内全部设备、辅助材料、备品备件、安装调试、人工、包装、仓储、运输、装卸、验收、培训、劳保、专利技术、质保期内的检测维护费、质量保障及利润、税金以及其他交付使用前所产生的所有费用。同时，除非合同条款中另有规定，否则，此部分投标人所报价格在合同实施期间不因市场变化因素而变动。  </w:t>
      </w:r>
      <w:r/>
    </w:p>
    <w:p>
      <w:pPr>
        <w:pStyle w:val="725"/>
        <w:ind w:firstLine="482"/>
        <w:spacing w:line="360" w:lineRule="auto"/>
        <w:rPr>
          <w:rFonts w:ascii="楷体" w:hAnsi="楷体" w:eastAsia="楷体"/>
          <w:sz w:val="24"/>
        </w:rPr>
      </w:pPr>
      <w:r>
        <w:rPr>
          <w:rFonts w:hint="eastAsia" w:ascii="楷体" w:hAnsi="楷体" w:eastAsia="楷体"/>
          <w:sz w:val="24"/>
        </w:rPr>
        <w:t xml:space="preserve">1</w:t>
      </w:r>
      <w:r>
        <w:rPr>
          <w:rFonts w:ascii="楷体" w:hAnsi="楷体" w:eastAsia="楷体"/>
          <w:sz w:val="24"/>
        </w:rPr>
        <w:t xml:space="preserve">2.4</w:t>
      </w:r>
      <w:r>
        <w:rPr>
          <w:rFonts w:hint="eastAsia" w:ascii="楷体" w:hAnsi="楷体" w:eastAsia="楷体"/>
          <w:sz w:val="24"/>
        </w:rPr>
        <w:t xml:space="preserve">最低投标报价不能作为中标的唯一保证。  </w:t>
      </w:r>
      <w:r/>
    </w:p>
    <w:p>
      <w:pPr>
        <w:pStyle w:val="725"/>
        <w:ind w:firstLine="482"/>
        <w:spacing w:line="360" w:lineRule="auto"/>
        <w:rPr>
          <w:rFonts w:ascii="楷体" w:hAnsi="楷体" w:eastAsia="楷体"/>
          <w:sz w:val="24"/>
        </w:rPr>
      </w:pPr>
      <w:r>
        <w:rPr>
          <w:rFonts w:hint="eastAsia" w:ascii="楷体" w:hAnsi="楷体" w:eastAsia="楷体"/>
          <w:sz w:val="24"/>
        </w:rPr>
        <w:t xml:space="preserve">1</w:t>
      </w:r>
      <w:r>
        <w:rPr>
          <w:rFonts w:ascii="楷体" w:hAnsi="楷体" w:eastAsia="楷体"/>
          <w:sz w:val="24"/>
        </w:rPr>
        <w:t xml:space="preserve">2.5</w:t>
      </w:r>
      <w:r>
        <w:rPr>
          <w:rFonts w:hint="eastAsia" w:ascii="楷体" w:hAnsi="楷体" w:eastAsia="楷体"/>
          <w:sz w:val="24"/>
        </w:rPr>
        <w:t xml:space="preserve">中标价即为合同签约价。  </w:t>
      </w:r>
      <w:r/>
    </w:p>
    <w:p>
      <w:pPr>
        <w:pStyle w:val="725"/>
        <w:ind w:firstLine="482"/>
        <w:spacing w:line="360" w:lineRule="auto"/>
        <w:rPr>
          <w:rFonts w:ascii="楷体" w:hAnsi="楷体" w:eastAsia="楷体"/>
          <w:sz w:val="24"/>
        </w:rPr>
      </w:pPr>
      <w:r>
        <w:rPr>
          <w:rFonts w:ascii="楷体" w:hAnsi="楷体" w:eastAsia="楷体"/>
          <w:sz w:val="24"/>
        </w:rPr>
        <w:t xml:space="preserve">12.6</w:t>
      </w:r>
      <w:r>
        <w:rPr>
          <w:rFonts w:hint="eastAsia" w:ascii="楷体" w:hAnsi="楷体" w:eastAsia="楷体"/>
          <w:b/>
          <w:bCs/>
          <w:sz w:val="24"/>
        </w:rPr>
        <w:t xml:space="preserve">如出现报价前后不一致的，将按招标文件第五部分“评标办法和标准”第 5 项规定进行修正。</w:t>
      </w:r>
      <w:bookmarkEnd w:id="71"/>
      <w:r/>
      <w:r/>
    </w:p>
    <w:p>
      <w:pPr>
        <w:ind w:firstLine="446"/>
        <w:spacing w:before="240" w:after="240" w:line="360" w:lineRule="auto"/>
        <w:rPr>
          <w:rFonts w:ascii="楷体" w:hAnsi="楷体" w:eastAsia="楷体"/>
          <w:color w:val="5b9bd5" w:themeColor="accent5"/>
          <w:sz w:val="24"/>
        </w:rPr>
      </w:pPr>
      <w:r>
        <w:rPr>
          <w:rFonts w:hint="eastAsia" w:ascii="楷体" w:hAnsi="楷体" w:eastAsia="楷体"/>
          <w:b/>
          <w:sz w:val="30"/>
        </w:rPr>
        <w:t xml:space="preserve">13．投标保证金</w:t>
      </w:r>
      <w:r/>
    </w:p>
    <w:p>
      <w:pPr>
        <w:ind w:left="1" w:firstLine="480"/>
        <w:spacing w:line="360" w:lineRule="auto"/>
        <w:rPr>
          <w:rFonts w:ascii="楷体" w:hAnsi="楷体" w:eastAsia="楷体"/>
          <w:sz w:val="24"/>
        </w:rPr>
      </w:pPr>
      <w:r>
        <w:rPr>
          <w:rFonts w:hint="eastAsia" w:ascii="楷体" w:hAnsi="楷体" w:eastAsia="楷体"/>
          <w:sz w:val="24"/>
        </w:rPr>
        <w:t xml:space="preserve">13.1 本项目不收投标保证金。</w:t>
      </w:r>
      <w:r/>
    </w:p>
    <w:p>
      <w:pPr>
        <w:pStyle w:val="716"/>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14．投标有效期</w:t>
      </w:r>
      <w:r/>
    </w:p>
    <w:p>
      <w:pPr>
        <w:ind w:firstLine="480"/>
        <w:spacing w:line="360" w:lineRule="auto"/>
        <w:rPr>
          <w:rFonts w:ascii="楷体" w:hAnsi="楷体" w:eastAsia="楷体"/>
          <w:sz w:val="24"/>
        </w:rPr>
      </w:pPr>
      <w:r>
        <w:rPr>
          <w:rFonts w:hint="eastAsia" w:ascii="楷体" w:hAnsi="楷体" w:eastAsia="楷体"/>
          <w:sz w:val="24"/>
        </w:rPr>
        <w:t xml:space="preserve">14.1 投标有效期为：投标文件自</w:t>
      </w:r>
      <w:r>
        <w:rPr>
          <w:rFonts w:hint="eastAsia" w:ascii="楷体" w:hAnsi="楷体" w:eastAsia="楷体" w:cs="宋体"/>
          <w:sz w:val="24"/>
          <w:szCs w:val="28"/>
        </w:rPr>
        <w:t xml:space="preserve">提交投标文件截止时间</w:t>
      </w:r>
      <w:r>
        <w:rPr>
          <w:rFonts w:hint="eastAsia" w:ascii="楷体" w:hAnsi="楷体" w:eastAsia="楷体"/>
          <w:sz w:val="24"/>
        </w:rPr>
        <w:t xml:space="preserve">之日起</w:t>
      </w:r>
      <w:r>
        <w:rPr>
          <w:rFonts w:hint="eastAsia" w:ascii="楷体" w:hAnsi="楷体" w:eastAsia="楷体"/>
          <w:color w:val="5b9bd5" w:themeColor="accent5"/>
          <w:sz w:val="24"/>
        </w:rPr>
        <w:t xml:space="preserve">90天</w:t>
      </w:r>
      <w:r>
        <w:rPr>
          <w:rFonts w:hint="eastAsia" w:ascii="楷体" w:hAnsi="楷体" w:eastAsia="楷体"/>
          <w:sz w:val="24"/>
        </w:rPr>
        <w:t xml:space="preserve">内有效。投标人一旦获取了本招标文件并参加投标，即被认为接受了投标有效期的约定。</w:t>
      </w:r>
      <w:r/>
    </w:p>
    <w:p>
      <w:pPr>
        <w:ind w:firstLine="480"/>
        <w:spacing w:line="360" w:lineRule="auto"/>
        <w:rPr>
          <w:rFonts w:ascii="楷体" w:hAnsi="楷体" w:eastAsia="楷体"/>
          <w:sz w:val="24"/>
        </w:rPr>
      </w:pPr>
      <w:r>
        <w:rPr>
          <w:rFonts w:hint="eastAsia" w:ascii="楷体" w:hAnsi="楷体" w:eastAsia="楷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ascii="楷体" w:hAnsi="楷体" w:eastAsia="楷体"/>
          <w:b/>
          <w:sz w:val="30"/>
        </w:rPr>
      </w:pPr>
      <w:r>
        <w:rPr>
          <w:rFonts w:hint="eastAsia" w:ascii="楷体" w:hAnsi="楷体" w:eastAsia="楷体"/>
          <w:b/>
          <w:sz w:val="30"/>
        </w:rPr>
        <w:t xml:space="preserve">15.投标文件的式样和签署</w:t>
      </w:r>
      <w:r/>
    </w:p>
    <w:p>
      <w:pPr>
        <w:ind w:firstLine="420"/>
        <w:spacing w:line="360" w:lineRule="auto"/>
        <w:rPr>
          <w:rFonts w:ascii="楷体" w:hAnsi="楷体" w:eastAsia="楷体"/>
          <w:sz w:val="24"/>
        </w:rPr>
      </w:pPr>
      <w:r>
        <w:rPr>
          <w:rFonts w:hint="eastAsia" w:ascii="楷体" w:hAnsi="楷体" w:eastAsia="楷体"/>
          <w:sz w:val="24"/>
        </w:rPr>
        <w:t xml:space="preserve">15.1 投标人应通过响应文件制作软件使用数字认证证书对投标文件进行合成、电子签章及加密打包。</w:t>
      </w:r>
      <w:r/>
    </w:p>
    <w:p>
      <w:pPr>
        <w:pStyle w:val="716"/>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16．投标文件的提交</w:t>
      </w:r>
      <w:r/>
    </w:p>
    <w:p>
      <w:pPr>
        <w:ind w:left="1" w:firstLine="480"/>
        <w:spacing w:line="360" w:lineRule="auto"/>
        <w:rPr>
          <w:rFonts w:ascii="楷体" w:hAnsi="楷体" w:eastAsia="楷体"/>
          <w:sz w:val="24"/>
        </w:rPr>
      </w:pPr>
      <w:r>
        <w:rPr>
          <w:rFonts w:hint="eastAsia" w:ascii="楷体" w:hAnsi="楷体" w:eastAsia="楷体"/>
          <w:sz w:val="24"/>
        </w:rPr>
        <w:t xml:space="preserve">16.1 投标文件提交</w:t>
      </w:r>
      <w:r/>
    </w:p>
    <w:p>
      <w:pPr>
        <w:ind w:left="1" w:firstLine="480"/>
        <w:spacing w:line="360" w:lineRule="auto"/>
        <w:rPr>
          <w:rFonts w:ascii="楷体" w:hAnsi="楷体" w:eastAsia="楷体"/>
          <w:b/>
          <w:sz w:val="24"/>
          <w:u w:val="single"/>
        </w:rPr>
      </w:pPr>
      <w:r>
        <w:rPr>
          <w:rFonts w:hint="eastAsia" w:ascii="楷体" w:hAnsi="楷体" w:eastAsia="楷体"/>
          <w:sz w:val="24"/>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b/>
          <w:sz w:val="24"/>
          <w:u w:val="single"/>
        </w:rPr>
        <w:t xml:space="preserve">时间以电子交易平台时间为准。</w:t>
      </w:r>
      <w:r/>
    </w:p>
    <w:p>
      <w:pPr>
        <w:ind w:left="1" w:firstLine="480"/>
        <w:spacing w:line="360" w:lineRule="auto"/>
        <w:rPr>
          <w:rFonts w:ascii="楷体" w:hAnsi="楷体" w:eastAsia="楷体"/>
          <w:b/>
          <w:sz w:val="24"/>
          <w:u w:val="single"/>
        </w:rPr>
      </w:pPr>
      <w:r>
        <w:rPr>
          <w:rFonts w:hint="eastAsia" w:ascii="楷体" w:hAnsi="楷体" w:eastAsia="楷体"/>
          <w:sz w:val="24"/>
        </w:rPr>
        <w:t xml:space="preserve">16.1.2 </w:t>
      </w:r>
      <w:r>
        <w:rPr>
          <w:rFonts w:hint="eastAsia" w:ascii="楷体" w:hAnsi="楷体" w:eastAsia="楷体"/>
          <w:b/>
          <w:sz w:val="24"/>
          <w:u w:val="single"/>
        </w:rPr>
        <w:t xml:space="preserve">截止时间以后提交的投标文件，电子交易平台将拒绝接收。投标人应充分考虑网络环境、网络带宽等风险因素。</w:t>
      </w:r>
      <w:r/>
    </w:p>
    <w:p>
      <w:pPr>
        <w:ind w:firstLine="480"/>
        <w:spacing w:line="360" w:lineRule="auto"/>
        <w:rPr>
          <w:rFonts w:ascii="楷体" w:hAnsi="楷体" w:eastAsia="楷体"/>
          <w:b/>
          <w:sz w:val="24"/>
          <w:szCs w:val="20"/>
          <w:u w:val="single"/>
        </w:rPr>
      </w:pPr>
      <w:r>
        <w:rPr>
          <w:rFonts w:hint="eastAsia" w:ascii="楷体" w:hAnsi="楷体" w:eastAsia="楷体"/>
          <w:sz w:val="24"/>
        </w:rPr>
        <w:t xml:space="preserve">16.1.3 </w:t>
      </w:r>
      <w:r>
        <w:rPr>
          <w:rFonts w:hint="eastAsia" w:ascii="楷体" w:hAnsi="楷体" w:eastAsia="楷体"/>
          <w:b/>
          <w:sz w:val="24"/>
          <w:szCs w:val="20"/>
          <w:u w:val="single"/>
        </w:rPr>
        <w:t xml:space="preserve">提交投标文件时，投标人须使用制作该投标文件的同一数字认证证书进行提交操作。</w:t>
      </w:r>
      <w:r/>
    </w:p>
    <w:p>
      <w:pPr>
        <w:ind w:firstLine="480"/>
        <w:spacing w:line="360" w:lineRule="auto"/>
        <w:rPr>
          <w:rFonts w:ascii="楷体" w:hAnsi="楷体" w:eastAsia="楷体"/>
          <w:b/>
          <w:sz w:val="24"/>
          <w:u w:val="single"/>
        </w:rPr>
      </w:pPr>
      <w:r>
        <w:rPr>
          <w:rFonts w:hint="eastAsia" w:ascii="楷体" w:hAnsi="楷体" w:eastAsia="楷体"/>
          <w:sz w:val="24"/>
        </w:rPr>
        <w:t xml:space="preserve">16.1.4</w:t>
      </w:r>
      <w:r>
        <w:rPr>
          <w:rFonts w:hint="eastAsia" w:ascii="楷体" w:hAnsi="楷体" w:eastAsia="楷体"/>
          <w:b/>
          <w:sz w:val="24"/>
          <w:u w:val="single"/>
        </w:rPr>
        <w:t xml:space="preserve">提交完成后至解密前，</w:t>
      </w:r>
      <w:r>
        <w:rPr>
          <w:rFonts w:hint="eastAsia" w:ascii="楷体" w:hAnsi="楷体" w:eastAsia="楷体"/>
          <w:b/>
          <w:sz w:val="24"/>
          <w:szCs w:val="20"/>
          <w:u w:val="single"/>
        </w:rPr>
        <w:t xml:space="preserve">投标人</w:t>
      </w:r>
      <w:r>
        <w:rPr>
          <w:rFonts w:hint="eastAsia" w:ascii="楷体" w:hAnsi="楷体" w:eastAsia="楷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楷体" w:hAnsi="楷体" w:eastAsia="楷体"/>
          <w:sz w:val="24"/>
        </w:rPr>
      </w:pPr>
      <w:r>
        <w:rPr>
          <w:rFonts w:hint="eastAsia" w:ascii="楷体" w:hAnsi="楷体" w:eastAsia="楷体"/>
          <w:sz w:val="24"/>
        </w:rPr>
        <w:t xml:space="preserve">16.1.5因不可抗力事件造成的投标文件的损坏、丢失的，采购代理机构不承担责任。</w:t>
      </w:r>
      <w:r/>
    </w:p>
    <w:p>
      <w:pPr>
        <w:ind w:firstLine="480"/>
        <w:spacing w:line="360" w:lineRule="auto"/>
        <w:rPr>
          <w:rFonts w:ascii="楷体" w:hAnsi="楷体" w:eastAsia="楷体"/>
          <w:color w:val="000000"/>
          <w:sz w:val="24"/>
        </w:rPr>
      </w:pPr>
      <w:r>
        <w:rPr>
          <w:rFonts w:hint="eastAsia" w:ascii="楷体" w:hAnsi="楷体" w:eastAsia="楷体"/>
          <w:color w:val="000000"/>
          <w:sz w:val="24"/>
        </w:rPr>
        <w:t xml:space="preserve">16.2 采购代理机构可以通过修改招标文件自行酌情延长提交截止时间，在此情况下，推迟的提交截止时间将在系统中以书面形式通知已获取招标文件的潜在投标人，并在</w:t>
      </w:r>
      <w:r>
        <w:rPr>
          <w:rFonts w:hint="eastAsia" w:ascii="楷体" w:hAnsi="楷体" w:eastAsia="楷体"/>
          <w:sz w:val="24"/>
        </w:rPr>
        <w:t xml:space="preserve">原公告媒体</w:t>
      </w:r>
      <w:r>
        <w:rPr>
          <w:rFonts w:hint="eastAsia" w:ascii="楷体" w:hAnsi="楷体" w:eastAsia="楷体"/>
          <w:color w:val="000000"/>
          <w:sz w:val="24"/>
        </w:rPr>
        <w:t xml:space="preserve">上发布公告。投标人应及时自行登录系统查看相应内容。</w:t>
      </w:r>
      <w:r/>
    </w:p>
    <w:p>
      <w:pPr>
        <w:pStyle w:val="716"/>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17．投标文件的补充、修改或者撤回</w:t>
      </w:r>
      <w:r/>
    </w:p>
    <w:p>
      <w:pPr>
        <w:ind w:firstLine="480"/>
        <w:spacing w:line="360" w:lineRule="auto"/>
        <w:rPr>
          <w:rFonts w:ascii="楷体" w:hAnsi="楷体" w:eastAsia="楷体"/>
          <w:color w:val="000000"/>
          <w:sz w:val="24"/>
        </w:rPr>
      </w:pPr>
      <w:r>
        <w:rPr>
          <w:rFonts w:hint="eastAsia" w:ascii="楷体" w:hAnsi="楷体" w:eastAsia="楷体"/>
          <w:color w:val="000000"/>
          <w:sz w:val="24"/>
        </w:rPr>
        <w:t xml:space="preserve">17.1 </w:t>
      </w:r>
      <w:r>
        <w:rPr>
          <w:rFonts w:ascii="楷体" w:hAnsi="楷体" w:eastAsia="楷体"/>
          <w:color w:val="000000"/>
          <w:sz w:val="24"/>
        </w:rPr>
        <w:t xml:space="preserve">在提交截止时间前</w:t>
      </w:r>
      <w:r>
        <w:rPr>
          <w:rFonts w:hint="eastAsia" w:ascii="楷体" w:hAnsi="楷体" w:eastAsia="楷体"/>
          <w:color w:val="000000"/>
          <w:sz w:val="24"/>
        </w:rPr>
        <w:t xml:space="preserve">，</w:t>
      </w:r>
      <w:r>
        <w:rPr>
          <w:rFonts w:ascii="楷体" w:hAnsi="楷体" w:eastAsia="楷体"/>
          <w:color w:val="000000"/>
          <w:sz w:val="24"/>
        </w:rPr>
        <w:t xml:space="preserve">投标人可以对所</w:t>
      </w:r>
      <w:r>
        <w:rPr>
          <w:rFonts w:hint="eastAsia" w:ascii="楷体" w:hAnsi="楷体" w:eastAsia="楷体"/>
          <w:color w:val="000000"/>
          <w:sz w:val="24"/>
        </w:rPr>
        <w:t xml:space="preserve">提交</w:t>
      </w:r>
      <w:r>
        <w:rPr>
          <w:rFonts w:ascii="楷体" w:hAnsi="楷体" w:eastAsia="楷体"/>
          <w:color w:val="000000"/>
          <w:sz w:val="24"/>
        </w:rPr>
        <w:t xml:space="preserve">的投标文件进行</w:t>
      </w:r>
      <w:r>
        <w:rPr>
          <w:rFonts w:hint="eastAsia" w:ascii="楷体" w:hAnsi="楷体" w:eastAsia="楷体"/>
          <w:color w:val="000000"/>
          <w:sz w:val="24"/>
        </w:rPr>
        <w:t xml:space="preserve">补充、修改或者撤回</w:t>
      </w:r>
      <w:r>
        <w:rPr>
          <w:rFonts w:ascii="楷体" w:hAnsi="楷体" w:eastAsia="楷体"/>
          <w:color w:val="000000"/>
          <w:sz w:val="24"/>
        </w:rPr>
        <w:t xml:space="preserve">。</w:t>
      </w:r>
      <w:r/>
    </w:p>
    <w:p>
      <w:pPr>
        <w:ind w:firstLine="480"/>
        <w:spacing w:line="360" w:lineRule="auto"/>
        <w:rPr>
          <w:rFonts w:ascii="楷体" w:hAnsi="楷体" w:eastAsia="楷体"/>
          <w:color w:val="000000"/>
          <w:sz w:val="24"/>
        </w:rPr>
      </w:pPr>
      <w:r>
        <w:rPr>
          <w:rFonts w:hint="eastAsia" w:ascii="楷体" w:hAnsi="楷体" w:eastAsia="楷体"/>
          <w:color w:val="000000"/>
          <w:sz w:val="24"/>
        </w:rPr>
        <w:t xml:space="preserve">17.2 投标人在提交截止时间前需要对投标文件进行补充、修改的，应当使用响应文件制作软件重新制作并提交。</w:t>
      </w:r>
      <w:r/>
    </w:p>
    <w:p>
      <w:pPr>
        <w:ind w:firstLine="480"/>
        <w:spacing w:line="360" w:lineRule="auto"/>
        <w:rPr>
          <w:rFonts w:ascii="楷体" w:hAnsi="楷体" w:eastAsia="楷体"/>
          <w:color w:val="000000"/>
          <w:sz w:val="24"/>
        </w:rPr>
      </w:pPr>
      <w:r>
        <w:rPr>
          <w:rFonts w:hint="eastAsia" w:ascii="楷体" w:hAnsi="楷体" w:eastAsia="楷体"/>
          <w:color w:val="000000"/>
          <w:sz w:val="24"/>
        </w:rPr>
        <w:t xml:space="preserve">17.3 在提交截止时间之后，投标人不得对其投标文件作任何修改或撤回。</w:t>
      </w:r>
      <w:r/>
    </w:p>
    <w:p>
      <w:pPr>
        <w:pStyle w:val="716"/>
        <w:ind w:firstLine="480"/>
        <w:jc w:val="left"/>
        <w:keepLines w:val="0"/>
        <w:keepNext w:val="0"/>
        <w:spacing w:before="0" w:after="0" w:line="360" w:lineRule="auto"/>
        <w:rPr>
          <w:rFonts w:ascii="楷体" w:hAnsi="楷体" w:eastAsia="楷体"/>
          <w:b w:val="0"/>
          <w:color w:val="000000"/>
          <w:sz w:val="24"/>
          <w:szCs w:val="24"/>
        </w:rPr>
      </w:pPr>
      <w:r>
        <w:rPr>
          <w:rFonts w:hint="eastAsia" w:ascii="楷体" w:hAnsi="楷体" w:eastAsia="楷体"/>
          <w:b w:val="0"/>
          <w:color w:val="000000"/>
          <w:sz w:val="24"/>
          <w:szCs w:val="24"/>
        </w:rPr>
        <w:t xml:space="preserve">17.4 在提交截止时间至招标文件中规定的投标有效期满之间，投标人不得撤回其投标。</w:t>
      </w:r>
      <w:r/>
    </w:p>
    <w:p>
      <w:pPr>
        <w:pStyle w:val="716"/>
        <w:ind w:firstLine="643"/>
        <w:jc w:val="center"/>
        <w:keepLines w:val="0"/>
        <w:keepNext w:val="0"/>
        <w:spacing w:before="200" w:after="200" w:line="360" w:lineRule="auto"/>
        <w:rPr>
          <w:rFonts w:ascii="楷体" w:hAnsi="楷体" w:eastAsia="楷体"/>
          <w:szCs w:val="32"/>
        </w:rPr>
      </w:pPr>
      <w:r>
        <w:rPr>
          <w:rFonts w:hint="eastAsia" w:ascii="楷体" w:hAnsi="楷体" w:eastAsia="楷体"/>
          <w:szCs w:val="32"/>
        </w:rPr>
        <w:t xml:space="preserve">五、开标及评标</w:t>
      </w:r>
      <w:r/>
    </w:p>
    <w:p>
      <w:pPr>
        <w:pStyle w:val="716"/>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18．开标</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18.1 采购代理机构将按招标文件规定的时间、地点主持开标。</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18.2投标人应当在开标前做好充分准备，使用制作该投标文件的同一数字认证证书准时参加开标。</w:t>
      </w:r>
      <w:r/>
    </w:p>
    <w:p>
      <w:pPr>
        <w:ind w:left="1" w:firstLine="482"/>
        <w:spacing w:line="360" w:lineRule="auto"/>
        <w:rPr>
          <w:rFonts w:ascii="楷体" w:hAnsi="楷体" w:eastAsia="楷体"/>
          <w:b/>
          <w:color w:val="000000"/>
          <w:sz w:val="24"/>
        </w:rPr>
      </w:pPr>
      <w:r>
        <w:rPr>
          <w:rFonts w:hint="eastAsia" w:ascii="楷体" w:hAnsi="楷体" w:eastAsia="楷体"/>
          <w:b/>
          <w:color w:val="000000"/>
          <w:sz w:val="24"/>
        </w:rPr>
        <w:t xml:space="preserve">18.3 投标人不足3家，不进入解密程序。</w:t>
      </w:r>
      <w:r/>
    </w:p>
    <w:p>
      <w:pPr>
        <w:ind w:left="1" w:firstLine="480"/>
        <w:spacing w:line="360" w:lineRule="auto"/>
        <w:rPr>
          <w:rFonts w:ascii="楷体" w:hAnsi="楷体" w:eastAsia="楷体"/>
          <w:sz w:val="24"/>
        </w:rPr>
      </w:pPr>
      <w:r>
        <w:rPr>
          <w:rFonts w:hint="eastAsia" w:ascii="楷体" w:hAnsi="楷体" w:eastAsia="楷体"/>
          <w:color w:val="000000"/>
          <w:sz w:val="24"/>
        </w:rPr>
        <w:t xml:space="preserve">18.4</w:t>
      </w:r>
      <w:r>
        <w:rPr>
          <w:rFonts w:hint="eastAsia" w:ascii="楷体" w:hAnsi="楷体" w:eastAsia="楷体"/>
          <w:sz w:val="24"/>
        </w:rPr>
        <w:t xml:space="preserve"> 开标时，采购代理机构将在系统内发出解密的指令，投标人自行实施解密，限定在主持人发布解密指令后</w:t>
      </w:r>
      <w:r>
        <w:rPr>
          <w:rFonts w:ascii="楷体" w:hAnsi="楷体" w:eastAsia="楷体"/>
          <w:color w:val="4472c4" w:themeColor="accent1"/>
          <w:sz w:val="24"/>
          <w:u w:val="single"/>
        </w:rPr>
        <w:t xml:space="preserve">30</w:t>
      </w:r>
      <w:r>
        <w:rPr>
          <w:rFonts w:hint="eastAsia" w:ascii="楷体" w:hAnsi="楷体" w:eastAsia="楷体"/>
          <w:sz w:val="24"/>
        </w:rPr>
        <w:t xml:space="preserve">分钟内完成。解密时，投标人必须使用与制作投标文件时同一数字认证证书对投标文件进行解密，否则解密将会失败。</w:t>
      </w:r>
      <w:r/>
    </w:p>
    <w:p>
      <w:pPr>
        <w:ind w:left="2" w:firstLine="480"/>
        <w:spacing w:line="360" w:lineRule="auto"/>
        <w:rPr>
          <w:rFonts w:ascii="楷体" w:hAnsi="楷体" w:eastAsia="楷体"/>
          <w:sz w:val="24"/>
        </w:rPr>
      </w:pPr>
      <w:r>
        <w:rPr>
          <w:rFonts w:hint="eastAsia" w:ascii="楷体" w:hAnsi="楷体" w:eastAsia="楷体"/>
          <w:color w:val="000000"/>
          <w:sz w:val="24"/>
        </w:rPr>
        <w:t xml:space="preserve">18.</w:t>
      </w:r>
      <w:r>
        <w:rPr>
          <w:rFonts w:hint="eastAsia" w:ascii="楷体" w:hAnsi="楷体" w:eastAsia="楷体"/>
          <w:sz w:val="24"/>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sz w:val="24"/>
        </w:rPr>
        <w:t xml:space="preserve">若解密成功的投标人不足三家，不进入后续程序。</w:t>
      </w:r>
      <w:r/>
    </w:p>
    <w:p>
      <w:pPr>
        <w:ind w:left="1" w:firstLine="480"/>
        <w:spacing w:line="360" w:lineRule="auto"/>
        <w:rPr>
          <w:rFonts w:ascii="楷体" w:hAnsi="楷体" w:eastAsia="楷体"/>
          <w:sz w:val="24"/>
        </w:rPr>
      </w:pPr>
      <w:r>
        <w:rPr>
          <w:rFonts w:hint="eastAsia" w:ascii="楷体" w:hAnsi="楷体" w:eastAsia="楷体"/>
          <w:sz w:val="24"/>
        </w:rPr>
        <w:t xml:space="preserve">18.6本项目在限定的解密时间内，只要有任一家投标人解密成功，即视为电子交易平台运行无故障。</w:t>
      </w:r>
      <w:r/>
    </w:p>
    <w:p>
      <w:pPr>
        <w:ind w:left="1" w:firstLine="480"/>
        <w:spacing w:line="360" w:lineRule="auto"/>
        <w:rPr>
          <w:rFonts w:ascii="楷体" w:hAnsi="楷体" w:eastAsia="楷体"/>
          <w:color w:val="5b9bd5" w:themeColor="accent5"/>
          <w:sz w:val="24"/>
        </w:rPr>
      </w:pPr>
      <w:r>
        <w:rPr>
          <w:rFonts w:hint="eastAsia" w:ascii="楷体" w:hAnsi="楷体" w:eastAsia="楷体"/>
          <w:color w:val="000000"/>
          <w:sz w:val="24"/>
        </w:rPr>
        <w:t xml:space="preserve">18.7 </w:t>
      </w:r>
      <w:r>
        <w:rPr>
          <w:rFonts w:hint="eastAsia" w:ascii="楷体" w:hAnsi="楷体" w:eastAsia="楷体"/>
          <w:sz w:val="24"/>
        </w:rPr>
        <w:t xml:space="preserve">电子投标文件解密全部完成后，按</w:t>
      </w:r>
      <w:r>
        <w:rPr>
          <w:rFonts w:hint="eastAsia" w:ascii="楷体" w:hAnsi="楷体" w:eastAsia="楷体"/>
          <w:b/>
          <w:sz w:val="24"/>
        </w:rPr>
        <w:t xml:space="preserve">投标文件解密成功顺序</w:t>
      </w:r>
      <w:r>
        <w:rPr>
          <w:rFonts w:hint="eastAsia" w:ascii="楷体" w:hAnsi="楷体" w:eastAsia="楷体"/>
          <w:sz w:val="24"/>
        </w:rPr>
        <w:t xml:space="preserve">向所有投标人宣布投标人名称、投标价格以及招标文件规定的其他内容。</w:t>
      </w:r>
      <w:r/>
    </w:p>
    <w:p>
      <w:pPr>
        <w:ind w:left="1" w:firstLine="480"/>
        <w:spacing w:line="360" w:lineRule="auto"/>
        <w:rPr>
          <w:rFonts w:ascii="楷体" w:hAnsi="楷体" w:eastAsia="楷体"/>
          <w:sz w:val="24"/>
        </w:rPr>
      </w:pPr>
      <w:r>
        <w:rPr>
          <w:rFonts w:hint="eastAsia" w:ascii="楷体" w:hAnsi="楷体" w:eastAsia="楷体"/>
          <w:color w:val="000000"/>
          <w:sz w:val="24"/>
        </w:rPr>
        <w:t xml:space="preserve">18.8 </w:t>
      </w:r>
      <w:r>
        <w:rPr>
          <w:rFonts w:hint="eastAsia" w:ascii="楷体" w:hAnsi="楷体" w:eastAsia="楷体"/>
          <w:sz w:val="24"/>
        </w:rPr>
        <w:t xml:space="preserve">电子交易平台自动记录开标过程，由参加开标的各投标人代表和相关工作人员确认开标结果。</w:t>
      </w:r>
      <w:r/>
    </w:p>
    <w:p>
      <w:pPr>
        <w:ind w:left="1" w:firstLine="480"/>
        <w:spacing w:line="360" w:lineRule="auto"/>
        <w:rPr>
          <w:rFonts w:ascii="楷体" w:hAnsi="楷体" w:eastAsia="楷体"/>
          <w:sz w:val="24"/>
        </w:rPr>
      </w:pPr>
      <w:r>
        <w:rPr>
          <w:rFonts w:hint="eastAsia" w:ascii="楷体" w:hAnsi="楷体" w:eastAsia="楷体"/>
          <w:color w:val="000000"/>
          <w:sz w:val="24"/>
        </w:rPr>
        <w:t xml:space="preserve">18.9</w:t>
      </w:r>
      <w:r>
        <w:rPr>
          <w:rFonts w:hint="eastAsia" w:ascii="楷体" w:hAnsi="楷体" w:eastAsia="楷体"/>
          <w:sz w:val="24"/>
        </w:rPr>
        <w:t xml:space="preserve"> 投标人代表如对开标过程和开标记录有疑义，以及认为采购人、采购代理机构相关工作人员有需要回避的情形的，应在主持人发布确认指令后</w:t>
      </w:r>
      <w:r>
        <w:rPr>
          <w:rFonts w:hint="eastAsia" w:ascii="楷体" w:hAnsi="楷体" w:eastAsia="楷体"/>
          <w:color w:val="2e75b5" w:themeColor="accent5" w:themeShade="BF"/>
          <w:sz w:val="24"/>
        </w:rPr>
        <w:t xml:space="preserve">3分钟内线上提出</w:t>
      </w:r>
      <w:r>
        <w:rPr>
          <w:rFonts w:hint="eastAsia" w:ascii="楷体" w:hAnsi="楷体" w:eastAsia="楷体"/>
          <w:sz w:val="24"/>
        </w:rPr>
        <w:t xml:space="preserve">询问或者回避申请。采购人、采购代理机构将及时处理投标人代表提出的询问或者回避申请。如在规定时间内未提出，视同认可开标结果。</w:t>
      </w:r>
      <w:r/>
    </w:p>
    <w:p>
      <w:pPr>
        <w:ind w:left="1" w:firstLine="480"/>
        <w:spacing w:line="360" w:lineRule="auto"/>
        <w:rPr>
          <w:rFonts w:ascii="楷体" w:hAnsi="楷体" w:eastAsia="楷体"/>
          <w:sz w:val="24"/>
        </w:rPr>
      </w:pPr>
      <w:r>
        <w:rPr>
          <w:rFonts w:hint="eastAsia" w:ascii="楷体" w:hAnsi="楷体" w:eastAsia="楷体"/>
          <w:color w:val="000000"/>
          <w:sz w:val="24"/>
        </w:rPr>
        <w:t xml:space="preserve">18.10</w:t>
      </w:r>
      <w:r>
        <w:rPr>
          <w:rFonts w:hint="eastAsia" w:ascii="楷体" w:hAnsi="楷体" w:eastAsia="楷体"/>
          <w:sz w:val="24"/>
        </w:rPr>
        <w:t xml:space="preserve"> 投标人须配合开标工作，否则一切后果由投标人自行承担。</w:t>
      </w:r>
      <w:r/>
    </w:p>
    <w:p>
      <w:pPr>
        <w:pStyle w:val="716"/>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19.投标人资格审查</w:t>
      </w:r>
      <w:r/>
    </w:p>
    <w:p>
      <w:pPr>
        <w:pStyle w:val="725"/>
        <w:ind w:firstLine="480"/>
        <w:spacing w:line="360" w:lineRule="auto"/>
        <w:rPr>
          <w:rFonts w:ascii="楷体" w:hAnsi="楷体" w:eastAsia="楷体"/>
          <w:b/>
          <w:color w:val="000000"/>
          <w:sz w:val="24"/>
        </w:rPr>
      </w:pPr>
      <w:r>
        <w:rPr>
          <w:rFonts w:hint="eastAsia" w:ascii="楷体" w:hAnsi="楷体" w:eastAsia="楷体"/>
          <w:color w:val="000000"/>
          <w:sz w:val="24"/>
        </w:rPr>
        <w:t xml:space="preserve">19.1 开标结束后，采购人或者采购代理机构将依法对投标人的资格进行审查。</w:t>
      </w:r>
      <w:r>
        <w:rPr>
          <w:rFonts w:hint="eastAsia" w:ascii="楷体" w:hAnsi="楷体" w:eastAsia="楷体"/>
          <w:b/>
          <w:color w:val="000000"/>
          <w:sz w:val="24"/>
        </w:rPr>
        <w:t xml:space="preserve">合格投标人不足3家的，不进入后续程序。</w:t>
      </w:r>
      <w:r/>
    </w:p>
    <w:p>
      <w:pPr>
        <w:pStyle w:val="716"/>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20．评标委员会组成</w:t>
      </w:r>
      <w:r/>
    </w:p>
    <w:p>
      <w:pPr>
        <w:ind w:firstLine="480"/>
        <w:spacing w:line="360" w:lineRule="auto"/>
        <w:rPr>
          <w:rFonts w:ascii="楷体" w:hAnsi="楷体" w:eastAsia="楷体"/>
          <w:sz w:val="24"/>
        </w:rPr>
      </w:pPr>
      <w:r>
        <w:rPr>
          <w:rFonts w:hint="eastAsia" w:ascii="楷体" w:hAnsi="楷体" w:eastAsia="楷体"/>
          <w:sz w:val="24"/>
        </w:rPr>
        <w:t xml:space="preserve">20.1 评标委员会由采购人代表和评审专家组成，成员人数应当为5人以上单数，其中评审专家不得少于成员总数的三分之二。</w:t>
      </w:r>
      <w:r/>
    </w:p>
    <w:p>
      <w:pPr>
        <w:ind w:firstLine="480"/>
        <w:spacing w:line="360" w:lineRule="auto"/>
        <w:rPr>
          <w:rFonts w:ascii="楷体" w:hAnsi="楷体" w:eastAsia="楷体"/>
          <w:sz w:val="24"/>
        </w:rPr>
      </w:pPr>
      <w:r>
        <w:rPr>
          <w:rFonts w:hint="eastAsia" w:ascii="楷体" w:hAnsi="楷体" w:eastAsia="楷体"/>
          <w:sz w:val="24"/>
        </w:rPr>
        <w:t xml:space="preserve">采购项目符合下列情形之一的，评标委员会成员人数应当为7人以上单数：</w:t>
      </w:r>
      <w:r/>
    </w:p>
    <w:p>
      <w:pPr>
        <w:ind w:firstLine="480"/>
        <w:spacing w:line="360" w:lineRule="auto"/>
        <w:rPr>
          <w:rFonts w:ascii="楷体" w:hAnsi="楷体" w:eastAsia="楷体"/>
          <w:sz w:val="24"/>
        </w:rPr>
      </w:pPr>
      <w:r>
        <w:rPr>
          <w:rFonts w:hint="eastAsia" w:ascii="楷体" w:hAnsi="楷体" w:eastAsia="楷体"/>
          <w:sz w:val="24"/>
        </w:rPr>
        <w:t xml:space="preserve">（一）采购预算金额在1000万元以上；</w:t>
      </w:r>
      <w:r/>
    </w:p>
    <w:p>
      <w:pPr>
        <w:ind w:firstLine="480"/>
        <w:spacing w:line="360" w:lineRule="auto"/>
        <w:rPr>
          <w:rFonts w:ascii="楷体" w:hAnsi="楷体" w:eastAsia="楷体"/>
          <w:sz w:val="24"/>
        </w:rPr>
      </w:pPr>
      <w:r>
        <w:rPr>
          <w:rFonts w:hint="eastAsia" w:ascii="楷体" w:hAnsi="楷体" w:eastAsia="楷体"/>
          <w:sz w:val="24"/>
        </w:rPr>
        <w:t xml:space="preserve">（二）技术复杂；</w:t>
      </w:r>
      <w:r/>
    </w:p>
    <w:p>
      <w:pPr>
        <w:ind w:firstLine="480"/>
        <w:spacing w:line="360" w:lineRule="auto"/>
        <w:rPr>
          <w:rFonts w:ascii="楷体" w:hAnsi="楷体" w:eastAsia="楷体"/>
          <w:sz w:val="24"/>
        </w:rPr>
      </w:pPr>
      <w:r>
        <w:rPr>
          <w:rFonts w:hint="eastAsia" w:ascii="楷体" w:hAnsi="楷体" w:eastAsia="楷体"/>
          <w:sz w:val="24"/>
        </w:rPr>
        <w:t xml:space="preserve">（三）社会影响较大。</w:t>
      </w:r>
      <w:r/>
    </w:p>
    <w:p>
      <w:pPr>
        <w:ind w:firstLine="480"/>
        <w:spacing w:line="360" w:lineRule="auto"/>
        <w:rPr>
          <w:rFonts w:ascii="楷体" w:hAnsi="楷体" w:eastAsia="楷体"/>
          <w:sz w:val="24"/>
        </w:rPr>
      </w:pPr>
      <w:r>
        <w:rPr>
          <w:rFonts w:hint="eastAsia" w:ascii="楷体" w:hAnsi="楷体" w:eastAsia="楷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楷体" w:hAnsi="楷体" w:eastAsia="楷体"/>
          <w:color w:val="ff0000"/>
          <w:sz w:val="24"/>
        </w:rPr>
      </w:pPr>
      <w:r>
        <w:rPr>
          <w:rFonts w:hint="eastAsia" w:ascii="楷体" w:hAnsi="楷体" w:eastAsia="楷体"/>
          <w:sz w:val="24"/>
        </w:rPr>
        <w:t xml:space="preserve">评标委员会成员名单在评标结果公告前应当保密。</w:t>
      </w:r>
      <w:r/>
    </w:p>
    <w:p>
      <w:pPr>
        <w:pStyle w:val="716"/>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21.投标人符合性审查</w:t>
      </w:r>
      <w:r/>
    </w:p>
    <w:p>
      <w:pPr>
        <w:pStyle w:val="725"/>
        <w:ind w:firstLine="480"/>
        <w:spacing w:line="360" w:lineRule="auto"/>
        <w:rPr>
          <w:rFonts w:hint="eastAsia" w:ascii="楷体" w:hAnsi="楷体" w:eastAsia="楷体"/>
          <w:b/>
          <w:sz w:val="24"/>
        </w:rPr>
      </w:pPr>
      <w:r>
        <w:rPr>
          <w:rFonts w:hint="eastAsia" w:ascii="楷体" w:hAnsi="楷体" w:eastAsia="楷体"/>
          <w:sz w:val="24"/>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sz w:val="24"/>
        </w:rPr>
        <w:t xml:space="preserve">符合性审查合格投标人不足3家的，不进入详细评审环节。</w:t>
      </w:r>
      <w:r/>
    </w:p>
    <w:p>
      <w:pPr>
        <w:pStyle w:val="725"/>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2</w:t>
      </w:r>
      <w:r>
        <w:rPr>
          <w:rFonts w:hint="eastAsia" w:ascii="楷体" w:hAnsi="楷体" w:eastAsia="楷体" w:cs="Times New Roman"/>
          <w:sz w:val="24"/>
          <w:lang w:val="en-US" w:eastAsia="zh-CN"/>
        </w:rPr>
        <w:t xml:space="preserve">1</w:t>
      </w:r>
      <w:r>
        <w:rPr>
          <w:rFonts w:hint="eastAsia" w:ascii="楷体" w:hAnsi="楷体" w:eastAsia="楷体" w:cs="Times New Roman"/>
          <w:sz w:val="24"/>
        </w:rPr>
        <w:t xml:space="preserve">.2根据《关于推动解决政府采购异常低价问题相关工作的通知》苏财购〔2025〕62号的要求，评审委员会应当启动异常低价投标（响应）审查程序的情形包括：</w:t>
      </w:r>
      <w:r/>
    </w:p>
    <w:p>
      <w:pPr>
        <w:pStyle w:val="725"/>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1、投标（响应）报价低于采购项目预算 50% 的，即投标（响应）报价&lt;采购项目预算×50% ；</w:t>
      </w:r>
      <w:r/>
    </w:p>
    <w:p>
      <w:pPr>
        <w:pStyle w:val="725"/>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2、投标（响应）报价低于采购项目最高限价 45% 的，即投标（响应）报价&lt;采购项目最高限价×45% ；</w:t>
      </w:r>
      <w:r/>
    </w:p>
    <w:p>
      <w:pPr>
        <w:pStyle w:val="725"/>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3、评审委员会认定的供应商报价过低、有可能影响产品质量或者不能诚信履约的其他情形。</w:t>
      </w:r>
      <w:r/>
    </w:p>
    <w:p>
      <w:pPr>
        <w:pStyle w:val="725"/>
        <w:ind w:firstLine="480"/>
        <w:spacing w:line="360" w:lineRule="auto"/>
        <w:rPr>
          <w:rFonts w:hint="eastAsia" w:ascii="楷体" w:hAnsi="楷体" w:eastAsia="楷体" w:cs="Times New Roman"/>
          <w:sz w:val="24"/>
        </w:rPr>
      </w:pPr>
      <w:r>
        <w:rPr>
          <w:rFonts w:hint="eastAsia" w:ascii="楷体" w:hAnsi="楷体" w:eastAsia="楷体" w:cs="Times New Roman"/>
          <w:sz w:val="24"/>
        </w:rPr>
        <w:t xml:space="preserve">符合上述情形的相关供应商，评审委员会应对其启动异常低价投标（响应）审查程序，包括：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pStyle w:val="716"/>
        <w:ind w:firstLine="480"/>
        <w:keepLines w:val="0"/>
        <w:keepNext w:val="0"/>
        <w:spacing w:before="0" w:after="0" w:line="360" w:lineRule="auto"/>
        <w:rPr>
          <w:rFonts w:ascii="楷体" w:hAnsi="楷体" w:eastAsia="楷体"/>
          <w:b w:val="0"/>
          <w:sz w:val="24"/>
          <w:szCs w:val="24"/>
        </w:rPr>
      </w:pPr>
      <w:r>
        <w:rPr>
          <w:rFonts w:hint="eastAsia" w:ascii="楷体" w:hAnsi="楷体" w:eastAsia="楷体"/>
          <w:b w:val="0"/>
          <w:sz w:val="24"/>
          <w:szCs w:val="24"/>
        </w:rPr>
        <w:t xml:space="preserve">21.</w:t>
      </w:r>
      <w:r>
        <w:rPr>
          <w:rFonts w:hint="eastAsia" w:ascii="楷体" w:hAnsi="楷体" w:eastAsia="楷体"/>
          <w:b w:val="0"/>
          <w:sz w:val="24"/>
          <w:szCs w:val="24"/>
          <w:lang w:val="en-US" w:eastAsia="zh-CN"/>
        </w:rPr>
        <w:t xml:space="preserve">3</w:t>
      </w:r>
      <w:r>
        <w:rPr>
          <w:rFonts w:hint="eastAsia" w:ascii="楷体" w:hAnsi="楷体" w:eastAsia="楷体"/>
          <w:b w:val="0"/>
          <w:sz w:val="24"/>
          <w:szCs w:val="24"/>
        </w:rPr>
        <w:t xml:space="preserve"> 投标文件澄清</w:t>
      </w:r>
      <w:r/>
    </w:p>
    <w:p>
      <w:pPr>
        <w:ind w:firstLine="480"/>
        <w:spacing w:line="360" w:lineRule="auto"/>
        <w:rPr>
          <w:rFonts w:ascii="楷体" w:hAnsi="楷体" w:eastAsia="楷体"/>
          <w:sz w:val="24"/>
        </w:rPr>
      </w:pPr>
      <w:r>
        <w:rPr>
          <w:rFonts w:hint="eastAsia" w:ascii="楷体" w:hAnsi="楷体" w:eastAsia="楷体"/>
          <w:sz w:val="24"/>
        </w:rPr>
        <w:t xml:space="preserve">21.</w:t>
      </w:r>
      <w:r>
        <w:rPr>
          <w:rFonts w:hint="eastAsia" w:ascii="楷体" w:hAnsi="楷体" w:eastAsia="楷体"/>
          <w:sz w:val="24"/>
          <w:lang w:val="en-US" w:eastAsia="zh-CN"/>
        </w:rPr>
        <w:t xml:space="preserve">3</w:t>
      </w:r>
      <w:r>
        <w:rPr>
          <w:rFonts w:hint="eastAsia" w:ascii="楷体" w:hAnsi="楷体" w:eastAsia="楷体"/>
          <w:sz w:val="24"/>
        </w:rPr>
        <w:t xml:space="preserve">.1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楷体" w:hAnsi="楷体" w:eastAsia="楷体"/>
          <w:sz w:val="24"/>
        </w:rPr>
      </w:pPr>
      <w:r>
        <w:rPr>
          <w:rFonts w:hint="eastAsia" w:ascii="楷体" w:hAnsi="楷体" w:eastAsia="楷体"/>
          <w:sz w:val="24"/>
        </w:rPr>
        <w:t xml:space="preserve">21.</w:t>
      </w:r>
      <w:r>
        <w:rPr>
          <w:rFonts w:hint="eastAsia" w:ascii="楷体" w:hAnsi="楷体" w:eastAsia="楷体"/>
          <w:sz w:val="24"/>
          <w:lang w:val="en-US" w:eastAsia="zh-CN"/>
        </w:rPr>
        <w:t xml:space="preserve">3</w:t>
      </w:r>
      <w:r>
        <w:rPr>
          <w:rFonts w:hint="eastAsia" w:ascii="楷体" w:hAnsi="楷体" w:eastAsia="楷体"/>
          <w:sz w:val="24"/>
        </w:rPr>
        <w:t xml:space="preserve">.2投标人的澄清应登录电子交易平台进入“澄清事项”模块进行。</w:t>
      </w:r>
      <w:r/>
    </w:p>
    <w:p>
      <w:pPr>
        <w:ind w:firstLine="480"/>
        <w:spacing w:line="360" w:lineRule="auto"/>
        <w:rPr>
          <w:rFonts w:ascii="楷体" w:hAnsi="楷体" w:eastAsia="楷体"/>
          <w:b/>
          <w:sz w:val="24"/>
        </w:rPr>
      </w:pPr>
      <w:r>
        <w:rPr>
          <w:rFonts w:hint="eastAsia" w:ascii="楷体" w:hAnsi="楷体" w:eastAsia="楷体"/>
          <w:sz w:val="24"/>
        </w:rPr>
        <w:t xml:space="preserve">21.</w:t>
      </w:r>
      <w:r>
        <w:rPr>
          <w:rFonts w:hint="eastAsia" w:ascii="楷体" w:hAnsi="楷体" w:eastAsia="楷体"/>
          <w:sz w:val="24"/>
          <w:lang w:val="en-US" w:eastAsia="zh-CN"/>
        </w:rPr>
        <w:t xml:space="preserve">4</w:t>
      </w:r>
      <w:r>
        <w:rPr>
          <w:rFonts w:hint="eastAsia" w:ascii="楷体" w:hAnsi="楷体" w:eastAsia="楷体"/>
          <w:sz w:val="24"/>
        </w:rPr>
        <w:t xml:space="preserve"> 开标至评标结束期间，投标人应保持系统在线，如因</w:t>
      </w:r>
      <w:r>
        <w:rPr>
          <w:rFonts w:hint="eastAsia" w:ascii="楷体" w:hAnsi="楷体" w:eastAsia="楷体"/>
          <w:b/>
          <w:bCs/>
          <w:sz w:val="24"/>
        </w:rPr>
        <w:t xml:space="preserve">投标人自身原因</w:t>
      </w:r>
      <w:r>
        <w:rPr>
          <w:rFonts w:hint="eastAsia" w:ascii="楷体" w:hAnsi="楷体" w:eastAsia="楷体"/>
          <w:b/>
          <w:sz w:val="24"/>
        </w:rPr>
        <w:t xml:space="preserve">未在规定时间内按评标委员会要求进行澄清、说明或者补正的，一切后果由投标人自行承担。</w:t>
      </w:r>
      <w:r/>
    </w:p>
    <w:p>
      <w:pPr>
        <w:pStyle w:val="716"/>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22．无效投标的情形</w:t>
      </w:r>
      <w:r/>
    </w:p>
    <w:p>
      <w:pPr>
        <w:ind w:left="1" w:firstLine="480"/>
        <w:spacing w:line="360" w:lineRule="auto"/>
        <w:rPr>
          <w:rFonts w:ascii="楷体" w:hAnsi="楷体" w:eastAsia="楷体"/>
          <w:sz w:val="24"/>
        </w:rPr>
      </w:pPr>
      <w:r>
        <w:rPr>
          <w:rFonts w:hint="eastAsia" w:ascii="楷体" w:hAnsi="楷体" w:eastAsia="楷体"/>
          <w:sz w:val="24"/>
        </w:rPr>
        <w:t xml:space="preserve">22.1 投标人存在下列情况之一的，其投标无效：　</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（1）投标文件未按招标文件要求进行有效签章的；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（2）报价超过招标文件中规定的预算金额或最高限价的；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（4）投标文件含有采购人不能接受的附加条件的;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（6）投标人对根据修正原则修正后的报价不确认的；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（7）投标文件中提供了虚假或失实资料的；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（8）不同投标人的电子投标文件出自同一台电脑；</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（9）投标人存在串通投标情形的；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（10）为本项目提供整体设计、规范编制或者项目管理、监理、检测等服务的；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（11）不同投标人的法定代表人或单位负责人为同一个人或者存在直接控股、管理关系的；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（12）投标文件不满足招标文件的其它实质性要求的；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（13）加“★”项有负偏离的或服务要求承诺有负偏离的；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（14）法律、法规、规章（适用本市的）及省级以上规范性文件（适用本市的）规定的其他无效情形。</w:t>
      </w:r>
      <w:r/>
    </w:p>
    <w:p>
      <w:pPr>
        <w:pStyle w:val="716"/>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23. 串通投标的情形</w:t>
      </w:r>
      <w:r/>
    </w:p>
    <w:p>
      <w:pPr>
        <w:ind w:firstLine="480"/>
        <w:spacing w:line="360" w:lineRule="auto"/>
        <w:rPr>
          <w:rFonts w:ascii="楷体" w:hAnsi="楷体" w:eastAsia="楷体"/>
          <w:sz w:val="24"/>
        </w:rPr>
      </w:pPr>
      <w:r>
        <w:rPr>
          <w:rFonts w:hint="eastAsia" w:ascii="楷体" w:hAnsi="楷体" w:eastAsia="楷体"/>
          <w:sz w:val="24"/>
        </w:rPr>
        <w:t xml:space="preserve">23.1 有下列情形之一的，视为投标人串通投标，投标无效：</w:t>
      </w:r>
      <w:r/>
    </w:p>
    <w:p>
      <w:pPr>
        <w:ind w:firstLine="480"/>
        <w:spacing w:line="360" w:lineRule="auto"/>
        <w:rPr>
          <w:rFonts w:ascii="楷体" w:hAnsi="楷体" w:eastAsia="楷体"/>
          <w:sz w:val="24"/>
        </w:rPr>
      </w:pPr>
      <w:r>
        <w:rPr>
          <w:rFonts w:hint="eastAsia" w:ascii="楷体" w:hAnsi="楷体" w:eastAsia="楷体"/>
          <w:sz w:val="24"/>
        </w:rPr>
        <w:t xml:space="preserve">（1）不同投标人的投标文件由同一单位或者个人编制；</w:t>
      </w:r>
      <w:r/>
    </w:p>
    <w:p>
      <w:pPr>
        <w:ind w:firstLine="480"/>
        <w:spacing w:line="360" w:lineRule="auto"/>
        <w:rPr>
          <w:rFonts w:ascii="楷体" w:hAnsi="楷体" w:eastAsia="楷体"/>
          <w:sz w:val="24"/>
        </w:rPr>
      </w:pPr>
      <w:r>
        <w:rPr>
          <w:rFonts w:hint="eastAsia" w:ascii="楷体" w:hAnsi="楷体" w:eastAsia="楷体"/>
          <w:sz w:val="24"/>
        </w:rPr>
        <w:t xml:space="preserve">（2）不同投标人委托同一单位或者个人办理投标事宜；</w:t>
      </w:r>
      <w:r/>
    </w:p>
    <w:p>
      <w:pPr>
        <w:ind w:firstLine="480"/>
        <w:spacing w:line="360" w:lineRule="auto"/>
        <w:rPr>
          <w:rFonts w:ascii="楷体" w:hAnsi="楷体" w:eastAsia="楷体"/>
          <w:sz w:val="24"/>
        </w:rPr>
      </w:pPr>
      <w:r>
        <w:rPr>
          <w:rFonts w:hint="eastAsia" w:ascii="楷体" w:hAnsi="楷体" w:eastAsia="楷体"/>
          <w:sz w:val="24"/>
        </w:rPr>
        <w:t xml:space="preserve">（3）不同投标人的投标文件载明的项目管理成员或者联系人员为同一人；</w:t>
      </w:r>
      <w:r/>
    </w:p>
    <w:p>
      <w:pPr>
        <w:ind w:firstLine="480"/>
        <w:spacing w:line="360" w:lineRule="auto"/>
        <w:rPr>
          <w:rFonts w:ascii="楷体" w:hAnsi="楷体" w:eastAsia="楷体"/>
          <w:sz w:val="24"/>
        </w:rPr>
      </w:pPr>
      <w:r>
        <w:rPr>
          <w:rFonts w:hint="eastAsia" w:ascii="楷体" w:hAnsi="楷体" w:eastAsia="楷体"/>
          <w:sz w:val="24"/>
        </w:rPr>
        <w:t xml:space="preserve">（4）不同投标人的投标文件异常一致或者投标报价呈规律性差异；</w:t>
      </w:r>
      <w:r/>
    </w:p>
    <w:p>
      <w:pPr>
        <w:ind w:firstLine="480"/>
        <w:spacing w:line="360" w:lineRule="auto"/>
      </w:pPr>
      <w:r>
        <w:rPr>
          <w:rFonts w:hint="eastAsia" w:ascii="楷体" w:hAnsi="楷体" w:eastAsia="楷体"/>
          <w:sz w:val="24"/>
        </w:rPr>
        <w:t xml:space="preserve">（5）不同投标人的投标文件相互混装。</w:t>
      </w:r>
      <w:r/>
    </w:p>
    <w:p>
      <w:pPr>
        <w:pStyle w:val="716"/>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24.投标文件详细评审</w:t>
      </w:r>
      <w:r/>
    </w:p>
    <w:p>
      <w:pPr>
        <w:pStyle w:val="725"/>
        <w:ind w:firstLine="480"/>
        <w:spacing w:line="360" w:lineRule="auto"/>
      </w:pPr>
      <w:r>
        <w:rPr>
          <w:rFonts w:hint="eastAsia" w:ascii="楷体" w:hAnsi="楷体" w:eastAsia="楷体"/>
          <w:sz w:val="24"/>
        </w:rPr>
        <w:t xml:space="preserve">24.1 评标委员会将按照招标文件第五部分“评标办法和标准”第8项规定，对符合性审查合格的投标文件进行商务、技术和价格评估，综合比较与评价。</w:t>
      </w:r>
      <w:r/>
    </w:p>
    <w:p>
      <w:pPr>
        <w:pStyle w:val="716"/>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25.评标过程的保密</w:t>
      </w:r>
      <w:r/>
    </w:p>
    <w:p>
      <w:pPr>
        <w:ind w:left="1" w:firstLine="480"/>
        <w:spacing w:line="360" w:lineRule="auto"/>
        <w:rPr>
          <w:rFonts w:ascii="楷体" w:hAnsi="楷体" w:eastAsia="楷体"/>
          <w:sz w:val="24"/>
        </w:rPr>
      </w:pPr>
      <w:r>
        <w:rPr>
          <w:rFonts w:hint="eastAsia" w:ascii="楷体" w:hAnsi="楷体" w:eastAsia="楷体"/>
          <w:sz w:val="24"/>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楷体" w:hAnsi="楷体" w:eastAsia="楷体"/>
          <w:sz w:val="24"/>
          <w:u w:val="single"/>
        </w:rPr>
      </w:pPr>
      <w:r>
        <w:rPr>
          <w:rFonts w:hint="eastAsia" w:ascii="楷体" w:hAnsi="楷体" w:eastAsia="楷体"/>
          <w:sz w:val="24"/>
        </w:rPr>
        <w:t xml:space="preserve">25.2 </w:t>
      </w:r>
      <w:r>
        <w:rPr>
          <w:rFonts w:hint="eastAsia" w:ascii="楷体" w:hAnsi="楷体" w:eastAsia="楷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16"/>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26．废标的情形</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26.1 出现下列情形之一的，将予废标：</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（1）符合专业条件的供应商或者对招标文件作实质响应的供应商不足三家的；  </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（2）出现影响采购公正的违法、违规行为的；  </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（3）投标人的报价均超过了采购预算，采购人不能支付的；</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（4）因重大变故，采购任务取消的； </w:t>
      </w:r>
      <w:r/>
    </w:p>
    <w:p>
      <w:pPr>
        <w:ind w:firstLine="480"/>
        <w:spacing w:line="360" w:lineRule="auto"/>
        <w:rPr>
          <w:rFonts w:ascii="楷体" w:hAnsi="楷体" w:eastAsia="楷体"/>
          <w:color w:val="000000"/>
          <w:sz w:val="24"/>
        </w:rPr>
      </w:pPr>
      <w:r>
        <w:rPr>
          <w:rFonts w:hint="eastAsia" w:ascii="楷体" w:hAnsi="楷体" w:eastAsia="楷体"/>
          <w:color w:val="000000"/>
          <w:sz w:val="24"/>
        </w:rPr>
        <w:t xml:space="preserve">废标后，采购人应当将废标理由通知所有投标人。</w:t>
      </w:r>
      <w:r/>
    </w:p>
    <w:p>
      <w:pPr>
        <w:pStyle w:val="716"/>
        <w:jc w:val="center"/>
        <w:keepLines w:val="0"/>
        <w:keepNext w:val="0"/>
        <w:spacing w:before="200" w:after="200" w:line="360" w:lineRule="auto"/>
        <w:rPr>
          <w:rFonts w:ascii="楷体" w:hAnsi="楷体" w:eastAsia="楷体"/>
        </w:rPr>
      </w:pPr>
      <w:r>
        <w:rPr>
          <w:rFonts w:hint="eastAsia" w:ascii="楷体" w:hAnsi="楷体" w:eastAsia="楷体"/>
        </w:rPr>
        <w:t xml:space="preserve">六、确定结果</w:t>
      </w:r>
      <w:r/>
    </w:p>
    <w:p>
      <w:pPr>
        <w:ind w:firstLine="446"/>
        <w:spacing w:line="360" w:lineRule="auto"/>
        <w:rPr>
          <w:rFonts w:ascii="楷体" w:hAnsi="楷体" w:eastAsia="楷体"/>
          <w:b/>
          <w:bCs/>
          <w:sz w:val="30"/>
          <w:szCs w:val="32"/>
        </w:rPr>
      </w:pPr>
      <w:r>
        <w:rPr>
          <w:rFonts w:hint="eastAsia" w:ascii="楷体" w:hAnsi="楷体" w:eastAsia="楷体"/>
          <w:b/>
          <w:bCs/>
          <w:sz w:val="30"/>
          <w:szCs w:val="32"/>
        </w:rPr>
        <w:t xml:space="preserve">27.确定中标人</w:t>
      </w:r>
      <w:r/>
    </w:p>
    <w:p>
      <w:pPr>
        <w:ind w:firstLine="480"/>
        <w:spacing w:line="360" w:lineRule="auto"/>
        <w:rPr>
          <w:rFonts w:ascii="楷体" w:hAnsi="楷体" w:eastAsia="楷体"/>
          <w:sz w:val="24"/>
        </w:rPr>
      </w:pPr>
      <w:r>
        <w:rPr>
          <w:rFonts w:hint="eastAsia" w:ascii="楷体" w:hAnsi="楷体" w:eastAsia="楷体"/>
          <w:sz w:val="24"/>
        </w:rPr>
        <w:t xml:space="preserve">27.1采购代理机构在评标结束后2个工作日内将评标报告送采购人。</w:t>
      </w:r>
      <w:r/>
    </w:p>
    <w:p>
      <w:pPr>
        <w:ind w:firstLine="480"/>
        <w:spacing w:line="360" w:lineRule="auto"/>
        <w:rPr>
          <w:rFonts w:ascii="楷体" w:hAnsi="楷体" w:eastAsia="楷体"/>
          <w:sz w:val="24"/>
        </w:rPr>
      </w:pPr>
      <w:r/>
      <w:bookmarkStart w:id="72" w:name="_Hlk132702541"/>
      <w:r/>
      <w:bookmarkStart w:id="73" w:name="_Hlk132702790"/>
      <w:r>
        <w:rPr>
          <w:rFonts w:hint="eastAsia" w:ascii="楷体" w:hAnsi="楷体" w:eastAsia="楷体"/>
          <w:sz w:val="24"/>
        </w:rPr>
        <w:t xml:space="preserve">27.</w:t>
      </w:r>
      <w:bookmarkEnd w:id="72"/>
      <w:r>
        <w:rPr>
          <w:rFonts w:hint="eastAsia" w:ascii="楷体" w:hAnsi="楷体" w:eastAsia="楷体"/>
          <w:sz w:val="24"/>
        </w:rPr>
        <w:t xml:space="preserve">2</w:t>
      </w:r>
      <w:bookmarkEnd w:id="73"/>
      <w:r>
        <w:rPr>
          <w:rFonts w:hint="eastAsia" w:ascii="楷体" w:hAnsi="楷体" w:eastAsia="楷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716"/>
        <w:ind w:firstLine="643"/>
        <w:jc w:val="center"/>
        <w:keepLines w:val="0"/>
        <w:keepNext w:val="0"/>
        <w:spacing w:before="200" w:after="200" w:line="360" w:lineRule="auto"/>
        <w:rPr>
          <w:rFonts w:ascii="楷体" w:hAnsi="楷体" w:eastAsia="楷体"/>
          <w:szCs w:val="32"/>
        </w:rPr>
      </w:pPr>
      <w:r>
        <w:rPr>
          <w:rFonts w:hint="eastAsia" w:ascii="楷体" w:hAnsi="楷体" w:eastAsia="楷体"/>
          <w:szCs w:val="32"/>
        </w:rPr>
        <w:t xml:space="preserve">七、授予合同</w:t>
      </w:r>
      <w:r/>
    </w:p>
    <w:p>
      <w:pPr>
        <w:pStyle w:val="716"/>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28．中标通知书</w:t>
      </w:r>
      <w:r/>
    </w:p>
    <w:p>
      <w:pPr>
        <w:pStyle w:val="716"/>
        <w:ind w:firstLine="470"/>
        <w:keepLines w:val="0"/>
        <w:keepNext w:val="0"/>
        <w:spacing w:before="0" w:after="0" w:line="360" w:lineRule="auto"/>
        <w:rPr>
          <w:rFonts w:ascii="楷体" w:hAnsi="楷体" w:eastAsia="楷体"/>
          <w:b w:val="0"/>
          <w:sz w:val="24"/>
        </w:rPr>
      </w:pPr>
      <w:r>
        <w:rPr>
          <w:rFonts w:hint="eastAsia" w:ascii="楷体" w:hAnsi="楷体" w:eastAsia="楷体"/>
          <w:b w:val="0"/>
          <w:sz w:val="24"/>
        </w:rPr>
        <w:t xml:space="preserve">28.1 自中标人确定之日起2个工作日内，采购代理机构向中标人发出中标通知书，同时编制发布采购结果公告。</w:t>
      </w:r>
      <w:r/>
    </w:p>
    <w:p>
      <w:pPr>
        <w:pStyle w:val="716"/>
        <w:ind w:firstLine="355"/>
        <w:keepLines w:val="0"/>
        <w:keepNext w:val="0"/>
        <w:spacing w:before="200" w:after="200" w:line="360" w:lineRule="auto"/>
        <w:rPr>
          <w:rFonts w:ascii="楷体" w:hAnsi="楷体" w:eastAsia="楷体"/>
          <w:sz w:val="30"/>
          <w:szCs w:val="30"/>
        </w:rPr>
      </w:pPr>
      <w:r>
        <w:rPr>
          <w:rFonts w:hint="eastAsia" w:ascii="楷体" w:hAnsi="楷体" w:eastAsia="楷体"/>
          <w:b w:val="0"/>
          <w:sz w:val="24"/>
        </w:rPr>
        <w:t xml:space="preserve">28.2中标通知书发出后，采购人不得违法改变中标结果，中标人无正当理由不得放弃中标。</w:t>
      </w:r>
      <w:r/>
    </w:p>
    <w:p>
      <w:pPr>
        <w:pStyle w:val="716"/>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29.履约保证金</w:t>
      </w:r>
      <w:r/>
    </w:p>
    <w:p>
      <w:pPr>
        <w:pStyle w:val="716"/>
        <w:ind w:firstLine="470"/>
        <w:keepLines w:val="0"/>
        <w:keepNext w:val="0"/>
        <w:spacing w:before="0" w:after="0" w:line="360" w:lineRule="auto"/>
        <w:rPr>
          <w:rFonts w:ascii="楷体" w:hAnsi="楷体" w:eastAsia="楷体"/>
          <w:b w:val="0"/>
          <w:sz w:val="24"/>
        </w:rPr>
      </w:pPr>
      <w:r/>
      <w:bookmarkStart w:id="74" w:name="_Hlk176794203"/>
      <w:r>
        <w:rPr>
          <w:rFonts w:ascii="楷体" w:hAnsi="楷体" w:eastAsia="楷体"/>
          <w:b w:val="0"/>
          <w:sz w:val="24"/>
        </w:rPr>
        <w:t xml:space="preserve">29.1</w:t>
      </w:r>
      <w:r>
        <w:rPr>
          <w:rFonts w:hint="eastAsia" w:ascii="楷体" w:hAnsi="楷体" w:eastAsia="楷体"/>
          <w:b w:val="0"/>
          <w:sz w:val="24"/>
        </w:rPr>
        <w:t xml:space="preserve">☑本项目不收取履约保证金。</w:t>
      </w:r>
      <w:r/>
    </w:p>
    <w:p>
      <w:pPr>
        <w:pStyle w:val="716"/>
        <w:ind w:firstLine="470"/>
        <w:keepLines w:val="0"/>
        <w:keepNext w:val="0"/>
        <w:spacing w:before="0" w:after="0" w:line="360" w:lineRule="auto"/>
        <w:rPr>
          <w:rFonts w:ascii="楷体" w:hAnsi="楷体" w:eastAsia="楷体"/>
          <w:b w:val="0"/>
          <w:sz w:val="24"/>
        </w:rPr>
      </w:pPr>
      <w:r>
        <w:rPr>
          <w:rFonts w:hint="eastAsia" w:ascii="Segoe UI Symbol" w:hAnsi="Segoe UI Symbol" w:eastAsia="楷体" w:cs="Segoe UI Symbol"/>
          <w:b w:val="0"/>
          <w:sz w:val="24"/>
        </w:rPr>
        <w:t xml:space="preserve">□</w:t>
      </w:r>
      <w:r>
        <w:rPr>
          <w:rFonts w:hint="eastAsia" w:ascii="楷体" w:hAnsi="楷体" w:eastAsia="楷体"/>
          <w:b w:val="0"/>
          <w:sz w:val="24"/>
        </w:rPr>
        <w:t xml:space="preserve">本项目中标人应提交合同金额</w:t>
      </w:r>
      <w:r>
        <w:rPr>
          <w:rFonts w:ascii="楷体" w:hAnsi="楷体" w:eastAsia="楷体"/>
          <w:b w:val="0"/>
          <w:sz w:val="24"/>
        </w:rPr>
        <w:t xml:space="preserve">10%</w:t>
      </w:r>
      <w:r>
        <w:rPr>
          <w:rFonts w:hint="eastAsia" w:ascii="楷体" w:hAnsi="楷体" w:eastAsia="楷体"/>
          <w:b w:val="0"/>
          <w:sz w:val="24"/>
        </w:rPr>
        <w:t xml:space="preserve">的履约保证金（不得超过政府采购合同金额的10%），履约保证金应以支票、汇票、本票、保函、保险保单等非现金形式缴纳或提交。</w:t>
      </w:r>
      <w:r/>
    </w:p>
    <w:p>
      <w:pPr>
        <w:pStyle w:val="716"/>
        <w:ind w:firstLine="470"/>
        <w:keepLines w:val="0"/>
        <w:keepNext w:val="0"/>
        <w:spacing w:before="0" w:after="0" w:line="360" w:lineRule="auto"/>
        <w:rPr>
          <w:rFonts w:ascii="楷体" w:hAnsi="楷体" w:eastAsia="楷体"/>
          <w:b w:val="0"/>
          <w:sz w:val="24"/>
        </w:rPr>
      </w:pPr>
      <w:r>
        <w:rPr>
          <w:rFonts w:hint="eastAsia" w:ascii="楷体" w:hAnsi="楷体" w:eastAsia="楷体"/>
          <w:b w:val="0"/>
          <w:sz w:val="24"/>
        </w:rPr>
        <w:t xml:space="preserve">履约保证金退还的方式：以银行电汇、网上银行、数字人民币形式缴纳履约保证金的，退回至中标人存款账户或供应商数字人民币账户；以保函、担保、保险等形式缴纳履约保证金的，在保函、担保、保险约定的保证期限届满之日起自行失效；</w:t>
      </w:r>
      <w:r/>
    </w:p>
    <w:p>
      <w:pPr>
        <w:pStyle w:val="716"/>
        <w:ind w:firstLine="470"/>
        <w:keepLines w:val="0"/>
        <w:keepNext w:val="0"/>
        <w:spacing w:before="0" w:after="0" w:line="360" w:lineRule="auto"/>
        <w:rPr>
          <w:rFonts w:ascii="楷体" w:hAnsi="楷体" w:eastAsia="楷体"/>
          <w:b w:val="0"/>
          <w:sz w:val="24"/>
        </w:rPr>
      </w:pPr>
      <w:r>
        <w:rPr>
          <w:rFonts w:hint="eastAsia" w:ascii="楷体" w:hAnsi="楷体" w:eastAsia="楷体"/>
          <w:b w:val="0"/>
          <w:sz w:val="24"/>
        </w:rPr>
        <w:t xml:space="preserve">履约保证金退还的条件： </w:t>
      </w:r>
      <w:r/>
    </w:p>
    <w:p>
      <w:pPr>
        <w:pStyle w:val="716"/>
        <w:ind w:firstLine="470"/>
        <w:keepLines w:val="0"/>
        <w:keepNext w:val="0"/>
        <w:spacing w:before="0" w:after="0" w:line="360" w:lineRule="auto"/>
        <w:rPr>
          <w:rFonts w:ascii="楷体" w:hAnsi="楷体" w:eastAsia="楷体"/>
          <w:b w:val="0"/>
          <w:sz w:val="24"/>
        </w:rPr>
      </w:pPr>
      <w:r>
        <w:rPr>
          <w:rFonts w:hint="eastAsia" w:ascii="楷体" w:hAnsi="楷体" w:eastAsia="楷体"/>
          <w:b w:val="0"/>
          <w:sz w:val="24"/>
        </w:rPr>
        <w:t xml:space="preserve">货物类项目，项目验收合格，出具验收报告及履约保证金收据申请退付；</w:t>
      </w:r>
      <w:r/>
    </w:p>
    <w:p>
      <w:pPr>
        <w:pStyle w:val="716"/>
        <w:ind w:firstLine="470"/>
        <w:keepLines w:val="0"/>
        <w:keepNext w:val="0"/>
        <w:spacing w:before="0" w:after="0" w:line="360" w:lineRule="auto"/>
        <w:rPr>
          <w:rFonts w:ascii="楷体" w:hAnsi="楷体" w:eastAsia="楷体"/>
          <w:b w:val="0"/>
          <w:sz w:val="24"/>
        </w:rPr>
      </w:pPr>
      <w:r>
        <w:rPr>
          <w:rFonts w:hint="eastAsia" w:ascii="楷体" w:hAnsi="楷体" w:eastAsia="楷体"/>
          <w:b w:val="0"/>
          <w:sz w:val="24"/>
        </w:rPr>
        <w:t xml:space="preserve">履约保证金退还时间：采购人收到中标人退付申请后5个工作日内退还；</w:t>
      </w:r>
      <w:r/>
    </w:p>
    <w:p>
      <w:pPr>
        <w:pStyle w:val="716"/>
        <w:ind w:firstLine="470"/>
        <w:keepLines w:val="0"/>
        <w:keepNext w:val="0"/>
        <w:spacing w:before="0" w:after="0" w:line="360" w:lineRule="auto"/>
        <w:rPr>
          <w:rFonts w:ascii="楷体" w:hAnsi="楷体" w:eastAsia="楷体"/>
          <w:b w:val="0"/>
          <w:sz w:val="24"/>
        </w:rPr>
      </w:pPr>
      <w:r>
        <w:rPr>
          <w:rFonts w:hint="eastAsia" w:ascii="楷体" w:hAnsi="楷体" w:eastAsia="楷体"/>
          <w:b w:val="0"/>
          <w:sz w:val="24"/>
        </w:rPr>
        <w:t xml:space="preserve">履约保证金不予退还情形：除不可抗力外，中标人不履行与采购人订立的采购合同的，履约保证金不予退还，给采购人造成的损失超过履约保证金数额的，还应当对超过部分予以赔偿；</w:t>
      </w:r>
      <w:r/>
    </w:p>
    <w:p>
      <w:pPr>
        <w:pStyle w:val="716"/>
        <w:ind w:firstLine="470"/>
        <w:keepLines w:val="0"/>
        <w:keepNext w:val="0"/>
        <w:spacing w:before="0" w:after="0" w:line="360" w:lineRule="auto"/>
        <w:rPr>
          <w:rFonts w:ascii="楷体" w:hAnsi="楷体" w:eastAsia="楷体"/>
          <w:b w:val="0"/>
          <w:sz w:val="24"/>
        </w:rPr>
      </w:pPr>
      <w:r>
        <w:rPr>
          <w:rFonts w:hint="eastAsia" w:ascii="楷体" w:hAnsi="楷体" w:eastAsia="楷体"/>
          <w:b w:val="0"/>
          <w:sz w:val="24"/>
        </w:rPr>
        <w:t xml:space="preserve">逾期退还履约保证金的违约责任：除应当退还履约保证金外，还应当按中国人民银行同期贷款基准利率上浮 20％后的利率支付超期资金占用费，但因中标人自身原因导致无法及时退还的除外。</w:t>
      </w:r>
      <w:r/>
    </w:p>
    <w:p>
      <w:pPr>
        <w:pStyle w:val="716"/>
        <w:ind w:firstLine="470"/>
        <w:keepLines w:val="0"/>
        <w:keepNext w:val="0"/>
        <w:spacing w:before="0" w:after="0" w:line="360" w:lineRule="auto"/>
        <w:rPr>
          <w:rFonts w:ascii="楷体" w:hAnsi="楷体" w:eastAsia="楷体"/>
          <w:b w:val="0"/>
          <w:sz w:val="24"/>
        </w:rPr>
      </w:pPr>
      <w:r>
        <w:rPr>
          <w:rFonts w:hint="eastAsia" w:ascii="楷体" w:hAnsi="楷体" w:eastAsia="楷体"/>
          <w:b w:val="0"/>
          <w:sz w:val="24"/>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bookmarkEnd w:id="74"/>
      <w:r/>
      <w:r/>
    </w:p>
    <w:p>
      <w:pPr>
        <w:pStyle w:val="716"/>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30．签订合同</w:t>
      </w:r>
      <w:r/>
    </w:p>
    <w:p>
      <w:pPr>
        <w:ind w:firstLine="480"/>
        <w:spacing w:line="360" w:lineRule="auto"/>
        <w:rPr>
          <w:rFonts w:ascii="楷体" w:hAnsi="楷体" w:eastAsia="楷体"/>
          <w:sz w:val="24"/>
        </w:rPr>
      </w:pPr>
      <w:r>
        <w:rPr>
          <w:rFonts w:hint="eastAsia" w:ascii="楷体" w:hAnsi="楷体" w:eastAsia="楷体"/>
          <w:sz w:val="24"/>
        </w:rPr>
        <w:t xml:space="preserve">30.1 采购人应当自中标通知书发出之日起</w:t>
      </w:r>
      <w:r>
        <w:rPr>
          <w:rFonts w:hint="eastAsia" w:ascii="楷体" w:hAnsi="楷体" w:eastAsia="楷体"/>
          <w:color w:val="2e75b5" w:themeColor="accent5" w:themeShade="BF"/>
          <w:sz w:val="24"/>
          <w:u w:val="single"/>
        </w:rPr>
        <w:t xml:space="preserve">15</w:t>
      </w:r>
      <w:r>
        <w:rPr>
          <w:rFonts w:hint="eastAsia" w:ascii="楷体" w:hAnsi="楷体" w:eastAsia="楷体"/>
          <w:color w:val="2e75b5" w:themeColor="accent5" w:themeShade="BF"/>
          <w:sz w:val="24"/>
        </w:rPr>
        <w:t xml:space="preserve">日</w:t>
      </w:r>
      <w:r>
        <w:rPr>
          <w:rFonts w:hint="eastAsia" w:ascii="楷体" w:hAnsi="楷体" w:eastAsia="楷体"/>
          <w:sz w:val="24"/>
        </w:rPr>
        <w:t xml:space="preserve">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楷体" w:hAnsi="楷体" w:eastAsia="楷体"/>
          <w:sz w:val="24"/>
        </w:rPr>
      </w:pPr>
      <w:r>
        <w:rPr>
          <w:rFonts w:hint="eastAsia" w:ascii="楷体" w:hAnsi="楷体" w:eastAsia="楷体"/>
          <w:sz w:val="24"/>
        </w:rPr>
        <w:t xml:space="preserve">30.2中标人拒绝与采购人签订合同的，采购人可以按照评审报告推荐的中标人名单排序，确定下一候选人为中标人，也可以重新开展政府采购活动。中标人无正当理由拒不与采购人签订合同的，报政府采购监管部门依法处理。</w:t>
      </w:r>
      <w:r/>
    </w:p>
    <w:p>
      <w:pPr>
        <w:ind w:firstLine="480"/>
        <w:spacing w:line="360" w:lineRule="auto"/>
        <w:rPr>
          <w:rFonts w:ascii="楷体" w:hAnsi="楷体" w:eastAsia="楷体"/>
          <w:sz w:val="24"/>
        </w:rPr>
      </w:pPr>
      <w:r>
        <w:rPr>
          <w:rFonts w:hint="eastAsia" w:ascii="楷体" w:hAnsi="楷体" w:eastAsia="楷体"/>
          <w:sz w:val="24"/>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楷体" w:hAnsi="楷体" w:eastAsia="楷体"/>
          <w:sz w:val="24"/>
        </w:rPr>
      </w:pPr>
      <w:r>
        <w:rPr>
          <w:rFonts w:hint="eastAsia" w:ascii="楷体" w:hAnsi="楷体" w:eastAsia="楷体"/>
          <w:sz w:val="24"/>
        </w:rPr>
        <w:t xml:space="preserve">30.4采购人应当自采购合同签订之日起2个工作日内，将政府采购合同在政府采购指定媒体予以公告。</w:t>
      </w:r>
      <w:r/>
    </w:p>
    <w:p>
      <w:pPr>
        <w:ind w:firstLine="480"/>
        <w:spacing w:line="360" w:lineRule="auto"/>
        <w:rPr>
          <w:rFonts w:ascii="楷体" w:hAnsi="楷体" w:eastAsia="楷体"/>
          <w:sz w:val="24"/>
        </w:rPr>
      </w:pPr>
      <w:r>
        <w:rPr>
          <w:rFonts w:hint="eastAsia" w:ascii="楷体" w:hAnsi="楷体" w:eastAsia="楷体"/>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楷体" w:hAnsi="楷体" w:eastAsia="楷体"/>
          <w:sz w:val="24"/>
        </w:rPr>
      </w:pPr>
      <w:r>
        <w:rPr>
          <w:rFonts w:hint="eastAsia" w:ascii="楷体" w:hAnsi="楷体" w:eastAsia="楷体"/>
          <w:sz w:val="24"/>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楷体" w:hAnsi="楷体" w:eastAsia="楷体"/>
          <w:sz w:val="24"/>
        </w:rPr>
      </w:pPr>
      <w:r>
        <w:rPr>
          <w:rFonts w:ascii="楷体" w:hAnsi="楷体" w:eastAsia="楷体"/>
          <w:sz w:val="24"/>
        </w:rPr>
      </w:r>
      <w:r/>
    </w:p>
    <w:p>
      <w:pPr>
        <w:ind w:firstLine="643"/>
        <w:jc w:val="center"/>
        <w:spacing w:line="360" w:lineRule="auto"/>
        <w:rPr>
          <w:rFonts w:ascii="楷体" w:hAnsi="楷体" w:eastAsia="楷体"/>
          <w:b/>
          <w:color w:val="000000"/>
          <w:sz w:val="32"/>
          <w:szCs w:val="32"/>
          <w:shd w:val="clear" w:color="auto" w:fill="ffffff"/>
        </w:rPr>
      </w:pPr>
      <w:r>
        <w:rPr>
          <w:rFonts w:hint="eastAsia" w:ascii="楷体" w:hAnsi="楷体" w:eastAsia="楷体"/>
          <w:b/>
          <w:color w:val="000000"/>
          <w:sz w:val="32"/>
          <w:szCs w:val="32"/>
          <w:shd w:val="clear" w:color="auto" w:fill="ffffff"/>
        </w:rPr>
        <w:t xml:space="preserve">八、询问、质疑、投诉</w:t>
      </w:r>
      <w:r/>
    </w:p>
    <w:p>
      <w:pPr>
        <w:pStyle w:val="716"/>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31．询问</w:t>
      </w:r>
      <w:r/>
    </w:p>
    <w:p>
      <w:pPr>
        <w:ind w:firstLine="480"/>
        <w:spacing w:line="360" w:lineRule="auto"/>
        <w:rPr>
          <w:rFonts w:ascii="楷体" w:hAnsi="楷体" w:eastAsia="楷体"/>
          <w:sz w:val="24"/>
        </w:rPr>
      </w:pPr>
      <w:r>
        <w:rPr>
          <w:rFonts w:hint="eastAsia" w:ascii="楷体" w:hAnsi="楷体" w:eastAsia="楷体"/>
          <w:sz w:val="24"/>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716"/>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32．质疑</w:t>
      </w:r>
      <w:r/>
    </w:p>
    <w:p>
      <w:pPr>
        <w:ind w:firstLine="480"/>
        <w:spacing w:line="360" w:lineRule="auto"/>
        <w:rPr>
          <w:rFonts w:ascii="楷体" w:hAnsi="楷体" w:eastAsia="楷体"/>
          <w:sz w:val="24"/>
        </w:rPr>
      </w:pPr>
      <w:r>
        <w:rPr>
          <w:rFonts w:hint="eastAsia" w:ascii="楷体" w:hAnsi="楷体" w:eastAsia="楷体"/>
          <w:sz w:val="24"/>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r/>
    </w:p>
    <w:p>
      <w:pPr>
        <w:ind w:firstLine="480"/>
        <w:spacing w:line="360" w:lineRule="auto"/>
        <w:rPr>
          <w:rFonts w:ascii="楷体" w:hAnsi="楷体" w:eastAsia="楷体"/>
          <w:sz w:val="24"/>
        </w:rPr>
      </w:pPr>
      <w:r>
        <w:rPr>
          <w:rFonts w:hint="eastAsia" w:ascii="楷体" w:hAnsi="楷体" w:eastAsia="楷体"/>
          <w:sz w:val="24"/>
        </w:rPr>
        <w:t xml:space="preserve">以上规定的供应商应知其权益受到损害之日，是指：</w:t>
      </w:r>
      <w:r/>
    </w:p>
    <w:p>
      <w:pPr>
        <w:ind w:firstLine="480"/>
        <w:spacing w:line="360" w:lineRule="auto"/>
        <w:rPr>
          <w:rFonts w:ascii="楷体" w:hAnsi="楷体" w:eastAsia="楷体"/>
          <w:sz w:val="24"/>
        </w:rPr>
      </w:pPr>
      <w:r>
        <w:rPr>
          <w:rFonts w:hint="eastAsia" w:ascii="楷体" w:hAnsi="楷体" w:eastAsia="楷体"/>
          <w:sz w:val="24"/>
        </w:rPr>
        <w:t xml:space="preserve">（1）对可以质疑的采购文件提出质疑的，为收到采购文件之日或者采购文件公告期限届满之日；</w:t>
      </w:r>
      <w:r/>
    </w:p>
    <w:p>
      <w:pPr>
        <w:ind w:firstLine="480"/>
        <w:spacing w:line="360" w:lineRule="auto"/>
        <w:rPr>
          <w:rFonts w:ascii="楷体" w:hAnsi="楷体" w:eastAsia="楷体"/>
          <w:sz w:val="24"/>
        </w:rPr>
      </w:pPr>
      <w:r>
        <w:rPr>
          <w:rFonts w:hint="eastAsia" w:ascii="楷体" w:hAnsi="楷体" w:eastAsia="楷体"/>
          <w:sz w:val="24"/>
        </w:rPr>
        <w:t xml:space="preserve">（2）对采购过程提出质疑的，为各采购程序环节结束之日；</w:t>
      </w:r>
      <w:r/>
    </w:p>
    <w:p>
      <w:pPr>
        <w:ind w:firstLine="480"/>
        <w:spacing w:line="360" w:lineRule="auto"/>
        <w:rPr>
          <w:rFonts w:ascii="楷体" w:hAnsi="楷体" w:eastAsia="楷体"/>
          <w:sz w:val="24"/>
        </w:rPr>
      </w:pPr>
      <w:r>
        <w:rPr>
          <w:rFonts w:hint="eastAsia" w:ascii="楷体" w:hAnsi="楷体" w:eastAsia="楷体"/>
          <w:sz w:val="24"/>
        </w:rPr>
        <w:t xml:space="preserve">（3）对中标结果提出质疑的，为中标结果公告期限届满之日。</w:t>
      </w:r>
      <w:r/>
    </w:p>
    <w:p>
      <w:pPr>
        <w:ind w:firstLine="480"/>
        <w:spacing w:line="360" w:lineRule="auto"/>
        <w:rPr>
          <w:rFonts w:ascii="楷体" w:hAnsi="楷体" w:eastAsia="楷体"/>
          <w:sz w:val="24"/>
        </w:rPr>
      </w:pPr>
      <w:r>
        <w:rPr>
          <w:rFonts w:hint="eastAsia" w:ascii="楷体" w:hAnsi="楷体" w:eastAsia="楷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r/>
    </w:p>
    <w:p>
      <w:pPr>
        <w:ind w:firstLine="480"/>
        <w:spacing w:line="360" w:lineRule="auto"/>
        <w:rPr>
          <w:rFonts w:ascii="楷体" w:hAnsi="楷体" w:eastAsia="楷体"/>
          <w:sz w:val="24"/>
        </w:rPr>
      </w:pPr>
      <w:r>
        <w:rPr>
          <w:rFonts w:hint="eastAsia" w:ascii="楷体" w:hAnsi="楷体" w:eastAsia="楷体"/>
          <w:sz w:val="24"/>
        </w:rPr>
        <w:t xml:space="preserve">32.3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p>
    <w:p>
      <w:pPr>
        <w:ind w:firstLine="480"/>
        <w:spacing w:line="360" w:lineRule="auto"/>
        <w:rPr>
          <w:rFonts w:ascii="楷体" w:hAnsi="楷体" w:eastAsia="楷体"/>
          <w:sz w:val="24"/>
        </w:rPr>
      </w:pPr>
      <w:r>
        <w:rPr>
          <w:rFonts w:hint="eastAsia" w:ascii="楷体" w:hAnsi="楷体" w:eastAsia="楷体"/>
          <w:sz w:val="24"/>
        </w:rPr>
        <w:t xml:space="preserve">32.4采购人不得拒收质疑供应商在法定质疑期内发出的质疑函，应当在收到质疑函后7个工作日内作出答复，并以书面形式通知质疑供应商和其他有关供应商。</w:t>
      </w:r>
      <w:r/>
    </w:p>
    <w:p>
      <w:pPr>
        <w:ind w:firstLine="480"/>
        <w:spacing w:line="360" w:lineRule="auto"/>
        <w:rPr>
          <w:rFonts w:ascii="楷体" w:hAnsi="楷体" w:eastAsia="楷体"/>
          <w:sz w:val="24"/>
        </w:rPr>
      </w:pPr>
      <w:r>
        <w:rPr>
          <w:rFonts w:hint="eastAsia" w:ascii="楷体" w:hAnsi="楷体" w:eastAsia="楷体"/>
          <w:sz w:val="24"/>
        </w:rPr>
        <w:t xml:space="preserve">32.5本项目采购人及谈判组织方只接收以纸质原件形式送达的质疑。（本项目采购人及谈判组织方不接受未填写快递运单的快件）</w:t>
      </w:r>
      <w:r/>
    </w:p>
    <w:p>
      <w:pPr>
        <w:ind w:firstLine="480"/>
        <w:spacing w:line="360" w:lineRule="auto"/>
        <w:rPr>
          <w:rFonts w:hint="eastAsia" w:ascii="楷体" w:hAnsi="楷体" w:eastAsia="楷体"/>
          <w:sz w:val="24"/>
          <w:lang w:eastAsia="zh-CN"/>
        </w:rPr>
      </w:pPr>
      <w:r>
        <w:rPr>
          <w:rFonts w:hint="eastAsia" w:ascii="楷体" w:hAnsi="楷体" w:eastAsia="楷体"/>
          <w:sz w:val="24"/>
        </w:rPr>
        <w:t xml:space="preserve">接收部门: </w:t>
      </w:r>
      <w:r>
        <w:rPr>
          <w:rFonts w:hint="eastAsia" w:ascii="楷体" w:hAnsi="楷体" w:eastAsia="楷体"/>
          <w:sz w:val="24"/>
          <w:lang w:eastAsia="zh-CN"/>
        </w:rPr>
        <w:t xml:space="preserve">丹阳市正大工程造价咨询有限公司</w:t>
      </w:r>
      <w:r/>
    </w:p>
    <w:p>
      <w:pPr>
        <w:ind w:firstLine="480"/>
        <w:spacing w:line="360" w:lineRule="auto"/>
        <w:rPr>
          <w:rFonts w:ascii="楷体" w:hAnsi="楷体" w:eastAsia="楷体"/>
          <w:sz w:val="24"/>
        </w:rPr>
      </w:pPr>
      <w:r>
        <w:rPr>
          <w:rFonts w:hint="eastAsia" w:ascii="楷体" w:hAnsi="楷体" w:eastAsia="楷体"/>
          <w:sz w:val="24"/>
        </w:rPr>
        <w:t xml:space="preserve">接收地址: 丹阳市华都锦城96号楼1-19室</w:t>
      </w:r>
      <w:r/>
    </w:p>
    <w:p>
      <w:pPr>
        <w:ind w:firstLine="480"/>
        <w:spacing w:line="360" w:lineRule="auto"/>
        <w:rPr>
          <w:rFonts w:ascii="楷体" w:hAnsi="楷体" w:eastAsia="楷体"/>
          <w:sz w:val="24"/>
        </w:rPr>
      </w:pPr>
      <w:r>
        <w:rPr>
          <w:rFonts w:hint="eastAsia" w:ascii="楷体" w:hAnsi="楷体" w:eastAsia="楷体"/>
          <w:sz w:val="24"/>
        </w:rPr>
        <w:t xml:space="preserve">联系电话:0511-86908007</w:t>
      </w:r>
      <w:r/>
    </w:p>
    <w:p>
      <w:pPr>
        <w:ind w:firstLine="480"/>
        <w:spacing w:line="360" w:lineRule="auto"/>
        <w:rPr>
          <w:rFonts w:ascii="楷体" w:hAnsi="楷体" w:eastAsia="楷体"/>
          <w:sz w:val="24"/>
        </w:rPr>
      </w:pPr>
      <w:r>
        <w:rPr>
          <w:rFonts w:hint="eastAsia" w:ascii="楷体" w:hAnsi="楷体" w:eastAsia="楷体"/>
          <w:sz w:val="24"/>
        </w:rPr>
        <w:t xml:space="preserve">32.6以下情形的质疑不予受理：</w:t>
      </w:r>
      <w:r/>
    </w:p>
    <w:p>
      <w:pPr>
        <w:ind w:firstLine="480"/>
        <w:spacing w:line="360" w:lineRule="auto"/>
        <w:rPr>
          <w:rFonts w:ascii="楷体" w:hAnsi="楷体" w:eastAsia="楷体"/>
          <w:sz w:val="24"/>
        </w:rPr>
      </w:pPr>
      <w:r>
        <w:rPr>
          <w:rFonts w:hint="eastAsia" w:ascii="楷体" w:hAnsi="楷体" w:eastAsia="楷体"/>
          <w:sz w:val="24"/>
        </w:rPr>
        <w:t xml:space="preserve">32.6.1内容不符合《政府采购质疑和投诉办法》第十二条规定的质疑。</w:t>
      </w:r>
      <w:r/>
    </w:p>
    <w:p>
      <w:pPr>
        <w:ind w:firstLine="480"/>
        <w:spacing w:line="360" w:lineRule="auto"/>
        <w:rPr>
          <w:rFonts w:ascii="楷体" w:hAnsi="楷体" w:eastAsia="楷体"/>
          <w:sz w:val="24"/>
        </w:rPr>
      </w:pPr>
      <w:r>
        <w:rPr>
          <w:rFonts w:hint="eastAsia" w:ascii="楷体" w:hAnsi="楷体" w:eastAsia="楷体"/>
          <w:sz w:val="24"/>
        </w:rPr>
        <w:t xml:space="preserve">32.6.2超出政府采购法定期限的质疑。</w:t>
      </w:r>
      <w:r/>
    </w:p>
    <w:p>
      <w:pPr>
        <w:ind w:firstLine="480"/>
        <w:spacing w:line="360" w:lineRule="auto"/>
        <w:rPr>
          <w:rFonts w:ascii="楷体" w:hAnsi="楷体" w:eastAsia="楷体"/>
          <w:sz w:val="24"/>
        </w:rPr>
      </w:pPr>
      <w:r>
        <w:rPr>
          <w:rFonts w:hint="eastAsia" w:ascii="楷体" w:hAnsi="楷体" w:eastAsia="楷体"/>
          <w:sz w:val="24"/>
        </w:rPr>
        <w:t xml:space="preserve">32.6.3以传真、电子邮件等方式递交的非原件形式的质疑。</w:t>
      </w:r>
      <w:r/>
    </w:p>
    <w:p>
      <w:pPr>
        <w:ind w:firstLine="480"/>
        <w:spacing w:line="360" w:lineRule="auto"/>
        <w:rPr>
          <w:rFonts w:ascii="楷体" w:hAnsi="楷体" w:eastAsia="楷体"/>
          <w:sz w:val="24"/>
        </w:rPr>
      </w:pPr>
      <w:r>
        <w:rPr>
          <w:rFonts w:hint="eastAsia" w:ascii="楷体" w:hAnsi="楷体" w:eastAsia="楷体"/>
          <w:sz w:val="24"/>
        </w:rPr>
        <w:t xml:space="preserve">32.6.4未参加投标活动的供应商或在投标活动中自身权益未受到损害的供应商所提出的质疑。</w:t>
      </w:r>
      <w:r/>
    </w:p>
    <w:p>
      <w:pPr>
        <w:ind w:firstLine="480"/>
        <w:spacing w:line="360" w:lineRule="auto"/>
        <w:rPr>
          <w:rFonts w:ascii="楷体" w:hAnsi="楷体" w:eastAsia="楷体"/>
          <w:sz w:val="24"/>
        </w:rPr>
      </w:pPr>
      <w:r>
        <w:rPr>
          <w:rFonts w:hint="eastAsia" w:ascii="楷体" w:hAnsi="楷体" w:eastAsia="楷体"/>
          <w:sz w:val="24"/>
        </w:rPr>
        <w:t xml:space="preserve">32.6.5供应商组成联合体参加投标，联合体中任何一方或多方未按要求签字、盖章、加盖公章的质疑。</w:t>
      </w:r>
      <w:r/>
    </w:p>
    <w:p>
      <w:pPr>
        <w:pStyle w:val="716"/>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33．投诉</w:t>
      </w:r>
      <w:r/>
    </w:p>
    <w:p>
      <w:pPr>
        <w:ind w:firstLine="480"/>
        <w:jc w:val="left"/>
        <w:spacing w:line="360" w:lineRule="auto"/>
        <w:rPr>
          <w:rFonts w:ascii="楷体" w:hAnsi="楷体" w:eastAsia="楷体"/>
          <w:sz w:val="24"/>
        </w:rPr>
      </w:pPr>
      <w:r>
        <w:rPr>
          <w:rFonts w:hint="eastAsia" w:ascii="楷体" w:hAnsi="楷体" w:eastAsia="楷体"/>
          <w:sz w:val="24"/>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楷体" w:hAnsi="楷体" w:eastAsia="楷体"/>
          <w:sz w:val="24"/>
        </w:rPr>
      </w:pPr>
      <w:r>
        <w:rPr>
          <w:rFonts w:hint="eastAsia" w:ascii="楷体" w:hAnsi="楷体" w:eastAsia="楷体"/>
          <w:sz w:val="24"/>
        </w:rPr>
        <w:t xml:space="preserve">33.</w:t>
      </w:r>
      <w:r>
        <w:rPr>
          <w:rFonts w:ascii="楷体" w:hAnsi="楷体" w:eastAsia="楷体"/>
          <w:sz w:val="24"/>
        </w:rPr>
        <w:t xml:space="preserve">2</w:t>
      </w:r>
      <w:r>
        <w:rPr>
          <w:rFonts w:hint="eastAsia" w:ascii="楷体" w:hAnsi="楷体" w:eastAsia="楷体"/>
          <w:sz w:val="24"/>
        </w:rPr>
        <w:t xml:space="preserve">投诉流程及注意事项见“镇江市公共资源交易服务平台—政府采购”网站“投诉指引”。</w:t>
      </w:r>
      <w:r/>
    </w:p>
    <w:p>
      <w:pPr>
        <w:jc w:val="center"/>
        <w:spacing w:line="360" w:lineRule="auto"/>
        <w:rPr>
          <w:rFonts w:ascii="楷体" w:hAnsi="楷体" w:eastAsia="楷体"/>
          <w:color w:val="000000"/>
          <w:sz w:val="32"/>
          <w:szCs w:val="32"/>
        </w:rPr>
      </w:pPr>
      <w:r>
        <w:rPr>
          <w:rFonts w:hint="eastAsia" w:ascii="楷体" w:hAnsi="楷体" w:eastAsia="楷体"/>
          <w:b/>
          <w:color w:val="000000"/>
          <w:sz w:val="32"/>
          <w:szCs w:val="32"/>
          <w:shd w:val="clear" w:color="auto" w:fill="ffffff"/>
        </w:rPr>
        <w:t xml:space="preserve">九、诚实信用和解释权</w:t>
      </w:r>
      <w:r/>
    </w:p>
    <w:p>
      <w:pPr>
        <w:pStyle w:val="716"/>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34．诚实信用</w:t>
      </w:r>
      <w:r/>
    </w:p>
    <w:p>
      <w:pPr>
        <w:ind w:firstLine="480"/>
        <w:spacing w:line="360" w:lineRule="auto"/>
        <w:rPr>
          <w:rFonts w:ascii="楷体" w:hAnsi="楷体" w:eastAsia="楷体"/>
          <w:sz w:val="24"/>
        </w:rPr>
      </w:pPr>
      <w:r>
        <w:rPr>
          <w:rFonts w:hint="eastAsia" w:ascii="楷体" w:hAnsi="楷体" w:eastAsia="楷体"/>
          <w:sz w:val="24"/>
        </w:rPr>
        <w:t xml:space="preserve">34.1投标人应当遵循公平竞争的原则，不得恶意串通，不得妨碍其他投标人的竞争行为，不得损害采购人或者其他投标人的合法权益。</w:t>
      </w:r>
      <w:r/>
    </w:p>
    <w:p>
      <w:pPr>
        <w:ind w:firstLine="480"/>
        <w:spacing w:line="360" w:lineRule="auto"/>
        <w:rPr>
          <w:rFonts w:ascii="楷体" w:hAnsi="楷体" w:eastAsia="楷体"/>
          <w:sz w:val="24"/>
        </w:rPr>
      </w:pPr>
      <w:r>
        <w:rPr>
          <w:rFonts w:hint="eastAsia" w:ascii="楷体" w:hAnsi="楷体" w:eastAsia="楷体"/>
          <w:sz w:val="24"/>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ascii="楷体" w:hAnsi="楷体" w:eastAsia="楷体"/>
          <w:sz w:val="24"/>
        </w:rPr>
      </w:pPr>
      <w:r>
        <w:rPr>
          <w:rFonts w:hint="eastAsia" w:ascii="楷体" w:hAnsi="楷体" w:eastAsia="楷体"/>
          <w:sz w:val="24"/>
        </w:rPr>
        <w:t xml:space="preserve">34.3 供应商不得虚假承诺，否则，按照提供虚假材料谋取中标处理。</w:t>
      </w:r>
      <w:r/>
    </w:p>
    <w:p>
      <w:pPr>
        <w:ind w:left="2" w:firstLine="480"/>
        <w:spacing w:line="360" w:lineRule="auto"/>
        <w:rPr>
          <w:rFonts w:ascii="楷体" w:hAnsi="楷体" w:eastAsia="楷体"/>
          <w:sz w:val="24"/>
        </w:rPr>
      </w:pPr>
      <w:r>
        <w:rPr>
          <w:rFonts w:hint="eastAsia" w:ascii="楷体" w:hAnsi="楷体" w:eastAsia="楷体"/>
          <w:sz w:val="24"/>
        </w:rPr>
        <w:t xml:space="preserve">34</w:t>
      </w:r>
      <w:r>
        <w:rPr>
          <w:rFonts w:ascii="楷体" w:hAnsi="楷体" w:eastAsia="楷体"/>
          <w:sz w:val="24"/>
        </w:rPr>
        <w:t xml:space="preserve">.4供应商应自觉遵守开标、评标纪律，扰乱开标评标现场秩序的，属于失信行为，根据《江苏省政府采购供应商监督管理暂行办法》，失信行为将被记入供应商诚信档案。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楷体" w:hAnsi="楷体" w:eastAsia="楷体"/>
          <w:sz w:val="24"/>
        </w:rPr>
      </w:pPr>
      <w:r>
        <w:rPr>
          <w:rFonts w:hint="eastAsia" w:ascii="楷体" w:hAnsi="楷体" w:eastAsia="楷体"/>
          <w:sz w:val="24"/>
        </w:rPr>
        <w:t xml:space="preserve">34</w:t>
      </w:r>
      <w:r>
        <w:rPr>
          <w:rFonts w:ascii="楷体" w:hAnsi="楷体" w:eastAsia="楷体"/>
          <w:sz w:val="24"/>
        </w:rPr>
        <w:t xml:space="preserve">.5</w:t>
      </w:r>
      <w:r>
        <w:rPr>
          <w:rFonts w:hint="eastAsia" w:ascii="楷体" w:hAnsi="楷体" w:eastAsia="楷体"/>
          <w:sz w:val="24"/>
        </w:rPr>
        <w:t xml:space="preserve"> 根据《财政部关于在政府采购活动中查询及使用信息记录有关问题的通知》（财库〔2016〕125号）、江苏省财政厅《关于做好政府采购信用信息查询使用及登记等工作的通知》（苏财购〔2016〕50号）等文件精神，</w:t>
      </w:r>
      <w:r>
        <w:rPr>
          <w:rFonts w:hint="eastAsia" w:ascii="楷体" w:hAnsi="楷体" w:eastAsia="楷体"/>
          <w:color w:val="5b9bd5" w:themeColor="accent5"/>
          <w:sz w:val="24"/>
        </w:rPr>
        <w:t xml:space="preserve">采购人或采购代理机构</w:t>
      </w:r>
      <w:r>
        <w:rPr>
          <w:rFonts w:hint="eastAsia" w:ascii="楷体" w:hAnsi="楷体" w:eastAsia="楷体"/>
          <w:sz w:val="24"/>
        </w:rPr>
        <w:t xml:space="preserve">在项目资格审查时对参加本项目的各供应商进行信用记录查询，信用记录查询渠道为“信用中国”网站（www.creditchina.gov.cn ）、中国政府采购网（www.ccgp.gov.cn ）、“信用江苏”网站（http://www.jscredit.gov.cn ），</w:t>
      </w:r>
      <w:r>
        <w:rPr>
          <w:rFonts w:hint="eastAsia" w:ascii="楷体" w:hAnsi="楷体" w:eastAsia="楷体"/>
          <w:color w:val="5b9bd5" w:themeColor="accent5"/>
          <w:sz w:val="24"/>
        </w:rPr>
        <w:t xml:space="preserve">信用记录查询截止时间为项目资格审查结束时</w:t>
      </w:r>
      <w:r>
        <w:rPr>
          <w:rFonts w:hint="eastAsia" w:ascii="楷体" w:hAnsi="楷体" w:eastAsia="楷体"/>
          <w:sz w:val="24"/>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16"/>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36.</w:t>
      </w:r>
      <w:r>
        <w:rPr>
          <w:rFonts w:hint="eastAsia" w:ascii="楷体" w:hAnsi="楷体" w:eastAsia="楷体"/>
          <w:color w:val="000000"/>
          <w:sz w:val="30"/>
        </w:rPr>
        <w:t xml:space="preserve">适用法律及约束力</w:t>
      </w:r>
      <w:r/>
    </w:p>
    <w:p>
      <w:pPr>
        <w:ind w:firstLine="480"/>
        <w:spacing w:line="360" w:lineRule="auto"/>
        <w:rPr>
          <w:rFonts w:ascii="楷体" w:hAnsi="楷体" w:eastAsia="楷体"/>
          <w:sz w:val="24"/>
        </w:rPr>
      </w:pPr>
      <w:r>
        <w:rPr>
          <w:rFonts w:hint="eastAsia" w:ascii="楷体" w:hAnsi="楷体" w:eastAsia="楷体"/>
          <w:sz w:val="24"/>
        </w:rPr>
        <w:t xml:space="preserve">36.1 </w:t>
      </w:r>
      <w:r>
        <w:rPr>
          <w:rFonts w:hint="eastAsia" w:ascii="楷体" w:hAnsi="楷体" w:eastAsia="楷体"/>
          <w:b/>
          <w:sz w:val="24"/>
        </w:rPr>
        <w:t xml:space="preserve">投标人一旦获取了本招标文件并参加投标，即被认为接受了本招标文件的规定和约束。</w:t>
      </w:r>
      <w:r/>
    </w:p>
    <w:p>
      <w:pPr>
        <w:ind w:firstLine="480"/>
        <w:spacing w:line="360" w:lineRule="auto"/>
        <w:rPr>
          <w:rFonts w:ascii="楷体" w:hAnsi="楷体" w:eastAsia="楷体"/>
          <w:sz w:val="24"/>
        </w:rPr>
      </w:pPr>
      <w:r>
        <w:rPr>
          <w:rFonts w:hint="eastAsia" w:ascii="楷体" w:hAnsi="楷体" w:eastAsia="楷体"/>
          <w:sz w:val="24"/>
        </w:rPr>
        <w:t xml:space="preserve">36.2 本次招标及由本次招标产生的合同受中华人民共和国法律制约和保护。</w:t>
      </w:r>
      <w:r/>
    </w:p>
    <w:p>
      <w:pPr>
        <w:ind w:firstLine="446"/>
        <w:spacing w:before="200" w:after="200" w:line="360" w:lineRule="auto"/>
        <w:rPr>
          <w:rFonts w:ascii="宋体" w:hAnsi="宋体"/>
          <w:b/>
          <w:sz w:val="30"/>
          <w:szCs w:val="20"/>
        </w:rPr>
        <w:outlineLvl w:val="2"/>
      </w:pPr>
      <w:r>
        <w:rPr>
          <w:rFonts w:hint="eastAsia" w:ascii="宋体" w:hAnsi="宋体"/>
          <w:b/>
          <w:sz w:val="30"/>
          <w:szCs w:val="20"/>
          <w:highlight w:val="white"/>
        </w:rPr>
        <w:t xml:space="preserve">3</w:t>
      </w:r>
      <w:r>
        <w:rPr>
          <w:rFonts w:ascii="宋体" w:hAnsi="宋体"/>
          <w:b/>
          <w:sz w:val="30"/>
          <w:szCs w:val="20"/>
          <w:highlight w:val="white"/>
        </w:rPr>
        <w:t xml:space="preserve">7</w:t>
      </w:r>
      <w:r>
        <w:rPr>
          <w:rFonts w:hint="eastAsia" w:ascii="宋体" w:hAnsi="宋体"/>
          <w:b/>
          <w:sz w:val="30"/>
          <w:szCs w:val="20"/>
          <w:highlight w:val="white"/>
        </w:rPr>
        <w:t xml:space="preserve">．解释权</w:t>
      </w:r>
      <w:r/>
    </w:p>
    <w:p>
      <w:pPr>
        <w:ind w:firstLine="480"/>
        <w:spacing w:line="360" w:lineRule="auto"/>
        <w:rPr>
          <w:rFonts w:ascii="楷体" w:hAnsi="楷体" w:eastAsia="楷体"/>
          <w:sz w:val="24"/>
        </w:rPr>
      </w:pPr>
      <w:r>
        <w:rPr>
          <w:rFonts w:hint="eastAsia" w:ascii="楷体" w:hAnsi="楷体" w:eastAsia="楷体"/>
          <w:sz w:val="24"/>
        </w:rPr>
        <w:t xml:space="preserve">3</w:t>
      </w:r>
      <w:r>
        <w:rPr>
          <w:rFonts w:ascii="楷体" w:hAnsi="楷体" w:eastAsia="楷体"/>
          <w:sz w:val="24"/>
        </w:rPr>
        <w:t xml:space="preserve">7</w:t>
      </w:r>
      <w:r>
        <w:rPr>
          <w:rFonts w:hint="eastAsia" w:ascii="楷体" w:hAnsi="楷体" w:eastAsia="楷体"/>
          <w:sz w:val="24"/>
        </w:rPr>
        <w:t xml:space="preserve">.1 除相关法律、法规规定外，本招标文件的解释权归采购代理机构所有。</w:t>
      </w:r>
      <w:r/>
    </w:p>
    <w:p>
      <w:pPr>
        <w:jc w:val="left"/>
        <w:widowControl/>
        <w:rPr>
          <w:rFonts w:ascii="楷体" w:hAnsi="楷体" w:eastAsia="楷体"/>
          <w:b/>
          <w:sz w:val="30"/>
        </w:rPr>
      </w:pPr>
      <w:r>
        <w:rPr>
          <w:rFonts w:ascii="楷体" w:hAnsi="楷体" w:eastAsia="楷体"/>
          <w:b/>
          <w:sz w:val="30"/>
        </w:rPr>
      </w:r>
      <w:r/>
    </w:p>
    <w:p>
      <w:pPr>
        <w:jc w:val="left"/>
        <w:widowControl/>
        <w:rPr>
          <w:rFonts w:ascii="楷体" w:hAnsi="楷体" w:eastAsia="楷体"/>
          <w:b/>
          <w:sz w:val="30"/>
        </w:rPr>
      </w:pPr>
      <w:r>
        <w:rPr>
          <w:rFonts w:ascii="楷体" w:hAnsi="楷体" w:eastAsia="楷体"/>
          <w:b/>
          <w:sz w:val="30"/>
        </w:rPr>
        <w:br w:type="page" w:clear="all"/>
      </w:r>
      <w:r/>
    </w:p>
    <w:p>
      <w:pPr>
        <w:jc w:val="center"/>
        <w:spacing w:line="360" w:lineRule="auto"/>
        <w:widowControl/>
        <w:rPr>
          <w:rFonts w:ascii="楷体" w:hAnsi="楷体" w:eastAsia="楷体"/>
          <w:b/>
          <w:sz w:val="30"/>
        </w:rPr>
      </w:pPr>
      <w:r/>
      <w:bookmarkStart w:id="75" w:name="_Hlk176791688"/>
      <w:r>
        <w:rPr>
          <w:rFonts w:hint="eastAsia" w:ascii="楷体" w:hAnsi="楷体" w:eastAsia="楷体"/>
          <w:b/>
          <w:sz w:val="30"/>
        </w:rPr>
        <w:t xml:space="preserve">第三部分  拟签订的合同文本（货物类）</w:t>
      </w:r>
      <w:r/>
    </w:p>
    <w:p>
      <w:pPr>
        <w:rPr>
          <w:rFonts w:ascii="楷体" w:hAnsi="楷体" w:eastAsia="楷体" w:cs="宋体"/>
          <w:sz w:val="24"/>
          <w:u w:val="single"/>
        </w:rPr>
      </w:pPr>
      <w:r/>
      <w:bookmarkStart w:id="76" w:name="_Toc22000633"/>
      <w:r>
        <w:rPr>
          <w:rFonts w:hint="eastAsia" w:ascii="楷体" w:hAnsi="楷体" w:eastAsia="楷体" w:cs="宋体"/>
          <w:sz w:val="24"/>
        </w:rPr>
        <w:t xml:space="preserve">合同编号：</w:t>
      </w:r>
      <w:r/>
    </w:p>
    <w:p>
      <w:pPr>
        <w:jc w:val="center"/>
        <w:spacing w:line="480" w:lineRule="auto"/>
        <w:rPr>
          <w:rFonts w:ascii="楷体" w:hAnsi="楷体" w:eastAsia="楷体" w:cs="宋体"/>
          <w:b/>
          <w:sz w:val="28"/>
          <w:szCs w:val="28"/>
        </w:rPr>
      </w:pPr>
      <w:r>
        <w:rPr>
          <w:rFonts w:ascii="楷体" w:hAnsi="楷体" w:eastAsia="楷体" w:cs="宋体"/>
          <w:b/>
          <w:sz w:val="28"/>
          <w:szCs w:val="28"/>
        </w:rPr>
      </w:r>
      <w:r/>
    </w:p>
    <w:p>
      <w:pPr>
        <w:jc w:val="center"/>
        <w:spacing w:line="480" w:lineRule="auto"/>
        <w:rPr>
          <w:rFonts w:ascii="楷体" w:hAnsi="楷体" w:eastAsia="楷体" w:cs="宋体"/>
          <w:b/>
          <w:sz w:val="24"/>
        </w:rPr>
      </w:pPr>
      <w:r>
        <w:rPr>
          <w:rFonts w:ascii="楷体" w:hAnsi="楷体" w:eastAsia="楷体" w:cs="宋体"/>
          <w:b/>
          <w:sz w:val="24"/>
        </w:rPr>
      </w:r>
      <w:r/>
    </w:p>
    <w:p>
      <w:pPr>
        <w:jc w:val="center"/>
        <w:spacing w:line="480" w:lineRule="auto"/>
        <w:rPr>
          <w:rFonts w:ascii="楷体" w:hAnsi="楷体" w:eastAsia="楷体" w:cs="宋体"/>
          <w:b/>
          <w:sz w:val="24"/>
        </w:rPr>
      </w:pPr>
      <w:r>
        <w:rPr>
          <w:rFonts w:ascii="楷体" w:hAnsi="楷体" w:eastAsia="楷体" w:cs="宋体"/>
          <w:b/>
          <w:sz w:val="24"/>
        </w:rPr>
      </w:r>
      <w:r/>
    </w:p>
    <w:p>
      <w:pPr>
        <w:jc w:val="center"/>
        <w:spacing w:line="480" w:lineRule="auto"/>
        <w:rPr>
          <w:rFonts w:ascii="楷体" w:hAnsi="楷体" w:eastAsia="楷体" w:cs="宋体"/>
          <w:b/>
          <w:sz w:val="36"/>
          <w:szCs w:val="36"/>
        </w:rPr>
      </w:pPr>
      <w:r>
        <w:rPr>
          <w:rFonts w:hint="eastAsia" w:ascii="楷体" w:hAnsi="楷体" w:eastAsia="楷体" w:cs="宋体"/>
          <w:b/>
          <w:sz w:val="36"/>
          <w:szCs w:val="36"/>
        </w:rPr>
        <w:t xml:space="preserve">政府采购合同</w:t>
      </w:r>
      <w:r/>
    </w:p>
    <w:p>
      <w:pPr>
        <w:jc w:val="center"/>
        <w:spacing w:line="480" w:lineRule="auto"/>
        <w:rPr>
          <w:rFonts w:ascii="楷体" w:hAnsi="楷体" w:eastAsia="楷体" w:cs="宋体"/>
          <w:b/>
          <w:sz w:val="36"/>
          <w:szCs w:val="36"/>
        </w:rPr>
      </w:pPr>
      <w:r>
        <w:rPr>
          <w:rFonts w:hint="eastAsia" w:ascii="楷体" w:hAnsi="楷体" w:eastAsia="楷体" w:cs="宋体"/>
          <w:b/>
          <w:sz w:val="36"/>
          <w:szCs w:val="36"/>
        </w:rPr>
        <w:t xml:space="preserve">（货物类）</w:t>
      </w:r>
      <w:r/>
    </w:p>
    <w:p>
      <w:pPr>
        <w:pStyle w:val="2023"/>
        <w:rPr>
          <w:rFonts w:ascii="楷体" w:hAnsi="楷体" w:eastAsia="楷体" w:cs="宋体"/>
          <w:szCs w:val="24"/>
        </w:rPr>
      </w:pPr>
      <w:r>
        <w:rPr>
          <w:rFonts w:ascii="楷体" w:hAnsi="楷体" w:eastAsia="楷体" w:cs="宋体"/>
          <w:szCs w:val="24"/>
        </w:rPr>
      </w:r>
      <w:r/>
    </w:p>
    <w:p>
      <w:pPr>
        <w:pStyle w:val="2023"/>
        <w:rPr>
          <w:rFonts w:ascii="楷体" w:hAnsi="楷体" w:eastAsia="楷体" w:cs="宋体"/>
          <w:szCs w:val="24"/>
        </w:rPr>
      </w:pPr>
      <w:r>
        <w:rPr>
          <w:rFonts w:ascii="楷体" w:hAnsi="楷体" w:eastAsia="楷体" w:cs="宋体"/>
          <w:szCs w:val="24"/>
        </w:rPr>
      </w:r>
      <w:r/>
    </w:p>
    <w:p>
      <w:pPr>
        <w:pStyle w:val="2023"/>
        <w:jc w:val="center"/>
        <w:rPr>
          <w:rFonts w:ascii="楷体" w:hAnsi="楷体" w:eastAsia="楷体" w:cs="宋体"/>
          <w:szCs w:val="24"/>
        </w:rPr>
      </w:pPr>
      <w:r>
        <w:rPr>
          <w:rFonts w:ascii="楷体" w:hAnsi="楷体" w:eastAsia="楷体" w:cs="宋体"/>
          <w:szCs w:val="24"/>
        </w:rPr>
      </w:r>
      <w:r/>
    </w:p>
    <w:p>
      <w:pPr>
        <w:pStyle w:val="2023"/>
        <w:ind w:firstLine="2668"/>
        <w:rPr>
          <w:rFonts w:ascii="楷体" w:hAnsi="楷体" w:eastAsia="楷体" w:cs="宋体"/>
          <w:b/>
          <w:sz w:val="28"/>
          <w:szCs w:val="28"/>
        </w:rPr>
      </w:pPr>
      <w:r>
        <w:rPr>
          <w:rFonts w:hint="eastAsia" w:ascii="楷体" w:hAnsi="楷体" w:eastAsia="楷体" w:cs="宋体"/>
          <w:b/>
          <w:sz w:val="28"/>
          <w:szCs w:val="28"/>
        </w:rPr>
        <w:t xml:space="preserve">第一</w:t>
      </w:r>
      <w:bookmarkStart w:id="77" w:name="_Hlk136502621"/>
      <w:r>
        <w:rPr>
          <w:rFonts w:hint="eastAsia" w:ascii="楷体" w:hAnsi="楷体" w:eastAsia="楷体" w:cs="宋体"/>
          <w:b/>
          <w:sz w:val="28"/>
          <w:szCs w:val="28"/>
        </w:rPr>
        <w:t xml:space="preserve">部分</w:t>
      </w:r>
      <w:bookmarkEnd w:id="77"/>
      <w:r>
        <w:rPr>
          <w:rFonts w:ascii="楷体" w:hAnsi="楷体" w:eastAsia="楷体" w:cs="宋体"/>
          <w:b/>
          <w:sz w:val="28"/>
          <w:szCs w:val="28"/>
        </w:rPr>
        <w:t xml:space="preserve"> 合同书</w:t>
      </w:r>
      <w:r/>
    </w:p>
    <w:p>
      <w:pPr>
        <w:pStyle w:val="2023"/>
        <w:rPr>
          <w:rFonts w:ascii="楷体" w:hAnsi="楷体" w:eastAsia="楷体" w:cs="宋体"/>
          <w:szCs w:val="24"/>
        </w:rPr>
      </w:pPr>
      <w:r>
        <w:rPr>
          <w:rFonts w:ascii="楷体" w:hAnsi="楷体" w:eastAsia="楷体" w:cs="宋体"/>
          <w:szCs w:val="24"/>
        </w:rPr>
      </w:r>
      <w:r/>
    </w:p>
    <w:p>
      <w:pPr>
        <w:pStyle w:val="2023"/>
        <w:rPr>
          <w:rFonts w:ascii="楷体" w:hAnsi="楷体" w:eastAsia="楷体" w:cs="宋体"/>
          <w:szCs w:val="24"/>
        </w:rPr>
      </w:pPr>
      <w:r>
        <w:rPr>
          <w:rFonts w:ascii="楷体" w:hAnsi="楷体" w:eastAsia="楷体" w:cs="宋体"/>
          <w:szCs w:val="24"/>
        </w:rPr>
      </w:r>
      <w:r/>
    </w:p>
    <w:p>
      <w:pPr>
        <w:spacing w:before="120" w:line="22" w:lineRule="atLeast"/>
        <w:rPr>
          <w:rFonts w:ascii="楷体" w:hAnsi="楷体" w:eastAsia="楷体" w:cs="宋体"/>
          <w:sz w:val="24"/>
        </w:rPr>
      </w:pPr>
      <w:r>
        <w:rPr>
          <w:rFonts w:ascii="楷体" w:hAnsi="楷体" w:eastAsia="楷体" w:cs="宋体"/>
          <w:sz w:val="24"/>
        </w:rPr>
      </w:r>
      <w:r/>
    </w:p>
    <w:p>
      <w:pPr>
        <w:ind w:left="960"/>
        <w:spacing w:before="120" w:line="22" w:lineRule="atLeast"/>
        <w:rPr>
          <w:rFonts w:ascii="楷体" w:hAnsi="楷体" w:eastAsia="楷体" w:cs="宋体"/>
          <w:sz w:val="24"/>
        </w:rPr>
      </w:pPr>
      <w:r>
        <w:rPr>
          <w:rFonts w:hint="eastAsia" w:ascii="楷体" w:hAnsi="楷体" w:eastAsia="楷体" w:cs="宋体"/>
          <w:sz w:val="24"/>
        </w:rPr>
        <w:t xml:space="preserve">项目名称：</w:t>
      </w:r>
      <w:r/>
    </w:p>
    <w:p>
      <w:pPr>
        <w:pStyle w:val="2270"/>
        <w:spacing w:before="120" w:line="22" w:lineRule="atLeast"/>
        <w:rPr>
          <w:rFonts w:ascii="楷体" w:hAnsi="楷体" w:eastAsia="楷体" w:cs="宋体"/>
          <w:szCs w:val="24"/>
        </w:rPr>
      </w:pPr>
      <w:r>
        <w:rPr>
          <w:rFonts w:ascii="楷体" w:hAnsi="楷体" w:eastAsia="楷体" w:cs="宋体"/>
          <w:szCs w:val="24"/>
        </w:rPr>
      </w:r>
      <w:r/>
    </w:p>
    <w:p>
      <w:pPr>
        <w:pStyle w:val="2270"/>
        <w:spacing w:before="120" w:line="22" w:lineRule="atLeast"/>
        <w:rPr>
          <w:rFonts w:ascii="楷体" w:hAnsi="楷体" w:eastAsia="楷体" w:cs="宋体"/>
          <w:szCs w:val="24"/>
        </w:rPr>
      </w:pPr>
      <w:r>
        <w:rPr>
          <w:rFonts w:ascii="楷体" w:hAnsi="楷体" w:eastAsia="楷体" w:cs="宋体"/>
          <w:szCs w:val="24"/>
        </w:rPr>
      </w:r>
      <w:r/>
    </w:p>
    <w:p>
      <w:pPr>
        <w:rPr>
          <w:rFonts w:ascii="楷体" w:hAnsi="楷体" w:eastAsia="楷体" w:cs="宋体"/>
          <w:sz w:val="24"/>
        </w:rPr>
      </w:pPr>
      <w:r>
        <w:rPr>
          <w:rFonts w:ascii="楷体" w:hAnsi="楷体" w:eastAsia="楷体" w:cs="宋体"/>
          <w:sz w:val="24"/>
        </w:rPr>
      </w:r>
      <w:r/>
    </w:p>
    <w:p>
      <w:pPr>
        <w:ind w:left="960"/>
        <w:spacing w:before="120" w:line="22" w:lineRule="atLeast"/>
        <w:rPr>
          <w:rFonts w:ascii="楷体" w:hAnsi="楷体" w:eastAsia="楷体" w:cs="宋体"/>
          <w:sz w:val="24"/>
          <w:u w:val="single"/>
        </w:rPr>
      </w:pPr>
      <w:r>
        <w:rPr>
          <w:rFonts w:hint="eastAsia" w:ascii="楷体" w:hAnsi="楷体" w:eastAsia="楷体" w:cs="宋体"/>
          <w:sz w:val="24"/>
        </w:rPr>
        <w:t xml:space="preserve">甲方：</w:t>
      </w:r>
      <w:r/>
    </w:p>
    <w:p>
      <w:pPr>
        <w:spacing w:before="120" w:line="22" w:lineRule="atLeast"/>
        <w:rPr>
          <w:rFonts w:ascii="楷体" w:hAnsi="楷体" w:eastAsia="楷体" w:cs="宋体"/>
          <w:sz w:val="24"/>
        </w:rPr>
      </w:pPr>
      <w:r>
        <w:rPr>
          <w:rFonts w:ascii="楷体" w:hAnsi="楷体" w:eastAsia="楷体" w:cs="宋体"/>
          <w:sz w:val="24"/>
        </w:rPr>
      </w:r>
      <w:r/>
    </w:p>
    <w:p>
      <w:pPr>
        <w:ind w:left="960"/>
        <w:spacing w:before="120" w:line="22" w:lineRule="atLeast"/>
        <w:rPr>
          <w:rFonts w:ascii="楷体" w:hAnsi="楷体" w:eastAsia="楷体" w:cs="宋体"/>
          <w:sz w:val="24"/>
          <w:u w:val="single"/>
        </w:rPr>
      </w:pPr>
      <w:r>
        <w:rPr>
          <w:rFonts w:hint="eastAsia" w:ascii="楷体" w:hAnsi="楷体" w:eastAsia="楷体" w:cs="宋体"/>
          <w:sz w:val="24"/>
        </w:rPr>
        <w:t xml:space="preserve">乙方：</w:t>
      </w:r>
      <w:r/>
    </w:p>
    <w:p>
      <w:pPr>
        <w:spacing w:before="120" w:line="22" w:lineRule="atLeast"/>
        <w:rPr>
          <w:rFonts w:ascii="楷体" w:hAnsi="楷体" w:eastAsia="楷体" w:cs="宋体"/>
          <w:sz w:val="24"/>
        </w:rPr>
      </w:pPr>
      <w:r>
        <w:rPr>
          <w:rFonts w:ascii="楷体" w:hAnsi="楷体" w:eastAsia="楷体" w:cs="宋体"/>
          <w:sz w:val="24"/>
        </w:rPr>
      </w:r>
      <w:r/>
    </w:p>
    <w:p>
      <w:pPr>
        <w:spacing w:before="120" w:line="22" w:lineRule="atLeast"/>
        <w:rPr>
          <w:rFonts w:ascii="楷体" w:hAnsi="楷体" w:eastAsia="楷体" w:cs="宋体"/>
          <w:sz w:val="24"/>
        </w:rPr>
      </w:pPr>
      <w:r>
        <w:rPr>
          <w:rFonts w:ascii="楷体" w:hAnsi="楷体" w:eastAsia="楷体" w:cs="宋体"/>
          <w:sz w:val="24"/>
        </w:rPr>
      </w:r>
      <w:r/>
    </w:p>
    <w:p>
      <w:pPr>
        <w:ind w:firstLine="960"/>
        <w:spacing w:before="120" w:line="22" w:lineRule="atLeast"/>
        <w:rPr>
          <w:rFonts w:ascii="楷体" w:hAnsi="楷体" w:eastAsia="楷体" w:cs="宋体"/>
          <w:sz w:val="24"/>
        </w:rPr>
      </w:pPr>
      <w:r>
        <w:rPr>
          <w:rFonts w:ascii="楷体" w:hAnsi="楷体" w:eastAsia="楷体" w:cs="宋体"/>
          <w:sz w:val="24"/>
        </w:rPr>
      </w:r>
      <w:r/>
    </w:p>
    <w:p>
      <w:pPr>
        <w:ind w:firstLine="960"/>
        <w:spacing w:before="120" w:line="22" w:lineRule="atLeast"/>
        <w:rPr>
          <w:rFonts w:ascii="楷体" w:hAnsi="楷体" w:eastAsia="楷体" w:cs="宋体"/>
          <w:sz w:val="24"/>
        </w:rPr>
      </w:pPr>
      <w:r>
        <w:rPr>
          <w:rFonts w:ascii="楷体" w:hAnsi="楷体" w:eastAsia="楷体" w:cs="宋体"/>
          <w:sz w:val="24"/>
        </w:rPr>
      </w:r>
      <w:r/>
    </w:p>
    <w:p>
      <w:pPr>
        <w:ind w:firstLine="960"/>
        <w:spacing w:before="120" w:line="22" w:lineRule="atLeast"/>
        <w:rPr>
          <w:rFonts w:ascii="楷体" w:hAnsi="楷体" w:eastAsia="楷体" w:cs="宋体"/>
          <w:sz w:val="24"/>
        </w:rPr>
      </w:pPr>
      <w:r>
        <w:rPr>
          <w:rFonts w:ascii="楷体" w:hAnsi="楷体" w:eastAsia="楷体" w:cs="宋体"/>
          <w:sz w:val="24"/>
        </w:rPr>
      </w:r>
      <w:r/>
    </w:p>
    <w:p>
      <w:pPr>
        <w:ind w:firstLine="960"/>
        <w:spacing w:before="120" w:line="22" w:lineRule="atLeast"/>
        <w:rPr>
          <w:rFonts w:ascii="楷体" w:hAnsi="楷体" w:eastAsia="楷体" w:cs="宋体"/>
          <w:sz w:val="24"/>
          <w:u w:val="single"/>
        </w:rPr>
      </w:pPr>
      <w:r>
        <w:rPr>
          <w:rFonts w:hint="eastAsia" w:ascii="楷体" w:hAnsi="楷体" w:eastAsia="楷体" w:cs="宋体"/>
          <w:sz w:val="24"/>
        </w:rPr>
        <w:t xml:space="preserve">签订日期：年月日</w:t>
      </w:r>
      <w:r/>
    </w:p>
    <w:p>
      <w:pPr>
        <w:jc w:val="left"/>
        <w:widowControl/>
        <w:rPr>
          <w:rFonts w:ascii="楷体" w:hAnsi="楷体" w:eastAsia="楷体" w:cs="宋体"/>
          <w:sz w:val="24"/>
        </w:rPr>
        <w:sectPr>
          <w:footerReference w:type="default" r:id="rId9"/>
          <w:footnotePr/>
          <w:endnotePr/>
          <w:type w:val="nextPage"/>
          <w:pgSz w:w="11907" w:h="16840" w:orient="portrait"/>
          <w:pgMar w:top="1474" w:right="1814" w:bottom="1474" w:left="1814" w:header="851" w:footer="851" w:gutter="0"/>
          <w:pgNumType w:start="1"/>
          <w:cols w:num="1" w:sep="0" w:space="720" w:equalWidth="1"/>
          <w:docGrid w:linePitch="360"/>
        </w:sectPr>
      </w:pPr>
      <w:r>
        <w:rPr>
          <w:rFonts w:ascii="楷体" w:hAnsi="楷体" w:eastAsia="楷体" w:cs="宋体"/>
          <w:sz w:val="24"/>
        </w:rPr>
      </w:r>
      <w:r/>
    </w:p>
    <w:p>
      <w:pPr>
        <w:ind w:firstLine="480"/>
        <w:spacing w:line="560" w:lineRule="exact"/>
        <w:rPr>
          <w:rFonts w:ascii="楷体" w:hAnsi="楷体" w:eastAsia="楷体" w:cs="宋体"/>
          <w:sz w:val="24"/>
        </w:rPr>
      </w:pPr>
      <w:r>
        <w:rPr>
          <w:rFonts w:hint="eastAsia" w:ascii="楷体" w:hAnsi="楷体" w:eastAsia="楷体" w:cs="宋体"/>
          <w:sz w:val="24"/>
          <w:lang w:val="zh-CN"/>
        </w:rPr>
        <w:t xml:space="preserve">根据《中华人民共和国民法典》《中华人民共和国政府采购法》等相关法律法规之规定和</w:t>
      </w:r>
      <w:r>
        <w:rPr>
          <w:rFonts w:ascii="楷体" w:hAnsi="楷体" w:eastAsia="楷体"/>
          <w:sz w:val="24"/>
        </w:rPr>
        <w:t xml:space="preserve">XXXXXX（项目编号）的招标结果，</w:t>
      </w:r>
      <w:r>
        <w:rPr>
          <w:rFonts w:hint="eastAsia" w:ascii="楷体" w:hAnsi="楷体" w:eastAsia="楷体" w:cs="宋体"/>
          <w:sz w:val="24"/>
          <w:lang w:val="zh-CN"/>
        </w:rPr>
        <w:t xml:space="preserve">按照平等、自愿、公平、诚实信用和绿色的原则，经甲方和乙方协商一致，约定以下合同</w:t>
      </w:r>
      <w:r>
        <w:rPr>
          <w:rFonts w:hint="eastAsia" w:ascii="楷体" w:hAnsi="楷体" w:eastAsia="楷体" w:cs="宋体"/>
          <w:sz w:val="24"/>
        </w:rPr>
        <w:t xml:space="preserve">条款，以兹共同遵守、全面履行。</w:t>
      </w:r>
      <w:r/>
    </w:p>
    <w:p>
      <w:pPr>
        <w:ind w:firstLine="482"/>
        <w:spacing w:line="560" w:lineRule="exact"/>
        <w:rPr>
          <w:rFonts w:ascii="楷体" w:hAnsi="楷体" w:eastAsia="楷体" w:cs="宋体"/>
          <w:b/>
          <w:sz w:val="24"/>
        </w:rPr>
        <w:outlineLvl w:val="0"/>
      </w:pPr>
      <w:r/>
      <w:bookmarkStart w:id="78" w:name="_Hlk132882891"/>
      <w:r/>
      <w:bookmarkStart w:id="79" w:name="_Toc3029"/>
      <w:r/>
      <w:bookmarkStart w:id="80" w:name="_Toc2232"/>
      <w:r/>
      <w:bookmarkStart w:id="81" w:name="_Toc24059"/>
      <w:r>
        <w:rPr>
          <w:rFonts w:hint="eastAsia" w:ascii="楷体" w:hAnsi="楷体" w:eastAsia="楷体" w:cs="宋体"/>
          <w:b/>
          <w:sz w:val="24"/>
        </w:rPr>
        <w:t xml:space="preserve">一</w:t>
      </w:r>
      <w:bookmarkEnd w:id="78"/>
      <w:r>
        <w:rPr>
          <w:rFonts w:ascii="楷体" w:hAnsi="楷体" w:eastAsia="楷体" w:cs="宋体"/>
          <w:b/>
          <w:sz w:val="24"/>
        </w:rPr>
        <w:t xml:space="preserve">.1 </w:t>
      </w:r>
      <w:r>
        <w:rPr>
          <w:rFonts w:hint="eastAsia" w:ascii="楷体" w:hAnsi="楷体" w:eastAsia="楷体" w:cs="宋体"/>
          <w:b/>
          <w:sz w:val="24"/>
        </w:rPr>
        <w:t xml:space="preserve">合同组成部分</w:t>
      </w:r>
      <w:bookmarkEnd w:id="79"/>
      <w:r/>
      <w:bookmarkEnd w:id="80"/>
      <w:r/>
      <w:bookmarkEnd w:id="81"/>
      <w:r/>
      <w:r/>
    </w:p>
    <w:p>
      <w:pPr>
        <w:ind w:firstLine="480"/>
        <w:spacing w:line="560" w:lineRule="exact"/>
        <w:rPr>
          <w:rFonts w:ascii="楷体" w:hAnsi="楷体" w:eastAsia="楷体" w:cs="宋体"/>
          <w:sz w:val="24"/>
        </w:rPr>
      </w:pPr>
      <w:r>
        <w:rPr>
          <w:rFonts w:hint="eastAsia" w:ascii="楷体" w:hAnsi="楷体" w:eastAsia="楷体" w:cs="宋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560" w:lineRule="exact"/>
        <w:rPr>
          <w:rFonts w:ascii="楷体" w:hAnsi="楷体" w:eastAsia="楷体" w:cs="宋体"/>
          <w:sz w:val="24"/>
        </w:rPr>
      </w:pPr>
      <w:r>
        <w:rPr>
          <w:rFonts w:ascii="楷体" w:hAnsi="楷体" w:eastAsia="楷体" w:cs="宋体"/>
          <w:b/>
          <w:sz w:val="24"/>
        </w:rPr>
        <w:t xml:space="preserve">1</w:t>
      </w:r>
      <w:r>
        <w:rPr>
          <w:rFonts w:ascii="楷体" w:hAnsi="楷体" w:eastAsia="楷体" w:cs="宋体"/>
          <w:sz w:val="24"/>
        </w:rPr>
        <w:t xml:space="preserve">.1.1 </w:t>
      </w:r>
      <w:r>
        <w:rPr>
          <w:rFonts w:hint="eastAsia" w:ascii="楷体" w:hAnsi="楷体" w:eastAsia="楷体" w:cs="宋体"/>
          <w:sz w:val="24"/>
        </w:rPr>
        <w:t xml:space="preserve">本合同第一部分、第二部分、第三部分及其补充合同、变更协议；</w:t>
      </w:r>
      <w:r/>
    </w:p>
    <w:p>
      <w:pPr>
        <w:ind w:firstLine="482"/>
        <w:spacing w:line="560" w:lineRule="exact"/>
        <w:rPr>
          <w:rFonts w:ascii="楷体" w:hAnsi="楷体" w:eastAsia="楷体" w:cs="宋体"/>
          <w:sz w:val="24"/>
        </w:rPr>
      </w:pPr>
      <w:r>
        <w:rPr>
          <w:rFonts w:ascii="楷体" w:hAnsi="楷体" w:eastAsia="楷体" w:cs="宋体"/>
          <w:b/>
          <w:sz w:val="24"/>
        </w:rPr>
        <w:t xml:space="preserve">1</w:t>
      </w:r>
      <w:r>
        <w:rPr>
          <w:rFonts w:ascii="楷体" w:hAnsi="楷体" w:eastAsia="楷体" w:cs="宋体"/>
          <w:sz w:val="24"/>
        </w:rPr>
        <w:t xml:space="preserve">.1.2 </w:t>
      </w:r>
      <w:r>
        <w:rPr>
          <w:rFonts w:hint="eastAsia" w:ascii="楷体" w:hAnsi="楷体" w:eastAsia="楷体" w:cs="宋体"/>
          <w:sz w:val="24"/>
        </w:rPr>
        <w:t xml:space="preserve">中标或者成交通知书；</w:t>
      </w:r>
      <w:r/>
    </w:p>
    <w:p>
      <w:pPr>
        <w:ind w:firstLine="482"/>
        <w:spacing w:line="560" w:lineRule="exact"/>
        <w:rPr>
          <w:rFonts w:ascii="楷体" w:hAnsi="楷体" w:eastAsia="楷体" w:cs="宋体"/>
          <w:sz w:val="24"/>
        </w:rPr>
      </w:pPr>
      <w:r>
        <w:rPr>
          <w:rFonts w:ascii="楷体" w:hAnsi="楷体" w:eastAsia="楷体" w:cs="宋体"/>
          <w:b/>
          <w:sz w:val="24"/>
        </w:rPr>
        <w:t xml:space="preserve">1</w:t>
      </w:r>
      <w:r>
        <w:rPr>
          <w:rFonts w:ascii="楷体" w:hAnsi="楷体" w:eastAsia="楷体" w:cs="宋体"/>
          <w:sz w:val="24"/>
        </w:rPr>
        <w:t xml:space="preserve">.1.3 </w:t>
      </w:r>
      <w:r>
        <w:rPr>
          <w:rFonts w:hint="eastAsia" w:ascii="楷体" w:hAnsi="楷体" w:eastAsia="楷体" w:cs="宋体"/>
          <w:sz w:val="24"/>
        </w:rPr>
        <w:t xml:space="preserve">投标或者响应文件（含澄清或者说明文件）；</w:t>
      </w:r>
      <w:r/>
    </w:p>
    <w:p>
      <w:pPr>
        <w:ind w:firstLine="482"/>
        <w:spacing w:line="560" w:lineRule="exact"/>
        <w:rPr>
          <w:rFonts w:ascii="楷体" w:hAnsi="楷体" w:eastAsia="楷体" w:cs="宋体"/>
          <w:sz w:val="24"/>
        </w:rPr>
      </w:pPr>
      <w:r>
        <w:rPr>
          <w:rFonts w:ascii="楷体" w:hAnsi="楷体" w:eastAsia="楷体" w:cs="宋体"/>
          <w:b/>
          <w:sz w:val="24"/>
        </w:rPr>
        <w:t xml:space="preserve">1</w:t>
      </w:r>
      <w:r>
        <w:rPr>
          <w:rFonts w:ascii="楷体" w:hAnsi="楷体" w:eastAsia="楷体" w:cs="宋体"/>
          <w:sz w:val="24"/>
        </w:rPr>
        <w:t xml:space="preserve">.1.4 </w:t>
      </w:r>
      <w:r>
        <w:rPr>
          <w:rFonts w:hint="eastAsia" w:ascii="楷体" w:hAnsi="楷体" w:eastAsia="楷体" w:cs="宋体"/>
          <w:sz w:val="24"/>
        </w:rPr>
        <w:t xml:space="preserve">采购文件（含澄清或者修改文件）；</w:t>
      </w:r>
      <w:r/>
    </w:p>
    <w:p>
      <w:pPr>
        <w:ind w:firstLine="482"/>
        <w:spacing w:line="560" w:lineRule="exact"/>
        <w:rPr>
          <w:rFonts w:ascii="楷体" w:hAnsi="楷体" w:eastAsia="楷体" w:cs="宋体"/>
          <w:sz w:val="24"/>
        </w:rPr>
      </w:pPr>
      <w:r>
        <w:rPr>
          <w:rFonts w:ascii="楷体" w:hAnsi="楷体" w:eastAsia="楷体" w:cs="宋体"/>
          <w:b/>
          <w:sz w:val="24"/>
        </w:rPr>
        <w:t xml:space="preserve">1</w:t>
      </w:r>
      <w:r>
        <w:rPr>
          <w:rFonts w:ascii="楷体" w:hAnsi="楷体" w:eastAsia="楷体" w:cs="宋体"/>
          <w:sz w:val="24"/>
        </w:rPr>
        <w:t xml:space="preserve">.1.5 </w:t>
      </w:r>
      <w:r>
        <w:rPr>
          <w:rFonts w:hint="eastAsia" w:ascii="楷体" w:hAnsi="楷体" w:eastAsia="楷体" w:cs="宋体"/>
          <w:sz w:val="24"/>
        </w:rPr>
        <w:t xml:space="preserve">其他相关采购文件。</w:t>
      </w:r>
      <w:r/>
    </w:p>
    <w:p>
      <w:pPr>
        <w:ind w:firstLine="482"/>
        <w:spacing w:line="560" w:lineRule="exact"/>
        <w:rPr>
          <w:rFonts w:ascii="楷体" w:hAnsi="楷体" w:eastAsia="楷体" w:cs="宋体"/>
          <w:b/>
          <w:sz w:val="24"/>
        </w:rPr>
        <w:outlineLvl w:val="0"/>
      </w:pPr>
      <w:r/>
      <w:bookmarkStart w:id="82" w:name="_Toc21295"/>
      <w:r/>
      <w:bookmarkStart w:id="83" w:name="_Toc24300"/>
      <w:r/>
      <w:bookmarkStart w:id="84" w:name="_Toc27126"/>
      <w:r>
        <w:rPr>
          <w:rFonts w:ascii="楷体" w:hAnsi="楷体" w:eastAsia="楷体" w:cs="宋体"/>
          <w:b/>
          <w:sz w:val="24"/>
        </w:rPr>
        <w:t xml:space="preserve">1.2 </w:t>
      </w:r>
      <w:r>
        <w:rPr>
          <w:rFonts w:hint="eastAsia" w:ascii="楷体" w:hAnsi="楷体" w:eastAsia="楷体" w:cs="宋体"/>
          <w:b/>
          <w:sz w:val="24"/>
        </w:rPr>
        <w:t xml:space="preserve">货物</w:t>
      </w:r>
      <w:bookmarkEnd w:id="82"/>
      <w:r/>
      <w:bookmarkEnd w:id="83"/>
      <w:r/>
      <w:bookmarkEnd w:id="84"/>
      <w:r>
        <w:rPr>
          <w:rFonts w:hint="eastAsia" w:ascii="楷体" w:hAnsi="楷体" w:eastAsia="楷体" w:cs="宋体"/>
          <w:b/>
          <w:i/>
          <w:iCs/>
          <w:sz w:val="24"/>
        </w:rPr>
        <w:t xml:space="preserve">（可附货物清单）</w:t>
      </w:r>
      <w:r/>
    </w:p>
    <w:p>
      <w:pPr>
        <w:ind w:firstLine="482"/>
        <w:spacing w:line="560" w:lineRule="exact"/>
        <w:rPr>
          <w:rFonts w:ascii="楷体" w:hAnsi="楷体" w:eastAsia="楷体" w:cs="宋体"/>
          <w:sz w:val="24"/>
          <w:u w:val="single"/>
        </w:rPr>
      </w:pPr>
      <w:r>
        <w:rPr>
          <w:rFonts w:ascii="楷体" w:hAnsi="楷体" w:eastAsia="楷体" w:cs="宋体"/>
          <w:b/>
          <w:sz w:val="24"/>
        </w:rPr>
        <w:t xml:space="preserve">1</w:t>
      </w:r>
      <w:r>
        <w:rPr>
          <w:rFonts w:ascii="楷体" w:hAnsi="楷体" w:eastAsia="楷体" w:cs="宋体"/>
          <w:sz w:val="24"/>
        </w:rPr>
        <w:t xml:space="preserve">.2.1 </w:t>
      </w:r>
      <w:r>
        <w:rPr>
          <w:rFonts w:hint="eastAsia" w:ascii="楷体" w:hAnsi="楷体" w:eastAsia="楷体" w:cs="宋体"/>
          <w:sz w:val="24"/>
        </w:rPr>
        <w:t xml:space="preserve">货物名称、品牌、规格型号等：；</w:t>
      </w:r>
      <w:r/>
    </w:p>
    <w:p>
      <w:pPr>
        <w:ind w:firstLine="482"/>
        <w:spacing w:line="560" w:lineRule="exact"/>
        <w:rPr>
          <w:rFonts w:ascii="楷体" w:hAnsi="楷体" w:eastAsia="楷体" w:cs="宋体"/>
          <w:sz w:val="24"/>
          <w:u w:val="single"/>
        </w:rPr>
      </w:pPr>
      <w:r>
        <w:rPr>
          <w:rFonts w:ascii="楷体" w:hAnsi="楷体" w:eastAsia="楷体" w:cs="宋体"/>
          <w:b/>
          <w:sz w:val="24"/>
        </w:rPr>
        <w:t xml:space="preserve">1</w:t>
      </w:r>
      <w:r>
        <w:rPr>
          <w:rFonts w:ascii="楷体" w:hAnsi="楷体" w:eastAsia="楷体" w:cs="宋体"/>
          <w:sz w:val="24"/>
        </w:rPr>
        <w:t xml:space="preserve">.2.2 </w:t>
      </w:r>
      <w:r>
        <w:rPr>
          <w:rFonts w:hint="eastAsia" w:ascii="楷体" w:hAnsi="楷体" w:eastAsia="楷体" w:cs="宋体"/>
          <w:sz w:val="24"/>
        </w:rPr>
        <w:t xml:space="preserve">货物数量：；</w:t>
      </w:r>
      <w:r/>
    </w:p>
    <w:p>
      <w:pPr>
        <w:ind w:firstLine="482"/>
        <w:spacing w:line="560" w:lineRule="exact"/>
        <w:rPr>
          <w:rFonts w:ascii="楷体" w:hAnsi="楷体" w:eastAsia="楷体" w:cs="宋体"/>
          <w:sz w:val="24"/>
          <w:u w:val="single"/>
        </w:rPr>
      </w:pPr>
      <w:r>
        <w:rPr>
          <w:rFonts w:ascii="楷体" w:hAnsi="楷体" w:eastAsia="楷体" w:cs="宋体"/>
          <w:b/>
          <w:sz w:val="24"/>
        </w:rPr>
        <w:t xml:space="preserve">1</w:t>
      </w:r>
      <w:r>
        <w:rPr>
          <w:rFonts w:ascii="楷体" w:hAnsi="楷体" w:eastAsia="楷体" w:cs="宋体"/>
          <w:sz w:val="24"/>
        </w:rPr>
        <w:t xml:space="preserve">.2.3 </w:t>
      </w:r>
      <w:r>
        <w:rPr>
          <w:rFonts w:hint="eastAsia" w:ascii="楷体" w:hAnsi="楷体" w:eastAsia="楷体" w:cs="宋体"/>
          <w:sz w:val="24"/>
        </w:rPr>
        <w:t xml:space="preserve">货物质量：</w:t>
      </w:r>
      <w:r>
        <w:rPr>
          <w:rFonts w:hint="eastAsia" w:ascii="楷体" w:hAnsi="楷体" w:eastAsia="楷体" w:cs="宋体"/>
          <w:sz w:val="24"/>
          <w:u w:val="single"/>
        </w:rPr>
        <w:t xml:space="preserve">　　　　　　　　　</w:t>
      </w:r>
      <w:r>
        <w:rPr>
          <w:rFonts w:ascii="楷体" w:hAnsi="楷体" w:eastAsia="楷体" w:cs="宋体"/>
          <w:sz w:val="24"/>
          <w:u w:val="single"/>
        </w:rPr>
        <w:t xml:space="preserve">                      　      ；</w:t>
      </w:r>
      <w:r/>
    </w:p>
    <w:p>
      <w:pPr>
        <w:ind w:firstLine="480"/>
        <w:spacing w:line="560" w:lineRule="exact"/>
        <w:rPr>
          <w:rFonts w:ascii="楷体" w:hAnsi="楷体" w:eastAsia="楷体" w:cs="宋体"/>
          <w:i/>
          <w:iCs/>
          <w:sz w:val="24"/>
          <w:u w:val="single"/>
        </w:rPr>
      </w:pPr>
      <w:r>
        <w:rPr>
          <w:rFonts w:ascii="楷体" w:hAnsi="楷体" w:eastAsia="楷体"/>
          <w:i/>
          <w:iCs/>
          <w:sz w:val="24"/>
        </w:rPr>
        <w:t xml:space="preserve">1.2.4 详细货物清单可在合同专用条款中列出</w:t>
      </w:r>
      <w:r/>
    </w:p>
    <w:p>
      <w:pPr>
        <w:ind w:firstLine="482"/>
        <w:spacing w:line="560" w:lineRule="exact"/>
        <w:rPr>
          <w:rFonts w:ascii="楷体" w:hAnsi="楷体" w:eastAsia="楷体" w:cs="宋体"/>
          <w:b/>
          <w:sz w:val="24"/>
        </w:rPr>
        <w:outlineLvl w:val="0"/>
      </w:pPr>
      <w:r/>
      <w:bookmarkStart w:id="85" w:name="_Toc21631"/>
      <w:r/>
      <w:bookmarkStart w:id="86" w:name="_Toc21551"/>
      <w:r/>
      <w:bookmarkStart w:id="87" w:name="_Toc23292"/>
      <w:r>
        <w:rPr>
          <w:rFonts w:ascii="楷体" w:hAnsi="楷体" w:eastAsia="楷体" w:cs="宋体"/>
          <w:b/>
          <w:sz w:val="24"/>
        </w:rPr>
        <w:t xml:space="preserve">1.3 服务</w:t>
      </w:r>
      <w:r>
        <w:rPr>
          <w:rFonts w:hint="eastAsia" w:ascii="楷体" w:hAnsi="楷体" w:eastAsia="楷体" w:cs="宋体"/>
          <w:b/>
          <w:i/>
          <w:iCs/>
          <w:sz w:val="24"/>
        </w:rPr>
        <w:t xml:space="preserve">（可附服务清单）</w:t>
      </w:r>
      <w:r/>
    </w:p>
    <w:p>
      <w:pPr>
        <w:ind w:firstLine="480"/>
        <w:spacing w:line="560" w:lineRule="exact"/>
        <w:rPr>
          <w:rFonts w:ascii="楷体" w:hAnsi="楷体" w:eastAsia="楷体"/>
          <w:sz w:val="24"/>
          <w:u w:val="single"/>
        </w:rPr>
      </w:pPr>
      <w:r>
        <w:rPr>
          <w:rFonts w:ascii="楷体" w:hAnsi="楷体" w:eastAsia="楷体"/>
          <w:sz w:val="24"/>
        </w:rPr>
        <w:t xml:space="preserve">1.3.1 </w:t>
      </w:r>
      <w:r>
        <w:rPr>
          <w:rFonts w:hint="eastAsia" w:ascii="楷体" w:hAnsi="楷体" w:eastAsia="楷体"/>
          <w:sz w:val="24"/>
        </w:rPr>
        <w:t xml:space="preserve">服务内容</w:t>
      </w:r>
      <w:r>
        <w:rPr>
          <w:rFonts w:ascii="楷体" w:hAnsi="楷体" w:eastAsia="楷体"/>
          <w:sz w:val="24"/>
        </w:rPr>
        <w:t xml:space="preserve">：</w:t>
      </w:r>
      <w:r>
        <w:rPr>
          <w:rFonts w:hint="eastAsia" w:ascii="楷体" w:hAnsi="楷体" w:eastAsia="楷体"/>
          <w:sz w:val="24"/>
        </w:rPr>
        <w:t xml:space="preserve">；</w:t>
      </w:r>
      <w:r/>
    </w:p>
    <w:p>
      <w:pPr>
        <w:ind w:firstLine="480"/>
        <w:spacing w:line="560" w:lineRule="exact"/>
        <w:rPr>
          <w:rFonts w:ascii="楷体" w:hAnsi="楷体" w:eastAsia="楷体"/>
          <w:sz w:val="24"/>
          <w:u w:val="single"/>
        </w:rPr>
      </w:pPr>
      <w:r>
        <w:rPr>
          <w:rFonts w:ascii="楷体" w:hAnsi="楷体" w:eastAsia="楷体"/>
          <w:sz w:val="24"/>
        </w:rPr>
        <w:t xml:space="preserve">1.3.2 </w:t>
      </w:r>
      <w:r>
        <w:rPr>
          <w:rFonts w:hint="eastAsia" w:ascii="楷体" w:hAnsi="楷体" w:eastAsia="楷体"/>
          <w:sz w:val="24"/>
        </w:rPr>
        <w:t xml:space="preserve">服务标准</w:t>
      </w:r>
      <w:r>
        <w:rPr>
          <w:rFonts w:ascii="楷体" w:hAnsi="楷体" w:eastAsia="楷体"/>
          <w:sz w:val="24"/>
        </w:rPr>
        <w:t xml:space="preserve">：</w:t>
      </w:r>
      <w:r>
        <w:rPr>
          <w:rFonts w:hint="eastAsia" w:ascii="楷体" w:hAnsi="楷体" w:eastAsia="楷体"/>
          <w:sz w:val="24"/>
        </w:rPr>
        <w:t xml:space="preserve">；</w:t>
      </w:r>
      <w:r/>
    </w:p>
    <w:p>
      <w:pPr>
        <w:ind w:firstLine="480"/>
        <w:spacing w:line="560" w:lineRule="exact"/>
        <w:rPr>
          <w:rFonts w:ascii="楷体" w:hAnsi="楷体" w:eastAsia="楷体"/>
          <w:sz w:val="24"/>
          <w:u w:val="single"/>
        </w:rPr>
      </w:pPr>
      <w:r>
        <w:rPr>
          <w:rFonts w:ascii="楷体" w:hAnsi="楷体" w:eastAsia="楷体"/>
          <w:sz w:val="24"/>
        </w:rPr>
        <w:t xml:space="preserve">1.3.3 </w:t>
      </w:r>
      <w:r>
        <w:rPr>
          <w:rFonts w:hint="eastAsia" w:ascii="楷体" w:hAnsi="楷体" w:eastAsia="楷体"/>
          <w:sz w:val="24"/>
        </w:rPr>
        <w:t xml:space="preserve">技术保障：</w:t>
      </w:r>
      <w:r>
        <w:rPr>
          <w:rFonts w:ascii="楷体" w:hAnsi="楷体" w:eastAsia="楷体"/>
          <w:sz w:val="24"/>
          <w:u w:val="single"/>
        </w:rPr>
        <w:t xml:space="preserve">　　　　　　　　　                      　      </w:t>
      </w:r>
      <w:r>
        <w:rPr>
          <w:rFonts w:hint="eastAsia" w:ascii="楷体" w:hAnsi="楷体" w:eastAsia="楷体"/>
          <w:sz w:val="24"/>
          <w:u w:val="single"/>
        </w:rPr>
        <w:t xml:space="preserve">；</w:t>
      </w:r>
      <w:r/>
    </w:p>
    <w:p>
      <w:pPr>
        <w:ind w:firstLine="480"/>
        <w:jc w:val="left"/>
        <w:spacing w:line="560" w:lineRule="exact"/>
        <w:rPr>
          <w:rFonts w:ascii="楷体" w:hAnsi="楷体" w:eastAsia="楷体"/>
          <w:sz w:val="24"/>
          <w:u w:val="single"/>
        </w:rPr>
      </w:pPr>
      <w:r>
        <w:rPr>
          <w:rFonts w:ascii="楷体" w:hAnsi="楷体" w:eastAsia="楷体"/>
          <w:sz w:val="24"/>
        </w:rPr>
        <w:t xml:space="preserve">1.3.4 </w:t>
      </w:r>
      <w:r>
        <w:rPr>
          <w:rFonts w:hint="eastAsia" w:ascii="楷体" w:hAnsi="楷体" w:eastAsia="楷体"/>
          <w:sz w:val="24"/>
        </w:rPr>
        <w:t xml:space="preserve">服务人员组成：</w:t>
      </w:r>
      <w:r>
        <w:rPr>
          <w:rFonts w:ascii="楷体" w:hAnsi="楷体" w:eastAsia="楷体"/>
          <w:sz w:val="24"/>
          <w:u w:val="single"/>
        </w:rPr>
        <w:t xml:space="preserve">　　             　      </w:t>
      </w:r>
      <w:r>
        <w:rPr>
          <w:rFonts w:hint="eastAsia" w:ascii="楷体" w:hAnsi="楷体" w:eastAsia="楷体"/>
          <w:sz w:val="24"/>
        </w:rPr>
        <w:t xml:space="preserve">；</w:t>
      </w:r>
      <w:r/>
    </w:p>
    <w:p>
      <w:pPr>
        <w:ind w:firstLine="482"/>
        <w:spacing w:line="560" w:lineRule="exact"/>
        <w:rPr>
          <w:rFonts w:ascii="楷体" w:hAnsi="楷体" w:eastAsia="楷体" w:cs="宋体"/>
          <w:b/>
          <w:sz w:val="24"/>
        </w:rPr>
        <w:outlineLvl w:val="0"/>
      </w:pPr>
      <w:r>
        <w:rPr>
          <w:rFonts w:ascii="楷体" w:hAnsi="楷体" w:eastAsia="楷体" w:cs="宋体"/>
          <w:b/>
          <w:sz w:val="24"/>
        </w:rPr>
        <w:t xml:space="preserve">1.4 </w:t>
      </w:r>
      <w:bookmarkEnd w:id="85"/>
      <w:r/>
      <w:bookmarkEnd w:id="86"/>
      <w:r/>
      <w:bookmarkEnd w:id="87"/>
      <w:r>
        <w:rPr>
          <w:rFonts w:hint="eastAsia" w:ascii="楷体" w:hAnsi="楷体" w:eastAsia="楷体" w:cs="宋体"/>
          <w:b/>
          <w:sz w:val="24"/>
        </w:rPr>
        <w:t xml:space="preserve">合同金额</w:t>
      </w:r>
      <w:r/>
    </w:p>
    <w:p>
      <w:pPr>
        <w:ind w:firstLine="480"/>
        <w:spacing w:line="560" w:lineRule="exact"/>
        <w:rPr>
          <w:rFonts w:ascii="楷体" w:hAnsi="楷体" w:eastAsia="楷体"/>
          <w:sz w:val="24"/>
        </w:rPr>
      </w:pPr>
      <w:r>
        <w:rPr>
          <w:rFonts w:hint="eastAsia" w:ascii="楷体" w:hAnsi="楷体" w:eastAsia="楷体"/>
          <w:sz w:val="24"/>
        </w:rPr>
        <w:t xml:space="preserve">合同金额包括提供招标范围内确定的采购内容、税金及合同包含的所有风险、责任等各项应有费用。同时，除非合同条款中另有规定，合同总金额在合同履行期间不因市场变化因素而变动。</w:t>
      </w:r>
      <w:r>
        <w:rPr>
          <w:rFonts w:hint="eastAsia" w:ascii="楷体" w:hAnsi="楷体" w:eastAsia="楷体" w:cs="宋体"/>
          <w:sz w:val="24"/>
        </w:rPr>
        <w:t xml:space="preserve">本项目采用以下第</w:t>
      </w:r>
      <w:r>
        <w:rPr>
          <w:rFonts w:ascii="楷体" w:hAnsi="楷体" w:eastAsia="楷体" w:cs="宋体"/>
          <w:sz w:val="24"/>
          <w:u w:val="single"/>
        </w:rPr>
        <w:t xml:space="preserve">1.4.1</w:t>
      </w:r>
      <w:r>
        <w:rPr>
          <w:rFonts w:hint="eastAsia" w:ascii="楷体" w:hAnsi="楷体" w:eastAsia="楷体" w:cs="宋体"/>
          <w:sz w:val="24"/>
        </w:rPr>
        <w:t xml:space="preserve">条款规定的计价方式计价。</w:t>
      </w:r>
      <w:r/>
    </w:p>
    <w:p>
      <w:pPr>
        <w:ind w:firstLine="480"/>
        <w:spacing w:line="560" w:lineRule="exact"/>
        <w:rPr>
          <w:rFonts w:ascii="楷体" w:hAnsi="楷体" w:eastAsia="楷体" w:cs="宋体"/>
          <w:sz w:val="24"/>
        </w:rPr>
      </w:pPr>
      <w:r>
        <w:rPr>
          <w:rFonts w:ascii="楷体" w:hAnsi="楷体" w:eastAsia="楷体"/>
          <w:sz w:val="24"/>
        </w:rPr>
        <w:t xml:space="preserve">1.4.1总价合同。</w:t>
      </w:r>
      <w:r>
        <w:rPr>
          <w:rFonts w:hint="eastAsia" w:ascii="楷体" w:hAnsi="楷体" w:eastAsia="楷体" w:cs="宋体"/>
          <w:sz w:val="24"/>
        </w:rPr>
        <w:t xml:space="preserve">本合同总价（含税）为：￥元（大写：元人民币）。</w:t>
      </w:r>
      <w:r/>
    </w:p>
    <w:p>
      <w:pPr>
        <w:ind w:firstLine="480"/>
        <w:spacing w:line="560" w:lineRule="exact"/>
        <w:rPr>
          <w:rFonts w:hint="eastAsia" w:ascii="楷体" w:hAnsi="楷体" w:eastAsia="楷体"/>
          <w:sz w:val="24"/>
        </w:rPr>
      </w:pPr>
      <w:r/>
      <w:bookmarkStart w:id="88" w:name="_Hlk134193576"/>
      <w:r/>
      <w:bookmarkStart w:id="89" w:name="_Toc14993"/>
      <w:r/>
      <w:bookmarkStart w:id="90" w:name="_Toc3654"/>
      <w:r/>
      <w:bookmarkStart w:id="91" w:name="_Toc30158"/>
      <w:r/>
      <w:bookmarkStart w:id="92" w:name="_Toc30506"/>
      <w:r/>
      <w:bookmarkStart w:id="93" w:name="_Toc26916"/>
      <w:r/>
      <w:bookmarkStart w:id="94" w:name="_Toc1814"/>
      <w:r/>
      <w:bookmarkStart w:id="95" w:name="_Toc10340"/>
      <w:r/>
      <w:bookmarkStart w:id="96" w:name="_Toc22618"/>
      <w:r>
        <w:rPr>
          <w:rFonts w:ascii="楷体" w:hAnsi="楷体" w:eastAsia="楷体"/>
          <w:bCs/>
          <w:sz w:val="24"/>
        </w:rPr>
        <w:t xml:space="preserve">1.4.2</w:t>
      </w:r>
      <w:bookmarkEnd w:id="88"/>
      <w:r>
        <w:rPr>
          <w:rFonts w:hint="eastAsia" w:ascii="楷体" w:hAnsi="楷体" w:eastAsia="楷体"/>
          <w:bCs/>
          <w:sz w:val="24"/>
        </w:rPr>
        <w:t xml:space="preserve">单价合同，本合同单价（含税）标准为：</w:t>
      </w:r>
      <w:r>
        <w:rPr>
          <w:rFonts w:ascii="楷体" w:hAnsi="楷体" w:eastAsia="楷体"/>
          <w:sz w:val="24"/>
        </w:rPr>
        <w:t xml:space="preserve">。</w:t>
      </w:r>
      <w:r>
        <w:rPr>
          <w:rFonts w:hint="eastAsia" w:ascii="楷体" w:hAnsi="楷体" w:eastAsia="楷体"/>
          <w:sz w:val="24"/>
        </w:rPr>
        <w:t xml:space="preserve">计量方式为：</w:t>
      </w:r>
      <w:r>
        <w:rPr>
          <w:rFonts w:hint="eastAsia" w:ascii="楷体" w:hAnsi="楷体" w:eastAsia="楷体" w:cs="宋体"/>
          <w:b/>
          <w:iCs/>
          <w:sz w:val="24"/>
          <w:u w:val="single"/>
        </w:rPr>
        <w:t xml:space="preserve">合同专用条款</w:t>
      </w:r>
      <w:r>
        <w:rPr>
          <w:rFonts w:ascii="楷体" w:hAnsi="楷体" w:eastAsia="楷体"/>
          <w:bCs/>
          <w:iCs/>
          <w:sz w:val="24"/>
          <w:u w:val="single"/>
        </w:rPr>
        <w:t xml:space="preserve"> 1.4.2</w:t>
      </w:r>
      <w:r>
        <w:rPr>
          <w:rFonts w:ascii="楷体" w:hAnsi="楷体" w:eastAsia="楷体"/>
          <w:sz w:val="24"/>
        </w:rPr>
        <w:t xml:space="preserve">。</w:t>
      </w:r>
      <w:r>
        <w:rPr>
          <w:rFonts w:hint="eastAsia" w:ascii="楷体" w:hAnsi="楷体" w:eastAsia="楷体"/>
          <w:sz w:val="24"/>
        </w:rPr>
        <w:t xml:space="preserve">单价合同，在合同履行期间内，根据实际完成的工作量据实结算，但结算总价上限不得超过预算金额或者双方确定的金额￥</w:t>
      </w:r>
      <w:r>
        <w:rPr>
          <w:rFonts w:ascii="楷体" w:hAnsi="楷体" w:eastAsia="楷体"/>
          <w:sz w:val="24"/>
        </w:rPr>
        <w:t xml:space="preserve">元</w:t>
      </w:r>
      <w:r>
        <w:rPr>
          <w:rFonts w:hint="eastAsia" w:ascii="楷体" w:hAnsi="楷体" w:eastAsia="楷体"/>
          <w:sz w:val="24"/>
        </w:rPr>
        <w:t xml:space="preserve">（大写：元人民币）。</w:t>
      </w:r>
      <w:r/>
    </w:p>
    <w:p>
      <w:pPr>
        <w:ind w:firstLine="480"/>
        <w:spacing w:line="560" w:lineRule="exact"/>
        <w:rPr>
          <w:rFonts w:hint="eastAsia" w:ascii="楷体" w:hAnsi="楷体" w:eastAsia="楷体" w:cs="宋体"/>
          <w:sz w:val="24"/>
        </w:rPr>
      </w:pPr>
      <w:r>
        <w:rPr>
          <w:rFonts w:ascii="楷体" w:hAnsi="楷体" w:eastAsia="楷体" w:cs="宋体"/>
          <w:sz w:val="24"/>
        </w:rPr>
        <w:t xml:space="preserve">1.4.3其他计价方式：</w:t>
      </w:r>
      <w:r>
        <w:rPr>
          <w:rFonts w:hint="eastAsia" w:ascii="楷体" w:hAnsi="楷体" w:eastAsia="楷体" w:cs="宋体"/>
          <w:sz w:val="24"/>
        </w:rPr>
        <w:t xml:space="preserve">。</w:t>
      </w:r>
      <w:bookmarkEnd w:id="89"/>
      <w:r/>
      <w:bookmarkEnd w:id="90"/>
      <w:r/>
      <w:bookmarkEnd w:id="91"/>
      <w:r/>
      <w:bookmarkEnd w:id="92"/>
      <w:r/>
      <w:bookmarkEnd w:id="93"/>
      <w:r/>
      <w:r/>
    </w:p>
    <w:p>
      <w:pPr>
        <w:ind w:firstLine="482"/>
        <w:spacing w:line="560" w:lineRule="exact"/>
        <w:rPr>
          <w:rFonts w:hint="eastAsia" w:ascii="楷体" w:hAnsi="楷体" w:eastAsia="楷体" w:cs="宋体"/>
          <w:b/>
          <w:sz w:val="24"/>
        </w:rPr>
        <w:outlineLvl w:val="0"/>
      </w:pPr>
      <w:r>
        <w:rPr>
          <w:rFonts w:ascii="楷体" w:hAnsi="楷体" w:eastAsia="楷体" w:cs="宋体"/>
          <w:b/>
          <w:sz w:val="24"/>
        </w:rPr>
        <w:t xml:space="preserve">1.5</w:t>
      </w:r>
      <w:r>
        <w:rPr>
          <w:rFonts w:hint="eastAsia" w:ascii="楷体" w:hAnsi="楷体" w:eastAsia="楷体" w:cs="宋体"/>
          <w:b/>
          <w:sz w:val="24"/>
        </w:rPr>
        <w:t xml:space="preserve">履约保证金</w:t>
      </w:r>
      <w:r/>
    </w:p>
    <w:p>
      <w:pPr>
        <w:ind w:firstLine="480"/>
        <w:spacing w:line="560" w:lineRule="exact"/>
        <w:rPr>
          <w:rFonts w:hint="eastAsia" w:ascii="楷体" w:hAnsi="楷体" w:eastAsia="楷体" w:cs="Times New Roman"/>
          <w:sz w:val="24"/>
        </w:rPr>
      </w:pPr>
      <w:r>
        <w:rPr>
          <w:rFonts w:hint="eastAsia" w:ascii="楷体" w:hAnsi="楷体" w:eastAsia="楷体" w:cs="Times New Roman"/>
          <w:sz w:val="24"/>
        </w:rPr>
        <w:t xml:space="preserve">乙方</w:t>
      </w:r>
      <w:r>
        <w:rPr>
          <w:rFonts w:hint="eastAsia" w:ascii="楷体" w:hAnsi="楷体" w:eastAsia="楷体" w:cs="Times New Roman"/>
          <w:sz w:val="24"/>
          <w:u w:val="single"/>
        </w:rPr>
        <w:t xml:space="preserve">否</w:t>
      </w:r>
      <w:r>
        <w:rPr>
          <w:rFonts w:hint="eastAsia" w:ascii="楷体" w:hAnsi="楷体" w:eastAsia="楷体" w:cs="Times New Roman"/>
          <w:sz w:val="24"/>
        </w:rPr>
        <w:t xml:space="preserve">（是/否）需要支付履约保证金。若需要支付履约保证金的，则：</w:t>
      </w:r>
      <w:r/>
    </w:p>
    <w:p>
      <w:pPr>
        <w:ind w:firstLine="480"/>
        <w:spacing w:line="560" w:lineRule="exact"/>
        <w:rPr>
          <w:rFonts w:ascii="楷体" w:hAnsi="楷体" w:eastAsia="楷体" w:cs="宋体"/>
          <w:sz w:val="24"/>
        </w:rPr>
        <w:outlineLvl w:val="0"/>
      </w:pPr>
      <w:r>
        <w:rPr>
          <w:rFonts w:ascii="楷体" w:hAnsi="楷体" w:eastAsia="楷体" w:cs="宋体"/>
          <w:sz w:val="24"/>
        </w:rPr>
        <w:t xml:space="preserve">1.5.1履约保证金的比例为合同金额的</w:t>
      </w:r>
      <w:r>
        <w:rPr>
          <w:rFonts w:hint="eastAsia" w:ascii="楷体" w:hAnsi="楷体" w:eastAsia="楷体" w:cs="宋体"/>
          <w:sz w:val="24"/>
          <w:u w:val="single"/>
        </w:rPr>
        <w:t xml:space="preserve">/</w:t>
      </w:r>
      <w:r>
        <w:rPr>
          <w:rFonts w:ascii="楷体" w:hAnsi="楷体" w:eastAsia="楷体" w:cs="宋体"/>
          <w:sz w:val="24"/>
        </w:rPr>
        <w:t xml:space="preserve">%； </w:t>
      </w:r>
      <w:r/>
    </w:p>
    <w:p>
      <w:pPr>
        <w:ind w:firstLine="482"/>
        <w:spacing w:line="560" w:lineRule="exact"/>
        <w:rPr>
          <w:rFonts w:ascii="楷体" w:hAnsi="楷体" w:eastAsia="楷体" w:cs="宋体"/>
          <w:sz w:val="24"/>
        </w:rPr>
        <w:outlineLvl w:val="0"/>
      </w:pPr>
      <w:r>
        <w:rPr>
          <w:rFonts w:ascii="楷体" w:hAnsi="楷体" w:eastAsia="楷体" w:cs="宋体"/>
          <w:sz w:val="24"/>
        </w:rPr>
        <w:t xml:space="preserve">1.5.2履约保证金支付方式详见</w:t>
      </w:r>
      <w:r>
        <w:rPr>
          <w:rFonts w:hint="eastAsia" w:ascii="楷体" w:hAnsi="楷体" w:eastAsia="楷体" w:cs="宋体"/>
          <w:b/>
          <w:iCs/>
          <w:sz w:val="24"/>
          <w:u w:val="single"/>
        </w:rPr>
        <w:t xml:space="preserve">合同专用条款</w:t>
      </w:r>
      <w:r>
        <w:rPr>
          <w:rFonts w:ascii="楷体" w:hAnsi="楷体" w:eastAsia="楷体" w:cs="宋体"/>
          <w:iCs/>
          <w:sz w:val="24"/>
          <w:u w:val="single"/>
        </w:rPr>
        <w:t xml:space="preserve"> 1.5.2 </w:t>
      </w:r>
      <w:r>
        <w:rPr>
          <w:rFonts w:hint="eastAsia" w:ascii="楷体" w:hAnsi="楷体" w:eastAsia="楷体" w:cs="宋体"/>
          <w:sz w:val="24"/>
        </w:rPr>
        <w:t xml:space="preserve">；</w:t>
      </w:r>
      <w:r/>
    </w:p>
    <w:p>
      <w:pPr>
        <w:pStyle w:val="715"/>
        <w:ind w:firstLine="482"/>
        <w:jc w:val="left"/>
        <w:spacing w:before="0" w:after="0" w:line="560" w:lineRule="exact"/>
        <w:tabs>
          <w:tab w:val="left" w:pos="0" w:leader="none"/>
        </w:tabs>
        <w:rPr>
          <w:rFonts w:ascii="楷体" w:hAnsi="楷体" w:eastAsia="楷体"/>
        </w:rPr>
      </w:pPr>
      <w:r>
        <w:rPr>
          <w:rFonts w:ascii="楷体" w:hAnsi="楷体" w:eastAsia="楷体" w:cs="宋体"/>
          <w:b w:val="0"/>
          <w:sz w:val="24"/>
          <w:szCs w:val="24"/>
        </w:rPr>
        <w:t xml:space="preserve">1.5.3 </w:t>
      </w:r>
      <w:bookmarkStart w:id="97" w:name="_Hlk152172542"/>
      <w:r>
        <w:rPr>
          <w:rFonts w:hint="eastAsia" w:ascii="楷体" w:hAnsi="楷体" w:eastAsia="楷体" w:cs="宋体"/>
          <w:b w:val="0"/>
          <w:sz w:val="24"/>
          <w:szCs w:val="24"/>
        </w:rPr>
        <w:t xml:space="preserve">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2"/>
        <w:spacing w:line="560" w:lineRule="exact"/>
        <w:rPr>
          <w:rFonts w:ascii="楷体" w:hAnsi="楷体" w:eastAsia="楷体"/>
        </w:rPr>
        <w:outlineLvl w:val="0"/>
      </w:pPr>
      <w:r>
        <w:rPr>
          <w:rFonts w:ascii="楷体" w:hAnsi="楷体" w:eastAsia="楷体" w:cs="宋体"/>
          <w:sz w:val="24"/>
        </w:rPr>
        <w:t xml:space="preserve">1.5.4 </w:t>
      </w:r>
      <w:r>
        <w:rPr>
          <w:rFonts w:hint="eastAsia" w:ascii="楷体" w:hAnsi="楷体" w:eastAsia="楷体" w:cs="宋体"/>
          <w:sz w:val="24"/>
        </w:rPr>
        <w:t xml:space="preserve">甲方在项目验收结束后及时退还履约保证金。甲方在项目通过验收之日起</w:t>
      </w:r>
      <w:r>
        <w:rPr>
          <w:rFonts w:ascii="楷体" w:hAnsi="楷体" w:eastAsia="楷体" w:cs="宋体"/>
          <w:sz w:val="24"/>
          <w:u w:val="single"/>
        </w:rPr>
        <w:t xml:space="preserve">       5</w:t>
      </w:r>
      <w:r>
        <w:rPr>
          <w:rFonts w:hint="eastAsia" w:ascii="楷体" w:hAnsi="楷体" w:eastAsia="楷体" w:cs="宋体"/>
          <w:sz w:val="24"/>
        </w:rPr>
        <w:t xml:space="preserve">个工作日内将履约保证金无息退还乙方（出具保函、保险保单的费用不予退还），逾期退还的，乙方可要求甲方支付违约金，</w:t>
      </w:r>
      <w:bookmarkEnd w:id="97"/>
      <w:r>
        <w:rPr>
          <w:rFonts w:hint="eastAsia" w:ascii="楷体" w:hAnsi="楷体" w:eastAsia="楷体" w:cs="宋体"/>
          <w:sz w:val="24"/>
        </w:rPr>
        <w:t xml:space="preserve">违约金按每迟延退还一日的应退还而未退还金额的</w:t>
      </w:r>
      <w:r>
        <w:rPr>
          <w:rFonts w:ascii="楷体" w:hAnsi="楷体" w:eastAsia="楷体" w:cs="宋体"/>
          <w:sz w:val="24"/>
          <w:u w:val="single"/>
        </w:rPr>
        <w:t xml:space="preserve">  （</w:t>
      </w:r>
      <w:r>
        <w:rPr>
          <w:rFonts w:hint="eastAsia" w:ascii="楷体" w:hAnsi="楷体" w:eastAsia="楷体" w:cs="宋体"/>
          <w:i/>
          <w:iCs/>
          <w:sz w:val="24"/>
          <w:u w:val="single"/>
        </w:rPr>
        <w:t xml:space="preserve">按同期银行活期存款利息</w:t>
      </w:r>
      <w:r>
        <w:rPr>
          <w:rFonts w:hint="eastAsia" w:ascii="楷体" w:hAnsi="楷体" w:eastAsia="楷体" w:cs="宋体"/>
          <w:sz w:val="24"/>
          <w:u w:val="single"/>
        </w:rPr>
        <w:t xml:space="preserve">）</w:t>
      </w:r>
      <w:r>
        <w:rPr>
          <w:rFonts w:ascii="楷体" w:hAnsi="楷体" w:eastAsia="楷体" w:cs="宋体"/>
          <w:sz w:val="24"/>
        </w:rPr>
        <w:t xml:space="preserve">%计算，最高限额为本合同履约保证金的</w:t>
      </w:r>
      <w:r>
        <w:rPr>
          <w:rFonts w:ascii="楷体" w:hAnsi="楷体" w:eastAsia="楷体" w:cs="宋体"/>
          <w:sz w:val="24"/>
          <w:u w:val="single"/>
        </w:rPr>
        <w:t xml:space="preserve">  XX  </w:t>
      </w:r>
      <w:r>
        <w:rPr>
          <w:rFonts w:ascii="楷体" w:hAnsi="楷体" w:eastAsia="楷体" w:cs="宋体"/>
          <w:sz w:val="24"/>
        </w:rPr>
        <w:t xml:space="preserve"> %。</w:t>
      </w:r>
      <w:r/>
    </w:p>
    <w:p>
      <w:pPr>
        <w:ind w:firstLine="482"/>
        <w:spacing w:line="560" w:lineRule="exact"/>
        <w:rPr>
          <w:rFonts w:ascii="楷体" w:hAnsi="楷体" w:eastAsia="楷体" w:cs="宋体"/>
          <w:b/>
          <w:sz w:val="24"/>
        </w:rPr>
        <w:outlineLvl w:val="0"/>
      </w:pPr>
      <w:r>
        <w:rPr>
          <w:rFonts w:ascii="楷体" w:hAnsi="楷体" w:eastAsia="楷体" w:cs="宋体"/>
          <w:b/>
          <w:sz w:val="24"/>
        </w:rPr>
        <w:t xml:space="preserve">1.</w:t>
      </w:r>
      <w:bookmarkEnd w:id="94"/>
      <w:r/>
      <w:bookmarkEnd w:id="95"/>
      <w:r/>
      <w:bookmarkEnd w:id="96"/>
      <w:r>
        <w:rPr>
          <w:rFonts w:ascii="楷体" w:hAnsi="楷体" w:eastAsia="楷体" w:cs="宋体"/>
          <w:b/>
          <w:sz w:val="24"/>
        </w:rPr>
        <w:t xml:space="preserve">6</w:t>
      </w:r>
      <w:r>
        <w:rPr>
          <w:rFonts w:hint="eastAsia" w:ascii="楷体" w:hAnsi="楷体" w:eastAsia="楷体" w:cs="宋体"/>
          <w:b/>
          <w:sz w:val="24"/>
        </w:rPr>
        <w:t xml:space="preserve">预付款</w:t>
      </w:r>
      <w:r/>
    </w:p>
    <w:p>
      <w:pPr>
        <w:ind w:firstLine="480"/>
        <w:jc w:val="left"/>
        <w:spacing w:line="360" w:lineRule="auto"/>
        <w:widowControl/>
        <w:rPr>
          <w:rFonts w:ascii="楷体" w:hAnsi="楷体" w:eastAsia="楷体" w:cs="宋体"/>
          <w:sz w:val="24"/>
        </w:rPr>
      </w:pPr>
      <w:r>
        <w:rPr>
          <w:rFonts w:hint="eastAsia" w:ascii="楷体" w:hAnsi="楷体" w:eastAsia="楷体" w:cs="宋体"/>
          <w:sz w:val="24"/>
          <w:lang w:eastAsia="zh-CN"/>
        </w:rPr>
        <w:t xml:space="preserve">□</w:t>
      </w:r>
      <w:r>
        <w:rPr>
          <w:rFonts w:hint="eastAsia" w:ascii="楷体" w:hAnsi="楷体" w:eastAsia="楷体" w:cs="宋体"/>
          <w:sz w:val="24"/>
        </w:rPr>
        <w:t xml:space="preserve">经双方协商乙方自愿放弃预付款。</w:t>
      </w:r>
      <w:r/>
    </w:p>
    <w:p>
      <w:pPr>
        <w:ind w:firstLine="480"/>
        <w:jc w:val="left"/>
        <w:spacing w:line="360" w:lineRule="auto"/>
        <w:widowControl/>
        <w:rPr>
          <w:rFonts w:ascii="楷体" w:hAnsi="楷体" w:eastAsia="楷体" w:cs="宋体"/>
          <w:sz w:val="24"/>
        </w:rPr>
      </w:pPr>
      <w:r>
        <w:rPr>
          <w:rFonts w:hint="eastAsia" w:ascii="楷体" w:hAnsi="楷体" w:eastAsia="楷体" w:cs="宋体"/>
          <w:sz w:val="24"/>
        </w:rPr>
        <w:t xml:space="preserve">□若需要支付预付款的，则：</w:t>
      </w:r>
      <w:r/>
    </w:p>
    <w:p>
      <w:pPr>
        <w:pStyle w:val="2265"/>
        <w:ind w:firstLine="480"/>
        <w:spacing w:before="0" w:beforeAutospacing="0" w:after="0" w:afterAutospacing="0" w:line="360" w:lineRule="auto"/>
        <w:rPr>
          <w:rFonts w:ascii="楷体" w:hAnsi="楷体" w:eastAsia="楷体"/>
        </w:rPr>
      </w:pPr>
      <w:r>
        <w:rPr>
          <w:rFonts w:ascii="楷体" w:hAnsi="楷体" w:eastAsia="楷体"/>
        </w:rPr>
        <w:t xml:space="preserve">1.6.1预付款比例、支付方式、时间详见</w:t>
      </w:r>
      <w:r>
        <w:rPr>
          <w:rFonts w:hint="eastAsia" w:ascii="楷体" w:hAnsi="楷体" w:eastAsia="楷体"/>
          <w:b/>
          <w:iCs/>
          <w:u w:val="single"/>
        </w:rPr>
        <w:t xml:space="preserve">合同专用条款</w:t>
      </w:r>
      <w:r>
        <w:rPr>
          <w:rFonts w:ascii="楷体" w:hAnsi="楷体" w:eastAsia="楷体"/>
          <w:iCs/>
          <w:u w:val="single"/>
        </w:rPr>
        <w:t xml:space="preserve"> 1.6.1  </w:t>
      </w:r>
      <w:r>
        <w:rPr>
          <w:rFonts w:hint="eastAsia" w:ascii="楷体" w:hAnsi="楷体" w:eastAsia="楷体"/>
        </w:rPr>
        <w:t xml:space="preserve">；</w:t>
      </w:r>
      <w:r/>
    </w:p>
    <w:p>
      <w:pPr>
        <w:pStyle w:val="2265"/>
        <w:ind w:firstLine="480"/>
        <w:spacing w:before="0" w:beforeAutospacing="0" w:after="0" w:afterAutospacing="0" w:line="360" w:lineRule="auto"/>
        <w:rPr>
          <w:rFonts w:ascii="楷体" w:hAnsi="楷体" w:eastAsia="楷体"/>
          <w:b/>
          <w:bCs/>
        </w:rPr>
      </w:pPr>
      <w:r>
        <w:rPr>
          <w:rFonts w:ascii="楷体" w:hAnsi="楷体" w:eastAsia="楷体"/>
          <w:b/>
          <w:bCs/>
        </w:rPr>
        <w:t xml:space="preserve">1.7</w:t>
      </w:r>
      <w:r>
        <w:rPr>
          <w:rFonts w:hint="eastAsia" w:ascii="楷体" w:hAnsi="楷体" w:eastAsia="楷体"/>
          <w:b/>
          <w:bCs/>
        </w:rPr>
        <w:t xml:space="preserve">资金支付</w:t>
      </w:r>
      <w:r/>
    </w:p>
    <w:p>
      <w:pPr>
        <w:pStyle w:val="2265"/>
        <w:ind w:firstLine="480"/>
        <w:spacing w:before="0" w:beforeAutospacing="0" w:after="0" w:afterAutospacing="0" w:line="360" w:lineRule="auto"/>
        <w:rPr>
          <w:rFonts w:ascii="楷体" w:hAnsi="楷体" w:eastAsia="楷体"/>
        </w:rPr>
      </w:pPr>
      <w:r>
        <w:rPr>
          <w:rFonts w:ascii="楷体" w:hAnsi="楷体" w:eastAsia="楷体"/>
        </w:rPr>
        <w:t xml:space="preserve">1.7.1甲方应严格履行合同，及时组织验收。对于满足合同约定支付条件的，甲方自收到发票后在合同约定的时间内将资金支付到合同约定的乙方账户，有条件的甲方可以即时支付。甲方不得以机构变动、人员更替、政策调整、单位放假等为由延迟付款。</w:t>
      </w:r>
      <w:r/>
    </w:p>
    <w:p>
      <w:pPr>
        <w:ind w:firstLine="480"/>
        <w:spacing w:line="560" w:lineRule="exact"/>
        <w:rPr>
          <w:rFonts w:ascii="楷体" w:hAnsi="楷体" w:eastAsia="楷体" w:cs="宋体"/>
          <w:sz w:val="24"/>
        </w:rPr>
        <w:outlineLvl w:val="0"/>
      </w:pPr>
      <w:r>
        <w:rPr>
          <w:rFonts w:ascii="楷体" w:hAnsi="楷体" w:eastAsia="楷体" w:cs="宋体"/>
          <w:sz w:val="24"/>
        </w:rPr>
        <w:t xml:space="preserve">1.7.2资金支付的方式、时间和条件详见</w:t>
      </w:r>
      <w:r>
        <w:rPr>
          <w:rFonts w:hint="eastAsia" w:ascii="楷体" w:hAnsi="楷体" w:eastAsia="楷体" w:cs="宋体"/>
          <w:b/>
          <w:iCs/>
          <w:sz w:val="24"/>
          <w:u w:val="single"/>
        </w:rPr>
        <w:t xml:space="preserve">合同专用条款</w:t>
      </w:r>
      <w:r>
        <w:rPr>
          <w:rFonts w:ascii="楷体" w:hAnsi="楷体" w:eastAsia="楷体" w:cs="宋体"/>
          <w:b/>
          <w:iCs/>
          <w:sz w:val="24"/>
          <w:u w:val="single"/>
        </w:rPr>
        <w:t xml:space="preserve">1.7.2</w:t>
      </w:r>
      <w:r>
        <w:rPr>
          <w:rFonts w:hint="eastAsia" w:ascii="楷体" w:hAnsi="楷体" w:eastAsia="楷体" w:cs="宋体"/>
          <w:iCs/>
          <w:sz w:val="24"/>
        </w:rPr>
        <w:t xml:space="preserve">。</w:t>
      </w:r>
      <w:r/>
    </w:p>
    <w:p>
      <w:pPr>
        <w:ind w:firstLine="482"/>
        <w:spacing w:line="560" w:lineRule="exact"/>
        <w:rPr>
          <w:rFonts w:ascii="楷体" w:hAnsi="楷体" w:eastAsia="楷体" w:cs="宋体"/>
          <w:b/>
          <w:sz w:val="24"/>
        </w:rPr>
        <w:outlineLvl w:val="0"/>
      </w:pPr>
      <w:r/>
      <w:bookmarkStart w:id="98" w:name="_Toc32071"/>
      <w:r/>
      <w:bookmarkStart w:id="99" w:name="_Toc2846"/>
      <w:r/>
      <w:bookmarkStart w:id="100" w:name="_Toc19304"/>
      <w:r>
        <w:rPr>
          <w:rFonts w:ascii="楷体" w:hAnsi="楷体" w:eastAsia="楷体" w:cs="宋体"/>
          <w:b/>
          <w:sz w:val="24"/>
        </w:rPr>
        <w:t xml:space="preserve">1.8</w:t>
      </w:r>
      <w:r>
        <w:rPr>
          <w:rFonts w:hint="eastAsia" w:ascii="楷体" w:hAnsi="楷体" w:eastAsia="楷体" w:cs="宋体"/>
          <w:b/>
          <w:sz w:val="24"/>
        </w:rPr>
        <w:t xml:space="preserve">货物（服务）交付期限、地点和方式</w:t>
      </w:r>
      <w:bookmarkEnd w:id="98"/>
      <w:r/>
      <w:bookmarkEnd w:id="99"/>
      <w:r/>
      <w:bookmarkEnd w:id="100"/>
      <w:r/>
      <w:r/>
    </w:p>
    <w:p>
      <w:pPr>
        <w:ind w:firstLine="480"/>
        <w:spacing w:line="560" w:lineRule="exact"/>
        <w:rPr>
          <w:rFonts w:ascii="楷体" w:hAnsi="楷体" w:eastAsia="楷体" w:cs="宋体"/>
          <w:sz w:val="24"/>
          <w:u w:val="single"/>
        </w:rPr>
      </w:pPr>
      <w:r>
        <w:rPr>
          <w:rFonts w:ascii="楷体" w:hAnsi="楷体" w:eastAsia="楷体" w:cs="宋体"/>
          <w:sz w:val="24"/>
        </w:rPr>
        <w:t xml:space="preserve">1.8.1 </w:t>
      </w:r>
      <w:r>
        <w:rPr>
          <w:rFonts w:hint="eastAsia" w:ascii="楷体" w:hAnsi="楷体" w:eastAsia="楷体" w:cs="宋体"/>
          <w:sz w:val="24"/>
        </w:rPr>
        <w:t xml:space="preserve">交付期限：</w:t>
      </w:r>
      <w:bookmarkStart w:id="101" w:name="_Hlk134193824"/>
      <w:r>
        <w:rPr>
          <w:rFonts w:hint="eastAsia" w:ascii="楷体" w:hAnsi="楷体" w:eastAsia="楷体" w:cs="宋体"/>
          <w:sz w:val="24"/>
        </w:rPr>
        <w:t xml:space="preserve">详见</w:t>
      </w:r>
      <w:bookmarkEnd w:id="101"/>
      <w:r>
        <w:rPr>
          <w:rFonts w:hint="eastAsia" w:ascii="楷体" w:hAnsi="楷体" w:eastAsia="楷体" w:cs="宋体"/>
          <w:b/>
          <w:iCs/>
          <w:sz w:val="24"/>
          <w:u w:val="single"/>
        </w:rPr>
        <w:t xml:space="preserve">合同专用条款</w:t>
      </w:r>
      <w:r>
        <w:rPr>
          <w:rFonts w:ascii="楷体" w:hAnsi="楷体" w:eastAsia="楷体" w:cs="宋体"/>
          <w:b/>
          <w:iCs/>
          <w:sz w:val="24"/>
          <w:u w:val="single"/>
        </w:rPr>
        <w:t xml:space="preserve">1.8.1</w:t>
      </w:r>
      <w:r>
        <w:rPr>
          <w:rFonts w:hint="eastAsia" w:ascii="楷体" w:hAnsi="楷体" w:eastAsia="楷体" w:cs="宋体"/>
          <w:iCs/>
          <w:sz w:val="24"/>
        </w:rPr>
        <w:t xml:space="preserve">；</w:t>
      </w:r>
      <w:r/>
    </w:p>
    <w:p>
      <w:pPr>
        <w:ind w:firstLine="480"/>
        <w:spacing w:line="560" w:lineRule="exact"/>
        <w:rPr>
          <w:rFonts w:ascii="楷体" w:hAnsi="楷体" w:eastAsia="楷体" w:cs="宋体"/>
          <w:sz w:val="24"/>
        </w:rPr>
      </w:pPr>
      <w:r>
        <w:rPr>
          <w:rFonts w:ascii="楷体" w:hAnsi="楷体" w:eastAsia="楷体" w:cs="宋体"/>
          <w:sz w:val="24"/>
        </w:rPr>
        <w:t xml:space="preserve">1.8.2 </w:t>
      </w:r>
      <w:r>
        <w:rPr>
          <w:rFonts w:hint="eastAsia" w:ascii="楷体" w:hAnsi="楷体" w:eastAsia="楷体" w:cs="宋体"/>
          <w:sz w:val="24"/>
        </w:rPr>
        <w:t xml:space="preserve">交付地点：详见</w:t>
      </w:r>
      <w:r>
        <w:rPr>
          <w:rFonts w:hint="eastAsia" w:ascii="楷体" w:hAnsi="楷体" w:eastAsia="楷体" w:cs="宋体"/>
          <w:b/>
          <w:iCs/>
          <w:sz w:val="24"/>
          <w:u w:val="single"/>
        </w:rPr>
        <w:t xml:space="preserve">合同专用条款</w:t>
      </w:r>
      <w:r>
        <w:rPr>
          <w:rFonts w:ascii="楷体" w:hAnsi="楷体" w:eastAsia="楷体" w:cs="宋体"/>
          <w:b/>
          <w:iCs/>
          <w:sz w:val="24"/>
          <w:u w:val="single"/>
        </w:rPr>
        <w:t xml:space="preserve">1.8.2</w:t>
      </w:r>
      <w:r>
        <w:rPr>
          <w:rFonts w:hint="eastAsia" w:ascii="楷体" w:hAnsi="楷体" w:eastAsia="楷体" w:cs="宋体"/>
          <w:iCs/>
          <w:sz w:val="24"/>
        </w:rPr>
        <w:t xml:space="preserve">；</w:t>
      </w:r>
      <w:r/>
    </w:p>
    <w:p>
      <w:pPr>
        <w:ind w:firstLine="480"/>
        <w:spacing w:line="560" w:lineRule="exact"/>
        <w:rPr>
          <w:rFonts w:ascii="楷体" w:hAnsi="楷体" w:eastAsia="楷体" w:cs="宋体"/>
          <w:sz w:val="24"/>
        </w:rPr>
      </w:pPr>
      <w:r>
        <w:rPr>
          <w:rFonts w:ascii="楷体" w:hAnsi="楷体" w:eastAsia="楷体" w:cs="宋体"/>
          <w:sz w:val="24"/>
        </w:rPr>
        <w:t xml:space="preserve">1.8.3 </w:t>
      </w:r>
      <w:r>
        <w:rPr>
          <w:rFonts w:hint="eastAsia" w:ascii="楷体" w:hAnsi="楷体" w:eastAsia="楷体" w:cs="宋体"/>
          <w:sz w:val="24"/>
        </w:rPr>
        <w:t xml:space="preserve">交付方式：详见</w:t>
      </w:r>
      <w:r>
        <w:rPr>
          <w:rFonts w:hint="eastAsia" w:ascii="楷体" w:hAnsi="楷体" w:eastAsia="楷体" w:cs="宋体"/>
          <w:b/>
          <w:iCs/>
          <w:sz w:val="24"/>
          <w:u w:val="single"/>
        </w:rPr>
        <w:t xml:space="preserve">合同专用条款</w:t>
      </w:r>
      <w:r>
        <w:rPr>
          <w:rFonts w:ascii="楷体" w:hAnsi="楷体" w:eastAsia="楷体" w:cs="宋体"/>
          <w:b/>
          <w:iCs/>
          <w:sz w:val="24"/>
          <w:u w:val="single"/>
        </w:rPr>
        <w:t xml:space="preserve">1.8.3</w:t>
      </w:r>
      <w:r>
        <w:rPr>
          <w:rFonts w:hint="eastAsia" w:ascii="楷体" w:hAnsi="楷体" w:eastAsia="楷体" w:cs="宋体"/>
          <w:iCs/>
          <w:sz w:val="24"/>
        </w:rPr>
        <w:t xml:space="preserve">。</w:t>
      </w:r>
      <w:r/>
    </w:p>
    <w:p>
      <w:pPr>
        <w:ind w:firstLine="482"/>
        <w:spacing w:line="560" w:lineRule="exact"/>
        <w:rPr>
          <w:rFonts w:ascii="楷体" w:hAnsi="楷体" w:eastAsia="楷体" w:cs="宋体"/>
          <w:b/>
          <w:sz w:val="24"/>
        </w:rPr>
        <w:outlineLvl w:val="0"/>
      </w:pPr>
      <w:r/>
      <w:bookmarkStart w:id="102" w:name="_Toc19554"/>
      <w:r/>
      <w:bookmarkStart w:id="103" w:name="_Toc21423"/>
      <w:r/>
      <w:bookmarkStart w:id="104" w:name="_Toc27250"/>
      <w:r>
        <w:rPr>
          <w:rFonts w:ascii="楷体" w:hAnsi="楷体" w:eastAsia="楷体" w:cs="宋体"/>
          <w:b/>
          <w:sz w:val="24"/>
        </w:rPr>
        <w:t xml:space="preserve">1.9</w:t>
      </w:r>
      <w:r>
        <w:rPr>
          <w:rFonts w:hint="eastAsia" w:ascii="楷体" w:hAnsi="楷体" w:eastAsia="楷体" w:cs="宋体"/>
          <w:b/>
          <w:sz w:val="24"/>
        </w:rPr>
        <w:t xml:space="preserve">违约责任</w:t>
      </w:r>
      <w:bookmarkEnd w:id="102"/>
      <w:r/>
      <w:bookmarkEnd w:id="103"/>
      <w:r/>
      <w:bookmarkEnd w:id="104"/>
      <w:r/>
      <w:r/>
    </w:p>
    <w:p>
      <w:pPr>
        <w:ind w:firstLine="480"/>
        <w:spacing w:line="560" w:lineRule="exact"/>
        <w:rPr>
          <w:rFonts w:ascii="楷体" w:hAnsi="楷体" w:eastAsia="楷体" w:cs="宋体"/>
          <w:sz w:val="24"/>
        </w:rPr>
      </w:pPr>
      <w:r>
        <w:rPr>
          <w:rFonts w:ascii="楷体" w:hAnsi="楷体" w:eastAsia="楷体" w:cs="宋体"/>
          <w:sz w:val="24"/>
        </w:rPr>
        <w:t xml:space="preserve">1.9.1 </w:t>
      </w:r>
      <w:r>
        <w:rPr>
          <w:rFonts w:hint="eastAsia" w:ascii="楷体" w:hAnsi="楷体" w:eastAsia="楷体" w:cs="宋体"/>
          <w:sz w:val="24"/>
        </w:rPr>
        <w:t xml:space="preserve">除不可抗力外，如果乙方没有按照本合同约定的期限、地点和方式交付货物或服务，那么甲方可要求乙方支付违约金，每延迟一日，违约金按合同金额的</w:t>
      </w:r>
      <w:r>
        <w:rPr>
          <w:rFonts w:ascii="楷体" w:hAnsi="楷体" w:eastAsia="楷体" w:cs="宋体"/>
          <w:sz w:val="24"/>
          <w:u w:val="single"/>
        </w:rPr>
        <w:t xml:space="preserve">  XX</w:t>
      </w:r>
      <w:r>
        <w:rPr>
          <w:rFonts w:hint="eastAsia" w:ascii="楷体" w:hAnsi="楷体" w:eastAsia="楷体" w:cs="宋体"/>
          <w:sz w:val="24"/>
          <w:u w:val="single"/>
        </w:rPr>
        <w:t xml:space="preserve">（</w:t>
      </w:r>
      <w:r>
        <w:rPr>
          <w:rFonts w:hint="eastAsia" w:ascii="楷体" w:hAnsi="楷体" w:eastAsia="楷体" w:cs="宋体"/>
          <w:i/>
          <w:iCs/>
          <w:sz w:val="24"/>
          <w:u w:val="single"/>
        </w:rPr>
        <w:t xml:space="preserve">可根据情况修改</w:t>
      </w:r>
      <w:r>
        <w:rPr>
          <w:rFonts w:hint="eastAsia" w:ascii="楷体" w:hAnsi="楷体" w:eastAsia="楷体" w:cs="宋体"/>
          <w:sz w:val="24"/>
          <w:u w:val="single"/>
        </w:rPr>
        <w:t xml:space="preserve">）</w:t>
      </w:r>
      <w:r>
        <w:rPr>
          <w:rFonts w:ascii="楷体" w:hAnsi="楷体" w:eastAsia="楷体" w:cs="宋体"/>
          <w:sz w:val="24"/>
        </w:rPr>
        <w:t xml:space="preserve">%/</w:t>
      </w:r>
      <w:r>
        <w:rPr>
          <w:rFonts w:hint="eastAsia" w:ascii="楷体" w:hAnsi="楷体" w:eastAsia="楷体" w:cs="宋体"/>
          <w:sz w:val="24"/>
        </w:rPr>
        <w:t xml:space="preserve">计算，最高限额为本合同金额的</w:t>
      </w:r>
      <w:r>
        <w:rPr>
          <w:rFonts w:ascii="楷体" w:hAnsi="楷体" w:eastAsia="楷体" w:cs="宋体"/>
          <w:sz w:val="24"/>
          <w:u w:val="single"/>
        </w:rPr>
        <w:t xml:space="preserve"> XX  </w:t>
      </w:r>
      <w:r>
        <w:rPr>
          <w:rFonts w:ascii="楷体" w:hAnsi="楷体" w:eastAsia="楷体" w:cs="宋体"/>
          <w:sz w:val="24"/>
        </w:rPr>
        <w:t xml:space="preserve">%；迟延交付货物或服务的违约金计算数额达到前述最高限额之日起，甲方有权在要求乙方支付违约金的同时，书面通知乙方解除本合同；</w:t>
      </w:r>
      <w:r/>
    </w:p>
    <w:p>
      <w:pPr>
        <w:ind w:firstLine="480"/>
        <w:spacing w:line="560" w:lineRule="exact"/>
        <w:rPr>
          <w:rFonts w:ascii="楷体" w:hAnsi="楷体" w:eastAsia="楷体" w:cs="宋体"/>
          <w:sz w:val="24"/>
        </w:rPr>
      </w:pPr>
      <w:r>
        <w:rPr>
          <w:rFonts w:ascii="楷体" w:hAnsi="楷体" w:eastAsia="楷体" w:cs="宋体"/>
          <w:sz w:val="24"/>
        </w:rPr>
        <w:t xml:space="preserve">1.9.2 </w:t>
      </w:r>
      <w:r>
        <w:rPr>
          <w:rFonts w:hint="eastAsia" w:ascii="楷体" w:hAnsi="楷体" w:eastAsia="楷体" w:cs="宋体"/>
          <w:sz w:val="24"/>
        </w:rPr>
        <w:t xml:space="preserve">除不可抗力外，如果甲方没有按照本合同约定的付款方式付款，乙方可要求甲方支付违约金，每延迟一日，违约金按应付而未付款的</w:t>
      </w:r>
      <w:r>
        <w:rPr>
          <w:rFonts w:ascii="楷体" w:hAnsi="楷体" w:eastAsia="楷体" w:cs="宋体"/>
          <w:sz w:val="24"/>
          <w:u w:val="single"/>
        </w:rPr>
        <w:t xml:space="preserve"> XX</w:t>
      </w:r>
      <w:r>
        <w:rPr>
          <w:rFonts w:hint="eastAsia" w:ascii="楷体" w:hAnsi="楷体" w:eastAsia="楷体" w:cs="宋体"/>
          <w:sz w:val="24"/>
          <w:u w:val="single"/>
        </w:rPr>
        <w:t xml:space="preserve">（</w:t>
      </w:r>
      <w:r>
        <w:rPr>
          <w:rFonts w:hint="eastAsia" w:ascii="楷体" w:hAnsi="楷体" w:eastAsia="楷体" w:cs="宋体"/>
          <w:i/>
          <w:iCs/>
          <w:sz w:val="24"/>
          <w:u w:val="single"/>
        </w:rPr>
        <w:t xml:space="preserve">可根据情况修改</w:t>
      </w:r>
      <w:r>
        <w:rPr>
          <w:rFonts w:hint="eastAsia" w:ascii="楷体" w:hAnsi="楷体" w:eastAsia="楷体" w:cs="宋体"/>
          <w:sz w:val="24"/>
          <w:u w:val="single"/>
        </w:rPr>
        <w:t xml:space="preserve">）</w:t>
      </w:r>
      <w:r>
        <w:rPr>
          <w:rFonts w:ascii="楷体" w:hAnsi="楷体" w:eastAsia="楷体" w:cs="宋体"/>
          <w:sz w:val="24"/>
        </w:rPr>
        <w:t xml:space="preserve">%计算，最高限额为本合同总价的</w:t>
      </w:r>
      <w:r>
        <w:rPr>
          <w:rFonts w:ascii="楷体" w:hAnsi="楷体" w:eastAsia="楷体" w:cs="宋体"/>
          <w:sz w:val="24"/>
          <w:u w:val="single"/>
        </w:rPr>
        <w:t xml:space="preserve">   XX  </w:t>
      </w:r>
      <w:r>
        <w:rPr>
          <w:rFonts w:ascii="楷体" w:hAnsi="楷体" w:eastAsia="楷体" w:cs="宋体"/>
          <w:sz w:val="24"/>
        </w:rPr>
        <w:t xml:space="preserve">%；迟延付款的违约金计算数额达到前述最高限额之日起，乙方有权在要求甲方支付违约金的同时，书面通知甲方解除本合同；</w:t>
      </w:r>
      <w:r/>
    </w:p>
    <w:p>
      <w:pPr>
        <w:ind w:firstLine="480"/>
        <w:spacing w:line="560" w:lineRule="exact"/>
        <w:rPr>
          <w:rFonts w:ascii="楷体" w:hAnsi="楷体" w:eastAsia="楷体" w:cs="宋体"/>
          <w:sz w:val="24"/>
        </w:rPr>
      </w:pPr>
      <w:r>
        <w:rPr>
          <w:rFonts w:ascii="楷体" w:hAnsi="楷体" w:eastAsia="楷体" w:cs="宋体"/>
          <w:sz w:val="24"/>
        </w:rPr>
        <w:t xml:space="preserve">1.9.3 </w:t>
      </w:r>
      <w:r>
        <w:rPr>
          <w:rFonts w:hint="eastAsia" w:ascii="楷体" w:hAnsi="楷体" w:eastAsia="楷体" w:cs="宋体"/>
          <w:sz w:val="24"/>
        </w:rPr>
        <w:t xml:space="preserve">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560" w:lineRule="exact"/>
        <w:rPr>
          <w:rFonts w:ascii="楷体" w:hAnsi="楷体" w:eastAsia="楷体" w:cs="宋体"/>
          <w:sz w:val="24"/>
        </w:rPr>
      </w:pPr>
      <w:r>
        <w:rPr>
          <w:rFonts w:ascii="楷体" w:hAnsi="楷体" w:eastAsia="楷体" w:cs="宋体"/>
          <w:sz w:val="24"/>
        </w:rPr>
        <w:t xml:space="preserve">1.9.4 </w:t>
      </w:r>
      <w:r>
        <w:rPr>
          <w:rFonts w:hint="eastAsia" w:ascii="楷体" w:hAnsi="楷体" w:eastAsia="楷体" w:cs="宋体"/>
          <w:sz w:val="24"/>
        </w:rPr>
        <w:t xml:space="preserve">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楷体" w:hAnsi="楷体" w:eastAsia="楷体" w:cs="宋体"/>
          <w:sz w:val="24"/>
        </w:rPr>
      </w:pPr>
      <w:r>
        <w:rPr>
          <w:rFonts w:ascii="楷体" w:hAnsi="楷体" w:eastAsia="楷体" w:cs="宋体"/>
          <w:sz w:val="24"/>
        </w:rPr>
        <w:t xml:space="preserve">1.9.5如果出现政府采购监督管理部门在处理投诉事项期间，书面通知甲方暂停采购</w:t>
      </w:r>
      <w:r>
        <w:rPr>
          <w:rFonts w:hint="eastAsia" w:ascii="楷体" w:hAnsi="楷体" w:eastAsia="楷体" w:cs="宋体"/>
          <w:sz w:val="24"/>
        </w:rPr>
        <w:t xml:space="preserve">活动的情形，或者询问或质疑事项可能影响中标或者成交结果的，导致甲方中止履行合同的情形，均不视为甲方违约。</w:t>
      </w:r>
      <w:r/>
    </w:p>
    <w:p>
      <w:pPr>
        <w:ind w:left="-420" w:right="-420" w:firstLine="960"/>
        <w:spacing w:line="560" w:lineRule="exact"/>
        <w:rPr>
          <w:rFonts w:ascii="楷体" w:hAnsi="楷体" w:eastAsia="楷体" w:cs="宋体"/>
        </w:rPr>
      </w:pPr>
      <w:r>
        <w:rPr>
          <w:rFonts w:ascii="楷体" w:hAnsi="楷体" w:eastAsia="楷体" w:cs="宋体"/>
          <w:sz w:val="24"/>
        </w:rPr>
        <w:t xml:space="preserve">1.9.6违约责任</w:t>
      </w:r>
      <w:r>
        <w:rPr>
          <w:rFonts w:hint="eastAsia" w:ascii="楷体" w:hAnsi="楷体" w:eastAsia="楷体" w:cs="宋体"/>
          <w:b/>
          <w:iCs/>
          <w:sz w:val="24"/>
          <w:u w:val="single"/>
        </w:rPr>
        <w:t xml:space="preserve">合同专用条款</w:t>
      </w:r>
      <w:r>
        <w:rPr>
          <w:rFonts w:ascii="楷体" w:hAnsi="楷体" w:eastAsia="楷体" w:cs="宋体"/>
          <w:b/>
          <w:iCs/>
          <w:sz w:val="24"/>
          <w:u w:val="single"/>
        </w:rPr>
        <w:t xml:space="preserve">1.9.6</w:t>
      </w:r>
      <w:r>
        <w:rPr>
          <w:rFonts w:hint="eastAsia" w:ascii="楷体" w:hAnsi="楷体" w:eastAsia="楷体" w:cs="宋体"/>
          <w:sz w:val="24"/>
        </w:rPr>
        <w:t xml:space="preserve">约定其他责任的，从其约定。</w:t>
      </w:r>
      <w:r/>
    </w:p>
    <w:p>
      <w:pPr>
        <w:ind w:firstLine="482"/>
        <w:spacing w:line="560" w:lineRule="exact"/>
        <w:rPr>
          <w:rFonts w:ascii="楷体" w:hAnsi="楷体" w:eastAsia="楷体" w:cs="宋体"/>
          <w:b/>
          <w:sz w:val="24"/>
        </w:rPr>
        <w:outlineLvl w:val="0"/>
      </w:pPr>
      <w:r/>
      <w:bookmarkStart w:id="105" w:name="_Toc15583"/>
      <w:r/>
      <w:bookmarkStart w:id="106" w:name="_Toc16021"/>
      <w:r/>
      <w:bookmarkStart w:id="107" w:name="_Toc28375"/>
      <w:r>
        <w:rPr>
          <w:rFonts w:ascii="楷体" w:hAnsi="楷体" w:eastAsia="楷体" w:cs="宋体"/>
          <w:b/>
          <w:sz w:val="24"/>
        </w:rPr>
        <w:t xml:space="preserve">1.10</w:t>
      </w:r>
      <w:r>
        <w:rPr>
          <w:rFonts w:hint="eastAsia" w:ascii="楷体" w:hAnsi="楷体" w:eastAsia="楷体" w:cs="宋体"/>
          <w:b/>
          <w:sz w:val="24"/>
        </w:rPr>
        <w:t xml:space="preserve">合同争议的解决</w:t>
      </w:r>
      <w:bookmarkEnd w:id="105"/>
      <w:r/>
      <w:bookmarkEnd w:id="106"/>
      <w:r/>
      <w:bookmarkEnd w:id="107"/>
      <w:r/>
      <w:r/>
    </w:p>
    <w:p>
      <w:pPr>
        <w:ind w:firstLine="480"/>
        <w:jc w:val="left"/>
        <w:spacing w:line="560" w:lineRule="exact"/>
        <w:rPr>
          <w:rFonts w:ascii="楷体" w:hAnsi="楷体" w:eastAsia="楷体" w:cs="宋体"/>
          <w:sz w:val="24"/>
        </w:rPr>
      </w:pPr>
      <w:r>
        <w:rPr>
          <w:rFonts w:ascii="楷体" w:hAnsi="楷体" w:eastAsia="楷体" w:cs="宋体"/>
          <w:sz w:val="24"/>
        </w:rPr>
        <w:t xml:space="preserve">1.10.1本合同履行过程中发生的任何争议，双方当事人均可通过和解或者调解解决；不愿和解、调解或者和解、调解不成的，向</w:t>
      </w:r>
      <w:r>
        <w:rPr>
          <w:rFonts w:hint="eastAsia" w:ascii="楷体" w:hAnsi="楷体" w:eastAsia="楷体" w:cs="宋体"/>
          <w:b/>
          <w:sz w:val="24"/>
        </w:rPr>
        <w:t xml:space="preserve">甲方所在地</w:t>
      </w:r>
      <w:r>
        <w:rPr>
          <w:rFonts w:hint="eastAsia" w:ascii="楷体" w:hAnsi="楷体" w:eastAsia="楷体" w:cs="宋体"/>
          <w:sz w:val="24"/>
        </w:rPr>
        <w:t xml:space="preserve">人民法院起诉。</w:t>
      </w:r>
      <w:r/>
    </w:p>
    <w:p>
      <w:pPr>
        <w:ind w:firstLine="480"/>
        <w:jc w:val="left"/>
        <w:spacing w:line="560" w:lineRule="exact"/>
        <w:rPr>
          <w:rFonts w:ascii="楷体" w:hAnsi="楷体" w:eastAsia="楷体" w:cs="宋体"/>
          <w:sz w:val="24"/>
        </w:rPr>
      </w:pPr>
      <w:r>
        <w:rPr>
          <w:rFonts w:ascii="楷体" w:hAnsi="楷体" w:eastAsia="楷体" w:cs="宋体"/>
          <w:sz w:val="24"/>
        </w:rPr>
        <w:t xml:space="preserve">1.10.2如对任何争议向人民法院提起诉讼，除争议事项或争议事项所涉及的条款外，双方应继续履行本合同项下的其它义务。</w:t>
      </w:r>
      <w:r/>
    </w:p>
    <w:p>
      <w:pPr>
        <w:ind w:firstLine="480"/>
        <w:spacing w:line="560" w:lineRule="exact"/>
        <w:rPr>
          <w:rFonts w:ascii="楷体" w:hAnsi="楷体" w:eastAsia="楷体" w:cs="宋体"/>
          <w:sz w:val="24"/>
        </w:rPr>
      </w:pPr>
      <w:r>
        <w:rPr>
          <w:rFonts w:ascii="楷体" w:hAnsi="楷体" w:eastAsia="楷体" w:cs="宋体"/>
          <w:sz w:val="24"/>
        </w:rPr>
        <w:t xml:space="preserve">1.11</w:t>
      </w:r>
      <w:r>
        <w:rPr>
          <w:rFonts w:hint="eastAsia" w:ascii="楷体" w:hAnsi="楷体" w:eastAsia="楷体" w:cs="宋体"/>
          <w:sz w:val="24"/>
        </w:rPr>
        <w:t xml:space="preserve">合同生效及其他</w:t>
      </w:r>
      <w:r/>
    </w:p>
    <w:p>
      <w:pPr>
        <w:ind w:firstLine="480"/>
        <w:spacing w:line="560" w:lineRule="exact"/>
        <w:rPr>
          <w:rFonts w:ascii="楷体" w:hAnsi="楷体" w:eastAsia="楷体" w:cs="宋体"/>
          <w:sz w:val="24"/>
        </w:rPr>
      </w:pPr>
      <w:r>
        <w:rPr>
          <w:rFonts w:ascii="楷体" w:hAnsi="楷体" w:eastAsia="楷体" w:cs="宋体"/>
          <w:sz w:val="24"/>
        </w:rPr>
        <w:t xml:space="preserve">1.11.1本合同自双方当事人盖章时生效。</w:t>
      </w:r>
      <w:r/>
    </w:p>
    <w:p>
      <w:pPr>
        <w:ind w:firstLine="480"/>
        <w:jc w:val="left"/>
        <w:spacing w:line="560" w:lineRule="exact"/>
        <w:widowControl/>
        <w:rPr>
          <w:rFonts w:ascii="楷体" w:hAnsi="楷体" w:eastAsia="楷体"/>
        </w:rPr>
      </w:pPr>
      <w:r>
        <w:rPr>
          <w:rFonts w:ascii="楷体" w:hAnsi="楷体" w:eastAsia="楷体" w:cs="宋体"/>
          <w:sz w:val="24"/>
        </w:rPr>
        <w:t xml:space="preserve">1.11.2本合同未尽事宜，遵照《中华人民共和国民法典》有关条文执行。 </w:t>
      </w:r>
      <w:r/>
    </w:p>
    <w:p>
      <w:pPr>
        <w:spacing w:line="560" w:lineRule="exact"/>
        <w:rPr>
          <w:rFonts w:ascii="楷体" w:hAnsi="楷体" w:eastAsia="楷体" w:cs="宋体"/>
          <w:sz w:val="24"/>
          <w:lang w:val="zh-CN"/>
        </w:rPr>
      </w:pPr>
      <w:r>
        <w:rPr>
          <w:rFonts w:ascii="楷体" w:hAnsi="楷体" w:eastAsia="楷体" w:cs="宋体"/>
          <w:sz w:val="24"/>
          <w:lang w:val="zh-CN"/>
        </w:rPr>
      </w:r>
      <w:r/>
    </w:p>
    <w:p>
      <w:pPr>
        <w:spacing w:line="560" w:lineRule="exact"/>
        <w:rPr>
          <w:rFonts w:ascii="楷体" w:hAnsi="楷体" w:eastAsia="楷体" w:cs="宋体"/>
          <w:sz w:val="24"/>
          <w:lang w:val="zh-CN"/>
        </w:rPr>
      </w:pPr>
      <w:r>
        <w:rPr>
          <w:rFonts w:hint="eastAsia" w:ascii="楷体" w:hAnsi="楷体" w:eastAsia="楷体" w:cs="宋体"/>
          <w:b/>
          <w:sz w:val="24"/>
          <w:lang w:val="zh-CN"/>
        </w:rPr>
        <w:t xml:space="preserve">甲方（</w:t>
      </w:r>
      <w:r>
        <w:rPr>
          <w:rFonts w:hint="eastAsia" w:ascii="楷体" w:hAnsi="楷体" w:eastAsia="楷体" w:cs="宋体"/>
          <w:b/>
          <w:sz w:val="24"/>
        </w:rPr>
        <w:t xml:space="preserve">盖章</w:t>
      </w:r>
      <w:r>
        <w:rPr>
          <w:rFonts w:hint="eastAsia" w:ascii="楷体" w:hAnsi="楷体" w:eastAsia="楷体" w:cs="宋体"/>
          <w:b/>
          <w:sz w:val="24"/>
          <w:lang w:val="zh-CN"/>
        </w:rPr>
        <w:t xml:space="preserve">）</w:t>
      </w:r>
      <w:r>
        <w:rPr>
          <w:rFonts w:hint="eastAsia" w:ascii="楷体" w:hAnsi="楷体" w:eastAsia="楷体" w:cs="宋体"/>
          <w:sz w:val="24"/>
          <w:lang w:val="zh-CN"/>
        </w:rPr>
        <w:t xml:space="preserve">：</w:t>
      </w:r>
      <w:r>
        <w:rPr>
          <w:rFonts w:hint="eastAsia" w:ascii="楷体" w:hAnsi="楷体" w:eastAsia="楷体" w:cs="宋体"/>
          <w:b/>
          <w:sz w:val="24"/>
          <w:lang w:val="zh-CN"/>
        </w:rPr>
        <w:t xml:space="preserve">乙方（</w:t>
      </w:r>
      <w:r>
        <w:rPr>
          <w:rFonts w:hint="eastAsia" w:ascii="楷体" w:hAnsi="楷体" w:eastAsia="楷体" w:cs="宋体"/>
          <w:b/>
          <w:sz w:val="24"/>
        </w:rPr>
        <w:t xml:space="preserve">盖章</w:t>
      </w:r>
      <w:r>
        <w:rPr>
          <w:rFonts w:hint="eastAsia" w:ascii="楷体" w:hAnsi="楷体" w:eastAsia="楷体" w:cs="宋体"/>
          <w:b/>
          <w:sz w:val="24"/>
          <w:lang w:val="zh-CN"/>
        </w:rPr>
        <w:t xml:space="preserve">）</w:t>
      </w:r>
      <w:r>
        <w:rPr>
          <w:rFonts w:hint="eastAsia" w:ascii="楷体" w:hAnsi="楷体" w:eastAsia="楷体" w:cs="宋体"/>
          <w:sz w:val="24"/>
          <w:lang w:val="zh-CN"/>
        </w:rPr>
        <w:t xml:space="preserve">：</w:t>
      </w:r>
      <w:r/>
    </w:p>
    <w:p>
      <w:pPr>
        <w:spacing w:line="560" w:lineRule="exact"/>
        <w:rPr>
          <w:rFonts w:ascii="楷体" w:hAnsi="楷体" w:eastAsia="楷体" w:cs="宋体"/>
          <w:sz w:val="24"/>
          <w:lang w:val="zh-CN"/>
        </w:rPr>
      </w:pPr>
      <w:r>
        <w:rPr>
          <w:rFonts w:hint="eastAsia" w:ascii="楷体" w:hAnsi="楷体" w:eastAsia="楷体" w:cs="宋体"/>
          <w:sz w:val="24"/>
          <w:lang w:val="zh-CN"/>
        </w:rPr>
        <w:t xml:space="preserve">统一社会信用代码：统一社会信用代码或身份证号码（乙方为自然人）：</w:t>
      </w:r>
      <w:r/>
    </w:p>
    <w:p>
      <w:pPr>
        <w:spacing w:line="560" w:lineRule="exact"/>
        <w:rPr>
          <w:rFonts w:ascii="楷体" w:hAnsi="楷体" w:eastAsia="楷体" w:cs="宋体"/>
          <w:sz w:val="24"/>
          <w:lang w:val="zh-CN"/>
        </w:rPr>
      </w:pPr>
      <w:r>
        <w:rPr>
          <w:rFonts w:ascii="楷体" w:hAnsi="楷体" w:eastAsia="楷体" w:cs="宋体"/>
          <w:sz w:val="24"/>
          <w:lang w:val="zh-CN"/>
        </w:rPr>
      </w:r>
      <w:r/>
    </w:p>
    <w:p>
      <w:pPr>
        <w:spacing w:line="560" w:lineRule="exact"/>
        <w:rPr>
          <w:rFonts w:ascii="楷体" w:hAnsi="楷体" w:eastAsia="楷体" w:cs="宋体"/>
          <w:sz w:val="24"/>
          <w:lang w:val="zh-CN"/>
        </w:rPr>
      </w:pPr>
      <w:r>
        <w:rPr>
          <w:rFonts w:hint="eastAsia" w:ascii="楷体" w:hAnsi="楷体" w:eastAsia="楷体" w:cs="宋体"/>
          <w:sz w:val="24"/>
          <w:lang w:val="zh-CN"/>
        </w:rPr>
        <w:t xml:space="preserve">法定代表人或法定代表人</w:t>
      </w:r>
      <w:r/>
    </w:p>
    <w:p>
      <w:pPr>
        <w:spacing w:line="560" w:lineRule="exact"/>
        <w:rPr>
          <w:rFonts w:ascii="楷体" w:hAnsi="楷体" w:eastAsia="楷体" w:cs="宋体"/>
          <w:sz w:val="24"/>
          <w:lang w:val="zh-CN"/>
        </w:rPr>
      </w:pPr>
      <w:r>
        <w:rPr>
          <w:rFonts w:hint="eastAsia" w:ascii="楷体" w:hAnsi="楷体" w:eastAsia="楷体" w:cs="宋体"/>
          <w:sz w:val="24"/>
          <w:lang w:val="zh-CN"/>
        </w:rPr>
        <w:t xml:space="preserve">授权代表姓名：</w:t>
      </w:r>
      <w:r>
        <w:rPr>
          <w:rFonts w:ascii="楷体" w:hAnsi="楷体" w:eastAsia="楷体" w:cs="宋体"/>
          <w:sz w:val="24"/>
          <w:lang w:val="zh-CN"/>
        </w:rPr>
        <w:t xml:space="preserve">                           或授权代表姓名: </w:t>
      </w:r>
      <w:r/>
    </w:p>
    <w:p>
      <w:pPr>
        <w:spacing w:line="560" w:lineRule="exact"/>
        <w:rPr>
          <w:rFonts w:ascii="楷体" w:hAnsi="楷体" w:eastAsia="楷体" w:cs="宋体"/>
          <w:sz w:val="24"/>
          <w:lang w:val="zh-CN"/>
        </w:rPr>
      </w:pPr>
      <w:r>
        <w:rPr>
          <w:rFonts w:hint="eastAsia" w:ascii="楷体" w:hAnsi="楷体" w:eastAsia="楷体" w:cs="宋体"/>
          <w:sz w:val="24"/>
          <w:lang w:val="zh-CN"/>
        </w:rPr>
        <w:t xml:space="preserve">约定送达地址：约定送达地址：</w:t>
      </w:r>
      <w:r/>
    </w:p>
    <w:p>
      <w:pPr>
        <w:rPr>
          <w:rFonts w:ascii="楷体" w:hAnsi="楷体" w:eastAsia="楷体" w:cs="宋体"/>
          <w:color w:val="ff0000"/>
          <w:sz w:val="24"/>
        </w:rPr>
      </w:pPr>
      <w:r>
        <w:rPr>
          <w:rFonts w:ascii="楷体" w:hAnsi="楷体" w:eastAsia="楷体" w:cs="宋体"/>
          <w:color w:val="ff0000"/>
          <w:sz w:val="24"/>
        </w:rPr>
      </w:r>
      <w:r/>
    </w:p>
    <w:p>
      <w:pPr>
        <w:rPr>
          <w:rFonts w:ascii="楷体" w:hAnsi="楷体" w:eastAsia="楷体" w:cs="宋体"/>
          <w:b/>
          <w:sz w:val="24"/>
        </w:rPr>
      </w:pPr>
      <w:r>
        <w:rPr>
          <w:rFonts w:ascii="楷体" w:hAnsi="楷体" w:eastAsia="楷体" w:cs="宋体"/>
          <w:b/>
          <w:sz w:val="24"/>
        </w:rPr>
      </w:r>
      <w:r/>
    </w:p>
    <w:p>
      <w:pPr>
        <w:rPr>
          <w:rFonts w:ascii="楷体" w:hAnsi="楷体" w:eastAsia="楷体" w:cs="宋体"/>
          <w:b/>
          <w:sz w:val="28"/>
          <w:szCs w:val="28"/>
        </w:rPr>
      </w:pPr>
      <w:r>
        <w:rPr>
          <w:rFonts w:hint="eastAsia" w:ascii="楷体" w:hAnsi="楷体" w:eastAsia="楷体" w:cs="宋体"/>
          <w:b/>
          <w:sz w:val="24"/>
        </w:rPr>
        <w:t xml:space="preserve">见证方（盖章）：</w:t>
      </w:r>
      <w:r/>
    </w:p>
    <w:p>
      <w:pPr>
        <w:spacing w:line="560" w:lineRule="exact"/>
        <w:rPr>
          <w:rFonts w:ascii="楷体" w:hAnsi="楷体" w:eastAsia="楷体" w:cs="宋体"/>
          <w:sz w:val="24"/>
          <w:lang w:val="zh-CN"/>
        </w:rPr>
      </w:pPr>
      <w:r>
        <w:rPr>
          <w:rFonts w:hint="eastAsia" w:ascii="楷体" w:hAnsi="楷体" w:eastAsia="楷体" w:cs="宋体"/>
          <w:sz w:val="24"/>
          <w:lang w:val="zh-CN"/>
        </w:rPr>
        <w:t xml:space="preserve">地址：</w:t>
      </w:r>
      <w:r/>
    </w:p>
    <w:p>
      <w:pPr>
        <w:spacing w:line="560" w:lineRule="exact"/>
        <w:rPr>
          <w:rFonts w:ascii="楷体" w:hAnsi="楷体" w:eastAsia="楷体" w:cs="宋体"/>
          <w:bCs/>
          <w:sz w:val="28"/>
          <w:szCs w:val="28"/>
        </w:rPr>
      </w:pPr>
      <w:r>
        <w:rPr>
          <w:rFonts w:hint="eastAsia" w:ascii="楷体" w:hAnsi="楷体" w:eastAsia="楷体" w:cs="宋体"/>
          <w:sz w:val="24"/>
          <w:lang w:val="zh-CN"/>
        </w:rPr>
        <w:t xml:space="preserve">联系电话：</w:t>
      </w:r>
      <w:r/>
    </w:p>
    <w:p>
      <w:pPr>
        <w:ind w:right="560"/>
        <w:jc w:val="center"/>
        <w:spacing w:line="560" w:lineRule="exact"/>
        <w:rPr>
          <w:rFonts w:ascii="楷体" w:hAnsi="楷体" w:eastAsia="楷体" w:cs="宋体"/>
          <w:bCs/>
          <w:sz w:val="28"/>
          <w:szCs w:val="28"/>
        </w:rPr>
      </w:pPr>
      <w:r>
        <w:rPr>
          <w:rFonts w:ascii="楷体" w:hAnsi="楷体" w:eastAsia="楷体" w:cs="宋体"/>
          <w:bCs/>
          <w:sz w:val="28"/>
          <w:szCs w:val="28"/>
        </w:rPr>
      </w:r>
      <w:r/>
    </w:p>
    <w:p>
      <w:pPr>
        <w:ind w:right="560"/>
        <w:jc w:val="center"/>
        <w:spacing w:line="560" w:lineRule="exact"/>
        <w:rPr>
          <w:rFonts w:hint="default" w:ascii="楷体" w:hAnsi="楷体" w:eastAsia="楷体" w:cs="宋体"/>
          <w:bCs/>
          <w:sz w:val="28"/>
          <w:szCs w:val="28"/>
          <w:lang w:val="en-US" w:eastAsia="zh-CN"/>
        </w:rPr>
      </w:pPr>
      <w:r>
        <w:rPr>
          <w:rFonts w:hint="eastAsia" w:ascii="楷体" w:hAnsi="楷体" w:eastAsia="楷体" w:cs="宋体"/>
          <w:bCs/>
          <w:sz w:val="24"/>
          <w:lang w:val="zh-CN"/>
        </w:rPr>
        <w:t xml:space="preserve">签订日期：</w:t>
      </w:r>
      <w:r>
        <w:rPr>
          <w:rFonts w:hint="eastAsia" w:ascii="楷体" w:hAnsi="楷体" w:eastAsia="楷体" w:cs="宋体"/>
          <w:bCs/>
          <w:sz w:val="24"/>
          <w:lang w:val="en-US" w:eastAsia="zh-CN"/>
        </w:rPr>
        <w:t xml:space="preserve">2025年  月   日</w:t>
      </w:r>
      <w:r/>
    </w:p>
    <w:p>
      <w:pPr>
        <w:jc w:val="left"/>
        <w:widowControl/>
        <w:rPr>
          <w:rFonts w:ascii="楷体" w:hAnsi="楷体" w:eastAsia="楷体" w:cs="宋体"/>
          <w:b/>
          <w:sz w:val="28"/>
          <w:szCs w:val="28"/>
        </w:rPr>
      </w:pPr>
      <w:r>
        <w:rPr>
          <w:rFonts w:ascii="楷体" w:hAnsi="楷体" w:eastAsia="楷体" w:cs="宋体"/>
          <w:b/>
          <w:sz w:val="28"/>
          <w:szCs w:val="28"/>
        </w:rPr>
        <w:br w:type="page" w:clear="all"/>
      </w:r>
      <w:r/>
    </w:p>
    <w:p>
      <w:pPr>
        <w:pStyle w:val="2023"/>
        <w:ind w:firstLine="482"/>
        <w:jc w:val="center"/>
        <w:spacing w:line="560" w:lineRule="exact"/>
        <w:rPr>
          <w:rFonts w:ascii="楷体" w:hAnsi="楷体" w:eastAsia="楷体" w:cs="宋体"/>
          <w:b/>
          <w:sz w:val="28"/>
          <w:szCs w:val="28"/>
        </w:rPr>
      </w:pPr>
      <w:r>
        <w:rPr>
          <w:rFonts w:hint="eastAsia" w:ascii="楷体" w:hAnsi="楷体" w:eastAsia="楷体" w:cs="宋体"/>
          <w:b/>
          <w:sz w:val="28"/>
          <w:szCs w:val="28"/>
        </w:rPr>
        <w:t xml:space="preserve">第二部分</w:t>
      </w:r>
      <w:r>
        <w:rPr>
          <w:rFonts w:hint="eastAsia" w:ascii="楷体" w:hAnsi="楷体" w:eastAsia="楷体" w:cs="宋体"/>
          <w:b/>
          <w:sz w:val="28"/>
          <w:szCs w:val="28"/>
          <w:lang w:val="en-US" w:eastAsia="zh-CN"/>
        </w:rPr>
        <w:t xml:space="preserve"> </w:t>
      </w:r>
      <w:r>
        <w:rPr>
          <w:rFonts w:hint="eastAsia" w:ascii="楷体" w:hAnsi="楷体" w:eastAsia="楷体" w:cs="宋体"/>
          <w:b/>
          <w:sz w:val="28"/>
          <w:szCs w:val="28"/>
        </w:rPr>
        <w:t xml:space="preserve">合同一般条款</w:t>
      </w:r>
      <w:r/>
    </w:p>
    <w:p>
      <w:pPr>
        <w:ind w:firstLine="482"/>
        <w:spacing w:line="560" w:lineRule="exact"/>
        <w:rPr>
          <w:rFonts w:ascii="楷体" w:hAnsi="楷体" w:eastAsia="楷体" w:cs="宋体"/>
          <w:b/>
          <w:sz w:val="24"/>
        </w:rPr>
        <w:outlineLvl w:val="0"/>
      </w:pPr>
      <w:r/>
      <w:bookmarkStart w:id="108" w:name="_Ref467379109"/>
      <w:r/>
      <w:bookmarkStart w:id="109" w:name="_Ref467379225"/>
      <w:r/>
      <w:bookmarkStart w:id="110" w:name="_Toc279701240"/>
      <w:r/>
      <w:bookmarkStart w:id="111" w:name="_Ref467378463"/>
      <w:r/>
      <w:bookmarkStart w:id="112" w:name="_Ref467378499"/>
      <w:r/>
      <w:bookmarkStart w:id="113" w:name="_Ref467378404"/>
      <w:r/>
      <w:bookmarkStart w:id="114" w:name="_Ref467379094"/>
      <w:r/>
      <w:bookmarkStart w:id="115" w:name="_Ref467379195"/>
      <w:r/>
      <w:bookmarkStart w:id="116" w:name="_Toc487900349"/>
      <w:r/>
      <w:bookmarkStart w:id="117" w:name="_Ref467379214"/>
      <w:r/>
      <w:bookmarkStart w:id="118" w:name="_Toc16917"/>
      <w:r/>
      <w:bookmarkStart w:id="119" w:name="_Toc28763"/>
      <w:r/>
      <w:bookmarkStart w:id="120" w:name="_Ref467379101"/>
      <w:r/>
      <w:bookmarkStart w:id="121" w:name="_Ref467379205"/>
      <w:r/>
      <w:bookmarkStart w:id="122" w:name="_Toc19614"/>
      <w:r/>
      <w:bookmarkStart w:id="123" w:name="_Toc259093669"/>
      <w:r>
        <w:rPr>
          <w:rFonts w:ascii="楷体" w:hAnsi="楷体" w:eastAsia="楷体" w:cs="宋体"/>
          <w:b/>
          <w:sz w:val="24"/>
        </w:rPr>
        <w:t xml:space="preserve">2.1 </w:t>
      </w:r>
      <w:r>
        <w:rPr>
          <w:rFonts w:hint="eastAsia" w:ascii="楷体" w:hAnsi="楷体" w:eastAsia="楷体" w:cs="宋体"/>
          <w:b/>
          <w:sz w:val="24"/>
        </w:rPr>
        <w:t xml:space="preserve">定义</w:t>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r/>
    </w:p>
    <w:p>
      <w:pPr>
        <w:ind w:firstLine="480"/>
        <w:spacing w:line="560" w:lineRule="exact"/>
        <w:rPr>
          <w:rFonts w:ascii="楷体" w:hAnsi="楷体" w:eastAsia="楷体" w:cs="宋体"/>
          <w:sz w:val="24"/>
        </w:rPr>
      </w:pPr>
      <w:r>
        <w:rPr>
          <w:rFonts w:hint="eastAsia" w:ascii="楷体" w:hAnsi="楷体" w:eastAsia="楷体" w:cs="宋体"/>
          <w:sz w:val="24"/>
        </w:rPr>
        <w:t xml:space="preserve">本合同中的下列词语应按以下内容进行解释：</w:t>
      </w:r>
      <w:r/>
    </w:p>
    <w:p>
      <w:pPr>
        <w:ind w:firstLine="480"/>
        <w:spacing w:line="560" w:lineRule="exact"/>
        <w:rPr>
          <w:rFonts w:ascii="楷体" w:hAnsi="楷体" w:eastAsia="楷体" w:cs="宋体"/>
          <w:sz w:val="24"/>
        </w:rPr>
      </w:pPr>
      <w:r>
        <w:rPr>
          <w:rFonts w:ascii="楷体" w:hAnsi="楷体" w:eastAsia="楷体" w:cs="宋体"/>
          <w:sz w:val="24"/>
        </w:rPr>
        <w:t xml:space="preserve">2.1.1 </w:t>
      </w:r>
      <w:r>
        <w:rPr>
          <w:rFonts w:hint="eastAsia" w:ascii="楷体" w:hAnsi="楷体" w:eastAsia="楷体" w:cs="宋体"/>
          <w:sz w:val="24"/>
        </w:rPr>
        <w:t xml:space="preserve">“合同”系指采购人和中标或成交供应商签订的载明双方当事人所达成的协议，并包括所有的附件、附录和构成合同的其他文件。</w:t>
      </w:r>
      <w:r/>
    </w:p>
    <w:p>
      <w:pPr>
        <w:ind w:firstLine="480"/>
        <w:spacing w:line="560" w:lineRule="exact"/>
        <w:rPr>
          <w:rFonts w:ascii="楷体" w:hAnsi="楷体" w:eastAsia="楷体" w:cs="宋体"/>
          <w:sz w:val="24"/>
        </w:rPr>
      </w:pPr>
      <w:r>
        <w:rPr>
          <w:rFonts w:ascii="楷体" w:hAnsi="楷体" w:eastAsia="楷体" w:cs="宋体"/>
          <w:sz w:val="24"/>
        </w:rPr>
        <w:t xml:space="preserve">2.1.2 </w:t>
      </w:r>
      <w:r>
        <w:rPr>
          <w:rFonts w:hint="eastAsia" w:ascii="楷体" w:hAnsi="楷体" w:eastAsia="楷体" w:cs="宋体"/>
          <w:sz w:val="24"/>
        </w:rPr>
        <w:t xml:space="preserve">“合同价”系指根据合同约定，中标或成交供应商在完全履行合同义务后，采购人应支付给中标或成交供应商的价格。</w:t>
      </w:r>
      <w:r/>
    </w:p>
    <w:p>
      <w:pPr>
        <w:ind w:firstLine="480"/>
        <w:spacing w:line="560" w:lineRule="exact"/>
        <w:rPr>
          <w:rFonts w:ascii="楷体" w:hAnsi="楷体" w:eastAsia="楷体" w:cs="宋体"/>
          <w:sz w:val="24"/>
        </w:rPr>
      </w:pPr>
      <w:r/>
      <w:bookmarkStart w:id="124" w:name="_Hlk132880551"/>
      <w:r>
        <w:rPr>
          <w:rFonts w:ascii="楷体" w:hAnsi="楷体" w:eastAsia="楷体" w:cs="宋体"/>
          <w:sz w:val="24"/>
        </w:rPr>
        <w:t xml:space="preserve">2.1.3</w:t>
      </w:r>
      <w:bookmarkEnd w:id="124"/>
      <w:r>
        <w:rPr>
          <w:rFonts w:ascii="楷体" w:hAnsi="楷体" w:eastAsia="楷体" w:cs="宋体"/>
          <w:sz w:val="24"/>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spacing w:line="560" w:lineRule="exact"/>
        <w:rPr>
          <w:rFonts w:ascii="楷体" w:hAnsi="楷体" w:eastAsia="楷体" w:cs="宋体"/>
          <w:sz w:val="24"/>
        </w:rPr>
      </w:pPr>
      <w:r>
        <w:rPr>
          <w:rFonts w:ascii="楷体" w:hAnsi="楷体" w:eastAsia="楷体" w:cs="宋体"/>
          <w:sz w:val="24"/>
        </w:rPr>
        <w:t xml:space="preserve">2.1.4</w:t>
      </w:r>
      <w:r>
        <w:rPr>
          <w:rFonts w:ascii="楷体" w:hAnsi="楷体" w:eastAsia="楷体"/>
          <w:sz w:val="24"/>
        </w:rPr>
        <w:t xml:space="preserve">“</w:t>
      </w:r>
      <w:r>
        <w:rPr>
          <w:rFonts w:hint="eastAsia" w:ascii="楷体" w:hAnsi="楷体" w:eastAsia="楷体"/>
          <w:sz w:val="24"/>
        </w:rPr>
        <w:t xml:space="preserve">服务</w:t>
      </w:r>
      <w:r>
        <w:rPr>
          <w:rFonts w:ascii="楷体" w:hAnsi="楷体" w:eastAsia="楷体"/>
          <w:sz w:val="24"/>
        </w:rPr>
        <w:t xml:space="preserve">”系指</w:t>
      </w:r>
      <w:r>
        <w:rPr>
          <w:rFonts w:hint="eastAsia" w:ascii="楷体" w:hAnsi="楷体" w:eastAsia="楷体" w:cs="宋体"/>
          <w:sz w:val="24"/>
        </w:rPr>
        <w:t xml:space="preserve">中标或成交</w:t>
      </w:r>
      <w:r>
        <w:rPr>
          <w:rFonts w:hint="eastAsia" w:ascii="楷体" w:hAnsi="楷体" w:eastAsia="楷体"/>
          <w:sz w:val="24"/>
        </w:rPr>
        <w:t xml:space="preserve">供应商</w:t>
      </w:r>
      <w:r>
        <w:rPr>
          <w:rFonts w:ascii="楷体" w:hAnsi="楷体" w:eastAsia="楷体"/>
          <w:sz w:val="24"/>
        </w:rPr>
        <w:t xml:space="preserve">根据合同约定应向采购人</w:t>
      </w:r>
      <w:r>
        <w:rPr>
          <w:rFonts w:hint="eastAsia" w:ascii="楷体" w:hAnsi="楷体" w:eastAsia="楷体"/>
          <w:sz w:val="24"/>
        </w:rPr>
        <w:t xml:space="preserve">履行</w:t>
      </w:r>
      <w:r>
        <w:rPr>
          <w:rFonts w:ascii="楷体" w:hAnsi="楷体" w:eastAsia="楷体"/>
          <w:sz w:val="24"/>
        </w:rPr>
        <w:t xml:space="preserve">的</w:t>
      </w:r>
      <w:r>
        <w:rPr>
          <w:rFonts w:hint="eastAsia" w:ascii="楷体" w:hAnsi="楷体" w:eastAsia="楷体"/>
          <w:sz w:val="24"/>
        </w:rPr>
        <w:t xml:space="preserve">除货物和工程以外的其他政府采购对象，包括采购人自身需要的服务和向社会公众提供的公共服务。</w:t>
      </w:r>
      <w:r/>
    </w:p>
    <w:p>
      <w:pPr>
        <w:ind w:firstLine="480"/>
        <w:spacing w:line="560" w:lineRule="exact"/>
        <w:rPr>
          <w:rFonts w:ascii="楷体" w:hAnsi="楷体" w:eastAsia="楷体" w:cs="宋体"/>
          <w:sz w:val="24"/>
        </w:rPr>
      </w:pPr>
      <w:r/>
      <w:bookmarkStart w:id="125" w:name="_Ref467378840"/>
      <w:r>
        <w:rPr>
          <w:rFonts w:ascii="楷体" w:hAnsi="楷体" w:eastAsia="楷体" w:cs="宋体"/>
          <w:sz w:val="24"/>
        </w:rPr>
        <w:t xml:space="preserve">2.1.5 “甲方”系指与中标或成交供应商签署合同的采购人</w:t>
      </w:r>
      <w:bookmarkEnd w:id="125"/>
      <w:r>
        <w:rPr>
          <w:rFonts w:hint="eastAsia" w:ascii="楷体" w:hAnsi="楷体" w:eastAsia="楷体" w:cs="宋体"/>
          <w:sz w:val="24"/>
        </w:rPr>
        <w:t xml:space="preserve">；采购人委托采购代理机构代表其与乙方签订合同的，采购人的授权委托书作为合同附件。</w:t>
      </w:r>
      <w:r/>
    </w:p>
    <w:p>
      <w:pPr>
        <w:ind w:firstLine="480"/>
        <w:spacing w:line="560" w:lineRule="exact"/>
        <w:rPr>
          <w:rFonts w:ascii="楷体" w:hAnsi="楷体" w:eastAsia="楷体" w:cs="宋体"/>
          <w:sz w:val="24"/>
        </w:rPr>
      </w:pPr>
      <w:r/>
      <w:bookmarkStart w:id="126" w:name="_Ref467379400"/>
      <w:r>
        <w:rPr>
          <w:rFonts w:ascii="楷体" w:hAnsi="楷体" w:eastAsia="楷体" w:cs="宋体"/>
          <w:sz w:val="24"/>
        </w:rPr>
        <w:t xml:space="preserve">2.1.6 “乙方”系指根据合同约定交付货物的中标或成交供应商</w:t>
      </w:r>
      <w:bookmarkEnd w:id="126"/>
      <w:r>
        <w:rPr>
          <w:rFonts w:hint="eastAsia" w:ascii="楷体" w:hAnsi="楷体" w:eastAsia="楷体" w:cs="宋体"/>
          <w:sz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ascii="楷体" w:hAnsi="楷体" w:eastAsia="楷体" w:cs="宋体"/>
          <w:sz w:val="24"/>
        </w:rPr>
      </w:pPr>
      <w:r/>
      <w:bookmarkStart w:id="127" w:name="_Ref467379436"/>
      <w:r>
        <w:rPr>
          <w:rFonts w:ascii="楷体" w:hAnsi="楷体" w:eastAsia="楷体" w:cs="宋体"/>
          <w:sz w:val="24"/>
        </w:rPr>
        <w:t xml:space="preserve">2.1.7 “现场”系指合同约定货物将要运至或者安装的地点。</w:t>
      </w:r>
      <w:bookmarkEnd w:id="127"/>
      <w:r/>
      <w:r/>
    </w:p>
    <w:p>
      <w:pPr>
        <w:ind w:firstLine="482"/>
        <w:spacing w:line="560" w:lineRule="exact"/>
        <w:rPr>
          <w:rFonts w:ascii="楷体" w:hAnsi="楷体" w:eastAsia="楷体" w:cs="宋体"/>
          <w:b/>
          <w:sz w:val="24"/>
        </w:rPr>
        <w:outlineLvl w:val="0"/>
      </w:pPr>
      <w:r/>
      <w:bookmarkStart w:id="128" w:name="_Toc279701241"/>
      <w:r/>
      <w:bookmarkStart w:id="129" w:name="_Toc487900350"/>
      <w:r/>
      <w:bookmarkStart w:id="130" w:name="_Toc259093670"/>
      <w:r/>
      <w:bookmarkStart w:id="131" w:name="_Toc32504"/>
      <w:r/>
      <w:bookmarkStart w:id="132" w:name="_Toc13336"/>
      <w:r/>
      <w:bookmarkStart w:id="133" w:name="_Toc27635"/>
      <w:r>
        <w:rPr>
          <w:rFonts w:ascii="楷体" w:hAnsi="楷体" w:eastAsia="楷体" w:cs="宋体"/>
          <w:b/>
          <w:sz w:val="24"/>
        </w:rPr>
        <w:t xml:space="preserve">2.2 </w:t>
      </w:r>
      <w:r>
        <w:rPr>
          <w:rFonts w:hint="eastAsia" w:ascii="楷体" w:hAnsi="楷体" w:eastAsia="楷体" w:cs="宋体"/>
          <w:b/>
          <w:sz w:val="24"/>
        </w:rPr>
        <w:t xml:space="preserve">技术规范</w:t>
      </w:r>
      <w:bookmarkEnd w:id="128"/>
      <w:r/>
      <w:bookmarkEnd w:id="129"/>
      <w:r/>
      <w:bookmarkEnd w:id="130"/>
      <w:r/>
      <w:bookmarkEnd w:id="131"/>
      <w:r/>
      <w:bookmarkEnd w:id="132"/>
      <w:r/>
      <w:bookmarkEnd w:id="133"/>
      <w:r/>
      <w:r/>
    </w:p>
    <w:p>
      <w:pPr>
        <w:ind w:firstLine="480"/>
        <w:spacing w:line="560" w:lineRule="exact"/>
        <w:rPr>
          <w:rFonts w:ascii="楷体" w:hAnsi="楷体" w:eastAsia="楷体" w:cs="宋体"/>
          <w:sz w:val="24"/>
        </w:rPr>
      </w:pPr>
      <w:r>
        <w:rPr>
          <w:rFonts w:hint="eastAsia" w:ascii="楷体" w:hAnsi="楷体" w:eastAsia="楷体" w:cs="宋体"/>
          <w:sz w:val="24"/>
        </w:rPr>
        <w:t xml:space="preserve">货物或服务所应遵守的技术规范应与采购文件规定的技术规范和技术规范附件及其技术规范偏差表相一致；如果采购文件中没有技术规范的相应说明，那么应以国家有关部门最新颁布的相应标准和规范为准。</w:t>
      </w:r>
      <w:r/>
    </w:p>
    <w:p>
      <w:pPr>
        <w:ind w:firstLine="482"/>
        <w:spacing w:line="560" w:lineRule="exact"/>
        <w:rPr>
          <w:rFonts w:ascii="楷体" w:hAnsi="楷体" w:eastAsia="楷体" w:cs="宋体"/>
          <w:b/>
          <w:sz w:val="24"/>
        </w:rPr>
        <w:outlineLvl w:val="0"/>
      </w:pPr>
      <w:r/>
      <w:bookmarkStart w:id="134" w:name="_Toc279701242"/>
      <w:r/>
      <w:bookmarkStart w:id="135" w:name="_Toc487900351"/>
      <w:r/>
      <w:bookmarkStart w:id="136" w:name="_Toc27853"/>
      <w:r/>
      <w:bookmarkStart w:id="137" w:name="_Toc31634"/>
      <w:r/>
      <w:bookmarkStart w:id="138" w:name="_Toc9829"/>
      <w:r/>
      <w:bookmarkStart w:id="139" w:name="_Toc259093671"/>
      <w:r>
        <w:rPr>
          <w:rFonts w:ascii="楷体" w:hAnsi="楷体" w:eastAsia="楷体" w:cs="宋体"/>
          <w:b/>
          <w:sz w:val="24"/>
        </w:rPr>
        <w:t xml:space="preserve">2.3 </w:t>
      </w:r>
      <w:r>
        <w:rPr>
          <w:rFonts w:hint="eastAsia" w:ascii="楷体" w:hAnsi="楷体" w:eastAsia="楷体" w:cs="宋体"/>
          <w:b/>
          <w:sz w:val="24"/>
        </w:rPr>
        <w:t xml:space="preserve">知识产权</w:t>
      </w:r>
      <w:bookmarkEnd w:id="134"/>
      <w:r/>
      <w:bookmarkEnd w:id="135"/>
      <w:r/>
      <w:bookmarkEnd w:id="136"/>
      <w:r/>
      <w:bookmarkEnd w:id="137"/>
      <w:r/>
      <w:bookmarkEnd w:id="138"/>
      <w:r/>
      <w:bookmarkEnd w:id="139"/>
      <w:r/>
      <w:r/>
    </w:p>
    <w:p>
      <w:pPr>
        <w:ind w:firstLine="480"/>
        <w:spacing w:line="560" w:lineRule="exact"/>
        <w:rPr>
          <w:rFonts w:ascii="楷体" w:hAnsi="楷体" w:eastAsia="楷体" w:cs="宋体"/>
          <w:sz w:val="24"/>
        </w:rPr>
      </w:pPr>
      <w:r>
        <w:rPr>
          <w:rFonts w:ascii="楷体" w:hAnsi="楷体" w:eastAsia="楷体" w:cs="宋体"/>
          <w:sz w:val="24"/>
        </w:rPr>
        <w:t xml:space="preserve">2.3.1乙方应保证甲方在使用该货物、服务或其任何一部分时不受第三方提出侵犯其</w:t>
      </w:r>
      <w:r>
        <w:rPr>
          <w:rFonts w:hint="eastAsia" w:ascii="楷体" w:hAnsi="楷体" w:eastAsia="楷体" w:cs="宋体"/>
          <w:sz w:val="24"/>
        </w:rPr>
        <w:t xml:space="preserve">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ascii="楷体" w:hAnsi="楷体" w:eastAsia="楷体" w:cs="宋体"/>
          <w:iCs/>
          <w:sz w:val="24"/>
        </w:rPr>
      </w:pPr>
      <w:r>
        <w:rPr>
          <w:rFonts w:ascii="楷体" w:hAnsi="楷体" w:eastAsia="楷体" w:cs="宋体"/>
          <w:sz w:val="24"/>
        </w:rPr>
        <w:t xml:space="preserve">2.3.2具有知识产权的计算机软件等货物或</w:t>
      </w:r>
      <w:r>
        <w:rPr>
          <w:rFonts w:hint="eastAsia" w:ascii="楷体" w:hAnsi="楷体" w:eastAsia="楷体"/>
          <w:sz w:val="24"/>
        </w:rPr>
        <w:t xml:space="preserve">技术成果</w:t>
      </w:r>
      <w:r>
        <w:rPr>
          <w:rFonts w:hint="eastAsia" w:ascii="楷体" w:hAnsi="楷体" w:eastAsia="楷体" w:cs="宋体"/>
          <w:sz w:val="24"/>
        </w:rPr>
        <w:t xml:space="preserve">的知识产权归属，详见</w:t>
      </w:r>
      <w:r>
        <w:rPr>
          <w:rFonts w:hint="eastAsia" w:ascii="楷体" w:hAnsi="楷体" w:eastAsia="楷体" w:cs="宋体"/>
          <w:b/>
          <w:iCs/>
          <w:sz w:val="24"/>
          <w:u w:val="single"/>
        </w:rPr>
        <w:t xml:space="preserve">合同专用条款</w:t>
      </w:r>
      <w:r>
        <w:rPr>
          <w:rFonts w:ascii="楷体" w:hAnsi="楷体" w:eastAsia="楷体" w:cs="宋体"/>
          <w:b/>
          <w:iCs/>
          <w:sz w:val="24"/>
          <w:u w:val="single"/>
        </w:rPr>
        <w:t xml:space="preserve">2.3.2</w:t>
      </w:r>
      <w:r>
        <w:rPr>
          <w:rFonts w:hint="eastAsia" w:ascii="楷体" w:hAnsi="楷体" w:eastAsia="楷体" w:cs="宋体"/>
          <w:iCs/>
          <w:sz w:val="24"/>
        </w:rPr>
        <w:t xml:space="preserve">。</w:t>
      </w:r>
      <w:r/>
    </w:p>
    <w:p>
      <w:pPr>
        <w:ind w:firstLine="482"/>
        <w:spacing w:line="560" w:lineRule="exact"/>
        <w:rPr>
          <w:rFonts w:ascii="楷体" w:hAnsi="楷体" w:eastAsia="楷体" w:cs="宋体"/>
          <w:b/>
          <w:sz w:val="24"/>
        </w:rPr>
        <w:outlineLvl w:val="0"/>
      </w:pPr>
      <w:r/>
      <w:bookmarkStart w:id="140" w:name="_Toc4194"/>
      <w:r/>
      <w:bookmarkStart w:id="141" w:name="_Toc29149"/>
      <w:r/>
      <w:bookmarkStart w:id="142" w:name="_Toc11932"/>
      <w:r>
        <w:rPr>
          <w:rFonts w:ascii="楷体" w:hAnsi="楷体" w:eastAsia="楷体" w:cs="宋体"/>
          <w:b/>
          <w:sz w:val="24"/>
        </w:rPr>
        <w:t xml:space="preserve">2.4 </w:t>
      </w:r>
      <w:r>
        <w:rPr>
          <w:rFonts w:hint="eastAsia" w:ascii="楷体" w:hAnsi="楷体" w:eastAsia="楷体" w:cs="宋体"/>
          <w:b/>
          <w:sz w:val="24"/>
        </w:rPr>
        <w:t xml:space="preserve">包装和装运</w:t>
      </w:r>
      <w:bookmarkEnd w:id="140"/>
      <w:r/>
      <w:bookmarkEnd w:id="141"/>
      <w:r/>
      <w:bookmarkEnd w:id="142"/>
      <w:r/>
      <w:r/>
    </w:p>
    <w:p>
      <w:pPr>
        <w:ind w:firstLine="480"/>
        <w:spacing w:line="560" w:lineRule="exact"/>
        <w:rPr>
          <w:rFonts w:ascii="楷体" w:hAnsi="楷体" w:eastAsia="楷体" w:cs="宋体"/>
          <w:sz w:val="24"/>
        </w:rPr>
      </w:pPr>
      <w:r>
        <w:rPr>
          <w:rFonts w:ascii="楷体" w:hAnsi="楷体" w:eastAsia="楷体" w:cs="宋体"/>
          <w:sz w:val="24"/>
        </w:rPr>
        <w:t xml:space="preserve">2.4.1除</w:t>
      </w:r>
      <w:r>
        <w:rPr>
          <w:rFonts w:hint="eastAsia" w:ascii="楷体" w:hAnsi="楷体" w:eastAsia="楷体" w:cs="宋体"/>
          <w:b/>
          <w:iCs/>
          <w:sz w:val="24"/>
          <w:u w:val="single"/>
        </w:rPr>
        <w:t xml:space="preserve">合同专用条款</w:t>
      </w:r>
      <w:r>
        <w:rPr>
          <w:rFonts w:ascii="楷体" w:hAnsi="楷体" w:eastAsia="楷体" w:cs="宋体"/>
          <w:b/>
          <w:iCs/>
          <w:sz w:val="24"/>
          <w:u w:val="single"/>
        </w:rPr>
        <w:t xml:space="preserve">2.4.1</w:t>
      </w:r>
      <w:r>
        <w:rPr>
          <w:rFonts w:hint="eastAsia" w:ascii="楷体" w:hAnsi="楷体" w:eastAsia="楷体" w:cs="宋体"/>
          <w:sz w:val="24"/>
        </w:rPr>
        <w:t xml:space="preserve">另有约定外</w:t>
      </w:r>
      <w:r>
        <w:rPr>
          <w:rFonts w:ascii="楷体" w:hAnsi="楷体" w:eastAsia="楷体" w:cs="宋体"/>
          <w:sz w:val="24"/>
        </w:rPr>
        <w:t xml:space="preserve">,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ascii="楷体" w:hAnsi="楷体" w:eastAsia="楷体" w:cs="宋体"/>
          <w:sz w:val="24"/>
        </w:rPr>
      </w:pPr>
      <w:r>
        <w:rPr>
          <w:rFonts w:ascii="楷体" w:hAnsi="楷体" w:eastAsia="楷体" w:cs="宋体"/>
          <w:sz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ascii="楷体" w:hAnsi="楷体" w:eastAsia="楷体" w:cs="宋体"/>
          <w:sz w:val="24"/>
        </w:rPr>
      </w:pPr>
      <w:r>
        <w:rPr>
          <w:rFonts w:ascii="楷体" w:hAnsi="楷体" w:eastAsia="楷体" w:cs="宋体"/>
          <w:sz w:val="24"/>
        </w:rPr>
        <w:t xml:space="preserve">2.4.3 </w:t>
      </w:r>
      <w:r>
        <w:rPr>
          <w:rFonts w:hint="eastAsia" w:ascii="楷体" w:hAnsi="楷体" w:eastAsia="楷体" w:cs="宋体"/>
          <w:sz w:val="24"/>
        </w:rPr>
        <w:t xml:space="preserve">装运货物的要求和通知，详见</w:t>
      </w:r>
      <w:r>
        <w:rPr>
          <w:rFonts w:hint="eastAsia" w:ascii="楷体" w:hAnsi="楷体" w:eastAsia="楷体" w:cs="宋体"/>
          <w:b/>
          <w:iCs/>
          <w:sz w:val="24"/>
          <w:u w:val="single"/>
        </w:rPr>
        <w:t xml:space="preserve">合同专用条款</w:t>
      </w:r>
      <w:r>
        <w:rPr>
          <w:rFonts w:ascii="楷体" w:hAnsi="楷体" w:eastAsia="楷体" w:cs="宋体"/>
          <w:b/>
          <w:iCs/>
          <w:sz w:val="24"/>
          <w:u w:val="single"/>
        </w:rPr>
        <w:t xml:space="preserve">2.4.3</w:t>
      </w:r>
      <w:r>
        <w:rPr>
          <w:rFonts w:hint="eastAsia" w:ascii="楷体" w:hAnsi="楷体" w:eastAsia="楷体" w:cs="宋体"/>
          <w:iCs/>
          <w:sz w:val="24"/>
        </w:rPr>
        <w:t xml:space="preserve">。</w:t>
      </w:r>
      <w:r/>
    </w:p>
    <w:p>
      <w:pPr>
        <w:ind w:firstLine="482"/>
        <w:spacing w:line="560" w:lineRule="exact"/>
        <w:rPr>
          <w:rFonts w:ascii="楷体" w:hAnsi="楷体" w:eastAsia="楷体" w:cs="宋体"/>
          <w:b/>
          <w:sz w:val="24"/>
        </w:rPr>
        <w:outlineLvl w:val="0"/>
      </w:pPr>
      <w:r/>
      <w:bookmarkStart w:id="143" w:name="_Ref467378591"/>
      <w:r/>
      <w:bookmarkStart w:id="144" w:name="_Toc487900354"/>
      <w:r/>
      <w:bookmarkStart w:id="145" w:name="_Ref467379527"/>
      <w:r/>
      <w:bookmarkStart w:id="146" w:name="_Ref467379542"/>
      <w:r/>
      <w:bookmarkStart w:id="147" w:name="_Ref467379536"/>
      <w:r/>
      <w:bookmarkStart w:id="148" w:name="_Toc279701245"/>
      <w:r/>
      <w:bookmarkStart w:id="149" w:name="_Toc259093674"/>
      <w:r/>
      <w:bookmarkStart w:id="150" w:name="_Ref467378541"/>
      <w:r/>
      <w:bookmarkStart w:id="151" w:name="_Toc30272"/>
      <w:r/>
      <w:bookmarkStart w:id="152" w:name="_Toc26182"/>
      <w:r/>
      <w:bookmarkStart w:id="153" w:name="_Toc19074"/>
      <w:r>
        <w:rPr>
          <w:rFonts w:ascii="楷体" w:hAnsi="楷体" w:eastAsia="楷体" w:cs="宋体"/>
          <w:b/>
          <w:sz w:val="24"/>
        </w:rPr>
        <w:t xml:space="preserve">2.</w:t>
      </w:r>
      <w:bookmarkEnd w:id="143"/>
      <w:r/>
      <w:bookmarkEnd w:id="144"/>
      <w:r/>
      <w:bookmarkEnd w:id="145"/>
      <w:r/>
      <w:bookmarkEnd w:id="146"/>
      <w:r/>
      <w:bookmarkEnd w:id="147"/>
      <w:r/>
      <w:bookmarkEnd w:id="148"/>
      <w:r/>
      <w:bookmarkEnd w:id="149"/>
      <w:r/>
      <w:bookmarkEnd w:id="150"/>
      <w:r>
        <w:rPr>
          <w:rFonts w:ascii="楷体" w:hAnsi="楷体" w:eastAsia="楷体" w:cs="宋体"/>
          <w:b/>
          <w:sz w:val="24"/>
        </w:rPr>
        <w:t xml:space="preserve">5 </w:t>
      </w:r>
      <w:r>
        <w:rPr>
          <w:rFonts w:hint="eastAsia" w:ascii="楷体" w:hAnsi="楷体" w:eastAsia="楷体" w:cs="宋体"/>
          <w:b/>
          <w:sz w:val="24"/>
        </w:rPr>
        <w:t xml:space="preserve">履约检查和问题反馈</w:t>
      </w:r>
      <w:bookmarkEnd w:id="151"/>
      <w:r/>
      <w:bookmarkEnd w:id="152"/>
      <w:r/>
      <w:bookmarkEnd w:id="153"/>
      <w:r/>
      <w:r/>
    </w:p>
    <w:p>
      <w:pPr>
        <w:ind w:firstLine="480"/>
        <w:spacing w:line="560" w:lineRule="exact"/>
        <w:rPr>
          <w:rFonts w:ascii="楷体" w:hAnsi="楷体" w:eastAsia="楷体" w:cs="宋体"/>
          <w:sz w:val="24"/>
        </w:rPr>
      </w:pPr>
      <w:r/>
      <w:bookmarkStart w:id="154" w:name="_Ref467379657"/>
      <w:r>
        <w:rPr>
          <w:rFonts w:ascii="楷体" w:hAnsi="楷体" w:eastAsia="楷体" w:cs="宋体"/>
          <w:sz w:val="24"/>
        </w:rPr>
        <w:t xml:space="preserve">2.5.1</w:t>
      </w:r>
      <w:bookmarkEnd w:id="154"/>
      <w:r/>
      <w:bookmarkStart w:id="155" w:name="_Toc186431854"/>
      <w:r/>
      <w:bookmarkStart w:id="156" w:name="_Toc259093676"/>
      <w:r/>
      <w:bookmarkStart w:id="157" w:name="_Toc487900357"/>
      <w:r/>
      <w:bookmarkStart w:id="158" w:name="_Ref467379807"/>
      <w:r/>
      <w:bookmarkStart w:id="159" w:name="_Ref467379793"/>
      <w:r/>
      <w:bookmarkStart w:id="160" w:name="_Toc279701247"/>
      <w:r>
        <w:rPr>
          <w:rFonts w:hint="eastAsia" w:ascii="楷体" w:hAnsi="楷体" w:eastAsia="楷体" w:cs="宋体"/>
          <w:sz w:val="24"/>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560" w:lineRule="exact"/>
        <w:rPr>
          <w:rFonts w:ascii="楷体" w:hAnsi="楷体" w:eastAsia="楷体" w:cs="宋体"/>
          <w:sz w:val="24"/>
        </w:rPr>
      </w:pPr>
      <w:r>
        <w:rPr>
          <w:rFonts w:ascii="楷体" w:hAnsi="楷体" w:eastAsia="楷体" w:cs="宋体"/>
          <w:sz w:val="24"/>
        </w:rPr>
        <w:t xml:space="preserve">2.5.2 </w:t>
      </w:r>
      <w:r>
        <w:rPr>
          <w:rFonts w:hint="eastAsia" w:ascii="楷体" w:hAnsi="楷体" w:eastAsia="楷体" w:cs="宋体"/>
          <w:sz w:val="24"/>
        </w:rPr>
        <w:t xml:space="preserve">合同履行期间，甲方有权将履行过程中出现的问题反馈给乙方，双方当事人应以书面形式约定需要完善和改进的内容</w:t>
      </w:r>
      <w:bookmarkEnd w:id="155"/>
      <w:r/>
      <w:bookmarkStart w:id="161" w:name="_Toc186431855"/>
      <w:r>
        <w:rPr>
          <w:rFonts w:hint="eastAsia" w:ascii="楷体" w:hAnsi="楷体" w:eastAsia="楷体" w:cs="宋体"/>
          <w:sz w:val="24"/>
        </w:rPr>
        <w:t xml:space="preserve">。</w:t>
      </w:r>
      <w:bookmarkEnd w:id="156"/>
      <w:r/>
      <w:bookmarkEnd w:id="157"/>
      <w:r/>
      <w:bookmarkEnd w:id="158"/>
      <w:r/>
      <w:bookmarkEnd w:id="159"/>
      <w:r/>
      <w:bookmarkEnd w:id="160"/>
      <w:r/>
      <w:bookmarkEnd w:id="161"/>
      <w:r/>
      <w:r/>
    </w:p>
    <w:p>
      <w:pPr>
        <w:ind w:firstLine="482"/>
        <w:spacing w:line="560" w:lineRule="exact"/>
        <w:rPr>
          <w:rFonts w:ascii="楷体" w:hAnsi="楷体" w:eastAsia="楷体" w:cs="宋体"/>
          <w:b/>
          <w:sz w:val="24"/>
        </w:rPr>
        <w:outlineLvl w:val="0"/>
      </w:pPr>
      <w:r/>
      <w:bookmarkStart w:id="162" w:name="_Toc259093677"/>
      <w:r/>
      <w:bookmarkStart w:id="163" w:name="_Toc279701248"/>
      <w:r/>
      <w:bookmarkStart w:id="164" w:name="_Ref467379863"/>
      <w:r/>
      <w:bookmarkStart w:id="165" w:name="_Toc487900358"/>
      <w:r/>
      <w:bookmarkStart w:id="166" w:name="_Ref467379852"/>
      <w:r/>
      <w:bookmarkStart w:id="167" w:name="_Ref467379923"/>
      <w:r/>
      <w:bookmarkStart w:id="168" w:name="_Toc3225"/>
      <w:r/>
      <w:bookmarkStart w:id="169" w:name="_Toc16110"/>
      <w:r/>
      <w:bookmarkStart w:id="170" w:name="_Toc774"/>
      <w:r>
        <w:rPr>
          <w:rFonts w:ascii="楷体" w:hAnsi="楷体" w:eastAsia="楷体" w:cs="宋体"/>
          <w:b/>
          <w:sz w:val="24"/>
        </w:rPr>
        <w:t xml:space="preserve">2.6 </w:t>
      </w:r>
      <w:r>
        <w:rPr>
          <w:rFonts w:hint="eastAsia" w:ascii="楷体" w:hAnsi="楷体" w:eastAsia="楷体" w:cs="宋体"/>
          <w:b/>
          <w:sz w:val="24"/>
        </w:rPr>
        <w:t xml:space="preserve">技术资料</w:t>
      </w:r>
      <w:bookmarkEnd w:id="162"/>
      <w:r/>
      <w:bookmarkEnd w:id="163"/>
      <w:r/>
      <w:bookmarkEnd w:id="164"/>
      <w:r/>
      <w:bookmarkEnd w:id="165"/>
      <w:r/>
      <w:bookmarkEnd w:id="166"/>
      <w:r/>
      <w:bookmarkEnd w:id="167"/>
      <w:r>
        <w:rPr>
          <w:rFonts w:hint="eastAsia" w:ascii="楷体" w:hAnsi="楷体" w:eastAsia="楷体" w:cs="宋体"/>
          <w:b/>
          <w:sz w:val="24"/>
        </w:rPr>
        <w:t xml:space="preserve">和保密义务</w:t>
      </w:r>
      <w:bookmarkEnd w:id="168"/>
      <w:r/>
      <w:bookmarkEnd w:id="169"/>
      <w:r/>
      <w:bookmarkEnd w:id="170"/>
      <w:r/>
      <w:r/>
    </w:p>
    <w:p>
      <w:pPr>
        <w:ind w:firstLine="480"/>
        <w:spacing w:line="560" w:lineRule="exact"/>
        <w:rPr>
          <w:rFonts w:ascii="楷体" w:hAnsi="楷体" w:eastAsia="楷体" w:cs="宋体"/>
          <w:sz w:val="24"/>
        </w:rPr>
      </w:pPr>
      <w:r>
        <w:rPr>
          <w:rFonts w:ascii="楷体" w:hAnsi="楷体" w:eastAsia="楷体" w:cs="宋体"/>
          <w:sz w:val="24"/>
        </w:rPr>
        <w:t xml:space="preserve">2.6.1 </w:t>
      </w:r>
      <w:r>
        <w:rPr>
          <w:rFonts w:hint="eastAsia" w:ascii="楷体" w:hAnsi="楷体" w:eastAsia="楷体" w:cs="宋体"/>
          <w:sz w:val="24"/>
        </w:rPr>
        <w:t xml:space="preserve">乙方有权依据合同约定和项目需要，向甲方了解有关情况，调阅有关资料等，甲方应予积极配合；</w:t>
      </w:r>
      <w:r/>
    </w:p>
    <w:p>
      <w:pPr>
        <w:ind w:firstLine="480"/>
        <w:spacing w:line="560" w:lineRule="exact"/>
        <w:rPr>
          <w:rFonts w:ascii="楷体" w:hAnsi="楷体" w:eastAsia="楷体" w:cs="宋体"/>
          <w:sz w:val="24"/>
        </w:rPr>
      </w:pPr>
      <w:r>
        <w:rPr>
          <w:rFonts w:ascii="楷体" w:hAnsi="楷体" w:eastAsia="楷体" w:cs="宋体"/>
          <w:sz w:val="24"/>
        </w:rPr>
        <w:t xml:space="preserve">2.6.2 </w:t>
      </w:r>
      <w:r>
        <w:rPr>
          <w:rFonts w:hint="eastAsia" w:ascii="楷体" w:hAnsi="楷体" w:eastAsia="楷体" w:cs="宋体"/>
          <w:sz w:val="24"/>
        </w:rPr>
        <w:t xml:space="preserve">乙方有义务妥善保管和保护由甲方提供的前款信息和资料等；</w:t>
      </w:r>
      <w:r/>
    </w:p>
    <w:p>
      <w:pPr>
        <w:ind w:firstLine="480"/>
        <w:spacing w:line="560" w:lineRule="exact"/>
        <w:rPr>
          <w:rFonts w:ascii="楷体" w:hAnsi="楷体" w:eastAsia="楷体" w:cs="宋体"/>
          <w:sz w:val="24"/>
        </w:rPr>
      </w:pPr>
      <w:r>
        <w:rPr>
          <w:rFonts w:ascii="楷体" w:hAnsi="楷体" w:eastAsia="楷体" w:cs="宋体"/>
          <w:sz w:val="24"/>
        </w:rPr>
        <w:t xml:space="preserve">2.6.3 </w:t>
      </w:r>
      <w:r>
        <w:rPr>
          <w:rFonts w:hint="eastAsia" w:ascii="楷体" w:hAnsi="楷体" w:eastAsia="楷体" w:cs="宋体"/>
          <w:sz w:val="24"/>
        </w:rPr>
        <w:t xml:space="preserve">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ascii="楷体" w:hAnsi="楷体" w:eastAsia="楷体" w:cs="宋体"/>
          <w:sz w:val="24"/>
        </w:rPr>
      </w:pPr>
      <w:r>
        <w:rPr>
          <w:rFonts w:ascii="楷体" w:hAnsi="楷体" w:eastAsia="楷体" w:cs="宋体"/>
          <w:sz w:val="24"/>
        </w:rPr>
        <w:t xml:space="preserve">2.6.4 </w:t>
      </w:r>
      <w:r>
        <w:rPr>
          <w:rFonts w:hint="eastAsia" w:ascii="楷体" w:hAnsi="楷体" w:eastAsia="楷体" w:cs="宋体"/>
          <w:sz w:val="24"/>
        </w:rPr>
        <w:t xml:space="preserve">除履行本合同义务内容所需外，未经对方事先书面同意，任一方不得擅自使用、复制商标、标志、商业信息、技术及其他资料。</w:t>
      </w:r>
      <w:r/>
    </w:p>
    <w:p>
      <w:pPr>
        <w:ind w:firstLine="480"/>
        <w:spacing w:line="560" w:lineRule="exact"/>
        <w:rPr>
          <w:rFonts w:ascii="楷体" w:hAnsi="楷体" w:eastAsia="楷体" w:cs="宋体"/>
          <w:sz w:val="24"/>
        </w:rPr>
      </w:pPr>
      <w:r>
        <w:rPr>
          <w:rFonts w:ascii="楷体" w:hAnsi="楷体" w:eastAsia="楷体" w:cs="宋体"/>
          <w:sz w:val="24"/>
        </w:rPr>
        <w:t xml:space="preserve">2.6.5 </w:t>
      </w:r>
      <w:r>
        <w:rPr>
          <w:rFonts w:hint="eastAsia" w:ascii="楷体" w:hAnsi="楷体" w:eastAsia="楷体" w:cs="宋体"/>
          <w:sz w:val="24"/>
        </w:rPr>
        <w:t xml:space="preserve">本保密条款长期有效，本合同变更、终止或解除等均不影响本条款的效力。</w:t>
      </w:r>
      <w:r/>
    </w:p>
    <w:p>
      <w:pPr>
        <w:ind w:firstLine="482"/>
        <w:spacing w:line="560" w:lineRule="exact"/>
        <w:rPr>
          <w:rFonts w:ascii="楷体" w:hAnsi="楷体" w:eastAsia="楷体" w:cs="宋体"/>
          <w:b/>
          <w:sz w:val="24"/>
        </w:rPr>
        <w:outlineLvl w:val="0"/>
      </w:pPr>
      <w:r/>
      <w:bookmarkStart w:id="171" w:name="_Toc7860"/>
      <w:r>
        <w:rPr>
          <w:rFonts w:ascii="楷体" w:hAnsi="楷体" w:eastAsia="楷体" w:cs="宋体"/>
          <w:b/>
          <w:sz w:val="24"/>
        </w:rPr>
        <w:t xml:space="preserve">2.7 </w:t>
      </w:r>
      <w:r>
        <w:rPr>
          <w:rFonts w:hint="eastAsia" w:ascii="楷体" w:hAnsi="楷体" w:eastAsia="楷体" w:cs="宋体"/>
          <w:b/>
          <w:sz w:val="24"/>
        </w:rPr>
        <w:t xml:space="preserve">质量保证</w:t>
      </w:r>
      <w:bookmarkEnd w:id="171"/>
      <w:r/>
      <w:r/>
    </w:p>
    <w:p>
      <w:pPr>
        <w:ind w:firstLine="480"/>
        <w:spacing w:line="560" w:lineRule="exact"/>
        <w:rPr>
          <w:rFonts w:ascii="楷体" w:hAnsi="楷体" w:eastAsia="楷体" w:cs="宋体"/>
          <w:sz w:val="24"/>
        </w:rPr>
      </w:pPr>
      <w:r>
        <w:rPr>
          <w:rFonts w:ascii="楷体" w:hAnsi="楷体" w:eastAsia="楷体" w:cs="宋体"/>
          <w:sz w:val="24"/>
        </w:rPr>
        <w:t xml:space="preserve">2.7.1 </w:t>
      </w:r>
      <w:r>
        <w:rPr>
          <w:rFonts w:hint="eastAsia" w:ascii="楷体" w:hAnsi="楷体" w:eastAsia="楷体" w:cs="宋体"/>
          <w:sz w:val="24"/>
        </w:rPr>
        <w:t xml:space="preserve">乙方应建立和完善履行合同的内部质量保证体系，并提供相关内部规章制度给甲方，以便甲方进行监督检查；</w:t>
      </w:r>
      <w:r/>
    </w:p>
    <w:p>
      <w:pPr>
        <w:ind w:firstLine="480"/>
        <w:spacing w:line="560" w:lineRule="exact"/>
        <w:rPr>
          <w:rFonts w:ascii="楷体" w:hAnsi="楷体" w:eastAsia="楷体" w:cs="宋体"/>
          <w:sz w:val="24"/>
        </w:rPr>
      </w:pPr>
      <w:r>
        <w:rPr>
          <w:rFonts w:ascii="楷体" w:hAnsi="楷体" w:eastAsia="楷体" w:cs="宋体"/>
          <w:sz w:val="24"/>
        </w:rPr>
        <w:t xml:space="preserve">2.7.2 </w:t>
      </w:r>
      <w:r>
        <w:rPr>
          <w:rFonts w:hint="eastAsia" w:ascii="楷体" w:hAnsi="楷体" w:eastAsia="楷体" w:cs="宋体"/>
          <w:sz w:val="24"/>
        </w:rPr>
        <w:t xml:space="preserve">乙方应保证履行合同的人员数量和素质、软件和硬件设备的配置、场地、环境和设施等满足全面履行合同的要求，并应接受甲方的监督检查。</w:t>
      </w:r>
      <w:r/>
    </w:p>
    <w:p>
      <w:pPr>
        <w:ind w:firstLine="482"/>
        <w:spacing w:line="560" w:lineRule="exact"/>
        <w:rPr>
          <w:rFonts w:ascii="楷体" w:hAnsi="楷体" w:eastAsia="楷体" w:cs="宋体"/>
          <w:b/>
          <w:sz w:val="24"/>
        </w:rPr>
        <w:outlineLvl w:val="0"/>
      </w:pPr>
      <w:r/>
      <w:bookmarkStart w:id="172" w:name="_Toc17244"/>
      <w:r/>
      <w:bookmarkStart w:id="173" w:name="_Toc279701252"/>
      <w:r/>
      <w:bookmarkStart w:id="174" w:name="_Toc487900362"/>
      <w:r/>
      <w:bookmarkStart w:id="175" w:name="_Toc259093681"/>
      <w:r>
        <w:rPr>
          <w:rFonts w:ascii="楷体" w:hAnsi="楷体" w:eastAsia="楷体" w:cs="宋体"/>
          <w:b/>
          <w:sz w:val="24"/>
        </w:rPr>
        <w:t xml:space="preserve">2.8 </w:t>
      </w:r>
      <w:r>
        <w:rPr>
          <w:rFonts w:hint="eastAsia" w:ascii="楷体" w:hAnsi="楷体" w:eastAsia="楷体" w:cs="宋体"/>
          <w:b/>
          <w:sz w:val="24"/>
        </w:rPr>
        <w:t xml:space="preserve">货物的风险负担</w:t>
      </w:r>
      <w:bookmarkEnd w:id="172"/>
      <w:r/>
      <w:r/>
    </w:p>
    <w:p>
      <w:pPr>
        <w:ind w:firstLine="480"/>
        <w:spacing w:line="560" w:lineRule="exact"/>
        <w:rPr>
          <w:rFonts w:ascii="楷体" w:hAnsi="楷体" w:eastAsia="楷体" w:cs="宋体"/>
          <w:b/>
          <w:iCs/>
          <w:sz w:val="24"/>
        </w:rPr>
      </w:pPr>
      <w:r>
        <w:rPr>
          <w:rFonts w:hint="eastAsia" w:ascii="楷体" w:hAnsi="楷体" w:eastAsia="楷体" w:cs="宋体"/>
          <w:sz w:val="24"/>
        </w:rPr>
        <w:t xml:space="preserve">货物或者在途货物或者交付给第一承运人后的货物毁损、灭失的风险负担详见</w:t>
      </w:r>
      <w:r>
        <w:rPr>
          <w:rFonts w:hint="eastAsia" w:ascii="楷体" w:hAnsi="楷体" w:eastAsia="楷体" w:cs="宋体"/>
          <w:b/>
          <w:iCs/>
          <w:sz w:val="24"/>
          <w:u w:val="single"/>
        </w:rPr>
        <w:t xml:space="preserve">合同专用条款</w:t>
      </w:r>
      <w:r>
        <w:rPr>
          <w:rFonts w:ascii="楷体" w:hAnsi="楷体" w:eastAsia="楷体" w:cs="宋体"/>
          <w:b/>
          <w:iCs/>
          <w:sz w:val="24"/>
          <w:u w:val="single"/>
        </w:rPr>
        <w:t xml:space="preserve">2.8</w:t>
      </w:r>
      <w:r>
        <w:rPr>
          <w:rFonts w:hint="eastAsia" w:ascii="楷体" w:hAnsi="楷体" w:eastAsia="楷体" w:cs="宋体"/>
          <w:iCs/>
          <w:sz w:val="24"/>
        </w:rPr>
        <w:t xml:space="preserve">。</w:t>
      </w:r>
      <w:r/>
    </w:p>
    <w:p>
      <w:pPr>
        <w:ind w:firstLine="482"/>
        <w:spacing w:line="560" w:lineRule="exact"/>
        <w:rPr>
          <w:rFonts w:ascii="楷体" w:hAnsi="楷体" w:eastAsia="楷体" w:cs="宋体"/>
          <w:b/>
          <w:sz w:val="24"/>
        </w:rPr>
        <w:outlineLvl w:val="0"/>
      </w:pPr>
      <w:r/>
      <w:bookmarkStart w:id="176" w:name="_Toc14055"/>
      <w:r>
        <w:rPr>
          <w:rFonts w:ascii="楷体" w:hAnsi="楷体" w:eastAsia="楷体" w:cs="宋体"/>
          <w:b/>
          <w:sz w:val="24"/>
        </w:rPr>
        <w:t xml:space="preserve">2.9 </w:t>
      </w:r>
      <w:r>
        <w:rPr>
          <w:rFonts w:hint="eastAsia" w:ascii="楷体" w:hAnsi="楷体" w:eastAsia="楷体" w:cs="宋体"/>
          <w:b/>
          <w:sz w:val="24"/>
        </w:rPr>
        <w:t xml:space="preserve">延迟</w:t>
      </w:r>
      <w:bookmarkEnd w:id="173"/>
      <w:r/>
      <w:bookmarkEnd w:id="174"/>
      <w:r/>
      <w:bookmarkEnd w:id="175"/>
      <w:r/>
      <w:bookmarkEnd w:id="176"/>
      <w:r>
        <w:rPr>
          <w:rFonts w:hint="eastAsia" w:ascii="楷体" w:hAnsi="楷体" w:eastAsia="楷体" w:cs="宋体"/>
          <w:b/>
          <w:sz w:val="24"/>
        </w:rPr>
        <w:t xml:space="preserve">交付</w:t>
      </w:r>
      <w:r/>
    </w:p>
    <w:p>
      <w:pPr>
        <w:ind w:firstLine="480"/>
        <w:spacing w:line="560" w:lineRule="exact"/>
        <w:rPr>
          <w:rFonts w:ascii="楷体" w:hAnsi="楷体" w:eastAsia="楷体" w:cs="宋体"/>
          <w:sz w:val="24"/>
        </w:rPr>
      </w:pPr>
      <w:r>
        <w:rPr>
          <w:rFonts w:hint="eastAsia" w:ascii="楷体" w:hAnsi="楷体" w:eastAsia="楷体"/>
          <w:sz w:val="24"/>
        </w:rPr>
        <w:t xml:space="preserve">甲乙双方签订合同后，乙方应按照合同约定履行合同义务，除不可抗力外，乙方不得延迟交付。</w:t>
      </w:r>
      <w:r>
        <w:rPr>
          <w:rFonts w:hint="eastAsia" w:ascii="楷体" w:hAnsi="楷体" w:eastAsia="楷体" w:cs="宋体"/>
          <w:sz w:val="24"/>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ascii="楷体" w:hAnsi="楷体" w:eastAsia="楷体" w:cs="宋体"/>
          <w:b/>
          <w:sz w:val="24"/>
        </w:rPr>
        <w:outlineLvl w:val="0"/>
      </w:pPr>
      <w:r/>
      <w:bookmarkStart w:id="177" w:name="_Toc7502"/>
      <w:r/>
      <w:bookmarkStart w:id="178" w:name="_Ref467378121"/>
      <w:r/>
      <w:bookmarkStart w:id="179" w:name="_Toc259093683"/>
      <w:r/>
      <w:bookmarkStart w:id="180" w:name="_Toc487900364"/>
      <w:r/>
      <w:bookmarkStart w:id="181" w:name="_Toc279701254"/>
      <w:r>
        <w:rPr>
          <w:rFonts w:ascii="楷体" w:hAnsi="楷体" w:eastAsia="楷体" w:cs="宋体"/>
          <w:b/>
          <w:sz w:val="24"/>
        </w:rPr>
        <w:t xml:space="preserve">2.10 </w:t>
      </w:r>
      <w:r>
        <w:rPr>
          <w:rFonts w:hint="eastAsia" w:ascii="楷体" w:hAnsi="楷体" w:eastAsia="楷体" w:cs="宋体"/>
          <w:b/>
          <w:sz w:val="24"/>
        </w:rPr>
        <w:t xml:space="preserve">合同变更</w:t>
      </w:r>
      <w:bookmarkEnd w:id="177"/>
      <w:r/>
      <w:r/>
    </w:p>
    <w:p>
      <w:pPr>
        <w:ind w:firstLine="480"/>
        <w:spacing w:line="560" w:lineRule="exact"/>
        <w:rPr>
          <w:rFonts w:ascii="楷体" w:hAnsi="楷体" w:eastAsia="楷体" w:cs="宋体"/>
          <w:sz w:val="24"/>
        </w:rPr>
      </w:pPr>
      <w:r>
        <w:rPr>
          <w:rFonts w:hint="eastAsia" w:ascii="楷体" w:hAnsi="楷体" w:eastAsia="楷体" w:cs="宋体"/>
          <w:sz w:val="24"/>
        </w:rPr>
        <w:t xml:space="preserve">合同继续履行将损害国家利益和社会公共利益的，双方当事人应当以书面形式变更合同。有过错的一方应当承担赔偿责任，双方当事人都有过错的，各自承担相应的责任。</w:t>
      </w:r>
      <w:bookmarkStart w:id="182" w:name="_Toc259093688"/>
      <w:r/>
      <w:bookmarkStart w:id="183" w:name="_Toc279701259"/>
      <w:r/>
      <w:bookmarkStart w:id="184" w:name="_Toc487900369"/>
      <w:r/>
      <w:r/>
    </w:p>
    <w:p>
      <w:pPr>
        <w:ind w:firstLine="482"/>
        <w:spacing w:line="560" w:lineRule="exact"/>
        <w:rPr>
          <w:rFonts w:ascii="楷体" w:hAnsi="楷体" w:eastAsia="楷体" w:cs="宋体"/>
          <w:b/>
          <w:sz w:val="24"/>
        </w:rPr>
        <w:outlineLvl w:val="0"/>
      </w:pPr>
      <w:r/>
      <w:bookmarkStart w:id="185" w:name="_Toc15237"/>
      <w:r/>
      <w:bookmarkStart w:id="186" w:name="_Toc22955"/>
      <w:r/>
      <w:bookmarkStart w:id="187" w:name="_Toc10366"/>
      <w:r>
        <w:rPr>
          <w:rFonts w:ascii="楷体" w:hAnsi="楷体" w:eastAsia="楷体" w:cs="宋体"/>
          <w:b/>
          <w:sz w:val="24"/>
        </w:rPr>
        <w:t xml:space="preserve">2.11 </w:t>
      </w:r>
      <w:r>
        <w:rPr>
          <w:rFonts w:hint="eastAsia" w:ascii="楷体" w:hAnsi="楷体" w:eastAsia="楷体" w:cs="宋体"/>
          <w:b/>
          <w:sz w:val="24"/>
        </w:rPr>
        <w:t xml:space="preserve">合同转让</w:t>
      </w:r>
      <w:bookmarkEnd w:id="182"/>
      <w:r/>
      <w:bookmarkEnd w:id="183"/>
      <w:r/>
      <w:bookmarkEnd w:id="184"/>
      <w:r>
        <w:rPr>
          <w:rFonts w:hint="eastAsia" w:ascii="楷体" w:hAnsi="楷体" w:eastAsia="楷体" w:cs="宋体"/>
          <w:b/>
          <w:sz w:val="24"/>
        </w:rPr>
        <w:t xml:space="preserve">和分包</w:t>
      </w:r>
      <w:bookmarkEnd w:id="185"/>
      <w:r/>
      <w:bookmarkEnd w:id="186"/>
      <w:r/>
      <w:bookmarkEnd w:id="187"/>
      <w:r/>
      <w:r/>
    </w:p>
    <w:p>
      <w:pPr>
        <w:ind w:firstLine="480"/>
        <w:spacing w:line="560" w:lineRule="exact"/>
        <w:rPr>
          <w:rFonts w:ascii="楷体" w:hAnsi="楷体" w:eastAsia="楷体" w:cs="宋体"/>
          <w:sz w:val="24"/>
        </w:rPr>
      </w:pPr>
      <w:r>
        <w:rPr>
          <w:rFonts w:ascii="楷体" w:hAnsi="楷体" w:eastAsia="楷体" w:cs="宋体"/>
          <w:sz w:val="24"/>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楷体" w:hAnsi="楷体" w:eastAsia="楷体"/>
          <w:sz w:val="24"/>
          <w:shd w:val="clear" w:color="auto" w:fill="ffffff"/>
        </w:rPr>
        <w:t xml:space="preserve">享受中小企业扶持政策获得政府采购合同的，小微企业不得将合同分包给大中型企业，中型企业不得将合同分包给大型企业。</w:t>
      </w:r>
      <w:r/>
    </w:p>
    <w:p>
      <w:pPr>
        <w:ind w:firstLine="480"/>
        <w:spacing w:line="560" w:lineRule="exact"/>
        <w:rPr>
          <w:rFonts w:ascii="楷体" w:hAnsi="楷体" w:eastAsia="楷体" w:cs="宋体"/>
          <w:sz w:val="24"/>
        </w:rPr>
      </w:pPr>
      <w:r>
        <w:rPr>
          <w:rFonts w:ascii="楷体" w:hAnsi="楷体" w:eastAsia="楷体" w:cs="宋体"/>
          <w:sz w:val="24"/>
        </w:rPr>
        <w:t xml:space="preserve">2.11.2乙方采取分包方式履行合同的，甲方可直接向分包供应商支付款项。</w:t>
      </w:r>
      <w:r/>
    </w:p>
    <w:p>
      <w:pPr>
        <w:ind w:firstLine="482"/>
        <w:spacing w:line="560" w:lineRule="exact"/>
        <w:rPr>
          <w:rFonts w:ascii="楷体" w:hAnsi="楷体" w:eastAsia="楷体" w:cs="宋体"/>
          <w:b/>
          <w:sz w:val="24"/>
        </w:rPr>
        <w:outlineLvl w:val="0"/>
      </w:pPr>
      <w:r/>
      <w:bookmarkStart w:id="188" w:name="_Toc14066"/>
      <w:r/>
      <w:bookmarkStart w:id="189" w:name="_Toc13566"/>
      <w:r/>
      <w:bookmarkStart w:id="190" w:name="_Toc16508"/>
      <w:r>
        <w:rPr>
          <w:rFonts w:ascii="楷体" w:hAnsi="楷体" w:eastAsia="楷体" w:cs="宋体"/>
          <w:b/>
          <w:sz w:val="24"/>
        </w:rPr>
        <w:t xml:space="preserve">2.12 </w:t>
      </w:r>
      <w:r>
        <w:rPr>
          <w:rFonts w:hint="eastAsia" w:ascii="楷体" w:hAnsi="楷体" w:eastAsia="楷体" w:cs="宋体"/>
          <w:b/>
          <w:sz w:val="24"/>
        </w:rPr>
        <w:t xml:space="preserve">不可抗力</w:t>
      </w:r>
      <w:bookmarkEnd w:id="188"/>
      <w:r/>
      <w:bookmarkEnd w:id="189"/>
      <w:r/>
      <w:bookmarkEnd w:id="190"/>
      <w:r/>
      <w:r/>
    </w:p>
    <w:p>
      <w:pPr>
        <w:ind w:firstLine="480"/>
        <w:spacing w:line="560" w:lineRule="exact"/>
        <w:rPr>
          <w:rFonts w:ascii="楷体" w:hAnsi="楷体" w:eastAsia="楷体" w:cs="宋体"/>
          <w:sz w:val="24"/>
        </w:rPr>
      </w:pPr>
      <w:r>
        <w:rPr>
          <w:rFonts w:ascii="楷体" w:hAnsi="楷体" w:eastAsia="楷体" w:cs="宋体"/>
          <w:sz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ascii="楷体" w:hAnsi="楷体" w:eastAsia="楷体" w:cs="宋体"/>
          <w:sz w:val="24"/>
        </w:rPr>
      </w:pPr>
      <w:r>
        <w:rPr>
          <w:rFonts w:ascii="楷体" w:hAnsi="楷体" w:eastAsia="楷体" w:cs="宋体"/>
          <w:sz w:val="24"/>
        </w:rPr>
        <w:t xml:space="preserve">2.12.2如不可抗力无法消除，致使合同目的无法实现的，双方均有权解除合同，且均不互相索赔。</w:t>
      </w:r>
      <w:r/>
    </w:p>
    <w:p>
      <w:pPr>
        <w:ind w:firstLine="480"/>
        <w:spacing w:line="560" w:lineRule="exact"/>
        <w:rPr>
          <w:rFonts w:ascii="楷体" w:hAnsi="楷体" w:eastAsia="楷体" w:cs="宋体"/>
          <w:sz w:val="24"/>
        </w:rPr>
      </w:pPr>
      <w:r>
        <w:rPr>
          <w:rFonts w:ascii="楷体" w:hAnsi="楷体" w:eastAsia="楷体" w:cs="宋体"/>
          <w:sz w:val="24"/>
        </w:rPr>
        <w:t xml:space="preserve">2.12.3 </w:t>
      </w:r>
      <w:r>
        <w:rPr>
          <w:rFonts w:hint="eastAsia" w:ascii="楷体" w:hAnsi="楷体" w:eastAsia="楷体" w:cs="宋体"/>
          <w:sz w:val="24"/>
        </w:rPr>
        <w:t xml:space="preserve">因不可抗力致使合同有变更必要的，双方当事人应在</w:t>
      </w:r>
      <w:r>
        <w:rPr>
          <w:rFonts w:hint="eastAsia" w:ascii="楷体" w:hAnsi="楷体" w:eastAsia="楷体" w:cs="宋体"/>
          <w:b/>
          <w:iCs/>
          <w:sz w:val="24"/>
        </w:rPr>
        <w:t xml:space="preserve">合同专用条款</w:t>
      </w:r>
      <w:r>
        <w:rPr>
          <w:rFonts w:ascii="楷体" w:hAnsi="楷体" w:eastAsia="楷体" w:cs="宋体"/>
          <w:b/>
          <w:iCs/>
          <w:sz w:val="24"/>
        </w:rPr>
        <w:t xml:space="preserve">2.12.3</w:t>
      </w:r>
      <w:r>
        <w:rPr>
          <w:rFonts w:hint="eastAsia" w:ascii="楷体" w:hAnsi="楷体" w:eastAsia="楷体" w:cs="宋体"/>
          <w:sz w:val="24"/>
        </w:rPr>
        <w:t xml:space="preserve">约定时间内以书面形式变更合同；</w:t>
      </w:r>
      <w:r/>
    </w:p>
    <w:p>
      <w:pPr>
        <w:ind w:firstLine="480"/>
        <w:spacing w:line="560" w:lineRule="exact"/>
        <w:rPr>
          <w:rFonts w:ascii="楷体" w:hAnsi="楷体" w:eastAsia="楷体" w:cs="宋体"/>
          <w:sz w:val="24"/>
        </w:rPr>
      </w:pPr>
      <w:r>
        <w:rPr>
          <w:rFonts w:ascii="楷体" w:hAnsi="楷体" w:eastAsia="楷体" w:cs="宋体"/>
          <w:sz w:val="24"/>
        </w:rPr>
        <w:t xml:space="preserve">2.12.4受不可抗力影响的一方在不可抗力发生后，应在</w:t>
      </w:r>
      <w:r>
        <w:rPr>
          <w:rFonts w:hint="eastAsia" w:ascii="楷体" w:hAnsi="楷体" w:eastAsia="楷体" w:cs="宋体"/>
          <w:b/>
          <w:iCs/>
          <w:sz w:val="24"/>
          <w:u w:val="single"/>
        </w:rPr>
        <w:t xml:space="preserve">合同专用条款</w:t>
      </w:r>
      <w:r>
        <w:rPr>
          <w:rFonts w:ascii="楷体" w:hAnsi="楷体" w:eastAsia="楷体" w:cs="宋体"/>
          <w:b/>
          <w:iCs/>
          <w:sz w:val="24"/>
          <w:u w:val="single"/>
        </w:rPr>
        <w:t xml:space="preserve">2.12.4</w:t>
      </w:r>
      <w:r>
        <w:rPr>
          <w:rFonts w:hint="eastAsia" w:ascii="楷体" w:hAnsi="楷体" w:eastAsia="楷体" w:cs="宋体"/>
          <w:sz w:val="24"/>
        </w:rPr>
        <w:t xml:space="preserve">约定时间内以书面形式通知对方当事人，并在</w:t>
      </w:r>
      <w:r>
        <w:rPr>
          <w:rFonts w:hint="eastAsia" w:ascii="楷体" w:hAnsi="楷体" w:eastAsia="楷体" w:cs="宋体"/>
          <w:b/>
          <w:iCs/>
          <w:sz w:val="24"/>
          <w:u w:val="single"/>
        </w:rPr>
        <w:t xml:space="preserve">合同专用条款</w:t>
      </w:r>
      <w:r>
        <w:rPr>
          <w:rFonts w:ascii="楷体" w:hAnsi="楷体" w:eastAsia="楷体" w:cs="宋体"/>
          <w:b/>
          <w:iCs/>
          <w:sz w:val="24"/>
          <w:u w:val="single"/>
        </w:rPr>
        <w:t xml:space="preserve">2.12.4</w:t>
      </w:r>
      <w:r>
        <w:rPr>
          <w:rFonts w:hint="eastAsia" w:ascii="楷体" w:hAnsi="楷体" w:eastAsia="楷体" w:cs="宋体"/>
          <w:sz w:val="24"/>
        </w:rPr>
        <w:t xml:space="preserve">约定时间内，将有关部门出具的证明文件送达对方当事人。</w:t>
      </w:r>
      <w:r/>
    </w:p>
    <w:p>
      <w:pPr>
        <w:ind w:firstLine="482"/>
        <w:spacing w:line="560" w:lineRule="exact"/>
        <w:rPr>
          <w:rFonts w:ascii="楷体" w:hAnsi="楷体" w:eastAsia="楷体" w:cs="宋体"/>
          <w:b/>
          <w:sz w:val="24"/>
        </w:rPr>
        <w:outlineLvl w:val="0"/>
      </w:pPr>
      <w:r/>
      <w:bookmarkStart w:id="191" w:name="_Toc689"/>
      <w:r/>
      <w:bookmarkStart w:id="192" w:name="_Toc259093684"/>
      <w:r/>
      <w:bookmarkStart w:id="193" w:name="_Toc30676"/>
      <w:r/>
      <w:bookmarkStart w:id="194" w:name="_Toc279701255"/>
      <w:r/>
      <w:bookmarkStart w:id="195" w:name="_Toc6969"/>
      <w:r/>
      <w:bookmarkStart w:id="196" w:name="_Toc487900365"/>
      <w:r>
        <w:rPr>
          <w:rFonts w:ascii="楷体" w:hAnsi="楷体" w:eastAsia="楷体" w:cs="宋体"/>
          <w:b/>
          <w:sz w:val="24"/>
        </w:rPr>
        <w:t xml:space="preserve">2.13 </w:t>
      </w:r>
      <w:r>
        <w:rPr>
          <w:rFonts w:hint="eastAsia" w:ascii="楷体" w:hAnsi="楷体" w:eastAsia="楷体" w:cs="宋体"/>
          <w:b/>
          <w:sz w:val="24"/>
        </w:rPr>
        <w:t xml:space="preserve">税费</w:t>
      </w:r>
      <w:bookmarkEnd w:id="191"/>
      <w:r/>
      <w:bookmarkEnd w:id="192"/>
      <w:r/>
      <w:bookmarkEnd w:id="193"/>
      <w:r/>
      <w:bookmarkEnd w:id="194"/>
      <w:r/>
      <w:bookmarkEnd w:id="195"/>
      <w:r/>
      <w:bookmarkEnd w:id="196"/>
      <w:r/>
      <w:r/>
    </w:p>
    <w:p>
      <w:pPr>
        <w:ind w:firstLine="480"/>
        <w:spacing w:line="560" w:lineRule="exact"/>
        <w:rPr>
          <w:rFonts w:ascii="楷体" w:hAnsi="楷体" w:eastAsia="楷体" w:cs="宋体"/>
          <w:sz w:val="24"/>
        </w:rPr>
      </w:pPr>
      <w:r>
        <w:rPr>
          <w:rFonts w:hint="eastAsia" w:ascii="楷体" w:hAnsi="楷体" w:eastAsia="楷体" w:cs="宋体"/>
          <w:sz w:val="24"/>
        </w:rPr>
        <w:t xml:space="preserve">与合同有关的一切税费，均按照中华人民共和国法律的相关规定。</w:t>
      </w:r>
      <w:r/>
    </w:p>
    <w:p>
      <w:pPr>
        <w:ind w:firstLine="482"/>
        <w:spacing w:line="560" w:lineRule="exact"/>
        <w:rPr>
          <w:rFonts w:ascii="楷体" w:hAnsi="楷体" w:eastAsia="楷体" w:cs="宋体"/>
          <w:b/>
          <w:sz w:val="24"/>
        </w:rPr>
        <w:outlineLvl w:val="0"/>
      </w:pPr>
      <w:r/>
      <w:bookmarkStart w:id="197" w:name="_Toc8298"/>
      <w:r/>
      <w:bookmarkStart w:id="198" w:name="_Toc259093687"/>
      <w:r/>
      <w:bookmarkStart w:id="199" w:name="_Toc487900368"/>
      <w:r/>
      <w:bookmarkStart w:id="200" w:name="_Toc16959"/>
      <w:r/>
      <w:bookmarkStart w:id="201" w:name="_Toc7102"/>
      <w:r/>
      <w:bookmarkStart w:id="202" w:name="_Toc279701258"/>
      <w:r>
        <w:rPr>
          <w:rFonts w:ascii="楷体" w:hAnsi="楷体" w:eastAsia="楷体" w:cs="宋体"/>
          <w:b/>
          <w:sz w:val="24"/>
        </w:rPr>
        <w:t xml:space="preserve">2.14乙方破产</w:t>
      </w:r>
      <w:bookmarkEnd w:id="197"/>
      <w:r/>
      <w:bookmarkEnd w:id="198"/>
      <w:r/>
      <w:bookmarkEnd w:id="199"/>
      <w:r/>
      <w:bookmarkEnd w:id="200"/>
      <w:r/>
      <w:bookmarkEnd w:id="201"/>
      <w:r/>
      <w:bookmarkEnd w:id="202"/>
      <w:r/>
      <w:r/>
    </w:p>
    <w:p>
      <w:pPr>
        <w:ind w:firstLine="480"/>
        <w:spacing w:line="560" w:lineRule="exact"/>
        <w:rPr>
          <w:rFonts w:ascii="楷体" w:hAnsi="楷体" w:eastAsia="楷体" w:cs="宋体"/>
          <w:sz w:val="24"/>
        </w:rPr>
      </w:pPr>
      <w:r>
        <w:rPr>
          <w:rFonts w:hint="eastAsia" w:ascii="楷体" w:hAnsi="楷体" w:eastAsia="楷体" w:cs="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楷体" w:hAnsi="楷体" w:eastAsia="楷体" w:cs="宋体"/>
          <w:b/>
          <w:sz w:val="24"/>
        </w:rPr>
        <w:outlineLvl w:val="0"/>
      </w:pPr>
      <w:r/>
      <w:bookmarkStart w:id="203" w:name="_Toc29333"/>
      <w:r/>
      <w:bookmarkStart w:id="204" w:name="_Toc15387"/>
      <w:r/>
      <w:bookmarkStart w:id="205" w:name="_Toc6134"/>
      <w:r>
        <w:rPr>
          <w:rFonts w:ascii="楷体" w:hAnsi="楷体" w:eastAsia="楷体" w:cs="宋体"/>
          <w:b/>
          <w:sz w:val="24"/>
        </w:rPr>
        <w:t xml:space="preserve">2.15 </w:t>
      </w:r>
      <w:r>
        <w:rPr>
          <w:rFonts w:hint="eastAsia" w:ascii="楷体" w:hAnsi="楷体" w:eastAsia="楷体" w:cs="宋体"/>
          <w:b/>
          <w:sz w:val="24"/>
        </w:rPr>
        <w:t xml:space="preserve">合同中止、终止</w:t>
      </w:r>
      <w:bookmarkEnd w:id="203"/>
      <w:r/>
      <w:bookmarkEnd w:id="204"/>
      <w:r/>
      <w:bookmarkEnd w:id="205"/>
      <w:r/>
      <w:r/>
    </w:p>
    <w:p>
      <w:pPr>
        <w:ind w:firstLine="480"/>
        <w:spacing w:line="560" w:lineRule="exact"/>
        <w:rPr>
          <w:rFonts w:ascii="楷体" w:hAnsi="楷体" w:eastAsia="楷体" w:cs="宋体"/>
          <w:sz w:val="24"/>
        </w:rPr>
      </w:pPr>
      <w:r>
        <w:rPr>
          <w:rFonts w:ascii="楷体" w:hAnsi="楷体" w:eastAsia="楷体" w:cs="宋体"/>
          <w:sz w:val="24"/>
        </w:rPr>
        <w:t xml:space="preserve">2.15.1 </w:t>
      </w:r>
      <w:r>
        <w:rPr>
          <w:rFonts w:hint="eastAsia" w:ascii="楷体" w:hAnsi="楷体" w:eastAsia="楷体" w:cs="宋体"/>
          <w:sz w:val="24"/>
        </w:rPr>
        <w:t xml:space="preserve">双方当事人不得擅自中止或者终止合同；</w:t>
      </w:r>
      <w:r/>
    </w:p>
    <w:p>
      <w:pPr>
        <w:ind w:firstLine="480"/>
        <w:spacing w:line="560" w:lineRule="exact"/>
        <w:rPr>
          <w:rFonts w:ascii="楷体" w:hAnsi="楷体" w:eastAsia="楷体" w:cs="宋体"/>
          <w:sz w:val="24"/>
        </w:rPr>
      </w:pPr>
      <w:r>
        <w:rPr>
          <w:rFonts w:ascii="楷体" w:hAnsi="楷体" w:eastAsia="楷体" w:cs="宋体"/>
          <w:sz w:val="24"/>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楷体" w:hAnsi="楷体" w:eastAsia="楷体" w:cs="宋体"/>
          <w:b/>
          <w:sz w:val="24"/>
        </w:rPr>
        <w:outlineLvl w:val="0"/>
      </w:pPr>
      <w:r/>
      <w:bookmarkStart w:id="206" w:name="_Toc6596"/>
      <w:r/>
      <w:bookmarkStart w:id="207" w:name="_Toc14563"/>
      <w:r/>
      <w:bookmarkStart w:id="208" w:name="_Toc1125"/>
      <w:r>
        <w:rPr>
          <w:rFonts w:ascii="楷体" w:hAnsi="楷体" w:eastAsia="楷体" w:cs="宋体"/>
          <w:b/>
          <w:sz w:val="24"/>
        </w:rPr>
        <w:t xml:space="preserve">2.16检验和验收</w:t>
      </w:r>
      <w:bookmarkEnd w:id="206"/>
      <w:r/>
      <w:bookmarkEnd w:id="207"/>
      <w:r/>
      <w:bookmarkEnd w:id="208"/>
      <w:r/>
      <w:r/>
    </w:p>
    <w:p>
      <w:pPr>
        <w:ind w:firstLine="480"/>
        <w:spacing w:line="560" w:lineRule="exact"/>
        <w:tabs>
          <w:tab w:val="left" w:pos="360" w:leader="none"/>
          <w:tab w:val="left" w:pos="540" w:leader="none"/>
          <w:tab w:val="left" w:pos="1080" w:leader="none"/>
        </w:tabs>
        <w:rPr>
          <w:rFonts w:ascii="楷体" w:hAnsi="楷体" w:eastAsia="楷体" w:cs="宋体"/>
          <w:sz w:val="24"/>
        </w:rPr>
      </w:pPr>
      <w:r>
        <w:rPr>
          <w:rFonts w:ascii="楷体" w:hAnsi="楷体" w:eastAsia="楷体" w:cs="宋体"/>
          <w:sz w:val="24"/>
        </w:rPr>
        <w:t xml:space="preserve">2.16.1货物或服务交付前，乙方应对货物或服务的质量、数量等方面进行详细、全面的检验，并向甲方出具证明货物或服务符合合同约定的文件；货物或服务交付时，甲方在</w:t>
      </w:r>
      <w:r>
        <w:rPr>
          <w:rFonts w:hint="eastAsia" w:ascii="楷体" w:hAnsi="楷体" w:eastAsia="楷体" w:cs="宋体"/>
          <w:b/>
          <w:iCs/>
          <w:sz w:val="24"/>
          <w:u w:val="single"/>
        </w:rPr>
        <w:t xml:space="preserve">合同专用条款</w:t>
      </w:r>
      <w:r>
        <w:rPr>
          <w:rFonts w:ascii="楷体" w:hAnsi="楷体" w:eastAsia="楷体" w:cs="宋体"/>
          <w:b/>
          <w:iCs/>
          <w:sz w:val="24"/>
          <w:u w:val="single"/>
        </w:rPr>
        <w:t xml:space="preserve">2.16.1</w:t>
      </w:r>
      <w:r>
        <w:rPr>
          <w:rFonts w:hint="eastAsia" w:ascii="楷体" w:hAnsi="楷体" w:eastAsia="楷体" w:cs="宋体"/>
          <w:b/>
          <w:iCs/>
          <w:sz w:val="24"/>
          <w:u w:val="single"/>
        </w:rPr>
        <w:t xml:space="preserve">（</w:t>
      </w:r>
      <w:r>
        <w:rPr>
          <w:rFonts w:hint="eastAsia" w:ascii="楷体" w:hAnsi="楷体" w:eastAsia="楷体" w:cs="宋体"/>
          <w:b/>
          <w:i/>
          <w:sz w:val="24"/>
          <w:u w:val="single"/>
        </w:rPr>
        <w:t xml:space="preserve">提醒：必须填写</w:t>
      </w:r>
      <w:r>
        <w:rPr>
          <w:rFonts w:hint="eastAsia" w:ascii="楷体" w:hAnsi="楷体" w:eastAsia="楷体" w:cs="宋体"/>
          <w:b/>
          <w:iCs/>
          <w:sz w:val="24"/>
          <w:u w:val="single"/>
        </w:rPr>
        <w:t xml:space="preserve">）</w:t>
      </w:r>
      <w:r>
        <w:rPr>
          <w:rFonts w:hint="eastAsia" w:ascii="楷体" w:hAnsi="楷体" w:eastAsia="楷体" w:cs="宋体"/>
          <w:sz w:val="24"/>
        </w:rPr>
        <w:t xml:space="preserve">约定时间内组织验收，</w:t>
      </w:r>
      <w:r>
        <w:rPr>
          <w:rFonts w:hint="eastAsia" w:ascii="楷体" w:hAnsi="楷体" w:eastAsia="楷体"/>
          <w:sz w:val="24"/>
        </w:rPr>
        <w:t xml:space="preserve">甲</w:t>
      </w:r>
      <w:r>
        <w:rPr>
          <w:rFonts w:hint="eastAsia" w:ascii="楷体" w:hAnsi="楷体" w:eastAsia="楷体"/>
          <w:sz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ascii="楷体" w:hAnsi="楷体" w:eastAsia="楷体" w:cs="宋体"/>
          <w:sz w:val="24"/>
        </w:rPr>
      </w:pPr>
      <w:r>
        <w:rPr>
          <w:rFonts w:ascii="楷体" w:hAnsi="楷体" w:eastAsia="楷体" w:cs="宋体"/>
          <w:sz w:val="24"/>
        </w:rPr>
        <w:t xml:space="preserve">2.16.2甲方按照合同约定的技术、服务、安全标准，组织对每一项技术、服务、安全标准的履约情况组织验收后，出具验收书。</w:t>
      </w:r>
      <w:r>
        <w:rPr>
          <w:rFonts w:hint="eastAsia" w:ascii="楷体" w:hAnsi="楷体" w:eastAsia="楷体"/>
          <w:sz w:val="24"/>
        </w:rPr>
        <w:t xml:space="preserve">验收方成员应当在验收书上签字，并承担相应的法律责任。</w:t>
      </w:r>
      <w:r/>
    </w:p>
    <w:p>
      <w:pPr>
        <w:ind w:firstLine="480"/>
        <w:spacing w:line="560" w:lineRule="exact"/>
        <w:tabs>
          <w:tab w:val="left" w:pos="360" w:leader="none"/>
          <w:tab w:val="left" w:pos="540" w:leader="none"/>
          <w:tab w:val="left" w:pos="1080" w:leader="none"/>
        </w:tabs>
        <w:rPr>
          <w:rFonts w:ascii="楷体" w:hAnsi="楷体" w:eastAsia="楷体" w:cs="宋体"/>
          <w:iCs/>
          <w:sz w:val="24"/>
        </w:rPr>
      </w:pPr>
      <w:r>
        <w:rPr>
          <w:rFonts w:ascii="楷体" w:hAnsi="楷体" w:eastAsia="楷体" w:cs="宋体"/>
          <w:sz w:val="24"/>
        </w:rPr>
        <w:t xml:space="preserve">2.16.3 </w:t>
      </w:r>
      <w:r>
        <w:rPr>
          <w:rFonts w:hint="eastAsia" w:ascii="楷体" w:hAnsi="楷体" w:eastAsia="楷体" w:cs="宋体"/>
          <w:sz w:val="24"/>
        </w:rPr>
        <w:t xml:space="preserve">检验和验收标准、程序等具体内容以及前述验收书的效力详见</w:t>
      </w:r>
      <w:r>
        <w:rPr>
          <w:rFonts w:hint="eastAsia" w:ascii="楷体" w:hAnsi="楷体" w:eastAsia="楷体" w:cs="宋体"/>
          <w:b/>
          <w:iCs/>
          <w:sz w:val="24"/>
          <w:u w:val="single"/>
        </w:rPr>
        <w:t xml:space="preserve">合同专用条款</w:t>
      </w:r>
      <w:r>
        <w:rPr>
          <w:rFonts w:ascii="楷体" w:hAnsi="楷体" w:eastAsia="楷体" w:cs="宋体"/>
          <w:b/>
          <w:iCs/>
          <w:sz w:val="24"/>
          <w:u w:val="single"/>
        </w:rPr>
        <w:t xml:space="preserve">2.16.3</w:t>
      </w:r>
      <w:r>
        <w:rPr>
          <w:rFonts w:hint="eastAsia" w:ascii="楷体" w:hAnsi="楷体" w:eastAsia="楷体" w:cs="宋体"/>
          <w:iCs/>
          <w:sz w:val="24"/>
        </w:rPr>
        <w:t xml:space="preserve">。</w:t>
      </w:r>
      <w:r>
        <w:rPr>
          <w:rFonts w:hint="eastAsia" w:ascii="楷体" w:hAnsi="楷体" w:eastAsia="楷体" w:cs="宋体"/>
          <w:i/>
          <w:sz w:val="24"/>
        </w:rPr>
        <w:t xml:space="preserve">（提醒：必须填写）</w:t>
      </w:r>
      <w:bookmarkEnd w:id="178"/>
      <w:r/>
      <w:bookmarkEnd w:id="179"/>
      <w:r/>
      <w:bookmarkEnd w:id="180"/>
      <w:r/>
      <w:bookmarkEnd w:id="181"/>
      <w:r/>
      <w:r/>
    </w:p>
    <w:p>
      <w:pPr>
        <w:ind w:firstLine="482"/>
        <w:spacing w:line="560" w:lineRule="exact"/>
        <w:rPr>
          <w:rFonts w:ascii="楷体" w:hAnsi="楷体" w:eastAsia="楷体" w:cs="宋体"/>
          <w:b/>
          <w:sz w:val="24"/>
        </w:rPr>
        <w:outlineLvl w:val="0"/>
      </w:pPr>
      <w:r/>
      <w:bookmarkStart w:id="209" w:name="_Toc487900371"/>
      <w:r/>
      <w:bookmarkStart w:id="210" w:name="_Toc259093690"/>
      <w:r/>
      <w:bookmarkStart w:id="211" w:name="_Toc279701261"/>
      <w:r/>
      <w:bookmarkStart w:id="212" w:name="_Toc19604"/>
      <w:r/>
      <w:bookmarkStart w:id="213" w:name="_Toc25182"/>
      <w:r/>
      <w:bookmarkStart w:id="214" w:name="_Toc11284"/>
      <w:r>
        <w:rPr>
          <w:rFonts w:ascii="楷体" w:hAnsi="楷体" w:eastAsia="楷体" w:cs="宋体"/>
          <w:b/>
          <w:sz w:val="24"/>
        </w:rPr>
        <w:t xml:space="preserve">2.17 </w:t>
      </w:r>
      <w:r>
        <w:rPr>
          <w:rFonts w:hint="eastAsia" w:ascii="楷体" w:hAnsi="楷体" w:eastAsia="楷体" w:cs="宋体"/>
          <w:b/>
          <w:sz w:val="24"/>
        </w:rPr>
        <w:t xml:space="preserve">通知</w:t>
      </w:r>
      <w:bookmarkEnd w:id="209"/>
      <w:r/>
      <w:bookmarkEnd w:id="210"/>
      <w:r/>
      <w:bookmarkEnd w:id="211"/>
      <w:r>
        <w:rPr>
          <w:rFonts w:hint="eastAsia" w:ascii="楷体" w:hAnsi="楷体" w:eastAsia="楷体" w:cs="宋体"/>
          <w:b/>
          <w:sz w:val="24"/>
        </w:rPr>
        <w:t xml:space="preserve">和送达</w:t>
      </w:r>
      <w:bookmarkEnd w:id="212"/>
      <w:r/>
      <w:bookmarkEnd w:id="213"/>
      <w:r/>
      <w:bookmarkEnd w:id="214"/>
      <w:r/>
      <w:r/>
    </w:p>
    <w:p>
      <w:pPr>
        <w:ind w:firstLine="480"/>
        <w:spacing w:line="560" w:lineRule="exact"/>
        <w:rPr>
          <w:rFonts w:ascii="楷体" w:hAnsi="楷体" w:eastAsia="楷体" w:cs="宋体"/>
          <w:sz w:val="24"/>
        </w:rPr>
      </w:pPr>
      <w:r/>
      <w:bookmarkStart w:id="215" w:name="_Toc3135"/>
      <w:r/>
      <w:bookmarkStart w:id="216" w:name="_Toc6698"/>
      <w:r/>
      <w:bookmarkStart w:id="217" w:name="_Toc259093691"/>
      <w:r/>
      <w:bookmarkStart w:id="218" w:name="_Toc279701262"/>
      <w:r/>
      <w:bookmarkStart w:id="219" w:name="_Toc487900372"/>
      <w:r>
        <w:rPr>
          <w:rFonts w:ascii="楷体" w:hAnsi="楷体" w:eastAsia="楷体" w:cs="宋体"/>
          <w:sz w:val="24"/>
        </w:rPr>
        <w:t xml:space="preserve">2.17.1任何一方因履行合同而以合同第一部分尾部所列明的传真或电子邮件 </w:t>
      </w:r>
      <w:r>
        <w:rPr>
          <w:rFonts w:hint="eastAsia" w:ascii="楷体" w:hAnsi="楷体" w:eastAsia="楷体" w:cs="宋体"/>
          <w:sz w:val="24"/>
        </w:rPr>
        <w:t xml:space="preserve">发出的所有通知、文件、材料，均视为已向对方当事人送达；任何一方变更上述送达方式或者地址的，应于</w:t>
      </w:r>
      <w:r>
        <w:rPr>
          <w:rFonts w:ascii="楷体" w:hAnsi="楷体" w:eastAsia="楷体" w:cs="宋体"/>
          <w:sz w:val="24"/>
          <w:u w:val="single"/>
        </w:rPr>
        <w:t xml:space="preserve">3</w:t>
      </w:r>
      <w:r>
        <w:rPr>
          <w:rFonts w:hint="eastAsia" w:ascii="楷体" w:hAnsi="楷体" w:eastAsia="楷体" w:cs="宋体"/>
          <w:sz w:val="24"/>
        </w:rPr>
        <w:t xml:space="preserve">个工作日内书面通知对方当事人，在对方当事人收到有关变更通知之前，变更前的约定送达方式或者地址仍视为有效。</w:t>
      </w:r>
      <w:bookmarkEnd w:id="215"/>
      <w:r/>
      <w:bookmarkEnd w:id="216"/>
      <w:r/>
      <w:r/>
    </w:p>
    <w:p>
      <w:pPr>
        <w:ind w:firstLine="480"/>
        <w:spacing w:line="560" w:lineRule="exact"/>
        <w:rPr>
          <w:rFonts w:ascii="楷体" w:hAnsi="楷体" w:eastAsia="楷体" w:cs="宋体"/>
          <w:sz w:val="24"/>
        </w:rPr>
      </w:pPr>
      <w:r/>
      <w:bookmarkStart w:id="220" w:name="_Toc23128"/>
      <w:r/>
      <w:bookmarkStart w:id="221" w:name="_Toc23294"/>
      <w:r>
        <w:rPr>
          <w:rFonts w:ascii="楷体" w:hAnsi="楷体" w:eastAsia="楷体" w:cs="宋体"/>
          <w:sz w:val="24"/>
        </w:rPr>
        <w:t xml:space="preserve">2.17.2</w:t>
      </w:r>
      <w:bookmarkEnd w:id="220"/>
      <w:r/>
      <w:bookmarkEnd w:id="221"/>
      <w:r>
        <w:rPr>
          <w:rFonts w:hint="eastAsia" w:ascii="楷体" w:hAnsi="楷体" w:eastAsia="楷体" w:cs="宋体"/>
          <w:sz w:val="24"/>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ascii="楷体" w:hAnsi="楷体" w:eastAsia="楷体" w:cs="宋体"/>
          <w:b/>
          <w:sz w:val="24"/>
        </w:rPr>
        <w:outlineLvl w:val="0"/>
      </w:pPr>
      <w:r/>
      <w:bookmarkStart w:id="222" w:name="_Toc30599"/>
      <w:r/>
      <w:bookmarkStart w:id="223" w:name="_Toc4355"/>
      <w:r/>
      <w:bookmarkStart w:id="224" w:name="_Toc18540"/>
      <w:r>
        <w:rPr>
          <w:rFonts w:ascii="楷体" w:hAnsi="楷体" w:eastAsia="楷体" w:cs="宋体"/>
          <w:b/>
          <w:sz w:val="24"/>
        </w:rPr>
        <w:t xml:space="preserve">2.18 </w:t>
      </w:r>
      <w:r>
        <w:rPr>
          <w:rFonts w:hint="eastAsia" w:ascii="楷体" w:hAnsi="楷体" w:eastAsia="楷体" w:cs="宋体"/>
          <w:b/>
          <w:sz w:val="24"/>
        </w:rPr>
        <w:t xml:space="preserve">计量单位</w:t>
      </w:r>
      <w:bookmarkEnd w:id="217"/>
      <w:r/>
      <w:bookmarkEnd w:id="218"/>
      <w:r/>
      <w:bookmarkEnd w:id="219"/>
      <w:r/>
      <w:bookmarkEnd w:id="222"/>
      <w:r/>
      <w:bookmarkEnd w:id="223"/>
      <w:r/>
      <w:bookmarkEnd w:id="224"/>
      <w:r/>
      <w:r/>
    </w:p>
    <w:p>
      <w:pPr>
        <w:ind w:firstLine="480"/>
        <w:spacing w:line="560" w:lineRule="exact"/>
        <w:rPr>
          <w:rFonts w:ascii="楷体" w:hAnsi="楷体" w:eastAsia="楷体" w:cs="宋体"/>
          <w:sz w:val="24"/>
        </w:rPr>
      </w:pPr>
      <w:r>
        <w:rPr>
          <w:rFonts w:hint="eastAsia" w:ascii="楷体" w:hAnsi="楷体" w:eastAsia="楷体" w:cs="宋体"/>
          <w:sz w:val="24"/>
        </w:rPr>
        <w:t xml:space="preserve">除技术规范中另有规定外</w:t>
      </w:r>
      <w:r>
        <w:rPr>
          <w:rFonts w:ascii="楷体" w:hAnsi="楷体" w:eastAsia="楷体" w:cs="宋体"/>
          <w:sz w:val="24"/>
        </w:rPr>
        <w:t xml:space="preserve">,合同的计量单位均使用国家法定计量单位。</w:t>
      </w:r>
      <w:r/>
    </w:p>
    <w:p>
      <w:pPr>
        <w:ind w:firstLine="482"/>
        <w:spacing w:line="560" w:lineRule="exact"/>
        <w:rPr>
          <w:rFonts w:ascii="楷体" w:hAnsi="楷体" w:eastAsia="楷体" w:cs="宋体"/>
          <w:b/>
          <w:sz w:val="24"/>
        </w:rPr>
        <w:outlineLvl w:val="0"/>
      </w:pPr>
      <w:r/>
      <w:bookmarkStart w:id="225" w:name="_Toc487900373"/>
      <w:r/>
      <w:bookmarkStart w:id="226" w:name="_Toc18567"/>
      <w:r/>
      <w:bookmarkStart w:id="227" w:name="_Toc279701263"/>
      <w:r/>
      <w:bookmarkStart w:id="228" w:name="_Toc10330"/>
      <w:r/>
      <w:bookmarkStart w:id="229" w:name="_Toc12773"/>
      <w:r/>
      <w:bookmarkStart w:id="230" w:name="_Toc259093692"/>
      <w:r>
        <w:rPr>
          <w:rFonts w:ascii="楷体" w:hAnsi="楷体" w:eastAsia="楷体" w:cs="宋体"/>
          <w:b/>
          <w:sz w:val="24"/>
        </w:rPr>
        <w:t xml:space="preserve">2.19 </w:t>
      </w:r>
      <w:r>
        <w:rPr>
          <w:rFonts w:hint="eastAsia" w:ascii="楷体" w:hAnsi="楷体" w:eastAsia="楷体" w:cs="宋体"/>
          <w:b/>
          <w:sz w:val="24"/>
        </w:rPr>
        <w:t xml:space="preserve">合同使用的文字和适用的法律</w:t>
      </w:r>
      <w:bookmarkEnd w:id="225"/>
      <w:r/>
      <w:bookmarkEnd w:id="226"/>
      <w:r/>
      <w:bookmarkEnd w:id="227"/>
      <w:r/>
      <w:bookmarkEnd w:id="228"/>
      <w:r/>
      <w:bookmarkEnd w:id="229"/>
      <w:r/>
      <w:bookmarkEnd w:id="230"/>
      <w:r/>
      <w:r/>
    </w:p>
    <w:p>
      <w:pPr>
        <w:ind w:firstLine="480"/>
        <w:spacing w:line="560" w:lineRule="exact"/>
        <w:rPr>
          <w:rFonts w:ascii="楷体" w:hAnsi="楷体" w:eastAsia="楷体" w:cs="宋体"/>
          <w:sz w:val="24"/>
        </w:rPr>
      </w:pPr>
      <w:r>
        <w:rPr>
          <w:rFonts w:ascii="楷体" w:hAnsi="楷体" w:eastAsia="楷体" w:cs="宋体"/>
          <w:sz w:val="24"/>
        </w:rPr>
        <w:t xml:space="preserve">2.19.1 </w:t>
      </w:r>
      <w:r>
        <w:rPr>
          <w:rFonts w:hint="eastAsia" w:ascii="楷体" w:hAnsi="楷体" w:eastAsia="楷体" w:cs="宋体"/>
          <w:sz w:val="24"/>
        </w:rPr>
        <w:t xml:space="preserve">合同使用汉语书就、变更和解释；</w:t>
      </w:r>
      <w:r/>
    </w:p>
    <w:p>
      <w:pPr>
        <w:ind w:firstLine="480"/>
        <w:spacing w:line="560" w:lineRule="exact"/>
        <w:rPr>
          <w:rFonts w:ascii="楷体" w:hAnsi="楷体" w:eastAsia="楷体" w:cs="宋体"/>
          <w:sz w:val="24"/>
        </w:rPr>
      </w:pPr>
      <w:r>
        <w:rPr>
          <w:rFonts w:ascii="楷体" w:hAnsi="楷体" w:eastAsia="楷体" w:cs="宋体"/>
          <w:sz w:val="24"/>
        </w:rPr>
        <w:t xml:space="preserve">2.19.2 </w:t>
      </w:r>
      <w:r>
        <w:rPr>
          <w:rFonts w:hint="eastAsia" w:ascii="楷体" w:hAnsi="楷体" w:eastAsia="楷体" w:cs="宋体"/>
          <w:sz w:val="24"/>
        </w:rPr>
        <w:t xml:space="preserve">合同适用中华人民共和国法律。</w:t>
      </w:r>
      <w:r/>
    </w:p>
    <w:p>
      <w:pPr>
        <w:ind w:firstLine="482"/>
        <w:spacing w:line="560" w:lineRule="exact"/>
        <w:rPr>
          <w:rFonts w:ascii="楷体" w:hAnsi="楷体" w:eastAsia="楷体" w:cs="宋体"/>
          <w:b/>
          <w:bCs/>
          <w:sz w:val="24"/>
        </w:rPr>
      </w:pPr>
      <w:r>
        <w:rPr>
          <w:rFonts w:ascii="楷体" w:hAnsi="楷体" w:eastAsia="楷体" w:cs="宋体"/>
          <w:b/>
          <w:bCs/>
          <w:sz w:val="24"/>
        </w:rPr>
        <w:t xml:space="preserve">2.20</w:t>
      </w:r>
      <w:r>
        <w:rPr>
          <w:rFonts w:hint="eastAsia" w:ascii="楷体" w:hAnsi="楷体" w:eastAsia="楷体" w:cs="宋体"/>
          <w:b/>
          <w:bCs/>
          <w:sz w:val="24"/>
        </w:rPr>
        <w:t xml:space="preserve">政府采购信用融资</w:t>
      </w:r>
      <w:r/>
    </w:p>
    <w:p>
      <w:pPr>
        <w:ind w:firstLine="480"/>
        <w:spacing w:line="560" w:lineRule="exact"/>
        <w:rPr>
          <w:rFonts w:ascii="楷体" w:hAnsi="楷体" w:eastAsia="楷体" w:cs="宋体"/>
          <w:sz w:val="24"/>
        </w:rPr>
      </w:pPr>
      <w:r>
        <w:rPr>
          <w:rFonts w:hint="eastAsia" w:ascii="楷体" w:hAnsi="楷体" w:eastAsia="楷体" w:cs="宋体"/>
          <w:sz w:val="24"/>
        </w:rPr>
        <w:t xml:space="preserve">乙方在签订政府采购合同时如遇到资金困难，甲方应当按照</w:t>
      </w:r>
      <w:r>
        <w:rPr>
          <w:rFonts w:hint="eastAsia" w:ascii="楷体" w:hAnsi="楷体" w:eastAsia="楷体" w:cs="楷体"/>
          <w:sz w:val="24"/>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ascii="楷体" w:hAnsi="楷体" w:eastAsia="楷体" w:cs="宋体"/>
          <w:b/>
          <w:sz w:val="24"/>
        </w:rPr>
        <w:outlineLvl w:val="0"/>
      </w:pPr>
      <w:r/>
      <w:bookmarkStart w:id="231" w:name="_Toc19890"/>
      <w:r/>
      <w:bookmarkStart w:id="232" w:name="_Toc6885"/>
      <w:r/>
      <w:bookmarkStart w:id="233" w:name="_Toc14001"/>
      <w:r>
        <w:rPr>
          <w:rFonts w:ascii="楷体" w:hAnsi="楷体" w:eastAsia="楷体" w:cs="宋体"/>
          <w:b/>
          <w:sz w:val="24"/>
        </w:rPr>
        <w:t xml:space="preserve">2.21 合同份数</w:t>
      </w:r>
      <w:bookmarkEnd w:id="231"/>
      <w:r/>
      <w:bookmarkEnd w:id="232"/>
      <w:r/>
      <w:bookmarkEnd w:id="233"/>
      <w:r/>
      <w:r/>
    </w:p>
    <w:p>
      <w:pPr>
        <w:ind w:firstLine="480"/>
        <w:spacing w:line="560" w:lineRule="exact"/>
        <w:rPr>
          <w:rFonts w:ascii="楷体" w:hAnsi="楷体" w:eastAsia="楷体" w:cs="宋体"/>
          <w:sz w:val="24"/>
        </w:rPr>
      </w:pPr>
      <w:r>
        <w:rPr>
          <w:rFonts w:hint="eastAsia" w:ascii="楷体" w:hAnsi="楷体" w:eastAsia="楷体" w:cs="宋体"/>
          <w:sz w:val="24"/>
        </w:rPr>
        <w:t xml:space="preserve">合同份数按</w:t>
      </w:r>
      <w:r>
        <w:rPr>
          <w:rFonts w:hint="eastAsia" w:ascii="楷体" w:hAnsi="楷体" w:eastAsia="楷体" w:cs="宋体"/>
          <w:b/>
          <w:iCs/>
          <w:sz w:val="24"/>
          <w:u w:val="single"/>
        </w:rPr>
        <w:t xml:space="preserve">合同专用条款</w:t>
      </w:r>
      <w:r>
        <w:rPr>
          <w:rFonts w:ascii="楷体" w:hAnsi="楷体" w:eastAsia="楷体" w:cs="宋体"/>
          <w:b/>
          <w:iCs/>
          <w:sz w:val="24"/>
          <w:u w:val="single"/>
        </w:rPr>
        <w:t xml:space="preserve">2.21</w:t>
      </w:r>
      <w:r>
        <w:rPr>
          <w:rFonts w:hint="eastAsia" w:ascii="楷体" w:hAnsi="楷体" w:eastAsia="楷体" w:cs="宋体"/>
          <w:sz w:val="24"/>
        </w:rPr>
        <w:t xml:space="preserve">规定，每份均具有同等法律效力。</w:t>
      </w:r>
      <w:r/>
    </w:p>
    <w:p>
      <w:pPr>
        <w:ind w:firstLine="2513"/>
        <w:spacing w:line="360" w:lineRule="auto"/>
        <w:rPr>
          <w:rFonts w:ascii="楷体" w:hAnsi="楷体" w:eastAsia="楷体" w:cs="宋体"/>
          <w:b/>
          <w:sz w:val="28"/>
          <w:szCs w:val="28"/>
        </w:rPr>
        <w:outlineLvl w:val="0"/>
      </w:pPr>
      <w:r>
        <w:rPr>
          <w:rFonts w:ascii="楷体" w:hAnsi="楷体" w:eastAsia="楷体" w:cs="宋体"/>
        </w:rPr>
        <w:br w:type="page" w:clear="all"/>
      </w:r>
      <w:r>
        <w:rPr>
          <w:rFonts w:hint="eastAsia" w:ascii="楷体" w:hAnsi="楷体" w:eastAsia="楷体" w:cs="宋体"/>
          <w:b/>
          <w:sz w:val="28"/>
          <w:szCs w:val="28"/>
        </w:rPr>
        <w:t xml:space="preserve">第三部分</w:t>
      </w:r>
      <w:r>
        <w:rPr>
          <w:rFonts w:ascii="楷体" w:hAnsi="楷体" w:eastAsia="楷体" w:cs="宋体"/>
          <w:b/>
          <w:sz w:val="28"/>
          <w:szCs w:val="28"/>
        </w:rPr>
        <w:t xml:space="preserve"> 合同专用条款</w:t>
      </w:r>
      <w:r/>
    </w:p>
    <w:p>
      <w:pPr>
        <w:ind w:left="-420" w:right="-420" w:firstLine="480"/>
        <w:spacing w:line="560" w:lineRule="exact"/>
        <w:rPr>
          <w:rFonts w:ascii="楷体" w:hAnsi="楷体" w:eastAsia="楷体" w:cs="宋体"/>
        </w:rPr>
      </w:pPr>
      <w:r>
        <w:rPr>
          <w:rFonts w:hint="eastAsia" w:ascii="楷体" w:hAnsi="楷体" w:eastAsia="楷体" w:cs="宋体"/>
          <w:sz w:val="24"/>
        </w:rPr>
        <w:t xml:space="preserve">本</w:t>
      </w:r>
      <w:r>
        <w:rPr>
          <w:rFonts w:hint="eastAsia" w:ascii="楷体" w:hAnsi="楷体" w:eastAsia="楷体" w:cs="宋体"/>
          <w:bCs/>
        </w:rPr>
        <w:t xml:space="preserve">部分</w:t>
      </w:r>
      <w:r>
        <w:rPr>
          <w:rFonts w:hint="eastAsia" w:ascii="楷体" w:hAnsi="楷体" w:eastAsia="楷体" w:cs="宋体"/>
          <w:sz w:val="24"/>
        </w:rPr>
        <w:t xml:space="preserve">是对前两</w:t>
      </w:r>
      <w:bookmarkStart w:id="234" w:name="_Hlk136502841"/>
      <w:r>
        <w:rPr>
          <w:rFonts w:hint="eastAsia" w:ascii="楷体" w:hAnsi="楷体" w:eastAsia="楷体" w:cs="宋体"/>
          <w:bCs/>
        </w:rPr>
        <w:t xml:space="preserve">部分</w:t>
      </w:r>
      <w:bookmarkEnd w:id="234"/>
      <w:r>
        <w:rPr>
          <w:rFonts w:hint="eastAsia" w:ascii="楷体" w:hAnsi="楷体" w:eastAsia="楷体" w:cs="宋体"/>
          <w:sz w:val="24"/>
        </w:rPr>
        <w:t xml:space="preserve">的补充和修改，如果前两</w:t>
      </w:r>
      <w:r>
        <w:rPr>
          <w:rFonts w:hint="eastAsia" w:ascii="楷体" w:hAnsi="楷体" w:eastAsia="楷体" w:cs="宋体"/>
          <w:bCs/>
        </w:rPr>
        <w:t xml:space="preserve">部分</w:t>
      </w:r>
      <w:r>
        <w:rPr>
          <w:rFonts w:hint="eastAsia" w:ascii="楷体" w:hAnsi="楷体" w:eastAsia="楷体" w:cs="宋体"/>
          <w:sz w:val="24"/>
        </w:rPr>
        <w:t xml:space="preserve">和本</w:t>
      </w:r>
      <w:r>
        <w:rPr>
          <w:rFonts w:hint="eastAsia" w:ascii="楷体" w:hAnsi="楷体" w:eastAsia="楷体" w:cs="宋体"/>
          <w:bCs/>
        </w:rPr>
        <w:t xml:space="preserve">部分</w:t>
      </w:r>
      <w:r>
        <w:rPr>
          <w:rFonts w:hint="eastAsia" w:ascii="楷体" w:hAnsi="楷体" w:eastAsia="楷体" w:cs="宋体"/>
          <w:sz w:val="24"/>
        </w:rPr>
        <w:t xml:space="preserve">的约定不一致，应以本</w:t>
      </w:r>
      <w:r>
        <w:rPr>
          <w:rFonts w:hint="eastAsia" w:ascii="楷体" w:hAnsi="楷体" w:eastAsia="楷体" w:cs="宋体"/>
          <w:bCs/>
        </w:rPr>
        <w:t xml:space="preserve">部分</w:t>
      </w:r>
      <w:r>
        <w:rPr>
          <w:rFonts w:hint="eastAsia" w:ascii="楷体" w:hAnsi="楷体" w:eastAsia="楷体" w:cs="宋体"/>
          <w:sz w:val="24"/>
        </w:rPr>
        <w:t xml:space="preserve">的约定为准。本</w:t>
      </w:r>
      <w:r>
        <w:rPr>
          <w:rFonts w:hint="eastAsia" w:ascii="楷体" w:hAnsi="楷体" w:eastAsia="楷体" w:cs="宋体"/>
          <w:bCs/>
        </w:rPr>
        <w:t xml:space="preserve">部分</w:t>
      </w:r>
      <w:r>
        <w:rPr>
          <w:rFonts w:hint="eastAsia" w:ascii="楷体" w:hAnsi="楷体" w:eastAsia="楷体" w:cs="宋体"/>
          <w:sz w:val="24"/>
        </w:rPr>
        <w:t xml:space="preserve">的条款号应与前两</w:t>
      </w:r>
      <w:r>
        <w:rPr>
          <w:rFonts w:hint="eastAsia" w:ascii="楷体" w:hAnsi="楷体" w:eastAsia="楷体" w:cs="宋体"/>
          <w:bCs/>
        </w:rPr>
        <w:t xml:space="preserve">部分</w:t>
      </w:r>
      <w:r>
        <w:rPr>
          <w:rFonts w:hint="eastAsia" w:ascii="楷体" w:hAnsi="楷体" w:eastAsia="楷体" w:cs="宋体"/>
          <w:sz w:val="24"/>
        </w:rPr>
        <w:t xml:space="preserve">的条款号保持对应；与前两</w:t>
      </w:r>
      <w:r>
        <w:rPr>
          <w:rFonts w:hint="eastAsia" w:ascii="楷体" w:hAnsi="楷体" w:eastAsia="楷体" w:cs="宋体"/>
          <w:bCs/>
        </w:rPr>
        <w:t xml:space="preserve">部分</w:t>
      </w:r>
      <w:r>
        <w:rPr>
          <w:rFonts w:hint="eastAsia" w:ascii="楷体" w:hAnsi="楷体" w:eastAsia="楷体" w:cs="宋体"/>
          <w:sz w:val="24"/>
        </w:rPr>
        <w:t xml:space="preserve">无对应关系的内容可另行编制条款号。</w:t>
      </w:r>
      <w:r/>
    </w:p>
    <w:tbl>
      <w:tblPr>
        <w:tblStyle w:val="724"/>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193"/>
        <w:gridCol w:w="8276"/>
      </w:tblGrid>
      <w:tr>
        <w:trPr>
          <w:trHeight w:val="391"/>
        </w:trPr>
        <w:tc>
          <w:tcPr>
            <w:tcBorders>
              <w:left w:val="single" w:color="auto" w:sz="4" w:space="0"/>
            </w:tcBorders>
            <w:tcW w:w="1193" w:type="dxa"/>
            <w:vAlign w:val="center"/>
            <w:textDirection w:val="lrTb"/>
            <w:noWrap w:val="false"/>
          </w:tcPr>
          <w:p>
            <w:pPr>
              <w:jc w:val="center"/>
              <w:spacing w:line="360" w:lineRule="auto"/>
              <w:rPr>
                <w:rFonts w:ascii="楷体" w:hAnsi="楷体" w:eastAsia="楷体" w:cs="宋体"/>
                <w:b/>
                <w:sz w:val="24"/>
              </w:rPr>
            </w:pPr>
            <w:r>
              <w:rPr>
                <w:rFonts w:hint="eastAsia" w:ascii="楷体" w:hAnsi="楷体" w:eastAsia="楷体" w:cs="宋体"/>
                <w:b/>
                <w:sz w:val="24"/>
              </w:rPr>
              <w:t xml:space="preserve">条款号</w:t>
            </w:r>
            <w:r/>
          </w:p>
        </w:tc>
        <w:tc>
          <w:tcPr>
            <w:tcW w:w="8276" w:type="dxa"/>
            <w:vAlign w:val="center"/>
            <w:textDirection w:val="lrTb"/>
            <w:noWrap w:val="false"/>
          </w:tcPr>
          <w:p>
            <w:pPr>
              <w:jc w:val="center"/>
              <w:spacing w:line="360" w:lineRule="auto"/>
              <w:rPr>
                <w:rFonts w:ascii="楷体" w:hAnsi="楷体" w:eastAsia="楷体" w:cs="宋体"/>
                <w:b/>
                <w:sz w:val="24"/>
              </w:rPr>
            </w:pPr>
            <w:r>
              <w:rPr>
                <w:rFonts w:hint="eastAsia" w:ascii="楷体" w:hAnsi="楷体" w:eastAsia="楷体" w:cs="宋体"/>
                <w:b/>
                <w:sz w:val="24"/>
              </w:rPr>
              <w:t xml:space="preserve">约定内容</w:t>
            </w:r>
            <w:r/>
          </w:p>
        </w:tc>
      </w:tr>
      <w:tr>
        <w:trPr>
          <w:trHeight w:val="88"/>
        </w:trPr>
        <w:tc>
          <w:tcPr>
            <w:tcBorders>
              <w:left w:val="single" w:color="auto" w:sz="4" w:space="0"/>
            </w:tcBorders>
            <w:tcW w:w="1193" w:type="dxa"/>
            <w:vAlign w:val="center"/>
            <w:textDirection w:val="lrTb"/>
            <w:noWrap w:val="false"/>
          </w:tcPr>
          <w:p>
            <w:pPr>
              <w:jc w:val="center"/>
              <w:spacing w:line="360" w:lineRule="auto"/>
              <w:rPr>
                <w:rFonts w:ascii="楷体" w:hAnsi="楷体" w:eastAsia="楷体" w:cs="宋体"/>
                <w:sz w:val="24"/>
              </w:rPr>
            </w:pPr>
            <w:r>
              <w:rPr>
                <w:rFonts w:ascii="楷体" w:hAnsi="楷体" w:eastAsia="楷体" w:cs="宋体"/>
                <w:sz w:val="24"/>
              </w:rPr>
              <w:t xml:space="preserve">1.4.2</w:t>
            </w:r>
            <w:r/>
          </w:p>
        </w:tc>
        <w:tc>
          <w:tcPr>
            <w:tcW w:w="8276" w:type="dxa"/>
            <w:vAlign w:val="center"/>
            <w:textDirection w:val="lrTb"/>
            <w:noWrap w:val="false"/>
          </w:tcPr>
          <w:p>
            <w:pPr>
              <w:spacing w:line="360" w:lineRule="auto"/>
              <w:rPr>
                <w:rFonts w:ascii="楷体" w:hAnsi="楷体" w:eastAsia="楷体" w:cs="宋体"/>
                <w:sz w:val="24"/>
              </w:rPr>
            </w:pPr>
            <w:r>
              <w:rPr>
                <w:rFonts w:ascii="楷体" w:hAnsi="楷体" w:eastAsia="楷体" w:cs="宋体"/>
                <w:sz w:val="24"/>
              </w:rPr>
            </w:r>
            <w:r/>
          </w:p>
        </w:tc>
      </w:tr>
      <w:tr>
        <w:trPr>
          <w:trHeight w:val="88"/>
        </w:trPr>
        <w:tc>
          <w:tcPr>
            <w:tcBorders>
              <w:left w:val="single" w:color="auto" w:sz="4" w:space="0"/>
            </w:tcBorders>
            <w:tcW w:w="1193" w:type="dxa"/>
            <w:vAlign w:val="center"/>
            <w:textDirection w:val="lrTb"/>
            <w:noWrap w:val="false"/>
          </w:tcPr>
          <w:p>
            <w:pPr>
              <w:jc w:val="center"/>
              <w:spacing w:line="360" w:lineRule="auto"/>
              <w:rPr>
                <w:rFonts w:ascii="楷体" w:hAnsi="楷体" w:eastAsia="楷体" w:cs="宋体"/>
                <w:sz w:val="24"/>
              </w:rPr>
            </w:pPr>
            <w:r>
              <w:rPr>
                <w:rFonts w:ascii="楷体" w:hAnsi="楷体" w:eastAsia="楷体" w:cs="宋体"/>
                <w:sz w:val="24"/>
              </w:rPr>
              <w:t xml:space="preserve">1.5.2</w:t>
            </w:r>
            <w:r/>
          </w:p>
        </w:tc>
        <w:tc>
          <w:tcPr>
            <w:tcW w:w="8276" w:type="dxa"/>
            <w:vAlign w:val="center"/>
            <w:textDirection w:val="lrTb"/>
            <w:noWrap w:val="false"/>
          </w:tcPr>
          <w:p>
            <w:pPr>
              <w:spacing w:line="360" w:lineRule="auto"/>
              <w:rPr>
                <w:rFonts w:ascii="楷体" w:hAnsi="楷体" w:eastAsia="楷体" w:cs="宋体"/>
                <w:sz w:val="24"/>
              </w:rPr>
            </w:pPr>
            <w:r>
              <w:rPr>
                <w:rFonts w:ascii="楷体" w:hAnsi="楷体" w:eastAsia="楷体" w:cs="宋体"/>
                <w:sz w:val="24"/>
              </w:rPr>
            </w:r>
            <w:r/>
          </w:p>
        </w:tc>
      </w:tr>
      <w:tr>
        <w:trPr>
          <w:trHeight w:val="88"/>
        </w:trPr>
        <w:tc>
          <w:tcPr>
            <w:tcBorders>
              <w:left w:val="single" w:color="auto" w:sz="4" w:space="0"/>
            </w:tcBorders>
            <w:tcW w:w="1193" w:type="dxa"/>
            <w:vAlign w:val="center"/>
            <w:textDirection w:val="lrTb"/>
            <w:noWrap w:val="false"/>
          </w:tcPr>
          <w:p>
            <w:pPr>
              <w:jc w:val="center"/>
              <w:spacing w:line="360" w:lineRule="auto"/>
              <w:rPr>
                <w:rFonts w:ascii="楷体" w:hAnsi="楷体" w:eastAsia="楷体" w:cs="宋体"/>
                <w:sz w:val="24"/>
              </w:rPr>
            </w:pPr>
            <w:r>
              <w:rPr>
                <w:rFonts w:ascii="楷体" w:hAnsi="楷体" w:eastAsia="楷体" w:cs="宋体"/>
                <w:sz w:val="24"/>
              </w:rPr>
              <w:t xml:space="preserve">1.6.1</w:t>
            </w:r>
            <w:r/>
          </w:p>
        </w:tc>
        <w:tc>
          <w:tcPr>
            <w:tcW w:w="8276" w:type="dxa"/>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□经双方协商乙方自愿放弃预付款。</w:t>
            </w:r>
            <w:r/>
          </w:p>
          <w:p>
            <w:pPr>
              <w:spacing w:line="360" w:lineRule="auto"/>
              <w:rPr>
                <w:rFonts w:ascii="楷体" w:hAnsi="楷体" w:eastAsia="楷体" w:cs="宋体"/>
                <w:sz w:val="24"/>
              </w:rPr>
            </w:pPr>
            <w:r>
              <w:rPr>
                <w:rFonts w:hint="eastAsia" w:ascii="楷体" w:hAnsi="楷体" w:eastAsia="楷体"/>
                <w:sz w:val="24"/>
              </w:rPr>
              <w:t xml:space="preserve">□合同签订后甲方收到乙方提供的相应金额的正规发票后</w:t>
            </w:r>
            <w:r>
              <w:rPr>
                <w:rFonts w:ascii="楷体" w:hAnsi="楷体" w:eastAsia="楷体"/>
                <w:sz w:val="24"/>
              </w:rPr>
              <w:t xml:space="preserve">10个工作日内，支付合同价 30%的预付款。</w:t>
            </w:r>
            <w:r/>
          </w:p>
        </w:tc>
      </w:tr>
      <w:tr>
        <w:trPr>
          <w:trHeight w:val="88"/>
        </w:trPr>
        <w:tc>
          <w:tcPr>
            <w:tcBorders>
              <w:left w:val="single" w:color="auto" w:sz="4" w:space="0"/>
            </w:tcBorders>
            <w:tcW w:w="1193" w:type="dxa"/>
            <w:vAlign w:val="center"/>
            <w:textDirection w:val="lrTb"/>
            <w:noWrap w:val="false"/>
          </w:tcPr>
          <w:p>
            <w:pPr>
              <w:jc w:val="center"/>
              <w:spacing w:line="360" w:lineRule="auto"/>
              <w:rPr>
                <w:rFonts w:ascii="楷体" w:hAnsi="楷体" w:eastAsia="楷体" w:cs="宋体"/>
                <w:sz w:val="24"/>
              </w:rPr>
            </w:pPr>
            <w:r>
              <w:rPr>
                <w:rFonts w:ascii="楷体" w:hAnsi="楷体" w:eastAsia="楷体" w:cs="宋体"/>
                <w:sz w:val="24"/>
              </w:rPr>
              <w:t xml:space="preserve">1.7.2</w:t>
            </w:r>
            <w:r/>
          </w:p>
        </w:tc>
        <w:tc>
          <w:tcPr>
            <w:tcW w:w="8276" w:type="dxa"/>
            <w:vAlign w:val="center"/>
            <w:textDirection w:val="lrTb"/>
            <w:noWrap w:val="false"/>
          </w:tcPr>
          <w:p>
            <w:pPr>
              <w:spacing w:line="360" w:lineRule="auto"/>
              <w:rPr>
                <w:rFonts w:ascii="楷体" w:hAnsi="楷体" w:eastAsia="楷体" w:cs="宋体"/>
                <w:sz w:val="24"/>
              </w:rPr>
            </w:pPr>
            <w:r>
              <w:rPr>
                <w:rFonts w:hint="eastAsia" w:ascii="楷体" w:hAnsi="楷体" w:eastAsia="楷体"/>
                <w:sz w:val="24"/>
              </w:rPr>
              <w:t xml:space="preserve">项目安装调试完毕亮灯并验收合格后，采购人在收到中标人提供的相应金额的正规发票后10个工作日内付至合同金额的50%；第二、三、四、五年分别付至审定金额的60%、70%、80%、90%，余款质保期满后付清。</w:t>
            </w:r>
            <w:r/>
          </w:p>
        </w:tc>
      </w:tr>
      <w:tr>
        <w:trPr>
          <w:trHeight w:val="88"/>
        </w:trPr>
        <w:tc>
          <w:tcPr>
            <w:tcBorders>
              <w:left w:val="single" w:color="auto" w:sz="4" w:space="0"/>
            </w:tcBorders>
            <w:tcW w:w="1193" w:type="dxa"/>
            <w:vAlign w:val="center"/>
            <w:textDirection w:val="lrTb"/>
            <w:noWrap w:val="false"/>
          </w:tcPr>
          <w:p>
            <w:pPr>
              <w:jc w:val="center"/>
              <w:spacing w:line="360" w:lineRule="auto"/>
              <w:rPr>
                <w:rFonts w:ascii="楷体" w:hAnsi="楷体" w:eastAsia="楷体" w:cs="宋体"/>
                <w:sz w:val="24"/>
              </w:rPr>
            </w:pPr>
            <w:r>
              <w:rPr>
                <w:rFonts w:ascii="楷体" w:hAnsi="楷体" w:eastAsia="楷体" w:cs="宋体"/>
                <w:sz w:val="24"/>
              </w:rPr>
              <w:t xml:space="preserve">1.8.1</w:t>
            </w:r>
            <w:r/>
          </w:p>
        </w:tc>
        <w:tc>
          <w:tcPr>
            <w:tcW w:w="8276" w:type="dxa"/>
            <w:vAlign w:val="center"/>
            <w:textDirection w:val="lrTb"/>
            <w:noWrap w:val="false"/>
          </w:tcPr>
          <w:p>
            <w:pPr>
              <w:spacing w:line="360" w:lineRule="auto"/>
              <w:rPr>
                <w:rFonts w:ascii="楷体" w:hAnsi="楷体" w:eastAsia="楷体" w:cs="宋体"/>
                <w:sz w:val="24"/>
              </w:rPr>
            </w:pPr>
            <w:r>
              <w:rPr>
                <w:rFonts w:ascii="楷体" w:hAnsi="楷体" w:eastAsia="楷体" w:cs="宋体"/>
                <w:sz w:val="24"/>
              </w:rPr>
            </w:r>
            <w:r/>
          </w:p>
        </w:tc>
      </w:tr>
      <w:tr>
        <w:trPr>
          <w:trHeight w:val="88"/>
        </w:trPr>
        <w:tc>
          <w:tcPr>
            <w:tcBorders>
              <w:left w:val="single" w:color="auto" w:sz="4" w:space="0"/>
            </w:tcBorders>
            <w:tcW w:w="1193" w:type="dxa"/>
            <w:vAlign w:val="center"/>
            <w:textDirection w:val="lrTb"/>
            <w:noWrap w:val="false"/>
          </w:tcPr>
          <w:p>
            <w:pPr>
              <w:jc w:val="center"/>
              <w:spacing w:line="360" w:lineRule="auto"/>
              <w:rPr>
                <w:rFonts w:ascii="楷体" w:hAnsi="楷体" w:eastAsia="楷体" w:cs="宋体"/>
                <w:sz w:val="24"/>
              </w:rPr>
            </w:pPr>
            <w:r>
              <w:rPr>
                <w:rFonts w:ascii="楷体" w:hAnsi="楷体" w:eastAsia="楷体" w:cs="宋体"/>
                <w:sz w:val="24"/>
              </w:rPr>
              <w:t xml:space="preserve">1.8.2</w:t>
            </w:r>
            <w:r/>
          </w:p>
        </w:tc>
        <w:tc>
          <w:tcPr>
            <w:tcW w:w="8276" w:type="dxa"/>
            <w:vAlign w:val="center"/>
            <w:textDirection w:val="lrTb"/>
            <w:noWrap w:val="false"/>
          </w:tcPr>
          <w:p>
            <w:pPr>
              <w:spacing w:line="360" w:lineRule="auto"/>
              <w:rPr>
                <w:rFonts w:ascii="楷体" w:hAnsi="楷体" w:eastAsia="楷体" w:cs="宋体"/>
                <w:sz w:val="24"/>
              </w:rPr>
            </w:pPr>
            <w:r>
              <w:rPr>
                <w:rFonts w:ascii="楷体" w:hAnsi="楷体" w:eastAsia="楷体" w:cs="宋体"/>
                <w:sz w:val="24"/>
              </w:rPr>
            </w:r>
            <w:r/>
          </w:p>
        </w:tc>
      </w:tr>
      <w:tr>
        <w:trPr>
          <w:trHeight w:val="88"/>
        </w:trPr>
        <w:tc>
          <w:tcPr>
            <w:tcBorders>
              <w:left w:val="single" w:color="auto" w:sz="4" w:space="0"/>
            </w:tcBorders>
            <w:tcW w:w="1193" w:type="dxa"/>
            <w:vAlign w:val="center"/>
            <w:textDirection w:val="lrTb"/>
            <w:noWrap w:val="false"/>
          </w:tcPr>
          <w:p>
            <w:pPr>
              <w:jc w:val="center"/>
              <w:spacing w:line="360" w:lineRule="auto"/>
              <w:rPr>
                <w:rFonts w:ascii="楷体" w:hAnsi="楷体" w:eastAsia="楷体" w:cs="宋体"/>
                <w:sz w:val="24"/>
              </w:rPr>
            </w:pPr>
            <w:r>
              <w:rPr>
                <w:rFonts w:ascii="楷体" w:hAnsi="楷体" w:eastAsia="楷体" w:cs="宋体"/>
                <w:sz w:val="24"/>
              </w:rPr>
              <w:t xml:space="preserve">1.8.3</w:t>
            </w:r>
            <w:r/>
          </w:p>
        </w:tc>
        <w:tc>
          <w:tcPr>
            <w:tcW w:w="8276" w:type="dxa"/>
            <w:vAlign w:val="center"/>
            <w:textDirection w:val="lrTb"/>
            <w:noWrap w:val="false"/>
          </w:tcPr>
          <w:p>
            <w:pPr>
              <w:spacing w:line="360" w:lineRule="auto"/>
              <w:rPr>
                <w:rFonts w:ascii="楷体" w:hAnsi="楷体" w:eastAsia="楷体" w:cs="宋体"/>
                <w:sz w:val="24"/>
              </w:rPr>
            </w:pPr>
            <w:r>
              <w:rPr>
                <w:rFonts w:ascii="楷体" w:hAnsi="楷体" w:eastAsia="楷体" w:cs="宋体"/>
                <w:sz w:val="24"/>
              </w:rPr>
            </w:r>
            <w:r/>
          </w:p>
        </w:tc>
      </w:tr>
      <w:tr>
        <w:trPr>
          <w:trHeight w:val="88"/>
        </w:trPr>
        <w:tc>
          <w:tcPr>
            <w:tcBorders>
              <w:left w:val="single" w:color="auto" w:sz="4" w:space="0"/>
            </w:tcBorders>
            <w:tcW w:w="1193" w:type="dxa"/>
            <w:vAlign w:val="center"/>
            <w:textDirection w:val="lrTb"/>
            <w:noWrap w:val="false"/>
          </w:tcPr>
          <w:p>
            <w:pPr>
              <w:jc w:val="center"/>
              <w:spacing w:line="360" w:lineRule="auto"/>
              <w:rPr>
                <w:rFonts w:ascii="楷体" w:hAnsi="楷体" w:eastAsia="楷体" w:cs="宋体"/>
                <w:sz w:val="24"/>
              </w:rPr>
            </w:pPr>
            <w:r>
              <w:rPr>
                <w:rFonts w:ascii="楷体" w:hAnsi="楷体" w:eastAsia="楷体" w:cs="宋体"/>
                <w:sz w:val="24"/>
              </w:rPr>
              <w:t xml:space="preserve">1.9.6</w:t>
            </w:r>
            <w:r/>
          </w:p>
        </w:tc>
        <w:tc>
          <w:tcPr>
            <w:tcW w:w="8276" w:type="dxa"/>
            <w:vAlign w:val="center"/>
            <w:textDirection w:val="lrTb"/>
            <w:noWrap w:val="false"/>
          </w:tcPr>
          <w:p>
            <w:pPr>
              <w:spacing w:line="360" w:lineRule="auto"/>
              <w:rPr>
                <w:rFonts w:ascii="楷体" w:hAnsi="楷体" w:eastAsia="楷体" w:cs="宋体"/>
                <w:sz w:val="24"/>
              </w:rPr>
            </w:pPr>
            <w:r>
              <w:rPr>
                <w:rFonts w:ascii="楷体" w:hAnsi="楷体" w:eastAsia="楷体" w:cs="宋体"/>
                <w:sz w:val="24"/>
              </w:rPr>
            </w:r>
            <w:r/>
          </w:p>
        </w:tc>
      </w:tr>
      <w:tr>
        <w:trPr>
          <w:trHeight w:val="88"/>
        </w:trPr>
        <w:tc>
          <w:tcPr>
            <w:tcBorders>
              <w:left w:val="single" w:color="auto" w:sz="4" w:space="0"/>
            </w:tcBorders>
            <w:tcW w:w="1193" w:type="dxa"/>
            <w:vAlign w:val="center"/>
            <w:textDirection w:val="lrTb"/>
            <w:noWrap w:val="false"/>
          </w:tcPr>
          <w:p>
            <w:pPr>
              <w:jc w:val="center"/>
              <w:spacing w:line="360" w:lineRule="auto"/>
              <w:rPr>
                <w:rFonts w:ascii="楷体" w:hAnsi="楷体" w:eastAsia="楷体" w:cs="宋体"/>
                <w:sz w:val="24"/>
              </w:rPr>
            </w:pPr>
            <w:r>
              <w:rPr>
                <w:rFonts w:ascii="楷体" w:hAnsi="楷体" w:eastAsia="楷体" w:cs="宋体"/>
                <w:sz w:val="24"/>
              </w:rPr>
              <w:t xml:space="preserve">2.3.2</w:t>
            </w:r>
            <w:r/>
          </w:p>
        </w:tc>
        <w:tc>
          <w:tcPr>
            <w:tcW w:w="8276" w:type="dxa"/>
            <w:vAlign w:val="center"/>
            <w:textDirection w:val="lrTb"/>
            <w:noWrap w:val="false"/>
          </w:tcPr>
          <w:p>
            <w:pPr>
              <w:ind w:left="-420" w:right="-420" w:firstLine="480"/>
              <w:spacing w:line="360" w:lineRule="auto"/>
              <w:rPr>
                <w:rFonts w:ascii="楷体" w:hAnsi="楷体" w:eastAsia="楷体" w:cs="宋体"/>
                <w:sz w:val="24"/>
              </w:rPr>
            </w:pPr>
            <w:r>
              <w:rPr>
                <w:rFonts w:ascii="楷体" w:hAnsi="楷体" w:eastAsia="楷体" w:cs="宋体"/>
                <w:sz w:val="24"/>
              </w:rPr>
            </w:r>
            <w:r/>
          </w:p>
        </w:tc>
      </w:tr>
      <w:tr>
        <w:trPr>
          <w:trHeight w:val="88"/>
        </w:trPr>
        <w:tc>
          <w:tcPr>
            <w:tcBorders>
              <w:left w:val="single" w:color="auto" w:sz="4" w:space="0"/>
            </w:tcBorders>
            <w:tcW w:w="1193" w:type="dxa"/>
            <w:vAlign w:val="center"/>
            <w:textDirection w:val="lrTb"/>
            <w:noWrap w:val="false"/>
          </w:tcPr>
          <w:p>
            <w:pPr>
              <w:jc w:val="center"/>
              <w:spacing w:line="360" w:lineRule="auto"/>
              <w:rPr>
                <w:rFonts w:ascii="楷体" w:hAnsi="楷体" w:eastAsia="楷体" w:cs="宋体"/>
                <w:sz w:val="24"/>
              </w:rPr>
            </w:pPr>
            <w:r>
              <w:rPr>
                <w:rFonts w:ascii="楷体" w:hAnsi="楷体" w:eastAsia="楷体" w:cs="宋体"/>
                <w:sz w:val="24"/>
              </w:rPr>
              <w:t xml:space="preserve">2.4.1</w:t>
            </w:r>
            <w:r/>
          </w:p>
        </w:tc>
        <w:tc>
          <w:tcPr>
            <w:tcW w:w="8276" w:type="dxa"/>
            <w:vAlign w:val="center"/>
            <w:textDirection w:val="lrTb"/>
            <w:noWrap w:val="false"/>
          </w:tcPr>
          <w:p>
            <w:pPr>
              <w:ind w:firstLine="240"/>
              <w:spacing w:line="360" w:lineRule="auto"/>
              <w:rPr>
                <w:rFonts w:ascii="楷体" w:hAnsi="楷体" w:eastAsia="楷体"/>
              </w:rPr>
            </w:pPr>
            <w:r>
              <w:rPr>
                <w:rFonts w:ascii="楷体" w:hAnsi="楷体" w:eastAsia="楷体"/>
              </w:rPr>
            </w:r>
            <w:r/>
          </w:p>
        </w:tc>
      </w:tr>
      <w:tr>
        <w:trPr>
          <w:trHeight w:val="88"/>
        </w:trPr>
        <w:tc>
          <w:tcPr>
            <w:tcBorders>
              <w:left w:val="single" w:color="auto" w:sz="4" w:space="0"/>
            </w:tcBorders>
            <w:tcW w:w="1193" w:type="dxa"/>
            <w:vAlign w:val="center"/>
            <w:textDirection w:val="lrTb"/>
            <w:noWrap w:val="false"/>
          </w:tcPr>
          <w:p>
            <w:pPr>
              <w:jc w:val="center"/>
              <w:spacing w:line="360" w:lineRule="auto"/>
              <w:rPr>
                <w:rFonts w:ascii="楷体" w:hAnsi="楷体" w:eastAsia="楷体" w:cs="宋体"/>
                <w:sz w:val="24"/>
              </w:rPr>
            </w:pPr>
            <w:r>
              <w:rPr>
                <w:rFonts w:ascii="楷体" w:hAnsi="楷体" w:eastAsia="楷体" w:cs="宋体"/>
                <w:sz w:val="24"/>
              </w:rPr>
              <w:t xml:space="preserve">2.4.3</w:t>
            </w:r>
            <w:r/>
          </w:p>
        </w:tc>
        <w:tc>
          <w:tcPr>
            <w:tcW w:w="8276" w:type="dxa"/>
            <w:vAlign w:val="center"/>
            <w:textDirection w:val="lrTb"/>
            <w:noWrap w:val="false"/>
          </w:tcPr>
          <w:p>
            <w:pPr>
              <w:spacing w:line="360" w:lineRule="auto"/>
              <w:rPr>
                <w:rFonts w:ascii="楷体" w:hAnsi="楷体" w:eastAsia="楷体" w:cs="宋体"/>
                <w:sz w:val="24"/>
              </w:rPr>
            </w:pPr>
            <w:r>
              <w:rPr>
                <w:rFonts w:ascii="楷体" w:hAnsi="楷体" w:eastAsia="楷体" w:cs="宋体"/>
                <w:sz w:val="24"/>
              </w:rPr>
            </w:r>
            <w:r/>
          </w:p>
        </w:tc>
      </w:tr>
      <w:tr>
        <w:trPr>
          <w:trHeight w:val="88"/>
        </w:trPr>
        <w:tc>
          <w:tcPr>
            <w:tcBorders>
              <w:left w:val="single" w:color="auto" w:sz="4" w:space="0"/>
            </w:tcBorders>
            <w:tcW w:w="1193" w:type="dxa"/>
            <w:textDirection w:val="lrTb"/>
            <w:noWrap w:val="false"/>
          </w:tcPr>
          <w:p>
            <w:pPr>
              <w:jc w:val="center"/>
              <w:spacing w:line="360" w:lineRule="auto"/>
              <w:rPr>
                <w:rFonts w:ascii="楷体" w:hAnsi="楷体" w:eastAsia="楷体" w:cs="宋体"/>
                <w:sz w:val="24"/>
              </w:rPr>
            </w:pPr>
            <w:r>
              <w:rPr>
                <w:rFonts w:ascii="楷体" w:hAnsi="楷体" w:eastAsia="楷体" w:cs="宋体"/>
                <w:sz w:val="24"/>
              </w:rPr>
              <w:t xml:space="preserve">2.8</w:t>
            </w:r>
            <w:r/>
          </w:p>
        </w:tc>
        <w:tc>
          <w:tcPr>
            <w:tcW w:w="8276" w:type="dxa"/>
            <w:textDirection w:val="lrTb"/>
            <w:noWrap w:val="false"/>
          </w:tcPr>
          <w:p>
            <w:pPr>
              <w:spacing w:line="360" w:lineRule="auto"/>
              <w:rPr>
                <w:rFonts w:ascii="楷体" w:hAnsi="楷体" w:eastAsia="楷体" w:cs="宋体"/>
                <w:sz w:val="24"/>
              </w:rPr>
            </w:pPr>
            <w:r>
              <w:rPr>
                <w:rFonts w:ascii="楷体" w:hAnsi="楷体" w:eastAsia="楷体" w:cs="宋体"/>
                <w:sz w:val="24"/>
              </w:rPr>
            </w:r>
            <w:r/>
          </w:p>
        </w:tc>
      </w:tr>
      <w:tr>
        <w:trPr>
          <w:trHeight w:val="88"/>
        </w:trPr>
        <w:tc>
          <w:tcPr>
            <w:tcBorders>
              <w:left w:val="single" w:color="auto" w:sz="4" w:space="0"/>
            </w:tcBorders>
            <w:tcW w:w="1193" w:type="dxa"/>
            <w:vAlign w:val="center"/>
            <w:textDirection w:val="lrTb"/>
            <w:noWrap w:val="false"/>
          </w:tcPr>
          <w:p>
            <w:pPr>
              <w:jc w:val="center"/>
              <w:spacing w:line="360" w:lineRule="auto"/>
              <w:rPr>
                <w:rFonts w:ascii="楷体" w:hAnsi="楷体" w:eastAsia="楷体" w:cs="宋体"/>
                <w:sz w:val="24"/>
              </w:rPr>
            </w:pPr>
            <w:r>
              <w:rPr>
                <w:rFonts w:ascii="楷体" w:hAnsi="楷体" w:eastAsia="楷体" w:cs="宋体"/>
                <w:sz w:val="24"/>
              </w:rPr>
              <w:t xml:space="preserve">2.12.3</w:t>
            </w:r>
            <w:r/>
          </w:p>
        </w:tc>
        <w:tc>
          <w:tcPr>
            <w:tcW w:w="8276" w:type="dxa"/>
            <w:vAlign w:val="center"/>
            <w:textDirection w:val="lrTb"/>
            <w:noWrap w:val="false"/>
          </w:tcPr>
          <w:p>
            <w:pPr>
              <w:spacing w:line="360" w:lineRule="auto"/>
              <w:rPr>
                <w:rFonts w:ascii="楷体" w:hAnsi="楷体" w:eastAsia="楷体" w:cs="宋体"/>
                <w:sz w:val="24"/>
              </w:rPr>
            </w:pPr>
            <w:r>
              <w:rPr>
                <w:rFonts w:ascii="楷体" w:hAnsi="楷体" w:eastAsia="楷体" w:cs="宋体"/>
                <w:sz w:val="24"/>
              </w:rPr>
            </w:r>
            <w:r/>
          </w:p>
        </w:tc>
      </w:tr>
      <w:tr>
        <w:trPr>
          <w:trHeight w:val="88"/>
        </w:trPr>
        <w:tc>
          <w:tcPr>
            <w:tcBorders>
              <w:left w:val="single" w:color="auto" w:sz="4" w:space="0"/>
            </w:tcBorders>
            <w:tcW w:w="1193" w:type="dxa"/>
            <w:vAlign w:val="center"/>
            <w:textDirection w:val="lrTb"/>
            <w:noWrap w:val="false"/>
          </w:tcPr>
          <w:p>
            <w:pPr>
              <w:jc w:val="center"/>
              <w:spacing w:line="360" w:lineRule="auto"/>
              <w:rPr>
                <w:rFonts w:ascii="楷体" w:hAnsi="楷体" w:eastAsia="楷体" w:cs="宋体"/>
                <w:sz w:val="24"/>
              </w:rPr>
            </w:pPr>
            <w:r>
              <w:rPr>
                <w:rFonts w:ascii="楷体" w:hAnsi="楷体" w:eastAsia="楷体" w:cs="宋体"/>
                <w:sz w:val="24"/>
              </w:rPr>
              <w:t xml:space="preserve">2.12.4</w:t>
            </w:r>
            <w:r/>
          </w:p>
        </w:tc>
        <w:tc>
          <w:tcPr>
            <w:tcW w:w="8276" w:type="dxa"/>
            <w:vAlign w:val="center"/>
            <w:textDirection w:val="lrTb"/>
            <w:noWrap w:val="false"/>
          </w:tcPr>
          <w:p>
            <w:pPr>
              <w:spacing w:line="360" w:lineRule="auto"/>
              <w:rPr>
                <w:rFonts w:ascii="楷体" w:hAnsi="楷体" w:eastAsia="楷体" w:cs="宋体"/>
                <w:sz w:val="24"/>
              </w:rPr>
            </w:pPr>
            <w:r>
              <w:rPr>
                <w:rFonts w:ascii="楷体" w:hAnsi="楷体" w:eastAsia="楷体" w:cs="宋体"/>
                <w:sz w:val="24"/>
              </w:rPr>
            </w:r>
            <w:r/>
          </w:p>
        </w:tc>
      </w:tr>
      <w:tr>
        <w:trPr>
          <w:trHeight w:val="88"/>
        </w:trPr>
        <w:tc>
          <w:tcPr>
            <w:tcBorders>
              <w:left w:val="single" w:color="auto" w:sz="4" w:space="0"/>
            </w:tcBorders>
            <w:tcW w:w="1193" w:type="dxa"/>
            <w:vAlign w:val="center"/>
            <w:textDirection w:val="lrTb"/>
            <w:noWrap w:val="false"/>
          </w:tcPr>
          <w:p>
            <w:pPr>
              <w:jc w:val="center"/>
              <w:spacing w:line="360" w:lineRule="auto"/>
              <w:rPr>
                <w:rFonts w:ascii="楷体" w:hAnsi="楷体" w:eastAsia="楷体" w:cs="宋体"/>
                <w:sz w:val="24"/>
              </w:rPr>
            </w:pPr>
            <w:r>
              <w:rPr>
                <w:rFonts w:ascii="楷体" w:hAnsi="楷体" w:eastAsia="楷体" w:cs="宋体"/>
                <w:sz w:val="24"/>
              </w:rPr>
              <w:t xml:space="preserve">2.16.1</w:t>
            </w:r>
            <w:r/>
          </w:p>
        </w:tc>
        <w:tc>
          <w:tcPr>
            <w:tcW w:w="8276" w:type="dxa"/>
            <w:vAlign w:val="center"/>
            <w:textDirection w:val="lrTb"/>
            <w:noWrap w:val="false"/>
          </w:tcPr>
          <w:p>
            <w:pPr>
              <w:spacing w:line="360" w:lineRule="auto"/>
              <w:rPr>
                <w:rFonts w:ascii="楷体" w:hAnsi="楷体" w:eastAsia="楷体" w:cs="宋体"/>
                <w:sz w:val="24"/>
              </w:rPr>
            </w:pPr>
            <w:r>
              <w:rPr>
                <w:rFonts w:ascii="楷体" w:hAnsi="楷体" w:eastAsia="楷体" w:cs="宋体"/>
                <w:sz w:val="24"/>
              </w:rPr>
            </w:r>
            <w:r/>
          </w:p>
        </w:tc>
      </w:tr>
      <w:tr>
        <w:trPr>
          <w:trHeight w:val="90"/>
        </w:trPr>
        <w:tc>
          <w:tcPr>
            <w:tcBorders>
              <w:left w:val="single" w:color="auto" w:sz="4" w:space="0"/>
            </w:tcBorders>
            <w:tcW w:w="1193" w:type="dxa"/>
            <w:vAlign w:val="center"/>
            <w:textDirection w:val="lrTb"/>
            <w:noWrap w:val="false"/>
          </w:tcPr>
          <w:p>
            <w:pPr>
              <w:jc w:val="center"/>
              <w:spacing w:line="360" w:lineRule="auto"/>
              <w:rPr>
                <w:rFonts w:ascii="楷体" w:hAnsi="楷体" w:eastAsia="楷体" w:cs="宋体"/>
                <w:sz w:val="24"/>
              </w:rPr>
            </w:pPr>
            <w:r>
              <w:rPr>
                <w:rFonts w:ascii="楷体" w:hAnsi="楷体" w:eastAsia="楷体" w:cs="宋体"/>
                <w:sz w:val="24"/>
              </w:rPr>
              <w:t xml:space="preserve">2.16.3</w:t>
            </w:r>
            <w:r/>
          </w:p>
        </w:tc>
        <w:tc>
          <w:tcPr>
            <w:tcW w:w="8276" w:type="dxa"/>
            <w:vAlign w:val="center"/>
            <w:textDirection w:val="lrTb"/>
            <w:noWrap w:val="false"/>
          </w:tcPr>
          <w:p>
            <w:pPr>
              <w:spacing w:line="480" w:lineRule="exact"/>
              <w:rPr>
                <w:rFonts w:ascii="楷体" w:hAnsi="楷体" w:eastAsia="楷体"/>
              </w:rPr>
            </w:pPr>
            <w:r>
              <w:rPr>
                <w:rFonts w:ascii="楷体" w:hAnsi="楷体" w:eastAsia="楷体"/>
              </w:rPr>
            </w:r>
            <w:r/>
          </w:p>
        </w:tc>
      </w:tr>
      <w:tr>
        <w:trPr>
          <w:trHeight w:val="65"/>
        </w:trPr>
        <w:tc>
          <w:tcPr>
            <w:tcBorders>
              <w:left w:val="single" w:color="auto" w:sz="4" w:space="0"/>
            </w:tcBorders>
            <w:tcW w:w="1193" w:type="dxa"/>
            <w:vAlign w:val="center"/>
            <w:textDirection w:val="lrTb"/>
            <w:noWrap w:val="false"/>
          </w:tcPr>
          <w:p>
            <w:pPr>
              <w:jc w:val="center"/>
              <w:spacing w:line="360" w:lineRule="auto"/>
              <w:rPr>
                <w:rFonts w:ascii="楷体" w:hAnsi="楷体" w:eastAsia="楷体" w:cs="宋体"/>
                <w:sz w:val="24"/>
              </w:rPr>
            </w:pPr>
            <w:r>
              <w:rPr>
                <w:rFonts w:ascii="楷体" w:hAnsi="楷体" w:eastAsia="楷体" w:cs="宋体"/>
                <w:sz w:val="24"/>
              </w:rPr>
              <w:t xml:space="preserve">2.21</w:t>
            </w:r>
            <w:r/>
          </w:p>
        </w:tc>
        <w:tc>
          <w:tcPr>
            <w:tcW w:w="8276" w:type="dxa"/>
            <w:vAlign w:val="center"/>
            <w:textDirection w:val="lrTb"/>
            <w:noWrap w:val="false"/>
          </w:tcPr>
          <w:p>
            <w:pPr>
              <w:spacing w:line="360" w:lineRule="auto"/>
              <w:rPr>
                <w:rFonts w:ascii="楷体" w:hAnsi="楷体" w:eastAsia="楷体" w:cs="宋体"/>
                <w:sz w:val="24"/>
              </w:rPr>
            </w:pPr>
            <w:r>
              <w:rPr>
                <w:rFonts w:hint="eastAsia" w:ascii="楷体" w:hAnsi="楷体" w:eastAsia="楷体"/>
                <w:sz w:val="24"/>
              </w:rPr>
              <w:t xml:space="preserve">本合同经甲方、乙方签字盖章后生效。本合同一式肆份，甲乙双方、财政监督管理部门、见证方各壹份。</w:t>
            </w:r>
            <w:r/>
          </w:p>
        </w:tc>
      </w:tr>
      <w:tr>
        <w:trPr>
          <w:trHeight w:val="65"/>
        </w:trPr>
        <w:tc>
          <w:tcPr>
            <w:tcBorders>
              <w:top w:val="single" w:color="auto" w:sz="6" w:space="0"/>
              <w:left w:val="single" w:color="auto" w:sz="4" w:space="0"/>
              <w:bottom w:val="single" w:color="auto" w:sz="6" w:space="0"/>
              <w:right w:val="single" w:color="auto" w:sz="6" w:space="0"/>
            </w:tcBorders>
            <w:tcW w:w="1193" w:type="dxa"/>
            <w:vAlign w:val="center"/>
            <w:textDirection w:val="lrTb"/>
            <w:noWrap w:val="false"/>
          </w:tcPr>
          <w:p>
            <w:pPr>
              <w:jc w:val="center"/>
              <w:spacing w:line="360" w:lineRule="auto"/>
              <w:rPr>
                <w:rFonts w:ascii="楷体" w:hAnsi="楷体" w:eastAsia="楷体" w:cs="宋体"/>
                <w:sz w:val="24"/>
              </w:rPr>
            </w:pPr>
            <w:r>
              <w:rPr>
                <w:rFonts w:ascii="楷体" w:hAnsi="楷体" w:eastAsia="楷体" w:cs="宋体"/>
                <w:sz w:val="24"/>
              </w:rPr>
              <w:t xml:space="preserve">3.1</w:t>
            </w:r>
            <w:r/>
          </w:p>
          <w:p>
            <w:pPr>
              <w:jc w:val="center"/>
              <w:spacing w:line="360" w:lineRule="auto"/>
              <w:rPr>
                <w:rFonts w:ascii="楷体" w:hAnsi="楷体" w:eastAsia="楷体" w:cs="宋体"/>
                <w:sz w:val="24"/>
              </w:rPr>
            </w:pPr>
            <w:r>
              <w:rPr>
                <w:rFonts w:hint="eastAsia" w:ascii="楷体" w:hAnsi="楷体" w:eastAsia="楷体" w:cs="宋体"/>
                <w:sz w:val="24"/>
              </w:rPr>
              <w:t xml:space="preserve">……</w:t>
            </w:r>
            <w:r/>
          </w:p>
        </w:tc>
        <w:tc>
          <w:tcPr>
            <w:tcBorders>
              <w:top w:val="single" w:color="auto" w:sz="6" w:space="0"/>
              <w:left w:val="single" w:color="auto" w:sz="6" w:space="0"/>
              <w:bottom w:val="single" w:color="auto" w:sz="6" w:space="0"/>
              <w:right w:val="single" w:color="auto" w:sz="6" w:space="0"/>
            </w:tcBorders>
            <w:tcW w:w="8276" w:type="dxa"/>
            <w:vAlign w:val="center"/>
            <w:textDirection w:val="lrTb"/>
            <w:noWrap w:val="false"/>
          </w:tcPr>
          <w:p>
            <w:pPr>
              <w:spacing w:line="360" w:lineRule="auto"/>
              <w:rPr>
                <w:rFonts w:ascii="楷体" w:hAnsi="楷体" w:eastAsia="楷体" w:cs="宋体"/>
                <w:sz w:val="24"/>
              </w:rPr>
            </w:pPr>
            <w:r>
              <w:rPr>
                <w:rFonts w:hint="eastAsia" w:ascii="楷体" w:hAnsi="楷体" w:eastAsia="楷体" w:cs="宋体"/>
                <w:sz w:val="24"/>
              </w:rPr>
              <w:t xml:space="preserve">……</w:t>
            </w:r>
            <w:bookmarkEnd w:id="75"/>
            <w:r/>
            <w:bookmarkEnd w:id="76"/>
            <w:r/>
            <w:r/>
          </w:p>
        </w:tc>
      </w:tr>
    </w:tbl>
    <w:p>
      <w:pPr>
        <w:jc w:val="center"/>
        <w:widowControl/>
        <w:rPr>
          <w:rFonts w:ascii="楷体" w:hAnsi="楷体" w:eastAsia="楷体"/>
          <w:b/>
          <w:sz w:val="30"/>
          <w:szCs w:val="30"/>
        </w:rPr>
      </w:pPr>
      <w:r>
        <w:rPr>
          <w:rFonts w:ascii="楷体" w:hAnsi="楷体" w:eastAsia="楷体"/>
          <w:b/>
          <w:sz w:val="30"/>
          <w:szCs w:val="30"/>
        </w:rPr>
        <w:br w:type="page" w:clear="all"/>
      </w:r>
      <w:bookmarkStart w:id="235" w:name="_Hlk177109976"/>
      <w:r>
        <w:rPr>
          <w:rFonts w:hint="eastAsia" w:ascii="楷体" w:hAnsi="楷体" w:eastAsia="楷体"/>
          <w:b/>
          <w:sz w:val="30"/>
          <w:szCs w:val="30"/>
        </w:rPr>
        <w:t xml:space="preserve">第四部分 采购需求</w:t>
      </w:r>
      <w:r/>
    </w:p>
    <w:p>
      <w:pPr>
        <w:ind w:firstLine="472"/>
        <w:spacing w:line="360" w:lineRule="auto"/>
        <w:rPr>
          <w:rFonts w:ascii="楷体" w:hAnsi="楷体" w:eastAsia="楷体" w:cs="Arial"/>
          <w:b/>
          <w:sz w:val="24"/>
        </w:rPr>
      </w:pPr>
      <w:r>
        <w:rPr>
          <w:rFonts w:hint="eastAsia" w:ascii="楷体" w:hAnsi="楷体" w:eastAsia="楷体" w:cs="Arial"/>
          <w:b/>
          <w:sz w:val="24"/>
        </w:rPr>
        <w:t xml:space="preserve">一、项目概况</w:t>
      </w:r>
      <w:r/>
    </w:p>
    <w:p>
      <w:pPr>
        <w:ind w:firstLine="495"/>
        <w:spacing w:line="360" w:lineRule="auto"/>
        <w:rPr>
          <w:rFonts w:ascii="楷体" w:hAnsi="楷体" w:eastAsia="楷体" w:cs="Arial"/>
          <w:sz w:val="24"/>
        </w:rPr>
      </w:pPr>
      <w:r>
        <w:rPr>
          <w:rFonts w:hint="eastAsia" w:ascii="楷体" w:hAnsi="楷体" w:eastAsia="楷体" w:cs="Arial"/>
          <w:sz w:val="24"/>
        </w:rPr>
        <w:t xml:space="preserve">本次采购内容为</w:t>
      </w:r>
      <w:r>
        <w:rPr>
          <w:rFonts w:hint="eastAsia" w:ascii="楷体" w:hAnsi="楷体" w:eastAsia="楷体" w:cs="Arial"/>
          <w:sz w:val="24"/>
          <w:lang w:eastAsia="zh-CN"/>
        </w:rPr>
        <w:t xml:space="preserve">锦绣路、振兴路、丹金路、丝绸路路口交通信号灯设置项目</w:t>
      </w:r>
      <w:r>
        <w:rPr>
          <w:rFonts w:hint="eastAsia" w:ascii="楷体" w:hAnsi="楷体" w:eastAsia="楷体" w:cs="Arial"/>
          <w:sz w:val="24"/>
        </w:rPr>
        <w:t xml:space="preserve">。</w:t>
      </w:r>
      <w:r/>
    </w:p>
    <w:p>
      <w:pPr>
        <w:ind w:firstLine="495"/>
        <w:spacing w:line="360" w:lineRule="auto"/>
        <w:rPr>
          <w:rFonts w:ascii="楷体" w:hAnsi="楷体" w:eastAsia="楷体" w:cs="Arial"/>
          <w:sz w:val="24"/>
        </w:rPr>
      </w:pPr>
      <w:r>
        <w:rPr>
          <w:rFonts w:hint="eastAsia" w:ascii="楷体" w:hAnsi="楷体" w:eastAsia="楷体" w:cs="Arial"/>
          <w:sz w:val="24"/>
        </w:rPr>
        <w:t xml:space="preserve">项目所属行业：</w:t>
      </w:r>
      <w:r>
        <w:rPr>
          <w:rFonts w:hint="eastAsia" w:ascii="楷体" w:hAnsi="楷体" w:eastAsia="楷体" w:cs="Arial"/>
          <w:sz w:val="24"/>
          <w:lang w:val="en-US" w:eastAsia="zh-CN"/>
        </w:rPr>
        <w:t xml:space="preserve">其他未列明行业</w:t>
      </w:r>
      <w:r>
        <w:rPr>
          <w:rFonts w:hint="eastAsia" w:ascii="楷体" w:hAnsi="楷体" w:eastAsia="楷体" w:cs="Arial"/>
          <w:sz w:val="24"/>
        </w:rPr>
        <w:t xml:space="preserve">。</w:t>
      </w:r>
      <w:r/>
    </w:p>
    <w:p>
      <w:pPr>
        <w:ind w:firstLine="472"/>
        <w:spacing w:line="360" w:lineRule="auto"/>
        <w:rPr>
          <w:rFonts w:ascii="楷体" w:hAnsi="楷体" w:eastAsia="楷体" w:cs="Arial"/>
          <w:b/>
          <w:sz w:val="24"/>
        </w:rPr>
      </w:pPr>
      <w:r>
        <w:rPr>
          <w:rFonts w:hint="eastAsia" w:ascii="楷体" w:hAnsi="楷体" w:eastAsia="楷体" w:cs="Arial"/>
          <w:b/>
          <w:sz w:val="24"/>
        </w:rPr>
        <w:t xml:space="preserve">二、采购预算（最高限价）</w:t>
      </w:r>
      <w:r/>
    </w:p>
    <w:p>
      <w:pPr>
        <w:ind w:firstLine="480"/>
        <w:spacing w:line="360" w:lineRule="auto"/>
        <w:rPr>
          <w:rFonts w:ascii="楷体" w:hAnsi="楷体" w:eastAsia="楷体" w:cs="Arial"/>
          <w:sz w:val="24"/>
        </w:rPr>
      </w:pPr>
      <w:r>
        <w:rPr>
          <w:rFonts w:hint="eastAsia" w:ascii="楷体" w:hAnsi="楷体" w:eastAsia="楷体" w:cs="Arial"/>
          <w:sz w:val="24"/>
        </w:rPr>
        <w:t xml:space="preserve">采购预算（最高限价）：1364183.00元。</w:t>
      </w:r>
      <w:r/>
    </w:p>
    <w:p>
      <w:pPr>
        <w:ind w:firstLine="480"/>
        <w:spacing w:line="360" w:lineRule="auto"/>
        <w:rPr>
          <w:rFonts w:ascii="楷体" w:hAnsi="楷体" w:eastAsia="楷体" w:cs="Arial"/>
          <w:b/>
          <w:bCs/>
          <w:sz w:val="24"/>
        </w:rPr>
      </w:pPr>
      <w:r>
        <w:rPr>
          <w:rFonts w:hint="eastAsia" w:ascii="楷体" w:hAnsi="楷体" w:eastAsia="楷体" w:cs="Arial"/>
          <w:b/>
          <w:bCs/>
          <w:sz w:val="24"/>
        </w:rPr>
        <w:t xml:space="preserve">投标报价超过最高限价的为无效报价，按照无效响应处理。</w:t>
      </w:r>
      <w:r/>
    </w:p>
    <w:p>
      <w:pPr>
        <w:ind w:firstLine="472"/>
        <w:spacing w:line="360" w:lineRule="auto"/>
        <w:rPr>
          <w:rFonts w:ascii="楷体" w:hAnsi="楷体" w:eastAsia="楷体" w:cs="Arial"/>
          <w:b/>
          <w:sz w:val="24"/>
        </w:rPr>
      </w:pPr>
      <w:r>
        <w:rPr>
          <w:rFonts w:hint="eastAsia" w:ascii="楷体" w:hAnsi="楷体" w:eastAsia="楷体" w:cs="Arial"/>
          <w:b/>
          <w:sz w:val="24"/>
        </w:rPr>
        <w:t xml:space="preserve">三、采购标的汇总表</w:t>
      </w:r>
      <w:r/>
    </w:p>
    <w:tbl>
      <w:tblPr>
        <w:tblStyle w:val="72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2128"/>
        <w:gridCol w:w="992"/>
        <w:gridCol w:w="808"/>
        <w:gridCol w:w="1945"/>
        <w:gridCol w:w="887"/>
        <w:gridCol w:w="1623"/>
        <w:gridCol w:w="460"/>
      </w:tblGrid>
      <w:tr>
        <w:trPr/>
        <w:tc>
          <w:tcPr>
            <w:tcW w:w="0" w:type="auto"/>
            <w:vAlign w:val="center"/>
            <w:textDirection w:val="lrTb"/>
            <w:noWrap w:val="false"/>
          </w:tcPr>
          <w:p>
            <w:pPr>
              <w:jc w:val="center"/>
              <w:spacing w:line="400" w:lineRule="exact"/>
              <w:rPr>
                <w:rFonts w:ascii="楷体" w:hAnsi="楷体" w:eastAsia="楷体" w:cs="Arial"/>
                <w:sz w:val="24"/>
              </w:rPr>
            </w:pPr>
            <w:r>
              <w:rPr>
                <w:rFonts w:hint="eastAsia" w:ascii="楷体" w:hAnsi="楷体" w:eastAsia="楷体" w:cs="Arial"/>
                <w:sz w:val="24"/>
              </w:rPr>
              <w:t xml:space="preserve">序号</w:t>
            </w:r>
            <w:r/>
          </w:p>
        </w:tc>
        <w:tc>
          <w:tcPr>
            <w:tcW w:w="2128" w:type="dxa"/>
            <w:vAlign w:val="center"/>
            <w:textDirection w:val="lrTb"/>
            <w:noWrap w:val="false"/>
          </w:tcPr>
          <w:p>
            <w:pPr>
              <w:jc w:val="center"/>
              <w:spacing w:line="400" w:lineRule="exact"/>
              <w:rPr>
                <w:rFonts w:ascii="楷体" w:hAnsi="楷体" w:eastAsia="楷体" w:cs="Arial"/>
                <w:sz w:val="24"/>
              </w:rPr>
            </w:pPr>
            <w:r>
              <w:rPr>
                <w:rFonts w:hint="eastAsia" w:ascii="楷体" w:hAnsi="楷体" w:eastAsia="楷体" w:cs="Arial"/>
                <w:sz w:val="24"/>
              </w:rPr>
              <w:t xml:space="preserve">货物类标的名称</w:t>
            </w:r>
            <w:r/>
          </w:p>
        </w:tc>
        <w:tc>
          <w:tcPr>
            <w:tcW w:w="992" w:type="dxa"/>
            <w:vAlign w:val="center"/>
            <w:textDirection w:val="lrTb"/>
            <w:noWrap w:val="false"/>
          </w:tcPr>
          <w:p>
            <w:pPr>
              <w:jc w:val="center"/>
              <w:spacing w:line="400" w:lineRule="exact"/>
              <w:rPr>
                <w:rFonts w:ascii="楷体" w:hAnsi="楷体" w:eastAsia="楷体" w:cs="Arial"/>
                <w:sz w:val="24"/>
              </w:rPr>
            </w:pPr>
            <w:r>
              <w:rPr>
                <w:rFonts w:hint="eastAsia" w:ascii="楷体" w:hAnsi="楷体" w:eastAsia="楷体" w:cs="Arial"/>
                <w:sz w:val="24"/>
              </w:rPr>
              <w:t xml:space="preserve">计量</w:t>
            </w:r>
            <w:r/>
          </w:p>
          <w:p>
            <w:pPr>
              <w:jc w:val="center"/>
              <w:spacing w:line="400" w:lineRule="exact"/>
              <w:rPr>
                <w:rFonts w:ascii="楷体" w:hAnsi="楷体" w:eastAsia="楷体" w:cs="Arial"/>
                <w:sz w:val="24"/>
              </w:rPr>
            </w:pPr>
            <w:r>
              <w:rPr>
                <w:rFonts w:hint="eastAsia" w:ascii="楷体" w:hAnsi="楷体" w:eastAsia="楷体" w:cs="Arial"/>
                <w:sz w:val="24"/>
              </w:rPr>
              <w:t xml:space="preserve">单位</w:t>
            </w:r>
            <w:r/>
          </w:p>
        </w:tc>
        <w:tc>
          <w:tcPr>
            <w:tcW w:w="808" w:type="dxa"/>
            <w:vAlign w:val="center"/>
            <w:textDirection w:val="lrTb"/>
            <w:noWrap w:val="false"/>
          </w:tcPr>
          <w:p>
            <w:pPr>
              <w:jc w:val="center"/>
              <w:spacing w:line="400" w:lineRule="exact"/>
              <w:rPr>
                <w:rFonts w:ascii="楷体" w:hAnsi="楷体" w:eastAsia="楷体" w:cs="Arial"/>
                <w:sz w:val="24"/>
              </w:rPr>
            </w:pPr>
            <w:r>
              <w:rPr>
                <w:rFonts w:hint="eastAsia" w:ascii="楷体" w:hAnsi="楷体" w:eastAsia="楷体" w:cs="Arial"/>
                <w:sz w:val="24"/>
              </w:rPr>
              <w:t xml:space="preserve">数量</w:t>
            </w:r>
            <w:r/>
          </w:p>
        </w:tc>
        <w:tc>
          <w:tcPr>
            <w:tcW w:w="1945" w:type="dxa"/>
            <w:vAlign w:val="center"/>
            <w:textDirection w:val="lrTb"/>
            <w:noWrap w:val="false"/>
          </w:tcPr>
          <w:p>
            <w:pPr>
              <w:jc w:val="center"/>
              <w:spacing w:line="400" w:lineRule="exact"/>
              <w:rPr>
                <w:rFonts w:ascii="楷体" w:hAnsi="楷体" w:eastAsia="楷体" w:cs="Arial"/>
                <w:sz w:val="24"/>
              </w:rPr>
            </w:pPr>
            <w:r>
              <w:rPr>
                <w:rFonts w:hint="eastAsia" w:ascii="楷体" w:hAnsi="楷体" w:eastAsia="楷体" w:cs="Arial"/>
                <w:sz w:val="24"/>
              </w:rPr>
              <w:t xml:space="preserve">单项最高限价（元）</w:t>
            </w:r>
            <w:r/>
          </w:p>
        </w:tc>
        <w:tc>
          <w:tcPr>
            <w:tcW w:w="887" w:type="dxa"/>
            <w:vAlign w:val="center"/>
            <w:textDirection w:val="lrTb"/>
            <w:noWrap w:val="false"/>
          </w:tcPr>
          <w:p>
            <w:pPr>
              <w:jc w:val="center"/>
              <w:spacing w:line="400" w:lineRule="exact"/>
              <w:rPr>
                <w:rFonts w:ascii="楷体" w:hAnsi="楷体" w:eastAsia="楷体" w:cs="Arial"/>
                <w:sz w:val="24"/>
              </w:rPr>
            </w:pPr>
            <w:r>
              <w:rPr>
                <w:rFonts w:hint="eastAsia" w:ascii="楷体" w:hAnsi="楷体" w:eastAsia="楷体" w:cs="Arial"/>
                <w:sz w:val="24"/>
              </w:rPr>
              <w:t xml:space="preserve">是否</w:t>
            </w:r>
            <w:r/>
          </w:p>
          <w:p>
            <w:pPr>
              <w:jc w:val="center"/>
              <w:spacing w:line="400" w:lineRule="exact"/>
              <w:rPr>
                <w:rFonts w:ascii="楷体" w:hAnsi="楷体" w:eastAsia="楷体" w:cs="Arial"/>
                <w:sz w:val="24"/>
              </w:rPr>
            </w:pPr>
            <w:r>
              <w:rPr>
                <w:rFonts w:hint="eastAsia" w:ascii="楷体" w:hAnsi="楷体" w:eastAsia="楷体" w:cs="Arial"/>
                <w:sz w:val="24"/>
              </w:rPr>
              <w:t xml:space="preserve">进口</w:t>
            </w:r>
            <w:r/>
          </w:p>
        </w:tc>
        <w:tc>
          <w:tcPr>
            <w:tcW w:w="1623" w:type="dxa"/>
            <w:vAlign w:val="center"/>
            <w:textDirection w:val="lrTb"/>
            <w:noWrap w:val="false"/>
          </w:tcPr>
          <w:p>
            <w:pPr>
              <w:jc w:val="center"/>
              <w:spacing w:line="400" w:lineRule="exact"/>
              <w:rPr>
                <w:rFonts w:ascii="楷体" w:hAnsi="楷体" w:eastAsia="楷体" w:cs="Arial"/>
                <w:sz w:val="24"/>
              </w:rPr>
            </w:pPr>
            <w:r>
              <w:rPr>
                <w:rFonts w:hint="eastAsia" w:ascii="楷体" w:hAnsi="楷体" w:eastAsia="楷体" w:cs="Arial"/>
                <w:sz w:val="24"/>
              </w:rPr>
              <w:t xml:space="preserve">是否强制或优先采购节能环保产品</w:t>
            </w:r>
            <w:r/>
          </w:p>
        </w:tc>
        <w:tc>
          <w:tcPr>
            <w:tcBorders>
              <w:left w:val="single" w:color="auto" w:sz="4" w:space="0"/>
            </w:tcBorders>
            <w:tcW w:w="460" w:type="dxa"/>
            <w:vAlign w:val="center"/>
            <w:textDirection w:val="lrTb"/>
            <w:noWrap w:val="false"/>
          </w:tcPr>
          <w:p>
            <w:pPr>
              <w:jc w:val="center"/>
              <w:spacing w:line="400" w:lineRule="exact"/>
              <w:rPr>
                <w:rFonts w:ascii="楷体" w:hAnsi="楷体" w:eastAsia="楷体" w:cs="Arial"/>
                <w:sz w:val="24"/>
              </w:rPr>
            </w:pPr>
            <w:r>
              <w:rPr>
                <w:rFonts w:hint="eastAsia" w:ascii="楷体" w:hAnsi="楷体" w:eastAsia="楷体" w:cs="Arial"/>
                <w:sz w:val="24"/>
              </w:rPr>
              <w:t xml:space="preserve">备注</w:t>
            </w:r>
            <w:r/>
          </w:p>
        </w:tc>
      </w:tr>
      <w:tr>
        <w:trPr/>
        <w:tc>
          <w:tcPr>
            <w:tcW w:w="0" w:type="auto"/>
            <w:vAlign w:val="center"/>
            <w:textDirection w:val="lrTb"/>
            <w:noWrap w:val="false"/>
          </w:tcPr>
          <w:p>
            <w:pPr>
              <w:jc w:val="center"/>
              <w:spacing w:line="400" w:lineRule="exact"/>
              <w:rPr>
                <w:rFonts w:ascii="楷体" w:hAnsi="楷体" w:eastAsia="楷体" w:cs="Arial"/>
                <w:sz w:val="24"/>
              </w:rPr>
            </w:pPr>
            <w:r>
              <w:rPr>
                <w:rFonts w:hint="eastAsia" w:ascii="楷体" w:hAnsi="楷体" w:eastAsia="楷体" w:cs="Arial"/>
                <w:sz w:val="24"/>
              </w:rPr>
              <w:t xml:space="preserve">1</w:t>
            </w:r>
            <w:r/>
          </w:p>
        </w:tc>
        <w:tc>
          <w:tcPr>
            <w:tcW w:w="2128" w:type="dxa"/>
            <w:vAlign w:val="center"/>
            <w:textDirection w:val="lrTb"/>
            <w:noWrap w:val="false"/>
          </w:tcPr>
          <w:p>
            <w:pPr>
              <w:jc w:val="center"/>
              <w:spacing w:line="400" w:lineRule="exact"/>
              <w:rPr>
                <w:rFonts w:hint="eastAsia" w:ascii="楷体" w:hAnsi="楷体" w:eastAsia="楷体" w:cs="Arial"/>
                <w:sz w:val="24"/>
              </w:rPr>
            </w:pPr>
            <w:r>
              <w:rPr>
                <w:rFonts w:hint="eastAsia" w:ascii="楷体" w:hAnsi="楷体" w:eastAsia="楷体" w:cs="Arial"/>
                <w:sz w:val="24"/>
              </w:rPr>
              <w:t xml:space="preserve">道路交安设施</w:t>
            </w:r>
            <w:r/>
          </w:p>
        </w:tc>
        <w:tc>
          <w:tcPr>
            <w:tcW w:w="992" w:type="dxa"/>
            <w:vAlign w:val="center"/>
            <w:textDirection w:val="lrTb"/>
            <w:noWrap w:val="false"/>
          </w:tcPr>
          <w:p>
            <w:pPr>
              <w:jc w:val="center"/>
              <w:spacing w:line="400" w:lineRule="exact"/>
              <w:rPr>
                <w:rFonts w:hint="eastAsia" w:ascii="楷体" w:hAnsi="楷体" w:eastAsia="楷体" w:cs="Arial"/>
                <w:sz w:val="24"/>
              </w:rPr>
            </w:pPr>
            <w:r>
              <w:rPr>
                <w:rFonts w:hint="eastAsia" w:ascii="楷体" w:hAnsi="楷体" w:eastAsia="楷体" w:cs="Arial"/>
                <w:sz w:val="24"/>
              </w:rPr>
              <w:t xml:space="preserve">项</w:t>
            </w:r>
            <w:r/>
          </w:p>
        </w:tc>
        <w:tc>
          <w:tcPr>
            <w:tcW w:w="808" w:type="dxa"/>
            <w:vAlign w:val="center"/>
            <w:textDirection w:val="lrTb"/>
            <w:noWrap w:val="false"/>
          </w:tcPr>
          <w:p>
            <w:pPr>
              <w:jc w:val="center"/>
              <w:spacing w:line="400" w:lineRule="exact"/>
              <w:rPr>
                <w:rFonts w:hint="eastAsia" w:ascii="楷体" w:hAnsi="楷体" w:eastAsia="楷体" w:cs="Arial"/>
                <w:sz w:val="24"/>
              </w:rPr>
            </w:pPr>
            <w:r>
              <w:rPr>
                <w:rFonts w:hint="eastAsia" w:ascii="楷体" w:hAnsi="楷体" w:eastAsia="楷体" w:cs="Arial"/>
                <w:sz w:val="24"/>
              </w:rPr>
              <w:t xml:space="preserve">1</w:t>
            </w:r>
            <w:r/>
          </w:p>
        </w:tc>
        <w:tc>
          <w:tcPr>
            <w:tcW w:w="1945" w:type="dxa"/>
            <w:vAlign w:val="center"/>
            <w:textDirection w:val="lrTb"/>
            <w:noWrap w:val="false"/>
          </w:tcPr>
          <w:p>
            <w:pPr>
              <w:jc w:val="center"/>
              <w:spacing w:line="400" w:lineRule="exact"/>
              <w:rPr>
                <w:rFonts w:hint="eastAsia" w:ascii="楷体" w:hAnsi="楷体" w:eastAsia="楷体" w:cs="Arial"/>
                <w:sz w:val="24"/>
              </w:rPr>
            </w:pPr>
            <w:r>
              <w:rPr>
                <w:rFonts w:hint="eastAsia" w:ascii="楷体" w:hAnsi="楷体" w:eastAsia="楷体" w:cs="Arial"/>
                <w:sz w:val="24"/>
                <w:lang w:val="en-US" w:eastAsia="zh-CN"/>
              </w:rPr>
              <w:t xml:space="preserve">1364183.00</w:t>
            </w:r>
            <w:r/>
          </w:p>
        </w:tc>
        <w:tc>
          <w:tcPr>
            <w:tcW w:w="887" w:type="dxa"/>
            <w:vAlign w:val="center"/>
            <w:textDirection w:val="lrTb"/>
            <w:noWrap w:val="false"/>
          </w:tcPr>
          <w:p>
            <w:pPr>
              <w:jc w:val="center"/>
              <w:spacing w:line="400" w:lineRule="exact"/>
              <w:rPr>
                <w:rFonts w:hint="eastAsia" w:ascii="楷体" w:hAnsi="楷体" w:eastAsia="楷体" w:cs="Arial"/>
                <w:sz w:val="24"/>
              </w:rPr>
            </w:pPr>
            <w:r>
              <w:rPr>
                <w:rFonts w:hint="eastAsia" w:ascii="楷体" w:hAnsi="楷体" w:eastAsia="楷体" w:cs="Arial"/>
                <w:sz w:val="24"/>
              </w:rPr>
              <w:t xml:space="preserve">否</w:t>
            </w:r>
            <w:r/>
          </w:p>
        </w:tc>
        <w:tc>
          <w:tcPr>
            <w:tcW w:w="1623" w:type="dxa"/>
            <w:vAlign w:val="center"/>
            <w:textDirection w:val="lrTb"/>
            <w:noWrap w:val="false"/>
          </w:tcPr>
          <w:p>
            <w:pPr>
              <w:jc w:val="center"/>
              <w:spacing w:line="400" w:lineRule="exact"/>
              <w:rPr>
                <w:rFonts w:hint="eastAsia" w:ascii="楷体" w:hAnsi="楷体" w:eastAsia="楷体" w:cs="Arial"/>
                <w:sz w:val="24"/>
              </w:rPr>
            </w:pPr>
            <w:r>
              <w:rPr>
                <w:rFonts w:hint="eastAsia" w:ascii="楷体" w:hAnsi="楷体" w:eastAsia="楷体" w:cs="Arial"/>
                <w:sz w:val="24"/>
              </w:rPr>
              <w:t xml:space="preserve">否</w:t>
            </w:r>
            <w:r/>
          </w:p>
        </w:tc>
        <w:tc>
          <w:tcPr>
            <w:tcBorders>
              <w:left w:val="single" w:color="auto" w:sz="4" w:space="0"/>
            </w:tcBorders>
            <w:tcW w:w="460" w:type="dxa"/>
            <w:vAlign w:val="center"/>
            <w:textDirection w:val="lrTb"/>
            <w:noWrap w:val="false"/>
          </w:tcPr>
          <w:p>
            <w:pPr>
              <w:jc w:val="center"/>
              <w:spacing w:line="400" w:lineRule="exact"/>
              <w:rPr>
                <w:rFonts w:ascii="楷体" w:hAnsi="楷体" w:eastAsia="楷体" w:cs="Arial"/>
                <w:sz w:val="24"/>
              </w:rPr>
            </w:pPr>
            <w:r>
              <w:rPr>
                <w:rFonts w:ascii="楷体" w:hAnsi="楷体" w:eastAsia="楷体" w:cs="Arial"/>
                <w:sz w:val="24"/>
              </w:rPr>
            </w:r>
            <w:r/>
          </w:p>
        </w:tc>
      </w:tr>
    </w:tbl>
    <w:p>
      <w:pPr>
        <w:ind w:firstLine="420"/>
        <w:spacing w:line="360" w:lineRule="auto"/>
        <w:rPr>
          <w:rFonts w:ascii="楷体" w:hAnsi="楷体" w:eastAsia="楷体" w:cs="Arial"/>
          <w:b/>
          <w:sz w:val="24"/>
        </w:rPr>
      </w:pPr>
      <w:r>
        <w:rPr>
          <w:rFonts w:ascii="楷体" w:hAnsi="楷体" w:eastAsia="楷体" w:cs="Arial"/>
          <w:b/>
          <w:sz w:val="24"/>
        </w:rPr>
      </w:r>
      <w:r/>
    </w:p>
    <w:p>
      <w:pPr>
        <w:numPr>
          <w:ilvl w:val="0"/>
          <w:numId w:val="1"/>
        </w:numPr>
        <w:ind w:firstLine="420"/>
        <w:spacing w:line="360" w:lineRule="auto"/>
        <w:rPr>
          <w:rFonts w:ascii="楷体" w:hAnsi="楷体" w:eastAsia="楷体" w:cs="Arial"/>
          <w:b/>
          <w:sz w:val="24"/>
        </w:rPr>
      </w:pPr>
      <w:r>
        <w:rPr>
          <w:rFonts w:ascii="楷体" w:hAnsi="楷体" w:eastAsia="楷体" w:cs="Arial"/>
          <w:b/>
          <w:sz w:val="24"/>
        </w:rPr>
        <w:t xml:space="preserve">技术</w:t>
      </w:r>
      <w:r>
        <w:rPr>
          <w:rFonts w:hint="eastAsia" w:ascii="楷体" w:hAnsi="楷体" w:eastAsia="楷体" w:cs="Arial"/>
          <w:b/>
          <w:sz w:val="24"/>
        </w:rPr>
        <w:t xml:space="preserve">及服务</w:t>
      </w:r>
      <w:r>
        <w:rPr>
          <w:rFonts w:ascii="楷体" w:hAnsi="楷体" w:eastAsia="楷体" w:cs="Arial"/>
          <w:b/>
          <w:sz w:val="24"/>
        </w:rPr>
        <w:t xml:space="preserve">要求</w:t>
      </w:r>
      <w:r>
        <w:rPr>
          <w:rFonts w:hint="eastAsia" w:ascii="楷体" w:hAnsi="楷体" w:eastAsia="楷体" w:cs="Arial"/>
          <w:b/>
          <w:sz w:val="24"/>
          <w:lang w:eastAsia="zh-CN"/>
        </w:rPr>
        <w:t xml:space="preserve">（</w:t>
      </w:r>
      <w:r>
        <w:rPr>
          <w:rFonts w:ascii="楷体" w:hAnsi="楷体" w:eastAsia="楷体" w:cs="楷体"/>
          <w:b/>
          <w:bCs/>
          <w:sz w:val="24"/>
        </w:rPr>
        <w:t xml:space="preserve">图纸详见附件</w:t>
      </w:r>
      <w:r>
        <w:rPr>
          <w:rFonts w:hint="eastAsia" w:ascii="楷体" w:hAnsi="楷体" w:eastAsia="楷体" w:cs="Arial"/>
          <w:b/>
          <w:sz w:val="24"/>
          <w:lang w:eastAsia="zh-CN"/>
        </w:rPr>
        <w:t xml:space="preserve">）</w:t>
      </w:r>
      <w:r/>
    </w:p>
    <w:p>
      <w:pPr>
        <w:pStyle w:val="742"/>
      </w:pPr>
      <w:r>
        <w:rPr>
          <w:rFonts w:hint="eastAsia" w:ascii="楷体" w:hAnsi="楷体" w:eastAsia="楷体" w:cs="Arial"/>
          <w:b/>
          <w:sz w:val="24"/>
          <w:lang w:val="en-US" w:eastAsia="zh-CN"/>
        </w:rPr>
        <w:t xml:space="preserve">1.</w:t>
      </w:r>
      <w:r>
        <w:rPr>
          <w:rFonts w:hint="eastAsia" w:ascii="楷体" w:hAnsi="楷体" w:eastAsia="楷体" w:cs="Arial"/>
          <w:b/>
          <w:sz w:val="24"/>
        </w:rPr>
        <w:t xml:space="preserve">锦绣路</w:t>
      </w:r>
      <w:r>
        <w:rPr>
          <w:rFonts w:hint="eastAsia" w:ascii="楷体" w:hAnsi="楷体" w:eastAsia="楷体" w:cs="Arial"/>
          <w:b/>
          <w:sz w:val="24"/>
          <w:lang w:eastAsia="zh-CN"/>
        </w:rPr>
        <w:t xml:space="preserve">、</w:t>
      </w:r>
      <w:r>
        <w:rPr>
          <w:rFonts w:hint="eastAsia" w:ascii="楷体" w:hAnsi="楷体" w:eastAsia="楷体" w:cs="Arial"/>
          <w:b/>
          <w:sz w:val="24"/>
        </w:rPr>
        <w:t xml:space="preserve">振兴路路口交通信号灯</w:t>
      </w:r>
      <w:r/>
    </w:p>
    <w:tbl>
      <w:tblPr>
        <w:tblStyle w:val="724"/>
        <w:tblW w:w="936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55"/>
        <w:gridCol w:w="2385"/>
        <w:gridCol w:w="4764"/>
        <w:gridCol w:w="777"/>
        <w:gridCol w:w="886"/>
      </w:tblGrid>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4764" w:type="dxa"/>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主要技术参数</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数量</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通迅式倒计时屏</w:t>
            </w:r>
            <w:r/>
          </w:p>
        </w:tc>
        <w:tc>
          <w:tcPr>
            <w:shd w:val="clear" w:color="auto" w:fill="auto"/>
            <w:tcBorders>
              <w:top w:val="single" w:color="000000" w:sz="4" w:space="0"/>
              <w:left w:val="single" w:color="000000" w:sz="4" w:space="0"/>
              <w:bottom w:val="single" w:color="000000" w:sz="4" w:space="0"/>
              <w:right w:val="single" w:color="000000" w:sz="4" w:space="0"/>
            </w:tcBorders>
            <w:tcW w:w="476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型号:DX-S-T-O-540，含立杆、基础等</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r>
      <w:tr>
        <w:trPr>
          <w:trHeight w:val="589"/>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倒计时器信号(屏蔽线)线</w:t>
            </w:r>
            <w:r/>
          </w:p>
        </w:tc>
        <w:tc>
          <w:tcPr>
            <w:shd w:val="clear" w:color="auto" w:fill="auto"/>
            <w:tcBorders>
              <w:top w:val="single" w:color="000000" w:sz="4" w:space="0"/>
              <w:left w:val="single" w:color="000000" w:sz="4" w:space="0"/>
              <w:bottom w:val="single" w:color="000000" w:sz="4" w:space="0"/>
              <w:right w:val="single" w:color="000000" w:sz="4" w:space="0"/>
            </w:tcBorders>
            <w:tcW w:w="476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规格:控制电缆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型号:RVVP2*1</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600</w:t>
            </w:r>
            <w:r/>
          </w:p>
        </w:tc>
      </w:tr>
      <w:tr>
        <w:trPr>
          <w:trHeight w:val="529"/>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倒计时器电源线</w:t>
            </w:r>
            <w:r/>
          </w:p>
        </w:tc>
        <w:tc>
          <w:tcPr>
            <w:shd w:val="clear" w:color="auto" w:fill="auto"/>
            <w:tcBorders>
              <w:top w:val="single" w:color="000000" w:sz="4" w:space="0"/>
              <w:left w:val="single" w:color="000000" w:sz="4" w:space="0"/>
              <w:bottom w:val="single" w:color="000000" w:sz="4" w:space="0"/>
              <w:right w:val="single" w:color="000000" w:sz="4" w:space="0"/>
            </w:tcBorders>
            <w:tcW w:w="476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规格: 控制电缆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型号:RVV-3*1</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600</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人行横道灯(立柱式含基础)</w:t>
            </w:r>
            <w:r/>
          </w:p>
        </w:tc>
        <w:tc>
          <w:tcPr>
            <w:shd w:val="clear" w:color="auto" w:fill="auto"/>
            <w:tcBorders>
              <w:top w:val="single" w:color="000000" w:sz="4" w:space="0"/>
              <w:left w:val="single" w:color="000000" w:sz="4" w:space="0"/>
              <w:bottom w:val="single" w:color="000000" w:sz="4" w:space="0"/>
              <w:right w:val="single" w:color="000000" w:sz="4" w:space="0"/>
            </w:tcBorders>
            <w:tcW w:w="476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上红(静态),下绿(动态);立柱宽400mm、高3000mm</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w:t>
            </w:r>
            <w:r/>
          </w:p>
        </w:tc>
      </w:tr>
      <w:tr>
        <w:trPr>
          <w:trHeight w:val="529"/>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人行横道灯电源线(连接人行横道灯)</w:t>
            </w:r>
            <w:r/>
          </w:p>
        </w:tc>
        <w:tc>
          <w:tcPr>
            <w:shd w:val="clear" w:color="auto" w:fill="auto"/>
            <w:tcBorders>
              <w:top w:val="single" w:color="000000" w:sz="4" w:space="0"/>
              <w:left w:val="single" w:color="000000" w:sz="4" w:space="0"/>
              <w:bottom w:val="single" w:color="000000" w:sz="4" w:space="0"/>
              <w:right w:val="single" w:color="000000" w:sz="4" w:space="0"/>
            </w:tcBorders>
            <w:tcW w:w="476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规格: 控制电缆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型号:RVV-3*1</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900</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信号灯</w:t>
            </w:r>
            <w:r/>
          </w:p>
        </w:tc>
        <w:tc>
          <w:tcPr>
            <w:shd w:val="clear" w:color="auto" w:fill="auto"/>
            <w:tcBorders>
              <w:top w:val="single" w:color="000000" w:sz="4" w:space="0"/>
              <w:left w:val="single" w:color="000000" w:sz="4" w:space="0"/>
              <w:bottom w:val="single" w:color="000000" w:sz="4" w:space="0"/>
              <w:right w:val="single" w:color="000000" w:sz="4" w:space="0"/>
            </w:tcBorders>
            <w:tcW w:w="476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Φ400机动车信号灯</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信号灯</w:t>
            </w:r>
            <w:r/>
          </w:p>
        </w:tc>
        <w:tc>
          <w:tcPr>
            <w:shd w:val="clear" w:color="auto" w:fill="auto"/>
            <w:tcBorders>
              <w:top w:val="single" w:color="000000" w:sz="4" w:space="0"/>
              <w:left w:val="single" w:color="000000" w:sz="4" w:space="0"/>
              <w:bottom w:val="single" w:color="000000" w:sz="4" w:space="0"/>
              <w:right w:val="single" w:color="000000" w:sz="4" w:space="0"/>
            </w:tcBorders>
            <w:tcW w:w="476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Φ400方向指示信号灯</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信号灯控制电缆线(信号灯杆至信号控制机)</w:t>
            </w:r>
            <w:r/>
          </w:p>
        </w:tc>
        <w:tc>
          <w:tcPr>
            <w:shd w:val="clear" w:color="auto" w:fill="auto"/>
            <w:tcBorders>
              <w:top w:val="single" w:color="000000" w:sz="4" w:space="0"/>
              <w:left w:val="single" w:color="000000" w:sz="4" w:space="0"/>
              <w:bottom w:val="single" w:color="000000" w:sz="4" w:space="0"/>
              <w:right w:val="single" w:color="000000" w:sz="4" w:space="0"/>
            </w:tcBorders>
            <w:tcW w:w="476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规格:控制电缆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型号:RVV10*1</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600</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信号灯控制电缆线(信号灯杆至信号灯)</w:t>
            </w:r>
            <w:r/>
          </w:p>
        </w:tc>
        <w:tc>
          <w:tcPr>
            <w:shd w:val="clear" w:color="auto" w:fill="auto"/>
            <w:tcBorders>
              <w:top w:val="single" w:color="000000" w:sz="4" w:space="0"/>
              <w:left w:val="single" w:color="000000" w:sz="4" w:space="0"/>
              <w:bottom w:val="single" w:color="000000" w:sz="4" w:space="0"/>
              <w:right w:val="single" w:color="000000" w:sz="4" w:space="0"/>
            </w:tcBorders>
            <w:tcW w:w="476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规格:控制电缆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型号:RVV4*1</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250</w:t>
            </w:r>
            <w:r/>
          </w:p>
        </w:tc>
      </w:tr>
      <w:tr>
        <w:trPr>
          <w:trHeight w:val="529"/>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路口外接电缆(从取电点至信号机箱、含开挖埋设等)</w:t>
            </w:r>
            <w:r/>
          </w:p>
        </w:tc>
        <w:tc>
          <w:tcPr>
            <w:shd w:val="clear" w:color="auto" w:fill="auto"/>
            <w:tcBorders>
              <w:top w:val="single" w:color="000000" w:sz="4" w:space="0"/>
              <w:left w:val="single" w:color="000000" w:sz="4" w:space="0"/>
              <w:bottom w:val="single" w:color="000000" w:sz="4" w:space="0"/>
              <w:right w:val="single" w:color="000000" w:sz="4" w:space="0"/>
            </w:tcBorders>
            <w:tcW w:w="476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规格:控制电缆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型号:RVV2*6</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r>
      <w:tr>
        <w:trPr>
          <w:trHeight w:val="111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信号灯杆（含基础开挖浇筑、避雷等设施）</w:t>
            </w:r>
            <w:r/>
          </w:p>
        </w:tc>
        <w:tc>
          <w:tcPr>
            <w:shd w:val="clear" w:color="auto" w:fill="auto"/>
            <w:tcBorders>
              <w:top w:val="single" w:color="000000" w:sz="4" w:space="0"/>
              <w:left w:val="single" w:color="000000" w:sz="4" w:space="0"/>
              <w:bottom w:val="single" w:color="000000" w:sz="4" w:space="0"/>
              <w:right w:val="single" w:color="000000" w:sz="4" w:space="0"/>
            </w:tcBorders>
            <w:tcW w:w="476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正八角杆(臂厚不低于8mm)横臂杆长5米，横臂杆距离地面≥6.5米(信号灯组最低点距地面不少于5.5米),，钢筋混凝土基础1500*1500*1800（深）mm ，基础法兰安装等。（详见设计图纸及技术要求）</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r>
      <w:tr>
        <w:trPr>
          <w:trHeight w:val="111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76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正八角杆(臂厚不低于8mm)横臂杆长6米，横臂杆距离地面≥6.5米(信号灯组最低点距地面不少于5.5米)，钢筋混凝土基础1500*1500*1800（深）mm ，基础法兰安装等。（详见设计图纸及技术要求）</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r>
      <w:tr>
        <w:trPr>
          <w:trHeight w:val="1062"/>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76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正八角杆(臂厚不低于10mm)横臂杆长13米，横臂杆距离地面≥6.5米(信号灯组最低点距地面不少于5.5米)，钢筋混凝土基础1500*1500*1800（深）mm ，基础法兰安装等。（详见设计图纸及技术要求）</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开挖埋设隐蔽管道(含监控管道、辅材及恢复路面)</w:t>
            </w:r>
            <w:r/>
          </w:p>
        </w:tc>
        <w:tc>
          <w:tcPr>
            <w:shd w:val="clear" w:color="auto" w:fill="auto"/>
            <w:tcBorders>
              <w:top w:val="single" w:color="000000" w:sz="4" w:space="0"/>
              <w:left w:val="single" w:color="000000" w:sz="4" w:space="0"/>
              <w:bottom w:val="single" w:color="000000" w:sz="4" w:space="0"/>
              <w:right w:val="single" w:color="000000" w:sz="4" w:space="0"/>
            </w:tcBorders>
            <w:tcW w:w="476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内径不小于80mm增强型尼龙增白塑料管</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390</w:t>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杆件工作井</w:t>
            </w:r>
            <w:r/>
          </w:p>
        </w:tc>
        <w:tc>
          <w:tcPr>
            <w:shd w:val="clear" w:color="auto" w:fill="auto"/>
            <w:tcBorders>
              <w:top w:val="single" w:color="000000" w:sz="4" w:space="0"/>
              <w:left w:val="single" w:color="000000" w:sz="4" w:space="0"/>
              <w:bottom w:val="single" w:color="000000" w:sz="4" w:space="0"/>
              <w:right w:val="single" w:color="000000" w:sz="4" w:space="0"/>
            </w:tcBorders>
            <w:tcW w:w="476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尺寸:600mm*600mm,盖板材质为水泥钢纤维,并注明“公安”</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13</w:t>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交通信号控制机(含基础、避雷设施、组网设备)</w:t>
            </w:r>
            <w:r/>
          </w:p>
        </w:tc>
        <w:tc>
          <w:tcPr>
            <w:shd w:val="clear" w:color="auto" w:fill="auto"/>
            <w:tcBorders>
              <w:top w:val="single" w:color="000000" w:sz="4" w:space="0"/>
              <w:left w:val="single" w:color="000000" w:sz="4" w:space="0"/>
              <w:bottom w:val="single" w:color="000000" w:sz="4" w:space="0"/>
              <w:right w:val="single" w:color="000000" w:sz="4" w:space="0"/>
            </w:tcBorders>
            <w:tcW w:w="476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2000A，详见设计图纸</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网络线缆及辅件</w:t>
            </w:r>
            <w:r/>
          </w:p>
        </w:tc>
        <w:tc>
          <w:tcPr>
            <w:shd w:val="clear" w:color="auto" w:fill="auto"/>
            <w:tcBorders>
              <w:top w:val="single" w:color="000000" w:sz="4" w:space="0"/>
              <w:left w:val="single" w:color="000000" w:sz="4" w:space="0"/>
              <w:bottom w:val="single" w:color="000000" w:sz="4" w:space="0"/>
              <w:right w:val="single" w:color="000000" w:sz="4" w:space="0"/>
            </w:tcBorders>
            <w:tcW w:w="476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户外超五类网线(信号机主机与监控主机之间传输设备的连接)、光纤收发器等</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r>
      <w:tr>
        <w:trPr>
          <w:trHeight w:val="559"/>
        </w:trPr>
        <w:tc>
          <w:tcPr>
            <w:shd w:val="clear" w:color="auto" w:fill="auto"/>
            <w:tcBorders>
              <w:top w:val="single" w:color="000000" w:sz="4" w:space="0"/>
              <w:left w:val="single" w:color="000000" w:sz="4" w:space="0"/>
              <w:bottom w:val="non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non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信号灯、倒计时包箍、横杆等配套材料费</w:t>
            </w:r>
            <w:r/>
          </w:p>
        </w:tc>
        <w:tc>
          <w:tcPr>
            <w:shd w:val="clear" w:color="auto" w:fill="auto"/>
            <w:tcBorders>
              <w:top w:val="single" w:color="000000" w:sz="4" w:space="0"/>
              <w:left w:val="single" w:color="000000" w:sz="4" w:space="0"/>
              <w:bottom w:val="none" w:color="000000" w:sz="4" w:space="0"/>
              <w:right w:val="single" w:color="000000" w:sz="4" w:space="0"/>
            </w:tcBorders>
            <w:tcW w:w="476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信号灯、倒计时包箍、横杆等配套材料费</w:t>
            </w:r>
            <w:r/>
          </w:p>
        </w:tc>
        <w:tc>
          <w:tcPr>
            <w:shd w:val="clear" w:color="auto" w:fill="auto"/>
            <w:tcBorders>
              <w:top w:val="single" w:color="000000" w:sz="4" w:space="0"/>
              <w:left w:val="single" w:color="000000" w:sz="4" w:space="0"/>
              <w:bottom w:val="none" w:color="000000" w:sz="4" w:space="0"/>
              <w:right w:val="single" w:color="000000" w:sz="4" w:space="0"/>
            </w:tcBorders>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non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r>
      <w:tr>
        <w:trPr>
          <w:trHeight w:val="342"/>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标线清洗及施划</w:t>
            </w:r>
            <w:r/>
          </w:p>
        </w:tc>
        <w:tc>
          <w:tcPr>
            <w:shd w:val="clear" w:color="auto" w:fill="auto"/>
            <w:tcBorders>
              <w:top w:val="single" w:color="000000" w:sz="4" w:space="0"/>
              <w:left w:val="single" w:color="000000" w:sz="4" w:space="0"/>
              <w:bottom w:val="single" w:color="000000" w:sz="4" w:space="0"/>
              <w:right w:val="single" w:color="000000" w:sz="4" w:space="0"/>
            </w:tcBorders>
            <w:tcW w:w="476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直行箭头改为左转弯箭头</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r>
      <w:tr>
        <w:trPr>
          <w:trHeight w:val="342"/>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信号灯后台接入费用</w:t>
            </w:r>
            <w:r/>
          </w:p>
        </w:tc>
        <w:tc>
          <w:tcPr>
            <w:shd w:val="clear" w:color="auto" w:fill="auto"/>
            <w:tcBorders>
              <w:top w:val="single" w:color="000000" w:sz="4" w:space="0"/>
              <w:left w:val="single" w:color="000000" w:sz="4" w:space="0"/>
              <w:bottom w:val="single" w:color="000000" w:sz="4" w:space="0"/>
              <w:right w:val="single" w:color="000000" w:sz="4" w:space="0"/>
            </w:tcBorders>
            <w:tcW w:w="476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控制信号灯能实现联网控制的信号系统，进入丹阳交警大队信号平台</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r>
    </w:tbl>
    <w:p>
      <w:pPr>
        <w:pStyle w:val="742"/>
        <w:jc w:val="both"/>
        <w:rPr>
          <w:rFonts w:hint="eastAsia" w:ascii="楷体" w:hAnsi="楷体" w:eastAsia="楷体" w:cs="Arial"/>
          <w:b/>
          <w:sz w:val="24"/>
        </w:rPr>
      </w:pPr>
      <w:r>
        <w:rPr>
          <w:rFonts w:hint="eastAsia" w:ascii="楷体" w:hAnsi="楷体" w:eastAsia="楷体" w:cs="Arial"/>
          <w:b/>
          <w:sz w:val="24"/>
          <w:lang w:val="en-US" w:eastAsia="zh-CN"/>
        </w:rPr>
        <w:t xml:space="preserve">2.</w:t>
      </w:r>
      <w:r>
        <w:rPr>
          <w:rFonts w:hint="eastAsia" w:ascii="楷体" w:hAnsi="楷体" w:eastAsia="楷体" w:cs="Arial"/>
          <w:b/>
          <w:sz w:val="24"/>
        </w:rPr>
        <w:t xml:space="preserve">锦绣路</w:t>
      </w:r>
      <w:r>
        <w:rPr>
          <w:rFonts w:hint="eastAsia" w:ascii="楷体" w:hAnsi="楷体" w:eastAsia="楷体" w:cs="Arial"/>
          <w:b/>
          <w:sz w:val="24"/>
          <w:lang w:eastAsia="zh-CN"/>
        </w:rPr>
        <w:t xml:space="preserve">、</w:t>
      </w:r>
      <w:r>
        <w:rPr>
          <w:rFonts w:hint="eastAsia" w:ascii="楷体" w:hAnsi="楷体" w:eastAsia="楷体" w:cs="Arial"/>
          <w:b/>
          <w:sz w:val="24"/>
        </w:rPr>
        <w:t xml:space="preserve">振兴路路口监控设施</w:t>
      </w:r>
      <w:r/>
    </w:p>
    <w:tbl>
      <w:tblPr>
        <w:tblStyle w:val="724"/>
        <w:tblW w:w="9379" w:type="dxa"/>
        <w:jc w:val="center"/>
        <w:tblLayout w:type="fixed"/>
        <w:tblCellMar>
          <w:left w:w="108" w:type="dxa"/>
          <w:top w:w="0" w:type="dxa"/>
          <w:right w:w="108" w:type="dxa"/>
          <w:bottom w:w="0" w:type="dxa"/>
        </w:tblCellMar>
        <w:tblLook w:val="04A0" w:firstRow="1" w:lastRow="0" w:firstColumn="1" w:lastColumn="0" w:noHBand="0" w:noVBand="1"/>
      </w:tblPr>
      <w:tblGrid>
        <w:gridCol w:w="555"/>
        <w:gridCol w:w="2388"/>
        <w:gridCol w:w="4759"/>
        <w:gridCol w:w="777"/>
        <w:gridCol w:w="900"/>
      </w:tblGrid>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宋体" w:hAnsi="宋体" w:cs="宋体"/>
                <w:b/>
                <w:bCs/>
                <w:color w:val="000000"/>
                <w:sz w:val="18"/>
                <w:szCs w:val="18"/>
                <w:lang w:bidi="ar"/>
              </w:rPr>
            </w:pPr>
            <w:r>
              <w:rPr>
                <w:rFonts w:hint="eastAsia" w:ascii="宋体" w:hAnsi="宋体" w:cs="宋体"/>
                <w:b/>
                <w:bCs/>
                <w:color w:val="000000"/>
                <w:sz w:val="18"/>
                <w:szCs w:val="18"/>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cs="宋体"/>
                <w:b/>
                <w:bCs/>
                <w:color w:val="000000"/>
                <w:sz w:val="18"/>
                <w:szCs w:val="18"/>
                <w:lang w:bidi="ar"/>
              </w:rPr>
            </w:pPr>
            <w:r>
              <w:rPr>
                <w:rFonts w:hint="eastAsia" w:ascii="宋体" w:hAnsi="宋体" w:cs="宋体"/>
                <w:b/>
                <w:bCs/>
                <w:color w:val="000000"/>
                <w:sz w:val="18"/>
                <w:szCs w:val="18"/>
                <w:lang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4759" w:type="dxa"/>
            <w:vAlign w:val="center"/>
            <w:textDirection w:val="lrTb"/>
            <w:noWrap/>
          </w:tcPr>
          <w:p>
            <w:pPr>
              <w:jc w:val="center"/>
              <w:widowControl/>
              <w:rPr>
                <w:rFonts w:ascii="宋体" w:hAnsi="宋体" w:cs="宋体"/>
                <w:b/>
                <w:bCs/>
                <w:color w:val="000000"/>
                <w:sz w:val="18"/>
                <w:szCs w:val="18"/>
                <w:lang w:bidi="ar"/>
              </w:rPr>
            </w:pPr>
            <w:r>
              <w:rPr>
                <w:rFonts w:hint="eastAsia" w:ascii="宋体" w:hAnsi="宋体" w:cs="宋体"/>
                <w:b/>
                <w:bCs/>
                <w:color w:val="000000"/>
                <w:sz w:val="18"/>
                <w:szCs w:val="18"/>
                <w:lang w:bidi="ar"/>
              </w:rPr>
              <w:t xml:space="preserve">主要技术参数</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widowControl/>
              <w:rPr>
                <w:rFonts w:ascii="宋体" w:hAnsi="宋体" w:cs="宋体"/>
                <w:b/>
                <w:bCs/>
                <w:color w:val="000000"/>
                <w:sz w:val="18"/>
                <w:szCs w:val="18"/>
                <w:lang w:bidi="ar"/>
              </w:rPr>
            </w:pPr>
            <w:r>
              <w:rPr>
                <w:rFonts w:hint="eastAsia" w:ascii="宋体" w:hAnsi="宋体" w:cs="宋体"/>
                <w:b/>
                <w:bCs/>
                <w:color w:val="000000"/>
                <w:sz w:val="18"/>
                <w:szCs w:val="18"/>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b/>
                <w:bCs/>
                <w:color w:val="000000"/>
                <w:sz w:val="18"/>
                <w:szCs w:val="18"/>
                <w:lang w:bidi="ar"/>
              </w:rPr>
            </w:pPr>
            <w:r>
              <w:rPr>
                <w:rFonts w:hint="eastAsia" w:ascii="宋体" w:hAnsi="宋体" w:cs="宋体"/>
                <w:b/>
                <w:bCs/>
                <w:color w:val="000000"/>
                <w:sz w:val="18"/>
                <w:szCs w:val="18"/>
                <w:lang w:bidi="ar"/>
              </w:rPr>
              <w:t xml:space="preserve">数量</w:t>
            </w:r>
            <w:r/>
          </w:p>
        </w:tc>
      </w:tr>
      <w:tr>
        <w:trPr>
          <w:jc w:val="center"/>
          <w:trHeight w:val="1266"/>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900 万环保(生态)电警摄像机</w:t>
            </w:r>
            <w:r/>
          </w:p>
        </w:tc>
        <w:tc>
          <w:tcPr>
            <w:shd w:val="clear" w:color="auto" w:fill="auto"/>
            <w:tcBorders>
              <w:top w:val="single" w:color="000000" w:sz="4" w:space="0"/>
              <w:left w:val="single" w:color="000000" w:sz="4" w:space="0"/>
              <w:bottom w:val="single" w:color="000000" w:sz="4" w:space="0"/>
              <w:right w:val="single" w:color="000000" w:sz="4" w:space="0"/>
            </w:tcBorders>
            <w:tcW w:w="4759" w:type="dxa"/>
            <w:vAlign w:val="center"/>
            <w:textDirection w:val="lrTb"/>
            <w:noWrap w:val="false"/>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900万像素CCD的IP 摄像机;图像传感器:1英寸Progressive Scan CCD</w:t>
            </w:r>
            <w:r>
              <w:rPr>
                <w:rFonts w:hint="eastAsia" w:ascii="宋体" w:hAnsi="宋体" w:cs="宋体"/>
                <w:color w:val="000000"/>
                <w:sz w:val="18"/>
                <w:szCs w:val="18"/>
                <w:lang w:bidi="ar"/>
              </w:rPr>
              <w:t xml:space="preserve">;不得使用CMOS图像传感器。图像最大分辨率可达4096X2160,帧率高达25帧,输出图片格式为JPEG,图片质量可设。高清定焦镜头焦距应根据现场情况自主选择,场景内信号灯状态应能清晰辨识、停车线后导向车道内应保持10米以上距离。多码流输出:采用先进的视频压缩技术H.264编码,压缩比高,且处理非常灵活,同时支持MJPEG编码。接入协议:支持GB/T28181协议,支持标准Onvif协议。支持车牌识别、违法片段录像输出;支持通行车辆捕获、闯红灯抓拍、压线抓拍、逆行抓拍、不按导向车道行驶抓拍等,五年免费质保</w:t>
            </w:r>
            <w:r/>
          </w:p>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★车身颜色识别功能检查 ：支持识别不少于 39 种车身颜色，包括白、黑、红、黄、灰、蓝、绿、粉、紫、暗紫、棕、栗色、银灰、暗灰、白烟、深橙、浅玫瑰、番茄红、橄榄、金、暗橄榄、黄绿、绿黄、森林绿、海洋绿、深天蓝、青、深蓝、深红、深绿、深黄、深粉、深紫、深棕、深青、橙、深金、粉红、其他； 支持识别车身副颜色。</w:t>
            </w:r>
            <w:r/>
          </w:p>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闯禁行功能检查：支持闯禁行记录功能，可对5种普通车型(包括大货车、中货车、小货车、皮卡车、大客车)及9种特种车型(包括危化品车辆、普通罐车、渣土车、混凝土搅拌车、工程车、粉粒物料运输车、吸污车、环卫车、冷链车)进行检测、抓拍记录、识别及图片存储。</w:t>
            </w:r>
            <w:r/>
          </w:p>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▲车辆子品牌识别功能检查：支持车辆子品牌识别，对车头图片进行分析抓拍，可分析输出OSD叠加7200种车辆子品牌并显示相应的年款，对车尾图片进行分析抓拍，可分析输出 OSD 叠加3900 种车辆子品牌并显示相应的年款。</w:t>
            </w:r>
            <w:r/>
          </w:p>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sz w:val="15"/>
                <w:szCs w:val="15"/>
                <w:lang w:bidi="ar"/>
              </w:rPr>
            </w:pPr>
            <w:r>
              <w:rPr>
                <w:rFonts w:hint="eastAsia" w:ascii="宋体" w:hAnsi="宋体" w:cs="宋体"/>
                <w:color w:val="000000"/>
                <w:sz w:val="15"/>
                <w:szCs w:val="15"/>
                <w:lang w:bidi="ar"/>
              </w:rPr>
              <w:t xml:space="preserve">3</w:t>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非机动车道网络摄像机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4759" w:type="dxa"/>
            <w:vAlign w:val="center"/>
            <w:textDirection w:val="lrTb"/>
            <w:noWrap w:val="false"/>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400万像素网络摄像机,传感器尺寸:1/1.8 以上 Progressive Scan CMOS。图像尺寸≥2560X1440 像素。帧率 1-25fps 可调。 最低彩色照度≤0.0002Lux。最低黑白照度≤0.0001Lux;视频压缩支持H.265、H.264、M-JPEG;支持动态范围≥100dB;支持采用电动变焦镜头,焦距可调(建议 2.8-12mm 电动变焦)。五年免费质保</w:t>
            </w:r>
            <w:r/>
          </w:p>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★具有不小于1/1.8"靶面尺寸。（公安部检验报告证明）</w:t>
            </w:r>
            <w:r/>
          </w:p>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▲样机采用鳞镜式补光灯，灯杯为半弧形网格鳞片状，其中2颗近光灯、2颗远光灯（公安部检验报告证明）</w:t>
            </w:r>
            <w:r/>
          </w:p>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▲灯珠朝向与样机照射方向不同，补光灯开启后正面不可见补光灯灯珠。补光灯开启后灯光均匀无波纹、麻点状、条纹状和不规则亮斑。（公安部检验报告证明）</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3</w:t>
            </w:r>
            <w:r/>
          </w:p>
        </w:tc>
      </w:tr>
      <w:tr>
        <w:trPr>
          <w:jc w:val="center"/>
          <w:trHeight w:val="192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视频抓拍球机</w:t>
            </w:r>
            <w:r/>
          </w:p>
        </w:tc>
        <w:tc>
          <w:tcPr>
            <w:shd w:val="clear" w:color="auto" w:fill="auto"/>
            <w:tcBorders>
              <w:top w:val="single" w:color="000000" w:sz="4" w:space="0"/>
              <w:left w:val="single" w:color="000000" w:sz="4" w:space="0"/>
              <w:bottom w:val="single" w:color="000000" w:sz="4" w:space="0"/>
              <w:right w:val="single" w:color="000000" w:sz="4" w:space="0"/>
            </w:tcBorders>
            <w:tcW w:w="4759" w:type="dxa"/>
            <w:vAlign w:val="center"/>
            <w:textDirection w:val="lrTb"/>
            <w:noWrap w:val="false"/>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400万红外检测一体球机;1/2.8" Progressive Scan CMOS;镜头焦距:4.6-165.6mm,36倍光学变倍,机芯16倍数字变倍;水平范围:360°连续旋转;水平键控速度:0.1°-160°/s,速度可设;水平预置点速度:240°/s;垂直范围:-15°-90°(自动翻转);垂直键控速度:0.1°-120°/s,速度可设;垂直预置点速度:200°/s;预置点个数不少于256个,支持8条巡航扫描,每条可添加32个预置点;红外距离不小于400米,并具有自动和手动开关功能,五年免费质保</w:t>
            </w:r>
            <w:r/>
          </w:p>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★由全景摄像机和细节摄像机组成（以公安部检验报告为准）</w:t>
            </w:r>
            <w:r/>
          </w:p>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▲支持人脸抓拍功能，可对经过设定区域的行人进行人脸检测和人脸跟踪，当检测到人脸后，可抓拍人脸图片（以公安部检验报告为准）</w:t>
            </w:r>
            <w:r/>
          </w:p>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▲需具备智能分析抗干扰功能，当篮球、小狗、树叶等非人或车辆目标经过检测区域时，不会触发报警。（公安部检验报告证明）</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w:t>
            </w:r>
            <w:r/>
          </w:p>
        </w:tc>
      </w:tr>
      <w:tr>
        <w:trPr>
          <w:jc w:val="center"/>
          <w:trHeight w:val="2119"/>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LED补光装置</w:t>
            </w:r>
            <w:r/>
          </w:p>
        </w:tc>
        <w:tc>
          <w:tcPr>
            <w:shd w:val="clear" w:color="auto" w:fill="auto"/>
            <w:tcBorders>
              <w:top w:val="single" w:color="000000" w:sz="4" w:space="0"/>
              <w:left w:val="single" w:color="000000" w:sz="4" w:space="0"/>
              <w:bottom w:val="single" w:color="000000" w:sz="4" w:space="0"/>
              <w:right w:val="single" w:color="000000" w:sz="4" w:space="0"/>
            </w:tcBorders>
            <w:tcW w:w="4759" w:type="dxa"/>
            <w:vAlign w:val="center"/>
            <w:textDirection w:val="lrTb"/>
            <w:noWrap w:val="false"/>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采用脉冲方式补光装置时,连续两次补光之间的最小时间间隔应≤100ms;应具有峰值光强抑制功能。补光照明区域内光照度应均匀、无暗区;在距离补光装置20m处,基准轴上的有效光照度应≤4000lx,点亮时间应≤2ms 并满足交通技术监控设备的要求;在制造商标称的补光区域内,有效光照度应≥基准轴上有效光照度的50%。当需要记录驾驶人面部信息时,日间可增加脉冲方式补光装置,但夜间不得使用脉冲方式补光装置。</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9</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信号灯检测器</w:t>
            </w:r>
            <w:r/>
          </w:p>
        </w:tc>
        <w:tc>
          <w:tcPr>
            <w:shd w:val="clear" w:color="auto" w:fill="auto"/>
            <w:tcBorders>
              <w:top w:val="single" w:color="000000" w:sz="4" w:space="0"/>
              <w:left w:val="single" w:color="000000" w:sz="4" w:space="0"/>
              <w:bottom w:val="single" w:color="000000" w:sz="4" w:space="0"/>
              <w:right w:val="single" w:color="000000" w:sz="4" w:space="0"/>
            </w:tcBorders>
            <w:tcW w:w="4759" w:type="dxa"/>
            <w:vAlign w:val="center"/>
            <w:textDirection w:val="lrTb"/>
            <w:noWrap w:val="false"/>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具有6路RS485、16路AC220V信号灯输入接口;检测信号灯电压范围AC110V~274V;信号灯输入端口有信号输入时,RS485端口会上传该端口的状态信息</w:t>
            </w:r>
            <w:r/>
          </w:p>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★检测信号灯电压范围AC110V~274V；信号灯输入端口有信号输入时，RS485端口会上传该端口的状态信息</w:t>
            </w:r>
            <w:r/>
          </w:p>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▲设备在正常工作条件下，连续工作168h不应出现电、机械或操作系统的故障</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路口终端服务器</w:t>
            </w:r>
            <w:r/>
          </w:p>
        </w:tc>
        <w:tc>
          <w:tcPr>
            <w:shd w:val="clear" w:color="auto" w:fill="auto"/>
            <w:tcBorders>
              <w:top w:val="single" w:color="000000" w:sz="4" w:space="0"/>
              <w:left w:val="single" w:color="000000" w:sz="4" w:space="0"/>
              <w:bottom w:val="single" w:color="000000" w:sz="4" w:space="0"/>
              <w:right w:val="single" w:color="000000" w:sz="4" w:space="0"/>
            </w:tcBorders>
            <w:tcW w:w="4759" w:type="dxa"/>
            <w:vAlign w:val="center"/>
            <w:textDirection w:val="lrTb"/>
            <w:noWrap w:val="false"/>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采用集图像采集、图像处理、号牌识别为一体的嵌入式前端控制及存储管理设备,具有车辆通行记录和图片存储、录像、前端设备管理、数据上传和视频流转发等功能。配置高性能ARM A9双核数字媒体处理器,16个100M以太网接口, 4个SATA接口,单个SATA接口可支持4TB容量硬盘,支持不少于12路IP摄像机接入(单路码率8M);可通过VGA、HDMI进行本地视频预览、菜单参数配置,可通过SVBS进行本地视频预览。前端视频和图片存储容量不少于8T,存储时间不少于7天(不含摄像机自带存储)。工作温度-40℃-70℃。</w:t>
            </w:r>
            <w:r/>
          </w:p>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★样机具有18个10M/100M/1000M自适应RJ45接口，其中P1～P16与G1处于同一网段、G2处于另一网段；2个1000M SFP光端接口，分别与G1、G2处于同一网段。</w:t>
            </w:r>
            <w:r/>
          </w:p>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▲支持4块3.5或2.5英寸硬盘接入，每块盘位最大兼容12TB硬盘，支持硬盘自动切换，当一块硬盘损坏后，能自动切换至其它硬盘进行存储。支持SSD,机械硬盘和SSD可以混合使用。</w:t>
            </w:r>
            <w:r/>
          </w:p>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▲支持将原始图片、特写图片、合成图片、车牌抠图、关联录像、主驾驶人脸图片、副驾驶人脸图片、行人人脸图片、非机动车人脸图片上传至FTP服务器。</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w:t>
            </w:r>
            <w:r/>
          </w:p>
        </w:tc>
      </w:tr>
      <w:tr>
        <w:trPr>
          <w:jc w:val="center"/>
          <w:trHeight w:val="264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路口汇聚交换机</w:t>
            </w:r>
            <w:r/>
          </w:p>
        </w:tc>
        <w:tc>
          <w:tcPr>
            <w:shd w:val="clear" w:color="auto" w:fill="auto"/>
            <w:tcBorders>
              <w:top w:val="single" w:color="000000" w:sz="4" w:space="0"/>
              <w:left w:val="single" w:color="000000" w:sz="4" w:space="0"/>
              <w:bottom w:val="single" w:color="000000" w:sz="4" w:space="0"/>
              <w:right w:val="single" w:color="000000" w:sz="4" w:space="0"/>
            </w:tcBorders>
            <w:tcW w:w="4759"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支持各类信息实时无损传输,汇聚交换机性能:交换容量≥330Gbps,包转发率≥27Mpps; 8 个 10/100/1000 千兆电口,4 个千兆光口(均含SF</w:t>
            </w:r>
            <w:r>
              <w:rPr>
                <w:rFonts w:hint="eastAsia" w:ascii="宋体" w:hAnsi="宋体" w:cs="宋体"/>
                <w:color w:val="000000"/>
                <w:sz w:val="18"/>
                <w:szCs w:val="18"/>
                <w:lang w:bidi="ar"/>
              </w:rPr>
              <w:t xml:space="preserve">P 光模块)。 关键性能及功能要求:支持 MAC 地址≥16K;支持 4K 个 VLAN,支持 GuestVLAN、Voice VLAN,支持 GVRP 协议,支持 MUX VLAN 功能,支持基于MAC/协议/IP 子网/策略/端口的 VLAN,支持基于端口的 QinQ 功能;支持静态路由、RIP、RIPng、OSPF;支持 CPU 保护功能,支持CPU 攻击防范;支持智能堆叠和纵向虚拟化;支持通过命令行、Web、中文图形化配置软件等方式进行配置和管理;支持系统日志、分级告警;支持与现有网管系统无缝接轨。</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w: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智能交换一体机箱</w:t>
            </w:r>
            <w:r/>
          </w:p>
        </w:tc>
        <w:tc>
          <w:tcPr>
            <w:shd w:val="clear" w:color="auto" w:fill="auto"/>
            <w:tcBorders>
              <w:top w:val="single" w:color="000000" w:sz="4" w:space="0"/>
              <w:left w:val="single" w:color="000000" w:sz="4" w:space="0"/>
              <w:bottom w:val="single" w:color="000000" w:sz="4" w:space="0"/>
              <w:right w:val="single" w:color="000000" w:sz="4" w:space="0"/>
            </w:tcBorders>
            <w:tcW w:w="4759"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集交换机、防雷器、电源输出、熔纤盒、防护外壳等多个模块为一体。交换机含 8 个10/100/1000M 以太网端口、1 个光口,交换容量≥32Gbps,包转发率≥2.7Mpps;支持 12V、24V 直流和 220V 交流输出,支持 POE 供电;防护等级不低于 IP55。 支持智能摄像机离线诊断和断电重启,配合道路交通综合管控平台,可对前端摄像机状态、端口状态等进行预警和故障诊断;支持补光装置检测功能;支持机械锁和开箱预警。</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3</w:t>
            </w:r>
            <w:r/>
          </w:p>
        </w:tc>
      </w:tr>
      <w:tr>
        <w:trPr>
          <w:jc w:val="center"/>
          <w:trHeight w:val="288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室外落地机箱(含基础)</w:t>
            </w:r>
            <w:r/>
          </w:p>
        </w:tc>
        <w:tc>
          <w:tcPr>
            <w:shd w:val="clear" w:color="auto" w:fill="auto"/>
            <w:tcBorders>
              <w:top w:val="single" w:color="000000" w:sz="4" w:space="0"/>
              <w:left w:val="single" w:color="000000" w:sz="4" w:space="0"/>
              <w:bottom w:val="single" w:color="000000" w:sz="4" w:space="0"/>
              <w:right w:val="single" w:color="000000" w:sz="4" w:space="0"/>
            </w:tcBorders>
            <w:tcW w:w="4759"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采用壁厚不低于 2.5mm 的 304 不锈钢材质,箱体尺寸不小于1050mm*560mm*320mm(高、宽、厚,具体可按实际进行</w:t>
            </w:r>
            <w:r>
              <w:rPr>
                <w:rFonts w:hint="eastAsia" w:ascii="宋体" w:hAnsi="宋体" w:cs="宋体"/>
                <w:color w:val="000000"/>
                <w:sz w:val="18"/>
                <w:szCs w:val="18"/>
                <w:lang w:bidi="ar"/>
              </w:rPr>
              <w:t xml:space="preserve">调整),具有较强的防撞力、防盗、防雨、防尘等功能,每个信号灯路口均需布设一台落地机箱,安装位置在交通信号控制机周边。功耗不小于 15KW,输出路数在确保信号灯、监控独立使用供电线路的基础上可根据实际情况进行调整。落地安装应稳固,基础抬高10-20cm,并做好防水措施;外箱表面应有安全警示标识;箱内安装漏电保护自动重合闸、空气开关、模数化插座、防雷器等;专用接地铜排应与接地装置有效连接,接地电阻应小于 10Ω。同时,配电箱内应配置隔层,上层用于放置原光纤网络运营商提供的前端路口交换机、下层用于市电接入和输出。</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w:t>
            </w:r>
            <w:r/>
          </w:p>
        </w:tc>
      </w:tr>
      <w:tr>
        <w:trPr>
          <w:jc w:val="center"/>
          <w:trHeight w:val="288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vMerge w:val="restart"/>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杆件（含基础开挖浇筑、避雷等设施）</w:t>
            </w:r>
            <w:r/>
          </w:p>
        </w:tc>
        <w:tc>
          <w:tcPr>
            <w:shd w:val="clear" w:color="auto" w:fill="auto"/>
            <w:tcBorders>
              <w:top w:val="single" w:color="000000" w:sz="4" w:space="0"/>
              <w:left w:val="single" w:color="000000" w:sz="4" w:space="0"/>
              <w:bottom w:val="single" w:color="000000" w:sz="4" w:space="0"/>
              <w:right w:val="single" w:color="000000" w:sz="4" w:space="0"/>
            </w:tcBorders>
            <w:tcW w:w="4759"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监控杆立柱和横臂杆为热镀锌喷塑,颜色统一为乳白色,外层应做好防腐蚀处理。监控杆立柱采用正八角棱柱杆,横臂长9+3米，高度不低于6.5米(横臂杆最低点距地面不少于6米),壁厚不低于8mm,每根监控杆下应立一个工作井;监控横臂杆至少应确保摄像机在抓拍车道的正中位置。基础混凝土为C25砼,混凝土的配比和最小水泥用量应符合现行《公路钢筋混凝土及预应力混凝土桥涵设计规范》的有关规定。混凝土浇注面平整度&lt;5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㎡,预埋件法兰低于周围地面10-20cm。高强螺栓,高强连接螺栓(包括相应螺母、垫圈)应符合GB1231-91的规定。地脚螺栓(包括相应螺母、垫圈)应采用普通碳素钢(A3)。（详见设计图纸及技术要求）</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2</w:t>
            </w:r>
            <w:r/>
          </w:p>
        </w:tc>
      </w:tr>
      <w:tr>
        <w:trPr>
          <w:jc w:val="center"/>
          <w:trHeight w:val="288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widowControl/>
              <w:rPr>
                <w:rFonts w:ascii="宋体" w:hAnsi="宋体" w:cs="宋体"/>
                <w:color w:val="000000"/>
                <w:sz w:val="18"/>
                <w:szCs w:val="18"/>
                <w:lang w:bidi="ar"/>
              </w:rPr>
            </w:pPr>
            <w:r>
              <w:rPr>
                <w:rFonts w:ascii="宋体" w:hAnsi="宋体" w:cs="宋体"/>
                <w:color w:val="000000"/>
                <w:sz w:val="18"/>
                <w:szCs w:val="18"/>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vMerge w:val="continue"/>
            <w:textDirection w:val="lrTb"/>
            <w:noWrap w:val="false"/>
          </w:tcPr>
          <w:p>
            <w:pPr>
              <w:jc w:val="center"/>
              <w:widowControl/>
              <w:rPr>
                <w:rFonts w:ascii="宋体" w:hAnsi="宋体" w:cs="宋体"/>
                <w:color w:val="000000"/>
                <w:sz w:val="18"/>
                <w:szCs w:val="18"/>
                <w:lang w:bidi="ar"/>
              </w:rPr>
            </w:pPr>
            <w:r>
              <w:rPr>
                <w:rFonts w:ascii="宋体" w:hAnsi="宋体" w:cs="宋体"/>
                <w:color w:val="000000"/>
                <w:sz w:val="18"/>
                <w:szCs w:val="18"/>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4759"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监控杆立柱和横臂杆为热镀锌喷塑,颜色统一为乳白色,外层应做好防腐蚀处理。监控杆立柱采用正八角棱柱杆,横臂长15米，高度不低于6.5米(横臂杆最低点距地面不少于6米),壁厚不低于10mm,每根监控杆下应立一个工作井;监控横臂杆至少应确保摄像机在抓拍车道的正中位置。基础混凝土为C25砼,混凝土的配比和最小水泥用量应符合现行《公路钢筋混凝土及预应力混凝土桥涵设计规范》的有关规定。混凝土浇注面平整度&lt;5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㎡,预埋件法兰低于周围地面10-20cm。高强螺栓,高强连接螺栓(包括相应螺母、垫圈)应符合GB1232--91的规定。地脚螺栓(包括相应螺母、垫圈)应采用普通碳素钢(A3)。（详见设计图纸及技术要求）</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各类管道线材和辅材</w:t>
            </w:r>
            <w:r/>
          </w:p>
        </w:tc>
        <w:tc>
          <w:tcPr>
            <w:shd w:val="clear" w:color="auto" w:fill="auto"/>
            <w:tcBorders>
              <w:top w:val="single" w:color="000000" w:sz="4" w:space="0"/>
              <w:left w:val="single" w:color="000000" w:sz="4" w:space="0"/>
              <w:bottom w:val="single" w:color="000000" w:sz="4" w:space="0"/>
              <w:right w:val="single" w:color="000000" w:sz="4" w:space="0"/>
            </w:tcBorders>
            <w:tcW w:w="4759"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电源、信号、光纤、网络等控制线缆及各类管道铺设等(包括路面开挖、恢复等）</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接线工作井</w:t>
            </w:r>
            <w:r/>
          </w:p>
        </w:tc>
        <w:tc>
          <w:tcPr>
            <w:shd w:val="clear" w:color="auto" w:fill="auto"/>
            <w:tcBorders>
              <w:top w:val="single" w:color="000000" w:sz="4" w:space="0"/>
              <w:left w:val="single" w:color="000000" w:sz="4" w:space="0"/>
              <w:bottom w:val="single" w:color="000000" w:sz="4" w:space="0"/>
              <w:right w:val="single" w:color="000000" w:sz="4" w:space="0"/>
            </w:tcBorders>
            <w:tcW w:w="4759"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尺寸：600mm*600mm，盖板材质为水泥钢纤维，并注明“公安”</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3</w:t>
            </w:r>
            <w:r/>
          </w:p>
        </w:tc>
      </w:tr>
    </w:tbl>
    <w:p>
      <w:pPr>
        <w:pStyle w:val="742"/>
        <w:jc w:val="both"/>
        <w:rPr>
          <w:rFonts w:hint="eastAsia" w:ascii="楷体" w:hAnsi="楷体" w:eastAsia="楷体" w:cs="Arial"/>
          <w:b/>
          <w:sz w:val="24"/>
          <w:lang w:val="en-US" w:eastAsia="zh-CN"/>
        </w:rPr>
      </w:pPr>
      <w:r>
        <w:rPr>
          <w:rFonts w:hint="eastAsia" w:ascii="楷体" w:hAnsi="楷体" w:eastAsia="楷体" w:cs="Arial"/>
          <w:b/>
          <w:sz w:val="24"/>
          <w:lang w:val="en-US" w:eastAsia="zh-CN"/>
        </w:rPr>
      </w:r>
      <w:r/>
    </w:p>
    <w:p>
      <w:pPr>
        <w:pStyle w:val="742"/>
        <w:jc w:val="both"/>
        <w:rPr>
          <w:rFonts w:hint="eastAsia" w:ascii="楷体" w:hAnsi="楷体" w:eastAsia="楷体" w:cs="Arial"/>
          <w:b/>
          <w:sz w:val="24"/>
        </w:rPr>
      </w:pPr>
      <w:r>
        <w:rPr>
          <w:rFonts w:hint="eastAsia" w:ascii="楷体" w:hAnsi="楷体" w:eastAsia="楷体" w:cs="Arial"/>
          <w:b/>
          <w:sz w:val="24"/>
          <w:lang w:val="en-US" w:eastAsia="zh-CN"/>
        </w:rPr>
        <w:t xml:space="preserve">3.</w:t>
      </w:r>
      <w:r>
        <w:rPr>
          <w:rFonts w:hint="eastAsia" w:ascii="楷体" w:hAnsi="楷体" w:eastAsia="楷体" w:cs="Arial"/>
          <w:b/>
          <w:sz w:val="24"/>
        </w:rPr>
        <w:t xml:space="preserve">丹金路</w:t>
      </w:r>
      <w:r>
        <w:rPr>
          <w:rFonts w:hint="eastAsia" w:ascii="楷体" w:hAnsi="楷体" w:eastAsia="楷体" w:cs="Arial"/>
          <w:b/>
          <w:sz w:val="24"/>
          <w:lang w:eastAsia="zh-CN"/>
        </w:rPr>
        <w:t xml:space="preserve">、</w:t>
      </w:r>
      <w:r>
        <w:rPr>
          <w:rFonts w:hint="eastAsia" w:ascii="楷体" w:hAnsi="楷体" w:eastAsia="楷体" w:cs="Arial"/>
          <w:b/>
          <w:sz w:val="24"/>
        </w:rPr>
        <w:t xml:space="preserve">丝绸路路口交通信号灯</w:t>
      </w:r>
      <w:r/>
    </w:p>
    <w:tbl>
      <w:tblPr>
        <w:tblStyle w:val="724"/>
        <w:tblW w:w="939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55"/>
        <w:gridCol w:w="2385"/>
        <w:gridCol w:w="4762"/>
        <w:gridCol w:w="777"/>
        <w:gridCol w:w="914"/>
      </w:tblGrid>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4762" w:type="dxa"/>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主要技术参数</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数量</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通迅式倒计时屏</w:t>
            </w:r>
            <w:r/>
          </w:p>
        </w:tc>
        <w:tc>
          <w:tcPr>
            <w:shd w:val="clear" w:color="auto" w:fill="auto"/>
            <w:tcBorders>
              <w:top w:val="single" w:color="000000" w:sz="4" w:space="0"/>
              <w:left w:val="single" w:color="000000" w:sz="4" w:space="0"/>
              <w:bottom w:val="single" w:color="000000" w:sz="4" w:space="0"/>
              <w:right w:val="single" w:color="000000" w:sz="4" w:space="0"/>
            </w:tcBorders>
            <w:tcW w:w="4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型号:DX-S-T-O-540，含立杆、基础等</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r>
      <w:tr>
        <w:trPr>
          <w:trHeight w:val="589"/>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倒计时器信号(屏蔽线)线</w:t>
            </w:r>
            <w:r/>
          </w:p>
        </w:tc>
        <w:tc>
          <w:tcPr>
            <w:shd w:val="clear" w:color="auto" w:fill="auto"/>
            <w:tcBorders>
              <w:top w:val="single" w:color="000000" w:sz="4" w:space="0"/>
              <w:left w:val="single" w:color="000000" w:sz="4" w:space="0"/>
              <w:bottom w:val="single" w:color="000000" w:sz="4" w:space="0"/>
              <w:right w:val="single" w:color="000000" w:sz="4" w:space="0"/>
            </w:tcBorders>
            <w:tcW w:w="4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规格:控制电缆，型号:RVVP2*1</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600</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倒计时器电源线</w:t>
            </w:r>
            <w:r/>
          </w:p>
        </w:tc>
        <w:tc>
          <w:tcPr>
            <w:shd w:val="clear" w:color="auto" w:fill="auto"/>
            <w:tcBorders>
              <w:top w:val="single" w:color="000000" w:sz="4" w:space="0"/>
              <w:left w:val="single" w:color="000000" w:sz="4" w:space="0"/>
              <w:bottom w:val="single" w:color="000000" w:sz="4" w:space="0"/>
              <w:right w:val="single" w:color="000000" w:sz="4" w:space="0"/>
            </w:tcBorders>
            <w:tcW w:w="4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规格: 控制电缆，型号:RVV-3*1</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600</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人行横道灯(立柱式含基础)</w:t>
            </w:r>
            <w:r/>
          </w:p>
        </w:tc>
        <w:tc>
          <w:tcPr>
            <w:shd w:val="clear" w:color="auto" w:fill="auto"/>
            <w:tcBorders>
              <w:top w:val="single" w:color="000000" w:sz="4" w:space="0"/>
              <w:left w:val="single" w:color="000000" w:sz="4" w:space="0"/>
              <w:bottom w:val="single" w:color="000000" w:sz="4" w:space="0"/>
              <w:right w:val="single" w:color="000000" w:sz="4" w:space="0"/>
            </w:tcBorders>
            <w:tcW w:w="4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上红(静态),下绿(动态);立柱宽400mm、高3000mm</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人行横道灯电源线(连接人行横道灯)</w:t>
            </w:r>
            <w:r/>
          </w:p>
        </w:tc>
        <w:tc>
          <w:tcPr>
            <w:shd w:val="clear" w:color="auto" w:fill="auto"/>
            <w:tcBorders>
              <w:top w:val="single" w:color="000000" w:sz="4" w:space="0"/>
              <w:left w:val="single" w:color="000000" w:sz="4" w:space="0"/>
              <w:bottom w:val="single" w:color="000000" w:sz="4" w:space="0"/>
              <w:right w:val="single" w:color="000000" w:sz="4" w:space="0"/>
            </w:tcBorders>
            <w:tcW w:w="4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规格: 控制电缆，型号:RVV-3*1</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900</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信号灯</w:t>
            </w:r>
            <w:r/>
          </w:p>
        </w:tc>
        <w:tc>
          <w:tcPr>
            <w:shd w:val="clear" w:color="auto" w:fill="auto"/>
            <w:tcBorders>
              <w:top w:val="single" w:color="000000" w:sz="4" w:space="0"/>
              <w:left w:val="single" w:color="000000" w:sz="4" w:space="0"/>
              <w:bottom w:val="single" w:color="000000" w:sz="4" w:space="0"/>
              <w:right w:val="single" w:color="000000" w:sz="4" w:space="0"/>
            </w:tcBorders>
            <w:tcW w:w="4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Φ400机动车信号灯</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信号灯</w:t>
            </w:r>
            <w:r/>
          </w:p>
        </w:tc>
        <w:tc>
          <w:tcPr>
            <w:shd w:val="clear" w:color="auto" w:fill="auto"/>
            <w:tcBorders>
              <w:top w:val="single" w:color="000000" w:sz="4" w:space="0"/>
              <w:left w:val="single" w:color="000000" w:sz="4" w:space="0"/>
              <w:bottom w:val="single" w:color="000000" w:sz="4" w:space="0"/>
              <w:right w:val="single" w:color="000000" w:sz="4" w:space="0"/>
            </w:tcBorders>
            <w:tcW w:w="4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Φ400方向指示信号灯</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信号灯控制电缆线(信号灯杆至信号控制机)</w:t>
            </w:r>
            <w:r/>
          </w:p>
        </w:tc>
        <w:tc>
          <w:tcPr>
            <w:shd w:val="clear" w:color="auto" w:fill="auto"/>
            <w:tcBorders>
              <w:top w:val="single" w:color="000000" w:sz="4" w:space="0"/>
              <w:left w:val="single" w:color="000000" w:sz="4" w:space="0"/>
              <w:bottom w:val="single" w:color="000000" w:sz="4" w:space="0"/>
              <w:right w:val="single" w:color="000000" w:sz="4" w:space="0"/>
            </w:tcBorders>
            <w:tcW w:w="4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规格:控制电缆，型号:RVV10*1</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600</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信号灯控制电缆线(信号灯杆至信号灯)</w:t>
            </w:r>
            <w:r/>
          </w:p>
        </w:tc>
        <w:tc>
          <w:tcPr>
            <w:shd w:val="clear" w:color="auto" w:fill="auto"/>
            <w:tcBorders>
              <w:top w:val="single" w:color="000000" w:sz="4" w:space="0"/>
              <w:left w:val="single" w:color="000000" w:sz="4" w:space="0"/>
              <w:bottom w:val="single" w:color="000000" w:sz="4" w:space="0"/>
              <w:right w:val="single" w:color="000000" w:sz="4" w:space="0"/>
            </w:tcBorders>
            <w:tcW w:w="4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规格:控制电缆，型号:RVV4*1</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250</w:t>
            </w:r>
            <w:r/>
          </w:p>
        </w:tc>
      </w:tr>
      <w:tr>
        <w:trPr>
          <w:trHeight w:val="705"/>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路口外接电缆(从取电点至信号机箱、含开挖埋设等)</w:t>
            </w:r>
            <w:r/>
          </w:p>
        </w:tc>
        <w:tc>
          <w:tcPr>
            <w:shd w:val="clear" w:color="auto" w:fill="auto"/>
            <w:tcBorders>
              <w:top w:val="single" w:color="000000" w:sz="4" w:space="0"/>
              <w:left w:val="single" w:color="000000" w:sz="4" w:space="0"/>
              <w:bottom w:val="single" w:color="000000" w:sz="4" w:space="0"/>
              <w:right w:val="single" w:color="000000" w:sz="4" w:space="0"/>
            </w:tcBorders>
            <w:tcW w:w="4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规格:控制电缆，型号:RVV2*6</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r>
      <w:tr>
        <w:trPr>
          <w:trHeight w:val="111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信号灯杆（含基础开挖浇筑、避雷等设施）</w:t>
            </w:r>
            <w:r/>
          </w:p>
        </w:tc>
        <w:tc>
          <w:tcPr>
            <w:shd w:val="clear" w:color="auto" w:fill="auto"/>
            <w:tcBorders>
              <w:top w:val="single" w:color="000000" w:sz="4" w:space="0"/>
              <w:left w:val="single" w:color="000000" w:sz="4" w:space="0"/>
              <w:bottom w:val="single" w:color="000000" w:sz="4" w:space="0"/>
              <w:right w:val="single" w:color="000000" w:sz="4" w:space="0"/>
            </w:tcBorders>
            <w:tcW w:w="4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正八角杆(臂厚不低于8mm)横臂杆长2米，横臂杆最低点距地面不少于5.5米,，钢筋混凝土基础1500*1500*1800（深）mm ，基础法兰安装等。（详见设计图纸及技术要求）</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r>
      <w:tr>
        <w:trPr>
          <w:trHeight w:val="111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正八角杆(臂厚不低于8mm)横臂杆长10米，横臂杆最低点距地面不少于6米,，钢筋混凝土基础1500*1500*1800（深）mm ，基础法兰安装等。（详见设计图纸及技术要求）</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r>
      <w:tr>
        <w:trPr>
          <w:trHeight w:val="1062"/>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正八角杆(臂厚不低于8mm)横臂杆长10米，附着臂长4米横杆，横臂杆最低点距地面不少于6米,，钢筋混凝土基础1500*1500*1800（深）mm ，基础法兰安装等。（详见设计图纸及技术要求）</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开挖埋设隐蔽管道(含监控管道、辅材及恢复路面)</w:t>
            </w:r>
            <w:r/>
          </w:p>
        </w:tc>
        <w:tc>
          <w:tcPr>
            <w:shd w:val="clear" w:color="auto" w:fill="auto"/>
            <w:tcBorders>
              <w:top w:val="single" w:color="000000" w:sz="4" w:space="0"/>
              <w:left w:val="single" w:color="000000" w:sz="4" w:space="0"/>
              <w:bottom w:val="single" w:color="000000" w:sz="4" w:space="0"/>
              <w:right w:val="single" w:color="000000" w:sz="4" w:space="0"/>
            </w:tcBorders>
            <w:tcW w:w="4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内径不小于80mm增强型尼龙增白塑料管</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460</w:t>
            </w:r>
            <w:r/>
          </w:p>
        </w:tc>
      </w:tr>
      <w:tr>
        <w:trPr>
          <w:trHeight w:val="69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杆件工作井</w:t>
            </w:r>
            <w:r/>
          </w:p>
        </w:tc>
        <w:tc>
          <w:tcPr>
            <w:shd w:val="clear" w:color="auto" w:fill="auto"/>
            <w:tcBorders>
              <w:top w:val="single" w:color="000000" w:sz="4" w:space="0"/>
              <w:left w:val="single" w:color="000000" w:sz="4" w:space="0"/>
              <w:bottom w:val="single" w:color="000000" w:sz="4" w:space="0"/>
              <w:right w:val="single" w:color="000000" w:sz="4" w:space="0"/>
            </w:tcBorders>
            <w:tcW w:w="4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尺寸:600mm*600mm,盖板材质为水泥钢纤维,并注明“公安”</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交通信号控制机(含基础、避雷设施、组网设备)</w:t>
            </w:r>
            <w:r/>
          </w:p>
        </w:tc>
        <w:tc>
          <w:tcPr>
            <w:shd w:val="clear" w:color="auto" w:fill="auto"/>
            <w:tcBorders>
              <w:top w:val="single" w:color="000000" w:sz="4" w:space="0"/>
              <w:left w:val="single" w:color="000000" w:sz="4" w:space="0"/>
              <w:bottom w:val="single" w:color="000000" w:sz="4" w:space="0"/>
              <w:right w:val="single" w:color="000000" w:sz="4" w:space="0"/>
            </w:tcBorders>
            <w:tcW w:w="4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2000A，详见设计图纸</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网络线缆及辅件</w:t>
            </w:r>
            <w:r/>
          </w:p>
        </w:tc>
        <w:tc>
          <w:tcPr>
            <w:shd w:val="clear" w:color="auto" w:fill="auto"/>
            <w:tcBorders>
              <w:top w:val="single" w:color="000000" w:sz="4" w:space="0"/>
              <w:left w:val="single" w:color="000000" w:sz="4" w:space="0"/>
              <w:bottom w:val="single" w:color="000000" w:sz="4" w:space="0"/>
              <w:right w:val="single" w:color="000000" w:sz="4" w:space="0"/>
            </w:tcBorders>
            <w:tcW w:w="4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户外超五类网线(信号机主机与监控主机之间传输设备的连接)、光纤收发器等</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信号灯、倒计时包箍、横杆等配套材料费</w:t>
            </w:r>
            <w:r/>
          </w:p>
        </w:tc>
        <w:tc>
          <w:tcPr>
            <w:shd w:val="clear" w:color="auto" w:fill="auto"/>
            <w:tcBorders>
              <w:top w:val="single" w:color="000000" w:sz="4" w:space="0"/>
              <w:left w:val="single" w:color="000000" w:sz="4" w:space="0"/>
              <w:bottom w:val="single" w:color="000000" w:sz="4" w:space="0"/>
              <w:right w:val="single" w:color="000000" w:sz="4" w:space="0"/>
            </w:tcBorders>
            <w:tcW w:w="4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信号灯、倒计时包箍、横杆等配套材料费</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信号灯后台接入费用</w:t>
            </w:r>
            <w:r/>
          </w:p>
        </w:tc>
        <w:tc>
          <w:tcPr>
            <w:shd w:val="clear" w:color="auto" w:fill="auto"/>
            <w:tcBorders>
              <w:top w:val="single" w:color="000000" w:sz="4" w:space="0"/>
              <w:left w:val="single" w:color="000000" w:sz="4" w:space="0"/>
              <w:bottom w:val="single" w:color="000000" w:sz="4" w:space="0"/>
              <w:right w:val="single" w:color="000000" w:sz="4" w:space="0"/>
            </w:tcBorders>
            <w:tcW w:w="47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控制信号灯能实现联网控制的信号系统，进入丹阳交警大队信号平台</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r>
    </w:tbl>
    <w:p>
      <w:pPr>
        <w:pStyle w:val="742"/>
        <w:jc w:val="both"/>
        <w:rPr>
          <w:rFonts w:hint="default" w:ascii="楷体" w:hAnsi="楷体" w:eastAsia="楷体" w:cs="Arial"/>
          <w:b/>
          <w:sz w:val="24"/>
          <w:lang w:val="en-US" w:eastAsia="zh-CN"/>
        </w:rPr>
      </w:pPr>
      <w:r>
        <w:rPr>
          <w:rFonts w:hint="eastAsia" w:ascii="楷体" w:hAnsi="楷体" w:eastAsia="楷体" w:cs="Arial"/>
          <w:b/>
          <w:sz w:val="24"/>
          <w:lang w:val="en-US" w:eastAsia="zh-CN"/>
        </w:rPr>
        <w:t xml:space="preserve">4.丹金路丝绸路路口监控设施</w:t>
      </w:r>
      <w:r/>
    </w:p>
    <w:tbl>
      <w:tblPr>
        <w:tblStyle w:val="724"/>
        <w:tblW w:w="9393" w:type="dxa"/>
        <w:tblInd w:w="93" w:type="dxa"/>
        <w:tblLayout w:type="fixed"/>
        <w:tblCellMar>
          <w:left w:w="108" w:type="dxa"/>
          <w:top w:w="0" w:type="dxa"/>
          <w:right w:w="108" w:type="dxa"/>
          <w:bottom w:w="0" w:type="dxa"/>
        </w:tblCellMar>
        <w:tblLook w:val="04A0" w:firstRow="1" w:lastRow="0" w:firstColumn="1" w:lastColumn="0" w:noHBand="0" w:noVBand="1"/>
      </w:tblPr>
      <w:tblGrid>
        <w:gridCol w:w="555"/>
        <w:gridCol w:w="2388"/>
        <w:gridCol w:w="4759"/>
        <w:gridCol w:w="777"/>
        <w:gridCol w:w="914"/>
      </w:tblGrid>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宋体" w:hAnsi="宋体" w:cs="宋体"/>
                <w:b/>
                <w:bCs/>
                <w:color w:val="000000"/>
                <w:sz w:val="18"/>
                <w:szCs w:val="18"/>
                <w:lang w:bidi="ar"/>
              </w:rPr>
            </w:pPr>
            <w:r>
              <w:rPr>
                <w:rFonts w:hint="eastAsia" w:ascii="宋体" w:hAnsi="宋体" w:cs="宋体"/>
                <w:b/>
                <w:bCs/>
                <w:color w:val="000000"/>
                <w:sz w:val="18"/>
                <w:szCs w:val="18"/>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tcPr>
          <w:p>
            <w:pPr>
              <w:jc w:val="center"/>
              <w:widowControl/>
              <w:rPr>
                <w:rFonts w:ascii="宋体" w:hAnsi="宋体" w:cs="宋体"/>
                <w:b/>
                <w:bCs/>
                <w:color w:val="000000"/>
                <w:sz w:val="18"/>
                <w:szCs w:val="18"/>
                <w:lang w:bidi="ar"/>
              </w:rPr>
            </w:pPr>
            <w:r>
              <w:rPr>
                <w:rFonts w:hint="eastAsia" w:ascii="宋体" w:hAnsi="宋体" w:cs="宋体"/>
                <w:b/>
                <w:bCs/>
                <w:color w:val="000000"/>
                <w:sz w:val="18"/>
                <w:szCs w:val="18"/>
                <w:lang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4759" w:type="dxa"/>
            <w:vAlign w:val="center"/>
            <w:textDirection w:val="lrTb"/>
            <w:noWrap/>
          </w:tcPr>
          <w:p>
            <w:pPr>
              <w:jc w:val="center"/>
              <w:widowControl/>
              <w:rPr>
                <w:rFonts w:ascii="宋体" w:hAnsi="宋体" w:cs="宋体"/>
                <w:b/>
                <w:bCs/>
                <w:color w:val="000000"/>
                <w:sz w:val="18"/>
                <w:szCs w:val="18"/>
                <w:lang w:bidi="ar"/>
              </w:rPr>
            </w:pPr>
            <w:r>
              <w:rPr>
                <w:rFonts w:hint="eastAsia" w:ascii="宋体" w:hAnsi="宋体" w:cs="宋体"/>
                <w:b/>
                <w:bCs/>
                <w:color w:val="000000"/>
                <w:sz w:val="18"/>
                <w:szCs w:val="18"/>
                <w:lang w:bidi="ar"/>
              </w:rPr>
              <w:t xml:space="preserve">主要技术参数</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widowControl/>
              <w:rPr>
                <w:rFonts w:ascii="宋体" w:hAnsi="宋体" w:cs="宋体"/>
                <w:b/>
                <w:bCs/>
                <w:color w:val="000000"/>
                <w:sz w:val="18"/>
                <w:szCs w:val="18"/>
                <w:lang w:bidi="ar"/>
              </w:rPr>
            </w:pPr>
            <w:r>
              <w:rPr>
                <w:rFonts w:hint="eastAsia" w:ascii="宋体" w:hAnsi="宋体" w:cs="宋体"/>
                <w:b/>
                <w:bCs/>
                <w:color w:val="000000"/>
                <w:sz w:val="18"/>
                <w:szCs w:val="18"/>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jc w:val="center"/>
              <w:widowControl/>
              <w:rPr>
                <w:rFonts w:ascii="宋体" w:hAnsi="宋体" w:cs="宋体"/>
                <w:b/>
                <w:bCs/>
                <w:color w:val="000000"/>
                <w:sz w:val="18"/>
                <w:szCs w:val="18"/>
                <w:lang w:bidi="ar"/>
              </w:rPr>
            </w:pPr>
            <w:r>
              <w:rPr>
                <w:rFonts w:hint="eastAsia" w:ascii="宋体" w:hAnsi="宋体" w:cs="宋体"/>
                <w:b/>
                <w:bCs/>
                <w:color w:val="000000"/>
                <w:sz w:val="18"/>
                <w:szCs w:val="18"/>
                <w:lang w:bidi="ar"/>
              </w:rPr>
              <w:t xml:space="preserve">数量</w:t>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900 万环保(生态)电警摄像机</w:t>
            </w:r>
            <w:r/>
          </w:p>
        </w:tc>
        <w:tc>
          <w:tcPr>
            <w:shd w:val="clear" w:color="auto" w:fill="auto"/>
            <w:tcBorders>
              <w:top w:val="single" w:color="000000" w:sz="4" w:space="0"/>
              <w:left w:val="single" w:color="000000" w:sz="4" w:space="0"/>
              <w:bottom w:val="single" w:color="000000" w:sz="4" w:space="0"/>
              <w:right w:val="single" w:color="000000" w:sz="4" w:space="0"/>
            </w:tcBorders>
            <w:tcW w:w="475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900万像素CCD的IP 摄像机;图像传感器:1英寸Progressive Scan CCD</w:t>
            </w:r>
            <w:r>
              <w:rPr>
                <w:rFonts w:hint="eastAsia" w:ascii="宋体" w:hAnsi="宋体" w:eastAsia="宋体" w:cs="宋体"/>
                <w:i w:val="0"/>
                <w:iCs w:val="0"/>
                <w:color w:val="000000"/>
                <w:sz w:val="18"/>
                <w:szCs w:val="18"/>
                <w:u w:val="none"/>
                <w:lang w:val="en-US" w:eastAsia="zh-CN" w:bidi="ar"/>
              </w:rPr>
              <w:t xml:space="preserve">;不得使用CMOS图像传感器。图像最大分辨率可达4096X2160,帧率高达25帧,输出图片格式为JPEG,图片质量可设。高清定焦镜头焦距应根据现场情况自主选择,场景内信号灯状态应能清晰辨识、停车线后导向车道内应保持10米以上距离。多码流输出:采用先进的视频压缩技术H.264编码,压缩比高,且处理非常灵活,同时支持MJPEG编码。接入协议:支持GB/T28181协议,支持标准Onvif协议。支持车牌识别、违法片段录像输出;支持通行车辆捕获、闯红灯抓拍、压线抓拍、逆行抓拍、不按导向车道行驶抓拍等,五年免费质保</w:t>
            </w:r>
            <w:r/>
          </w:p>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★车身颜色识别功能检查 ：支持识别不少于 39 种车身颜色，包括白、黑、红、黄、灰、蓝、绿、粉、紫、暗紫、棕、栗色、银灰、暗灰、白烟、深橙、浅玫瑰、番茄红、橄榄、金、暗橄榄、黄绿、绿黄、森林绿、海洋绿、深天蓝、青、深蓝、深红、深绿、深黄、深粉、深紫、深棕、深青、橙、深金、粉红、其他； 支持识别车身副颜色。</w:t>
            </w:r>
            <w:r/>
          </w:p>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闯禁行功能检查：支持闯禁行记录功能，可对5种普通车型(包括大货车、中货车、小货车、皮卡车、大客车)及9种特种车型(包括危化品车辆、普通罐车、渣土车、混凝土搅拌车、工程车、粉粒物料运输车、吸污车、环卫车、冷链车)进行检测、抓拍记录、识别及图片存储。</w:t>
            </w:r>
            <w:r/>
          </w:p>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▲车辆子品牌识别功能检查：支持车辆子品牌识别，对车头图片进行分析抓拍，可分析输出OSD叠加7200种车辆子品牌并显示相应的年款，对车尾图片进行分析抓拍，可分析输出 OSD 叠加3900 种车辆子品牌并显示相应的年款。</w:t>
            </w:r>
            <w:r/>
          </w:p>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3</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非机动车道网络摄像机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475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400万像素网络摄像机,传感器尺寸:1/1.8 以上 Progressive Scan CMOS。图像尺寸≥2560X1440 像素。帧率 1-25fps 可调。 最低彩色照度≤0.0002Lux。最低黑白照度≤0.0001Lux;视频压缩支持H.265、H.264、M-JPEG;支持动态范围≥100dB;支持采用电动变焦镜头,焦距可调(建议 2.8-12mm 电动变焦)。五年免费质保</w:t>
            </w:r>
            <w:r/>
          </w:p>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★具有不小于1/1.8"靶面尺寸。（公安部检验报告证明）</w:t>
            </w:r>
            <w:r/>
          </w:p>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▲样机采用鳞镜式补光灯，灯杯为半弧形网格鳞片状，其中2颗近光灯、2颗远光灯（公安部检验报告证明）</w:t>
            </w:r>
            <w:r/>
          </w:p>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▲灯珠朝向与样机照射方向不同，补光灯开启后正面不可见补光灯灯珠。补光灯开启后灯光均匀无波纹、麻点状、条纹状和不规则亮斑。（公安部检验报告证明）</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4</w:t>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违停抓拍球机</w:t>
            </w:r>
            <w:r/>
          </w:p>
        </w:tc>
        <w:tc>
          <w:tcPr>
            <w:shd w:val="clear" w:color="auto" w:fill="auto"/>
            <w:tcBorders>
              <w:top w:val="single" w:color="000000" w:sz="4" w:space="0"/>
              <w:left w:val="single" w:color="000000" w:sz="4" w:space="0"/>
              <w:bottom w:val="single" w:color="000000" w:sz="4" w:space="0"/>
              <w:right w:val="single" w:color="000000" w:sz="4" w:space="0"/>
            </w:tcBorders>
            <w:tcW w:w="475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采用 400 万像素违停抓拍球机,传感器类型 1/1.8"以上 Progressive ScanCM</w:t>
            </w:r>
            <w:r>
              <w:rPr>
                <w:rFonts w:hint="eastAsia" w:ascii="宋体" w:hAnsi="宋体" w:eastAsia="宋体" w:cs="宋体"/>
                <w:i w:val="0"/>
                <w:iCs w:val="0"/>
                <w:color w:val="000000"/>
                <w:sz w:val="18"/>
                <w:szCs w:val="18"/>
                <w:u w:val="none"/>
                <w:lang w:val="en-US" w:eastAsia="zh-CN" w:bidi="ar"/>
              </w:rPr>
              <w:t xml:space="preserve">OS。 图像尺寸≥2560X1440 像素。 最低彩色照度≤0.0002Lux。最低黑白照度≤0.0001Lux;视频压缩支持 H.265、H.264、M-JPEG;光学变倍≥33 倍; 白天有效检测距离≥250 米,单画面同时检出并抓拍目标数≥40。支持水平手控速度不小于 800°/S,垂直手控速度不小于 300°/s。水平旋转范围为 360°连续旋转,垂直旋转范围为-20°~90°;支持 300 个预置位,可按照所设置的预置位完成不小于8条巡航路径,每条巡航路径可设置不小于 32 个预置点。五年免费质保</w:t>
            </w:r>
            <w:r/>
          </w:p>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★可检测距离300米的违法停车事件，在配置违停检测时，具有布防车牌颜色（黄色车牌、蓝色车牌、绿色车牌和其他车牌）和布防车型（轿车、面包车、货车、客车和其他）的设置选项（公安部检验报告证明）</w:t>
            </w:r>
            <w:r/>
          </w:p>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支持坑槽检测、裂缝检测、龟裂检测，可上传报警及抓拍图片；支持配置16个检测场景；支持配置灵敏度、叠加目标框；当监控场景内，事件触发报警后，可联动报警输出和上传图片；智能交通事件检测和普通公路事件检测可根据智能布防时间自动切换（以公安部检验报告为准）</w:t>
            </w:r>
            <w:r/>
          </w:p>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▲支持对违停、逆行、压线、连续变道、机占非、掉头、蛇形变道、变道、加塞9种交通违法行为进行检验并抓拍图片,当监控场景内违法事件触发报警后,可联动报警输出和上传图片（以公安部检验报告为准）</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信号灯检测器</w:t>
            </w:r>
            <w:r/>
          </w:p>
        </w:tc>
        <w:tc>
          <w:tcPr>
            <w:shd w:val="clear" w:color="auto" w:fill="auto"/>
            <w:tcBorders>
              <w:top w:val="single" w:color="000000" w:sz="4" w:space="0"/>
              <w:left w:val="single" w:color="000000" w:sz="4" w:space="0"/>
              <w:bottom w:val="single" w:color="000000" w:sz="4" w:space="0"/>
              <w:right w:val="single" w:color="000000" w:sz="4" w:space="0"/>
            </w:tcBorders>
            <w:tcW w:w="475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具有6路RS485、16路AC220V信号灯输入接口;检测信号灯电压范围AC110V~274V;信号灯输入端口有信号输入时,RS485端口会上传该端口的状态信息</w:t>
            </w:r>
            <w:r/>
          </w:p>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★检测信号灯电压范围AC110V~274V；信号灯输入端口有信号输入时，RS485端口会上传该端口的状态信息</w:t>
            </w:r>
            <w:r/>
          </w:p>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▲设备在正常工作条件下，连续工作168h不应出现电、机械或操作系统的故障</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路口终端服务器</w:t>
            </w:r>
            <w:r/>
          </w:p>
        </w:tc>
        <w:tc>
          <w:tcPr>
            <w:shd w:val="clear" w:color="auto" w:fill="auto"/>
            <w:tcBorders>
              <w:top w:val="single" w:color="000000" w:sz="4" w:space="0"/>
              <w:left w:val="single" w:color="000000" w:sz="4" w:space="0"/>
              <w:bottom w:val="single" w:color="000000" w:sz="4" w:space="0"/>
              <w:right w:val="single" w:color="000000" w:sz="4" w:space="0"/>
            </w:tcBorders>
            <w:tcW w:w="475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采用集图像采集、图像处理、号牌识别为一体的嵌入式前端控制及存储管理设备,具有车辆通行记录和图片存储、录像、前端设备管理、数据上传和视频流转发等功能。配置高性能ARM A9双核数字媒体处理器,16个100M以太网接口, 4个SATA接口,单个SATA接口可支持4TB容量硬盘,支持不少于12路IP摄像机接入(单路码率8M);可通过VGA、HDMI进行本地视频预览、菜单参数配置,可通过SVBS进行本地视频预览。前端视频和图片存储容量不少于8T,存储时间不少于7天(不含摄像机自带存储)。工作温度-40℃-70℃。</w:t>
            </w:r>
            <w:r/>
          </w:p>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★样机具有18个10M/100M/1000M自适应RJ45接口，其中P1～P16与G1处于同一网段、G2处于另一网段；2个1000M SFP光端接口，分别与G1、G2处于同一网段。</w:t>
            </w:r>
            <w:r/>
          </w:p>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▲支持4块3.5或2.5英寸硬盘接入，每块盘位最大兼容12TB硬盘，支持硬盘自动切换，当一块硬盘损坏后，能自动切换至其它硬盘进行存储。支持SSD,机械硬盘和SSD可以混合使用。</w:t>
            </w:r>
            <w:r/>
          </w:p>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▲支持将原始图片、特写图片、合成图片、车牌抠图、关联录像、主驾驶人脸图片、副驾驶人脸图片、行人人脸图片、非机动车人脸图片上传至FTP服务器。</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w:t>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路口汇聚交换机</w:t>
            </w:r>
            <w:r/>
          </w:p>
        </w:tc>
        <w:tc>
          <w:tcPr>
            <w:shd w:val="clear" w:color="auto" w:fill="auto"/>
            <w:tcBorders>
              <w:top w:val="single" w:color="000000" w:sz="4" w:space="0"/>
              <w:left w:val="single" w:color="000000" w:sz="4" w:space="0"/>
              <w:bottom w:val="single" w:color="000000" w:sz="4" w:space="0"/>
              <w:right w:val="single" w:color="000000" w:sz="4" w:space="0"/>
            </w:tcBorders>
            <w:tcW w:w="475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支持各类信息实时无损传输,汇聚交换机性能:交换容量≥330Gbps,包转发率≥27Mpps; 8 个 10/100/1000 千兆电口,4 个千兆光口(均含SF</w:t>
            </w:r>
            <w:r>
              <w:rPr>
                <w:rFonts w:hint="eastAsia" w:ascii="宋体" w:hAnsi="宋体" w:eastAsia="宋体" w:cs="宋体"/>
                <w:i w:val="0"/>
                <w:iCs w:val="0"/>
                <w:color w:val="000000"/>
                <w:sz w:val="18"/>
                <w:szCs w:val="18"/>
                <w:u w:val="none"/>
                <w:lang w:val="en-US" w:eastAsia="zh-CN" w:bidi="ar"/>
              </w:rPr>
              <w:t xml:space="preserve">P 光模块)。 关键性能及功能要求:支持 MAC 地址≥16K;支持 4K 个 VLAN,支持 GuestVLAN、Voice VLAN,支持 GVRP 协议,支持 MUX VLAN 功能,支持基于MAC/协议/IP 子网/策略/端口的 VLAN,支持基于端口的 QinQ 功能;支持静态路由、RIP、RIPng、OSPF;支持 CPU 保护功能,支持CPU 攻击防范;支持智能堆叠和纵向虚拟化;支持通过命令行、Web、中文图形化配置软件等方式进行配置和管理;支持系统日志、分级告警;支持与现有网管系统无缝接轨。</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智能交换一体机箱</w:t>
            </w:r>
            <w:r/>
          </w:p>
        </w:tc>
        <w:tc>
          <w:tcPr>
            <w:shd w:val="clear" w:color="auto" w:fill="auto"/>
            <w:tcBorders>
              <w:top w:val="single" w:color="000000" w:sz="4" w:space="0"/>
              <w:left w:val="single" w:color="000000" w:sz="4" w:space="0"/>
              <w:bottom w:val="single" w:color="000000" w:sz="4" w:space="0"/>
              <w:right w:val="single" w:color="000000" w:sz="4" w:space="0"/>
            </w:tcBorders>
            <w:tcW w:w="475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集交换机、防雷器、电源输出、熔纤盒、防护外壳等多个模块为一体。交换机含 8 个10/100/1000M 以太网端口、1 个光口,交换容量≥32Gbps,包转发率≥2.7Mpps;支持 12V、24V 直流和 220V 交流输出,支持 POE 供电;防护等级不低于 IP55。 支持智能摄像机离线诊断和断电重启,配合道路交通综合管控平台,可对前端摄像机状态、端口状态等进行预警和故障诊断;支持补光装置检测功能;支持机械锁和开箱预警。</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3</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附着式抱杆机箱</w:t>
            </w:r>
            <w:r/>
          </w:p>
        </w:tc>
        <w:tc>
          <w:tcPr>
            <w:shd w:val="clear" w:color="auto" w:fill="auto"/>
            <w:tcBorders>
              <w:top w:val="single" w:color="000000" w:sz="4" w:space="0"/>
              <w:left w:val="single" w:color="000000" w:sz="4" w:space="0"/>
              <w:bottom w:val="single" w:color="000000" w:sz="4" w:space="0"/>
              <w:right w:val="single" w:color="000000" w:sz="4" w:space="0"/>
            </w:tcBorders>
            <w:tcW w:w="4759"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防雨,防雷,不锈钢,放置前端主控及存储等设备/侧挂于立杆3米处,含空气开关、插座等辅助设施</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w:t>
            </w:r>
            <w:r/>
          </w:p>
        </w:tc>
      </w:tr>
      <w:tr>
        <w:trPr>
          <w:trHeight w:val="288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室外落地机箱(含基础)</w:t>
            </w:r>
            <w:r/>
          </w:p>
        </w:tc>
        <w:tc>
          <w:tcPr>
            <w:shd w:val="clear" w:color="auto" w:fill="auto"/>
            <w:tcBorders>
              <w:top w:val="single" w:color="000000" w:sz="4" w:space="0"/>
              <w:left w:val="single" w:color="000000" w:sz="4" w:space="0"/>
              <w:bottom w:val="single" w:color="000000" w:sz="4" w:space="0"/>
              <w:right w:val="single" w:color="000000" w:sz="4" w:space="0"/>
            </w:tcBorders>
            <w:tcW w:w="4759"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采用壁厚不低于 2.5mm 的 304 不锈钢材质,箱体尺寸不小于1050mm*560mm*320mm(高、宽、厚,具体可按实际进行</w:t>
            </w:r>
            <w:r>
              <w:rPr>
                <w:rFonts w:hint="eastAsia" w:ascii="宋体" w:hAnsi="宋体" w:cs="宋体"/>
                <w:color w:val="000000"/>
                <w:sz w:val="18"/>
                <w:szCs w:val="18"/>
                <w:lang w:bidi="ar"/>
              </w:rPr>
              <w:t xml:space="preserve">调整),具有较强的防撞力、防盗、防雨、防尘等功能,每个信号灯路口均需布设一台落地机箱,安装位置在交通信号控制机周边。功耗不小于 15KW,输出路数在确保信号灯、监控独立使用供电线路的基础上可根据实际情况进行调整。落地安装应稳固,基础抬高10-20cm,并做好防水措施;外箱表面应有安全警示标识;箱内安装漏电保护自动重合闸、空气开关、模数化插座、防雷器等;专用接地铜排应与接地装置有效连接,接地电阻应小于 10Ω。同时,配电箱内应配置隔层,上层用于放置原光纤网络运营商提供的前端路口交换机、下层用于市电接入和输出。</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w:t>
            </w:r>
            <w:r/>
          </w:p>
        </w:tc>
      </w:tr>
      <w:tr>
        <w:trPr>
          <w:trHeight w:val="288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vMerge w:val="restart"/>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杆件（含基础开挖浇筑、避雷等设施）</w:t>
            </w:r>
            <w:r/>
          </w:p>
        </w:tc>
        <w:tc>
          <w:tcPr>
            <w:shd w:val="clear" w:color="auto" w:fill="auto"/>
            <w:tcBorders>
              <w:top w:val="single" w:color="000000" w:sz="4" w:space="0"/>
              <w:left w:val="single" w:color="000000" w:sz="4" w:space="0"/>
              <w:bottom w:val="single" w:color="000000" w:sz="4" w:space="0"/>
              <w:right w:val="single" w:color="000000" w:sz="4" w:space="0"/>
            </w:tcBorders>
            <w:tcW w:w="4759"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监控杆立柱和横臂杆为热镀锌喷塑,颜色统一为乳白色,外层应做好防腐蚀处理。监控杆立柱采用正八角棱柱杆,横臂长11米，高度不低于6.5米(横臂杆最低点距地面不少于6米),壁厚不低于8mm,每根监控杆下应立一个工作井;监控横臂杆至少应确保摄像机在抓拍车道的正中位置。基础混凝土为C25砼,混凝土的配比和最小水泥用量应符合现行《公路钢筋混凝土及预应力混凝土桥涵设计规范》的有关规定。混凝土浇注面平整度&lt;5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㎡,预埋件法兰低于周围地面10-20cm。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高强螺栓,高强连接螺栓(包括相应螺母、垫圈)应符合GB1231-91的规定。地脚螺栓(包括相应螺母、垫圈)应采用普通碳素钢(A3)。（详见设计图纸及技术要求）</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w:t>
            </w:r>
            <w:r/>
          </w:p>
        </w:tc>
      </w:tr>
      <w:tr>
        <w:trPr>
          <w:trHeight w:val="288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widowControl/>
              <w:rPr>
                <w:rFonts w:ascii="宋体" w:hAnsi="宋体" w:cs="宋体"/>
                <w:color w:val="000000"/>
                <w:sz w:val="18"/>
                <w:szCs w:val="18"/>
                <w:lang w:bidi="ar"/>
              </w:rPr>
            </w:pPr>
            <w:r>
              <w:rPr>
                <w:rFonts w:ascii="宋体" w:hAnsi="宋体" w:cs="宋体"/>
                <w:color w:val="000000"/>
                <w:sz w:val="18"/>
                <w:szCs w:val="18"/>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vMerge w:val="continue"/>
            <w:textDirection w:val="lrTb"/>
            <w:noWrap w:val="false"/>
          </w:tcPr>
          <w:p>
            <w:pPr>
              <w:jc w:val="center"/>
              <w:widowControl/>
              <w:rPr>
                <w:rFonts w:ascii="宋体" w:hAnsi="宋体" w:cs="宋体"/>
                <w:color w:val="000000"/>
                <w:sz w:val="18"/>
                <w:szCs w:val="18"/>
                <w:lang w:bidi="ar"/>
              </w:rPr>
            </w:pPr>
            <w:r>
              <w:rPr>
                <w:rFonts w:ascii="宋体" w:hAnsi="宋体" w:cs="宋体"/>
                <w:color w:val="000000"/>
                <w:sz w:val="18"/>
                <w:szCs w:val="18"/>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4759"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监控杆立柱和横臂杆为热镀锌喷塑,颜色统一为乳白色,外层应做好防腐蚀处理。监控杆立柱采用正八角棱柱杆,横臂长15米，高度不低于6.5米(横臂杆最低点距地面不少于6米),壁厚不低于8mm,每根监控杆下应立一个工作井;监控横臂杆至少应确保摄像机在抓拍车道的正中位置。基础混凝土为C25砼,混凝土的配比和最小水泥用量应符合现行《公路钢筋混凝土及预应力混凝土桥涵设计规范》的有关规定。混凝土浇注面平整度&lt;5m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㎡,预埋件法兰低于周围地面10-20cm。</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高强螺栓,高强连接螺栓(包括相应螺母、垫圈)应符合GB1232--91的规定。地脚螺栓(包括相应螺母、垫圈)应采用普通碳素钢(A3)。（详见设计图纸及技术要求）</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2</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各类管道线材和辅材</w:t>
            </w:r>
            <w:r/>
          </w:p>
        </w:tc>
        <w:tc>
          <w:tcPr>
            <w:shd w:val="clear" w:color="auto" w:fill="auto"/>
            <w:tcBorders>
              <w:top w:val="single" w:color="000000" w:sz="4" w:space="0"/>
              <w:left w:val="single" w:color="000000" w:sz="4" w:space="0"/>
              <w:bottom w:val="single" w:color="000000" w:sz="4" w:space="0"/>
              <w:right w:val="single" w:color="000000" w:sz="4" w:space="0"/>
            </w:tcBorders>
            <w:tcW w:w="4759"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电源、信号、光纤、网络等控制线缆及各类管道铺设等(包括路面开挖、恢复等）</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388"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接线工作井</w:t>
            </w:r>
            <w:r/>
          </w:p>
        </w:tc>
        <w:tc>
          <w:tcPr>
            <w:shd w:val="clear" w:color="auto" w:fill="auto"/>
            <w:tcBorders>
              <w:top w:val="single" w:color="000000" w:sz="4" w:space="0"/>
              <w:left w:val="single" w:color="000000" w:sz="4" w:space="0"/>
              <w:bottom w:val="single" w:color="000000" w:sz="4" w:space="0"/>
              <w:right w:val="single" w:color="000000" w:sz="4" w:space="0"/>
            </w:tcBorders>
            <w:tcW w:w="4759"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尺寸：600mm*600mm，盖板材质为水泥钢纤维，并注明“公安”</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3</w:t>
            </w:r>
            <w:r/>
          </w:p>
        </w:tc>
      </w:tr>
    </w:tbl>
    <w:p>
      <w:pPr>
        <w:pStyle w:val="742"/>
        <w:jc w:val="both"/>
        <w:spacing w:line="240" w:lineRule="auto"/>
        <w:rPr>
          <w:rFonts w:hint="default" w:ascii="楷体" w:hAnsi="楷体" w:eastAsia="楷体" w:cs="Arial"/>
          <w:b/>
          <w:sz w:val="24"/>
          <w:lang w:val="en-US" w:eastAsia="zh-CN"/>
        </w:rPr>
      </w:pPr>
      <w:r>
        <w:rPr>
          <w:rFonts w:hint="eastAsia" w:ascii="楷体" w:hAnsi="楷体" w:eastAsia="楷体" w:cs="Arial"/>
          <w:b/>
          <w:sz w:val="24"/>
          <w:lang w:val="en-US" w:eastAsia="zh-CN"/>
        </w:rPr>
        <w:t xml:space="preserve">5.丹金路丝绸路路口交通安全设施</w:t>
      </w:r>
      <w:r/>
    </w:p>
    <w:tbl>
      <w:tblPr>
        <w:tblStyle w:val="724"/>
        <w:tblW w:w="939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75"/>
        <w:gridCol w:w="1785"/>
        <w:gridCol w:w="5255"/>
        <w:gridCol w:w="764"/>
        <w:gridCol w:w="914"/>
      </w:tblGrid>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default" w:ascii="宋体" w:hAnsi="宋体" w:eastAsia="宋体" w:cs="宋体"/>
                <w:b/>
                <w:bCs/>
                <w:i w:val="0"/>
                <w:iCs w:val="0"/>
                <w:color w:val="000000"/>
                <w:sz w:val="18"/>
                <w:szCs w:val="1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default" w:ascii="宋体" w:hAnsi="宋体" w:eastAsia="宋体" w:cs="宋体"/>
                <w:b/>
                <w:bCs/>
                <w:i w:val="0"/>
                <w:iCs w:val="0"/>
                <w:color w:val="000000"/>
                <w:sz w:val="18"/>
                <w:szCs w:val="18"/>
                <w:u w:val="none"/>
                <w:lang w:val="en-US" w:eastAsia="zh-CN" w:bidi="ar"/>
              </w:rPr>
              <w:suppressLineNumbers w:val="0"/>
            </w:pPr>
            <w:r>
              <w:rPr>
                <w:rFonts w:hint="default" w:ascii="宋体" w:hAnsi="宋体" w:eastAsia="宋体" w:cs="宋体"/>
                <w:b/>
                <w:bCs/>
                <w:i w:val="0"/>
                <w:iCs w:val="0"/>
                <w:color w:val="000000"/>
                <w:sz w:val="18"/>
                <w:szCs w:val="18"/>
                <w:u w:val="none"/>
                <w:lang w:val="en-US" w:eastAsia="zh-CN" w:bidi="ar"/>
              </w:rPr>
              <w:t xml:space="preserve">安全设施类型</w:t>
            </w:r>
            <w:r/>
          </w:p>
        </w:tc>
        <w:tc>
          <w:tcPr>
            <w:shd w:val="clear" w:color="auto" w:fill="auto"/>
            <w:tcBorders>
              <w:top w:val="single" w:color="000000" w:sz="4" w:space="0"/>
              <w:left w:val="single" w:color="000000" w:sz="4" w:space="0"/>
              <w:bottom w:val="single" w:color="000000" w:sz="4" w:space="0"/>
              <w:right w:val="single" w:color="000000" w:sz="4" w:space="0"/>
            </w:tcBorders>
            <w:tcW w:w="52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技术参数及要求</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default" w:ascii="宋体" w:hAnsi="宋体" w:eastAsia="宋体" w:cs="宋体"/>
                <w:b/>
                <w:bCs/>
                <w:i w:val="0"/>
                <w:iCs w:val="0"/>
                <w:color w:val="000000"/>
                <w:sz w:val="18"/>
                <w:szCs w:val="18"/>
                <w:u w:val="none"/>
                <w:lang w:val="en-US" w:eastAsia="zh-CN" w:bidi="ar"/>
              </w:rPr>
              <w:suppressLineNumbers w:val="0"/>
            </w:pPr>
            <w:r>
              <w:rPr>
                <w:rFonts w:hint="default" w:ascii="宋体" w:hAnsi="宋体" w:eastAsia="宋体" w:cs="宋体"/>
                <w:b/>
                <w:bCs/>
                <w:i w:val="0"/>
                <w:iCs w:val="0"/>
                <w:color w:val="000000"/>
                <w:sz w:val="18"/>
                <w:szCs w:val="18"/>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default" w:ascii="宋体" w:hAnsi="宋体" w:eastAsia="宋体" w:cs="宋体"/>
                <w:b/>
                <w:bCs/>
                <w:i w:val="0"/>
                <w:iCs w:val="0"/>
                <w:color w:val="000000"/>
                <w:sz w:val="18"/>
                <w:szCs w:val="18"/>
                <w:u w:val="none"/>
                <w:lang w:val="en-US" w:eastAsia="zh-CN" w:bidi="ar"/>
              </w:rPr>
              <w:suppressLineNumbers w:val="0"/>
            </w:pPr>
            <w:r>
              <w:rPr>
                <w:rFonts w:hint="default" w:ascii="宋体" w:hAnsi="宋体" w:eastAsia="宋体" w:cs="宋体"/>
                <w:b/>
                <w:bCs/>
                <w:i w:val="0"/>
                <w:iCs w:val="0"/>
                <w:color w:val="000000"/>
                <w:sz w:val="18"/>
                <w:szCs w:val="18"/>
                <w:u w:val="none"/>
                <w:lang w:val="en-US" w:eastAsia="zh-CN" w:bidi="ar"/>
              </w:rPr>
              <w:t xml:space="preserve">数量</w:t>
            </w:r>
            <w:r/>
          </w:p>
        </w:tc>
      </w:tr>
      <w:tr>
        <w:trPr>
          <w:trHeight w:val="482"/>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default"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default" w:ascii="宋体" w:hAnsi="宋体" w:eastAsia="宋体" w:cs="宋体"/>
                <w:i w:val="0"/>
                <w:iCs w:val="0"/>
                <w:color w:val="000000"/>
                <w:sz w:val="18"/>
                <w:szCs w:val="18"/>
                <w:u w:val="none"/>
                <w:lang w:val="en-US" w:eastAsia="zh-CN" w:bidi="ar"/>
              </w:rPr>
              <w:t xml:space="preserve">组合禁令标志</w:t>
            </w:r>
            <w:r/>
          </w:p>
        </w:tc>
        <w:tc>
          <w:tcPr>
            <w:shd w:val="clear" w:color="auto" w:fill="auto"/>
            <w:tcBorders>
              <w:top w:val="single" w:color="000000" w:sz="4" w:space="0"/>
              <w:left w:val="single" w:color="000000" w:sz="4" w:space="0"/>
              <w:bottom w:val="single" w:color="000000" w:sz="4" w:space="0"/>
              <w:right w:val="single" w:color="000000" w:sz="4" w:space="0"/>
            </w:tcBorders>
            <w:tcW w:w="5255"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新建单柱式（含基础），</w:t>
            </w:r>
            <w:r>
              <w:rPr>
                <w:rFonts w:hint="default" w:ascii="宋体" w:hAnsi="宋体" w:eastAsia="宋体" w:cs="宋体"/>
                <w:i w:val="0"/>
                <w:iCs w:val="0"/>
                <w:color w:val="000000"/>
                <w:sz w:val="18"/>
                <w:szCs w:val="18"/>
                <w:u w:val="none"/>
                <w:lang w:val="en-US" w:eastAsia="zh-CN" w:bidi="ar"/>
              </w:rPr>
              <w:t xml:space="preserve">D=80+Ф=80</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default" w:ascii="宋体" w:hAnsi="宋体" w:eastAsia="宋体" w:cs="宋体"/>
                <w:i w:val="0"/>
                <w:iCs w:val="0"/>
                <w:color w:val="000000"/>
                <w:sz w:val="18"/>
                <w:szCs w:val="18"/>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default" w:ascii="宋体" w:hAnsi="宋体" w:eastAsia="宋体" w:cs="宋体"/>
                <w:i w:val="0"/>
                <w:iCs w:val="0"/>
                <w:color w:val="000000"/>
                <w:sz w:val="18"/>
                <w:szCs w:val="18"/>
                <w:u w:val="none"/>
                <w:lang w:val="en-US" w:eastAsia="zh-CN" w:bidi="ar"/>
              </w:rPr>
              <w:t xml:space="preserve">5</w:t>
            </w:r>
            <w:r/>
          </w:p>
        </w:tc>
      </w:tr>
      <w:tr>
        <w:trPr>
          <w:trHeight w:val="482"/>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default"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default" w:ascii="宋体" w:hAnsi="宋体" w:eastAsia="宋体" w:cs="宋体"/>
                <w:i w:val="0"/>
                <w:iCs w:val="0"/>
                <w:color w:val="000000"/>
                <w:sz w:val="18"/>
                <w:szCs w:val="18"/>
                <w:u w:val="none"/>
                <w:lang w:val="en-US" w:eastAsia="zh-CN" w:bidi="ar"/>
              </w:rPr>
              <w:t xml:space="preserve">热熔标线</w:t>
            </w:r>
            <w:r/>
          </w:p>
        </w:tc>
        <w:tc>
          <w:tcPr>
            <w:shd w:val="clear" w:color="auto" w:fill="auto"/>
            <w:tcBorders>
              <w:top w:val="single" w:color="000000" w:sz="4" w:space="0"/>
              <w:left w:val="single" w:color="000000" w:sz="4" w:space="0"/>
              <w:bottom w:val="single" w:color="000000" w:sz="4" w:space="0"/>
              <w:right w:val="single" w:color="000000" w:sz="4" w:space="0"/>
            </w:tcBorders>
            <w:tcW w:w="52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default" w:ascii="宋体" w:hAnsi="宋体" w:eastAsia="宋体" w:cs="宋体"/>
                <w:i w:val="0"/>
                <w:iCs w:val="0"/>
                <w:color w:val="000000"/>
                <w:sz w:val="18"/>
                <w:szCs w:val="18"/>
                <w:u w:val="none"/>
                <w:lang w:val="en-US" w:eastAsia="zh-CN" w:bidi="ar"/>
              </w:rPr>
              <w:t xml:space="preserve">200</w:t>
            </w:r>
            <w:r/>
          </w:p>
        </w:tc>
      </w:tr>
      <w:tr>
        <w:trPr>
          <w:trHeight w:val="482"/>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default"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水洗标线</w:t>
            </w:r>
            <w:r/>
          </w:p>
        </w:tc>
        <w:tc>
          <w:tcPr>
            <w:shd w:val="clear" w:color="auto" w:fill="auto"/>
            <w:tcBorders>
              <w:top w:val="single" w:color="000000" w:sz="4" w:space="0"/>
              <w:left w:val="single" w:color="000000" w:sz="4" w:space="0"/>
              <w:bottom w:val="single" w:color="000000" w:sz="4" w:space="0"/>
              <w:right w:val="single" w:color="000000" w:sz="4" w:space="0"/>
            </w:tcBorders>
            <w:tcW w:w="52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原标线清除</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default" w:ascii="宋体" w:hAnsi="宋体" w:eastAsia="宋体" w:cs="宋体"/>
                <w:i w:val="0"/>
                <w:iCs w:val="0"/>
                <w:color w:val="000000"/>
                <w:sz w:val="18"/>
                <w:szCs w:val="18"/>
                <w:u w:val="none"/>
                <w:lang w:val="en-US" w:eastAsia="zh-CN" w:bidi="ar"/>
              </w:rPr>
              <w:t xml:space="preserve">200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default"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default" w:ascii="宋体" w:hAnsi="宋体" w:eastAsia="宋体" w:cs="宋体"/>
                <w:i w:val="0"/>
                <w:iCs w:val="0"/>
                <w:color w:val="000000"/>
                <w:sz w:val="18"/>
                <w:szCs w:val="18"/>
                <w:u w:val="none"/>
                <w:lang w:val="en-US" w:eastAsia="zh-CN" w:bidi="ar"/>
              </w:rPr>
              <w:t xml:space="preserve">中心护栏</w:t>
            </w:r>
            <w:r/>
          </w:p>
        </w:tc>
        <w:tc>
          <w:tcPr>
            <w:shd w:val="clear" w:color="auto" w:fill="auto"/>
            <w:tcBorders>
              <w:top w:val="single" w:color="000000" w:sz="4" w:space="0"/>
              <w:left w:val="single" w:color="000000" w:sz="4" w:space="0"/>
              <w:bottom w:val="single" w:color="000000" w:sz="4" w:space="0"/>
              <w:right w:val="single" w:color="000000" w:sz="4" w:space="0"/>
            </w:tcBorders>
            <w:tcW w:w="52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新装，中心护栏，标准段规格（长*高）：2586*1160mm。主要构件材质及规格：立柱128*86*2.0mm镀锌钢静电喷涂；上横杆40*80*1.5mm、50*50*1.5mm镀锌钢静电喷涂；下横杆50*50*1.5mm镀锌钢静电喷涂；竖杆40*25*1.2mm镀锌钢静电喷涂；水泥底座400*300*150mm（单个重35kg以上，4个道孔钉）；反光膜采用钻石级黄色反光膜</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default"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default" w:ascii="宋体" w:hAnsi="宋体" w:eastAsia="宋体" w:cs="宋体"/>
                <w:i w:val="0"/>
                <w:iCs w:val="0"/>
                <w:color w:val="000000"/>
                <w:sz w:val="18"/>
                <w:szCs w:val="18"/>
                <w:u w:val="none"/>
                <w:lang w:val="en-US" w:eastAsia="zh-CN" w:bidi="ar"/>
              </w:rPr>
              <w:t xml:space="preserve">500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default"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机非护栏</w:t>
            </w:r>
            <w:r/>
          </w:p>
        </w:tc>
        <w:tc>
          <w:tcPr>
            <w:shd w:val="clear" w:color="auto" w:fill="auto"/>
            <w:tcBorders>
              <w:top w:val="single" w:color="000000" w:sz="4" w:space="0"/>
              <w:left w:val="single" w:color="000000" w:sz="4" w:space="0"/>
              <w:bottom w:val="single" w:color="000000" w:sz="4" w:space="0"/>
              <w:right w:val="single" w:color="000000" w:sz="4" w:space="0"/>
            </w:tcBorders>
            <w:tcW w:w="52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新建，丝绸路机非护栏，常规护栏，标准段规格（长*高）：3000*1000mm。主要构件材质及规格：立柱80*80*2.0mm镀锌钢静电喷涂；上横杆70*45*1.5mm热镀锌钢静电喷涂；下横杆55*30*1.5mm热镀锌钢静电喷涂；竖杆51*28*1.2mm热镀锌钢静电喷涂；FMC高分子防盗底座400*300*150mm。</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default"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default" w:ascii="宋体" w:hAnsi="宋体" w:eastAsia="宋体" w:cs="宋体"/>
                <w:i w:val="0"/>
                <w:iCs w:val="0"/>
                <w:color w:val="000000"/>
                <w:sz w:val="18"/>
                <w:szCs w:val="18"/>
                <w:u w:val="none"/>
                <w:lang w:val="en-US" w:eastAsia="zh-CN" w:bidi="ar"/>
              </w:rPr>
              <w:t xml:space="preserve">270</w:t>
            </w:r>
            <w:r/>
          </w:p>
        </w:tc>
      </w:tr>
    </w:tbl>
    <w:p>
      <w:pPr>
        <w:pStyle w:val="742"/>
        <w:jc w:val="both"/>
        <w:rPr>
          <w:rFonts w:hint="eastAsia" w:ascii="楷体" w:hAnsi="楷体" w:eastAsia="楷体" w:cs="Arial"/>
          <w:b/>
          <w:sz w:val="24"/>
          <w:lang w:val="en-US" w:eastAsia="zh-CN"/>
        </w:rPr>
      </w:pPr>
      <w:r>
        <w:rPr>
          <w:rFonts w:hint="eastAsia" w:ascii="楷体" w:hAnsi="楷体" w:eastAsia="楷体" w:cs="Arial"/>
          <w:b/>
          <w:sz w:val="24"/>
          <w:lang w:val="en-US" w:eastAsia="zh-CN"/>
        </w:rPr>
        <w:t xml:space="preserve">6.售后及服务要求</w:t>
      </w:r>
      <w:r/>
    </w:p>
    <w:p>
      <w:pPr>
        <w:ind w:firstLine="420"/>
        <w:spacing w:line="360" w:lineRule="auto"/>
        <w:rPr>
          <w:rFonts w:hint="eastAsia" w:ascii="楷体" w:hAnsi="楷体" w:eastAsia="楷体" w:cs="Arial"/>
          <w:bCs/>
          <w:sz w:val="24"/>
          <w:lang w:val="en-US" w:eastAsia="zh-CN"/>
        </w:rPr>
      </w:pPr>
      <w:r>
        <w:rPr>
          <w:rFonts w:hint="eastAsia" w:ascii="楷体" w:hAnsi="楷体" w:eastAsia="楷体" w:cs="Arial"/>
          <w:bCs/>
          <w:sz w:val="24"/>
          <w:lang w:val="en-US" w:eastAsia="zh-CN"/>
        </w:rPr>
        <w:t xml:space="preserve">6.1产品质量必须符合中华人民共和国国家标准及我国最新颁布的与之相关的技术规范与正宗合格产品标准，同时必须满足招标文件中所列全部规格、型号、具体配置、技术条件及功能要求和供方承诺的其它指标；产品质量出现问题，供方负责包退、包换、包修，其费用由供应商负责。</w:t>
      </w:r>
      <w:r/>
    </w:p>
    <w:p>
      <w:pPr>
        <w:ind w:firstLine="420"/>
        <w:spacing w:line="360" w:lineRule="auto"/>
        <w:rPr>
          <w:rFonts w:hint="eastAsia" w:ascii="楷体" w:hAnsi="楷体" w:eastAsia="楷体" w:cs="Arial"/>
          <w:bCs/>
          <w:sz w:val="24"/>
          <w:lang w:val="en-US" w:eastAsia="zh-CN"/>
        </w:rPr>
      </w:pPr>
      <w:r>
        <w:rPr>
          <w:rFonts w:hint="eastAsia" w:ascii="楷体" w:hAnsi="楷体" w:eastAsia="楷体" w:cs="Arial"/>
          <w:bCs/>
          <w:sz w:val="24"/>
          <w:lang w:val="en-US" w:eastAsia="zh-CN"/>
        </w:rPr>
        <w:t xml:space="preserve">6.2交货时间及地点：合同签订后30日内，将全新原厂设备发至买方指定地点。</w:t>
      </w:r>
      <w:r/>
    </w:p>
    <w:p>
      <w:pPr>
        <w:ind w:firstLine="420"/>
        <w:spacing w:line="360" w:lineRule="auto"/>
        <w:rPr>
          <w:rFonts w:hint="eastAsia" w:ascii="楷体" w:hAnsi="楷体" w:eastAsia="楷体" w:cs="Arial"/>
          <w:bCs/>
          <w:sz w:val="24"/>
          <w:lang w:val="en-US" w:eastAsia="zh-CN"/>
        </w:rPr>
      </w:pPr>
      <w:r>
        <w:rPr>
          <w:rFonts w:hint="eastAsia" w:ascii="楷体" w:hAnsi="楷体" w:eastAsia="楷体" w:cs="Arial"/>
          <w:bCs/>
          <w:sz w:val="24"/>
          <w:lang w:val="en-US" w:eastAsia="zh-CN"/>
        </w:rPr>
        <w:t xml:space="preserve">6.3相关文件：供货方提供详细的操作指南、产品说明书、产品合格证书、供货证明。</w:t>
      </w:r>
      <w:r/>
    </w:p>
    <w:p>
      <w:pPr>
        <w:ind w:firstLine="420"/>
        <w:spacing w:line="360" w:lineRule="auto"/>
        <w:rPr>
          <w:rFonts w:hint="eastAsia" w:ascii="楷体" w:hAnsi="楷体" w:eastAsia="楷体" w:cs="Arial"/>
          <w:bCs/>
          <w:sz w:val="24"/>
          <w:lang w:val="en-US" w:eastAsia="zh-CN"/>
        </w:rPr>
      </w:pPr>
      <w:r>
        <w:rPr>
          <w:rFonts w:hint="eastAsia" w:ascii="楷体" w:hAnsi="楷体" w:eastAsia="楷体" w:cs="Arial"/>
          <w:bCs/>
          <w:sz w:val="24"/>
          <w:lang w:val="en-US" w:eastAsia="zh-CN"/>
        </w:rPr>
        <w:t xml:space="preserve">6.4安装调试：供货方应在接到买方安装调试要求的7个工作日内上门免费安装、调试。安装调试检验结果应符合制造厂产品标准和买方认可的技术性能。</w:t>
      </w:r>
      <w:r/>
    </w:p>
    <w:p>
      <w:pPr>
        <w:ind w:firstLine="420"/>
        <w:spacing w:line="360" w:lineRule="auto"/>
        <w:rPr>
          <w:rFonts w:hint="eastAsia" w:ascii="楷体" w:hAnsi="楷体" w:eastAsia="楷体" w:cs="Arial"/>
          <w:bCs/>
          <w:sz w:val="24"/>
          <w:lang w:val="en-US" w:eastAsia="zh-CN"/>
        </w:rPr>
      </w:pPr>
      <w:r>
        <w:rPr>
          <w:rFonts w:hint="eastAsia" w:ascii="楷体" w:hAnsi="楷体" w:eastAsia="楷体" w:cs="Arial"/>
          <w:bCs/>
          <w:sz w:val="24"/>
          <w:lang w:val="en-US" w:eastAsia="zh-CN"/>
        </w:rPr>
        <w:t xml:space="preserve">★6.5质保期:至少是货物安装验收合格后5年。质保期内，供货方应免费提供技术服务，技术服务包括硬件更换、维修（包括更换仪器及零配件等）系统的维护和技术支持。供货方对非买方人为原因所发生的任何不足或故障负责，所需费用由供货方承担。质保期外，根据书面协议约定的相关零配件价格和维修报告收费。免费质保期满后，供货方应主动提供在设备设计使用周期内的有偿包修方案（</w:t>
      </w:r>
      <w:bookmarkStart w:id="236" w:name="OLE_LINK3"/>
      <w:r>
        <w:rPr>
          <w:rFonts w:hint="eastAsia" w:ascii="楷体" w:hAnsi="楷体" w:eastAsia="楷体" w:cs="Arial"/>
          <w:bCs/>
          <w:sz w:val="24"/>
          <w:lang w:val="en-US" w:eastAsia="zh-CN"/>
        </w:rPr>
        <w:t xml:space="preserve">在投标文件中</w:t>
      </w:r>
      <w:bookmarkEnd w:id="236"/>
      <w:r>
        <w:rPr>
          <w:rFonts w:hint="eastAsia" w:ascii="楷体" w:hAnsi="楷体" w:eastAsia="楷体" w:cs="Arial"/>
          <w:bCs/>
          <w:sz w:val="24"/>
          <w:lang w:val="en-US" w:eastAsia="zh-CN"/>
        </w:rPr>
        <w:t xml:space="preserve">提供不同维保方式的收费标准及折扣率），并且保证使用方能更换或购买到原厂正宗的零部件及易损件，确保设备的正常使用。</w:t>
      </w:r>
      <w:r/>
    </w:p>
    <w:p>
      <w:pPr>
        <w:ind w:firstLine="420"/>
        <w:spacing w:line="360" w:lineRule="auto"/>
        <w:rPr>
          <w:rFonts w:hint="eastAsia" w:ascii="楷体" w:hAnsi="楷体" w:eastAsia="楷体" w:cs="Arial"/>
          <w:bCs/>
          <w:sz w:val="24"/>
          <w:lang w:val="en-US" w:eastAsia="zh-CN"/>
        </w:rPr>
      </w:pPr>
      <w:r>
        <w:rPr>
          <w:rFonts w:hint="eastAsia" w:ascii="楷体" w:hAnsi="楷体" w:eastAsia="楷体" w:cs="Arial"/>
          <w:bCs/>
          <w:sz w:val="24"/>
          <w:lang w:val="en-US" w:eastAsia="zh-CN"/>
        </w:rPr>
        <w:t xml:space="preserve">6.6维修服务：供货方在接到买方要求提供服务的电话后，会在2小时内响应。电话服务无法解决的，将会在24小时内派服务工程师到达买方现场检修仪器。如因外界交通</w:t>
      </w:r>
      <w:r>
        <w:rPr>
          <w:rFonts w:hint="eastAsia" w:ascii="楷体" w:hAnsi="楷体" w:eastAsia="楷体" w:cs="Arial"/>
          <w:bCs/>
          <w:sz w:val="24"/>
          <w:lang w:val="en-US" w:eastAsia="zh-CN"/>
        </w:rPr>
        <w:t xml:space="preserve">或其它非可控之原因而无法及时到达买方现场的，应通知买方说明这些原因并将计划达到的日期通知买方。对于一般性故障问题，承诺24-48小时内修复；对于复杂和疑难性或境内没有零配件(需要向国外订购的)故障，承诺在6周内保证修复。如因非能事先预见的原因（包括没有完成服务所需的零部件）而使派遣的技术人员不能通过一次上门服务完成所需的协议服务，则供货方应承诺将采取有效及快捷之措施，在最短的时间内完成协议规定的维修服务。供货方应终身负责维护维修，如因非人为原因导致仪器出现故障，需要寄送厂家返修，则期间产生费用由供货方承担。</w:t>
      </w:r>
      <w:r/>
    </w:p>
    <w:p>
      <w:pPr>
        <w:ind w:firstLine="420"/>
        <w:spacing w:line="360" w:lineRule="auto"/>
        <w:rPr>
          <w:rFonts w:hint="eastAsia" w:ascii="楷体" w:hAnsi="楷体" w:eastAsia="楷体" w:cs="Arial"/>
          <w:bCs/>
          <w:sz w:val="24"/>
          <w:lang w:val="en-US" w:eastAsia="zh-CN"/>
        </w:rPr>
      </w:pPr>
      <w:r>
        <w:rPr>
          <w:rFonts w:hint="eastAsia" w:ascii="楷体" w:hAnsi="楷体" w:eastAsia="楷体" w:cs="Arial"/>
          <w:bCs/>
          <w:sz w:val="24"/>
          <w:lang w:val="en-US" w:eastAsia="zh-CN"/>
        </w:rPr>
        <w:t xml:space="preserve">6.7硬件维护及软件升级：供货方定期（至少1年1次）提供免费上门维护服务，买方享有免费升级软件的权力，确保仪器软硬件正常使用。</w:t>
      </w:r>
      <w:r/>
    </w:p>
    <w:p>
      <w:pPr>
        <w:ind w:firstLine="420"/>
        <w:spacing w:line="360" w:lineRule="auto"/>
        <w:rPr>
          <w:rFonts w:hint="eastAsia" w:ascii="楷体" w:hAnsi="楷体" w:eastAsia="楷体" w:cs="Arial"/>
          <w:bCs/>
          <w:sz w:val="24"/>
          <w:lang w:val="en-US" w:eastAsia="zh-CN"/>
        </w:rPr>
      </w:pPr>
      <w:r>
        <w:rPr>
          <w:rFonts w:hint="eastAsia" w:ascii="楷体" w:hAnsi="楷体" w:eastAsia="楷体" w:cs="Arial"/>
          <w:bCs/>
          <w:sz w:val="24"/>
          <w:lang w:val="en-US" w:eastAsia="zh-CN"/>
        </w:rPr>
        <w:t xml:space="preserve">6.8培训：提供4人次厂家组织的免费培训。所采购仪器设备均需原厂家工程师进行调试安装及培训，供应商方应免费对采购人技术人员进行操作、维修、保养等方面进行培训，并提供现场操作培训，内容包括仪器的基本原理，操作保养，维修等方面，直到技术人员能独立操作和使用。</w:t>
      </w:r>
      <w:r/>
    </w:p>
    <w:p>
      <w:pPr>
        <w:ind w:firstLine="420"/>
        <w:spacing w:line="360" w:lineRule="auto"/>
        <w:rPr>
          <w:rFonts w:ascii="楷体" w:hAnsi="楷体" w:eastAsia="楷体" w:cs="Arial"/>
          <w:b/>
          <w:sz w:val="24"/>
        </w:rPr>
      </w:pPr>
      <w:r>
        <w:rPr>
          <w:rFonts w:hint="eastAsia" w:ascii="楷体" w:hAnsi="楷体" w:eastAsia="楷体" w:cs="Arial"/>
          <w:b/>
          <w:sz w:val="24"/>
        </w:rPr>
        <w:t xml:space="preserve">★五、商务要求</w:t>
      </w:r>
      <w:r/>
    </w:p>
    <w:p>
      <w:pPr>
        <w:ind w:firstLine="420"/>
        <w:spacing w:line="360" w:lineRule="auto"/>
        <w:rPr>
          <w:rFonts w:ascii="楷体" w:hAnsi="楷体" w:eastAsia="楷体" w:cs="Arial"/>
          <w:sz w:val="24"/>
        </w:rPr>
      </w:pPr>
      <w:r>
        <w:rPr>
          <w:rFonts w:ascii="楷体" w:hAnsi="楷体" w:eastAsia="楷体" w:cs="Arial"/>
          <w:b/>
          <w:sz w:val="24"/>
        </w:rPr>
        <w:t xml:space="preserve">1.</w:t>
      </w:r>
      <w:r>
        <w:rPr>
          <w:rFonts w:hint="eastAsia" w:ascii="楷体" w:hAnsi="楷体" w:eastAsia="楷体" w:cs="Arial"/>
          <w:b/>
          <w:sz w:val="24"/>
        </w:rPr>
        <w:t xml:space="preserve">合同履行期限：</w:t>
      </w:r>
      <w:r>
        <w:rPr>
          <w:rFonts w:hint="eastAsia" w:ascii="楷体" w:hAnsi="楷体" w:eastAsia="楷体" w:cs="Arial"/>
          <w:sz w:val="24"/>
        </w:rPr>
        <w:t xml:space="preserve">合同签订后</w:t>
      </w:r>
      <w:r>
        <w:rPr>
          <w:rFonts w:hint="eastAsia" w:ascii="楷体" w:hAnsi="楷体" w:eastAsia="楷体" w:cs="Arial"/>
          <w:sz w:val="24"/>
          <w:lang w:val="en-US" w:eastAsia="zh-CN"/>
        </w:rPr>
        <w:t xml:space="preserve">60</w:t>
      </w:r>
      <w:r>
        <w:rPr>
          <w:rFonts w:hint="eastAsia" w:ascii="楷体" w:hAnsi="楷体" w:eastAsia="楷体" w:cs="Arial"/>
          <w:sz w:val="24"/>
        </w:rPr>
        <w:t xml:space="preserve">日内。</w:t>
      </w:r>
      <w:r/>
    </w:p>
    <w:p>
      <w:pPr>
        <w:ind w:firstLine="420"/>
        <w:spacing w:line="360" w:lineRule="auto"/>
        <w:rPr>
          <w:rFonts w:ascii="楷体" w:hAnsi="楷体" w:eastAsia="楷体" w:cs="Arial"/>
          <w:sz w:val="24"/>
        </w:rPr>
      </w:pPr>
      <w:r>
        <w:rPr>
          <w:rFonts w:ascii="楷体" w:hAnsi="楷体" w:eastAsia="楷体" w:cs="Arial"/>
          <w:b/>
          <w:sz w:val="24"/>
        </w:rPr>
        <w:t xml:space="preserve">2.</w:t>
      </w:r>
      <w:r>
        <w:rPr>
          <w:rFonts w:hint="eastAsia" w:ascii="楷体" w:hAnsi="楷体" w:eastAsia="楷体" w:cs="Arial"/>
          <w:b/>
          <w:sz w:val="24"/>
        </w:rPr>
        <w:t xml:space="preserve">交付（实施）的地点（范围）：</w:t>
      </w:r>
      <w:r>
        <w:rPr>
          <w:rFonts w:hint="eastAsia" w:ascii="楷体" w:hAnsi="楷体" w:eastAsia="楷体" w:cs="Arial"/>
          <w:sz w:val="24"/>
        </w:rPr>
        <w:t xml:space="preserve">采购人指定地点</w:t>
      </w:r>
      <w:r/>
    </w:p>
    <w:p>
      <w:pPr>
        <w:ind w:firstLine="420"/>
        <w:spacing w:line="360" w:lineRule="auto"/>
        <w:rPr>
          <w:rFonts w:ascii="楷体" w:hAnsi="楷体" w:eastAsia="楷体" w:cs="Arial"/>
          <w:bCs/>
          <w:sz w:val="24"/>
        </w:rPr>
      </w:pPr>
      <w:r>
        <w:rPr>
          <w:rFonts w:hint="eastAsia" w:ascii="楷体" w:hAnsi="楷体" w:eastAsia="楷体" w:cs="Arial"/>
          <w:b/>
          <w:sz w:val="24"/>
        </w:rPr>
        <w:t xml:space="preserve">3</w:t>
      </w:r>
      <w:r>
        <w:rPr>
          <w:rFonts w:ascii="楷体" w:hAnsi="楷体" w:eastAsia="楷体" w:cs="Arial"/>
          <w:b/>
          <w:sz w:val="24"/>
        </w:rPr>
        <w:t xml:space="preserve">.付款条件（进度和方式）</w:t>
      </w:r>
      <w:r>
        <w:rPr>
          <w:rFonts w:hint="eastAsia" w:ascii="楷体" w:hAnsi="楷体" w:eastAsia="楷体" w:cs="Arial"/>
          <w:b/>
          <w:sz w:val="24"/>
        </w:rPr>
        <w:t xml:space="preserve">：</w:t>
      </w:r>
      <w:r>
        <w:rPr>
          <w:rFonts w:hint="eastAsia" w:ascii="楷体" w:hAnsi="楷体" w:eastAsia="楷体" w:cs="Arial"/>
          <w:bCs/>
          <w:sz w:val="24"/>
        </w:rPr>
        <w:t xml:space="preserve">合同签订后，采购人在收到中标人提供的相应金额的正规发票后10个工作日内支付</w:t>
      </w:r>
      <w:bookmarkStart w:id="237" w:name="OLE_LINK65"/>
      <w:r/>
      <w:bookmarkStart w:id="238" w:name="OLE_LINK66"/>
      <w:r>
        <w:rPr>
          <w:rFonts w:hint="eastAsia" w:ascii="楷体" w:hAnsi="楷体" w:eastAsia="楷体" w:cs="Arial"/>
          <w:bCs/>
          <w:sz w:val="24"/>
        </w:rPr>
        <w:t xml:space="preserve">合同金额</w:t>
      </w:r>
      <w:bookmarkEnd w:id="237"/>
      <w:r/>
      <w:bookmarkEnd w:id="238"/>
      <w:r>
        <w:rPr>
          <w:rFonts w:hint="eastAsia" w:ascii="楷体" w:hAnsi="楷体" w:eastAsia="楷体" w:cs="Arial"/>
          <w:bCs/>
          <w:sz w:val="24"/>
        </w:rPr>
        <w:t xml:space="preserve">的30%作为预付款。</w:t>
      </w:r>
      <w:r/>
    </w:p>
    <w:p>
      <w:pPr>
        <w:ind w:firstLine="420"/>
        <w:spacing w:line="360" w:lineRule="auto"/>
        <w:rPr>
          <w:rFonts w:hint="eastAsia" w:ascii="楷体" w:hAnsi="楷体" w:eastAsia="楷体" w:cs="Arial"/>
          <w:bCs/>
          <w:sz w:val="24"/>
        </w:rPr>
      </w:pPr>
      <w:r>
        <w:rPr>
          <w:rFonts w:hint="eastAsia" w:ascii="楷体" w:hAnsi="楷体" w:eastAsia="楷体" w:cs="Arial"/>
          <w:bCs/>
          <w:sz w:val="24"/>
        </w:rPr>
        <w:t xml:space="preserve">项目安装调试完毕亮灯并验收合格后，采购人在收到中标人提供的相应金额的正规发票后10个工作日内付至合同金额的50%，第二、三、四、五年分别付至审定金额的60%、70%、80%、90%，余款质保期满后付清。</w:t>
      </w:r>
      <w:r/>
    </w:p>
    <w:p>
      <w:pPr>
        <w:ind w:firstLine="420"/>
        <w:spacing w:line="360" w:lineRule="auto"/>
        <w:rPr>
          <w:rFonts w:ascii="楷体" w:hAnsi="楷体" w:eastAsia="楷体" w:cs="Arial"/>
          <w:b/>
          <w:sz w:val="24"/>
        </w:rPr>
      </w:pPr>
      <w:r>
        <w:rPr>
          <w:rFonts w:hint="eastAsia" w:ascii="楷体" w:hAnsi="楷体" w:eastAsia="楷体" w:cs="Arial"/>
          <w:b/>
          <w:sz w:val="24"/>
        </w:rPr>
        <w:t xml:space="preserve">4</w:t>
      </w:r>
      <w:r>
        <w:rPr>
          <w:rFonts w:ascii="楷体" w:hAnsi="楷体" w:eastAsia="楷体" w:cs="Arial"/>
          <w:b/>
          <w:sz w:val="24"/>
        </w:rPr>
        <w:t xml:space="preserve">.</w:t>
      </w:r>
      <w:r>
        <w:rPr>
          <w:rFonts w:hint="eastAsia" w:ascii="楷体" w:hAnsi="楷体" w:eastAsia="楷体" w:cs="Arial"/>
          <w:b/>
          <w:sz w:val="24"/>
        </w:rPr>
        <w:t xml:space="preserve">验收要求：</w:t>
      </w:r>
      <w:r/>
    </w:p>
    <w:p>
      <w:pPr>
        <w:ind w:firstLine="420"/>
        <w:spacing w:line="360" w:lineRule="auto"/>
        <w:rPr>
          <w:rFonts w:ascii="楷体" w:hAnsi="楷体" w:eastAsia="楷体" w:cs="Arial"/>
          <w:sz w:val="24"/>
        </w:rPr>
      </w:pPr>
      <w:r>
        <w:rPr>
          <w:rFonts w:hint="eastAsia" w:ascii="楷体" w:hAnsi="楷体" w:eastAsia="楷体" w:cs="Arial"/>
          <w:sz w:val="24"/>
        </w:rPr>
        <w:t xml:space="preserve">（1）供应商应保证所有货物是全新、未使用过的原装合格正品，符合国家有关规定，完全符合采购需求规定的质量和性能的要求。所提供产品具有合法的版权或使用权，如在本项目范围内使用过程中出现版权或使用权纠纷，应由供应商负责，采购人不承担责任。供应商提供的货物发生非人为因素严重故障时，应当免费在7日内将补充或者更换的货物运抵发生故障的货物所在地，由此产生的一切相关费用由供货方承担。</w:t>
      </w:r>
      <w:r/>
    </w:p>
    <w:p>
      <w:pPr>
        <w:ind w:firstLine="420"/>
        <w:spacing w:line="360" w:lineRule="auto"/>
        <w:rPr>
          <w:rFonts w:ascii="楷体" w:hAnsi="楷体" w:eastAsia="楷体" w:cs="Arial"/>
          <w:sz w:val="24"/>
        </w:rPr>
      </w:pPr>
      <w:r>
        <w:rPr>
          <w:rFonts w:hint="eastAsia" w:ascii="楷体" w:hAnsi="楷体" w:eastAsia="楷体" w:cs="Arial"/>
          <w:sz w:val="24"/>
        </w:rPr>
        <w:t xml:space="preserve">（2）供应商应负责在采购人验收前将本项目全部相关的系统软硬件，以及有关使用说明书（手册）等交付至采购人，由采购人组织验收。</w:t>
      </w:r>
      <w:r/>
    </w:p>
    <w:p>
      <w:pPr>
        <w:ind w:firstLine="420"/>
        <w:spacing w:line="360" w:lineRule="auto"/>
        <w:rPr>
          <w:rFonts w:ascii="楷体" w:hAnsi="楷体" w:eastAsia="楷体" w:cs="Arial"/>
          <w:sz w:val="24"/>
        </w:rPr>
      </w:pPr>
      <w:r>
        <w:rPr>
          <w:rFonts w:hint="eastAsia" w:ascii="楷体" w:hAnsi="楷体" w:eastAsia="楷体" w:cs="Arial"/>
          <w:sz w:val="24"/>
        </w:rPr>
        <w:t xml:space="preserve">（3）供应商负责货物的安装、调试，设备安装完成后，由供应商制定验收方案并经采购人确认后，采购人组织验收小组对产品的性能和配置进行验收，并形成验收报告。如验收中出现不符合采购人招标文件、供应商投标文件及相关国家行业标准规范时，采购人给予供应商10天（包含非工作日）时间进行整改并再次验收，若验收再次不合格，采购人有权利单方面终止合同，并保留索赔权利，随即将相关情况提交政府采购监督管理部门。</w:t>
      </w:r>
      <w:r/>
    </w:p>
    <w:p>
      <w:pPr>
        <w:ind w:firstLine="420"/>
        <w:spacing w:line="360" w:lineRule="auto"/>
        <w:rPr>
          <w:rFonts w:ascii="楷体" w:hAnsi="楷体" w:eastAsia="楷体" w:cs="Arial"/>
          <w:sz w:val="24"/>
        </w:rPr>
      </w:pPr>
      <w:r>
        <w:rPr>
          <w:rFonts w:hint="eastAsia" w:ascii="楷体" w:hAnsi="楷体" w:eastAsia="楷体" w:cs="Arial"/>
          <w:b/>
          <w:sz w:val="24"/>
        </w:rPr>
        <w:t xml:space="preserve">5</w:t>
      </w:r>
      <w:r>
        <w:rPr>
          <w:rFonts w:ascii="楷体" w:hAnsi="楷体" w:eastAsia="楷体" w:cs="Arial"/>
          <w:b/>
          <w:sz w:val="24"/>
        </w:rPr>
        <w:t xml:space="preserve">.</w:t>
      </w:r>
      <w:r>
        <w:rPr>
          <w:rFonts w:hint="eastAsia" w:ascii="楷体" w:hAnsi="楷体" w:eastAsia="楷体" w:cs="Arial"/>
          <w:b/>
          <w:sz w:val="24"/>
        </w:rPr>
        <w:t xml:space="preserve">投标货币：</w:t>
      </w:r>
      <w:r>
        <w:rPr>
          <w:rFonts w:hint="eastAsia" w:ascii="楷体" w:hAnsi="楷体" w:eastAsia="楷体" w:cs="Arial"/>
          <w:sz w:val="24"/>
        </w:rPr>
        <w:t xml:space="preserve">投标文件中的所有货物、服务单价和总价采用人民币报价，以元为单位标注。</w:t>
      </w:r>
      <w:r/>
    </w:p>
    <w:p>
      <w:pPr>
        <w:ind w:firstLine="420"/>
        <w:spacing w:line="360" w:lineRule="auto"/>
        <w:rPr>
          <w:rFonts w:ascii="楷体" w:hAnsi="楷体" w:eastAsia="楷体"/>
          <w:sz w:val="24"/>
        </w:rPr>
      </w:pPr>
      <w:r>
        <w:rPr>
          <w:rFonts w:hint="eastAsia" w:ascii="楷体" w:hAnsi="楷体" w:eastAsia="楷体" w:cs="Arial"/>
          <w:b/>
          <w:sz w:val="24"/>
        </w:rPr>
        <w:t xml:space="preserve">六、其他要求</w:t>
      </w:r>
      <w:r/>
    </w:p>
    <w:p>
      <w:pPr>
        <w:pStyle w:val="2273"/>
        <w:ind w:firstLine="480"/>
        <w:jc w:val="both"/>
        <w:rPr>
          <w:rFonts w:ascii="楷体" w:hAnsi="楷体" w:eastAsia="楷体" w:cs="Arial"/>
          <w:color w:val="ff0000"/>
        </w:rPr>
      </w:pPr>
      <w:r>
        <w:rPr>
          <w:rFonts w:ascii="楷体" w:hAnsi="楷体" w:eastAsia="楷体" w:cs="Arial"/>
          <w:color w:val="ff0000"/>
        </w:rPr>
        <w:t xml:space="preserve">注：对采购需求部分的询问、质疑请向采购人提出，询问、质疑由采购人负责解释。</w:t>
      </w:r>
      <w:r/>
    </w:p>
    <w:p>
      <w:pPr>
        <w:pStyle w:val="2273"/>
        <w:jc w:val="both"/>
        <w:spacing w:after="750"/>
        <w:rPr>
          <w:rFonts w:ascii="楷体" w:hAnsi="楷体" w:eastAsia="楷体" w:cs="Arial"/>
          <w:color w:val="ff0000"/>
        </w:rPr>
      </w:pPr>
      <w:r>
        <w:rPr>
          <w:rFonts w:ascii="楷体" w:hAnsi="楷体" w:eastAsia="楷体" w:cs="Arial"/>
          <w:color w:val="ff0000"/>
        </w:rPr>
        <w:t xml:space="preserve">本部分标注“★”实质性要求，必须响应，不允许负偏离，否则作为无效投标处理。</w:t>
      </w:r>
      <w:bookmarkEnd w:id="235"/>
      <w:r/>
      <w:r/>
    </w:p>
    <w:p>
      <w:pPr>
        <w:pStyle w:val="2273"/>
        <w:jc w:val="both"/>
        <w:spacing w:after="750"/>
        <w:rPr>
          <w:rFonts w:ascii="楷体" w:hAnsi="楷体" w:eastAsia="楷体"/>
          <w:b/>
          <w:sz w:val="30"/>
        </w:rPr>
      </w:pPr>
      <w:r>
        <w:rPr>
          <w:rFonts w:hint="eastAsia" w:ascii="楷体" w:hAnsi="楷体" w:eastAsia="楷体"/>
          <w:b/>
          <w:sz w:val="30"/>
        </w:rPr>
        <w:br w:type="page" w:clear="all"/>
      </w:r>
      <w:r/>
    </w:p>
    <w:p>
      <w:pPr>
        <w:jc w:val="center"/>
        <w:spacing w:line="360" w:lineRule="auto"/>
        <w:rPr>
          <w:rFonts w:ascii="楷体" w:hAnsi="楷体" w:eastAsia="楷体"/>
          <w:b/>
          <w:sz w:val="30"/>
        </w:rPr>
      </w:pPr>
      <w:r>
        <w:rPr>
          <w:rFonts w:hint="eastAsia" w:ascii="楷体" w:hAnsi="楷体" w:eastAsia="楷体"/>
          <w:b/>
          <w:sz w:val="30"/>
        </w:rPr>
        <w:t xml:space="preserve">第五部分    </w:t>
      </w:r>
      <w:bookmarkStart w:id="239" w:name="_Toc76955302"/>
      <w:r/>
      <w:bookmarkStart w:id="240" w:name="_Toc20821546"/>
      <w:r/>
      <w:bookmarkStart w:id="241" w:name="_Toc98669372"/>
      <w:r/>
      <w:bookmarkStart w:id="242" w:name="_Toc100386076"/>
      <w:r/>
      <w:bookmarkStart w:id="243" w:name="_Toc98669730"/>
      <w:r>
        <w:rPr>
          <w:rFonts w:hint="eastAsia" w:ascii="楷体" w:hAnsi="楷体" w:eastAsia="楷体"/>
          <w:b/>
          <w:sz w:val="30"/>
        </w:rPr>
        <w:t xml:space="preserve">评标办法和标准</w:t>
      </w:r>
      <w:r/>
    </w:p>
    <w:p>
      <w:pPr>
        <w:pStyle w:val="716"/>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1.采购代理机构职责</w:t>
      </w:r>
      <w:r/>
    </w:p>
    <w:p>
      <w:pPr>
        <w:pStyle w:val="725"/>
        <w:ind w:firstLine="480"/>
        <w:spacing w:line="360" w:lineRule="auto"/>
        <w:rPr>
          <w:rFonts w:ascii="楷体" w:hAnsi="楷体" w:eastAsia="楷体"/>
          <w:color w:val="000000"/>
          <w:sz w:val="24"/>
        </w:rPr>
      </w:pPr>
      <w:r>
        <w:rPr>
          <w:rFonts w:hint="eastAsia" w:ascii="楷体" w:hAnsi="楷体" w:eastAsia="楷体"/>
          <w:color w:val="000000"/>
          <w:sz w:val="24"/>
        </w:rPr>
        <w:t xml:space="preserve">1.1 采购代理机构负责组织评标工作，并履行下列职责：</w:t>
      </w:r>
      <w:r/>
    </w:p>
    <w:p>
      <w:pPr>
        <w:pStyle w:val="725"/>
        <w:ind w:firstLine="360"/>
        <w:spacing w:line="360" w:lineRule="auto"/>
        <w:rPr>
          <w:rFonts w:ascii="楷体" w:hAnsi="楷体" w:eastAsia="楷体"/>
          <w:color w:val="000000"/>
          <w:sz w:val="24"/>
        </w:rPr>
      </w:pPr>
      <w:r>
        <w:rPr>
          <w:rFonts w:hint="eastAsia" w:ascii="楷体" w:hAnsi="楷体" w:eastAsia="楷体"/>
          <w:color w:val="000000"/>
          <w:sz w:val="24"/>
        </w:rPr>
        <w:t xml:space="preserve">（1）核对评审专家身份和采购人代表授权函，对评审专家在政府采购活动中的职责履行情况予以记录，并及时将有关违法违规行为</w:t>
      </w:r>
      <w:r>
        <w:rPr>
          <w:rFonts w:hint="eastAsia" w:ascii="楷体" w:hAnsi="楷体" w:eastAsia="楷体"/>
          <w:sz w:val="24"/>
        </w:rPr>
        <w:t xml:space="preserve">向政府采购监管部门</w:t>
      </w:r>
      <w:r>
        <w:rPr>
          <w:rFonts w:hint="eastAsia" w:ascii="楷体" w:hAnsi="楷体" w:eastAsia="楷体"/>
          <w:color w:val="000000"/>
          <w:sz w:val="24"/>
        </w:rPr>
        <w:t xml:space="preserve">报告；</w:t>
      </w:r>
      <w:r/>
    </w:p>
    <w:p>
      <w:pPr>
        <w:pStyle w:val="725"/>
        <w:ind w:firstLine="360"/>
        <w:spacing w:line="360" w:lineRule="auto"/>
        <w:rPr>
          <w:rFonts w:ascii="楷体" w:hAnsi="楷体" w:eastAsia="楷体"/>
          <w:color w:val="000000"/>
          <w:sz w:val="24"/>
        </w:rPr>
      </w:pPr>
      <w:r>
        <w:rPr>
          <w:rFonts w:hint="eastAsia" w:ascii="楷体" w:hAnsi="楷体" w:eastAsia="楷体"/>
          <w:color w:val="000000"/>
          <w:sz w:val="24"/>
        </w:rPr>
        <w:t xml:space="preserve">（2）宣布评标纪律；</w:t>
      </w:r>
      <w:r/>
    </w:p>
    <w:p>
      <w:pPr>
        <w:pStyle w:val="725"/>
        <w:ind w:firstLine="360"/>
        <w:spacing w:line="360" w:lineRule="auto"/>
        <w:rPr>
          <w:rFonts w:ascii="楷体" w:hAnsi="楷体" w:eastAsia="楷体"/>
          <w:color w:val="000000"/>
          <w:sz w:val="24"/>
        </w:rPr>
      </w:pPr>
      <w:r>
        <w:rPr>
          <w:rFonts w:hint="eastAsia" w:ascii="楷体" w:hAnsi="楷体" w:eastAsia="楷体"/>
          <w:color w:val="000000"/>
          <w:sz w:val="24"/>
        </w:rPr>
        <w:t xml:space="preserve">（3）公布投标人名单，告知评审专家应当回避的情形；</w:t>
      </w:r>
      <w:r/>
    </w:p>
    <w:p>
      <w:pPr>
        <w:pStyle w:val="725"/>
        <w:ind w:firstLine="360"/>
        <w:spacing w:line="360" w:lineRule="auto"/>
        <w:rPr>
          <w:rFonts w:ascii="楷体" w:hAnsi="楷体" w:eastAsia="楷体"/>
          <w:color w:val="000000"/>
          <w:sz w:val="24"/>
        </w:rPr>
      </w:pPr>
      <w:r>
        <w:rPr>
          <w:rFonts w:hint="eastAsia" w:ascii="楷体" w:hAnsi="楷体" w:eastAsia="楷体"/>
          <w:color w:val="000000"/>
          <w:sz w:val="24"/>
        </w:rPr>
        <w:t xml:space="preserve">（4）组织评标委员会推选评标组长，采购人代表不得担任组长；</w:t>
      </w:r>
      <w:r/>
    </w:p>
    <w:p>
      <w:pPr>
        <w:pStyle w:val="725"/>
        <w:ind w:firstLine="360"/>
        <w:spacing w:line="360" w:lineRule="auto"/>
        <w:rPr>
          <w:rFonts w:ascii="楷体" w:hAnsi="楷体" w:eastAsia="楷体"/>
          <w:color w:val="000000"/>
          <w:sz w:val="24"/>
        </w:rPr>
      </w:pPr>
      <w:r>
        <w:rPr>
          <w:rFonts w:hint="eastAsia" w:ascii="楷体" w:hAnsi="楷体" w:eastAsia="楷体"/>
          <w:color w:val="000000"/>
          <w:sz w:val="24"/>
        </w:rPr>
        <w:t xml:space="preserve">（5）在评标期间采取必要的通讯管理措施，保证评标活动不受外界干扰；</w:t>
      </w:r>
      <w:r/>
    </w:p>
    <w:p>
      <w:pPr>
        <w:pStyle w:val="725"/>
        <w:ind w:firstLine="360"/>
        <w:spacing w:line="360" w:lineRule="auto"/>
        <w:rPr>
          <w:rFonts w:ascii="楷体" w:hAnsi="楷体" w:eastAsia="楷体"/>
          <w:color w:val="000000"/>
          <w:sz w:val="24"/>
        </w:rPr>
      </w:pPr>
      <w:r>
        <w:rPr>
          <w:rFonts w:hint="eastAsia" w:ascii="楷体" w:hAnsi="楷体" w:eastAsia="楷体"/>
          <w:color w:val="000000"/>
          <w:sz w:val="24"/>
        </w:rPr>
        <w:t xml:space="preserve">（6）根据评标委员会的要求介绍政府采购相关政策法规、招标文件；</w:t>
      </w:r>
      <w:r/>
    </w:p>
    <w:p>
      <w:pPr>
        <w:pStyle w:val="725"/>
        <w:ind w:firstLine="360"/>
        <w:spacing w:line="360" w:lineRule="auto"/>
        <w:rPr>
          <w:rFonts w:ascii="楷体" w:hAnsi="楷体" w:eastAsia="楷体"/>
          <w:color w:val="000000"/>
          <w:sz w:val="24"/>
        </w:rPr>
      </w:pPr>
      <w:r>
        <w:rPr>
          <w:rFonts w:hint="eastAsia" w:ascii="楷体" w:hAnsi="楷体" w:eastAsia="楷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725"/>
        <w:ind w:firstLine="360"/>
        <w:spacing w:line="360" w:lineRule="auto"/>
        <w:rPr>
          <w:rFonts w:ascii="楷体" w:hAnsi="楷体" w:eastAsia="楷体"/>
          <w:sz w:val="24"/>
        </w:rPr>
      </w:pPr>
      <w:r>
        <w:rPr>
          <w:rFonts w:hint="eastAsia" w:ascii="楷体" w:hAnsi="楷体" w:eastAsia="楷体"/>
          <w:color w:val="000000"/>
          <w:sz w:val="24"/>
        </w:rPr>
        <w:t xml:space="preserve">（8）核对评标结果，有《政府采购货物和服务招标投标管理办法》</w:t>
      </w:r>
      <w:r>
        <w:rPr>
          <w:rFonts w:hint="eastAsia" w:ascii="楷体" w:hAnsi="楷体" w:eastAsia="楷体"/>
          <w:sz w:val="24"/>
        </w:rPr>
        <w:t xml:space="preserve">（财政部87号令）</w:t>
      </w:r>
      <w:r>
        <w:rPr>
          <w:rFonts w:hint="eastAsia" w:ascii="楷体" w:hAnsi="楷体" w:eastAsia="楷体"/>
          <w:color w:val="000000"/>
          <w:sz w:val="24"/>
        </w:rPr>
        <w:t xml:space="preserve">第六十四条规定情形的，要</w:t>
      </w:r>
      <w:r>
        <w:rPr>
          <w:rFonts w:hint="eastAsia" w:ascii="楷体" w:hAnsi="楷体" w:eastAsia="楷体"/>
          <w:sz w:val="24"/>
        </w:rPr>
        <w:t xml:space="preserve">求评标委员会复核或者书面说明理由，评标委员会拒绝的，应予记录并向本级政府采购监管部门报告；</w:t>
      </w:r>
      <w:r/>
    </w:p>
    <w:p>
      <w:pPr>
        <w:pStyle w:val="725"/>
        <w:ind w:firstLine="360"/>
        <w:spacing w:line="360" w:lineRule="auto"/>
        <w:rPr>
          <w:rFonts w:ascii="楷体" w:hAnsi="楷体" w:eastAsia="楷体"/>
          <w:color w:val="000000"/>
          <w:sz w:val="24"/>
        </w:rPr>
      </w:pPr>
      <w:r>
        <w:rPr>
          <w:rFonts w:hint="eastAsia" w:ascii="楷体" w:hAnsi="楷体" w:eastAsia="楷体"/>
          <w:sz w:val="24"/>
        </w:rPr>
        <w:t xml:space="preserve">（9）评审工作完成后，按照规定向评</w:t>
      </w:r>
      <w:r>
        <w:rPr>
          <w:rFonts w:hint="eastAsia" w:ascii="楷体" w:hAnsi="楷体" w:eastAsia="楷体"/>
          <w:color w:val="000000"/>
          <w:sz w:val="24"/>
        </w:rPr>
        <w:t xml:space="preserve">审专家支付劳务报酬和异地评审差旅费，不得向评审专家以外的其他人员支付评审劳务报酬；</w:t>
      </w:r>
      <w:r/>
    </w:p>
    <w:p>
      <w:pPr>
        <w:pStyle w:val="725"/>
        <w:ind w:firstLine="360"/>
        <w:spacing w:line="360" w:lineRule="auto"/>
        <w:rPr>
          <w:rFonts w:ascii="楷体" w:hAnsi="楷体" w:eastAsia="楷体"/>
          <w:color w:val="000000"/>
          <w:sz w:val="24"/>
        </w:rPr>
      </w:pPr>
      <w:r>
        <w:rPr>
          <w:rFonts w:hint="eastAsia" w:ascii="楷体" w:hAnsi="楷体" w:eastAsia="楷体"/>
          <w:color w:val="000000"/>
          <w:sz w:val="24"/>
        </w:rPr>
        <w:t xml:space="preserve">（10）处理与评标有关的其他事项。</w:t>
      </w:r>
      <w:r/>
    </w:p>
    <w:p>
      <w:pPr>
        <w:pStyle w:val="716"/>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2.评标委员会职责</w:t>
      </w:r>
      <w:r/>
    </w:p>
    <w:p>
      <w:pPr>
        <w:pStyle w:val="716"/>
        <w:ind w:firstLine="480"/>
        <w:keepLines w:val="0"/>
        <w:keepNext w:val="0"/>
        <w:spacing w:before="0" w:after="0" w:line="360" w:lineRule="auto"/>
        <w:rPr>
          <w:rFonts w:ascii="楷体" w:hAnsi="楷体" w:eastAsia="楷体"/>
          <w:sz w:val="24"/>
          <w:szCs w:val="24"/>
        </w:rPr>
      </w:pPr>
      <w:r>
        <w:rPr>
          <w:rFonts w:hint="eastAsia" w:ascii="楷体" w:hAnsi="楷体" w:eastAsia="楷体"/>
          <w:b w:val="0"/>
          <w:sz w:val="24"/>
          <w:szCs w:val="24"/>
        </w:rPr>
        <w:t xml:space="preserve">2.1 评标委员会负责具体评标事务，并独立履行下列职责： </w:t>
      </w:r>
      <w:r/>
    </w:p>
    <w:p>
      <w:pPr>
        <w:ind w:firstLine="420"/>
        <w:spacing w:line="360" w:lineRule="auto"/>
        <w:rPr>
          <w:rFonts w:ascii="楷体" w:hAnsi="楷体" w:eastAsia="楷体"/>
          <w:sz w:val="24"/>
        </w:rPr>
      </w:pPr>
      <w:r>
        <w:rPr>
          <w:rFonts w:hint="eastAsia" w:ascii="楷体" w:hAnsi="楷体" w:eastAsia="楷体"/>
          <w:sz w:val="24"/>
        </w:rPr>
        <w:t xml:space="preserve">（1）审查、评价投标文件是否符合招标文件的商务、技术等实质性要求；  </w:t>
      </w:r>
      <w:r/>
    </w:p>
    <w:p>
      <w:pPr>
        <w:ind w:firstLine="420"/>
        <w:spacing w:line="360" w:lineRule="auto"/>
        <w:rPr>
          <w:rFonts w:ascii="楷体" w:hAnsi="楷体" w:eastAsia="楷体"/>
          <w:sz w:val="24"/>
        </w:rPr>
      </w:pPr>
      <w:r>
        <w:rPr>
          <w:rFonts w:hint="eastAsia" w:ascii="楷体" w:hAnsi="楷体" w:eastAsia="楷体"/>
          <w:sz w:val="24"/>
        </w:rPr>
        <w:t xml:space="preserve">（2）要求投标人对投标文件有关事项作出澄清或者说明；  </w:t>
      </w:r>
      <w:r/>
    </w:p>
    <w:p>
      <w:pPr>
        <w:ind w:firstLine="420"/>
        <w:spacing w:line="360" w:lineRule="auto"/>
        <w:rPr>
          <w:rFonts w:ascii="楷体" w:hAnsi="楷体" w:eastAsia="楷体"/>
          <w:sz w:val="24"/>
        </w:rPr>
      </w:pPr>
      <w:r>
        <w:rPr>
          <w:rFonts w:hint="eastAsia" w:ascii="楷体" w:hAnsi="楷体" w:eastAsia="楷体"/>
          <w:sz w:val="24"/>
        </w:rPr>
        <w:t xml:space="preserve">（3）对投标文件进行比较和评价；  </w:t>
      </w:r>
      <w:r/>
    </w:p>
    <w:p>
      <w:pPr>
        <w:ind w:firstLine="420"/>
        <w:spacing w:line="360" w:lineRule="auto"/>
        <w:rPr>
          <w:rFonts w:ascii="楷体" w:hAnsi="楷体" w:eastAsia="楷体"/>
          <w:sz w:val="24"/>
        </w:rPr>
      </w:pPr>
      <w:r>
        <w:rPr>
          <w:rFonts w:hint="eastAsia" w:ascii="楷体" w:hAnsi="楷体" w:eastAsia="楷体"/>
          <w:sz w:val="24"/>
        </w:rPr>
        <w:t xml:space="preserve">（4）确定中标候选人名单，以及根据采购人委托直接确定中标人；  </w:t>
      </w:r>
      <w:r/>
    </w:p>
    <w:p>
      <w:pPr>
        <w:ind w:firstLine="420"/>
        <w:spacing w:line="360" w:lineRule="auto"/>
        <w:rPr>
          <w:rFonts w:ascii="楷体" w:hAnsi="楷体" w:eastAsia="楷体"/>
          <w:sz w:val="24"/>
        </w:rPr>
      </w:pPr>
      <w:r>
        <w:rPr>
          <w:rFonts w:hint="eastAsia" w:ascii="楷体" w:hAnsi="楷体" w:eastAsia="楷体"/>
          <w:sz w:val="24"/>
        </w:rPr>
        <w:t xml:space="preserve">（5）向采购人、采购代理机构或者有关部门报告评标中发现的违法行为。</w:t>
      </w:r>
      <w:r/>
    </w:p>
    <w:p>
      <w:pPr>
        <w:pStyle w:val="716"/>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3.评标注意事项</w:t>
      </w:r>
      <w:r/>
    </w:p>
    <w:p>
      <w:pPr>
        <w:ind w:firstLine="480"/>
        <w:spacing w:line="360" w:lineRule="auto"/>
        <w:rPr>
          <w:rFonts w:ascii="楷体" w:hAnsi="楷体" w:eastAsia="楷体"/>
          <w:sz w:val="24"/>
        </w:rPr>
      </w:pPr>
      <w:r>
        <w:rPr>
          <w:rFonts w:hint="eastAsia" w:ascii="楷体" w:hAnsi="楷体" w:eastAsia="楷体"/>
          <w:sz w:val="24"/>
        </w:rPr>
        <w:t xml:space="preserve">3.1评标时，评标委员会各成员应当独立对每个投标人的投标文件进行评价，并汇总每个投标人的得分。</w:t>
      </w:r>
      <w:r/>
    </w:p>
    <w:p>
      <w:pPr>
        <w:ind w:left="1" w:firstLine="480"/>
        <w:spacing w:line="360" w:lineRule="auto"/>
        <w:rPr>
          <w:rFonts w:ascii="楷体" w:hAnsi="楷体" w:eastAsia="楷体"/>
          <w:b/>
          <w:sz w:val="24"/>
          <w:u w:val="single"/>
        </w:rPr>
      </w:pPr>
      <w:r>
        <w:rPr>
          <w:rFonts w:hint="eastAsia" w:ascii="楷体" w:hAnsi="楷体" w:eastAsia="楷体"/>
          <w:sz w:val="24"/>
        </w:rPr>
        <w:t xml:space="preserve">3.2</w:t>
      </w:r>
      <w:r>
        <w:rPr>
          <w:rFonts w:hint="eastAsia" w:ascii="楷体" w:hAnsi="楷体" w:eastAsia="楷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楷体" w:hAnsi="楷体" w:eastAsia="楷体"/>
          <w:sz w:val="24"/>
        </w:rPr>
      </w:pPr>
      <w:r>
        <w:rPr>
          <w:rFonts w:hint="eastAsia" w:ascii="楷体" w:hAnsi="楷体" w:eastAsia="楷体"/>
          <w:sz w:val="24"/>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楷体" w:hAnsi="楷体" w:eastAsia="楷体"/>
          <w:sz w:val="24"/>
        </w:rPr>
      </w:pPr>
      <w:r>
        <w:rPr>
          <w:rFonts w:hint="eastAsia" w:ascii="楷体" w:hAnsi="楷体" w:eastAsia="楷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楷体" w:hAnsi="楷体" w:eastAsia="楷体"/>
          <w:sz w:val="24"/>
        </w:rPr>
      </w:pPr>
      <w:r>
        <w:rPr>
          <w:rFonts w:hint="eastAsia" w:ascii="楷体" w:hAnsi="楷体" w:eastAsia="楷体"/>
          <w:sz w:val="24"/>
        </w:rPr>
        <w:t xml:space="preserve">3.5评标委员会及其成员不得有下列行为：</w:t>
      </w:r>
      <w:r/>
    </w:p>
    <w:p>
      <w:pPr>
        <w:ind w:left="1" w:firstLine="480"/>
        <w:spacing w:line="360" w:lineRule="auto"/>
        <w:rPr>
          <w:rFonts w:ascii="楷体" w:hAnsi="楷体" w:eastAsia="楷体"/>
          <w:sz w:val="24"/>
        </w:rPr>
      </w:pPr>
      <w:r>
        <w:rPr>
          <w:rFonts w:hint="eastAsia" w:ascii="楷体" w:hAnsi="楷体" w:eastAsia="楷体"/>
          <w:sz w:val="24"/>
        </w:rPr>
        <w:t xml:space="preserve">（1）确定参与评标至评标结束前私自接触投标人；</w:t>
      </w:r>
      <w:r/>
    </w:p>
    <w:p>
      <w:pPr>
        <w:ind w:left="1" w:firstLine="480"/>
        <w:spacing w:line="360" w:lineRule="auto"/>
        <w:rPr>
          <w:rFonts w:ascii="楷体" w:hAnsi="楷体" w:eastAsia="楷体"/>
          <w:sz w:val="24"/>
        </w:rPr>
      </w:pPr>
      <w:r>
        <w:rPr>
          <w:rFonts w:hint="eastAsia" w:ascii="楷体" w:hAnsi="楷体" w:eastAsia="楷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楷体" w:hAnsi="楷体" w:eastAsia="楷体"/>
          <w:sz w:val="24"/>
        </w:rPr>
      </w:pPr>
      <w:r>
        <w:rPr>
          <w:rFonts w:hint="eastAsia" w:ascii="楷体" w:hAnsi="楷体" w:eastAsia="楷体"/>
          <w:sz w:val="24"/>
        </w:rPr>
        <w:t xml:space="preserve">（3）违反评标纪律发表倾向性意见或者征询采购人的倾向性意见；</w:t>
      </w:r>
      <w:r/>
    </w:p>
    <w:p>
      <w:pPr>
        <w:ind w:left="1" w:firstLine="480"/>
        <w:spacing w:line="360" w:lineRule="auto"/>
        <w:rPr>
          <w:rFonts w:ascii="楷体" w:hAnsi="楷体" w:eastAsia="楷体"/>
          <w:sz w:val="24"/>
        </w:rPr>
      </w:pPr>
      <w:r>
        <w:rPr>
          <w:rFonts w:hint="eastAsia" w:ascii="楷体" w:hAnsi="楷体" w:eastAsia="楷体"/>
          <w:sz w:val="24"/>
        </w:rPr>
        <w:t xml:space="preserve">（4）对需要专业判断的主观评审因素协商评分；</w:t>
      </w:r>
      <w:r/>
    </w:p>
    <w:p>
      <w:pPr>
        <w:ind w:left="1" w:firstLine="480"/>
        <w:spacing w:line="360" w:lineRule="auto"/>
        <w:rPr>
          <w:rFonts w:ascii="楷体" w:hAnsi="楷体" w:eastAsia="楷体"/>
          <w:sz w:val="24"/>
        </w:rPr>
      </w:pPr>
      <w:r>
        <w:rPr>
          <w:rFonts w:hint="eastAsia" w:ascii="楷体" w:hAnsi="楷体" w:eastAsia="楷体"/>
          <w:sz w:val="24"/>
        </w:rPr>
        <w:t xml:space="preserve">（5）在评标过程中擅离职守，影响评标程序正常进行；</w:t>
      </w:r>
      <w:r/>
    </w:p>
    <w:p>
      <w:pPr>
        <w:ind w:left="1" w:firstLine="480"/>
        <w:spacing w:line="360" w:lineRule="auto"/>
        <w:rPr>
          <w:rFonts w:ascii="楷体" w:hAnsi="楷体" w:eastAsia="楷体"/>
          <w:sz w:val="24"/>
        </w:rPr>
      </w:pPr>
      <w:r>
        <w:rPr>
          <w:rFonts w:hint="eastAsia" w:ascii="楷体" w:hAnsi="楷体" w:eastAsia="楷体"/>
          <w:sz w:val="24"/>
        </w:rPr>
        <w:t xml:space="preserve">（6）记录、复制或者带走任何评标资料；</w:t>
      </w:r>
      <w:r/>
    </w:p>
    <w:p>
      <w:pPr>
        <w:ind w:left="1" w:firstLine="480"/>
        <w:spacing w:line="360" w:lineRule="auto"/>
        <w:rPr>
          <w:rFonts w:ascii="楷体" w:hAnsi="楷体" w:eastAsia="楷体"/>
          <w:sz w:val="24"/>
        </w:rPr>
      </w:pPr>
      <w:r>
        <w:rPr>
          <w:rFonts w:hint="eastAsia" w:ascii="楷体" w:hAnsi="楷体" w:eastAsia="楷体"/>
          <w:sz w:val="24"/>
        </w:rPr>
        <w:t xml:space="preserve">（7）其他不遵守评标纪律的行为。</w:t>
      </w:r>
      <w:r/>
    </w:p>
    <w:p>
      <w:pPr>
        <w:ind w:left="1" w:firstLine="480"/>
        <w:spacing w:line="360" w:lineRule="auto"/>
        <w:rPr>
          <w:rFonts w:ascii="楷体" w:hAnsi="楷体" w:eastAsia="楷体"/>
          <w:sz w:val="24"/>
        </w:rPr>
      </w:pPr>
      <w:r>
        <w:rPr>
          <w:rFonts w:hint="eastAsia" w:ascii="楷体" w:hAnsi="楷体" w:eastAsia="楷体"/>
          <w:sz w:val="24"/>
        </w:rPr>
        <w:t xml:space="preserve">评标委员会成员有上述第（1）至（5）项行为之一的，其评审意见无效，并不得获取评审劳务报酬和报销异地评审差旅费。</w:t>
      </w:r>
      <w:r/>
    </w:p>
    <w:p>
      <w:pPr>
        <w:ind w:left="1" w:firstLine="480"/>
        <w:spacing w:line="360" w:lineRule="auto"/>
        <w:rPr>
          <w:rFonts w:ascii="楷体" w:hAnsi="楷体" w:eastAsia="楷体"/>
          <w:sz w:val="24"/>
        </w:rPr>
      </w:pPr>
      <w:r>
        <w:rPr>
          <w:rFonts w:hint="eastAsia" w:ascii="楷体" w:hAnsi="楷体" w:eastAsia="楷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楷体" w:hAnsi="楷体" w:eastAsia="楷体"/>
          <w:sz w:val="24"/>
        </w:rPr>
      </w:pPr>
      <w:r>
        <w:rPr>
          <w:rFonts w:hint="eastAsia" w:ascii="楷体" w:hAnsi="楷体" w:eastAsia="楷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716"/>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4.评标过程的保密</w:t>
      </w:r>
      <w:r/>
    </w:p>
    <w:p>
      <w:pPr>
        <w:ind w:left="1" w:firstLine="480"/>
        <w:spacing w:line="360" w:lineRule="auto"/>
        <w:rPr>
          <w:rFonts w:ascii="楷体" w:hAnsi="楷体" w:eastAsia="楷体"/>
          <w:sz w:val="24"/>
        </w:rPr>
      </w:pPr>
      <w:r>
        <w:rPr>
          <w:rFonts w:hint="eastAsia" w:ascii="楷体" w:hAnsi="楷体" w:eastAsia="楷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楷体" w:hAnsi="楷体" w:eastAsia="楷体"/>
          <w:sz w:val="24"/>
        </w:rPr>
      </w:pPr>
      <w:r>
        <w:rPr>
          <w:rFonts w:hint="eastAsia" w:ascii="楷体" w:hAnsi="楷体" w:eastAsia="楷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楷体" w:hAnsi="楷体" w:eastAsia="楷体"/>
          <w:sz w:val="24"/>
          <w:u w:val="single"/>
        </w:rPr>
      </w:pPr>
      <w:r>
        <w:rPr>
          <w:rFonts w:hint="eastAsia" w:ascii="楷体" w:hAnsi="楷体" w:eastAsia="楷体"/>
          <w:sz w:val="24"/>
        </w:rPr>
        <w:t xml:space="preserve">4.3</w:t>
      </w:r>
      <w:r>
        <w:rPr>
          <w:rFonts w:hint="eastAsia" w:ascii="楷体" w:hAnsi="楷体" w:eastAsia="楷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16"/>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5.报价前后不一致的处理原则</w:t>
      </w:r>
      <w:r/>
    </w:p>
    <w:p>
      <w:pPr>
        <w:ind w:firstLine="480"/>
        <w:spacing w:line="360" w:lineRule="auto"/>
        <w:rPr>
          <w:rFonts w:ascii="楷体" w:hAnsi="楷体" w:eastAsia="楷体"/>
          <w:sz w:val="24"/>
        </w:rPr>
      </w:pPr>
      <w:r>
        <w:rPr>
          <w:rFonts w:hint="eastAsia" w:ascii="楷体" w:hAnsi="楷体" w:eastAsia="楷体"/>
          <w:sz w:val="24"/>
        </w:rPr>
        <w:t xml:space="preserve">5.1投标文件报价出现前后不一致的，按照下列规定修正：</w:t>
      </w:r>
      <w:r/>
    </w:p>
    <w:p>
      <w:pPr>
        <w:ind w:left="1" w:firstLine="480"/>
        <w:spacing w:line="360" w:lineRule="auto"/>
        <w:rPr>
          <w:rFonts w:ascii="楷体" w:hAnsi="楷体" w:eastAsia="楷体"/>
          <w:sz w:val="24"/>
        </w:rPr>
      </w:pPr>
      <w:r>
        <w:rPr>
          <w:rFonts w:hint="eastAsia" w:ascii="楷体" w:hAnsi="楷体" w:eastAsia="楷体"/>
          <w:sz w:val="24"/>
        </w:rPr>
        <w:t xml:space="preserve">（1）投标文件中开标一览表内容与投标文件中相应内容不一致的，以开标一览表为准；</w:t>
      </w:r>
      <w:r/>
    </w:p>
    <w:p>
      <w:pPr>
        <w:ind w:left="1" w:firstLine="480"/>
        <w:spacing w:line="360" w:lineRule="auto"/>
        <w:rPr>
          <w:rFonts w:ascii="楷体" w:hAnsi="楷体" w:eastAsia="楷体"/>
          <w:sz w:val="24"/>
        </w:rPr>
      </w:pPr>
      <w:r>
        <w:rPr>
          <w:rFonts w:hint="eastAsia" w:ascii="楷体" w:hAnsi="楷体" w:eastAsia="楷体"/>
          <w:sz w:val="24"/>
        </w:rPr>
        <w:t xml:space="preserve">（2）大写金额和小写金额不一致的，以大写金额为准；</w:t>
      </w:r>
      <w:r/>
    </w:p>
    <w:p>
      <w:pPr>
        <w:ind w:left="1" w:firstLine="480"/>
        <w:spacing w:line="360" w:lineRule="auto"/>
        <w:rPr>
          <w:rFonts w:ascii="楷体" w:hAnsi="楷体" w:eastAsia="楷体"/>
          <w:sz w:val="24"/>
        </w:rPr>
      </w:pPr>
      <w:r>
        <w:rPr>
          <w:rFonts w:hint="eastAsia" w:ascii="楷体" w:hAnsi="楷体" w:eastAsia="楷体"/>
          <w:sz w:val="24"/>
        </w:rPr>
        <w:t xml:space="preserve">（3）单价金额小数点或者百分比有明显错位的，以开标一览表的总价为准，并修改单价；</w:t>
      </w:r>
      <w:r/>
    </w:p>
    <w:p>
      <w:pPr>
        <w:ind w:left="1" w:firstLine="480"/>
        <w:spacing w:line="360" w:lineRule="auto"/>
        <w:rPr>
          <w:rFonts w:ascii="楷体" w:hAnsi="楷体" w:eastAsia="楷体"/>
          <w:sz w:val="24"/>
        </w:rPr>
      </w:pPr>
      <w:r>
        <w:rPr>
          <w:rFonts w:hint="eastAsia" w:ascii="楷体" w:hAnsi="楷体" w:eastAsia="楷体"/>
          <w:sz w:val="24"/>
        </w:rPr>
        <w:t xml:space="preserve">（4）总价金额与按单价汇总金额不一致的，以单价金额计算结果为准。</w:t>
      </w:r>
      <w:r/>
    </w:p>
    <w:p>
      <w:pPr>
        <w:ind w:left="1" w:firstLine="482"/>
        <w:spacing w:line="360" w:lineRule="auto"/>
        <w:rPr>
          <w:rFonts w:ascii="楷体" w:hAnsi="楷体" w:eastAsia="楷体"/>
          <w:sz w:val="24"/>
        </w:rPr>
      </w:pPr>
      <w:r>
        <w:rPr>
          <w:rFonts w:hint="eastAsia" w:ascii="楷体" w:hAnsi="楷体" w:eastAsia="楷体"/>
          <w:b/>
          <w:sz w:val="24"/>
        </w:rPr>
        <w:t xml:space="preserve">同时出现两种以上不一致的，按上述规定排序在先的原则进行修正</w:t>
      </w:r>
      <w:r>
        <w:rPr>
          <w:rFonts w:hint="eastAsia" w:ascii="楷体" w:hAnsi="楷体" w:eastAsia="楷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楷体" w:hAnsi="楷体" w:eastAsia="楷体"/>
          <w:b/>
          <w:sz w:val="30"/>
          <w:szCs w:val="30"/>
        </w:rPr>
      </w:pPr>
      <w:r>
        <w:rPr>
          <w:rFonts w:hint="eastAsia" w:ascii="楷体" w:hAnsi="楷体" w:eastAsia="楷体"/>
          <w:b/>
          <w:sz w:val="30"/>
          <w:szCs w:val="30"/>
        </w:rPr>
        <w:t xml:space="preserve">6.投标人资格审查</w:t>
      </w:r>
      <w:r/>
    </w:p>
    <w:p>
      <w:pPr>
        <w:ind w:firstLine="480"/>
        <w:jc w:val="left"/>
        <w:spacing w:line="360" w:lineRule="auto"/>
        <w:widowControl/>
        <w:rPr>
          <w:rFonts w:ascii="楷体" w:hAnsi="楷体" w:eastAsia="楷体"/>
          <w:color w:val="00b050"/>
          <w:sz w:val="24"/>
        </w:rPr>
      </w:pPr>
      <w:r>
        <w:rPr>
          <w:rFonts w:ascii="Wingdings 2" w:hAnsi="Wingdings 2" w:eastAsia="Wingdings 2" w:cs="Wingdings 2"/>
          <w:color w:val="00b050"/>
          <w:sz w:val="24"/>
          <w:szCs w:val="28"/>
        </w:rPr>
        <w:t xml:space="preserve"></w:t>
      </w:r>
      <w:r>
        <w:rPr>
          <w:rFonts w:hint="eastAsia" w:ascii="楷体" w:hAnsi="楷体" w:eastAsia="楷体"/>
          <w:color w:val="00b050"/>
          <w:sz w:val="24"/>
        </w:rPr>
        <w:t xml:space="preserve">6.1 采用资格后审方式</w:t>
      </w:r>
      <w:r/>
    </w:p>
    <w:p>
      <w:pPr>
        <w:ind w:firstLine="480"/>
        <w:jc w:val="left"/>
        <w:spacing w:line="360" w:lineRule="auto"/>
        <w:widowControl/>
        <w:rPr>
          <w:rFonts w:ascii="楷体" w:hAnsi="楷体" w:eastAsia="楷体"/>
          <w:b/>
          <w:sz w:val="24"/>
        </w:rPr>
      </w:pPr>
      <w:r>
        <w:rPr>
          <w:rFonts w:hint="eastAsia" w:ascii="楷体" w:hAnsi="楷体" w:eastAsia="楷体"/>
          <w:sz w:val="24"/>
        </w:rPr>
        <w:t xml:space="preserve">开标结束后，采购人或代理机构将依法对投标人的资格进行审查。资格审查的内容如下：</w:t>
      </w:r>
      <w:r/>
    </w:p>
    <w:tbl>
      <w:tblPr>
        <w:tblStyle w:val="72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4"/>
        <w:gridCol w:w="4059"/>
        <w:gridCol w:w="5016"/>
      </w:tblGrid>
      <w:tr>
        <w:trPr/>
        <w:tc>
          <w:tcPr>
            <w:tcW w:w="443" w:type="pct"/>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序号</w:t>
            </w:r>
            <w:r/>
          </w:p>
        </w:tc>
        <w:tc>
          <w:tcPr>
            <w:tcW w:w="2263" w:type="pct"/>
            <w:vAlign w:val="center"/>
            <w:textDirection w:val="lrTb"/>
            <w:noWrap w:val="false"/>
          </w:tcPr>
          <w:p>
            <w:pPr>
              <w:spacing w:line="360" w:lineRule="auto"/>
              <w:rPr>
                <w:rFonts w:ascii="楷体" w:hAnsi="楷体" w:eastAsia="楷体"/>
                <w:b/>
                <w:sz w:val="24"/>
              </w:rPr>
            </w:pPr>
            <w:r>
              <w:rPr>
                <w:rFonts w:hint="eastAsia" w:ascii="楷体" w:hAnsi="楷体" w:eastAsia="楷体"/>
                <w:b/>
                <w:sz w:val="24"/>
              </w:rPr>
              <w:t xml:space="preserve">审查要素</w:t>
            </w:r>
            <w:r/>
          </w:p>
        </w:tc>
        <w:tc>
          <w:tcPr>
            <w:tcW w:w="2294" w:type="pct"/>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审查内容</w:t>
            </w:r>
            <w:r/>
          </w:p>
        </w:tc>
      </w:tr>
      <w:tr>
        <w:trPr/>
        <w:tc>
          <w:tcPr>
            <w:tcW w:w="443"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1</w:t>
            </w:r>
            <w:r/>
          </w:p>
        </w:tc>
        <w:tc>
          <w:tcPr>
            <w:tcW w:w="2263"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具有独立承担民事责任的能力</w:t>
            </w:r>
            <w:r/>
          </w:p>
        </w:tc>
        <w:tc>
          <w:tcPr>
            <w:tcW w:w="2294" w:type="pct"/>
            <w:textDirection w:val="lrTb"/>
            <w:noWrap w:val="false"/>
          </w:tcPr>
          <w:p>
            <w:pPr>
              <w:spacing w:line="360" w:lineRule="auto"/>
              <w:rPr>
                <w:rFonts w:ascii="楷体" w:hAnsi="楷体" w:eastAsia="楷体"/>
                <w:sz w:val="24"/>
              </w:rPr>
            </w:pPr>
            <w:r>
              <w:rPr>
                <w:rFonts w:hint="eastAsia" w:ascii="楷体" w:hAnsi="楷体" w:eastAsia="楷体"/>
                <w:sz w:val="24"/>
                <w:szCs w:val="28"/>
              </w:rPr>
              <w:t xml:space="preserve">法人或者其他组织的营业执照等证明文件(原件扫描件)；供应商为自然人的，提供其身份证(原件扫描件) 。</w:t>
            </w:r>
            <w:r/>
          </w:p>
        </w:tc>
      </w:tr>
      <w:tr>
        <w:trPr/>
        <w:tc>
          <w:tcPr>
            <w:tcW w:w="443"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2</w:t>
            </w:r>
            <w:r/>
          </w:p>
        </w:tc>
        <w:tc>
          <w:tcPr>
            <w:tcW w:w="2263"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具有良好的商业信誉和健全的财务会计制度</w:t>
            </w:r>
            <w:r/>
          </w:p>
        </w:tc>
        <w:tc>
          <w:tcPr>
            <w:tcW w:w="2294" w:type="pct"/>
            <w:vAlign w:val="center"/>
            <w:textDirection w:val="lrTb"/>
            <w:noWrap w:val="false"/>
          </w:tcPr>
          <w:p>
            <w:pPr>
              <w:spacing w:line="360" w:lineRule="auto"/>
              <w:rPr>
                <w:rFonts w:ascii="楷体" w:hAnsi="楷体" w:eastAsia="楷体"/>
                <w:b/>
                <w:sz w:val="24"/>
              </w:rPr>
            </w:pPr>
            <w:r/>
            <w:bookmarkStart w:id="244" w:name="OLE_LINK67"/>
            <w:r/>
            <w:bookmarkStart w:id="245" w:name="OLE_LINK68"/>
            <w:r>
              <w:rPr>
                <w:rFonts w:hint="eastAsia" w:ascii="楷体" w:hAnsi="楷体" w:eastAsia="楷体"/>
                <w:sz w:val="24"/>
              </w:rPr>
              <w:t xml:space="preserve">2023或2024年度财务报告(成立不满一年的提供至少一个月），或银行出具的资信证明，或财政部门认可的政府采购专业担保机构出具的投标担保函等原件扫描件或资格承诺函。</w:t>
            </w:r>
            <w:bookmarkEnd w:id="244"/>
            <w:r/>
            <w:bookmarkEnd w:id="245"/>
            <w:r/>
            <w:r/>
          </w:p>
        </w:tc>
      </w:tr>
      <w:tr>
        <w:trPr/>
        <w:tc>
          <w:tcPr>
            <w:tcW w:w="443"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3</w:t>
            </w:r>
            <w:r/>
          </w:p>
        </w:tc>
        <w:tc>
          <w:tcPr>
            <w:tcW w:w="2263"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具有履行合同所必需的设备和专业技术能力</w:t>
            </w:r>
            <w:r/>
          </w:p>
        </w:tc>
        <w:tc>
          <w:tcPr>
            <w:tcW w:w="2294"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投标人相关信息一览表或资格承诺函。</w:t>
            </w:r>
            <w:r/>
          </w:p>
        </w:tc>
      </w:tr>
      <w:tr>
        <w:trPr/>
        <w:tc>
          <w:tcPr>
            <w:tcW w:w="443"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4</w:t>
            </w:r>
            <w:r/>
          </w:p>
        </w:tc>
        <w:tc>
          <w:tcPr>
            <w:tcW w:w="2263"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有依法缴纳税收和社会保障资金的良好记录</w:t>
            </w:r>
            <w:r/>
          </w:p>
        </w:tc>
        <w:tc>
          <w:tcPr>
            <w:tcW w:w="2294"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参加本次政府采购活动近半年内（至少一个月）依法缴纳税收和社会保险资金的相关材料原件扫描件或资格承诺函。</w:t>
            </w:r>
            <w:r/>
          </w:p>
        </w:tc>
      </w:tr>
      <w:tr>
        <w:trPr/>
        <w:tc>
          <w:tcPr>
            <w:tcW w:w="443"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5</w:t>
            </w:r>
            <w:r/>
          </w:p>
        </w:tc>
        <w:tc>
          <w:tcPr>
            <w:tcW w:w="2263"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参加政府采购活动前三年内，在经营活动中没有重大违法记录</w:t>
            </w:r>
            <w:r/>
          </w:p>
        </w:tc>
        <w:tc>
          <w:tcPr>
            <w:tcW w:w="2294" w:type="pct"/>
            <w:vAlign w:val="center"/>
            <w:textDirection w:val="lrTb"/>
            <w:noWrap w:val="false"/>
          </w:tcPr>
          <w:p>
            <w:pPr>
              <w:spacing w:line="360" w:lineRule="auto"/>
              <w:rPr>
                <w:rFonts w:ascii="楷体" w:hAnsi="楷体" w:eastAsia="楷体"/>
                <w:sz w:val="24"/>
                <w:szCs w:val="28"/>
              </w:rPr>
            </w:pPr>
            <w:r/>
            <w:bookmarkStart w:id="246" w:name="OLE_LINK8"/>
            <w:r>
              <w:rPr>
                <w:rFonts w:hint="eastAsia" w:ascii="楷体" w:hAnsi="楷体" w:eastAsia="楷体"/>
                <w:sz w:val="24"/>
              </w:rPr>
              <w:t xml:space="preserve">（1）投标函或资格承诺函。</w:t>
            </w:r>
            <w:r/>
          </w:p>
          <w:p>
            <w:pPr>
              <w:spacing w:line="360" w:lineRule="auto"/>
              <w:rPr>
                <w:rFonts w:ascii="楷体" w:hAnsi="楷体" w:eastAsia="楷体"/>
                <w:sz w:val="24"/>
              </w:rPr>
            </w:pPr>
            <w:r>
              <w:rPr>
                <w:rFonts w:hint="eastAsia" w:ascii="楷体" w:hAnsi="楷体" w:eastAsia="楷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bookmarkEnd w:id="246"/>
            <w:r/>
            <w:r/>
          </w:p>
        </w:tc>
      </w:tr>
      <w:tr>
        <w:trPr/>
        <w:tc>
          <w:tcPr>
            <w:tcW w:w="443"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6</w:t>
            </w:r>
            <w:r/>
          </w:p>
        </w:tc>
        <w:tc>
          <w:tcPr>
            <w:tcW w:w="2263" w:type="pct"/>
            <w:vAlign w:val="center"/>
            <w:textDirection w:val="lrTb"/>
            <w:noWrap w:val="false"/>
          </w:tcPr>
          <w:p>
            <w:pPr>
              <w:spacing w:line="360" w:lineRule="auto"/>
              <w:rPr>
                <w:rFonts w:ascii="楷体" w:hAnsi="楷体" w:eastAsia="楷体"/>
                <w:sz w:val="24"/>
              </w:rPr>
            </w:pPr>
            <w:r/>
            <w:bookmarkStart w:id="247" w:name="OLE_LINK21"/>
            <w:r/>
            <w:bookmarkStart w:id="248" w:name="OLE_LINK19"/>
            <w:r>
              <w:rPr>
                <w:rFonts w:hint="eastAsia" w:ascii="楷体" w:hAnsi="楷体" w:eastAsia="楷体"/>
                <w:sz w:val="24"/>
              </w:rPr>
              <w:t xml:space="preserve">法律、行政法规规定的其他条件</w:t>
            </w:r>
            <w:bookmarkEnd w:id="247"/>
            <w:r/>
            <w:bookmarkEnd w:id="248"/>
            <w:r/>
            <w:r/>
          </w:p>
        </w:tc>
        <w:tc>
          <w:tcPr>
            <w:tcW w:w="2294" w:type="pct"/>
            <w:vAlign w:val="center"/>
            <w:textDirection w:val="lrTb"/>
            <w:noWrap w:val="false"/>
          </w:tcPr>
          <w:p>
            <w:pPr>
              <w:spacing w:line="360" w:lineRule="auto"/>
              <w:rPr>
                <w:rFonts w:ascii="楷体" w:hAnsi="楷体" w:eastAsia="楷体"/>
                <w:sz w:val="24"/>
              </w:rPr>
            </w:pPr>
            <w:r>
              <w:rPr>
                <w:rFonts w:hint="eastAsia" w:ascii="楷体" w:hAnsi="楷体" w:eastAsia="楷体"/>
                <w:sz w:val="24"/>
                <w:szCs w:val="28"/>
              </w:rPr>
              <w:t xml:space="preserve">无</w:t>
            </w:r>
            <w:r/>
          </w:p>
        </w:tc>
      </w:tr>
      <w:tr>
        <w:trPr/>
        <w:tc>
          <w:tcPr>
            <w:tcW w:w="443"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7</w:t>
            </w:r>
            <w:r/>
          </w:p>
        </w:tc>
        <w:tc>
          <w:tcPr>
            <w:tcW w:w="2263"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落实政府采购政策需满足的资格要求</w:t>
            </w:r>
            <w:r/>
          </w:p>
        </w:tc>
        <w:tc>
          <w:tcPr>
            <w:tcW w:w="2294" w:type="pct"/>
            <w:vAlign w:val="center"/>
            <w:textDirection w:val="lrTb"/>
            <w:noWrap w:val="false"/>
          </w:tcPr>
          <w:p>
            <w:pPr>
              <w:spacing w:line="360" w:lineRule="auto"/>
              <w:rPr>
                <w:rFonts w:ascii="楷体" w:hAnsi="楷体" w:eastAsia="楷体"/>
                <w:sz w:val="24"/>
                <w:szCs w:val="28"/>
              </w:rPr>
            </w:pPr>
            <w:r>
              <w:rPr>
                <w:rFonts w:hint="eastAsia" w:ascii="楷体" w:hAnsi="楷体" w:eastAsia="楷体"/>
                <w:sz w:val="24"/>
              </w:rPr>
              <w:t xml:space="preserve">本项目专门面向中小微企业，提供《中小企业声明函》或《残疾人福利性单位声明函》</w:t>
            </w:r>
            <w:r/>
          </w:p>
        </w:tc>
      </w:tr>
      <w:tr>
        <w:trPr/>
        <w:tc>
          <w:tcPr>
            <w:tcW w:w="443"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8</w:t>
            </w:r>
            <w:r/>
          </w:p>
        </w:tc>
        <w:tc>
          <w:tcPr>
            <w:tcW w:w="2263" w:type="pct"/>
            <w:vAlign w:val="center"/>
            <w:textDirection w:val="lrTb"/>
            <w:noWrap w:val="false"/>
          </w:tcPr>
          <w:p>
            <w:pPr>
              <w:spacing w:line="360" w:lineRule="auto"/>
              <w:rPr>
                <w:rFonts w:ascii="楷体" w:hAnsi="楷体" w:eastAsia="楷体"/>
                <w:sz w:val="24"/>
              </w:rPr>
            </w:pPr>
            <w:r>
              <w:rPr>
                <w:rFonts w:hint="eastAsia" w:ascii="楷体" w:hAnsi="楷体" w:eastAsia="楷体"/>
                <w:sz w:val="24"/>
                <w:szCs w:val="28"/>
              </w:rPr>
              <w:t xml:space="preserve">本项目的特定资格要求</w:t>
            </w:r>
            <w:r/>
          </w:p>
        </w:tc>
        <w:tc>
          <w:tcPr>
            <w:tcW w:w="2294"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无</w:t>
            </w:r>
            <w:r/>
          </w:p>
        </w:tc>
      </w:tr>
    </w:tbl>
    <w:p>
      <w:pPr>
        <w:ind w:firstLine="446"/>
        <w:jc w:val="left"/>
        <w:spacing w:before="200" w:after="200" w:line="360" w:lineRule="auto"/>
        <w:widowControl/>
        <w:rPr>
          <w:rFonts w:ascii="楷体" w:hAnsi="楷体" w:eastAsia="楷体"/>
          <w:b/>
          <w:sz w:val="30"/>
          <w:szCs w:val="30"/>
        </w:rPr>
      </w:pPr>
      <w:r>
        <w:rPr>
          <w:rFonts w:hint="eastAsia" w:ascii="楷体" w:hAnsi="楷体" w:eastAsia="楷体"/>
          <w:b/>
          <w:sz w:val="30"/>
          <w:szCs w:val="30"/>
        </w:rPr>
        <w:t xml:space="preserve">7.投标人符合性审查</w:t>
      </w:r>
      <w:r/>
    </w:p>
    <w:tbl>
      <w:tblPr>
        <w:tblStyle w:val="724"/>
        <w:tblpPr w:horzAnchor="page" w:tblpX="1224" w:vertAnchor="text" w:tblpY="926"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552"/>
        <w:gridCol w:w="626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楷体" w:hAnsi="楷体" w:eastAsia="楷体" w:cs="宋体"/>
                <w:sz w:val="24"/>
              </w:rPr>
            </w:pPr>
            <w:r/>
            <w:bookmarkStart w:id="249" w:name="OLE_LINK16"/>
            <w:r/>
            <w:bookmarkStart w:id="250" w:name="_Hlk144485380"/>
            <w:r/>
            <w:bookmarkStart w:id="251" w:name="OLE_LINK17"/>
            <w:r>
              <w:rPr>
                <w:rFonts w:ascii="楷体" w:hAnsi="楷体" w:eastAsia="楷体" w:cs="宋体"/>
                <w:sz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552" w:type="dxa"/>
            <w:vAlign w:val="center"/>
            <w:textDirection w:val="lrTb"/>
            <w:noWrap/>
          </w:tcPr>
          <w:p>
            <w:pPr>
              <w:jc w:val="center"/>
              <w:widowControl/>
              <w:rPr>
                <w:rFonts w:ascii="楷体" w:hAnsi="楷体" w:eastAsia="楷体" w:cs="宋体"/>
                <w:sz w:val="24"/>
              </w:rPr>
            </w:pPr>
            <w:r>
              <w:rPr>
                <w:rFonts w:ascii="楷体" w:hAnsi="楷体" w:eastAsia="楷体" w:cs="宋体"/>
                <w:sz w:val="24"/>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60" w:type="dxa"/>
            <w:vAlign w:val="center"/>
            <w:textDirection w:val="lrTb"/>
            <w:noWrap/>
          </w:tcPr>
          <w:p>
            <w:pPr>
              <w:jc w:val="center"/>
              <w:widowControl/>
              <w:rPr>
                <w:rFonts w:ascii="楷体" w:hAnsi="楷体" w:eastAsia="楷体" w:cs="宋体"/>
                <w:sz w:val="24"/>
              </w:rPr>
            </w:pPr>
            <w:r>
              <w:rPr>
                <w:rFonts w:ascii="楷体" w:hAnsi="楷体" w:eastAsia="楷体" w:cs="宋体"/>
                <w:sz w:val="24"/>
              </w:rPr>
              <w:t xml:space="preserve">审查内容</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629"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报价要求</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楷体" w:hAnsi="楷体" w:eastAsia="楷体" w:cs="宋体"/>
                <w:sz w:val="24"/>
              </w:rPr>
            </w:pPr>
            <w:r>
              <w:rPr>
                <w:rFonts w:ascii="楷体" w:hAnsi="楷体" w:eastAsia="楷体" w:cs="宋体"/>
                <w:sz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552" w:type="dxa"/>
            <w:vAlign w:val="center"/>
            <w:textDirection w:val="lrTb"/>
            <w:noWrap/>
          </w:tcPr>
          <w:p>
            <w:pPr>
              <w:jc w:val="center"/>
              <w:widowControl/>
              <w:rPr>
                <w:rFonts w:ascii="楷体" w:hAnsi="楷体" w:eastAsia="楷体" w:cs="宋体"/>
                <w:sz w:val="24"/>
              </w:rPr>
            </w:pPr>
            <w:r>
              <w:rPr>
                <w:rFonts w:ascii="楷体" w:hAnsi="楷体" w:eastAsia="楷体" w:cs="宋体"/>
                <w:sz w:val="24"/>
              </w:rPr>
              <w:t xml:space="preserve">投标文件有效性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60" w:type="dxa"/>
            <w:vAlign w:val="center"/>
            <w:textDirection w:val="lrTb"/>
            <w:noWrap/>
          </w:tcPr>
          <w:p>
            <w:pPr>
              <w:jc w:val="center"/>
              <w:widowControl/>
              <w:rPr>
                <w:rFonts w:ascii="楷体" w:hAnsi="楷体" w:eastAsia="楷体" w:cs="宋体"/>
                <w:sz w:val="24"/>
              </w:rPr>
            </w:pPr>
            <w:r>
              <w:rPr>
                <w:rFonts w:ascii="楷体" w:hAnsi="楷体" w:eastAsia="楷体" w:cs="宋体"/>
                <w:sz w:val="24"/>
              </w:rPr>
              <w:t xml:space="preserve">电子投标文件的有效电子签章。投标报价。未发现属无效投标的其他情形。</w:t>
            </w:r>
            <w:bookmarkEnd w:id="249"/>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629"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商务要求</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552"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响应程度审查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60"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满足招标文件商务部分的实质性要求和条件。</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552"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shd w:val="clear" w:color="auto" w:fill="fafafa"/>
              </w:rPr>
              <w:t xml:space="preserve">有</w:t>
            </w:r>
            <w:r>
              <w:rPr>
                <w:rFonts w:hint="eastAsia" w:ascii="楷体" w:hAnsi="楷体" w:eastAsia="楷体" w:cs="宋体"/>
                <w:sz w:val="24"/>
              </w:rPr>
              <w:t xml:space="preserve">效性审查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60"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如有委托代理人，须提交投标单位为其缴纳的社保证明材料。</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629"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技术要求</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552"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响应程度审查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60"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审查投标文件与招标文件要求的主要条款、条件和技术规格是否相符，是否存在重大偏离或保留。</w:t>
            </w:r>
            <w:bookmarkEnd w:id="250"/>
            <w:r/>
            <w:bookmarkEnd w:id="251"/>
            <w:r/>
            <w:r/>
          </w:p>
        </w:tc>
      </w:tr>
    </w:tbl>
    <w:p>
      <w:pPr>
        <w:spacing w:line="360" w:lineRule="auto"/>
        <w:rPr>
          <w:rFonts w:ascii="楷体" w:hAnsi="楷体" w:eastAsia="楷体"/>
          <w:sz w:val="24"/>
        </w:rPr>
      </w:pPr>
      <w:r>
        <w:rPr>
          <w:rFonts w:hint="eastAsia" w:ascii="楷体" w:hAnsi="楷体" w:eastAsia="楷体"/>
          <w:sz w:val="24"/>
        </w:rPr>
        <w:t xml:space="preserve">    7.1 评标委员会将对符合资格的投标人的投标文件进行符合性审查，审查内容主要是投标文件的有效性和对招标文件的响应程度，以确定是否满足招标文件的实质性要求。</w:t>
      </w:r>
      <w:r/>
    </w:p>
    <w:p>
      <w:pPr>
        <w:rPr>
          <w:rFonts w:ascii="Calibri" w:hAnsi="Calibri"/>
          <w:color w:val="000080"/>
          <w:sz w:val="20"/>
          <w:szCs w:val="22"/>
          <w:highlight w:val="white"/>
        </w:rPr>
      </w:pPr>
      <w:r>
        <w:rPr>
          <w:rFonts w:ascii="Calibri" w:hAnsi="Calibri"/>
          <w:color w:val="000080"/>
          <w:sz w:val="20"/>
          <w:szCs w:val="22"/>
          <w:highlight w:val="white"/>
        </w:rPr>
      </w:r>
      <w:r/>
    </w:p>
    <w:p>
      <w:pPr>
        <w:ind w:firstLine="480"/>
        <w:spacing w:line="360" w:lineRule="auto"/>
        <w:rPr>
          <w:rFonts w:ascii="楷体" w:hAnsi="楷体" w:eastAsia="楷体"/>
          <w:sz w:val="24"/>
          <w:szCs w:val="22"/>
        </w:rPr>
      </w:pPr>
      <w:r>
        <w:rPr>
          <w:rFonts w:hint="eastAsia" w:ascii="楷体" w:hAnsi="楷体" w:eastAsia="楷体"/>
          <w:sz w:val="24"/>
          <w:szCs w:val="22"/>
          <w:highlight w:val="white"/>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ind w:firstLine="446"/>
        <w:jc w:val="left"/>
        <w:spacing w:before="200" w:after="200" w:line="360" w:lineRule="auto"/>
        <w:widowControl/>
        <w:rPr>
          <w:rFonts w:ascii="楷体" w:hAnsi="楷体" w:eastAsia="楷体"/>
          <w:b/>
          <w:sz w:val="30"/>
          <w:szCs w:val="30"/>
        </w:rPr>
      </w:pPr>
      <w:r>
        <w:rPr>
          <w:rFonts w:hint="eastAsia" w:ascii="楷体" w:hAnsi="楷体" w:eastAsia="楷体"/>
          <w:b/>
          <w:sz w:val="30"/>
          <w:szCs w:val="30"/>
        </w:rPr>
        <w:t xml:space="preserve">8.商务和技术评估</w:t>
      </w:r>
      <w:r/>
    </w:p>
    <w:p>
      <w:pPr>
        <w:ind w:firstLine="420"/>
        <w:jc w:val="left"/>
        <w:spacing w:line="360" w:lineRule="auto"/>
        <w:widowControl/>
        <w:rPr>
          <w:rFonts w:ascii="楷体" w:hAnsi="楷体" w:eastAsia="楷体"/>
          <w:b/>
          <w:sz w:val="24"/>
        </w:rPr>
      </w:pPr>
      <w:r/>
      <w:bookmarkStart w:id="252" w:name="_Hlk176853925"/>
      <w:r>
        <w:rPr>
          <w:rFonts w:ascii="Wingdings 2" w:hAnsi="Wingdings 2" w:eastAsia="Wingdings 2" w:cs="Wingdings 2"/>
          <w:color w:val="00b050"/>
          <w:sz w:val="24"/>
        </w:rPr>
        <w:t xml:space="preserve"></w:t>
      </w:r>
      <w:r>
        <w:rPr>
          <w:rFonts w:hint="eastAsia" w:ascii="楷体" w:hAnsi="楷体" w:eastAsia="楷体"/>
          <w:sz w:val="24"/>
        </w:rPr>
        <w:t xml:space="preserve">8.1 </w:t>
      </w:r>
      <w:r>
        <w:rPr>
          <w:rFonts w:hint="eastAsia" w:ascii="楷体" w:hAnsi="楷体" w:eastAsia="楷体"/>
          <w:b/>
          <w:sz w:val="24"/>
        </w:rPr>
        <w:t xml:space="preserve">本项目采用综合评分法。</w:t>
      </w:r>
      <w:bookmarkEnd w:id="239"/>
      <w:r/>
      <w:bookmarkEnd w:id="240"/>
      <w:r/>
      <w:bookmarkEnd w:id="241"/>
      <w:r/>
      <w:bookmarkEnd w:id="242"/>
      <w:r/>
      <w:bookmarkEnd w:id="243"/>
      <w:r/>
      <w:bookmarkEnd w:id="252"/>
      <w:r/>
      <w:r/>
    </w:p>
    <w:tbl>
      <w:tblPr>
        <w:tblStyle w:val="724"/>
        <w:tblW w:w="5006" w:type="pct"/>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20"/>
        <w:gridCol w:w="2404"/>
        <w:gridCol w:w="2404"/>
        <w:gridCol w:w="2313"/>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1307" w:type="pct"/>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47" w:type="pct"/>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47" w:type="pct"/>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99" w:type="pct"/>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1307" w:type="pct"/>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47" w:type="pct"/>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lang w:val="en-US" w:eastAsia="zh-CN"/>
              </w:rPr>
              <w:t xml:space="preserve">6</w:t>
            </w:r>
            <w:r>
              <w:rPr>
                <w:rFonts w:hint="eastAsia" w:ascii="仿宋" w:hAnsi="仿宋" w:eastAsia="仿宋" w:cs="仿宋"/>
                <w:sz w:val="24"/>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47" w:type="pct"/>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lang w:val="en-US" w:eastAsia="zh-CN"/>
              </w:rPr>
              <w:t xml:space="preserve">34</w:t>
            </w:r>
            <w:r>
              <w:rPr>
                <w:rFonts w:hint="eastAsia" w:ascii="仿宋" w:hAnsi="仿宋" w:eastAsia="仿宋" w:cs="仿宋"/>
                <w:sz w:val="24"/>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99" w:type="pct"/>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lang w:val="en-US" w:eastAsia="zh-CN"/>
              </w:rPr>
              <w:t xml:space="preserve">0</w:t>
            </w:r>
            <w:r>
              <w:rPr>
                <w:rFonts w:hint="eastAsia" w:ascii="仿宋" w:hAnsi="仿宋" w:eastAsia="仿宋" w:cs="仿宋"/>
                <w:sz w:val="24"/>
              </w:rPr>
              <w:t xml:space="preserve">.00</w:t>
            </w:r>
            <w:r/>
          </w:p>
        </w:tc>
      </w:tr>
    </w:tbl>
    <w:p>
      <w:pPr>
        <w:ind w:firstLine="480"/>
        <w:jc w:val="left"/>
        <w:spacing w:line="360" w:lineRule="auto"/>
        <w:widowControl/>
        <w:rPr>
          <w:rFonts w:ascii="楷体" w:hAnsi="楷体" w:eastAsia="楷体" w:cs="楷体"/>
          <w:sz w:val="24"/>
        </w:rPr>
      </w:pPr>
      <w:r>
        <w:rPr>
          <w:rFonts w:ascii="楷体" w:hAnsi="楷体" w:eastAsia="楷体" w:cs="楷体"/>
          <w:sz w:val="24"/>
        </w:rPr>
      </w:r>
      <w:r/>
    </w:p>
    <w:p>
      <w:pPr>
        <w:spacing w:line="360" w:lineRule="auto"/>
        <w:widowControl/>
        <w:rPr>
          <w:rFonts w:ascii="楷体" w:hAnsi="楷体" w:eastAsia="楷体" w:cs="楷体"/>
          <w:b/>
          <w:sz w:val="24"/>
        </w:rPr>
      </w:pPr>
      <w:r>
        <w:rPr>
          <w:rFonts w:hint="eastAsia" w:ascii="楷体" w:hAnsi="楷体" w:eastAsia="楷体" w:cs="楷体"/>
          <w:b/>
          <w:sz w:val="24"/>
          <w:highlight w:val="white"/>
        </w:rPr>
        <w:t xml:space="preserve">（一）技术评估</w:t>
      </w:r>
      <w:r/>
    </w:p>
    <w:tbl>
      <w:tblPr>
        <w:tblStyle w:val="724"/>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378"/>
        <w:gridCol w:w="6791"/>
        <w:gridCol w:w="784"/>
      </w:tblGrid>
      <w:tr>
        <w:trPr>
          <w:jc w:val="center"/>
          <w:trHeight w:val="465"/>
        </w:trPr>
        <w:tc>
          <w:tcPr>
            <w:tcW w:w="675"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1</w:t>
            </w:r>
            <w:r/>
          </w:p>
        </w:tc>
        <w:tc>
          <w:tcPr>
            <w:tcW w:w="13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技术参数响应</w:t>
            </w:r>
            <w:r/>
          </w:p>
        </w:tc>
        <w:tc>
          <w:tcPr>
            <w:tcW w:w="6791" w:type="dxa"/>
            <w:textDirection w:val="lrTb"/>
            <w:noWrap w:val="false"/>
          </w:tcPr>
          <w:p>
            <w:pPr>
              <w:spacing w:line="360" w:lineRule="auto"/>
              <w:rPr>
                <w:rFonts w:ascii="仿宋" w:hAnsi="仿宋" w:eastAsia="仿宋" w:cs="仿宋"/>
                <w:sz w:val="24"/>
                <w:highlight w:val="none"/>
              </w:rPr>
            </w:pPr>
            <w:r>
              <w:rPr>
                <w:rFonts w:hint="eastAsia" w:ascii="仿宋" w:hAnsi="仿宋" w:eastAsia="仿宋" w:cs="仿宋"/>
                <w:sz w:val="24"/>
                <w:highlight w:val="none"/>
              </w:rPr>
              <w:t xml:space="preserve">技术参数响应情况：所投产品全部满足招标文件要求的得满分；技术参数中，标“★”的功能及技术参数必须满足，不得出现负偏离，否则视为无效投标。标▲的设备和技术指标项为重要设备和重要技术指标，若该设备或技术指标出现负偏离，每个▲项扣1分，本项满分1</w:t>
            </w:r>
            <w:r>
              <w:rPr>
                <w:rFonts w:hint="eastAsia" w:ascii="仿宋" w:hAnsi="仿宋" w:eastAsia="仿宋" w:cs="仿宋"/>
                <w:sz w:val="24"/>
                <w:highlight w:val="none"/>
                <w:lang w:val="en-US" w:eastAsia="zh-CN"/>
              </w:rPr>
              <w:t xml:space="preserve">8</w:t>
            </w:r>
            <w:r>
              <w:rPr>
                <w:rFonts w:hint="eastAsia" w:ascii="仿宋" w:hAnsi="仿宋" w:eastAsia="仿宋" w:cs="仿宋"/>
                <w:sz w:val="24"/>
                <w:highlight w:val="none"/>
              </w:rPr>
              <w:t xml:space="preserve">分。如果出现负偏离过多，经过评委会认定影响招标人实际使用的，视为不实质性响应招标文件要求，作无效投标处理。）</w:t>
            </w:r>
            <w:r/>
          </w:p>
          <w:p>
            <w:pPr>
              <w:jc w:val="left"/>
              <w:spacing w:line="360" w:lineRule="auto"/>
              <w:widowControl/>
              <w:rPr>
                <w:rFonts w:ascii="仿宋" w:hAnsi="仿宋" w:eastAsia="仿宋" w:cs="仿宋"/>
                <w:sz w:val="24"/>
                <w:highlight w:val="none"/>
              </w:rPr>
            </w:pPr>
            <w:r>
              <w:rPr>
                <w:rFonts w:hint="eastAsia" w:ascii="仿宋" w:hAnsi="仿宋" w:eastAsia="仿宋" w:cs="仿宋"/>
                <w:sz w:val="24"/>
                <w:highlight w:val="none"/>
              </w:rPr>
              <w:t xml:space="preserve">【投标人在技术偏离表中须如实表述产品技术性能，虚构产品技术参数的，将视为虚假应标，并按照政府采购相关法律法规承担相应的后果和法律责任】。</w:t>
            </w:r>
            <w:r/>
          </w:p>
        </w:tc>
        <w:tc>
          <w:tcPr>
            <w:tcW w:w="784" w:type="dxa"/>
            <w:vAlign w:val="center"/>
            <w:textDirection w:val="lrTb"/>
            <w:noWrap w:val="false"/>
          </w:tcPr>
          <w:p>
            <w:pPr>
              <w:jc w:val="center"/>
              <w:spacing w:line="360" w:lineRule="auto"/>
              <w:rPr>
                <w:rFonts w:hint="eastAsia" w:ascii="仿宋" w:hAnsi="仿宋" w:eastAsia="仿宋" w:cs="仿宋"/>
                <w:sz w:val="24"/>
                <w:highlight w:val="none"/>
                <w:lang w:eastAsia="zh-CN"/>
              </w:rPr>
            </w:pPr>
            <w:r>
              <w:rPr>
                <w:rFonts w:hint="eastAsia" w:ascii="仿宋" w:hAnsi="仿宋" w:eastAsia="仿宋" w:cs="仿宋"/>
                <w:sz w:val="24"/>
                <w:highlight w:val="none"/>
              </w:rPr>
              <w:t xml:space="preserve">1</w:t>
            </w:r>
            <w:r>
              <w:rPr>
                <w:rFonts w:hint="eastAsia" w:ascii="仿宋" w:hAnsi="仿宋" w:eastAsia="仿宋" w:cs="仿宋"/>
                <w:sz w:val="24"/>
                <w:highlight w:val="none"/>
                <w:lang w:val="en-US" w:eastAsia="zh-CN"/>
              </w:rPr>
              <w:t xml:space="preserve">8</w:t>
            </w:r>
            <w:r/>
          </w:p>
        </w:tc>
      </w:tr>
      <w:tr>
        <w:trPr>
          <w:jc w:val="center"/>
          <w:trHeight w:val="465"/>
        </w:trPr>
        <w:tc>
          <w:tcPr>
            <w:tcW w:w="675"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2</w:t>
            </w:r>
            <w:r/>
          </w:p>
        </w:tc>
        <w:tc>
          <w:tcPr>
            <w:tcW w:w="13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项目实施方案</w:t>
            </w:r>
            <w:r/>
          </w:p>
        </w:tc>
        <w:tc>
          <w:tcPr>
            <w:tcW w:w="6791" w:type="dxa"/>
            <w:textDirection w:val="lrTb"/>
            <w:noWrap w:val="false"/>
          </w:tcPr>
          <w:p>
            <w:pPr>
              <w:jc w:val="left"/>
              <w:spacing w:line="360" w:lineRule="auto"/>
              <w:rPr>
                <w:rFonts w:ascii="仿宋" w:hAnsi="仿宋" w:eastAsia="仿宋" w:cs="仿宋"/>
                <w:sz w:val="24"/>
              </w:rPr>
            </w:pPr>
            <w:r>
              <w:rPr>
                <w:rFonts w:hint="eastAsia" w:ascii="仿宋" w:hAnsi="仿宋" w:eastAsia="仿宋" w:cs="仿宋"/>
                <w:sz w:val="24"/>
              </w:rPr>
              <w:t xml:space="preserve">投标人根据本项目实际情况制定整体服务方案，包括但不限于①总体施工组织布置规划及工期保证体系保证措施；</w:t>
            </w:r>
            <w:r/>
          </w:p>
          <w:p>
            <w:pPr>
              <w:jc w:val="left"/>
              <w:spacing w:line="360" w:lineRule="auto"/>
              <w:rPr>
                <w:rFonts w:ascii="仿宋" w:hAnsi="仿宋" w:eastAsia="仿宋" w:cs="仿宋"/>
                <w:sz w:val="24"/>
              </w:rPr>
            </w:pPr>
            <w:r>
              <w:rPr>
                <w:rFonts w:hint="eastAsia" w:ascii="仿宋" w:hAnsi="仿宋" w:eastAsia="仿宋" w:cs="仿宋"/>
                <w:sz w:val="24"/>
              </w:rPr>
              <w:t xml:space="preserve">②主要工程项目的施工方案、方法与技术措施（尤其对重点、关键和难点工程的施工方案、方法及措施）；</w:t>
            </w:r>
            <w:r/>
          </w:p>
          <w:p>
            <w:pPr>
              <w:jc w:val="left"/>
              <w:spacing w:line="360" w:lineRule="auto"/>
              <w:rPr>
                <w:rFonts w:ascii="仿宋" w:hAnsi="仿宋" w:eastAsia="仿宋" w:cs="仿宋"/>
                <w:sz w:val="24"/>
              </w:rPr>
            </w:pPr>
            <w:r>
              <w:rPr>
                <w:rFonts w:hint="eastAsia" w:ascii="仿宋" w:hAnsi="仿宋" w:eastAsia="仿宋" w:cs="仿宋"/>
                <w:sz w:val="24"/>
              </w:rPr>
              <w:t xml:space="preserve">③工程质量、安全生产管理体系及保证措施；</w:t>
            </w:r>
            <w:r/>
          </w:p>
          <w:p>
            <w:pPr>
              <w:jc w:val="left"/>
              <w:spacing w:line="360" w:lineRule="auto"/>
              <w:rPr>
                <w:rFonts w:ascii="仿宋" w:hAnsi="仿宋" w:eastAsia="仿宋" w:cs="仿宋"/>
                <w:sz w:val="24"/>
              </w:rPr>
            </w:pPr>
            <w:r>
              <w:rPr>
                <w:rFonts w:hint="eastAsia" w:ascii="仿宋" w:hAnsi="仿宋" w:eastAsia="仿宋" w:cs="仿宋"/>
                <w:sz w:val="24"/>
              </w:rPr>
              <w:t xml:space="preserve">④环境保护、水土保持、文明施工、文物保护保证体系及保证措施；</w:t>
            </w:r>
            <w:r/>
          </w:p>
          <w:p>
            <w:pPr>
              <w:jc w:val="left"/>
              <w:spacing w:line="360" w:lineRule="auto"/>
              <w:rPr>
                <w:rFonts w:ascii="仿宋" w:hAnsi="仿宋" w:eastAsia="仿宋" w:cs="仿宋"/>
                <w:sz w:val="24"/>
              </w:rPr>
            </w:pPr>
            <w:r>
              <w:rPr>
                <w:rFonts w:hint="eastAsia" w:ascii="仿宋" w:hAnsi="仿宋" w:eastAsia="仿宋" w:cs="仿宋"/>
                <w:sz w:val="24"/>
              </w:rPr>
              <w:t xml:space="preserve">⑤项目风险预测与防范、事故应急预案。</w:t>
            </w:r>
            <w:r/>
          </w:p>
          <w:p>
            <w:pPr>
              <w:jc w:val="left"/>
              <w:spacing w:line="360" w:lineRule="auto"/>
              <w:rPr>
                <w:rFonts w:ascii="仿宋" w:hAnsi="仿宋" w:eastAsia="仿宋" w:cs="仿宋"/>
                <w:sz w:val="24"/>
              </w:rPr>
            </w:pPr>
            <w:r>
              <w:rPr>
                <w:rFonts w:hint="eastAsia" w:ascii="仿宋" w:hAnsi="仿宋" w:eastAsia="仿宋" w:cs="仿宋"/>
                <w:sz w:val="24"/>
              </w:rPr>
              <w:t xml:space="preserve">以上施工方案综合评分，方案合理、表述准确，</w:t>
            </w:r>
            <w:bookmarkStart w:id="253" w:name="OLE_LINK2"/>
            <w:r/>
            <w:bookmarkStart w:id="254" w:name="OLE_LINK1"/>
            <w:r>
              <w:rPr>
                <w:rFonts w:hint="eastAsia" w:ascii="仿宋" w:hAnsi="仿宋" w:eastAsia="仿宋" w:cs="仿宋"/>
                <w:sz w:val="24"/>
              </w:rPr>
              <w:t xml:space="preserve">每满足以上一项</w:t>
            </w:r>
            <w:bookmarkEnd w:id="253"/>
            <w:r/>
            <w:bookmarkEnd w:id="254"/>
            <w:r>
              <w:rPr>
                <w:rFonts w:hint="eastAsia" w:ascii="仿宋" w:hAnsi="仿宋" w:eastAsia="仿宋" w:cs="仿宋"/>
                <w:sz w:val="24"/>
              </w:rPr>
              <w:t xml:space="preserve">得2分；</w:t>
            </w:r>
            <w:r/>
          </w:p>
          <w:p>
            <w:pPr>
              <w:jc w:val="left"/>
              <w:spacing w:line="360" w:lineRule="auto"/>
              <w:rPr>
                <w:rFonts w:ascii="仿宋" w:hAnsi="仿宋" w:eastAsia="仿宋" w:cs="仿宋"/>
                <w:sz w:val="24"/>
              </w:rPr>
            </w:pPr>
            <w:r>
              <w:rPr>
                <w:rFonts w:hint="eastAsia" w:ascii="仿宋" w:hAnsi="仿宋" w:eastAsia="仿宋" w:cs="仿宋"/>
                <w:sz w:val="24"/>
              </w:rPr>
              <w:t xml:space="preserve">以上方案及表述不正确，不能完全满足采购需求的</w:t>
            </w:r>
            <w:bookmarkStart w:id="255" w:name="OLE_LINK10"/>
            <w:r/>
            <w:bookmarkStart w:id="256" w:name="OLE_LINK9"/>
            <w:r>
              <w:rPr>
                <w:rFonts w:hint="eastAsia" w:ascii="仿宋" w:hAnsi="仿宋" w:eastAsia="仿宋" w:cs="仿宋"/>
                <w:sz w:val="24"/>
              </w:rPr>
              <w:t xml:space="preserve">每一项</w:t>
            </w:r>
            <w:bookmarkEnd w:id="255"/>
            <w:r/>
            <w:bookmarkEnd w:id="256"/>
            <w:r>
              <w:rPr>
                <w:rFonts w:hint="eastAsia" w:ascii="仿宋" w:hAnsi="仿宋" w:eastAsia="仿宋" w:cs="仿宋"/>
                <w:sz w:val="24"/>
              </w:rPr>
              <w:t xml:space="preserve">得1分，无此项内容不得分。</w:t>
            </w:r>
            <w:r/>
          </w:p>
        </w:tc>
        <w:tc>
          <w:tcPr>
            <w:tcW w:w="784"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10</w:t>
            </w:r>
            <w:r/>
          </w:p>
        </w:tc>
      </w:tr>
      <w:tr>
        <w:trPr>
          <w:jc w:val="center"/>
          <w:trHeight w:val="465"/>
        </w:trPr>
        <w:tc>
          <w:tcPr>
            <w:tcW w:w="675"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3</w:t>
            </w:r>
            <w:r/>
          </w:p>
        </w:tc>
        <w:tc>
          <w:tcPr>
            <w:tcW w:w="137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售后服务方案</w:t>
            </w:r>
            <w:r/>
          </w:p>
        </w:tc>
        <w:tc>
          <w:tcPr>
            <w:tcW w:w="6791" w:type="dxa"/>
            <w:textDirection w:val="lrTb"/>
            <w:noWrap w:val="false"/>
          </w:tcPr>
          <w:p>
            <w:pPr>
              <w:jc w:val="left"/>
              <w:spacing w:line="360" w:lineRule="auto"/>
              <w:widowControl/>
              <w:rPr>
                <w:rFonts w:ascii="仿宋" w:hAnsi="仿宋" w:eastAsia="仿宋" w:cs="仿宋"/>
                <w:sz w:val="24"/>
              </w:rPr>
            </w:pPr>
            <w:r>
              <w:rPr>
                <w:rFonts w:hint="eastAsia" w:ascii="仿宋" w:hAnsi="仿宋" w:eastAsia="仿宋" w:cs="仿宋"/>
                <w:sz w:val="24"/>
              </w:rPr>
              <w:t xml:space="preserve">投标人根据本项目实际情况编制</w:t>
            </w:r>
            <w:r/>
          </w:p>
          <w:p>
            <w:pPr>
              <w:jc w:val="left"/>
              <w:spacing w:line="360" w:lineRule="auto"/>
              <w:widowControl/>
              <w:rPr>
                <w:rFonts w:ascii="仿宋" w:hAnsi="仿宋" w:eastAsia="仿宋" w:cs="仿宋"/>
                <w:sz w:val="24"/>
              </w:rPr>
            </w:pPr>
            <w:r>
              <w:rPr>
                <w:rFonts w:hint="eastAsia" w:ascii="仿宋" w:hAnsi="仿宋" w:eastAsia="仿宋" w:cs="仿宋"/>
                <w:sz w:val="24"/>
              </w:rPr>
              <w:t xml:space="preserve">①维保服务的流程、方案、响应时间及处理时间，维修及更换配件的保存等相关具体方案及保障措施等；</w:t>
            </w:r>
            <w:r/>
          </w:p>
          <w:p>
            <w:pPr>
              <w:jc w:val="left"/>
              <w:spacing w:line="360" w:lineRule="auto"/>
              <w:widowControl/>
              <w:rPr>
                <w:rFonts w:ascii="仿宋" w:hAnsi="仿宋" w:eastAsia="仿宋" w:cs="仿宋"/>
                <w:sz w:val="24"/>
              </w:rPr>
            </w:pPr>
            <w:r>
              <w:rPr>
                <w:rFonts w:hint="eastAsia" w:ascii="仿宋" w:hAnsi="仿宋" w:eastAsia="仿宋" w:cs="仿宋"/>
                <w:sz w:val="24"/>
              </w:rPr>
              <w:t xml:space="preserve">②服务过程中突发情况如重大活动、交通意外、节假日及恶劣天气的抢修及巡查人员配备及相关措施等；</w:t>
            </w:r>
            <w:r/>
          </w:p>
          <w:p>
            <w:pPr>
              <w:jc w:val="left"/>
              <w:spacing w:line="360" w:lineRule="auto"/>
              <w:widowControl/>
              <w:rPr>
                <w:rFonts w:ascii="仿宋" w:hAnsi="仿宋" w:eastAsia="仿宋" w:cs="仿宋"/>
                <w:sz w:val="24"/>
              </w:rPr>
            </w:pPr>
            <w:r>
              <w:rPr>
                <w:rFonts w:hint="eastAsia" w:ascii="仿宋" w:hAnsi="仿宋" w:eastAsia="仿宋" w:cs="仿宋"/>
                <w:sz w:val="24"/>
              </w:rPr>
              <w:t xml:space="preserve">③交通信号优化工作的思路、方案（优化思路含互联网数据应用工作思路，流量检测数据应用工作思路、“绿波”协调控制运用工作思路，单点优化工作思路，衔接路口控制方式的工作思路，学校车流吸引点局部区域信号优化工作思路，施工道路及其局部区域信号优化工作思路，大型活动开展期间信号优化工作思路）；</w:t>
            </w:r>
            <w:r/>
          </w:p>
          <w:p>
            <w:pPr>
              <w:jc w:val="left"/>
              <w:spacing w:line="360" w:lineRule="auto"/>
              <w:widowControl/>
              <w:rPr>
                <w:rFonts w:ascii="仿宋" w:hAnsi="仿宋" w:eastAsia="仿宋" w:cs="仿宋"/>
                <w:sz w:val="24"/>
              </w:rPr>
            </w:pPr>
            <w:r>
              <w:rPr>
                <w:rFonts w:hint="eastAsia" w:ascii="仿宋" w:hAnsi="仿宋" w:eastAsia="仿宋" w:cs="仿宋"/>
                <w:sz w:val="24"/>
              </w:rPr>
              <w:t xml:space="preserve">④对交警现有系统的架构、网络架构、软件功能、各类系统使用的服务器、存储的分布情况等的熟悉程度。</w:t>
            </w:r>
            <w:r/>
          </w:p>
          <w:p>
            <w:pPr>
              <w:jc w:val="left"/>
              <w:spacing w:line="360" w:lineRule="auto"/>
              <w:widowControl/>
              <w:rPr>
                <w:rFonts w:ascii="仿宋" w:hAnsi="仿宋" w:eastAsia="仿宋" w:cs="仿宋"/>
                <w:sz w:val="24"/>
              </w:rPr>
            </w:pPr>
            <w:r>
              <w:rPr>
                <w:rFonts w:hint="eastAsia" w:ascii="仿宋" w:hAnsi="仿宋" w:eastAsia="仿宋" w:cs="仿宋"/>
                <w:sz w:val="24"/>
              </w:rPr>
              <w:t xml:space="preserve">以上施工方案综合评分，方案合理、表述准确，每满足以上一项得2分；</w:t>
            </w:r>
            <w:r/>
          </w:p>
          <w:p>
            <w:pPr>
              <w:jc w:val="left"/>
              <w:spacing w:line="360" w:lineRule="auto"/>
              <w:widowControl/>
              <w:rPr>
                <w:rFonts w:ascii="仿宋" w:hAnsi="仿宋" w:eastAsia="仿宋" w:cs="仿宋"/>
                <w:sz w:val="24"/>
              </w:rPr>
            </w:pPr>
            <w:r>
              <w:rPr>
                <w:rFonts w:hint="eastAsia" w:ascii="仿宋" w:hAnsi="仿宋" w:eastAsia="仿宋" w:cs="仿宋"/>
                <w:sz w:val="24"/>
              </w:rPr>
              <w:t xml:space="preserve">以上方案及表述不正确，不能完全满足采购需求的每一项得1分，无此项内容不得分。</w:t>
            </w:r>
            <w:r/>
          </w:p>
        </w:tc>
        <w:tc>
          <w:tcPr>
            <w:tcW w:w="784"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8</w:t>
            </w:r>
            <w:r/>
          </w:p>
        </w:tc>
      </w:tr>
    </w:tbl>
    <w:p>
      <w:pPr>
        <w:spacing w:line="360" w:lineRule="auto"/>
        <w:widowControl/>
        <w:rPr>
          <w:rFonts w:ascii="楷体" w:hAnsi="楷体" w:eastAsia="楷体" w:cs="楷体"/>
          <w:b/>
          <w:sz w:val="24"/>
          <w:highlight w:val="white"/>
        </w:rPr>
      </w:pPr>
      <w:r>
        <w:rPr>
          <w:rFonts w:ascii="楷体" w:hAnsi="楷体" w:eastAsia="楷体" w:cs="楷体"/>
          <w:b/>
          <w:sz w:val="24"/>
          <w:highlight w:val="white"/>
        </w:rPr>
      </w:r>
      <w:r/>
    </w:p>
    <w:p>
      <w:pPr>
        <w:spacing w:line="360" w:lineRule="auto"/>
        <w:widowControl/>
        <w:rPr>
          <w:rFonts w:ascii="楷体" w:hAnsi="楷体" w:eastAsia="楷体" w:cs="楷体"/>
          <w:b/>
          <w:sz w:val="24"/>
        </w:rPr>
      </w:pPr>
      <w:r>
        <w:rPr>
          <w:rFonts w:hint="eastAsia" w:ascii="楷体" w:hAnsi="楷体" w:eastAsia="楷体" w:cs="楷体"/>
          <w:b/>
          <w:sz w:val="24"/>
          <w:highlight w:val="white"/>
        </w:rPr>
        <w:t xml:space="preserve">（二）商务评估</w:t>
      </w:r>
      <w:r/>
    </w:p>
    <w:tbl>
      <w:tblPr>
        <w:tblStyle w:val="724"/>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9"/>
        <w:gridCol w:w="1224"/>
        <w:gridCol w:w="6861"/>
        <w:gridCol w:w="784"/>
      </w:tblGrid>
      <w:tr>
        <w:trPr>
          <w:jc w:val="center"/>
          <w:trHeight w:val="1597"/>
        </w:trPr>
        <w:tc>
          <w:tcPr>
            <w:tcW w:w="759"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1</w:t>
            </w:r>
            <w:r/>
          </w:p>
        </w:tc>
        <w:tc>
          <w:tcPr>
            <w:tcW w:w="1224"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类似业绩</w:t>
            </w:r>
            <w:r/>
          </w:p>
        </w:tc>
        <w:tc>
          <w:tcPr>
            <w:tcW w:w="6861"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投标人提供自2020年1月1日（合同签订时间为准）以来的类似</w:t>
            </w:r>
            <w:r>
              <w:rPr>
                <w:rFonts w:hint="eastAsia" w:ascii="仿宋" w:hAnsi="仿宋" w:eastAsia="仿宋" w:cs="仿宋"/>
                <w:sz w:val="24"/>
                <w:lang w:eastAsia="zh-CN"/>
              </w:rPr>
              <w:t xml:space="preserve">本项目的</w:t>
            </w:r>
            <w:r>
              <w:rPr>
                <w:rFonts w:hint="eastAsia" w:ascii="仿宋" w:hAnsi="仿宋" w:eastAsia="仿宋" w:cs="仿宋"/>
                <w:sz w:val="24"/>
              </w:rPr>
              <w:t xml:space="preserve">业绩</w:t>
            </w:r>
            <w:r>
              <w:rPr>
                <w:rFonts w:hint="eastAsia" w:ascii="仿宋" w:hAnsi="仿宋" w:eastAsia="仿宋" w:cs="仿宋"/>
                <w:sz w:val="24"/>
                <w:lang w:val="en-US"/>
              </w:rPr>
            </w:r>
            <w:r>
              <w:rPr>
                <w:rFonts w:hint="eastAsia" w:ascii="仿宋" w:hAnsi="仿宋" w:eastAsia="仿宋" w:cs="仿宋"/>
                <w:sz w:val="24"/>
              </w:rPr>
              <w:t xml:space="preserve">有一个得2分，最多得10分。</w:t>
            </w:r>
            <w:r/>
          </w:p>
          <w:p>
            <w:pPr>
              <w:spacing w:line="360" w:lineRule="auto"/>
              <w:rPr>
                <w:rFonts w:ascii="仿宋" w:hAnsi="仿宋" w:eastAsia="仿宋" w:cs="仿宋"/>
                <w:sz w:val="24"/>
              </w:rPr>
            </w:pPr>
            <w:r>
              <w:rPr>
                <w:rFonts w:hint="eastAsia" w:ascii="仿宋" w:hAnsi="仿宋" w:eastAsia="仿宋" w:cs="仿宋"/>
                <w:sz w:val="24"/>
              </w:rPr>
              <w:t xml:space="preserve">注：同时提供①合同扫描件②发票扫描件，未按要求提供不得分。</w:t>
            </w:r>
            <w:r/>
          </w:p>
        </w:tc>
        <w:tc>
          <w:tcPr>
            <w:tcW w:w="784"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10</w:t>
            </w:r>
            <w:r/>
          </w:p>
        </w:tc>
      </w:tr>
      <w:tr>
        <w:trPr>
          <w:jc w:val="center"/>
          <w:trHeight w:val="728"/>
        </w:trPr>
        <w:tc>
          <w:tcPr>
            <w:tcW w:w="759"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2</w:t>
            </w:r>
            <w:r/>
          </w:p>
        </w:tc>
        <w:tc>
          <w:tcPr>
            <w:tcW w:w="1224"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体系认证</w:t>
            </w:r>
            <w:r/>
          </w:p>
        </w:tc>
        <w:tc>
          <w:tcPr>
            <w:tcW w:w="6861" w:type="dxa"/>
            <w:vAlign w:val="center"/>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1、投标人具有质量管理体系证书得1分。</w:t>
            </w:r>
            <w:r/>
          </w:p>
          <w:p>
            <w:pPr>
              <w:spacing w:after="120"/>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rPr>
              <w:tab/>
            </w:r>
            <w:r>
              <w:rPr>
                <w:rFonts w:hint="eastAsia" w:ascii="仿宋" w:hAnsi="仿宋" w:eastAsia="仿宋" w:cs="仿宋"/>
                <w:sz w:val="24"/>
              </w:rPr>
              <w:t xml:space="preserve">投标人具有职业健康管理体系证书得1分。</w:t>
            </w:r>
            <w:r/>
          </w:p>
          <w:p>
            <w:pPr>
              <w:spacing w:line="360" w:lineRule="auto"/>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rPr>
              <w:tab/>
            </w:r>
            <w:r>
              <w:rPr>
                <w:rFonts w:hint="eastAsia" w:ascii="仿宋" w:hAnsi="仿宋" w:eastAsia="仿宋" w:cs="仿宋"/>
                <w:sz w:val="24"/>
              </w:rPr>
              <w:t xml:space="preserve">投标人具有环境管理体系证书得1分。</w:t>
            </w:r>
            <w:r/>
          </w:p>
          <w:p>
            <w:pPr>
              <w:spacing w:line="360" w:lineRule="auto"/>
              <w:rPr>
                <w:rFonts w:ascii="仿宋" w:hAnsi="仿宋" w:eastAsia="仿宋" w:cs="仿宋"/>
                <w:sz w:val="24"/>
              </w:rPr>
            </w:pPr>
            <w:r>
              <w:rPr>
                <w:rFonts w:hint="eastAsia" w:ascii="仿宋" w:hAnsi="仿宋" w:eastAsia="仿宋" w:cs="仿宋"/>
                <w:sz w:val="24"/>
              </w:rPr>
              <w:t xml:space="preserve">4、</w:t>
            </w:r>
            <w:r>
              <w:rPr>
                <w:rFonts w:hint="eastAsia" w:ascii="仿宋" w:hAnsi="仿宋" w:eastAsia="仿宋" w:cs="仿宋"/>
                <w:sz w:val="24"/>
              </w:rPr>
              <w:tab/>
            </w:r>
            <w:r>
              <w:rPr>
                <w:rFonts w:hint="eastAsia" w:ascii="仿宋" w:hAnsi="仿宋" w:eastAsia="仿宋" w:cs="仿宋"/>
                <w:sz w:val="24"/>
              </w:rPr>
              <w:t xml:space="preserve">投标人具有信息安全管理体系证书得1分。</w:t>
            </w:r>
            <w:r/>
          </w:p>
          <w:p>
            <w:pPr>
              <w:spacing w:line="360" w:lineRule="auto"/>
              <w:rPr>
                <w:rFonts w:ascii="仿宋" w:hAnsi="仿宋" w:eastAsia="仿宋" w:cs="仿宋"/>
                <w:sz w:val="24"/>
              </w:rPr>
            </w:pPr>
            <w:r>
              <w:rPr>
                <w:rFonts w:hint="eastAsia" w:ascii="仿宋" w:hAnsi="仿宋" w:eastAsia="仿宋" w:cs="仿宋"/>
                <w:sz w:val="24"/>
              </w:rPr>
              <w:t xml:space="preserve">5、</w:t>
            </w:r>
            <w:r>
              <w:rPr>
                <w:rFonts w:hint="eastAsia" w:ascii="仿宋" w:hAnsi="仿宋" w:eastAsia="仿宋" w:cs="仿宋"/>
                <w:sz w:val="24"/>
              </w:rPr>
              <w:tab/>
            </w:r>
            <w:r>
              <w:rPr>
                <w:rFonts w:hint="eastAsia" w:ascii="仿宋" w:hAnsi="仿宋" w:eastAsia="仿宋" w:cs="仿宋"/>
                <w:sz w:val="24"/>
              </w:rPr>
              <w:t xml:space="preserve">投标人具有信息技术服务管理体系认证证书得1分。</w:t>
            </w:r>
            <w:r/>
          </w:p>
          <w:p>
            <w:pPr>
              <w:spacing w:line="360" w:lineRule="auto"/>
              <w:rPr>
                <w:rFonts w:ascii="仿宋" w:hAnsi="仿宋" w:eastAsia="仿宋" w:cs="仿宋"/>
                <w:sz w:val="24"/>
              </w:rPr>
            </w:pPr>
            <w:r>
              <w:rPr>
                <w:rFonts w:hint="eastAsia" w:ascii="仿宋" w:hAnsi="仿宋" w:eastAsia="仿宋" w:cs="仿宋"/>
                <w:sz w:val="24"/>
              </w:rPr>
              <w:t xml:space="preserve">注：提供以上有效的证书原件扫描件，并提供全国认证认可信息公共服务平台（http://cx.cnca.cn/CertECloud/index/index/page?currentPosition=）查询为“有效”状态查询截图，否则不得分。</w:t>
            </w:r>
            <w:r/>
          </w:p>
        </w:tc>
        <w:tc>
          <w:tcPr>
            <w:tcW w:w="784"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5</w:t>
            </w:r>
            <w:r/>
          </w:p>
        </w:tc>
      </w:tr>
      <w:tr>
        <w:trPr>
          <w:jc w:val="center"/>
          <w:trHeight w:val="465"/>
        </w:trPr>
        <w:tc>
          <w:tcPr>
            <w:tcW w:w="759" w:type="dxa"/>
            <w:vAlign w:val="center"/>
            <w:vMerge w:val="restart"/>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3</w:t>
            </w:r>
            <w:r/>
          </w:p>
        </w:tc>
        <w:tc>
          <w:tcPr>
            <w:tcW w:w="1224" w:type="dxa"/>
            <w:vAlign w:val="center"/>
            <w:vMerge w:val="restart"/>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rPr>
              <w:t xml:space="preserve">投入设备</w:t>
            </w:r>
            <w:r/>
          </w:p>
        </w:tc>
        <w:tc>
          <w:tcPr>
            <w:tcW w:w="6861" w:type="dxa"/>
            <w:vAlign w:val="center"/>
            <w:textDirection w:val="lrTb"/>
            <w:noWrap w:val="false"/>
          </w:tcPr>
          <w:p>
            <w:pPr>
              <w:ind w:right="-73"/>
              <w:jc w:val="left"/>
              <w:spacing w:line="360" w:lineRule="auto"/>
              <w:widowControl/>
              <w:rPr>
                <w:rFonts w:ascii="仿宋" w:hAnsi="仿宋" w:eastAsia="仿宋" w:cs="仿宋"/>
                <w:sz w:val="24"/>
                <w:highlight w:val="none"/>
              </w:rPr>
            </w:pPr>
            <w:r>
              <w:rPr>
                <w:rFonts w:hint="eastAsia" w:ascii="仿宋" w:hAnsi="仿宋" w:eastAsia="仿宋" w:cs="仿宋"/>
                <w:sz w:val="24"/>
                <w:highlight w:val="none"/>
              </w:rPr>
              <w:t xml:space="preserve">根据投标人拟投入的设备（装备）情况（提供设备清单）打分。</w:t>
            </w:r>
            <w:r/>
          </w:p>
          <w:p>
            <w:pPr>
              <w:ind w:right="-73"/>
              <w:jc w:val="left"/>
              <w:spacing w:line="360" w:lineRule="auto"/>
              <w:widowControl/>
              <w:rPr>
                <w:rFonts w:ascii="仿宋" w:hAnsi="仿宋" w:eastAsia="仿宋" w:cs="仿宋"/>
                <w:sz w:val="24"/>
                <w:highlight w:val="none"/>
              </w:rPr>
            </w:pPr>
            <w:r>
              <w:rPr>
                <w:rFonts w:hint="eastAsia" w:ascii="仿宋" w:hAnsi="仿宋" w:eastAsia="仿宋" w:cs="仿宋"/>
                <w:sz w:val="24"/>
                <w:highlight w:val="none"/>
              </w:rPr>
              <w:t xml:space="preserve">投标人具有以下设备：水平定向钻机（顶管机）、逆反射标线测量仪、</w:t>
            </w:r>
            <w:r>
              <w:rPr>
                <w:rFonts w:hint="eastAsia" w:ascii="仿宋" w:hAnsi="仿宋" w:eastAsia="仿宋" w:cs="仿宋"/>
                <w:sz w:val="24"/>
                <w:highlight w:val="none"/>
                <w:lang w:val="en-US" w:eastAsia="zh-CN"/>
              </w:rPr>
              <w:t xml:space="preserve">高压水除线设备、铝焊机、弯边机、裁板机、应急发电设备</w:t>
            </w:r>
            <w:r>
              <w:rPr>
                <w:rFonts w:hint="eastAsia" w:ascii="仿宋" w:hAnsi="仿宋" w:eastAsia="仿宋" w:cs="仿宋"/>
                <w:sz w:val="24"/>
                <w:highlight w:val="none"/>
              </w:rPr>
              <w:t xml:space="preserve">，每个1分，最多得</w:t>
            </w:r>
            <w:r>
              <w:rPr>
                <w:rFonts w:hint="eastAsia" w:ascii="仿宋" w:hAnsi="仿宋" w:eastAsia="仿宋" w:cs="仿宋"/>
                <w:sz w:val="24"/>
                <w:highlight w:val="none"/>
                <w:lang w:val="en-US" w:eastAsia="zh-CN"/>
              </w:rPr>
              <w:t xml:space="preserve">7</w:t>
            </w:r>
            <w:r>
              <w:rPr>
                <w:rFonts w:hint="eastAsia" w:ascii="仿宋" w:hAnsi="仿宋" w:eastAsia="仿宋" w:cs="仿宋"/>
                <w:sz w:val="24"/>
                <w:highlight w:val="none"/>
              </w:rPr>
              <w:t xml:space="preserve">分。</w:t>
            </w:r>
            <w:r/>
          </w:p>
          <w:p>
            <w:pPr>
              <w:ind w:right="-73"/>
              <w:jc w:val="left"/>
              <w:spacing w:line="360" w:lineRule="auto"/>
              <w:widowControl/>
              <w:rPr>
                <w:rFonts w:ascii="仿宋" w:hAnsi="仿宋" w:eastAsia="仿宋" w:cs="仿宋"/>
                <w:sz w:val="24"/>
                <w:highlight w:val="none"/>
              </w:rPr>
            </w:pPr>
            <w:r>
              <w:rPr>
                <w:rFonts w:hint="eastAsia" w:ascii="仿宋" w:hAnsi="仿宋" w:eastAsia="仿宋" w:cs="仿宋"/>
                <w:sz w:val="24"/>
                <w:highlight w:val="none"/>
              </w:rPr>
              <w:t xml:space="preserve">注：设备需提供发票清晰可辨的复印件加盖企业公章或租赁合同原件及清晰可辨的复印件加盖企业公章。</w:t>
            </w:r>
            <w:r/>
          </w:p>
        </w:tc>
        <w:tc>
          <w:tcPr>
            <w:tcW w:w="784" w:type="dxa"/>
            <w:vAlign w:val="center"/>
            <w:vMerge w:val="restart"/>
            <w:textDirection w:val="lrTb"/>
            <w:noWrap w:val="false"/>
          </w:tcPr>
          <w:p>
            <w:pPr>
              <w:jc w:val="center"/>
              <w:spacing w:line="360" w:lineRule="auto"/>
              <w:rPr>
                <w:rFonts w:hint="default" w:ascii="仿宋" w:hAnsi="仿宋" w:eastAsia="仿宋" w:cs="仿宋"/>
                <w:sz w:val="24"/>
                <w:lang w:val="en-US" w:eastAsia="zh-CN"/>
              </w:rPr>
            </w:pPr>
            <w:r>
              <w:rPr>
                <w:rFonts w:hint="eastAsia" w:ascii="仿宋" w:hAnsi="仿宋" w:eastAsia="仿宋" w:cs="仿宋"/>
                <w:sz w:val="24"/>
                <w:lang w:val="en-US" w:eastAsia="zh-CN"/>
              </w:rPr>
              <w:t xml:space="preserve">14</w:t>
            </w:r>
            <w:r/>
          </w:p>
        </w:tc>
      </w:tr>
      <w:tr>
        <w:trPr>
          <w:jc w:val="center"/>
          <w:trHeight w:val="465"/>
        </w:trPr>
        <w:tc>
          <w:tcPr>
            <w:tcW w:w="759" w:type="dxa"/>
            <w:vAlign w:val="center"/>
            <w:vMerge w:val="continue"/>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c>
          <w:tcPr>
            <w:tcW w:w="1224" w:type="dxa"/>
            <w:vAlign w:val="center"/>
            <w:vMerge w:val="continue"/>
            <w:textDirection w:val="lrTb"/>
            <w:noWrap w:val="false"/>
          </w:tcPr>
          <w:p>
            <w:pPr>
              <w:jc w:val="center"/>
              <w:spacing w:line="360" w:lineRule="auto"/>
              <w:widowControl/>
              <w:rPr>
                <w:rFonts w:ascii="仿宋" w:hAnsi="仿宋" w:eastAsia="仿宋" w:cs="仿宋"/>
                <w:sz w:val="24"/>
              </w:rPr>
            </w:pPr>
            <w:r>
              <w:rPr>
                <w:rFonts w:ascii="仿宋" w:hAnsi="仿宋" w:eastAsia="仿宋" w:cs="仿宋"/>
                <w:sz w:val="24"/>
              </w:rPr>
            </w:r>
            <w:r/>
          </w:p>
        </w:tc>
        <w:tc>
          <w:tcPr>
            <w:tcW w:w="6861" w:type="dxa"/>
            <w:vAlign w:val="center"/>
            <w:textDirection w:val="lrTb"/>
            <w:noWrap w:val="false"/>
          </w:tcPr>
          <w:p>
            <w:pPr>
              <w:ind w:right="-73"/>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投标人具有以下车辆：登高车</w:t>
            </w:r>
            <w:r>
              <w:rPr>
                <w:rFonts w:hint="eastAsia" w:ascii="仿宋" w:hAnsi="仿宋" w:eastAsia="仿宋" w:cs="仿宋"/>
                <w:sz w:val="24"/>
                <w:highlight w:val="none"/>
                <w:lang w:eastAsia="zh-CN"/>
              </w:rPr>
              <w:t xml:space="preserve">有一</w:t>
            </w:r>
            <w:r>
              <w:rPr>
                <w:rFonts w:hint="eastAsia" w:ascii="仿宋" w:hAnsi="仿宋" w:eastAsia="仿宋" w:cs="仿宋"/>
                <w:sz w:val="24"/>
                <w:highlight w:val="none"/>
              </w:rPr>
              <w:t xml:space="preserve">辆得</w:t>
            </w:r>
            <w:r>
              <w:rPr>
                <w:rFonts w:hint="eastAsia" w:ascii="仿宋" w:hAnsi="仿宋" w:eastAsia="仿宋" w:cs="仿宋"/>
                <w:sz w:val="24"/>
                <w:highlight w:val="none"/>
                <w:lang w:val="en-US" w:eastAsia="zh-CN"/>
              </w:rPr>
              <w:t xml:space="preserve">1.5</w:t>
            </w:r>
            <w:r>
              <w:rPr>
                <w:rFonts w:hint="eastAsia" w:ascii="仿宋" w:hAnsi="仿宋" w:eastAsia="仿宋" w:cs="仿宋"/>
                <w:sz w:val="24"/>
                <w:highlight w:val="none"/>
              </w:rPr>
              <w:t xml:space="preserve">分，</w:t>
            </w:r>
            <w:r>
              <w:rPr>
                <w:rFonts w:hint="eastAsia" w:ascii="仿宋" w:hAnsi="仿宋" w:eastAsia="仿宋" w:cs="仿宋"/>
                <w:sz w:val="24"/>
                <w:highlight w:val="none"/>
                <w:lang w:eastAsia="zh-CN"/>
              </w:rPr>
              <w:t xml:space="preserve">有两辆</w:t>
            </w:r>
            <w:r>
              <w:rPr>
                <w:rFonts w:hint="eastAsia" w:ascii="仿宋" w:hAnsi="仿宋" w:eastAsia="仿宋" w:cs="仿宋"/>
                <w:sz w:val="24"/>
                <w:highlight w:val="none"/>
              </w:rPr>
              <w:t xml:space="preserve">得</w:t>
            </w:r>
            <w:r>
              <w:rPr>
                <w:rFonts w:hint="eastAsia" w:ascii="仿宋" w:hAnsi="仿宋" w:eastAsia="仿宋" w:cs="仿宋"/>
                <w:sz w:val="24"/>
                <w:highlight w:val="none"/>
                <w:lang w:val="en-US" w:eastAsia="zh-CN"/>
              </w:rPr>
              <w:t xml:space="preserve">3</w:t>
            </w:r>
            <w:r>
              <w:rPr>
                <w:rFonts w:hint="eastAsia" w:ascii="仿宋" w:hAnsi="仿宋" w:eastAsia="仿宋" w:cs="仿宋"/>
                <w:sz w:val="24"/>
                <w:highlight w:val="none"/>
              </w:rPr>
              <w:t xml:space="preserve">分；皮卡车用于售后服务日常巡查，每辆得1分，最多得2分；工程车，每辆得1分，最多得2分。</w:t>
            </w:r>
            <w:r/>
          </w:p>
          <w:p>
            <w:pPr>
              <w:ind w:right="-73"/>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注：自有车辆需提供发票、行驶证清晰可辨的复印件加盖企业公章；租赁车辆需提供租赁合同、车辆行驶证清晰可辨的复印件加盖企业公章；</w:t>
            </w:r>
            <w:r/>
          </w:p>
        </w:tc>
        <w:tc>
          <w:tcPr>
            <w:tcW w:w="784" w:type="dxa"/>
            <w:vAlign w:val="center"/>
            <w:vMerge w:val="continue"/>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r>
      <w:tr>
        <w:trPr>
          <w:jc w:val="center"/>
          <w:trHeight w:val="465"/>
        </w:trPr>
        <w:tc>
          <w:tcPr>
            <w:tcW w:w="759"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rPr>
              <w:t xml:space="preserve">4</w:t>
            </w:r>
            <w:r/>
          </w:p>
        </w:tc>
        <w:tc>
          <w:tcPr>
            <w:tcW w:w="1224"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rPr>
              <w:t xml:space="preserve">企业组织</w:t>
            </w:r>
            <w:r/>
          </w:p>
        </w:tc>
        <w:tc>
          <w:tcPr>
            <w:tcW w:w="6861" w:type="dxa"/>
            <w:vAlign w:val="center"/>
            <w:textDirection w:val="lrTb"/>
            <w:noWrap w:val="false"/>
          </w:tcPr>
          <w:p>
            <w:pPr>
              <w:ind w:right="-73"/>
              <w:jc w:val="left"/>
              <w:spacing w:line="360" w:lineRule="auto"/>
              <w:widowControl/>
              <w:rPr>
                <w:rFonts w:ascii="仿宋" w:hAnsi="仿宋" w:eastAsia="仿宋" w:cs="仿宋"/>
                <w:sz w:val="24"/>
              </w:rPr>
            </w:pPr>
            <w:r>
              <w:rPr>
                <w:rFonts w:hint="eastAsia" w:ascii="仿宋" w:hAnsi="仿宋" w:eastAsia="仿宋" w:cs="仿宋"/>
                <w:sz w:val="24"/>
              </w:rPr>
              <w:t xml:space="preserve">投标人项目组成员包含：</w:t>
            </w:r>
            <w:r/>
          </w:p>
          <w:p>
            <w:pPr>
              <w:ind w:right="-73"/>
              <w:jc w:val="left"/>
              <w:spacing w:line="360" w:lineRule="auto"/>
              <w:widowControl/>
              <w:rPr>
                <w:rFonts w:ascii="仿宋" w:hAnsi="仿宋" w:eastAsia="仿宋" w:cs="仿宋"/>
                <w:sz w:val="24"/>
              </w:rPr>
            </w:pPr>
            <w:r>
              <w:rPr>
                <w:rFonts w:hint="eastAsia" w:ascii="仿宋" w:hAnsi="仿宋" w:eastAsia="仿宋" w:cs="仿宋"/>
                <w:sz w:val="24"/>
              </w:rPr>
              <w:t xml:space="preserve">1、项目经理（</w:t>
            </w:r>
            <w:r>
              <w:rPr>
                <w:rFonts w:hint="eastAsia" w:ascii="仿宋" w:hAnsi="仿宋" w:eastAsia="仿宋" w:cs="仿宋"/>
                <w:sz w:val="24"/>
                <w:lang w:val="en-US" w:eastAsia="zh-CN"/>
              </w:rPr>
              <w:t xml:space="preserve">具备</w:t>
            </w:r>
            <w:r>
              <w:rPr>
                <w:rFonts w:hint="eastAsia" w:ascii="仿宋" w:hAnsi="仿宋" w:eastAsia="仿宋" w:cs="仿宋"/>
                <w:sz w:val="24"/>
              </w:rPr>
              <w:t xml:space="preserve">公路工程或机电工程</w:t>
            </w:r>
            <w:r>
              <w:rPr>
                <w:rFonts w:hint="eastAsia" w:ascii="仿宋" w:hAnsi="仿宋" w:eastAsia="仿宋" w:cs="仿宋"/>
                <w:sz w:val="24"/>
                <w:lang w:val="en-US" w:eastAsia="zh-CN"/>
              </w:rPr>
              <w:t xml:space="preserve">或市政公用工程</w:t>
            </w:r>
            <w:r>
              <w:rPr>
                <w:rFonts w:hint="eastAsia" w:ascii="仿宋" w:hAnsi="仿宋" w:eastAsia="仿宋" w:cs="仿宋"/>
                <w:sz w:val="24"/>
              </w:rPr>
              <w:t xml:space="preserve">二级建造师（含）以上及其对应的安全B证）得1分，最多得</w:t>
            </w:r>
            <w:r>
              <w:rPr>
                <w:rFonts w:hint="eastAsia" w:ascii="仿宋" w:hAnsi="仿宋" w:eastAsia="仿宋" w:cs="仿宋"/>
                <w:sz w:val="24"/>
                <w:lang w:val="en-US" w:eastAsia="zh-CN"/>
              </w:rPr>
              <w:t xml:space="preserve">1</w:t>
            </w:r>
            <w:r>
              <w:rPr>
                <w:rFonts w:hint="eastAsia" w:ascii="仿宋" w:hAnsi="仿宋" w:eastAsia="仿宋" w:cs="仿宋"/>
                <w:sz w:val="24"/>
              </w:rPr>
              <w:t xml:space="preserve">分。</w:t>
            </w:r>
            <w:r/>
          </w:p>
          <w:p>
            <w:pPr>
              <w:ind w:right="-73"/>
              <w:jc w:val="left"/>
              <w:spacing w:line="360" w:lineRule="auto"/>
              <w:widowControl/>
              <w:rPr>
                <w:rFonts w:hint="eastAsia" w:ascii="仿宋" w:hAnsi="仿宋" w:eastAsia="仿宋" w:cs="仿宋"/>
                <w:sz w:val="24"/>
                <w:lang w:val="en-US" w:eastAsia="zh-CN"/>
              </w:rPr>
            </w:pPr>
            <w:r>
              <w:rPr>
                <w:rFonts w:hint="eastAsia" w:ascii="仿宋" w:hAnsi="仿宋" w:eastAsia="仿宋" w:cs="仿宋"/>
                <w:sz w:val="24"/>
              </w:rPr>
              <w:t xml:space="preserve">2、</w:t>
            </w:r>
            <w:r>
              <w:rPr>
                <w:rFonts w:hint="eastAsia" w:ascii="仿宋" w:hAnsi="仿宋" w:eastAsia="仿宋" w:cs="仿宋"/>
                <w:sz w:val="24"/>
                <w:lang w:val="en-US" w:eastAsia="zh-CN"/>
              </w:rPr>
              <w:t xml:space="preserve">机电安装工程师（具有机电安装工程相关专业中级及以上职称证书）1名</w:t>
            </w:r>
            <w:r>
              <w:rPr>
                <w:rFonts w:hint="eastAsia" w:ascii="仿宋" w:hAnsi="仿宋" w:eastAsia="仿宋" w:cs="仿宋"/>
                <w:sz w:val="24"/>
              </w:rPr>
              <w:t xml:space="preserve">得1分，最多得</w:t>
            </w:r>
            <w:r>
              <w:rPr>
                <w:rFonts w:hint="eastAsia" w:ascii="仿宋" w:hAnsi="仿宋" w:eastAsia="仿宋" w:cs="仿宋"/>
                <w:sz w:val="24"/>
                <w:lang w:val="en-US" w:eastAsia="zh-CN"/>
              </w:rPr>
              <w:t xml:space="preserve">1</w:t>
            </w:r>
            <w:r>
              <w:rPr>
                <w:rFonts w:hint="eastAsia" w:ascii="仿宋" w:hAnsi="仿宋" w:eastAsia="仿宋" w:cs="仿宋"/>
                <w:sz w:val="24"/>
              </w:rPr>
              <w:t xml:space="preserve">分。</w:t>
            </w:r>
            <w:r/>
          </w:p>
          <w:p>
            <w:pPr>
              <w:ind w:right="-73"/>
              <w:jc w:val="left"/>
              <w:spacing w:line="360" w:lineRule="auto"/>
              <w:widowControl/>
              <w:rPr>
                <w:rFonts w:ascii="仿宋" w:hAnsi="仿宋" w:eastAsia="仿宋" w:cs="仿宋"/>
                <w:sz w:val="24"/>
              </w:rPr>
            </w:pPr>
            <w:r>
              <w:rPr>
                <w:rFonts w:hint="eastAsia" w:ascii="仿宋" w:hAnsi="仿宋" w:eastAsia="仿宋" w:cs="仿宋"/>
                <w:sz w:val="24"/>
                <w:lang w:val="en-US" w:eastAsia="zh-CN"/>
              </w:rPr>
              <w:t xml:space="preserve">3、</w:t>
            </w:r>
            <w:r>
              <w:rPr>
                <w:rFonts w:hint="eastAsia" w:ascii="仿宋" w:hAnsi="仿宋" w:eastAsia="仿宋" w:cs="仿宋"/>
                <w:sz w:val="24"/>
              </w:rPr>
              <w:t xml:space="preserve">安全员（具有专职安全员证书）1名、施工员（具有施工员证书）1名、质量员（具有质量员证书）1名、资料员（具有资料员证书）1名、材料员（具有材料员证书）1名、升降机司机（具有升降机司机证书）1名。注：证书发证单位需为</w:t>
            </w:r>
            <w:r>
              <w:rPr>
                <w:rFonts w:hint="eastAsia" w:ascii="仿宋" w:hAnsi="仿宋" w:eastAsia="仿宋" w:cs="仿宋"/>
                <w:color w:val="000000"/>
                <w:sz w:val="24"/>
              </w:rPr>
              <w:t xml:space="preserve">建设或交通行政主管部门</w:t>
            </w:r>
            <w:r>
              <w:rPr>
                <w:rFonts w:hint="eastAsia" w:ascii="仿宋" w:hAnsi="仿宋" w:eastAsia="仿宋" w:cs="仿宋"/>
                <w:sz w:val="24"/>
              </w:rPr>
              <w:t xml:space="preserve">。每具备1个符合要求人员得</w:t>
            </w:r>
            <w:r>
              <w:rPr>
                <w:rFonts w:hint="eastAsia" w:ascii="仿宋" w:hAnsi="仿宋" w:eastAsia="仿宋" w:cs="仿宋"/>
                <w:sz w:val="24"/>
                <w:lang w:val="en-US" w:eastAsia="zh-CN"/>
              </w:rPr>
              <w:t xml:space="preserve">0.5</w:t>
            </w:r>
            <w:r>
              <w:rPr>
                <w:rFonts w:hint="eastAsia" w:ascii="仿宋" w:hAnsi="仿宋" w:eastAsia="仿宋" w:cs="仿宋"/>
                <w:sz w:val="24"/>
              </w:rPr>
              <w:t xml:space="preserve">分，最多得</w:t>
            </w:r>
            <w:r>
              <w:rPr>
                <w:rFonts w:hint="eastAsia" w:ascii="仿宋" w:hAnsi="仿宋" w:eastAsia="仿宋" w:cs="仿宋"/>
                <w:sz w:val="24"/>
                <w:lang w:val="en-US" w:eastAsia="zh-CN"/>
              </w:rPr>
              <w:t xml:space="preserve">3</w:t>
            </w:r>
            <w:r>
              <w:rPr>
                <w:rFonts w:hint="eastAsia" w:ascii="仿宋" w:hAnsi="仿宋" w:eastAsia="仿宋" w:cs="仿宋"/>
                <w:sz w:val="24"/>
              </w:rPr>
              <w:t xml:space="preserve">分。</w:t>
            </w:r>
            <w:r/>
          </w:p>
          <w:p>
            <w:pPr>
              <w:ind w:right="-73"/>
              <w:jc w:val="left"/>
              <w:spacing w:line="360" w:lineRule="auto"/>
              <w:widowControl/>
              <w:rPr>
                <w:rFonts w:ascii="仿宋" w:hAnsi="仿宋"/>
              </w:rPr>
            </w:pPr>
            <w:r>
              <w:rPr>
                <w:rFonts w:hint="eastAsia" w:ascii="仿宋" w:hAnsi="仿宋" w:eastAsia="仿宋" w:cs="仿宋"/>
                <w:sz w:val="24"/>
              </w:rPr>
              <w:t xml:space="preserve">注：以上人员需提供有效的证书原件清晰可辨的扫描件，并提供近1个月（2025年</w:t>
            </w:r>
            <w:r>
              <w:rPr>
                <w:rFonts w:hint="eastAsia" w:ascii="仿宋" w:hAnsi="仿宋" w:eastAsia="仿宋" w:cs="仿宋"/>
                <w:sz w:val="24"/>
                <w:lang w:val="en-US" w:eastAsia="zh-CN"/>
              </w:rPr>
              <w:t xml:space="preserve">7</w:t>
            </w:r>
            <w:r>
              <w:rPr>
                <w:rFonts w:hint="eastAsia" w:ascii="仿宋" w:hAnsi="仿宋" w:eastAsia="仿宋" w:cs="仿宋"/>
                <w:sz w:val="24"/>
              </w:rPr>
              <w:t xml:space="preserve">月）的公司社保证明等证明材料，清晰可辨的复印件加盖企业公章装订在投标文件中，否则不得分。</w:t>
            </w:r>
            <w:r/>
          </w:p>
        </w:tc>
        <w:tc>
          <w:tcPr>
            <w:tcW w:w="784" w:type="dxa"/>
            <w:vAlign w:val="center"/>
            <w:textDirection w:val="lrTb"/>
            <w:noWrap w:val="false"/>
          </w:tcPr>
          <w:p>
            <w:pPr>
              <w:jc w:val="center"/>
              <w:spacing w:line="360" w:lineRule="auto"/>
              <w:rPr>
                <w:rFonts w:hint="eastAsia" w:ascii="仿宋" w:hAnsi="仿宋" w:eastAsia="仿宋" w:cs="仿宋"/>
                <w:sz w:val="24"/>
                <w:lang w:eastAsia="zh-CN"/>
              </w:rPr>
            </w:pPr>
            <w:r>
              <w:rPr>
                <w:rFonts w:hint="eastAsia" w:ascii="仿宋" w:hAnsi="仿宋" w:eastAsia="仿宋" w:cs="仿宋"/>
                <w:sz w:val="24"/>
                <w:lang w:val="en-US" w:eastAsia="zh-CN"/>
              </w:rPr>
              <w:t xml:space="preserve">5</w:t>
            </w:r>
            <w:r/>
          </w:p>
        </w:tc>
      </w:tr>
    </w:tbl>
    <w:p>
      <w:pPr>
        <w:spacing w:line="360" w:lineRule="auto"/>
        <w:widowControl/>
        <w:rPr>
          <w:rFonts w:ascii="楷体" w:hAnsi="楷体" w:eastAsia="楷体" w:cs="楷体"/>
          <w:b/>
          <w:sz w:val="24"/>
          <w:highlight w:val="white"/>
        </w:rPr>
      </w:pPr>
      <w:r>
        <w:rPr>
          <w:rFonts w:ascii="楷体" w:hAnsi="楷体" w:eastAsia="楷体" w:cs="楷体"/>
          <w:b/>
          <w:sz w:val="24"/>
          <w:highlight w:val="white"/>
        </w:rPr>
      </w:r>
      <w:r/>
    </w:p>
    <w:p>
      <w:pPr>
        <w:spacing w:line="360" w:lineRule="auto"/>
        <w:widowControl/>
        <w:rPr>
          <w:rFonts w:ascii="楷体" w:hAnsi="楷体" w:eastAsia="楷体" w:cs="楷体"/>
          <w:b/>
          <w:sz w:val="24"/>
        </w:rPr>
      </w:pPr>
      <w:r>
        <w:rPr>
          <w:rFonts w:hint="eastAsia" w:ascii="楷体" w:hAnsi="楷体" w:eastAsia="楷体" w:cs="楷体"/>
          <w:b/>
          <w:sz w:val="24"/>
          <w:highlight w:val="white"/>
        </w:rPr>
        <w:t xml:space="preserve">（三）价格评估</w:t>
      </w:r>
      <w:r/>
    </w:p>
    <w:p>
      <w:pPr>
        <w:spacing w:line="360" w:lineRule="auto"/>
        <w:widowControl/>
        <w:rPr>
          <w:rFonts w:ascii="楷体" w:hAnsi="楷体" w:eastAsia="楷体" w:cs="楷体"/>
          <w:b/>
          <w:sz w:val="24"/>
          <w:highlight w:val="red"/>
        </w:rPr>
      </w:pPr>
      <w:r>
        <w:rPr>
          <w:rFonts w:ascii="楷体" w:hAnsi="楷体" w:eastAsia="楷体" w:cs="楷体"/>
          <w:b/>
          <w:sz w:val="24"/>
          <w:highlight w:val="red"/>
        </w:rPr>
      </w:r>
      <w:r/>
    </w:p>
    <w:tbl>
      <w:tblPr>
        <w:tblStyle w:val="724"/>
        <w:tblW w:w="5015" w:type="pct"/>
        <w:tblInd w:w="-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241"/>
        <w:gridCol w:w="6845"/>
        <w:gridCol w:w="796"/>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01" w:type="pct"/>
            <w:vAlign w:val="center"/>
            <w:textDirection w:val="lrTb"/>
            <w:noWrap/>
          </w:tcPr>
          <w:p>
            <w:pPr>
              <w:pStyle w:val="2279"/>
              <w:jc w:val="center"/>
              <w:rPr>
                <w:rFonts w:ascii="楷体" w:hAnsi="楷体" w:eastAsia="楷体" w:cs="楷体"/>
              </w:rPr>
            </w:pPr>
            <w:r>
              <w:rPr>
                <w:rFonts w:hint="eastAsia" w:ascii="楷体" w:hAnsi="楷体" w:eastAsia="楷体" w:cs="楷体"/>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2" w:type="pct"/>
            <w:vAlign w:val="center"/>
            <w:textDirection w:val="lrTb"/>
            <w:noWrap/>
          </w:tcPr>
          <w:p>
            <w:pPr>
              <w:pStyle w:val="2279"/>
              <w:jc w:val="center"/>
              <w:rPr>
                <w:rFonts w:ascii="楷体" w:hAnsi="楷体" w:eastAsia="楷体" w:cs="楷体"/>
              </w:rPr>
            </w:pPr>
            <w:r>
              <w:rPr>
                <w:rFonts w:hint="eastAsia" w:ascii="楷体" w:hAnsi="楷体" w:eastAsia="楷体" w:cs="楷体"/>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3" w:type="pct"/>
            <w:vAlign w:val="center"/>
            <w:textDirection w:val="lrTb"/>
            <w:noWrap/>
          </w:tcPr>
          <w:p>
            <w:pPr>
              <w:pStyle w:val="2279"/>
              <w:jc w:val="center"/>
              <w:rPr>
                <w:rFonts w:ascii="楷体" w:hAnsi="楷体" w:eastAsia="楷体" w:cs="楷体"/>
              </w:rPr>
            </w:pPr>
            <w:r>
              <w:rPr>
                <w:rFonts w:hint="eastAsia" w:ascii="楷体" w:hAnsi="楷体" w:eastAsia="楷体" w:cs="楷体"/>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2" w:type="pct"/>
            <w:vAlign w:val="center"/>
            <w:textDirection w:val="lrTb"/>
            <w:noWrap/>
          </w:tcPr>
          <w:p>
            <w:pPr>
              <w:pStyle w:val="2279"/>
              <w:jc w:val="center"/>
              <w:rPr>
                <w:rFonts w:ascii="楷体" w:hAnsi="楷体" w:eastAsia="楷体" w:cs="楷体"/>
              </w:rPr>
            </w:pPr>
            <w:r>
              <w:rPr>
                <w:rFonts w:hint="eastAsia" w:ascii="楷体" w:hAnsi="楷体" w:eastAsia="楷体" w:cs="楷体"/>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87" w:type="pct"/>
            <w:vAlign w:val="center"/>
            <w:textDirection w:val="lrTb"/>
            <w:noWrap/>
          </w:tcPr>
          <w:p>
            <w:pPr>
              <w:ind w:right="-73"/>
              <w:jc w:val="center"/>
              <w:spacing w:line="360" w:lineRule="auto"/>
              <w:widowControl/>
              <w:rPr>
                <w:rFonts w:ascii="仿宋" w:hAnsi="仿宋" w:eastAsia="仿宋" w:cs="仿宋"/>
                <w:sz w:val="24"/>
              </w:rPr>
            </w:pPr>
            <w:r>
              <w:rPr>
                <w:rFonts w:hint="eastAsia" w:ascii="仿宋" w:hAnsi="仿宋" w:eastAsia="仿宋" w:cs="仿宋"/>
                <w:sz w:val="24"/>
              </w:rPr>
              <w:t xml:space="preserve">投标报价得分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2" w:type="pct"/>
            <w:vAlign w:val="center"/>
            <w:textDirection w:val="lrTb"/>
            <w:noWrap/>
          </w:tcPr>
          <w:p>
            <w:pPr>
              <w:ind w:right="-73"/>
              <w:jc w:val="center"/>
              <w:spacing w:line="360" w:lineRule="auto"/>
              <w:widowControl/>
              <w:rPr>
                <w:rFonts w:hint="eastAsia" w:ascii="仿宋" w:hAnsi="仿宋" w:eastAsia="仿宋" w:cs="仿宋"/>
                <w:sz w:val="24"/>
                <w:lang w:eastAsia="zh-CN"/>
              </w:rPr>
            </w:pPr>
            <w:r>
              <w:rPr>
                <w:rFonts w:hint="eastAsia" w:ascii="仿宋" w:hAnsi="仿宋" w:eastAsia="仿宋" w:cs="仿宋"/>
                <w:sz w:val="24"/>
              </w:rPr>
              <w:t xml:space="preserve">3</w:t>
            </w:r>
            <w:r>
              <w:rPr>
                <w:rFonts w:hint="eastAsia" w:ascii="仿宋" w:hAnsi="仿宋" w:eastAsia="仿宋" w:cs="仿宋"/>
                <w:sz w:val="24"/>
                <w:lang w:val="en-US" w:eastAsia="zh-CN"/>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01" w:type="pct"/>
            <w:vAlign w:val="center"/>
            <w:textDirection w:val="lrTb"/>
            <w:noWrap/>
          </w:tcPr>
          <w:p>
            <w:pPr>
              <w:ind w:right="-73"/>
              <w:jc w:val="center"/>
              <w:spacing w:line="360" w:lineRule="auto"/>
              <w:widowControl/>
              <w:rPr>
                <w:rFonts w:ascii="仿宋" w:hAnsi="仿宋" w:eastAsia="仿宋" w:cs="仿宋"/>
                <w:sz w:val="24"/>
                <w:highlight w:val="none"/>
              </w:rPr>
            </w:pPr>
            <w:r>
              <w:rPr>
                <w:rFonts w:hint="eastAsia" w:ascii="仿宋" w:hAnsi="仿宋" w:eastAsia="仿宋" w:cs="仿宋"/>
                <w:sz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2" w:type="pct"/>
            <w:vAlign w:val="center"/>
            <w:textDirection w:val="lrTb"/>
            <w:noWrap/>
          </w:tcPr>
          <w:p>
            <w:pPr>
              <w:ind w:right="-73"/>
              <w:jc w:val="center"/>
              <w:spacing w:line="360" w:lineRule="auto"/>
              <w:widowControl/>
              <w:rPr>
                <w:rFonts w:ascii="仿宋" w:hAnsi="仿宋" w:eastAsia="仿宋" w:cs="仿宋"/>
                <w:sz w:val="24"/>
                <w:highlight w:val="none"/>
              </w:rPr>
            </w:pPr>
            <w:r>
              <w:rPr>
                <w:rFonts w:hint="eastAsia" w:ascii="仿宋" w:hAnsi="仿宋" w:eastAsia="仿宋" w:cs="仿宋"/>
                <w:sz w:val="24"/>
                <w:highlight w:val="none"/>
              </w:rPr>
              <w:t xml:space="preserve">投标报价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3" w:type="pct"/>
            <w:vAlign w:val="center"/>
            <w:textDirection w:val="lrTb"/>
            <w:noWrap/>
          </w:tcPr>
          <w:p>
            <w:pPr>
              <w:ind w:right="-73"/>
              <w:jc w:val="center"/>
              <w:spacing w:line="360" w:lineRule="auto"/>
              <w:widowControl/>
              <w:rPr>
                <w:rFonts w:ascii="仿宋" w:hAnsi="仿宋" w:eastAsia="仿宋" w:cs="仿宋"/>
                <w:sz w:val="24"/>
                <w:highlight w:val="none"/>
              </w:rPr>
            </w:pPr>
            <w:r>
              <w:rPr>
                <w:rFonts w:hint="eastAsia" w:ascii="仿宋" w:hAnsi="仿宋" w:eastAsia="仿宋" w:cs="仿宋"/>
                <w:sz w:val="24"/>
                <w:highlight w:val="none"/>
              </w:rPr>
              <w:t xml:space="preserve">价格分采用低价优先法计算，即满足采购文件要求且报价最低的投标人报价为评标基准价，其价格分为满分3</w:t>
            </w:r>
            <w:r>
              <w:rPr>
                <w:rFonts w:hint="eastAsia" w:ascii="仿宋" w:hAnsi="仿宋" w:eastAsia="仿宋" w:cs="仿宋"/>
                <w:sz w:val="24"/>
                <w:highlight w:val="none"/>
                <w:lang w:val="en-US" w:eastAsia="zh-CN"/>
              </w:rPr>
              <w:t xml:space="preserve">0</w:t>
            </w:r>
            <w:r>
              <w:rPr>
                <w:rFonts w:hint="eastAsia" w:ascii="仿宋" w:hAnsi="仿宋" w:eastAsia="仿宋" w:cs="仿宋"/>
                <w:sz w:val="24"/>
                <w:highlight w:val="none"/>
              </w:rPr>
              <w:t xml:space="preserve">分，其它投标人的价格分统一按照以下公式计算：投标报价得分=（评标基准价/该投标人的投标报价）×3</w:t>
            </w:r>
            <w:r>
              <w:rPr>
                <w:rFonts w:hint="eastAsia" w:ascii="仿宋" w:hAnsi="仿宋" w:eastAsia="仿宋" w:cs="仿宋"/>
                <w:sz w:val="24"/>
                <w:highlight w:val="none"/>
                <w:lang w:val="en-US" w:eastAsia="zh-CN"/>
              </w:rPr>
              <w:t xml:space="preserve">0</w:t>
            </w:r>
            <w:r>
              <w:rPr>
                <w:rFonts w:hint="eastAsia" w:ascii="仿宋" w:hAnsi="仿宋" w:eastAsia="仿宋" w:cs="仿宋"/>
                <w:sz w:val="24"/>
                <w:highlight w:val="none"/>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2" w:type="pct"/>
            <w:vAlign w:val="center"/>
            <w:textDirection w:val="lrTb"/>
            <w:noWrap/>
          </w:tcPr>
          <w:p>
            <w:pPr>
              <w:ind w:right="-73"/>
              <w:jc w:val="center"/>
              <w:spacing w:line="360" w:lineRule="auto"/>
              <w:widowControl/>
              <w:rPr>
                <w:rFonts w:hint="eastAsia" w:ascii="仿宋" w:hAnsi="仿宋" w:eastAsia="仿宋" w:cs="仿宋"/>
                <w:sz w:val="24"/>
                <w:highlight w:val="none"/>
                <w:lang w:eastAsia="zh-CN"/>
              </w:rPr>
            </w:pPr>
            <w:r>
              <w:rPr>
                <w:rFonts w:hint="eastAsia" w:ascii="仿宋" w:hAnsi="仿宋" w:eastAsia="仿宋" w:cs="仿宋"/>
                <w:sz w:val="24"/>
                <w:highlight w:val="none"/>
              </w:rPr>
              <w:t xml:space="preserve">3</w:t>
            </w:r>
            <w:r>
              <w:rPr>
                <w:rFonts w:hint="eastAsia" w:ascii="仿宋" w:hAnsi="仿宋" w:eastAsia="仿宋" w:cs="仿宋"/>
                <w:sz w:val="24"/>
                <w:highlight w:val="none"/>
                <w:lang w:val="en-US" w:eastAsia="zh-CN"/>
              </w:rPr>
              <w:t xml:space="preserve">0</w:t>
            </w:r>
            <w:r/>
          </w:p>
        </w:tc>
      </w:tr>
    </w:tbl>
    <w:p>
      <w:pPr>
        <w:pStyle w:val="742"/>
        <w:ind w:firstLine="0"/>
      </w:pPr>
      <w:r/>
      <w:r/>
    </w:p>
    <w:p>
      <w:pPr>
        <w:pStyle w:val="716"/>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9.相同品牌产品的处理原则</w:t>
      </w:r>
      <w:r/>
    </w:p>
    <w:p>
      <w:pPr>
        <w:pStyle w:val="716"/>
        <w:ind w:firstLine="472"/>
        <w:keepLines w:val="0"/>
        <w:keepNext w:val="0"/>
        <w:spacing w:before="0" w:after="0" w:line="360" w:lineRule="auto"/>
        <w:rPr>
          <w:rFonts w:ascii="楷体" w:hAnsi="楷体" w:eastAsia="楷体"/>
          <w:b w:val="0"/>
          <w:sz w:val="24"/>
          <w:szCs w:val="24"/>
        </w:rPr>
      </w:pPr>
      <w:r>
        <w:rPr>
          <w:rFonts w:hint="eastAsia" w:ascii="楷体" w:hAnsi="楷体" w:eastAsia="楷体"/>
          <w:b w:val="0"/>
          <w:sz w:val="24"/>
          <w:szCs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楷体" w:hAnsi="楷体" w:eastAsia="楷体"/>
          <w:sz w:val="24"/>
        </w:rPr>
      </w:pPr>
      <w:r>
        <w:rPr>
          <w:rFonts w:hint="eastAsia" w:ascii="楷体" w:hAnsi="楷体" w:eastAsia="楷体"/>
          <w:sz w:val="24"/>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716"/>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10.允许修改评标结果的情形</w:t>
      </w:r>
      <w:r/>
    </w:p>
    <w:p>
      <w:pPr>
        <w:ind w:firstLine="480"/>
        <w:spacing w:line="360" w:lineRule="auto"/>
        <w:rPr>
          <w:rFonts w:ascii="楷体" w:hAnsi="楷体" w:eastAsia="楷体"/>
          <w:sz w:val="24"/>
        </w:rPr>
      </w:pPr>
      <w:r>
        <w:rPr>
          <w:rFonts w:hint="eastAsia" w:ascii="楷体" w:hAnsi="楷体" w:eastAsia="楷体"/>
          <w:sz w:val="24"/>
        </w:rPr>
        <w:t xml:space="preserve">10.1评标结果汇总完成后，除下列情形外，任何人不得修改评标结果：</w:t>
      </w:r>
      <w:r/>
    </w:p>
    <w:p>
      <w:pPr>
        <w:ind w:firstLine="480"/>
        <w:spacing w:line="360" w:lineRule="auto"/>
        <w:rPr>
          <w:rFonts w:ascii="楷体" w:hAnsi="楷体" w:eastAsia="楷体"/>
          <w:sz w:val="24"/>
        </w:rPr>
      </w:pPr>
      <w:r>
        <w:rPr>
          <w:rFonts w:hint="eastAsia" w:ascii="楷体" w:hAnsi="楷体" w:eastAsia="楷体"/>
          <w:sz w:val="24"/>
        </w:rPr>
        <w:t xml:space="preserve">（1）分值汇总计算错误的；</w:t>
      </w:r>
      <w:r/>
    </w:p>
    <w:p>
      <w:pPr>
        <w:ind w:firstLine="480"/>
        <w:spacing w:line="360" w:lineRule="auto"/>
        <w:rPr>
          <w:rFonts w:ascii="楷体" w:hAnsi="楷体" w:eastAsia="楷体"/>
          <w:sz w:val="24"/>
        </w:rPr>
      </w:pPr>
      <w:r>
        <w:rPr>
          <w:rFonts w:hint="eastAsia" w:ascii="楷体" w:hAnsi="楷体" w:eastAsia="楷体"/>
          <w:sz w:val="24"/>
        </w:rPr>
        <w:t xml:space="preserve">（2）分项评分超出评分标准范围的；</w:t>
      </w:r>
      <w:r/>
    </w:p>
    <w:p>
      <w:pPr>
        <w:ind w:firstLine="480"/>
        <w:spacing w:line="360" w:lineRule="auto"/>
        <w:rPr>
          <w:rFonts w:ascii="楷体" w:hAnsi="楷体" w:eastAsia="楷体"/>
          <w:sz w:val="24"/>
        </w:rPr>
      </w:pPr>
      <w:r>
        <w:rPr>
          <w:rFonts w:hint="eastAsia" w:ascii="楷体" w:hAnsi="楷体" w:eastAsia="楷体"/>
          <w:sz w:val="24"/>
        </w:rPr>
        <w:t xml:space="preserve">（3）评标委员会成员对客观评审因素评分不一致的；</w:t>
      </w:r>
      <w:r/>
    </w:p>
    <w:p>
      <w:pPr>
        <w:ind w:firstLine="480"/>
        <w:spacing w:line="360" w:lineRule="auto"/>
        <w:rPr>
          <w:rFonts w:ascii="楷体" w:hAnsi="楷体" w:eastAsia="楷体"/>
          <w:sz w:val="24"/>
        </w:rPr>
      </w:pPr>
      <w:r>
        <w:rPr>
          <w:rFonts w:hint="eastAsia" w:ascii="楷体" w:hAnsi="楷体" w:eastAsia="楷体"/>
          <w:sz w:val="24"/>
        </w:rPr>
        <w:t xml:space="preserve">（4）经评标委员会认定评分畸高、畸低的。</w:t>
      </w:r>
      <w:r/>
    </w:p>
    <w:p>
      <w:pPr>
        <w:ind w:firstLine="480"/>
        <w:spacing w:line="360" w:lineRule="auto"/>
        <w:rPr>
          <w:rFonts w:ascii="楷体" w:hAnsi="楷体" w:eastAsia="楷体"/>
          <w:sz w:val="24"/>
        </w:rPr>
      </w:pPr>
      <w:r>
        <w:rPr>
          <w:rFonts w:hint="eastAsia" w:ascii="楷体" w:hAnsi="楷体" w:eastAsia="楷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57" w:name="_Toc100386064"/>
      <w:r/>
      <w:bookmarkEnd w:id="257"/>
      <w:r/>
      <w:bookmarkStart w:id="258" w:name="_Toc98669361"/>
      <w:r/>
      <w:bookmarkEnd w:id="258"/>
      <w:r/>
      <w:bookmarkStart w:id="259" w:name="_Toc92168030"/>
      <w:r/>
      <w:bookmarkEnd w:id="259"/>
      <w:r/>
      <w:bookmarkStart w:id="260" w:name="_Toc98669719"/>
      <w:r/>
      <w:bookmarkEnd w:id="260"/>
      <w:r/>
      <w:bookmarkStart w:id="261" w:name="_Toc20732998"/>
      <w:r/>
      <w:bookmarkEnd w:id="261"/>
      <w:r/>
      <w:r/>
    </w:p>
    <w:p>
      <w:pPr>
        <w:pStyle w:val="716"/>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11.推荐中标候选人</w:t>
      </w:r>
      <w:r/>
    </w:p>
    <w:p>
      <w:pPr>
        <w:ind w:firstLine="420"/>
        <w:jc w:val="left"/>
        <w:spacing w:line="360" w:lineRule="auto"/>
        <w:widowControl/>
        <w:rPr>
          <w:rFonts w:ascii="楷体" w:hAnsi="楷体" w:eastAsia="楷体"/>
          <w:color w:val="4472c4" w:themeColor="accent1"/>
          <w:sz w:val="24"/>
        </w:rPr>
      </w:pPr>
      <w:r>
        <w:rPr>
          <w:rFonts w:ascii="Wingdings 2" w:hAnsi="Wingdings 2" w:eastAsia="Wingdings 2" w:cs="Wingdings 2"/>
          <w:color w:val="00b050"/>
          <w:sz w:val="24"/>
        </w:rPr>
        <w:t xml:space="preserve"></w:t>
      </w:r>
      <w:r>
        <w:rPr>
          <w:rFonts w:hint="eastAsia" w:ascii="楷体" w:hAnsi="楷体" w:eastAsia="楷体"/>
          <w:sz w:val="24"/>
        </w:rPr>
        <w:t xml:space="preserve">11.1</w:t>
      </w:r>
      <w:r>
        <w:rPr>
          <w:rFonts w:hint="eastAsia" w:ascii="楷体" w:hAnsi="楷体" w:eastAsia="楷体"/>
          <w:color w:val="4472c4" w:themeColor="accent1"/>
          <w:sz w:val="24"/>
        </w:rPr>
        <w:t xml:space="preserve">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楷体" w:hAnsi="楷体" w:eastAsia="楷体"/>
          <w:sz w:val="24"/>
        </w:rPr>
        <w:br w:type="page" w:clear="all"/>
      </w:r>
      <w:r/>
    </w:p>
    <w:p>
      <w:pPr>
        <w:jc w:val="left"/>
        <w:spacing w:line="360" w:lineRule="auto"/>
        <w:rPr>
          <w:rFonts w:ascii="楷体" w:hAnsi="楷体" w:eastAsia="楷体"/>
          <w:b/>
          <w:sz w:val="30"/>
        </w:rPr>
      </w:pPr>
      <w:r>
        <w:rPr>
          <w:rFonts w:hint="eastAsia" w:ascii="楷体" w:hAnsi="楷体" w:eastAsia="楷体"/>
          <w:b/>
          <w:sz w:val="30"/>
        </w:rPr>
        <w:t xml:space="preserve">第六部分    投标文件（格式）</w:t>
      </w:r>
      <w:r/>
    </w:p>
    <w:p>
      <w:pPr>
        <w:jc w:val="center"/>
        <w:spacing w:line="360" w:lineRule="auto"/>
        <w:rPr>
          <w:rFonts w:ascii="楷体" w:hAnsi="楷体" w:eastAsia="楷体"/>
          <w:b/>
          <w:sz w:val="72"/>
        </w:rPr>
      </w:pPr>
      <w:r>
        <w:rPr>
          <w:rFonts w:ascii="楷体" w:hAnsi="楷体" w:eastAsia="楷体"/>
          <w:b/>
          <w:sz w:val="72"/>
        </w:rPr>
      </w:r>
      <w:r/>
    </w:p>
    <w:p>
      <w:pPr>
        <w:jc w:val="center"/>
        <w:spacing w:line="360" w:lineRule="auto"/>
        <w:rPr>
          <w:rFonts w:ascii="楷体" w:hAnsi="楷体" w:eastAsia="楷体"/>
          <w:sz w:val="72"/>
        </w:rPr>
      </w:pPr>
      <w:r>
        <w:rPr>
          <w:rFonts w:hint="eastAsia" w:ascii="楷体" w:hAnsi="楷体" w:eastAsia="楷体"/>
          <w:b/>
          <w:sz w:val="72"/>
        </w:rPr>
        <w:t xml:space="preserve">投   标   文   件</w:t>
      </w:r>
      <w:r/>
    </w:p>
    <w:p>
      <w:pPr>
        <w:ind w:firstLine="723"/>
        <w:jc w:val="center"/>
        <w:spacing w:line="360" w:lineRule="auto"/>
        <w:rPr>
          <w:rFonts w:ascii="楷体" w:hAnsi="楷体" w:eastAsia="楷体"/>
          <w:b/>
          <w:sz w:val="36"/>
        </w:rPr>
      </w:pPr>
      <w:r>
        <w:rPr>
          <w:rFonts w:ascii="楷体" w:hAnsi="楷体" w:eastAsia="楷体"/>
          <w:b/>
          <w:sz w:val="36"/>
        </w:rPr>
      </w:r>
      <w:r/>
    </w:p>
    <w:p>
      <w:pPr>
        <w:ind w:firstLine="643"/>
        <w:spacing w:line="360" w:lineRule="auto"/>
        <w:rPr>
          <w:rFonts w:ascii="楷体" w:hAnsi="楷体" w:eastAsia="楷体"/>
          <w:b/>
          <w:sz w:val="32"/>
        </w:rPr>
      </w:pPr>
      <w:r>
        <w:rPr>
          <w:rFonts w:ascii="楷体" w:hAnsi="楷体" w:eastAsia="楷体"/>
          <w:b/>
          <w:sz w:val="32"/>
        </w:rPr>
      </w:r>
      <w:r/>
    </w:p>
    <w:p>
      <w:pPr>
        <w:ind w:firstLine="643"/>
        <w:spacing w:line="360" w:lineRule="auto"/>
        <w:rPr>
          <w:rFonts w:ascii="楷体" w:hAnsi="楷体" w:eastAsia="楷体"/>
          <w:b/>
          <w:sz w:val="32"/>
        </w:rPr>
      </w:pPr>
      <w:r>
        <w:rPr>
          <w:rFonts w:ascii="楷体" w:hAnsi="楷体" w:eastAsia="楷体"/>
          <w:b/>
          <w:sz w:val="32"/>
        </w:rPr>
      </w:r>
      <w:r/>
    </w:p>
    <w:p>
      <w:pPr>
        <w:jc w:val="center"/>
        <w:spacing w:line="360" w:lineRule="auto"/>
        <w:rPr>
          <w:rFonts w:ascii="楷体" w:hAnsi="楷体" w:eastAsia="楷体"/>
          <w:b/>
          <w:sz w:val="32"/>
        </w:rPr>
      </w:pPr>
      <w:r>
        <w:rPr>
          <w:rFonts w:hint="eastAsia" w:ascii="楷体" w:hAnsi="楷体" w:eastAsia="楷体"/>
          <w:b/>
          <w:sz w:val="32"/>
        </w:rPr>
        <w:t xml:space="preserve">项目编号：</w:t>
      </w:r>
      <w:r/>
    </w:p>
    <w:p>
      <w:pPr>
        <w:ind w:firstLine="560"/>
        <w:jc w:val="center"/>
        <w:spacing w:line="360" w:lineRule="auto"/>
        <w:rPr>
          <w:rFonts w:ascii="楷体" w:hAnsi="楷体" w:eastAsia="楷体"/>
          <w:sz w:val="28"/>
        </w:rPr>
      </w:pPr>
      <w:r>
        <w:rPr>
          <w:rFonts w:ascii="楷体" w:hAnsi="楷体" w:eastAsia="楷体"/>
          <w:sz w:val="28"/>
        </w:rPr>
      </w:r>
      <w:r/>
    </w:p>
    <w:p>
      <w:pPr>
        <w:ind w:firstLine="560"/>
        <w:jc w:val="center"/>
        <w:spacing w:line="360" w:lineRule="auto"/>
        <w:rPr>
          <w:rFonts w:ascii="楷体" w:hAnsi="楷体" w:eastAsia="楷体"/>
          <w:sz w:val="28"/>
        </w:rPr>
      </w:pPr>
      <w:r>
        <w:rPr>
          <w:rFonts w:ascii="楷体" w:hAnsi="楷体" w:eastAsia="楷体"/>
          <w:sz w:val="28"/>
        </w:rPr>
      </w:r>
      <w:r/>
    </w:p>
    <w:p>
      <w:pPr>
        <w:ind w:firstLine="560"/>
        <w:jc w:val="center"/>
        <w:spacing w:line="360" w:lineRule="auto"/>
        <w:rPr>
          <w:rFonts w:ascii="楷体" w:hAnsi="楷体" w:eastAsia="楷体"/>
          <w:sz w:val="28"/>
        </w:rPr>
      </w:pPr>
      <w:r>
        <w:rPr>
          <w:rFonts w:ascii="楷体" w:hAnsi="楷体" w:eastAsia="楷体"/>
          <w:sz w:val="28"/>
        </w:rPr>
      </w:r>
      <w:r/>
    </w:p>
    <w:p>
      <w:pPr>
        <w:ind w:firstLine="562"/>
        <w:jc w:val="center"/>
        <w:spacing w:line="360" w:lineRule="auto"/>
        <w:rPr>
          <w:rFonts w:ascii="楷体" w:hAnsi="楷体" w:eastAsia="楷体"/>
          <w:b/>
          <w:sz w:val="28"/>
        </w:rPr>
      </w:pPr>
      <w:r>
        <w:rPr>
          <w:rFonts w:ascii="楷体" w:hAnsi="楷体" w:eastAsia="楷体"/>
          <w:b/>
          <w:sz w:val="28"/>
        </w:rPr>
      </w:r>
      <w:r/>
    </w:p>
    <w:p>
      <w:pPr>
        <w:jc w:val="center"/>
        <w:spacing w:line="360" w:lineRule="auto"/>
        <w:rPr>
          <w:rFonts w:ascii="楷体" w:hAnsi="楷体" w:eastAsia="楷体"/>
          <w:b/>
          <w:sz w:val="32"/>
          <w:szCs w:val="32"/>
        </w:rPr>
      </w:pPr>
      <w:r>
        <w:rPr>
          <w:rFonts w:hint="eastAsia" w:ascii="楷体" w:hAnsi="楷体" w:eastAsia="楷体"/>
          <w:b/>
          <w:sz w:val="32"/>
          <w:szCs w:val="32"/>
        </w:rPr>
        <w:t xml:space="preserve">项目名称：</w:t>
      </w:r>
      <w:r/>
    </w:p>
    <w:p>
      <w:pPr>
        <w:pStyle w:val="769"/>
        <w:ind w:firstLine="643"/>
        <w:spacing w:line="360" w:lineRule="auto"/>
        <w:rPr>
          <w:rFonts w:ascii="楷体" w:hAnsi="楷体" w:eastAsia="楷体"/>
          <w:b/>
          <w:sz w:val="32"/>
        </w:rPr>
      </w:pPr>
      <w:r>
        <w:rPr>
          <w:rFonts w:ascii="楷体" w:hAnsi="楷体" w:eastAsia="楷体"/>
          <w:b/>
          <w:sz w:val="32"/>
        </w:rPr>
      </w:r>
      <w:r/>
    </w:p>
    <w:p>
      <w:pPr>
        <w:pStyle w:val="769"/>
        <w:ind w:firstLine="643"/>
        <w:spacing w:line="360" w:lineRule="auto"/>
        <w:rPr>
          <w:rFonts w:ascii="楷体" w:hAnsi="楷体" w:eastAsia="楷体"/>
          <w:b/>
          <w:sz w:val="32"/>
        </w:rPr>
      </w:pPr>
      <w:r>
        <w:rPr>
          <w:rFonts w:ascii="楷体" w:hAnsi="楷体" w:eastAsia="楷体"/>
          <w:b/>
          <w:sz w:val="32"/>
        </w:rPr>
      </w:r>
      <w:r/>
    </w:p>
    <w:p>
      <w:pPr>
        <w:jc w:val="center"/>
        <w:spacing w:line="360" w:lineRule="auto"/>
        <w:rPr>
          <w:rFonts w:ascii="楷体" w:hAnsi="楷体" w:eastAsia="楷体"/>
          <w:b/>
          <w:sz w:val="32"/>
        </w:rPr>
      </w:pPr>
      <w:r>
        <w:rPr>
          <w:rFonts w:hint="eastAsia" w:ascii="楷体" w:hAnsi="楷体" w:eastAsia="楷体"/>
          <w:b/>
          <w:sz w:val="32"/>
        </w:rPr>
        <w:t xml:space="preserve">投 标 人（公章）：</w:t>
      </w:r>
      <w:r/>
    </w:p>
    <w:p>
      <w:pPr>
        <w:ind w:firstLine="723"/>
        <w:jc w:val="center"/>
        <w:spacing w:line="360" w:lineRule="auto"/>
        <w:rPr>
          <w:rFonts w:ascii="楷体" w:hAnsi="楷体" w:eastAsia="楷体"/>
          <w:b/>
          <w:sz w:val="36"/>
        </w:rPr>
      </w:pPr>
      <w:r>
        <w:rPr>
          <w:rFonts w:ascii="楷体" w:hAnsi="楷体" w:eastAsia="楷体"/>
          <w:b/>
          <w:sz w:val="36"/>
        </w:rPr>
      </w:r>
      <w:r/>
    </w:p>
    <w:p>
      <w:pPr>
        <w:ind w:firstLine="723"/>
        <w:jc w:val="center"/>
        <w:spacing w:line="360" w:lineRule="auto"/>
        <w:rPr>
          <w:rFonts w:ascii="楷体" w:hAnsi="楷体" w:eastAsia="楷体"/>
          <w:b/>
          <w:sz w:val="36"/>
        </w:rPr>
      </w:pPr>
      <w:r>
        <w:rPr>
          <w:rFonts w:ascii="楷体" w:hAnsi="楷体" w:eastAsia="楷体"/>
          <w:b/>
          <w:sz w:val="36"/>
        </w:rPr>
      </w:r>
      <w:r/>
    </w:p>
    <w:p>
      <w:pPr>
        <w:ind w:firstLine="723"/>
        <w:jc w:val="center"/>
        <w:spacing w:line="360" w:lineRule="auto"/>
        <w:rPr>
          <w:rFonts w:ascii="楷体" w:hAnsi="楷体" w:eastAsia="楷体"/>
          <w:b/>
          <w:sz w:val="36"/>
        </w:rPr>
      </w:pPr>
      <w:r>
        <w:rPr>
          <w:rFonts w:ascii="楷体" w:hAnsi="楷体" w:eastAsia="楷体"/>
          <w:b/>
          <w:sz w:val="36"/>
        </w:rPr>
      </w:r>
      <w:r/>
    </w:p>
    <w:p>
      <w:pPr>
        <w:jc w:val="center"/>
        <w:spacing w:line="360" w:lineRule="auto"/>
        <w:rPr>
          <w:rFonts w:ascii="楷体" w:hAnsi="楷体" w:eastAsia="楷体"/>
          <w:b/>
          <w:sz w:val="32"/>
        </w:rPr>
      </w:pPr>
      <w:r>
        <w:rPr>
          <w:rFonts w:hint="eastAsia" w:ascii="楷体" w:hAnsi="楷体" w:eastAsia="楷体"/>
          <w:b/>
          <w:sz w:val="32"/>
        </w:rPr>
        <w:t xml:space="preserve">年月日</w:t>
      </w:r>
      <w:r/>
    </w:p>
    <w:p>
      <w:pPr>
        <w:pStyle w:val="715"/>
        <w:ind w:firstLine="643"/>
        <w:spacing w:line="360" w:lineRule="auto"/>
        <w:rPr>
          <w:rFonts w:ascii="楷体" w:hAnsi="楷体" w:eastAsia="楷体"/>
          <w:sz w:val="32"/>
        </w:rPr>
      </w:pPr>
      <w:r>
        <w:rPr>
          <w:rFonts w:hint="eastAsia" w:ascii="楷体" w:hAnsi="楷体" w:eastAsia="楷体"/>
          <w:sz w:val="32"/>
        </w:rPr>
        <w:t xml:space="preserve">一、资格部分</w:t>
      </w:r>
      <w:r/>
    </w:p>
    <w:p>
      <w:pPr>
        <w:pStyle w:val="715"/>
        <w:ind w:firstLine="643"/>
        <w:spacing w:line="360" w:lineRule="auto"/>
        <w:rPr>
          <w:rFonts w:ascii="楷体" w:hAnsi="楷体" w:eastAsia="楷体"/>
          <w:sz w:val="30"/>
          <w:szCs w:val="30"/>
        </w:rPr>
      </w:pPr>
      <w:r>
        <w:rPr>
          <w:rFonts w:hint="eastAsia" w:ascii="楷体" w:hAnsi="楷体" w:eastAsia="楷体"/>
          <w:sz w:val="30"/>
          <w:szCs w:val="30"/>
        </w:rPr>
        <w:t xml:space="preserve">（一）</w:t>
      </w:r>
      <w:bookmarkStart w:id="262" w:name="OLE_LINK71"/>
      <w:r/>
      <w:bookmarkStart w:id="263" w:name="OLE_LINK70"/>
      <w:r>
        <w:rPr>
          <w:rFonts w:hint="eastAsia" w:ascii="楷体" w:hAnsi="楷体" w:eastAsia="楷体"/>
          <w:sz w:val="30"/>
          <w:szCs w:val="30"/>
        </w:rPr>
        <w:t xml:space="preserve">投标函</w:t>
      </w:r>
      <w:r/>
    </w:p>
    <w:p>
      <w:pPr>
        <w:spacing w:line="360" w:lineRule="auto"/>
        <w:rPr>
          <w:rFonts w:ascii="楷体" w:hAnsi="楷体" w:eastAsia="楷体"/>
          <w:b/>
          <w:bCs/>
          <w:sz w:val="24"/>
        </w:rPr>
      </w:pPr>
      <w:r>
        <w:rPr>
          <w:rFonts w:hint="eastAsia" w:ascii="楷体" w:hAnsi="楷体" w:eastAsia="楷体"/>
          <w:b/>
          <w:sz w:val="24"/>
          <w:u w:val="single"/>
        </w:rPr>
        <w:t xml:space="preserve">致</w:t>
      </w:r>
      <w:r>
        <w:rPr>
          <w:rFonts w:hint="eastAsia" w:ascii="楷体" w:hAnsi="楷体" w:eastAsia="楷体"/>
          <w:b/>
          <w:color w:val="6600ff"/>
          <w:sz w:val="24"/>
          <w:u w:val="single"/>
        </w:rPr>
        <w:t xml:space="preserve">××××（采购代理机构）</w:t>
      </w:r>
      <w:r>
        <w:rPr>
          <w:rFonts w:hint="eastAsia" w:ascii="楷体" w:hAnsi="楷体" w:eastAsia="楷体"/>
          <w:b/>
          <w:bCs/>
          <w:sz w:val="24"/>
        </w:rPr>
        <w:t xml:space="preserve">：</w:t>
      </w:r>
      <w:r/>
    </w:p>
    <w:p>
      <w:pPr>
        <w:pStyle w:val="769"/>
        <w:ind w:left="0" w:firstLine="560"/>
        <w:jc w:val="both"/>
        <w:spacing w:line="360" w:lineRule="auto"/>
        <w:rPr>
          <w:rFonts w:ascii="楷体" w:hAnsi="楷体" w:eastAsia="楷体"/>
          <w:sz w:val="24"/>
          <w:szCs w:val="24"/>
        </w:rPr>
      </w:pPr>
      <w:r>
        <w:rPr>
          <w:rFonts w:hint="eastAsia" w:ascii="楷体" w:hAnsi="楷体" w:eastAsia="楷体"/>
          <w:sz w:val="24"/>
          <w:szCs w:val="24"/>
        </w:rPr>
        <w:t xml:space="preserve">根据贵方关于</w:t>
      </w:r>
      <w:r>
        <w:rPr>
          <w:rFonts w:hint="eastAsia" w:ascii="楷体" w:hAnsi="楷体" w:eastAsia="楷体" w:cs="Times New Roman"/>
          <w:b/>
          <w:color w:val="6600ff"/>
          <w:sz w:val="24"/>
          <w:szCs w:val="24"/>
          <w:u w:val="single"/>
        </w:rPr>
        <w:t xml:space="preserve">××××（项目名称）（项目编号：××××）</w:t>
      </w:r>
      <w:r>
        <w:rPr>
          <w:rFonts w:hint="eastAsia" w:ascii="楷体" w:hAnsi="楷体" w:eastAsia="楷体"/>
          <w:sz w:val="24"/>
          <w:szCs w:val="24"/>
        </w:rPr>
        <w:t xml:space="preserve">的投标邀请，我方已完全理解招标文件的所有内容。</w:t>
      </w:r>
      <w:r/>
    </w:p>
    <w:p>
      <w:pPr>
        <w:pStyle w:val="743"/>
        <w:ind w:left="1" w:firstLine="560"/>
        <w:spacing w:line="360" w:lineRule="auto"/>
        <w:rPr>
          <w:rFonts w:ascii="楷体" w:hAnsi="楷体" w:eastAsia="楷体"/>
          <w:sz w:val="24"/>
          <w:szCs w:val="24"/>
        </w:rPr>
      </w:pPr>
      <w:r>
        <w:rPr>
          <w:rFonts w:hint="eastAsia" w:ascii="楷体" w:hAnsi="楷体" w:eastAsia="楷体"/>
          <w:sz w:val="24"/>
          <w:szCs w:val="24"/>
        </w:rPr>
        <w:t xml:space="preserve">据此函，我方兹宣布同意如下：</w:t>
      </w:r>
      <w:r/>
    </w:p>
    <w:p>
      <w:pPr>
        <w:ind w:firstLine="560"/>
        <w:spacing w:line="360" w:lineRule="auto"/>
        <w:tabs>
          <w:tab w:val="left" w:pos="1125" w:leader="none"/>
        </w:tabs>
        <w:rPr>
          <w:rFonts w:ascii="楷体" w:hAnsi="楷体" w:eastAsia="楷体"/>
          <w:sz w:val="24"/>
        </w:rPr>
      </w:pPr>
      <w:r>
        <w:rPr>
          <w:rFonts w:ascii="楷体" w:hAnsi="楷体" w:eastAsia="楷体"/>
          <w:sz w:val="24"/>
        </w:rPr>
        <w:t xml:space="preserve">1．按招标文件规定提供货物（服务）的唯一投标报价见开标一览表。</w:t>
      </w:r>
      <w:r>
        <w:rPr>
          <w:rFonts w:ascii="楷体" w:hAnsi="楷体" w:eastAsia="楷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5408;mso-wrap-distance-left:9.0pt;mso-wrap-distance-top:0.0pt;mso-wrap-distance-right:9.0pt;mso-wrap-distance-bottom:0.0pt;visibility:visible;" from="15.8pt,19.5pt" to="15.8pt,19.5pt" fillcolor="#FFFFFF" strokecolor="#000000"/>
            </w:pict>
          </mc:Fallback>
        </mc:AlternateContent>
      </w:r>
      <w:r>
        <w:rPr>
          <w:rFonts w:ascii="楷体" w:hAnsi="楷体" w:eastAsia="楷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210.0pt,15.6pt" to="210.1pt,15.6pt" fillcolor="#FFFFFF" strokecolor="#000000"/>
            </w:pict>
          </mc:Fallback>
        </mc:AlternateContent>
      </w:r>
      <w:r>
        <w:rPr>
          <w:rFonts w:ascii="楷体" w:hAnsi="楷体" w:eastAsia="楷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15.8pt,19.5pt" to="15.8pt,19.5pt" fillcolor="#FFFFFF" strokecolor="#000000"/>
            </w:pict>
          </mc:Fallback>
        </mc:AlternateContent>
      </w:r>
      <w:r>
        <w:rPr>
          <w:rFonts w:ascii="楷体" w:hAnsi="楷体" w:eastAsia="楷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7"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ascii="楷体" w:hAnsi="楷体" w:eastAsia="楷体"/>
          <w:sz w:val="24"/>
        </w:rPr>
      </w:pPr>
      <w:r>
        <w:rPr>
          <w:rFonts w:ascii="楷体" w:hAnsi="楷体" w:eastAsia="楷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ascii="楷体" w:hAnsi="楷体" w:eastAsia="楷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4384;mso-wrap-distance-left:9.0pt;mso-wrap-distance-top:0.0pt;mso-wrap-distance-right:9.0pt;mso-wrap-distance-bottom:0.0pt;visibility:visible;" from="210.0pt,19.5pt" to="210.1pt,19.5pt" fillcolor="#FFFFFF" strokecolor="#000000"/>
            </w:pict>
          </mc:Fallback>
        </mc:AlternateContent>
      </w:r>
      <w:r>
        <w:rPr>
          <w:rFonts w:ascii="楷体" w:hAnsi="楷体" w:eastAsia="楷体"/>
          <w:sz w:val="24"/>
        </w:rPr>
        <w:t xml:space="preserve">2．我方承诺根据招标文件的规定，完成合同义务，并承担责任（如有偏离，在投标文件中另作说明）。</w:t>
      </w:r>
      <w:r/>
    </w:p>
    <w:p>
      <w:pPr>
        <w:ind w:firstLine="560"/>
        <w:spacing w:line="360" w:lineRule="auto"/>
        <w:tabs>
          <w:tab w:val="left" w:pos="1125" w:leader="none"/>
        </w:tabs>
        <w:rPr>
          <w:rFonts w:ascii="楷体" w:hAnsi="楷体" w:eastAsia="楷体"/>
          <w:sz w:val="24"/>
        </w:rPr>
      </w:pPr>
      <w:r>
        <w:rPr>
          <w:rFonts w:ascii="楷体" w:hAnsi="楷体" w:eastAsia="楷体"/>
          <w:sz w:val="24"/>
        </w:rPr>
        <w:t xml:space="preserve">3．我方已</w:t>
      </w:r>
      <w:r>
        <w:rPr>
          <w:rFonts w:hint="eastAsia" w:ascii="楷体" w:hAnsi="楷体" w:eastAsia="楷体"/>
          <w:sz w:val="24"/>
        </w:rPr>
        <w:t xml:space="preserve">详读全部招标文件，包括招标文件书面修改通知（如果有的话），我方完全理解并同意放弃对这方面不明及误解的权利。</w:t>
      </w:r>
      <w:r/>
    </w:p>
    <w:p>
      <w:pPr>
        <w:ind w:firstLine="560"/>
        <w:spacing w:line="360" w:lineRule="auto"/>
        <w:tabs>
          <w:tab w:val="left" w:pos="1125" w:leader="none"/>
        </w:tabs>
        <w:rPr>
          <w:rFonts w:ascii="楷体" w:hAnsi="楷体" w:eastAsia="楷体"/>
          <w:sz w:val="24"/>
        </w:rPr>
      </w:pPr>
      <w:r>
        <w:rPr>
          <w:rFonts w:ascii="楷体" w:hAnsi="楷体" w:eastAsia="楷体"/>
          <w:sz w:val="24"/>
        </w:rPr>
        <w:t xml:space="preserve">4．</w:t>
      </w:r>
      <w:r>
        <w:rPr>
          <w:rFonts w:hint="eastAsia" w:ascii="楷体" w:hAnsi="楷体" w:eastAsia="楷体"/>
          <w:sz w:val="24"/>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楷体" w:hAnsi="楷体" w:eastAsia="楷体"/>
          <w:sz w:val="24"/>
        </w:rPr>
      </w:pPr>
      <w:r>
        <w:rPr>
          <w:rFonts w:ascii="楷体" w:hAnsi="楷体" w:eastAsia="楷体"/>
          <w:sz w:val="24"/>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楷体" w:hAnsi="楷体" w:eastAsia="楷体"/>
          <w:sz w:val="24"/>
        </w:rPr>
      </w:pPr>
      <w:r>
        <w:rPr>
          <w:rFonts w:ascii="楷体" w:hAnsi="楷体" w:eastAsia="楷体"/>
          <w:sz w:val="24"/>
        </w:rPr>
        <w:t xml:space="preserve">6．我方同意向贵方提供贵方可能要求的与本投标有关的任何证据或资料。</w:t>
      </w:r>
      <w:r/>
    </w:p>
    <w:p>
      <w:pPr>
        <w:ind w:firstLine="560"/>
        <w:spacing w:line="360" w:lineRule="auto"/>
        <w:tabs>
          <w:tab w:val="left" w:pos="1125" w:leader="none"/>
        </w:tabs>
        <w:rPr>
          <w:rFonts w:ascii="楷体" w:hAnsi="楷体" w:eastAsia="楷体"/>
          <w:sz w:val="24"/>
        </w:rPr>
      </w:pPr>
      <w:r>
        <w:rPr>
          <w:rFonts w:ascii="楷体" w:hAnsi="楷体" w:eastAsia="楷体"/>
          <w:sz w:val="24"/>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楷体" w:hAnsi="楷体" w:eastAsia="楷体"/>
          <w:sz w:val="24"/>
        </w:rPr>
      </w:pPr>
      <w:r>
        <w:rPr>
          <w:rFonts w:ascii="楷体" w:hAnsi="楷体" w:eastAsia="楷体"/>
          <w:sz w:val="24"/>
        </w:rPr>
        <w:t xml:space="preserve">8．我方承诺：参加政府采购活动前三年内，在经营活动中没有重大违法记录。</w:t>
      </w:r>
      <w:r/>
    </w:p>
    <w:p>
      <w:pPr>
        <w:ind w:firstLine="560"/>
        <w:spacing w:line="360" w:lineRule="auto"/>
        <w:tabs>
          <w:tab w:val="left" w:pos="1125" w:leader="none"/>
        </w:tabs>
        <w:rPr>
          <w:rFonts w:ascii="楷体" w:hAnsi="楷体" w:eastAsia="楷体"/>
          <w:sz w:val="24"/>
        </w:rPr>
      </w:pPr>
      <w:r>
        <w:rPr>
          <w:rFonts w:ascii="楷体" w:hAnsi="楷体" w:eastAsia="楷体"/>
          <w:sz w:val="24"/>
        </w:rPr>
        <w:t xml:space="preserve">9．本次投标文件内容与招标文件内容偏离情况见偏离说明（如果有）。</w:t>
      </w:r>
      <w:r/>
    </w:p>
    <w:p>
      <w:pPr>
        <w:ind w:firstLine="560"/>
        <w:spacing w:line="360" w:lineRule="auto"/>
        <w:tabs>
          <w:tab w:val="left" w:pos="1125" w:leader="none"/>
        </w:tabs>
        <w:rPr>
          <w:rFonts w:ascii="楷体" w:hAnsi="楷体" w:eastAsia="楷体"/>
          <w:sz w:val="24"/>
        </w:rPr>
      </w:pPr>
      <w:r>
        <w:rPr>
          <w:rFonts w:ascii="楷体" w:hAnsi="楷体" w:eastAsia="楷体"/>
          <w:sz w:val="24"/>
        </w:rPr>
        <w:t xml:space="preserve">10．遵守招标文件中要求的收费项目和标准。</w:t>
      </w:r>
      <w:r/>
    </w:p>
    <w:p>
      <w:pPr>
        <w:ind w:firstLine="560"/>
        <w:spacing w:line="360" w:lineRule="auto"/>
        <w:tabs>
          <w:tab w:val="left" w:pos="1125" w:leader="none"/>
        </w:tabs>
        <w:rPr>
          <w:rFonts w:ascii="楷体" w:hAnsi="楷体" w:eastAsia="楷体"/>
          <w:sz w:val="24"/>
        </w:rPr>
      </w:pPr>
      <w:r>
        <w:rPr>
          <w:rFonts w:ascii="楷体" w:hAnsi="楷体" w:eastAsia="楷体"/>
          <w:sz w:val="24"/>
        </w:rPr>
        <w:t xml:space="preserve">11．与本投标有关的一切正式往来通讯请寄：</w:t>
      </w:r>
      <w:r/>
    </w:p>
    <w:p>
      <w:pPr>
        <w:pStyle w:val="743"/>
        <w:ind w:firstLine="560"/>
        <w:spacing w:line="360" w:lineRule="auto"/>
        <w:rPr>
          <w:rFonts w:ascii="楷体" w:hAnsi="楷体" w:eastAsia="楷体"/>
          <w:sz w:val="24"/>
          <w:szCs w:val="24"/>
        </w:rPr>
      </w:pPr>
      <w:r>
        <w:rPr>
          <w:rFonts w:hint="eastAsia" w:ascii="楷体" w:hAnsi="楷体" w:eastAsia="楷体"/>
          <w:sz w:val="24"/>
          <w:szCs w:val="24"/>
        </w:rPr>
        <w:t xml:space="preserve">地址：</w:t>
      </w:r>
      <w:r>
        <w:rPr>
          <w:rFonts w:hint="cs" w:ascii="楷体" w:hAnsi="楷体" w:eastAsia="楷体"/>
          <w:b/>
          <w:color w:val="5b9bd5" w:themeColor="accent5"/>
          <w:sz w:val="24"/>
          <w:szCs w:val="24"/>
          <w:u w:val="single"/>
        </w:rPr>
        <w:t xml:space="preserve">××</w:t>
      </w:r>
      <w:r>
        <w:rPr>
          <w:rFonts w:ascii="楷体" w:hAnsi="楷体" w:eastAsia="楷体"/>
          <w:sz w:val="24"/>
          <w:szCs w:val="24"/>
        </w:rPr>
        <w:t xml:space="preserve">                  电话： </w:t>
      </w:r>
      <w:r>
        <w:rPr>
          <w:rFonts w:hint="cs" w:ascii="楷体" w:hAnsi="楷体" w:eastAsia="楷体"/>
          <w:b/>
          <w:color w:val="5b9bd5" w:themeColor="accent5"/>
          <w:sz w:val="24"/>
          <w:szCs w:val="24"/>
          <w:u w:val="single"/>
        </w:rPr>
        <w:t xml:space="preserve">××</w:t>
      </w:r>
      <w:r/>
    </w:p>
    <w:p>
      <w:pPr>
        <w:pStyle w:val="743"/>
        <w:ind w:firstLine="560"/>
        <w:spacing w:line="360" w:lineRule="auto"/>
        <w:rPr>
          <w:rFonts w:ascii="楷体" w:hAnsi="楷体" w:eastAsia="楷体"/>
          <w:sz w:val="24"/>
          <w:szCs w:val="24"/>
        </w:rPr>
      </w:pPr>
      <w:r>
        <w:rPr>
          <w:rFonts w:hint="eastAsia" w:ascii="楷体" w:hAnsi="楷体" w:eastAsia="楷体"/>
          <w:sz w:val="24"/>
          <w:szCs w:val="24"/>
        </w:rPr>
        <w:t xml:space="preserve">传真：</w:t>
      </w:r>
      <w:r>
        <w:rPr>
          <w:rFonts w:hint="cs" w:ascii="楷体" w:hAnsi="楷体" w:eastAsia="楷体"/>
          <w:b/>
          <w:color w:val="5b9bd5" w:themeColor="accent5"/>
          <w:sz w:val="24"/>
          <w:szCs w:val="24"/>
          <w:u w:val="single"/>
        </w:rPr>
        <w:t xml:space="preserve">××</w:t>
      </w:r>
      <w:r>
        <w:rPr>
          <w:rFonts w:ascii="楷体" w:hAnsi="楷体" w:eastAsia="楷体"/>
          <w:sz w:val="24"/>
          <w:szCs w:val="24"/>
        </w:rPr>
        <w:t xml:space="preserve">                 邮政编码：</w:t>
      </w:r>
      <w:r>
        <w:rPr>
          <w:rFonts w:hint="cs" w:ascii="楷体" w:hAnsi="楷体" w:eastAsia="楷体"/>
          <w:b/>
          <w:color w:val="5b9bd5" w:themeColor="accent5"/>
          <w:sz w:val="24"/>
          <w:szCs w:val="24"/>
          <w:u w:val="single"/>
        </w:rPr>
        <w:t xml:space="preserve">××</w:t>
      </w:r>
      <w:r/>
    </w:p>
    <w:p>
      <w:pPr>
        <w:pStyle w:val="743"/>
        <w:ind w:firstLine="560"/>
        <w:spacing w:line="360" w:lineRule="auto"/>
        <w:rPr>
          <w:rFonts w:ascii="楷体" w:hAnsi="楷体" w:eastAsia="楷体"/>
          <w:sz w:val="24"/>
          <w:szCs w:val="24"/>
        </w:rPr>
      </w:pPr>
      <w:r>
        <w:rPr>
          <w:rFonts w:hint="eastAsia" w:ascii="楷体" w:hAnsi="楷体" w:eastAsia="楷体"/>
          <w:sz w:val="24"/>
          <w:szCs w:val="24"/>
        </w:rPr>
        <w:t xml:space="preserve">投标人（公章）：</w:t>
      </w:r>
      <w:r>
        <w:rPr>
          <w:rFonts w:hint="cs" w:ascii="楷体" w:hAnsi="楷体" w:eastAsia="楷体"/>
          <w:b/>
          <w:color w:val="5b9bd5" w:themeColor="accent5"/>
          <w:sz w:val="24"/>
          <w:szCs w:val="24"/>
          <w:u w:val="single"/>
        </w:rPr>
        <w:t xml:space="preserve">××</w:t>
      </w:r>
      <w:r/>
    </w:p>
    <w:p>
      <w:pPr>
        <w:pStyle w:val="743"/>
        <w:ind w:firstLine="560"/>
        <w:spacing w:line="360" w:lineRule="auto"/>
        <w:rPr>
          <w:rFonts w:ascii="楷体" w:hAnsi="楷体" w:eastAsia="楷体"/>
          <w:sz w:val="24"/>
          <w:szCs w:val="24"/>
        </w:rPr>
      </w:pPr>
      <w:r>
        <w:rPr>
          <w:rFonts w:hint="eastAsia" w:ascii="楷体" w:hAnsi="楷体" w:eastAsia="楷体"/>
          <w:sz w:val="24"/>
          <w:szCs w:val="24"/>
        </w:rPr>
        <w:t xml:space="preserve">法定代表人签字或盖章：</w:t>
      </w:r>
      <w:r>
        <w:rPr>
          <w:rFonts w:hint="cs" w:ascii="楷体" w:hAnsi="楷体" w:eastAsia="楷体"/>
          <w:b/>
          <w:color w:val="5b9bd5" w:themeColor="accent5"/>
          <w:sz w:val="24"/>
          <w:szCs w:val="24"/>
          <w:u w:val="single"/>
        </w:rPr>
        <w:t xml:space="preserve">××</w:t>
      </w:r>
      <w:r/>
    </w:p>
    <w:p>
      <w:pPr>
        <w:pStyle w:val="743"/>
        <w:ind w:right="2020" w:firstLine="560"/>
        <w:jc w:val="center"/>
        <w:spacing w:line="360" w:lineRule="auto"/>
        <w:rPr>
          <w:rFonts w:ascii="楷体" w:hAnsi="楷体" w:eastAsia="楷体"/>
          <w:bCs/>
          <w:sz w:val="30"/>
          <w:szCs w:val="30"/>
        </w:rPr>
      </w:pPr>
      <w:r>
        <w:rPr>
          <w:rFonts w:hint="eastAsia" w:ascii="楷体" w:hAnsi="楷体" w:eastAsia="楷体"/>
          <w:sz w:val="24"/>
          <w:szCs w:val="24"/>
        </w:rPr>
        <w:t xml:space="preserve">日期：</w:t>
      </w:r>
      <w:r>
        <w:rPr>
          <w:rFonts w:hint="cs" w:ascii="楷体" w:hAnsi="楷体" w:eastAsia="楷体"/>
          <w:b/>
          <w:color w:val="5b9bd5" w:themeColor="accent5"/>
          <w:sz w:val="24"/>
          <w:szCs w:val="24"/>
          <w:u w:val="single"/>
        </w:rPr>
        <w:t xml:space="preserve">××××</w:t>
      </w:r>
      <w:r>
        <w:rPr>
          <w:rFonts w:hint="eastAsia" w:ascii="楷体" w:hAnsi="楷体" w:eastAsia="楷体"/>
          <w:sz w:val="24"/>
          <w:szCs w:val="24"/>
        </w:rPr>
        <w:t xml:space="preserve">年</w:t>
      </w:r>
      <w:r>
        <w:rPr>
          <w:rFonts w:hint="cs" w:ascii="楷体" w:hAnsi="楷体" w:eastAsia="楷体"/>
          <w:b/>
          <w:color w:val="5b9bd5" w:themeColor="accent5"/>
          <w:sz w:val="24"/>
          <w:szCs w:val="24"/>
          <w:u w:val="single"/>
        </w:rPr>
        <w:t xml:space="preserve">××</w:t>
      </w:r>
      <w:r>
        <w:rPr>
          <w:rFonts w:hint="eastAsia" w:ascii="楷体" w:hAnsi="楷体" w:eastAsia="楷体"/>
          <w:sz w:val="24"/>
          <w:szCs w:val="24"/>
        </w:rPr>
        <w:t xml:space="preserve">月</w:t>
      </w:r>
      <w:r>
        <w:rPr>
          <w:rFonts w:hint="cs" w:ascii="楷体" w:hAnsi="楷体" w:eastAsia="楷体"/>
          <w:b/>
          <w:color w:val="5b9bd5" w:themeColor="accent5"/>
          <w:sz w:val="24"/>
          <w:szCs w:val="24"/>
          <w:u w:val="single"/>
        </w:rPr>
        <w:t xml:space="preserve">××</w:t>
      </w:r>
      <w:r>
        <w:rPr>
          <w:rFonts w:hint="eastAsia" w:ascii="楷体" w:hAnsi="楷体" w:eastAsia="楷体"/>
          <w:sz w:val="24"/>
          <w:szCs w:val="24"/>
        </w:rPr>
        <w:t xml:space="preserve">日</w:t>
      </w:r>
      <w:bookmarkEnd w:id="262"/>
      <w:r/>
      <w:bookmarkEnd w:id="263"/>
      <w:r>
        <w:rPr>
          <w:rFonts w:ascii="楷体" w:hAnsi="楷体" w:eastAsia="楷体"/>
        </w:rPr>
        <w:br w:type="page" w:clear="all"/>
      </w:r>
      <w:r>
        <w:rPr>
          <w:rFonts w:hint="eastAsia" w:ascii="楷体" w:hAnsi="楷体" w:eastAsia="楷体"/>
          <w:b/>
          <w:bCs/>
          <w:sz w:val="30"/>
          <w:szCs w:val="30"/>
        </w:rPr>
        <w:t xml:space="preserve">（二）独立承担民事责任的能力</w:t>
      </w:r>
      <w:r/>
    </w:p>
    <w:p>
      <w:pPr>
        <w:ind w:firstLine="560"/>
        <w:spacing w:line="360" w:lineRule="auto"/>
        <w:rPr>
          <w:rFonts w:ascii="楷体" w:hAnsi="楷体" w:eastAsia="楷体"/>
          <w:color w:val="4472c4" w:themeColor="accent1"/>
          <w:sz w:val="24"/>
        </w:rPr>
      </w:pPr>
      <w:r/>
      <w:bookmarkStart w:id="264" w:name="OLE_LINK18"/>
      <w:r>
        <w:rPr>
          <w:rFonts w:hint="eastAsia" w:ascii="楷体" w:hAnsi="楷体" w:eastAsia="楷体"/>
          <w:sz w:val="24"/>
        </w:rPr>
        <w:t xml:space="preserve">法人或者其他组织的营业执照等证明文件</w:t>
      </w:r>
      <w:r>
        <w:rPr>
          <w:rFonts w:ascii="楷体" w:hAnsi="楷体" w:eastAsia="楷体"/>
          <w:sz w:val="24"/>
        </w:rPr>
        <w:t xml:space="preserve">(原件扫描件)；供应商为自然人的，提供其身份证(原件扫描件) </w:t>
      </w:r>
      <w:r>
        <w:rPr>
          <w:rFonts w:hint="eastAsia" w:ascii="楷体" w:hAnsi="楷体" w:eastAsia="楷体"/>
          <w:sz w:val="24"/>
        </w:rPr>
        <w:t xml:space="preserve">。</w:t>
      </w:r>
      <w:bookmarkEnd w:id="264"/>
      <w:r>
        <w:rPr>
          <w:rFonts w:ascii="楷体" w:hAnsi="楷体" w:eastAsia="楷体"/>
          <w:sz w:val="24"/>
        </w:rPr>
        <w:br w:type="page" w:clear="all"/>
      </w:r>
      <w:r/>
    </w:p>
    <w:p>
      <w:pPr>
        <w:pStyle w:val="715"/>
        <w:ind w:firstLine="643"/>
        <w:spacing w:line="360" w:lineRule="auto"/>
        <w:rPr>
          <w:rFonts w:ascii="楷体" w:hAnsi="楷体" w:eastAsia="楷体"/>
          <w:sz w:val="30"/>
          <w:szCs w:val="30"/>
        </w:rPr>
      </w:pPr>
      <w:r>
        <w:rPr>
          <w:rFonts w:hint="eastAsia" w:ascii="楷体" w:hAnsi="楷体" w:eastAsia="楷体"/>
          <w:sz w:val="30"/>
          <w:szCs w:val="30"/>
        </w:rPr>
        <w:t xml:space="preserve">（三）良好的商业信誉和健全的财务会计制度</w:t>
      </w:r>
      <w:r/>
    </w:p>
    <w:p>
      <w:pPr>
        <w:ind w:firstLine="560"/>
        <w:spacing w:line="360" w:lineRule="auto"/>
        <w:rPr>
          <w:rFonts w:ascii="楷体" w:hAnsi="楷体" w:eastAsia="楷体"/>
          <w:sz w:val="24"/>
        </w:rPr>
      </w:pPr>
      <w:r/>
      <w:bookmarkStart w:id="265" w:name="OLE_LINK13"/>
      <w:r>
        <w:rPr>
          <w:rFonts w:hint="eastAsia" w:ascii="楷体" w:hAnsi="楷体" w:eastAsia="楷体"/>
          <w:sz w:val="24"/>
        </w:rPr>
        <w:t xml:space="preserve">2023或2024年度财务报告(成立不满一年的提供至少一个月），或银行出具的资信证明，或财政部门认可的政府采购专业担保机构出具的投标担保函等原件扫描件或资格承诺函，或提供</w:t>
      </w:r>
      <w:bookmarkStart w:id="266" w:name="_Hlk131494070"/>
      <w:r>
        <w:rPr>
          <w:rFonts w:hint="eastAsia" w:ascii="楷体" w:hAnsi="楷体" w:eastAsia="楷体"/>
          <w:sz w:val="24"/>
        </w:rPr>
        <w:t xml:space="preserve">资格承诺函</w:t>
      </w:r>
      <w:bookmarkEnd w:id="266"/>
      <w:r/>
      <w:bookmarkStart w:id="267" w:name="_Hlk131494108"/>
      <w:r>
        <w:rPr>
          <w:rFonts w:hint="eastAsia" w:ascii="楷体" w:hAnsi="楷体" w:eastAsia="楷体"/>
          <w:sz w:val="24"/>
        </w:rPr>
        <w:t xml:space="preserve">（见本部分（六）资格承诺函）</w:t>
      </w:r>
      <w:bookmarkEnd w:id="267"/>
      <w:r>
        <w:rPr>
          <w:rFonts w:hint="eastAsia" w:ascii="楷体" w:hAnsi="楷体" w:eastAsia="楷体"/>
          <w:sz w:val="24"/>
        </w:rPr>
        <w:t xml:space="preserve">。</w:t>
      </w:r>
      <w:bookmarkEnd w:id="265"/>
      <w:r/>
      <w:r/>
    </w:p>
    <w:p>
      <w:pPr>
        <w:rPr>
          <w:rFonts w:ascii="楷体" w:hAnsi="楷体" w:eastAsia="楷体"/>
          <w:sz w:val="32"/>
        </w:rPr>
      </w:pPr>
      <w:r>
        <w:rPr>
          <w:rFonts w:hint="eastAsia" w:ascii="楷体" w:hAnsi="楷体" w:eastAsia="楷体"/>
          <w:sz w:val="32"/>
        </w:rPr>
        <w:br w:type="page" w:clear="all"/>
      </w:r>
      <w:r/>
    </w:p>
    <w:p>
      <w:pPr>
        <w:pStyle w:val="715"/>
        <w:numPr>
          <w:ilvl w:val="0"/>
          <w:numId w:val="2"/>
        </w:numPr>
        <w:ind w:firstLine="643"/>
        <w:spacing w:line="360" w:lineRule="auto"/>
        <w:rPr>
          <w:rFonts w:ascii="楷体" w:hAnsi="楷体" w:eastAsia="楷体"/>
          <w:sz w:val="30"/>
          <w:szCs w:val="30"/>
        </w:rPr>
      </w:pPr>
      <w:r>
        <w:rPr>
          <w:rFonts w:hint="eastAsia" w:ascii="楷体" w:hAnsi="楷体" w:eastAsia="楷体"/>
          <w:sz w:val="30"/>
          <w:szCs w:val="30"/>
        </w:rPr>
        <w:t xml:space="preserve">履行合同所必需的设备和专业技术能力</w:t>
      </w:r>
      <w:r/>
    </w:p>
    <w:p>
      <w:pPr>
        <w:ind w:firstLine="560"/>
        <w:spacing w:line="360" w:lineRule="auto"/>
        <w:rPr>
          <w:rFonts w:ascii="楷体" w:hAnsi="楷体" w:eastAsia="楷体"/>
          <w:sz w:val="24"/>
        </w:rPr>
      </w:pPr>
      <w:r/>
      <w:bookmarkStart w:id="268" w:name="OLE_LINK7"/>
      <w:r/>
      <w:bookmarkStart w:id="269" w:name="OLE_LINK6"/>
      <w:r/>
      <w:bookmarkStart w:id="270" w:name="OLE_LINK14"/>
      <w:r>
        <w:rPr>
          <w:rFonts w:hint="eastAsia" w:ascii="楷体" w:hAnsi="楷体" w:eastAsia="楷体"/>
          <w:sz w:val="24"/>
        </w:rPr>
        <w:t xml:space="preserve">填写下述表格或提供资格承诺函（见本部分（六）资格承诺函）</w:t>
      </w:r>
      <w:r/>
    </w:p>
    <w:tbl>
      <w:tblPr>
        <w:tblStyle w:val="72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5"/>
        <w:gridCol w:w="337"/>
        <w:gridCol w:w="1417"/>
        <w:gridCol w:w="1575"/>
        <w:gridCol w:w="416"/>
        <w:gridCol w:w="401"/>
        <w:gridCol w:w="994"/>
        <w:gridCol w:w="936"/>
        <w:gridCol w:w="298"/>
        <w:gridCol w:w="971"/>
        <w:gridCol w:w="1439"/>
      </w:tblGrid>
      <w:tr>
        <w:trPr>
          <w:trHeight w:val="506"/>
        </w:trPr>
        <w:tc>
          <w:tcPr>
            <w:gridSpan w:val="2"/>
            <w:shd w:val="clear" w:color="auto" w:fill="d9d9d9"/>
            <w:tcW w:w="614" w:type="pct"/>
            <w:vAlign w:val="center"/>
            <w:textDirection w:val="lrTb"/>
            <w:noWrap w:val="false"/>
          </w:tcPr>
          <w:p>
            <w:pPr>
              <w:pStyle w:val="725"/>
              <w:ind w:firstLine="0"/>
              <w:jc w:val="center"/>
              <w:spacing w:line="360" w:lineRule="auto"/>
              <w:rPr>
                <w:rFonts w:ascii="楷体" w:hAnsi="楷体" w:eastAsia="楷体"/>
                <w:b/>
                <w:sz w:val="24"/>
              </w:rPr>
            </w:pPr>
            <w:r>
              <w:rPr>
                <w:rFonts w:ascii="楷体" w:hAnsi="楷体" w:eastAsia="楷体"/>
                <w:sz w:val="32"/>
              </w:rPr>
              <w:br w:type="page" w:clear="all"/>
            </w:r>
            <w:r>
              <w:rPr>
                <w:rFonts w:hint="eastAsia" w:ascii="楷体" w:hAnsi="楷体" w:eastAsia="楷体"/>
                <w:b/>
                <w:sz w:val="24"/>
              </w:rPr>
              <w:t xml:space="preserve">一</w:t>
            </w:r>
            <w:r/>
          </w:p>
        </w:tc>
        <w:tc>
          <w:tcPr>
            <w:gridSpan w:val="9"/>
            <w:shd w:val="clear" w:color="auto" w:fill="d9d9d9"/>
            <w:tcW w:w="4385" w:type="pct"/>
            <w:vAlign w:val="center"/>
            <w:textDirection w:val="lrTb"/>
            <w:noWrap w:val="false"/>
          </w:tcPr>
          <w:p>
            <w:pPr>
              <w:pStyle w:val="725"/>
              <w:ind w:firstLine="0"/>
              <w:jc w:val="center"/>
              <w:spacing w:line="360" w:lineRule="auto"/>
              <w:rPr>
                <w:rFonts w:ascii="楷体" w:hAnsi="楷体" w:eastAsia="楷体"/>
                <w:b/>
                <w:sz w:val="24"/>
              </w:rPr>
            </w:pPr>
            <w:r>
              <w:rPr>
                <w:rFonts w:hint="eastAsia" w:ascii="楷体" w:hAnsi="楷体" w:eastAsia="楷体"/>
                <w:b/>
                <w:sz w:val="24"/>
              </w:rPr>
              <w:t xml:space="preserve">公司基本信息</w:t>
            </w:r>
            <w:r/>
          </w:p>
        </w:tc>
      </w:tr>
      <w:tr>
        <w:trPr>
          <w:trHeight w:val="506"/>
        </w:trPr>
        <w:tc>
          <w:tcPr>
            <w:gridSpan w:val="2"/>
            <w:tcW w:w="614" w:type="pct"/>
            <w:vAlign w:val="center"/>
            <w:textDirection w:val="lrTb"/>
            <w:noWrap w:val="false"/>
          </w:tcPr>
          <w:p>
            <w:pPr>
              <w:pStyle w:val="725"/>
              <w:ind w:firstLine="0"/>
              <w:jc w:val="center"/>
              <w:spacing w:line="360" w:lineRule="auto"/>
              <w:rPr>
                <w:rFonts w:ascii="楷体" w:hAnsi="楷体" w:eastAsia="楷体"/>
                <w:sz w:val="24"/>
              </w:rPr>
            </w:pPr>
            <w:r>
              <w:rPr>
                <w:rFonts w:hint="eastAsia" w:ascii="楷体" w:hAnsi="楷体" w:eastAsia="楷体"/>
                <w:sz w:val="24"/>
              </w:rPr>
              <w:t xml:space="preserve">1</w:t>
            </w:r>
            <w:r/>
          </w:p>
        </w:tc>
        <w:tc>
          <w:tcPr>
            <w:tcW w:w="736" w:type="pct"/>
            <w:vAlign w:val="center"/>
            <w:textDirection w:val="lrTb"/>
            <w:noWrap w:val="false"/>
          </w:tcPr>
          <w:p>
            <w:pPr>
              <w:pStyle w:val="725"/>
              <w:ind w:firstLine="0"/>
              <w:spacing w:line="360" w:lineRule="auto"/>
              <w:rPr>
                <w:rFonts w:ascii="楷体" w:hAnsi="楷体" w:eastAsia="楷体"/>
                <w:sz w:val="24"/>
              </w:rPr>
            </w:pPr>
            <w:r>
              <w:rPr>
                <w:rFonts w:hint="eastAsia" w:ascii="楷体" w:hAnsi="楷体" w:eastAsia="楷体"/>
                <w:sz w:val="24"/>
              </w:rPr>
              <w:t xml:space="preserve">公司名称</w:t>
            </w:r>
            <w:r/>
          </w:p>
        </w:tc>
        <w:tc>
          <w:tcPr>
            <w:gridSpan w:val="8"/>
            <w:tcW w:w="3648" w:type="pct"/>
            <w:vAlign w:val="center"/>
            <w:textDirection w:val="lrTb"/>
            <w:noWrap w:val="false"/>
          </w:tcPr>
          <w:p>
            <w:pPr>
              <w:pStyle w:val="725"/>
              <w:ind w:firstLine="0"/>
              <w:jc w:val="center"/>
              <w:spacing w:line="360" w:lineRule="auto"/>
              <w:rPr>
                <w:rFonts w:ascii="楷体" w:hAnsi="楷体" w:eastAsia="楷体"/>
                <w:sz w:val="24"/>
              </w:rPr>
            </w:pPr>
            <w:r>
              <w:rPr>
                <w:rFonts w:ascii="楷体" w:hAnsi="楷体" w:eastAsia="楷体"/>
                <w:sz w:val="24"/>
              </w:rPr>
            </w:r>
            <w:r/>
          </w:p>
        </w:tc>
      </w:tr>
      <w:tr>
        <w:trPr>
          <w:trHeight w:val="455"/>
        </w:trPr>
        <w:tc>
          <w:tcPr>
            <w:gridSpan w:val="2"/>
            <w:tcW w:w="614" w:type="pct"/>
            <w:vAlign w:val="center"/>
            <w:textDirection w:val="lrTb"/>
            <w:noWrap w:val="false"/>
          </w:tcPr>
          <w:p>
            <w:pPr>
              <w:pStyle w:val="725"/>
              <w:ind w:firstLine="0"/>
              <w:jc w:val="center"/>
              <w:spacing w:line="360" w:lineRule="auto"/>
              <w:rPr>
                <w:rFonts w:ascii="楷体" w:hAnsi="楷体" w:eastAsia="楷体"/>
                <w:sz w:val="24"/>
              </w:rPr>
            </w:pPr>
            <w:r>
              <w:rPr>
                <w:rFonts w:hint="eastAsia" w:ascii="楷体" w:hAnsi="楷体" w:eastAsia="楷体"/>
                <w:sz w:val="24"/>
              </w:rPr>
              <w:t xml:space="preserve">2</w:t>
            </w:r>
            <w:r/>
          </w:p>
        </w:tc>
        <w:tc>
          <w:tcPr>
            <w:tcW w:w="736" w:type="pct"/>
            <w:vAlign w:val="center"/>
            <w:textDirection w:val="lrTb"/>
            <w:noWrap w:val="false"/>
          </w:tcPr>
          <w:p>
            <w:pPr>
              <w:pStyle w:val="725"/>
              <w:ind w:firstLine="0"/>
              <w:jc w:val="center"/>
              <w:spacing w:line="360" w:lineRule="auto"/>
              <w:rPr>
                <w:rFonts w:ascii="楷体" w:hAnsi="楷体" w:eastAsia="楷体"/>
                <w:sz w:val="24"/>
              </w:rPr>
            </w:pPr>
            <w:r>
              <w:rPr>
                <w:rFonts w:hint="eastAsia" w:ascii="楷体" w:hAnsi="楷体" w:eastAsia="楷体"/>
                <w:sz w:val="24"/>
              </w:rPr>
              <w:t xml:space="preserve">注册资金</w:t>
            </w:r>
            <w:r/>
          </w:p>
        </w:tc>
        <w:tc>
          <w:tcPr>
            <w:tcW w:w="818" w:type="pct"/>
            <w:vAlign w:val="center"/>
            <w:textDirection w:val="lrTb"/>
            <w:noWrap w:val="false"/>
          </w:tcPr>
          <w:p>
            <w:pPr>
              <w:pStyle w:val="725"/>
              <w:ind w:firstLine="0"/>
              <w:jc w:val="center"/>
              <w:spacing w:line="360" w:lineRule="auto"/>
              <w:rPr>
                <w:rFonts w:ascii="楷体" w:hAnsi="楷体" w:eastAsia="楷体"/>
                <w:sz w:val="24"/>
              </w:rPr>
            </w:pPr>
            <w:r>
              <w:rPr>
                <w:rFonts w:ascii="楷体" w:hAnsi="楷体" w:eastAsia="楷体"/>
                <w:sz w:val="24"/>
              </w:rPr>
            </w:r>
            <w:r/>
          </w:p>
        </w:tc>
        <w:tc>
          <w:tcPr>
            <w:gridSpan w:val="2"/>
            <w:tcW w:w="424" w:type="pct"/>
            <w:vAlign w:val="center"/>
            <w:textDirection w:val="lrTb"/>
            <w:noWrap w:val="false"/>
          </w:tcPr>
          <w:p>
            <w:pPr>
              <w:pStyle w:val="725"/>
              <w:ind w:firstLine="0"/>
              <w:jc w:val="center"/>
              <w:spacing w:line="360" w:lineRule="auto"/>
              <w:rPr>
                <w:rFonts w:ascii="楷体" w:hAnsi="楷体" w:eastAsia="楷体"/>
                <w:sz w:val="24"/>
              </w:rPr>
            </w:pPr>
            <w:r>
              <w:rPr>
                <w:rFonts w:hint="eastAsia" w:ascii="楷体" w:hAnsi="楷体" w:eastAsia="楷体"/>
                <w:sz w:val="24"/>
              </w:rPr>
              <w:t xml:space="preserve">3</w:t>
            </w:r>
            <w:r/>
          </w:p>
        </w:tc>
        <w:tc>
          <w:tcPr>
            <w:gridSpan w:val="3"/>
            <w:tcW w:w="1157" w:type="pct"/>
            <w:vAlign w:val="center"/>
            <w:textDirection w:val="lrTb"/>
            <w:noWrap w:val="false"/>
          </w:tcPr>
          <w:p>
            <w:pPr>
              <w:pStyle w:val="725"/>
              <w:ind w:firstLine="0"/>
              <w:jc w:val="center"/>
              <w:spacing w:line="360" w:lineRule="auto"/>
              <w:rPr>
                <w:rFonts w:ascii="楷体" w:hAnsi="楷体" w:eastAsia="楷体"/>
                <w:sz w:val="24"/>
              </w:rPr>
            </w:pPr>
            <w:r>
              <w:rPr>
                <w:rFonts w:hint="eastAsia" w:ascii="楷体" w:hAnsi="楷体" w:eastAsia="楷体"/>
                <w:sz w:val="24"/>
              </w:rPr>
              <w:t xml:space="preserve">公司地址</w:t>
            </w:r>
            <w:r/>
          </w:p>
        </w:tc>
        <w:tc>
          <w:tcPr>
            <w:gridSpan w:val="2"/>
            <w:tcW w:w="1246" w:type="pct"/>
            <w:vAlign w:val="center"/>
            <w:textDirection w:val="lrTb"/>
            <w:noWrap w:val="false"/>
          </w:tcPr>
          <w:p>
            <w:pPr>
              <w:pStyle w:val="725"/>
              <w:ind w:firstLine="0"/>
              <w:jc w:val="center"/>
              <w:spacing w:line="360" w:lineRule="auto"/>
              <w:rPr>
                <w:rFonts w:ascii="楷体" w:hAnsi="楷体" w:eastAsia="楷体"/>
                <w:sz w:val="24"/>
              </w:rPr>
            </w:pPr>
            <w:r>
              <w:rPr>
                <w:rFonts w:ascii="楷体" w:hAnsi="楷体" w:eastAsia="楷体"/>
                <w:sz w:val="24"/>
              </w:rPr>
            </w:r>
            <w:r/>
          </w:p>
        </w:tc>
      </w:tr>
      <w:tr>
        <w:trPr>
          <w:trHeight w:val="460"/>
        </w:trPr>
        <w:tc>
          <w:tcPr>
            <w:gridSpan w:val="2"/>
            <w:tcW w:w="614" w:type="pct"/>
            <w:vAlign w:val="center"/>
            <w:textDirection w:val="lrTb"/>
            <w:noWrap w:val="false"/>
          </w:tcPr>
          <w:p>
            <w:pPr>
              <w:pStyle w:val="725"/>
              <w:ind w:firstLine="0"/>
              <w:jc w:val="center"/>
              <w:spacing w:line="360" w:lineRule="auto"/>
              <w:rPr>
                <w:rFonts w:ascii="楷体" w:hAnsi="楷体" w:eastAsia="楷体"/>
                <w:sz w:val="24"/>
              </w:rPr>
            </w:pPr>
            <w:r>
              <w:rPr>
                <w:rFonts w:hint="eastAsia" w:ascii="楷体" w:hAnsi="楷体" w:eastAsia="楷体"/>
                <w:sz w:val="24"/>
              </w:rPr>
              <w:t xml:space="preserve">4</w:t>
            </w:r>
            <w:r/>
          </w:p>
        </w:tc>
        <w:tc>
          <w:tcPr>
            <w:tcW w:w="736" w:type="pct"/>
            <w:vAlign w:val="center"/>
            <w:textDirection w:val="lrTb"/>
            <w:noWrap w:val="false"/>
          </w:tcPr>
          <w:p>
            <w:pPr>
              <w:pStyle w:val="725"/>
              <w:ind w:firstLine="0"/>
              <w:jc w:val="center"/>
              <w:spacing w:line="360" w:lineRule="auto"/>
              <w:rPr>
                <w:rFonts w:ascii="楷体" w:hAnsi="楷体" w:eastAsia="楷体"/>
                <w:sz w:val="24"/>
              </w:rPr>
            </w:pPr>
            <w:r>
              <w:rPr>
                <w:rFonts w:hint="eastAsia" w:ascii="楷体" w:hAnsi="楷体" w:eastAsia="楷体"/>
                <w:sz w:val="24"/>
              </w:rPr>
              <w:t xml:space="preserve">从业人数</w:t>
            </w:r>
            <w:r/>
          </w:p>
        </w:tc>
        <w:tc>
          <w:tcPr>
            <w:tcW w:w="818" w:type="pct"/>
            <w:vAlign w:val="center"/>
            <w:textDirection w:val="lrTb"/>
            <w:noWrap w:val="false"/>
          </w:tcPr>
          <w:p>
            <w:pPr>
              <w:pStyle w:val="725"/>
              <w:ind w:firstLine="0"/>
              <w:jc w:val="center"/>
              <w:spacing w:line="360" w:lineRule="auto"/>
              <w:rPr>
                <w:rFonts w:ascii="楷体" w:hAnsi="楷体" w:eastAsia="楷体"/>
                <w:sz w:val="24"/>
              </w:rPr>
            </w:pPr>
            <w:r>
              <w:rPr>
                <w:rFonts w:ascii="楷体" w:hAnsi="楷体" w:eastAsia="楷体"/>
                <w:sz w:val="24"/>
              </w:rPr>
            </w:r>
            <w:r/>
          </w:p>
        </w:tc>
        <w:tc>
          <w:tcPr>
            <w:gridSpan w:val="2"/>
            <w:tcW w:w="424" w:type="pct"/>
            <w:vAlign w:val="center"/>
            <w:textDirection w:val="lrTb"/>
            <w:noWrap w:val="false"/>
          </w:tcPr>
          <w:p>
            <w:pPr>
              <w:pStyle w:val="725"/>
              <w:ind w:firstLine="0"/>
              <w:jc w:val="center"/>
              <w:spacing w:line="360" w:lineRule="auto"/>
              <w:rPr>
                <w:rFonts w:ascii="楷体" w:hAnsi="楷体" w:eastAsia="楷体"/>
                <w:sz w:val="24"/>
              </w:rPr>
            </w:pPr>
            <w:r>
              <w:rPr>
                <w:rFonts w:hint="eastAsia" w:ascii="楷体" w:hAnsi="楷体" w:eastAsia="楷体"/>
                <w:sz w:val="24"/>
              </w:rPr>
              <w:t xml:space="preserve">5</w:t>
            </w:r>
            <w:r/>
          </w:p>
        </w:tc>
        <w:tc>
          <w:tcPr>
            <w:gridSpan w:val="3"/>
            <w:tcW w:w="1157" w:type="pct"/>
            <w:vAlign w:val="center"/>
            <w:textDirection w:val="lrTb"/>
            <w:noWrap w:val="false"/>
          </w:tcPr>
          <w:p>
            <w:pPr>
              <w:pStyle w:val="725"/>
              <w:ind w:firstLine="0"/>
              <w:jc w:val="center"/>
              <w:spacing w:line="360" w:lineRule="auto"/>
              <w:rPr>
                <w:rFonts w:ascii="楷体" w:hAnsi="楷体" w:eastAsia="楷体"/>
                <w:sz w:val="24"/>
              </w:rPr>
            </w:pPr>
            <w:r>
              <w:rPr>
                <w:rFonts w:hint="eastAsia" w:ascii="楷体" w:hAnsi="楷体" w:eastAsia="楷体"/>
                <w:sz w:val="24"/>
              </w:rPr>
              <w:t xml:space="preserve">法定代表人</w:t>
            </w:r>
            <w:r/>
          </w:p>
        </w:tc>
        <w:tc>
          <w:tcPr>
            <w:gridSpan w:val="2"/>
            <w:tcW w:w="1246" w:type="pct"/>
            <w:vAlign w:val="center"/>
            <w:textDirection w:val="lrTb"/>
            <w:noWrap w:val="false"/>
          </w:tcPr>
          <w:p>
            <w:pPr>
              <w:pStyle w:val="725"/>
              <w:ind w:firstLine="0"/>
              <w:jc w:val="center"/>
              <w:spacing w:line="360" w:lineRule="auto"/>
              <w:rPr>
                <w:rFonts w:ascii="楷体" w:hAnsi="楷体" w:eastAsia="楷体"/>
                <w:sz w:val="24"/>
              </w:rPr>
            </w:pPr>
            <w:r>
              <w:rPr>
                <w:rFonts w:ascii="楷体" w:hAnsi="楷体" w:eastAsia="楷体"/>
                <w:sz w:val="24"/>
              </w:rPr>
            </w:r>
            <w:r/>
          </w:p>
        </w:tc>
      </w:tr>
      <w:tr>
        <w:trPr>
          <w:trHeight w:val="467"/>
        </w:trPr>
        <w:tc>
          <w:tcPr>
            <w:gridSpan w:val="2"/>
            <w:tcW w:w="614" w:type="pct"/>
            <w:vAlign w:val="center"/>
            <w:textDirection w:val="lrTb"/>
            <w:noWrap w:val="false"/>
          </w:tcPr>
          <w:p>
            <w:pPr>
              <w:pStyle w:val="725"/>
              <w:ind w:firstLine="0"/>
              <w:jc w:val="center"/>
              <w:spacing w:line="360" w:lineRule="auto"/>
              <w:rPr>
                <w:rFonts w:ascii="楷体" w:hAnsi="楷体" w:eastAsia="楷体"/>
                <w:sz w:val="24"/>
              </w:rPr>
            </w:pPr>
            <w:r>
              <w:rPr>
                <w:rFonts w:hint="eastAsia" w:ascii="楷体" w:hAnsi="楷体" w:eastAsia="楷体"/>
                <w:sz w:val="24"/>
              </w:rPr>
              <w:t xml:space="preserve">6</w:t>
            </w:r>
            <w:r/>
          </w:p>
        </w:tc>
        <w:tc>
          <w:tcPr>
            <w:tcW w:w="736" w:type="pct"/>
            <w:vAlign w:val="center"/>
            <w:textDirection w:val="lrTb"/>
            <w:noWrap w:val="false"/>
          </w:tcPr>
          <w:p>
            <w:pPr>
              <w:pStyle w:val="725"/>
              <w:ind w:firstLine="0"/>
              <w:jc w:val="center"/>
              <w:spacing w:line="360" w:lineRule="auto"/>
              <w:rPr>
                <w:rFonts w:ascii="楷体" w:hAnsi="楷体" w:eastAsia="楷体"/>
                <w:sz w:val="24"/>
              </w:rPr>
            </w:pPr>
            <w:r>
              <w:rPr>
                <w:rFonts w:hint="eastAsia" w:ascii="楷体" w:hAnsi="楷体" w:eastAsia="楷体"/>
                <w:sz w:val="24"/>
              </w:rPr>
              <w:t xml:space="preserve">开户银行</w:t>
            </w:r>
            <w:r/>
          </w:p>
        </w:tc>
        <w:tc>
          <w:tcPr>
            <w:tcW w:w="818" w:type="pct"/>
            <w:vAlign w:val="center"/>
            <w:textDirection w:val="lrTb"/>
            <w:noWrap w:val="false"/>
          </w:tcPr>
          <w:p>
            <w:pPr>
              <w:pStyle w:val="725"/>
              <w:ind w:firstLine="0"/>
              <w:jc w:val="center"/>
              <w:spacing w:line="360" w:lineRule="auto"/>
              <w:rPr>
                <w:rFonts w:ascii="楷体" w:hAnsi="楷体" w:eastAsia="楷体"/>
                <w:sz w:val="24"/>
              </w:rPr>
            </w:pPr>
            <w:r>
              <w:rPr>
                <w:rFonts w:ascii="楷体" w:hAnsi="楷体" w:eastAsia="楷体"/>
                <w:sz w:val="24"/>
              </w:rPr>
            </w:r>
            <w:r/>
          </w:p>
        </w:tc>
        <w:tc>
          <w:tcPr>
            <w:gridSpan w:val="2"/>
            <w:tcW w:w="424" w:type="pct"/>
            <w:vAlign w:val="center"/>
            <w:textDirection w:val="lrTb"/>
            <w:noWrap w:val="false"/>
          </w:tcPr>
          <w:p>
            <w:pPr>
              <w:pStyle w:val="725"/>
              <w:ind w:firstLine="0"/>
              <w:jc w:val="center"/>
              <w:spacing w:line="360" w:lineRule="auto"/>
              <w:rPr>
                <w:rFonts w:ascii="楷体" w:hAnsi="楷体" w:eastAsia="楷体"/>
                <w:sz w:val="24"/>
              </w:rPr>
            </w:pPr>
            <w:r>
              <w:rPr>
                <w:rFonts w:hint="eastAsia" w:ascii="楷体" w:hAnsi="楷体" w:eastAsia="楷体"/>
                <w:sz w:val="24"/>
              </w:rPr>
              <w:t xml:space="preserve">7</w:t>
            </w:r>
            <w:r/>
          </w:p>
        </w:tc>
        <w:tc>
          <w:tcPr>
            <w:gridSpan w:val="3"/>
            <w:tcW w:w="1157" w:type="pct"/>
            <w:vAlign w:val="center"/>
            <w:textDirection w:val="lrTb"/>
            <w:noWrap w:val="false"/>
          </w:tcPr>
          <w:p>
            <w:pPr>
              <w:pStyle w:val="725"/>
              <w:ind w:firstLine="0"/>
              <w:jc w:val="center"/>
              <w:spacing w:line="360" w:lineRule="auto"/>
              <w:rPr>
                <w:rFonts w:ascii="楷体" w:hAnsi="楷体" w:eastAsia="楷体"/>
                <w:sz w:val="24"/>
              </w:rPr>
            </w:pPr>
            <w:r>
              <w:rPr>
                <w:rFonts w:hint="eastAsia" w:ascii="楷体" w:hAnsi="楷体" w:eastAsia="楷体"/>
                <w:sz w:val="24"/>
              </w:rPr>
              <w:t xml:space="preserve">账号</w:t>
            </w:r>
            <w:r/>
          </w:p>
        </w:tc>
        <w:tc>
          <w:tcPr>
            <w:gridSpan w:val="2"/>
            <w:tcW w:w="1246" w:type="pct"/>
            <w:vAlign w:val="center"/>
            <w:textDirection w:val="lrTb"/>
            <w:noWrap w:val="false"/>
          </w:tcPr>
          <w:p>
            <w:pPr>
              <w:pStyle w:val="725"/>
              <w:ind w:firstLine="0"/>
              <w:jc w:val="center"/>
              <w:spacing w:line="360" w:lineRule="auto"/>
              <w:rPr>
                <w:rFonts w:ascii="楷体" w:hAnsi="楷体" w:eastAsia="楷体"/>
                <w:sz w:val="24"/>
              </w:rPr>
            </w:pPr>
            <w:r>
              <w:rPr>
                <w:rFonts w:ascii="楷体" w:hAnsi="楷体" w:eastAsia="楷体"/>
                <w:sz w:val="24"/>
              </w:rPr>
            </w:r>
            <w:r/>
          </w:p>
        </w:tc>
      </w:tr>
      <w:tr>
        <w:trPr>
          <w:trHeight w:val="467"/>
        </w:trPr>
        <w:tc>
          <w:tcPr>
            <w:gridSpan w:val="2"/>
            <w:tcBorders>
              <w:bottom w:val="single" w:color="auto" w:sz="4" w:space="0"/>
            </w:tcBorders>
            <w:tcW w:w="614" w:type="pct"/>
            <w:vAlign w:val="center"/>
            <w:textDirection w:val="lrTb"/>
            <w:noWrap w:val="false"/>
          </w:tcPr>
          <w:p>
            <w:pPr>
              <w:pStyle w:val="725"/>
              <w:ind w:firstLine="0"/>
              <w:jc w:val="center"/>
              <w:spacing w:line="360" w:lineRule="auto"/>
              <w:rPr>
                <w:rFonts w:ascii="楷体" w:hAnsi="楷体" w:eastAsia="楷体"/>
                <w:sz w:val="24"/>
              </w:rPr>
            </w:pPr>
            <w:r>
              <w:rPr>
                <w:rFonts w:hint="eastAsia" w:ascii="楷体" w:hAnsi="楷体" w:eastAsia="楷体"/>
                <w:sz w:val="24"/>
              </w:rPr>
              <w:t xml:space="preserve">8</w:t>
            </w:r>
            <w:r/>
          </w:p>
        </w:tc>
        <w:tc>
          <w:tcPr>
            <w:tcBorders>
              <w:bottom w:val="single" w:color="auto" w:sz="4" w:space="0"/>
            </w:tcBorders>
            <w:tcW w:w="736" w:type="pct"/>
            <w:vAlign w:val="center"/>
            <w:textDirection w:val="lrTb"/>
            <w:noWrap w:val="false"/>
          </w:tcPr>
          <w:p>
            <w:pPr>
              <w:pStyle w:val="725"/>
              <w:ind w:firstLine="0"/>
              <w:jc w:val="center"/>
              <w:spacing w:line="360" w:lineRule="auto"/>
              <w:rPr>
                <w:rFonts w:ascii="楷体" w:hAnsi="楷体" w:eastAsia="楷体"/>
                <w:sz w:val="24"/>
              </w:rPr>
            </w:pPr>
            <w:r>
              <w:rPr>
                <w:rFonts w:hint="eastAsia" w:ascii="楷体" w:hAnsi="楷体" w:eastAsia="楷体"/>
                <w:sz w:val="24"/>
              </w:rPr>
              <w:t xml:space="preserve">项目联系人</w:t>
            </w:r>
            <w:r/>
          </w:p>
        </w:tc>
        <w:tc>
          <w:tcPr>
            <w:tcBorders>
              <w:bottom w:val="single" w:color="auto" w:sz="4" w:space="0"/>
            </w:tcBorders>
            <w:tcW w:w="818" w:type="pct"/>
            <w:vAlign w:val="center"/>
            <w:textDirection w:val="lrTb"/>
            <w:noWrap w:val="false"/>
          </w:tcPr>
          <w:p>
            <w:pPr>
              <w:pStyle w:val="725"/>
              <w:ind w:firstLine="0"/>
              <w:jc w:val="center"/>
              <w:spacing w:line="360" w:lineRule="auto"/>
              <w:rPr>
                <w:rFonts w:ascii="楷体" w:hAnsi="楷体" w:eastAsia="楷体"/>
                <w:sz w:val="24"/>
              </w:rPr>
            </w:pPr>
            <w:r>
              <w:rPr>
                <w:rFonts w:ascii="楷体" w:hAnsi="楷体" w:eastAsia="楷体"/>
                <w:sz w:val="24"/>
              </w:rPr>
            </w:r>
            <w:r/>
          </w:p>
        </w:tc>
        <w:tc>
          <w:tcPr>
            <w:gridSpan w:val="2"/>
            <w:tcBorders>
              <w:bottom w:val="single" w:color="auto" w:sz="4" w:space="0"/>
            </w:tcBorders>
            <w:tcW w:w="424" w:type="pct"/>
            <w:vAlign w:val="center"/>
            <w:textDirection w:val="lrTb"/>
            <w:noWrap w:val="false"/>
          </w:tcPr>
          <w:p>
            <w:pPr>
              <w:pStyle w:val="725"/>
              <w:ind w:firstLine="0"/>
              <w:jc w:val="center"/>
              <w:spacing w:line="360" w:lineRule="auto"/>
              <w:rPr>
                <w:rFonts w:ascii="楷体" w:hAnsi="楷体" w:eastAsia="楷体"/>
                <w:sz w:val="24"/>
              </w:rPr>
            </w:pPr>
            <w:r>
              <w:rPr>
                <w:rFonts w:hint="eastAsia" w:ascii="楷体" w:hAnsi="楷体" w:eastAsia="楷体"/>
                <w:sz w:val="24"/>
              </w:rPr>
              <w:t xml:space="preserve">9</w:t>
            </w:r>
            <w:r/>
          </w:p>
        </w:tc>
        <w:tc>
          <w:tcPr>
            <w:gridSpan w:val="3"/>
            <w:tcBorders>
              <w:bottom w:val="single" w:color="auto" w:sz="4" w:space="0"/>
            </w:tcBorders>
            <w:tcW w:w="1157" w:type="pct"/>
            <w:vAlign w:val="center"/>
            <w:textDirection w:val="lrTb"/>
            <w:noWrap w:val="false"/>
          </w:tcPr>
          <w:p>
            <w:pPr>
              <w:pStyle w:val="725"/>
              <w:ind w:firstLine="0"/>
              <w:jc w:val="center"/>
              <w:spacing w:line="360" w:lineRule="auto"/>
              <w:rPr>
                <w:rFonts w:ascii="楷体" w:hAnsi="楷体" w:eastAsia="楷体"/>
                <w:sz w:val="24"/>
              </w:rPr>
            </w:pPr>
            <w:r>
              <w:rPr>
                <w:rFonts w:hint="eastAsia" w:ascii="楷体" w:hAnsi="楷体" w:eastAsia="楷体"/>
                <w:sz w:val="24"/>
              </w:rPr>
              <w:t xml:space="preserve">联系电话</w:t>
            </w:r>
            <w:r/>
          </w:p>
        </w:tc>
        <w:tc>
          <w:tcPr>
            <w:gridSpan w:val="2"/>
            <w:tcBorders>
              <w:bottom w:val="single" w:color="auto" w:sz="4" w:space="0"/>
            </w:tcBorders>
            <w:tcW w:w="1246" w:type="pct"/>
            <w:vAlign w:val="center"/>
            <w:textDirection w:val="lrTb"/>
            <w:noWrap w:val="false"/>
          </w:tcPr>
          <w:p>
            <w:pPr>
              <w:pStyle w:val="725"/>
              <w:ind w:firstLine="0"/>
              <w:jc w:val="center"/>
              <w:spacing w:line="360" w:lineRule="auto"/>
              <w:rPr>
                <w:rFonts w:ascii="楷体" w:hAnsi="楷体" w:eastAsia="楷体"/>
                <w:sz w:val="24"/>
              </w:rPr>
            </w:pPr>
            <w:r>
              <w:rPr>
                <w:rFonts w:ascii="楷体" w:hAnsi="楷体" w:eastAsia="楷体"/>
                <w:sz w:val="24"/>
              </w:rPr>
            </w:r>
            <w:r/>
          </w:p>
        </w:tc>
      </w:tr>
      <w:tr>
        <w:trPr>
          <w:trHeight w:val="467"/>
        </w:trPr>
        <w:tc>
          <w:tcPr>
            <w:gridSpan w:val="2"/>
            <w:shd w:val="clear" w:color="auto" w:fill="d9d9d9"/>
            <w:tcW w:w="614" w:type="pct"/>
            <w:vAlign w:val="center"/>
            <w:textDirection w:val="lrTb"/>
            <w:noWrap w:val="false"/>
          </w:tcPr>
          <w:p>
            <w:pPr>
              <w:pStyle w:val="725"/>
              <w:ind w:firstLine="0"/>
              <w:jc w:val="center"/>
              <w:spacing w:line="360" w:lineRule="auto"/>
              <w:rPr>
                <w:rFonts w:ascii="楷体" w:hAnsi="楷体" w:eastAsia="楷体"/>
                <w:b/>
                <w:sz w:val="24"/>
              </w:rPr>
            </w:pPr>
            <w:r>
              <w:rPr>
                <w:rFonts w:hint="eastAsia" w:ascii="楷体" w:hAnsi="楷体" w:eastAsia="楷体"/>
                <w:b/>
                <w:sz w:val="24"/>
              </w:rPr>
              <w:t xml:space="preserve">二</w:t>
            </w:r>
            <w:r/>
          </w:p>
        </w:tc>
        <w:tc>
          <w:tcPr>
            <w:gridSpan w:val="9"/>
            <w:shd w:val="clear" w:color="auto" w:fill="d9d9d9"/>
            <w:tcW w:w="4385" w:type="pct"/>
            <w:vAlign w:val="center"/>
            <w:textDirection w:val="lrTb"/>
            <w:noWrap w:val="false"/>
          </w:tcPr>
          <w:p>
            <w:pPr>
              <w:pStyle w:val="725"/>
              <w:ind w:firstLine="0"/>
              <w:jc w:val="center"/>
              <w:spacing w:line="360" w:lineRule="auto"/>
              <w:rPr>
                <w:rFonts w:ascii="楷体" w:hAnsi="楷体" w:eastAsia="楷体"/>
                <w:b/>
                <w:sz w:val="24"/>
              </w:rPr>
            </w:pPr>
            <w:r>
              <w:rPr>
                <w:rFonts w:hint="eastAsia" w:ascii="楷体" w:hAnsi="楷体" w:eastAsia="楷体"/>
                <w:b/>
                <w:sz w:val="24"/>
              </w:rPr>
              <w:t xml:space="preserve">公司财务状况</w:t>
            </w:r>
            <w:r/>
          </w:p>
        </w:tc>
      </w:tr>
      <w:tr>
        <w:trPr>
          <w:trHeight w:val="467"/>
        </w:trPr>
        <w:tc>
          <w:tcPr>
            <w:gridSpan w:val="2"/>
            <w:tcW w:w="614" w:type="pct"/>
            <w:vAlign w:val="center"/>
            <w:textDirection w:val="lrTb"/>
            <w:noWrap w:val="false"/>
          </w:tcPr>
          <w:p>
            <w:pPr>
              <w:pStyle w:val="725"/>
              <w:ind w:firstLine="0"/>
              <w:jc w:val="center"/>
              <w:spacing w:line="360" w:lineRule="auto"/>
              <w:rPr>
                <w:rFonts w:ascii="楷体" w:hAnsi="楷体" w:eastAsia="楷体"/>
                <w:b/>
                <w:sz w:val="24"/>
              </w:rPr>
            </w:pPr>
            <w:r>
              <w:rPr>
                <w:rFonts w:hint="eastAsia" w:ascii="楷体" w:hAnsi="楷体" w:eastAsia="楷体"/>
                <w:b/>
                <w:sz w:val="24"/>
              </w:rPr>
              <w:t xml:space="preserve">（一）</w:t>
            </w:r>
            <w:r/>
          </w:p>
        </w:tc>
        <w:tc>
          <w:tcPr>
            <w:gridSpan w:val="9"/>
            <w:tcW w:w="4385" w:type="pct"/>
            <w:vAlign w:val="center"/>
            <w:textDirection w:val="lrTb"/>
            <w:noWrap w:val="false"/>
          </w:tcPr>
          <w:p>
            <w:pPr>
              <w:pStyle w:val="725"/>
              <w:ind w:firstLine="0"/>
              <w:jc w:val="center"/>
              <w:spacing w:line="360" w:lineRule="auto"/>
              <w:rPr>
                <w:rFonts w:ascii="楷体" w:hAnsi="楷体" w:eastAsia="楷体"/>
                <w:b/>
                <w:sz w:val="24"/>
              </w:rPr>
            </w:pPr>
            <w:r>
              <w:rPr>
                <w:rFonts w:hint="eastAsia" w:ascii="宋体" w:hAnsi="宋体"/>
                <w:b/>
                <w:color w:val="5b9bd5" w:themeColor="accent5"/>
                <w:sz w:val="24"/>
                <w:u w:val="single"/>
              </w:rPr>
              <w:t xml:space="preserve">2</w:t>
            </w:r>
            <w:r>
              <w:rPr>
                <w:rFonts w:ascii="宋体" w:hAnsi="宋体"/>
                <w:b/>
                <w:color w:val="5b9bd5" w:themeColor="accent5"/>
                <w:sz w:val="24"/>
                <w:u w:val="single"/>
              </w:rPr>
              <w:t xml:space="preserve">02</w:t>
            </w:r>
            <w:r>
              <w:rPr>
                <w:rFonts w:hint="eastAsia" w:ascii="宋体" w:hAnsi="宋体"/>
                <w:b/>
                <w:color w:val="5b9bd5" w:themeColor="accent5"/>
                <w:sz w:val="24"/>
                <w:u w:val="single"/>
              </w:rPr>
              <w:t xml:space="preserve">4</w:t>
            </w:r>
            <w:r>
              <w:rPr>
                <w:rFonts w:hint="eastAsia" w:ascii="楷体" w:hAnsi="楷体" w:eastAsia="楷体"/>
                <w:b/>
                <w:sz w:val="24"/>
              </w:rPr>
              <w:t xml:space="preserve">年度财务状况</w:t>
            </w:r>
            <w:r/>
          </w:p>
        </w:tc>
      </w:tr>
      <w:tr>
        <w:trPr>
          <w:trHeight w:val="682"/>
        </w:trPr>
        <w:tc>
          <w:tcPr>
            <w:gridSpan w:val="2"/>
            <w:tcW w:w="614" w:type="pct"/>
            <w:vAlign w:val="center"/>
            <w:textDirection w:val="lrTb"/>
            <w:noWrap w:val="false"/>
          </w:tcPr>
          <w:p>
            <w:pPr>
              <w:pStyle w:val="725"/>
              <w:ind w:firstLine="0"/>
              <w:jc w:val="center"/>
              <w:spacing w:line="360" w:lineRule="auto"/>
              <w:rPr>
                <w:rFonts w:ascii="楷体" w:hAnsi="楷体" w:eastAsia="楷体"/>
                <w:sz w:val="24"/>
              </w:rPr>
            </w:pPr>
            <w:r>
              <w:rPr>
                <w:rFonts w:hint="eastAsia" w:ascii="楷体" w:hAnsi="楷体" w:eastAsia="楷体"/>
                <w:sz w:val="24"/>
              </w:rPr>
              <w:t xml:space="preserve">1</w:t>
            </w:r>
            <w:r/>
          </w:p>
        </w:tc>
        <w:tc>
          <w:tcPr>
            <w:tcW w:w="736" w:type="pct"/>
            <w:vAlign w:val="center"/>
            <w:textDirection w:val="lrTb"/>
            <w:noWrap w:val="false"/>
          </w:tcPr>
          <w:p>
            <w:pPr>
              <w:pStyle w:val="725"/>
              <w:ind w:firstLine="0"/>
              <w:jc w:val="center"/>
              <w:spacing w:line="360" w:lineRule="auto"/>
              <w:rPr>
                <w:rFonts w:ascii="楷体" w:hAnsi="楷体" w:eastAsia="楷体"/>
                <w:sz w:val="24"/>
              </w:rPr>
            </w:pPr>
            <w:r>
              <w:rPr>
                <w:rFonts w:hint="eastAsia" w:ascii="楷体" w:hAnsi="楷体" w:eastAsia="楷体"/>
                <w:sz w:val="24"/>
              </w:rPr>
              <w:t xml:space="preserve">营业收入（万）：</w:t>
            </w:r>
            <w:r/>
          </w:p>
        </w:tc>
        <w:tc>
          <w:tcPr>
            <w:tcW w:w="818" w:type="pct"/>
            <w:vAlign w:val="center"/>
            <w:textDirection w:val="lrTb"/>
            <w:noWrap w:val="false"/>
          </w:tcPr>
          <w:p>
            <w:pPr>
              <w:pStyle w:val="725"/>
              <w:ind w:firstLine="0"/>
              <w:jc w:val="center"/>
              <w:spacing w:line="360" w:lineRule="auto"/>
              <w:rPr>
                <w:rFonts w:ascii="楷体" w:hAnsi="楷体" w:eastAsia="楷体"/>
                <w:sz w:val="24"/>
              </w:rPr>
            </w:pPr>
            <w:r>
              <w:rPr>
                <w:rFonts w:ascii="楷体" w:hAnsi="楷体" w:eastAsia="楷体"/>
                <w:sz w:val="24"/>
              </w:rPr>
            </w:r>
            <w:r/>
          </w:p>
        </w:tc>
        <w:tc>
          <w:tcPr>
            <w:gridSpan w:val="2"/>
            <w:tcW w:w="424" w:type="pct"/>
            <w:vAlign w:val="center"/>
            <w:textDirection w:val="lrTb"/>
            <w:noWrap w:val="false"/>
          </w:tcPr>
          <w:p>
            <w:pPr>
              <w:pStyle w:val="725"/>
              <w:ind w:firstLine="0"/>
              <w:jc w:val="center"/>
              <w:spacing w:line="360" w:lineRule="auto"/>
              <w:rPr>
                <w:rFonts w:ascii="楷体" w:hAnsi="楷体" w:eastAsia="楷体"/>
                <w:sz w:val="24"/>
              </w:rPr>
            </w:pPr>
            <w:r>
              <w:rPr>
                <w:rFonts w:hint="eastAsia" w:ascii="楷体" w:hAnsi="楷体" w:eastAsia="楷体"/>
                <w:sz w:val="24"/>
              </w:rPr>
              <w:t xml:space="preserve">2</w:t>
            </w:r>
            <w:r/>
          </w:p>
        </w:tc>
        <w:tc>
          <w:tcPr>
            <w:gridSpan w:val="3"/>
            <w:tcW w:w="1157" w:type="pct"/>
            <w:vAlign w:val="center"/>
            <w:textDirection w:val="lrTb"/>
            <w:noWrap w:val="false"/>
          </w:tcPr>
          <w:p>
            <w:pPr>
              <w:pStyle w:val="725"/>
              <w:ind w:firstLine="0"/>
              <w:jc w:val="center"/>
              <w:spacing w:line="360" w:lineRule="auto"/>
              <w:rPr>
                <w:rFonts w:ascii="楷体" w:hAnsi="楷体" w:eastAsia="楷体"/>
                <w:sz w:val="24"/>
              </w:rPr>
            </w:pPr>
            <w:r>
              <w:rPr>
                <w:rFonts w:hint="eastAsia" w:ascii="楷体" w:hAnsi="楷体" w:eastAsia="楷体"/>
                <w:sz w:val="24"/>
              </w:rPr>
              <w:t xml:space="preserve">利润总额（万）</w:t>
            </w:r>
            <w:r/>
          </w:p>
        </w:tc>
        <w:tc>
          <w:tcPr>
            <w:gridSpan w:val="2"/>
            <w:tcW w:w="1246" w:type="pct"/>
            <w:vAlign w:val="center"/>
            <w:textDirection w:val="lrTb"/>
            <w:noWrap w:val="false"/>
          </w:tcPr>
          <w:p>
            <w:pPr>
              <w:pStyle w:val="725"/>
              <w:ind w:firstLine="0"/>
              <w:jc w:val="center"/>
              <w:spacing w:line="360" w:lineRule="auto"/>
              <w:rPr>
                <w:rFonts w:ascii="楷体" w:hAnsi="楷体" w:eastAsia="楷体"/>
                <w:sz w:val="24"/>
              </w:rPr>
            </w:pPr>
            <w:r>
              <w:rPr>
                <w:rFonts w:ascii="楷体" w:hAnsi="楷体" w:eastAsia="楷体"/>
                <w:sz w:val="24"/>
              </w:rPr>
            </w:r>
            <w:r/>
          </w:p>
        </w:tc>
      </w:tr>
      <w:tr>
        <w:trPr>
          <w:trHeight w:val="763"/>
        </w:trPr>
        <w:tc>
          <w:tcPr>
            <w:gridSpan w:val="2"/>
            <w:tcW w:w="614" w:type="pct"/>
            <w:vAlign w:val="center"/>
            <w:textDirection w:val="lrTb"/>
            <w:noWrap w:val="false"/>
          </w:tcPr>
          <w:p>
            <w:pPr>
              <w:pStyle w:val="725"/>
              <w:ind w:firstLine="0"/>
              <w:jc w:val="center"/>
              <w:spacing w:line="360" w:lineRule="auto"/>
              <w:rPr>
                <w:rFonts w:ascii="楷体" w:hAnsi="楷体" w:eastAsia="楷体"/>
                <w:sz w:val="24"/>
              </w:rPr>
            </w:pPr>
            <w:r>
              <w:rPr>
                <w:rFonts w:hint="eastAsia" w:ascii="楷体" w:hAnsi="楷体" w:eastAsia="楷体"/>
                <w:sz w:val="24"/>
              </w:rPr>
              <w:t xml:space="preserve">3</w:t>
            </w:r>
            <w:r/>
          </w:p>
        </w:tc>
        <w:tc>
          <w:tcPr>
            <w:tcW w:w="736" w:type="pct"/>
            <w:vAlign w:val="center"/>
            <w:textDirection w:val="lrTb"/>
            <w:noWrap w:val="false"/>
          </w:tcPr>
          <w:p>
            <w:pPr>
              <w:pStyle w:val="725"/>
              <w:ind w:firstLine="0"/>
              <w:jc w:val="center"/>
              <w:spacing w:line="360" w:lineRule="auto"/>
              <w:rPr>
                <w:rFonts w:ascii="楷体" w:hAnsi="楷体" w:eastAsia="楷体"/>
                <w:sz w:val="24"/>
              </w:rPr>
            </w:pPr>
            <w:r>
              <w:rPr>
                <w:rFonts w:hint="eastAsia" w:ascii="楷体" w:hAnsi="楷体" w:eastAsia="楷体"/>
                <w:sz w:val="24"/>
              </w:rPr>
              <w:t xml:space="preserve">年末“固定资产合计”（万）</w:t>
            </w:r>
            <w:r/>
          </w:p>
        </w:tc>
        <w:tc>
          <w:tcPr>
            <w:tcW w:w="818" w:type="pct"/>
            <w:vAlign w:val="center"/>
            <w:textDirection w:val="lrTb"/>
            <w:noWrap w:val="false"/>
          </w:tcPr>
          <w:p>
            <w:pPr>
              <w:pStyle w:val="725"/>
              <w:ind w:firstLine="0"/>
              <w:jc w:val="center"/>
              <w:spacing w:line="360" w:lineRule="auto"/>
              <w:rPr>
                <w:rFonts w:ascii="楷体" w:hAnsi="楷体" w:eastAsia="楷体"/>
                <w:sz w:val="24"/>
              </w:rPr>
            </w:pPr>
            <w:r>
              <w:rPr>
                <w:rFonts w:ascii="楷体" w:hAnsi="楷体" w:eastAsia="楷体"/>
                <w:sz w:val="24"/>
              </w:rPr>
            </w:r>
            <w:r/>
          </w:p>
        </w:tc>
        <w:tc>
          <w:tcPr>
            <w:gridSpan w:val="2"/>
            <w:tcW w:w="424" w:type="pct"/>
            <w:vAlign w:val="center"/>
            <w:textDirection w:val="lrTb"/>
            <w:noWrap w:val="false"/>
          </w:tcPr>
          <w:p>
            <w:pPr>
              <w:pStyle w:val="725"/>
              <w:ind w:firstLine="0"/>
              <w:jc w:val="center"/>
              <w:spacing w:line="360" w:lineRule="auto"/>
              <w:rPr>
                <w:rFonts w:ascii="楷体" w:hAnsi="楷体" w:eastAsia="楷体"/>
                <w:sz w:val="24"/>
              </w:rPr>
            </w:pPr>
            <w:r>
              <w:rPr>
                <w:rFonts w:hint="eastAsia" w:ascii="楷体" w:hAnsi="楷体" w:eastAsia="楷体"/>
                <w:sz w:val="24"/>
              </w:rPr>
              <w:t xml:space="preserve">4</w:t>
            </w:r>
            <w:r/>
          </w:p>
        </w:tc>
        <w:tc>
          <w:tcPr>
            <w:gridSpan w:val="3"/>
            <w:tcW w:w="1157" w:type="pct"/>
            <w:vAlign w:val="center"/>
            <w:textDirection w:val="lrTb"/>
            <w:noWrap w:val="false"/>
          </w:tcPr>
          <w:p>
            <w:pPr>
              <w:pStyle w:val="725"/>
              <w:ind w:firstLine="0"/>
              <w:jc w:val="center"/>
              <w:spacing w:line="360" w:lineRule="auto"/>
              <w:rPr>
                <w:rFonts w:ascii="楷体" w:hAnsi="楷体" w:eastAsia="楷体"/>
                <w:sz w:val="24"/>
              </w:rPr>
            </w:pPr>
            <w:r>
              <w:rPr>
                <w:rFonts w:hint="eastAsia" w:ascii="楷体" w:hAnsi="楷体" w:eastAsia="楷体"/>
                <w:sz w:val="24"/>
              </w:rPr>
              <w:t xml:space="preserve">年末“流动资产”余额（万）</w:t>
            </w:r>
            <w:r/>
          </w:p>
        </w:tc>
        <w:tc>
          <w:tcPr>
            <w:gridSpan w:val="2"/>
            <w:tcW w:w="1246" w:type="pct"/>
            <w:vAlign w:val="center"/>
            <w:textDirection w:val="lrTb"/>
            <w:noWrap w:val="false"/>
          </w:tcPr>
          <w:p>
            <w:pPr>
              <w:pStyle w:val="725"/>
              <w:ind w:firstLine="0"/>
              <w:jc w:val="center"/>
              <w:spacing w:line="360" w:lineRule="auto"/>
              <w:rPr>
                <w:rFonts w:ascii="楷体" w:hAnsi="楷体" w:eastAsia="楷体"/>
                <w:sz w:val="24"/>
              </w:rPr>
            </w:pPr>
            <w:r>
              <w:rPr>
                <w:rFonts w:ascii="楷体" w:hAnsi="楷体" w:eastAsia="楷体"/>
                <w:sz w:val="24"/>
              </w:rPr>
            </w:r>
            <w:r/>
          </w:p>
        </w:tc>
      </w:tr>
      <w:tr>
        <w:trPr>
          <w:trHeight w:val="772"/>
        </w:trPr>
        <w:tc>
          <w:tcPr>
            <w:gridSpan w:val="2"/>
            <w:tcW w:w="614" w:type="pct"/>
            <w:vAlign w:val="center"/>
            <w:textDirection w:val="lrTb"/>
            <w:noWrap w:val="false"/>
          </w:tcPr>
          <w:p>
            <w:pPr>
              <w:pStyle w:val="725"/>
              <w:ind w:firstLine="0"/>
              <w:jc w:val="center"/>
              <w:spacing w:line="360" w:lineRule="auto"/>
              <w:rPr>
                <w:rFonts w:ascii="楷体" w:hAnsi="楷体" w:eastAsia="楷体"/>
                <w:sz w:val="24"/>
              </w:rPr>
            </w:pPr>
            <w:r>
              <w:rPr>
                <w:rFonts w:hint="eastAsia" w:ascii="楷体" w:hAnsi="楷体" w:eastAsia="楷体"/>
                <w:sz w:val="24"/>
              </w:rPr>
              <w:t xml:space="preserve">5</w:t>
            </w:r>
            <w:r/>
          </w:p>
        </w:tc>
        <w:tc>
          <w:tcPr>
            <w:tcW w:w="736" w:type="pct"/>
            <w:vAlign w:val="center"/>
            <w:textDirection w:val="lrTb"/>
            <w:noWrap w:val="false"/>
          </w:tcPr>
          <w:p>
            <w:pPr>
              <w:pStyle w:val="725"/>
              <w:ind w:firstLine="0"/>
              <w:jc w:val="center"/>
              <w:spacing w:line="360" w:lineRule="auto"/>
              <w:rPr>
                <w:rFonts w:ascii="楷体" w:hAnsi="楷体" w:eastAsia="楷体"/>
                <w:sz w:val="24"/>
              </w:rPr>
            </w:pPr>
            <w:r>
              <w:rPr>
                <w:rFonts w:hint="eastAsia" w:ascii="楷体" w:hAnsi="楷体" w:eastAsia="楷体"/>
                <w:sz w:val="24"/>
              </w:rPr>
              <w:t xml:space="preserve">年末“短期负债”余额（万）</w:t>
            </w:r>
            <w:r/>
          </w:p>
        </w:tc>
        <w:tc>
          <w:tcPr>
            <w:tcW w:w="818" w:type="pct"/>
            <w:vAlign w:val="center"/>
            <w:textDirection w:val="lrTb"/>
            <w:noWrap w:val="false"/>
          </w:tcPr>
          <w:p>
            <w:pPr>
              <w:pStyle w:val="725"/>
              <w:ind w:firstLine="0"/>
              <w:jc w:val="center"/>
              <w:spacing w:line="360" w:lineRule="auto"/>
              <w:rPr>
                <w:rFonts w:ascii="楷体" w:hAnsi="楷体" w:eastAsia="楷体"/>
                <w:sz w:val="24"/>
              </w:rPr>
            </w:pPr>
            <w:r>
              <w:rPr>
                <w:rFonts w:ascii="楷体" w:hAnsi="楷体" w:eastAsia="楷体"/>
                <w:sz w:val="24"/>
              </w:rPr>
            </w:r>
            <w:r/>
          </w:p>
        </w:tc>
        <w:tc>
          <w:tcPr>
            <w:gridSpan w:val="2"/>
            <w:tcW w:w="424" w:type="pct"/>
            <w:vAlign w:val="center"/>
            <w:textDirection w:val="lrTb"/>
            <w:noWrap w:val="false"/>
          </w:tcPr>
          <w:p>
            <w:pPr>
              <w:pStyle w:val="725"/>
              <w:ind w:firstLine="0"/>
              <w:jc w:val="center"/>
              <w:spacing w:line="360" w:lineRule="auto"/>
              <w:rPr>
                <w:rFonts w:ascii="楷体" w:hAnsi="楷体" w:eastAsia="楷体"/>
                <w:sz w:val="24"/>
              </w:rPr>
            </w:pPr>
            <w:r>
              <w:rPr>
                <w:rFonts w:hint="eastAsia" w:ascii="楷体" w:hAnsi="楷体" w:eastAsia="楷体"/>
                <w:sz w:val="24"/>
              </w:rPr>
              <w:t xml:space="preserve">6</w:t>
            </w:r>
            <w:r/>
          </w:p>
        </w:tc>
        <w:tc>
          <w:tcPr>
            <w:gridSpan w:val="3"/>
            <w:tcW w:w="1157" w:type="pct"/>
            <w:vAlign w:val="center"/>
            <w:textDirection w:val="lrTb"/>
            <w:noWrap w:val="false"/>
          </w:tcPr>
          <w:p>
            <w:pPr>
              <w:pStyle w:val="725"/>
              <w:ind w:firstLine="0"/>
              <w:jc w:val="center"/>
              <w:spacing w:line="360" w:lineRule="auto"/>
              <w:rPr>
                <w:rFonts w:ascii="楷体" w:hAnsi="楷体" w:eastAsia="楷体"/>
                <w:sz w:val="24"/>
              </w:rPr>
            </w:pPr>
            <w:r>
              <w:rPr>
                <w:rFonts w:hint="eastAsia" w:ascii="楷体" w:hAnsi="楷体" w:eastAsia="楷体"/>
                <w:sz w:val="24"/>
              </w:rPr>
              <w:t xml:space="preserve">年末“长期负债”余额（万）</w:t>
            </w:r>
            <w:r/>
          </w:p>
        </w:tc>
        <w:tc>
          <w:tcPr>
            <w:gridSpan w:val="2"/>
            <w:tcW w:w="1246" w:type="pct"/>
            <w:vAlign w:val="center"/>
            <w:textDirection w:val="lrTb"/>
            <w:noWrap w:val="false"/>
          </w:tcPr>
          <w:p>
            <w:pPr>
              <w:pStyle w:val="725"/>
              <w:ind w:firstLine="0"/>
              <w:jc w:val="center"/>
              <w:spacing w:line="360" w:lineRule="auto"/>
              <w:rPr>
                <w:rFonts w:ascii="楷体" w:hAnsi="楷体" w:eastAsia="楷体"/>
                <w:sz w:val="24"/>
              </w:rPr>
            </w:pPr>
            <w:r>
              <w:rPr>
                <w:rFonts w:ascii="楷体" w:hAnsi="楷体" w:eastAsia="楷体"/>
                <w:sz w:val="24"/>
              </w:rPr>
            </w:r>
            <w:r/>
          </w:p>
        </w:tc>
      </w:tr>
      <w:tr>
        <w:trPr>
          <w:trHeight w:val="768"/>
        </w:trPr>
        <w:tc>
          <w:tcPr>
            <w:gridSpan w:val="2"/>
            <w:tcW w:w="614" w:type="pct"/>
            <w:vAlign w:val="center"/>
            <w:textDirection w:val="lrTb"/>
            <w:noWrap w:val="false"/>
          </w:tcPr>
          <w:p>
            <w:pPr>
              <w:pStyle w:val="725"/>
              <w:ind w:firstLine="0"/>
              <w:jc w:val="center"/>
              <w:spacing w:line="360" w:lineRule="auto"/>
              <w:rPr>
                <w:rFonts w:ascii="楷体" w:hAnsi="楷体" w:eastAsia="楷体"/>
                <w:sz w:val="24"/>
              </w:rPr>
            </w:pPr>
            <w:r>
              <w:rPr>
                <w:rFonts w:hint="eastAsia" w:ascii="楷体" w:hAnsi="楷体" w:eastAsia="楷体"/>
                <w:sz w:val="24"/>
              </w:rPr>
              <w:t xml:space="preserve">7</w:t>
            </w:r>
            <w:r/>
          </w:p>
        </w:tc>
        <w:tc>
          <w:tcPr>
            <w:tcW w:w="736" w:type="pct"/>
            <w:vAlign w:val="center"/>
            <w:textDirection w:val="lrTb"/>
            <w:noWrap w:val="false"/>
          </w:tcPr>
          <w:p>
            <w:pPr>
              <w:pStyle w:val="725"/>
              <w:ind w:firstLine="0"/>
              <w:jc w:val="center"/>
              <w:spacing w:line="360" w:lineRule="auto"/>
              <w:rPr>
                <w:rFonts w:ascii="楷体" w:hAnsi="楷体" w:eastAsia="楷体"/>
                <w:sz w:val="24"/>
              </w:rPr>
            </w:pPr>
            <w:r>
              <w:rPr>
                <w:rFonts w:hint="eastAsia" w:ascii="楷体" w:hAnsi="楷体" w:eastAsia="楷体"/>
                <w:sz w:val="24"/>
              </w:rPr>
              <w:t xml:space="preserve">年末“资产总计”余额（万）</w:t>
            </w:r>
            <w:r/>
          </w:p>
        </w:tc>
        <w:tc>
          <w:tcPr>
            <w:tcW w:w="818" w:type="pct"/>
            <w:vAlign w:val="center"/>
            <w:textDirection w:val="lrTb"/>
            <w:noWrap w:val="false"/>
          </w:tcPr>
          <w:p>
            <w:pPr>
              <w:pStyle w:val="725"/>
              <w:ind w:firstLine="0"/>
              <w:jc w:val="center"/>
              <w:spacing w:line="360" w:lineRule="auto"/>
              <w:rPr>
                <w:rFonts w:ascii="楷体" w:hAnsi="楷体" w:eastAsia="楷体"/>
                <w:sz w:val="24"/>
              </w:rPr>
            </w:pPr>
            <w:r>
              <w:rPr>
                <w:rFonts w:ascii="楷体" w:hAnsi="楷体" w:eastAsia="楷体"/>
                <w:sz w:val="24"/>
              </w:rPr>
            </w:r>
            <w:r/>
          </w:p>
        </w:tc>
        <w:tc>
          <w:tcPr>
            <w:gridSpan w:val="2"/>
            <w:tcW w:w="424" w:type="pct"/>
            <w:vAlign w:val="center"/>
            <w:textDirection w:val="lrTb"/>
            <w:noWrap w:val="false"/>
          </w:tcPr>
          <w:p>
            <w:pPr>
              <w:pStyle w:val="725"/>
              <w:ind w:firstLine="0"/>
              <w:jc w:val="center"/>
              <w:spacing w:line="360" w:lineRule="auto"/>
              <w:rPr>
                <w:rFonts w:ascii="楷体" w:hAnsi="楷体" w:eastAsia="楷体"/>
                <w:sz w:val="24"/>
              </w:rPr>
            </w:pPr>
            <w:r>
              <w:rPr>
                <w:rFonts w:hint="eastAsia" w:ascii="楷体" w:hAnsi="楷体" w:eastAsia="楷体"/>
                <w:sz w:val="24"/>
              </w:rPr>
              <w:t xml:space="preserve">8</w:t>
            </w:r>
            <w:r/>
          </w:p>
        </w:tc>
        <w:tc>
          <w:tcPr>
            <w:gridSpan w:val="3"/>
            <w:tcW w:w="1157" w:type="pct"/>
            <w:vAlign w:val="center"/>
            <w:textDirection w:val="lrTb"/>
            <w:noWrap w:val="false"/>
          </w:tcPr>
          <w:p>
            <w:pPr>
              <w:pStyle w:val="725"/>
              <w:ind w:firstLine="0"/>
              <w:jc w:val="center"/>
              <w:spacing w:line="360" w:lineRule="auto"/>
              <w:rPr>
                <w:rFonts w:ascii="楷体" w:hAnsi="楷体" w:eastAsia="楷体"/>
                <w:sz w:val="24"/>
              </w:rPr>
            </w:pPr>
            <w:r>
              <w:rPr>
                <w:rFonts w:hint="eastAsia" w:ascii="楷体" w:hAnsi="楷体" w:eastAsia="楷体"/>
                <w:sz w:val="24"/>
              </w:rPr>
              <w:t xml:space="preserve">年末“货币资金”余额（万）</w:t>
            </w:r>
            <w:r/>
          </w:p>
        </w:tc>
        <w:tc>
          <w:tcPr>
            <w:gridSpan w:val="2"/>
            <w:tcW w:w="1246" w:type="pct"/>
            <w:vAlign w:val="center"/>
            <w:textDirection w:val="lrTb"/>
            <w:noWrap w:val="false"/>
          </w:tcPr>
          <w:p>
            <w:pPr>
              <w:pStyle w:val="725"/>
              <w:ind w:firstLine="0"/>
              <w:jc w:val="center"/>
              <w:spacing w:line="360" w:lineRule="auto"/>
              <w:rPr>
                <w:rFonts w:ascii="楷体" w:hAnsi="楷体" w:eastAsia="楷体"/>
                <w:sz w:val="24"/>
              </w:rPr>
            </w:pPr>
            <w:r>
              <w:rPr>
                <w:rFonts w:ascii="楷体" w:hAnsi="楷体" w:eastAsia="楷体"/>
                <w:sz w:val="24"/>
              </w:rPr>
            </w:r>
            <w:r/>
          </w:p>
        </w:tc>
      </w:tr>
      <w:tr>
        <w:trPr>
          <w:trHeight w:val="547"/>
        </w:trPr>
        <w:tc>
          <w:tcPr>
            <w:gridSpan w:val="2"/>
            <w:shd w:val="clear" w:color="auto" w:fill="d9d9d9"/>
            <w:tcW w:w="614" w:type="pct"/>
            <w:vAlign w:val="center"/>
            <w:textDirection w:val="lrTb"/>
            <w:noWrap w:val="false"/>
          </w:tcPr>
          <w:p>
            <w:pPr>
              <w:pStyle w:val="725"/>
              <w:ind w:firstLine="0"/>
              <w:jc w:val="center"/>
              <w:spacing w:line="360" w:lineRule="auto"/>
              <w:rPr>
                <w:rFonts w:ascii="楷体" w:hAnsi="楷体" w:eastAsia="楷体"/>
                <w:b/>
                <w:sz w:val="24"/>
              </w:rPr>
            </w:pPr>
            <w:r>
              <w:rPr>
                <w:rFonts w:hint="eastAsia" w:ascii="楷体" w:hAnsi="楷体" w:eastAsia="楷体"/>
                <w:b/>
                <w:sz w:val="24"/>
              </w:rPr>
              <w:t xml:space="preserve">三</w:t>
            </w:r>
            <w:r/>
          </w:p>
        </w:tc>
        <w:tc>
          <w:tcPr>
            <w:gridSpan w:val="9"/>
            <w:shd w:val="clear" w:color="auto" w:fill="d9d9d9"/>
            <w:tcW w:w="4385" w:type="pct"/>
            <w:vAlign w:val="center"/>
            <w:textDirection w:val="lrTb"/>
            <w:noWrap w:val="false"/>
          </w:tcPr>
          <w:p>
            <w:pPr>
              <w:pStyle w:val="725"/>
              <w:ind w:firstLine="0"/>
              <w:jc w:val="center"/>
              <w:spacing w:line="360" w:lineRule="auto"/>
              <w:rPr>
                <w:rFonts w:ascii="楷体" w:hAnsi="楷体" w:eastAsia="楷体"/>
                <w:b/>
                <w:sz w:val="24"/>
              </w:rPr>
            </w:pPr>
            <w:r>
              <w:rPr>
                <w:rFonts w:hint="eastAsia" w:ascii="楷体" w:hAnsi="楷体" w:eastAsia="楷体"/>
                <w:b/>
                <w:sz w:val="24"/>
              </w:rPr>
              <w:t xml:space="preserve">投标人其他信息</w:t>
            </w:r>
            <w:r/>
          </w:p>
        </w:tc>
      </w:tr>
      <w:tr>
        <w:trPr>
          <w:trHeight w:val="1015"/>
        </w:trPr>
        <w:tc>
          <w:tcPr>
            <w:gridSpan w:val="2"/>
            <w:tcW w:w="614" w:type="pct"/>
            <w:vAlign w:val="center"/>
            <w:textDirection w:val="lrTb"/>
            <w:noWrap w:val="false"/>
          </w:tcPr>
          <w:p>
            <w:pPr>
              <w:pStyle w:val="725"/>
              <w:ind w:firstLine="0"/>
              <w:jc w:val="center"/>
              <w:spacing w:line="360" w:lineRule="auto"/>
              <w:rPr>
                <w:rFonts w:ascii="楷体" w:hAnsi="楷体" w:eastAsia="楷体"/>
                <w:sz w:val="24"/>
              </w:rPr>
            </w:pPr>
            <w:r>
              <w:rPr>
                <w:rFonts w:hint="eastAsia" w:ascii="楷体" w:hAnsi="楷体" w:eastAsia="楷体"/>
                <w:sz w:val="24"/>
              </w:rPr>
              <w:t xml:space="preserve">（一）</w:t>
            </w:r>
            <w:r/>
          </w:p>
        </w:tc>
        <w:tc>
          <w:tcPr>
            <w:tcW w:w="736" w:type="pct"/>
            <w:vAlign w:val="center"/>
            <w:textDirection w:val="lrTb"/>
            <w:noWrap w:val="false"/>
          </w:tcPr>
          <w:p>
            <w:pPr>
              <w:pStyle w:val="725"/>
              <w:ind w:firstLine="0"/>
              <w:jc w:val="center"/>
              <w:spacing w:line="360" w:lineRule="auto"/>
              <w:rPr>
                <w:rFonts w:ascii="楷体" w:hAnsi="楷体" w:eastAsia="楷体"/>
                <w:sz w:val="24"/>
              </w:rPr>
            </w:pPr>
            <w:r>
              <w:rPr>
                <w:rFonts w:hint="eastAsia" w:ascii="楷体" w:hAnsi="楷体" w:eastAsia="楷体"/>
                <w:sz w:val="24"/>
              </w:rPr>
              <w:t xml:space="preserve">公司取得的相关资质及等级：</w:t>
            </w:r>
            <w:r/>
          </w:p>
        </w:tc>
        <w:tc>
          <w:tcPr>
            <w:gridSpan w:val="8"/>
            <w:tcW w:w="3648" w:type="pct"/>
            <w:vAlign w:val="center"/>
            <w:textDirection w:val="lrTb"/>
            <w:noWrap w:val="false"/>
          </w:tcPr>
          <w:p>
            <w:pPr>
              <w:pStyle w:val="725"/>
              <w:ind w:firstLine="0"/>
              <w:jc w:val="center"/>
              <w:spacing w:line="360" w:lineRule="auto"/>
              <w:rPr>
                <w:rFonts w:ascii="楷体" w:hAnsi="楷体" w:eastAsia="楷体"/>
                <w:sz w:val="24"/>
              </w:rPr>
            </w:pPr>
            <w:r>
              <w:rPr>
                <w:rFonts w:ascii="楷体" w:hAnsi="楷体" w:eastAsia="楷体"/>
                <w:sz w:val="24"/>
              </w:rPr>
            </w:r>
            <w:r/>
          </w:p>
        </w:tc>
      </w:tr>
      <w:tr>
        <w:trPr>
          <w:trHeight w:val="1086"/>
        </w:trPr>
        <w:tc>
          <w:tcPr>
            <w:gridSpan w:val="2"/>
            <w:tcW w:w="614" w:type="pct"/>
            <w:vAlign w:val="center"/>
            <w:textDirection w:val="lrTb"/>
            <w:noWrap w:val="false"/>
          </w:tcPr>
          <w:p>
            <w:pPr>
              <w:pStyle w:val="725"/>
              <w:ind w:firstLine="0"/>
              <w:jc w:val="center"/>
              <w:spacing w:line="360" w:lineRule="auto"/>
              <w:rPr>
                <w:rFonts w:ascii="楷体" w:hAnsi="楷体" w:eastAsia="楷体"/>
                <w:sz w:val="24"/>
              </w:rPr>
            </w:pPr>
            <w:r>
              <w:rPr>
                <w:rFonts w:hint="eastAsia" w:ascii="楷体" w:hAnsi="楷体" w:eastAsia="楷体"/>
                <w:sz w:val="24"/>
              </w:rPr>
              <w:t xml:space="preserve">（二）</w:t>
            </w:r>
            <w:r/>
          </w:p>
        </w:tc>
        <w:tc>
          <w:tcPr>
            <w:tcW w:w="736" w:type="pct"/>
            <w:vAlign w:val="center"/>
            <w:textDirection w:val="lrTb"/>
            <w:noWrap w:val="false"/>
          </w:tcPr>
          <w:p>
            <w:pPr>
              <w:pStyle w:val="725"/>
              <w:ind w:firstLine="0"/>
              <w:jc w:val="center"/>
              <w:spacing w:line="360" w:lineRule="auto"/>
              <w:rPr>
                <w:rFonts w:ascii="楷体" w:hAnsi="楷体" w:eastAsia="楷体"/>
                <w:sz w:val="24"/>
              </w:rPr>
            </w:pPr>
            <w:r>
              <w:rPr>
                <w:rFonts w:hint="eastAsia" w:ascii="楷体" w:hAnsi="楷体" w:eastAsia="楷体"/>
                <w:sz w:val="24"/>
              </w:rPr>
              <w:t xml:space="preserve">公司获得的荣誉及表彰情况</w:t>
            </w:r>
            <w:r/>
          </w:p>
        </w:tc>
        <w:tc>
          <w:tcPr>
            <w:gridSpan w:val="8"/>
            <w:tcW w:w="3648" w:type="pct"/>
            <w:vAlign w:val="center"/>
            <w:textDirection w:val="lrTb"/>
            <w:noWrap w:val="false"/>
          </w:tcPr>
          <w:p>
            <w:pPr>
              <w:pStyle w:val="725"/>
              <w:ind w:firstLine="0"/>
              <w:jc w:val="center"/>
              <w:spacing w:line="360" w:lineRule="auto"/>
              <w:rPr>
                <w:rFonts w:ascii="楷体" w:hAnsi="楷体" w:eastAsia="楷体"/>
                <w:sz w:val="24"/>
              </w:rPr>
            </w:pPr>
            <w:r>
              <w:rPr>
                <w:rFonts w:ascii="楷体" w:hAnsi="楷体" w:eastAsia="楷体"/>
                <w:sz w:val="24"/>
              </w:rPr>
            </w:r>
            <w:r/>
          </w:p>
        </w:tc>
      </w:tr>
      <w:tr>
        <w:trPr>
          <w:trHeight w:val="557"/>
        </w:trPr>
        <w:tc>
          <w:tcPr>
            <w:gridSpan w:val="2"/>
            <w:shd w:val="clear" w:color="auto" w:fill="bfbfbf"/>
            <w:tcW w:w="614" w:type="pct"/>
            <w:vAlign w:val="center"/>
            <w:textDirection w:val="lrTb"/>
            <w:noWrap w:val="false"/>
          </w:tcPr>
          <w:p>
            <w:pPr>
              <w:pStyle w:val="725"/>
              <w:ind w:firstLine="0"/>
              <w:jc w:val="center"/>
              <w:spacing w:line="360" w:lineRule="auto"/>
              <w:rPr>
                <w:rFonts w:ascii="楷体" w:hAnsi="楷体" w:eastAsia="楷体"/>
                <w:b/>
                <w:sz w:val="24"/>
              </w:rPr>
            </w:pPr>
            <w:r>
              <w:rPr>
                <w:rFonts w:hint="eastAsia" w:ascii="楷体" w:hAnsi="楷体" w:eastAsia="楷体"/>
                <w:b/>
                <w:sz w:val="24"/>
              </w:rPr>
              <w:t xml:space="preserve">四</w:t>
            </w:r>
            <w:r/>
          </w:p>
        </w:tc>
        <w:tc>
          <w:tcPr>
            <w:gridSpan w:val="9"/>
            <w:shd w:val="clear" w:color="auto" w:fill="bfbfbf"/>
            <w:tcW w:w="4385" w:type="pct"/>
            <w:vAlign w:val="center"/>
            <w:textDirection w:val="lrTb"/>
            <w:noWrap w:val="false"/>
          </w:tcPr>
          <w:p>
            <w:pPr>
              <w:pStyle w:val="725"/>
              <w:ind w:firstLine="0"/>
              <w:jc w:val="center"/>
              <w:spacing w:line="360" w:lineRule="auto"/>
              <w:rPr>
                <w:rFonts w:ascii="楷体" w:hAnsi="楷体" w:eastAsia="楷体"/>
                <w:b/>
                <w:sz w:val="24"/>
              </w:rPr>
            </w:pPr>
            <w:r>
              <w:rPr>
                <w:rFonts w:hint="eastAsia" w:ascii="楷体" w:hAnsi="楷体" w:eastAsia="楷体"/>
                <w:b/>
                <w:sz w:val="24"/>
              </w:rPr>
              <w:t xml:space="preserve">提供本项目服务所必须的专业设备一览表 </w:t>
            </w:r>
            <w:r/>
          </w:p>
        </w:tc>
      </w:tr>
      <w:tr>
        <w:trPr>
          <w:trHeight w:val="459"/>
        </w:trPr>
        <w:tc>
          <w:tcPr>
            <w:shd w:val="clear" w:color="auto" w:fill="ffffff"/>
            <w:tcW w:w="439" w:type="pct"/>
            <w:vAlign w:val="center"/>
            <w:textDirection w:val="lrTb"/>
            <w:noWrap w:val="false"/>
          </w:tcPr>
          <w:p>
            <w:pPr>
              <w:pStyle w:val="725"/>
              <w:ind w:firstLine="0"/>
              <w:jc w:val="center"/>
              <w:spacing w:line="360" w:lineRule="auto"/>
              <w:rPr>
                <w:rFonts w:ascii="楷体" w:hAnsi="楷体" w:eastAsia="楷体"/>
                <w:b/>
                <w:sz w:val="24"/>
              </w:rPr>
            </w:pPr>
            <w:r>
              <w:rPr>
                <w:rFonts w:hint="eastAsia" w:ascii="楷体" w:hAnsi="楷体" w:eastAsia="楷体"/>
                <w:b/>
                <w:sz w:val="24"/>
              </w:rPr>
              <w:t xml:space="preserve">序号</w:t>
            </w:r>
            <w:r/>
          </w:p>
        </w:tc>
        <w:tc>
          <w:tcPr>
            <w:gridSpan w:val="4"/>
            <w:shd w:val="clear" w:color="auto" w:fill="ffffff"/>
            <w:tcW w:w="1945" w:type="pct"/>
            <w:vAlign w:val="center"/>
            <w:textDirection w:val="lrTb"/>
            <w:noWrap w:val="false"/>
          </w:tcPr>
          <w:p>
            <w:pPr>
              <w:pStyle w:val="725"/>
              <w:ind w:firstLine="0"/>
              <w:jc w:val="center"/>
              <w:spacing w:line="360" w:lineRule="auto"/>
              <w:rPr>
                <w:rFonts w:ascii="楷体" w:hAnsi="楷体" w:eastAsia="楷体"/>
                <w:b/>
                <w:sz w:val="24"/>
              </w:rPr>
            </w:pPr>
            <w:r>
              <w:rPr>
                <w:rFonts w:hint="eastAsia" w:ascii="楷体" w:hAnsi="楷体" w:eastAsia="楷体"/>
                <w:b/>
                <w:color w:val="000000"/>
                <w:sz w:val="24"/>
              </w:rPr>
              <w:t xml:space="preserve">品牌、型号及主要参数配置简述</w:t>
            </w:r>
            <w:r/>
          </w:p>
        </w:tc>
        <w:tc>
          <w:tcPr>
            <w:gridSpan w:val="2"/>
            <w:shd w:val="clear" w:color="auto" w:fill="ffffff"/>
            <w:tcW w:w="724" w:type="pct"/>
            <w:vAlign w:val="center"/>
            <w:textDirection w:val="lrTb"/>
            <w:noWrap w:val="false"/>
          </w:tcPr>
          <w:p>
            <w:pPr>
              <w:pStyle w:val="725"/>
              <w:ind w:firstLine="0"/>
              <w:jc w:val="center"/>
              <w:spacing w:line="360" w:lineRule="auto"/>
              <w:rPr>
                <w:rFonts w:ascii="楷体" w:hAnsi="楷体" w:eastAsia="楷体"/>
                <w:b/>
                <w:sz w:val="24"/>
              </w:rPr>
            </w:pPr>
            <w:r>
              <w:rPr>
                <w:rFonts w:hint="eastAsia" w:ascii="楷体" w:hAnsi="楷体" w:eastAsia="楷体"/>
                <w:b/>
                <w:sz w:val="24"/>
              </w:rPr>
              <w:t xml:space="preserve">购置年份</w:t>
            </w:r>
            <w:r/>
          </w:p>
        </w:tc>
        <w:tc>
          <w:tcPr>
            <w:shd w:val="clear" w:color="auto" w:fill="ffffff"/>
            <w:tcW w:w="486" w:type="pct"/>
            <w:vAlign w:val="center"/>
            <w:textDirection w:val="lrTb"/>
            <w:noWrap w:val="false"/>
          </w:tcPr>
          <w:p>
            <w:pPr>
              <w:pStyle w:val="725"/>
              <w:ind w:firstLine="0"/>
              <w:jc w:val="center"/>
              <w:spacing w:line="360" w:lineRule="auto"/>
              <w:rPr>
                <w:rFonts w:ascii="楷体" w:hAnsi="楷体" w:eastAsia="楷体"/>
                <w:b/>
                <w:sz w:val="24"/>
              </w:rPr>
            </w:pPr>
            <w:r>
              <w:rPr>
                <w:rFonts w:hint="eastAsia" w:ascii="楷体" w:hAnsi="楷体" w:eastAsia="楷体"/>
                <w:b/>
                <w:sz w:val="24"/>
              </w:rPr>
              <w:t xml:space="preserve">价格</w:t>
            </w:r>
            <w:r/>
          </w:p>
        </w:tc>
        <w:tc>
          <w:tcPr>
            <w:gridSpan w:val="2"/>
            <w:shd w:val="clear" w:color="auto" w:fill="ffffff"/>
            <w:tcW w:w="659" w:type="pct"/>
            <w:vAlign w:val="center"/>
            <w:textDirection w:val="lrTb"/>
            <w:noWrap w:val="false"/>
          </w:tcPr>
          <w:p>
            <w:pPr>
              <w:pStyle w:val="725"/>
              <w:ind w:firstLine="0"/>
              <w:jc w:val="center"/>
              <w:spacing w:line="360" w:lineRule="auto"/>
              <w:rPr>
                <w:rFonts w:ascii="楷体" w:hAnsi="楷体" w:eastAsia="楷体"/>
                <w:b/>
                <w:sz w:val="24"/>
              </w:rPr>
            </w:pPr>
            <w:r>
              <w:rPr>
                <w:rFonts w:hint="eastAsia" w:ascii="楷体" w:hAnsi="楷体" w:eastAsia="楷体"/>
                <w:b/>
                <w:sz w:val="24"/>
              </w:rPr>
              <w:t xml:space="preserve">数量</w:t>
            </w:r>
            <w:r/>
          </w:p>
        </w:tc>
        <w:tc>
          <w:tcPr>
            <w:shd w:val="clear" w:color="auto" w:fill="ffffff"/>
            <w:tcW w:w="743" w:type="pct"/>
            <w:vAlign w:val="center"/>
            <w:textDirection w:val="lrTb"/>
            <w:noWrap w:val="false"/>
          </w:tcPr>
          <w:p>
            <w:pPr>
              <w:pStyle w:val="725"/>
              <w:ind w:firstLine="0"/>
              <w:jc w:val="center"/>
              <w:spacing w:line="360" w:lineRule="auto"/>
              <w:rPr>
                <w:rFonts w:ascii="楷体" w:hAnsi="楷体" w:eastAsia="楷体"/>
                <w:b/>
                <w:sz w:val="24"/>
              </w:rPr>
            </w:pPr>
            <w:r>
              <w:rPr>
                <w:rFonts w:hint="eastAsia" w:ascii="楷体" w:hAnsi="楷体" w:eastAsia="楷体"/>
                <w:b/>
                <w:sz w:val="24"/>
              </w:rPr>
              <w:t xml:space="preserve">用途</w:t>
            </w:r>
            <w:r/>
          </w:p>
        </w:tc>
      </w:tr>
      <w:tr>
        <w:trPr>
          <w:trHeight w:val="483"/>
        </w:trPr>
        <w:tc>
          <w:tcPr>
            <w:shd w:val="clear" w:color="auto" w:fill="ffffff"/>
            <w:tcW w:w="439" w:type="pct"/>
            <w:vAlign w:val="center"/>
            <w:textDirection w:val="lrTb"/>
            <w:noWrap w:val="false"/>
          </w:tcPr>
          <w:p>
            <w:pPr>
              <w:pStyle w:val="725"/>
              <w:ind w:firstLine="0"/>
              <w:jc w:val="center"/>
              <w:spacing w:line="360" w:lineRule="auto"/>
              <w:rPr>
                <w:rFonts w:ascii="楷体" w:hAnsi="楷体" w:eastAsia="楷体"/>
                <w:b/>
                <w:sz w:val="24"/>
              </w:rPr>
            </w:pPr>
            <w:r>
              <w:rPr>
                <w:rFonts w:hint="eastAsia" w:ascii="楷体" w:hAnsi="楷体" w:eastAsia="楷体"/>
                <w:b/>
                <w:sz w:val="24"/>
              </w:rPr>
              <w:t xml:space="preserve">1</w:t>
            </w:r>
            <w:r/>
          </w:p>
        </w:tc>
        <w:tc>
          <w:tcPr>
            <w:gridSpan w:val="4"/>
            <w:shd w:val="clear" w:color="auto" w:fill="ffffff"/>
            <w:tcW w:w="1945" w:type="pct"/>
            <w:vAlign w:val="center"/>
            <w:textDirection w:val="lrTb"/>
            <w:noWrap w:val="false"/>
          </w:tcPr>
          <w:p>
            <w:pPr>
              <w:pStyle w:val="725"/>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724" w:type="pct"/>
            <w:vAlign w:val="center"/>
            <w:textDirection w:val="lrTb"/>
            <w:noWrap w:val="false"/>
          </w:tcPr>
          <w:p>
            <w:pPr>
              <w:pStyle w:val="725"/>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486" w:type="pct"/>
            <w:vAlign w:val="center"/>
            <w:textDirection w:val="lrTb"/>
            <w:noWrap w:val="false"/>
          </w:tcPr>
          <w:p>
            <w:pPr>
              <w:pStyle w:val="725"/>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659" w:type="pct"/>
            <w:vAlign w:val="center"/>
            <w:textDirection w:val="lrTb"/>
            <w:noWrap w:val="false"/>
          </w:tcPr>
          <w:p>
            <w:pPr>
              <w:pStyle w:val="725"/>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743" w:type="pct"/>
            <w:vAlign w:val="center"/>
            <w:textDirection w:val="lrTb"/>
            <w:noWrap w:val="false"/>
          </w:tcPr>
          <w:p>
            <w:pPr>
              <w:pStyle w:val="725"/>
              <w:ind w:firstLine="0"/>
              <w:jc w:val="center"/>
              <w:spacing w:line="360" w:lineRule="auto"/>
              <w:rPr>
                <w:rFonts w:ascii="楷体" w:hAnsi="楷体" w:eastAsia="楷体"/>
                <w:b/>
                <w:sz w:val="24"/>
              </w:rPr>
            </w:pPr>
            <w:r>
              <w:rPr>
                <w:rFonts w:ascii="楷体" w:hAnsi="楷体" w:eastAsia="楷体"/>
                <w:b/>
                <w:sz w:val="24"/>
              </w:rPr>
            </w:r>
            <w:r/>
          </w:p>
        </w:tc>
      </w:tr>
      <w:tr>
        <w:trPr>
          <w:trHeight w:val="546"/>
        </w:trPr>
        <w:tc>
          <w:tcPr>
            <w:shd w:val="clear" w:color="auto" w:fill="ffffff"/>
            <w:tcW w:w="439" w:type="pct"/>
            <w:vAlign w:val="center"/>
            <w:textDirection w:val="lrTb"/>
            <w:noWrap w:val="false"/>
          </w:tcPr>
          <w:p>
            <w:pPr>
              <w:pStyle w:val="725"/>
              <w:ind w:firstLine="0"/>
              <w:jc w:val="center"/>
              <w:spacing w:line="360" w:lineRule="auto"/>
              <w:rPr>
                <w:rFonts w:ascii="楷体" w:hAnsi="楷体" w:eastAsia="楷体"/>
                <w:b/>
                <w:sz w:val="24"/>
              </w:rPr>
            </w:pPr>
            <w:r>
              <w:rPr>
                <w:rFonts w:hint="eastAsia" w:ascii="楷体" w:hAnsi="楷体" w:eastAsia="楷体"/>
                <w:b/>
                <w:sz w:val="24"/>
              </w:rPr>
              <w:t xml:space="preserve">2</w:t>
            </w:r>
            <w:r/>
          </w:p>
        </w:tc>
        <w:tc>
          <w:tcPr>
            <w:gridSpan w:val="4"/>
            <w:shd w:val="clear" w:color="auto" w:fill="ffffff"/>
            <w:tcW w:w="1945" w:type="pct"/>
            <w:vAlign w:val="center"/>
            <w:textDirection w:val="lrTb"/>
            <w:noWrap w:val="false"/>
          </w:tcPr>
          <w:p>
            <w:pPr>
              <w:pStyle w:val="725"/>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724" w:type="pct"/>
            <w:vAlign w:val="center"/>
            <w:textDirection w:val="lrTb"/>
            <w:noWrap w:val="false"/>
          </w:tcPr>
          <w:p>
            <w:pPr>
              <w:pStyle w:val="725"/>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486" w:type="pct"/>
            <w:vAlign w:val="center"/>
            <w:textDirection w:val="lrTb"/>
            <w:noWrap w:val="false"/>
          </w:tcPr>
          <w:p>
            <w:pPr>
              <w:pStyle w:val="725"/>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659" w:type="pct"/>
            <w:vAlign w:val="center"/>
            <w:textDirection w:val="lrTb"/>
            <w:noWrap w:val="false"/>
          </w:tcPr>
          <w:p>
            <w:pPr>
              <w:pStyle w:val="725"/>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743" w:type="pct"/>
            <w:vAlign w:val="center"/>
            <w:textDirection w:val="lrTb"/>
            <w:noWrap w:val="false"/>
          </w:tcPr>
          <w:p>
            <w:pPr>
              <w:pStyle w:val="725"/>
              <w:ind w:firstLine="0"/>
              <w:jc w:val="center"/>
              <w:spacing w:line="360" w:lineRule="auto"/>
              <w:rPr>
                <w:rFonts w:ascii="楷体" w:hAnsi="楷体" w:eastAsia="楷体"/>
                <w:b/>
                <w:sz w:val="24"/>
              </w:rPr>
            </w:pPr>
            <w:r>
              <w:rPr>
                <w:rFonts w:ascii="楷体" w:hAnsi="楷体" w:eastAsia="楷体"/>
                <w:b/>
                <w:sz w:val="24"/>
              </w:rPr>
            </w:r>
            <w:r/>
          </w:p>
        </w:tc>
      </w:tr>
      <w:tr>
        <w:trPr>
          <w:trHeight w:val="560"/>
        </w:trPr>
        <w:tc>
          <w:tcPr>
            <w:shd w:val="clear" w:color="auto" w:fill="ffffff"/>
            <w:tcW w:w="439" w:type="pct"/>
            <w:vAlign w:val="center"/>
            <w:textDirection w:val="lrTb"/>
            <w:noWrap w:val="false"/>
          </w:tcPr>
          <w:p>
            <w:pPr>
              <w:pStyle w:val="725"/>
              <w:ind w:firstLine="0"/>
              <w:jc w:val="center"/>
              <w:spacing w:line="360" w:lineRule="auto"/>
              <w:rPr>
                <w:rFonts w:ascii="楷体" w:hAnsi="楷体" w:eastAsia="楷体"/>
                <w:b/>
                <w:sz w:val="24"/>
              </w:rPr>
            </w:pPr>
            <w:r>
              <w:rPr>
                <w:rFonts w:hint="eastAsia" w:ascii="楷体" w:hAnsi="楷体" w:eastAsia="楷体"/>
                <w:b/>
                <w:sz w:val="24"/>
              </w:rPr>
              <w:t xml:space="preserve">3</w:t>
            </w:r>
            <w:r/>
          </w:p>
        </w:tc>
        <w:tc>
          <w:tcPr>
            <w:gridSpan w:val="4"/>
            <w:shd w:val="clear" w:color="auto" w:fill="ffffff"/>
            <w:tcW w:w="1945" w:type="pct"/>
            <w:vAlign w:val="center"/>
            <w:textDirection w:val="lrTb"/>
            <w:noWrap w:val="false"/>
          </w:tcPr>
          <w:p>
            <w:pPr>
              <w:pStyle w:val="725"/>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724" w:type="pct"/>
            <w:vAlign w:val="center"/>
            <w:textDirection w:val="lrTb"/>
            <w:noWrap w:val="false"/>
          </w:tcPr>
          <w:p>
            <w:pPr>
              <w:pStyle w:val="725"/>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486" w:type="pct"/>
            <w:vAlign w:val="center"/>
            <w:textDirection w:val="lrTb"/>
            <w:noWrap w:val="false"/>
          </w:tcPr>
          <w:p>
            <w:pPr>
              <w:pStyle w:val="725"/>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659" w:type="pct"/>
            <w:vAlign w:val="center"/>
            <w:textDirection w:val="lrTb"/>
            <w:noWrap w:val="false"/>
          </w:tcPr>
          <w:p>
            <w:pPr>
              <w:pStyle w:val="725"/>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743" w:type="pct"/>
            <w:vAlign w:val="center"/>
            <w:textDirection w:val="lrTb"/>
            <w:noWrap w:val="false"/>
          </w:tcPr>
          <w:p>
            <w:pPr>
              <w:pStyle w:val="725"/>
              <w:ind w:firstLine="0"/>
              <w:jc w:val="center"/>
              <w:spacing w:line="360" w:lineRule="auto"/>
              <w:rPr>
                <w:rFonts w:ascii="楷体" w:hAnsi="楷体" w:eastAsia="楷体"/>
                <w:b/>
                <w:sz w:val="24"/>
              </w:rPr>
            </w:pPr>
            <w:r>
              <w:rPr>
                <w:rFonts w:ascii="楷体" w:hAnsi="楷体" w:eastAsia="楷体"/>
                <w:b/>
                <w:sz w:val="24"/>
              </w:rPr>
            </w:r>
            <w:r/>
          </w:p>
        </w:tc>
      </w:tr>
      <w:tr>
        <w:trPr>
          <w:trHeight w:val="553"/>
        </w:trPr>
        <w:tc>
          <w:tcPr>
            <w:shd w:val="clear" w:color="auto" w:fill="ffffff"/>
            <w:tcBorders>
              <w:bottom w:val="single" w:color="auto" w:sz="4" w:space="0"/>
            </w:tcBorders>
            <w:tcW w:w="439" w:type="pct"/>
            <w:vAlign w:val="center"/>
            <w:textDirection w:val="lrTb"/>
            <w:noWrap w:val="false"/>
          </w:tcPr>
          <w:p>
            <w:pPr>
              <w:pStyle w:val="725"/>
              <w:ind w:firstLine="0"/>
              <w:jc w:val="center"/>
              <w:spacing w:line="360" w:lineRule="auto"/>
              <w:rPr>
                <w:rFonts w:ascii="楷体" w:hAnsi="楷体" w:eastAsia="楷体"/>
                <w:b/>
                <w:sz w:val="24"/>
              </w:rPr>
            </w:pPr>
            <w:r>
              <w:rPr>
                <w:rFonts w:ascii="楷体" w:hAnsi="楷体" w:eastAsia="楷体"/>
                <w:b/>
                <w:sz w:val="24"/>
              </w:rPr>
              <w:t xml:space="preserve">…</w:t>
            </w:r>
            <w:r/>
          </w:p>
        </w:tc>
        <w:tc>
          <w:tcPr>
            <w:gridSpan w:val="4"/>
            <w:shd w:val="clear" w:color="auto" w:fill="ffffff"/>
            <w:tcBorders>
              <w:bottom w:val="single" w:color="auto" w:sz="4" w:space="0"/>
            </w:tcBorders>
            <w:tcW w:w="1945" w:type="pct"/>
            <w:vAlign w:val="center"/>
            <w:textDirection w:val="lrTb"/>
            <w:noWrap w:val="false"/>
          </w:tcPr>
          <w:p>
            <w:pPr>
              <w:pStyle w:val="725"/>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Borders>
              <w:bottom w:val="single" w:color="auto" w:sz="4" w:space="0"/>
            </w:tcBorders>
            <w:tcW w:w="724" w:type="pct"/>
            <w:vAlign w:val="center"/>
            <w:textDirection w:val="lrTb"/>
            <w:noWrap w:val="false"/>
          </w:tcPr>
          <w:p>
            <w:pPr>
              <w:pStyle w:val="725"/>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Borders>
              <w:bottom w:val="single" w:color="auto" w:sz="4" w:space="0"/>
            </w:tcBorders>
            <w:tcW w:w="486" w:type="pct"/>
            <w:vAlign w:val="center"/>
            <w:textDirection w:val="lrTb"/>
            <w:noWrap w:val="false"/>
          </w:tcPr>
          <w:p>
            <w:pPr>
              <w:pStyle w:val="725"/>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Borders>
              <w:bottom w:val="single" w:color="auto" w:sz="4" w:space="0"/>
            </w:tcBorders>
            <w:tcW w:w="659" w:type="pct"/>
            <w:vAlign w:val="center"/>
            <w:textDirection w:val="lrTb"/>
            <w:noWrap w:val="false"/>
          </w:tcPr>
          <w:p>
            <w:pPr>
              <w:pStyle w:val="725"/>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Borders>
              <w:bottom w:val="single" w:color="auto" w:sz="4" w:space="0"/>
            </w:tcBorders>
            <w:tcW w:w="743" w:type="pct"/>
            <w:vAlign w:val="center"/>
            <w:textDirection w:val="lrTb"/>
            <w:noWrap w:val="false"/>
          </w:tcPr>
          <w:p>
            <w:pPr>
              <w:pStyle w:val="725"/>
              <w:ind w:firstLine="0"/>
              <w:jc w:val="center"/>
              <w:spacing w:line="360" w:lineRule="auto"/>
              <w:rPr>
                <w:rFonts w:ascii="楷体" w:hAnsi="楷体" w:eastAsia="楷体"/>
                <w:b/>
                <w:sz w:val="24"/>
              </w:rPr>
            </w:pPr>
            <w:r>
              <w:rPr>
                <w:rFonts w:ascii="楷体" w:hAnsi="楷体" w:eastAsia="楷体"/>
                <w:b/>
                <w:sz w:val="24"/>
              </w:rPr>
            </w:r>
            <w:r/>
          </w:p>
        </w:tc>
      </w:tr>
      <w:tr>
        <w:trPr>
          <w:trHeight w:val="575"/>
        </w:trPr>
        <w:tc>
          <w:tcPr>
            <w:gridSpan w:val="2"/>
            <w:shd w:val="clear" w:color="auto" w:fill="bfbfbf"/>
            <w:tcW w:w="614" w:type="pct"/>
            <w:vAlign w:val="center"/>
            <w:textDirection w:val="lrTb"/>
            <w:noWrap w:val="false"/>
          </w:tcPr>
          <w:p>
            <w:pPr>
              <w:pStyle w:val="725"/>
              <w:ind w:firstLine="0"/>
              <w:jc w:val="center"/>
              <w:spacing w:line="360" w:lineRule="auto"/>
              <w:rPr>
                <w:rFonts w:ascii="楷体" w:hAnsi="楷体" w:eastAsia="楷体"/>
                <w:b/>
                <w:sz w:val="24"/>
              </w:rPr>
            </w:pPr>
            <w:r>
              <w:rPr>
                <w:rFonts w:hint="eastAsia" w:ascii="楷体" w:hAnsi="楷体" w:eastAsia="楷体"/>
                <w:b/>
                <w:sz w:val="24"/>
              </w:rPr>
              <w:t xml:space="preserve">五</w:t>
            </w:r>
            <w:r/>
          </w:p>
        </w:tc>
        <w:tc>
          <w:tcPr>
            <w:gridSpan w:val="9"/>
            <w:shd w:val="clear" w:color="auto" w:fill="bfbfbf"/>
            <w:tcW w:w="4385" w:type="pct"/>
            <w:vAlign w:val="center"/>
            <w:textDirection w:val="lrTb"/>
            <w:noWrap w:val="false"/>
          </w:tcPr>
          <w:p>
            <w:pPr>
              <w:pStyle w:val="725"/>
              <w:ind w:firstLine="0"/>
              <w:jc w:val="center"/>
              <w:spacing w:line="360" w:lineRule="auto"/>
              <w:rPr>
                <w:rFonts w:ascii="楷体" w:hAnsi="楷体" w:eastAsia="楷体"/>
                <w:b/>
                <w:sz w:val="24"/>
              </w:rPr>
            </w:pPr>
            <w:r>
              <w:rPr>
                <w:rFonts w:hint="eastAsia" w:ascii="楷体" w:hAnsi="楷体" w:eastAsia="楷体"/>
                <w:b/>
                <w:sz w:val="24"/>
              </w:rPr>
              <w:t xml:space="preserve">提供本项目服务所必须的专业技术能力</w:t>
            </w:r>
            <w:bookmarkEnd w:id="268"/>
            <w:bookmarkEnd w:id="269"/>
            <w:r/>
          </w:p>
        </w:tc>
      </w:tr>
      <w:tr>
        <w:trPr>
          <w:trHeight w:val="1630"/>
        </w:trPr>
        <w:tc>
          <w:tcPr>
            <w:gridSpan w:val="11"/>
            <w:shd w:val="clear" w:color="auto" w:fill="ffffff"/>
            <w:tcW w:w="5000" w:type="pct"/>
            <w:vAlign w:val="center"/>
            <w:textDirection w:val="lrTb"/>
            <w:noWrap w:val="false"/>
          </w:tcPr>
          <w:p>
            <w:pPr>
              <w:pStyle w:val="725"/>
              <w:ind w:firstLine="0"/>
              <w:jc w:val="center"/>
              <w:spacing w:line="360" w:lineRule="auto"/>
              <w:rPr>
                <w:rFonts w:ascii="楷体" w:hAnsi="楷体" w:eastAsia="楷体"/>
                <w:b/>
                <w:sz w:val="24"/>
              </w:rPr>
            </w:pPr>
            <w:r>
              <w:rPr>
                <w:rFonts w:ascii="楷体" w:hAnsi="楷体" w:eastAsia="楷体"/>
                <w:b/>
                <w:sz w:val="24"/>
              </w:rPr>
            </w:r>
            <w:r/>
          </w:p>
        </w:tc>
      </w:tr>
    </w:tbl>
    <w:p>
      <w:pPr>
        <w:jc w:val="left"/>
        <w:widowControl/>
        <w:rPr>
          <w:rFonts w:ascii="楷体" w:hAnsi="楷体" w:eastAsia="楷体"/>
          <w:b/>
          <w:sz w:val="32"/>
          <w:szCs w:val="20"/>
        </w:rPr>
      </w:pPr>
      <w:r>
        <w:rPr>
          <w:rFonts w:ascii="楷体" w:hAnsi="楷体" w:eastAsia="楷体"/>
          <w:b/>
          <w:sz w:val="32"/>
          <w:szCs w:val="20"/>
        </w:rPr>
      </w:r>
      <w:r/>
    </w:p>
    <w:p>
      <w:pPr>
        <w:jc w:val="left"/>
        <w:widowControl/>
        <w:rPr>
          <w:rFonts w:ascii="楷体" w:hAnsi="楷体" w:eastAsia="楷体"/>
          <w:b/>
          <w:sz w:val="32"/>
          <w:szCs w:val="20"/>
        </w:rPr>
      </w:pPr>
      <w:r>
        <w:rPr>
          <w:rFonts w:ascii="楷体" w:hAnsi="楷体" w:eastAsia="楷体"/>
          <w:b/>
          <w:sz w:val="32"/>
          <w:szCs w:val="20"/>
        </w:rPr>
        <w:br w:type="page" w:clear="all"/>
      </w:r>
      <w:bookmarkEnd w:id="270"/>
      <w:r/>
      <w:r/>
    </w:p>
    <w:p>
      <w:pPr>
        <w:pStyle w:val="715"/>
        <w:ind w:firstLine="643"/>
        <w:spacing w:line="360" w:lineRule="auto"/>
        <w:rPr>
          <w:rFonts w:ascii="楷体" w:hAnsi="楷体" w:eastAsia="楷体"/>
          <w:sz w:val="30"/>
          <w:szCs w:val="30"/>
        </w:rPr>
      </w:pPr>
      <w:r>
        <w:rPr>
          <w:rFonts w:hint="eastAsia" w:ascii="楷体" w:hAnsi="楷体" w:eastAsia="楷体"/>
          <w:sz w:val="30"/>
          <w:szCs w:val="30"/>
        </w:rPr>
        <w:t xml:space="preserve">（五）依法缴纳税收和社会保障资金的良好记录</w:t>
      </w:r>
      <w:r/>
    </w:p>
    <w:p>
      <w:pPr>
        <w:pStyle w:val="715"/>
        <w:ind w:firstLine="560"/>
        <w:jc w:val="both"/>
        <w:spacing w:line="360" w:lineRule="auto"/>
        <w:rPr>
          <w:rFonts w:ascii="楷体" w:hAnsi="楷体" w:eastAsia="楷体"/>
          <w:b w:val="0"/>
          <w:bCs/>
          <w:sz w:val="24"/>
          <w:szCs w:val="24"/>
        </w:rPr>
      </w:pPr>
      <w:r/>
      <w:bookmarkStart w:id="271" w:name="OLE_LINK5"/>
      <w:r/>
      <w:bookmarkStart w:id="272" w:name="OLE_LINK4"/>
      <w:r>
        <w:rPr>
          <w:rFonts w:hint="eastAsia" w:ascii="楷体" w:hAnsi="楷体" w:eastAsia="楷体"/>
          <w:b w:val="0"/>
          <w:bCs/>
          <w:sz w:val="24"/>
          <w:szCs w:val="24"/>
        </w:rPr>
        <w:t xml:space="preserve">提供参加本次政府采购活动近半年内至少一个月依法缴纳税收和社会保险的相关材料等原件扫描件，或提供资格承诺函（见本部分（六）资格承诺函）</w:t>
      </w:r>
      <w:bookmarkEnd w:id="271"/>
      <w:r/>
      <w:bookmarkEnd w:id="272"/>
      <w:r>
        <w:rPr>
          <w:rFonts w:hint="eastAsia" w:ascii="楷体" w:hAnsi="楷体" w:eastAsia="楷体"/>
          <w:b w:val="0"/>
          <w:bCs/>
          <w:sz w:val="24"/>
          <w:szCs w:val="24"/>
        </w:rPr>
        <w:t xml:space="preserve">。</w:t>
      </w:r>
      <w:r/>
    </w:p>
    <w:p>
      <w:pPr>
        <w:pStyle w:val="715"/>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br w:type="page" w:clear="all"/>
      </w:r>
      <w:r/>
    </w:p>
    <w:p>
      <w:pPr>
        <w:pStyle w:val="715"/>
        <w:ind w:firstLine="643"/>
        <w:spacing w:line="360" w:lineRule="auto"/>
        <w:rPr>
          <w:rFonts w:ascii="楷体" w:hAnsi="楷体" w:eastAsia="楷体"/>
          <w:sz w:val="30"/>
          <w:szCs w:val="30"/>
        </w:rPr>
      </w:pPr>
      <w:r>
        <w:rPr>
          <w:rFonts w:hint="eastAsia" w:ascii="楷体" w:hAnsi="楷体" w:eastAsia="楷体"/>
          <w:sz w:val="30"/>
          <w:szCs w:val="30"/>
        </w:rPr>
        <w:t xml:space="preserve">（六）资格承诺函</w:t>
      </w:r>
      <w:r/>
    </w:p>
    <w:p>
      <w:pPr>
        <w:pStyle w:val="715"/>
        <w:jc w:val="both"/>
        <w:spacing w:line="360" w:lineRule="auto"/>
        <w:rPr>
          <w:rFonts w:ascii="楷体" w:hAnsi="楷体" w:eastAsia="楷体"/>
          <w:b w:val="0"/>
          <w:bCs/>
          <w:sz w:val="24"/>
          <w:szCs w:val="24"/>
        </w:rPr>
      </w:pPr>
      <w:r>
        <w:rPr>
          <w:rFonts w:hint="eastAsia" w:ascii="楷体" w:hAnsi="楷体" w:eastAsia="楷体"/>
          <w:b w:val="0"/>
          <w:bCs/>
          <w:sz w:val="24"/>
          <w:szCs w:val="24"/>
        </w:rPr>
        <w:t xml:space="preserve">致：</w:t>
      </w:r>
      <w:r>
        <w:rPr>
          <w:rFonts w:hint="eastAsia" w:ascii="楷体" w:hAnsi="楷体" w:eastAsia="楷体"/>
          <w:b w:val="0"/>
          <w:bCs/>
          <w:sz w:val="24"/>
          <w:szCs w:val="24"/>
          <w:u w:val="single"/>
        </w:rPr>
        <w:t xml:space="preserve">    （采购人、采购代理机构）  </w:t>
      </w:r>
      <w:r>
        <w:rPr>
          <w:rFonts w:hint="eastAsia" w:ascii="楷体" w:hAnsi="楷体" w:eastAsia="楷体"/>
          <w:b w:val="0"/>
          <w:bCs/>
          <w:sz w:val="24"/>
          <w:szCs w:val="24"/>
        </w:rPr>
        <w:t xml:space="preserve"> </w:t>
      </w:r>
      <w:r/>
    </w:p>
    <w:p>
      <w:pPr>
        <w:pStyle w:val="715"/>
        <w:ind w:firstLine="560"/>
        <w:jc w:val="both"/>
        <w:spacing w:line="360" w:lineRule="auto"/>
        <w:rPr>
          <w:rFonts w:ascii="楷体" w:hAnsi="楷体" w:eastAsia="楷体"/>
          <w:b w:val="0"/>
          <w:bCs/>
          <w:sz w:val="24"/>
          <w:szCs w:val="24"/>
        </w:rPr>
      </w:pPr>
      <w:r>
        <w:rPr>
          <w:rFonts w:hint="eastAsia" w:ascii="楷体" w:hAnsi="楷体" w:eastAsia="楷体"/>
          <w:b w:val="0"/>
          <w:bCs/>
          <w:sz w:val="24"/>
          <w:szCs w:val="24"/>
        </w:rPr>
        <w:t xml:space="preserve">我单位参与</w:t>
      </w:r>
      <w:r>
        <w:rPr>
          <w:rFonts w:hint="eastAsia" w:ascii="楷体" w:hAnsi="楷体" w:eastAsia="楷体"/>
          <w:b w:val="0"/>
          <w:bCs/>
          <w:sz w:val="24"/>
          <w:szCs w:val="24"/>
          <w:u w:val="single"/>
        </w:rPr>
        <w:t xml:space="preserve">  （项目名称）  （项目编号：    ）</w:t>
      </w:r>
      <w:r>
        <w:rPr>
          <w:rFonts w:hint="eastAsia" w:ascii="楷体" w:hAnsi="楷体" w:eastAsia="楷体"/>
          <w:b w:val="0"/>
          <w:bCs/>
          <w:sz w:val="24"/>
          <w:szCs w:val="24"/>
        </w:rPr>
        <w:t xml:space="preserve">项目的政府采购活动，现承诺如下：</w:t>
      </w:r>
      <w:r/>
    </w:p>
    <w:p>
      <w:pPr>
        <w:pStyle w:val="715"/>
        <w:ind w:firstLine="560"/>
        <w:jc w:val="both"/>
        <w:spacing w:line="360" w:lineRule="auto"/>
        <w:rPr>
          <w:rFonts w:ascii="楷体" w:hAnsi="楷体" w:eastAsia="楷体"/>
          <w:b w:val="0"/>
          <w:bCs/>
          <w:sz w:val="24"/>
          <w:szCs w:val="24"/>
        </w:rPr>
      </w:pPr>
      <w:r>
        <w:rPr>
          <w:rFonts w:ascii="楷体" w:hAnsi="楷体" w:eastAsia="楷体"/>
          <w:b w:val="0"/>
          <w:bCs/>
          <w:sz w:val="24"/>
          <w:szCs w:val="24"/>
        </w:rPr>
        <w:t xml:space="preserve">1.我方具有良好的商业信誉和健全的财务会计制度。</w:t>
      </w:r>
      <w:r/>
    </w:p>
    <w:p>
      <w:pPr>
        <w:pStyle w:val="715"/>
        <w:ind w:firstLine="560"/>
        <w:jc w:val="both"/>
        <w:spacing w:line="360" w:lineRule="auto"/>
        <w:rPr>
          <w:rFonts w:ascii="楷体" w:hAnsi="楷体" w:eastAsia="楷体"/>
          <w:b w:val="0"/>
          <w:bCs/>
          <w:sz w:val="24"/>
          <w:szCs w:val="24"/>
        </w:rPr>
      </w:pPr>
      <w:r>
        <w:rPr>
          <w:rFonts w:ascii="楷体" w:hAnsi="楷体" w:eastAsia="楷体"/>
          <w:b w:val="0"/>
          <w:bCs/>
          <w:sz w:val="24"/>
          <w:szCs w:val="24"/>
        </w:rPr>
        <w:t xml:space="preserve">2.我方具有履行合同所必需的设备和专业技术能力。</w:t>
      </w:r>
      <w:r/>
    </w:p>
    <w:p>
      <w:pPr>
        <w:pStyle w:val="715"/>
        <w:ind w:firstLine="560"/>
        <w:jc w:val="both"/>
        <w:spacing w:line="360" w:lineRule="auto"/>
        <w:rPr>
          <w:rFonts w:ascii="楷体" w:hAnsi="楷体" w:eastAsia="楷体"/>
          <w:b w:val="0"/>
          <w:bCs/>
          <w:sz w:val="24"/>
          <w:szCs w:val="24"/>
        </w:rPr>
      </w:pPr>
      <w:r>
        <w:rPr>
          <w:rFonts w:ascii="楷体" w:hAnsi="楷体" w:eastAsia="楷体"/>
          <w:b w:val="0"/>
          <w:bCs/>
          <w:sz w:val="24"/>
          <w:szCs w:val="24"/>
        </w:rPr>
        <w:t xml:space="preserve">3.我方具有依法缴纳税收和社会保障资金的良好记录。</w:t>
      </w:r>
      <w:r/>
    </w:p>
    <w:p>
      <w:pPr>
        <w:pStyle w:val="715"/>
        <w:ind w:firstLine="560"/>
        <w:jc w:val="both"/>
        <w:spacing w:line="360" w:lineRule="auto"/>
        <w:rPr>
          <w:rFonts w:ascii="楷体" w:hAnsi="楷体" w:eastAsia="楷体"/>
          <w:b w:val="0"/>
          <w:bCs/>
          <w:sz w:val="24"/>
          <w:szCs w:val="24"/>
        </w:rPr>
      </w:pPr>
      <w:r>
        <w:rPr>
          <w:rFonts w:ascii="楷体" w:hAnsi="楷体" w:eastAsia="楷体"/>
          <w:b w:val="0"/>
          <w:bCs/>
          <w:sz w:val="24"/>
          <w:szCs w:val="24"/>
        </w:rPr>
        <w:t xml:space="preserve">4.我方参加本项目采购活动前三年内，在经营活动中没有重大违法记录。</w:t>
      </w:r>
      <w:r/>
    </w:p>
    <w:p>
      <w:pPr>
        <w:pStyle w:val="715"/>
        <w:ind w:firstLine="560"/>
        <w:jc w:val="both"/>
        <w:spacing w:line="360" w:lineRule="auto"/>
        <w:rPr>
          <w:rFonts w:ascii="楷体" w:hAnsi="楷体" w:eastAsia="楷体"/>
          <w:b w:val="0"/>
          <w:bCs/>
          <w:sz w:val="24"/>
          <w:szCs w:val="24"/>
        </w:rPr>
      </w:pPr>
      <w:r>
        <w:rPr>
          <w:rFonts w:hint="eastAsia" w:ascii="楷体" w:hAnsi="楷体" w:eastAsia="楷体"/>
          <w:b w:val="0"/>
          <w:bCs/>
          <w:sz w:val="24"/>
          <w:szCs w:val="24"/>
        </w:rPr>
        <w:t xml:space="preserve">若我单位承诺不实，自愿承担提供虚假材料谋取中标、成交的法律责任。</w:t>
      </w:r>
      <w:r/>
    </w:p>
    <w:p>
      <w:pPr>
        <w:pStyle w:val="715"/>
        <w:ind w:firstLine="560"/>
        <w:jc w:val="both"/>
        <w:spacing w:line="360" w:lineRule="auto"/>
        <w:rPr>
          <w:rFonts w:ascii="楷体" w:hAnsi="楷体" w:eastAsia="楷体"/>
          <w:b w:val="0"/>
          <w:bCs/>
          <w:sz w:val="24"/>
          <w:szCs w:val="24"/>
        </w:rPr>
      </w:pPr>
      <w:r>
        <w:rPr>
          <w:rFonts w:hint="eastAsia" w:ascii="楷体" w:hAnsi="楷体" w:eastAsia="楷体"/>
          <w:b w:val="0"/>
          <w:bCs/>
          <w:sz w:val="24"/>
          <w:szCs w:val="24"/>
        </w:rPr>
        <w:t xml:space="preserve">投标（响应）供应商（全称并盖章）：         </w:t>
      </w:r>
      <w:r/>
    </w:p>
    <w:p>
      <w:pPr>
        <w:pStyle w:val="715"/>
        <w:ind w:firstLine="560"/>
        <w:jc w:val="both"/>
        <w:spacing w:line="360" w:lineRule="auto"/>
        <w:rPr>
          <w:rFonts w:ascii="楷体" w:hAnsi="楷体" w:eastAsia="楷体"/>
          <w:b w:val="0"/>
          <w:bCs/>
          <w:sz w:val="24"/>
          <w:szCs w:val="24"/>
        </w:rPr>
      </w:pPr>
      <w:r>
        <w:rPr>
          <w:rFonts w:hint="eastAsia" w:ascii="楷体" w:hAnsi="楷体" w:eastAsia="楷体"/>
          <w:b w:val="0"/>
          <w:bCs/>
          <w:sz w:val="24"/>
          <w:szCs w:val="24"/>
        </w:rPr>
        <w:t xml:space="preserve">供应商法定代表人或授权代表（签字或签章）：    </w:t>
      </w:r>
      <w:r/>
    </w:p>
    <w:p>
      <w:pPr>
        <w:pStyle w:val="715"/>
        <w:ind w:firstLine="560"/>
        <w:jc w:val="both"/>
        <w:spacing w:line="360" w:lineRule="auto"/>
        <w:rPr>
          <w:rFonts w:ascii="楷体" w:hAnsi="楷体" w:eastAsia="楷体"/>
          <w:b w:val="0"/>
          <w:bCs/>
          <w:sz w:val="24"/>
          <w:szCs w:val="24"/>
        </w:rPr>
      </w:pPr>
      <w:r>
        <w:rPr>
          <w:rFonts w:hint="eastAsia" w:ascii="楷体" w:hAnsi="楷体" w:eastAsia="楷体"/>
          <w:b w:val="0"/>
          <w:bCs/>
          <w:sz w:val="24"/>
          <w:szCs w:val="24"/>
        </w:rPr>
        <w:t xml:space="preserve">日期：     </w:t>
      </w:r>
      <w:r/>
    </w:p>
    <w:p>
      <w:pPr>
        <w:pStyle w:val="715"/>
        <w:ind w:firstLine="560"/>
        <w:jc w:val="both"/>
        <w:spacing w:line="360" w:lineRule="auto"/>
        <w:rPr>
          <w:rFonts w:ascii="楷体" w:hAnsi="楷体" w:eastAsia="楷体"/>
          <w:b w:val="0"/>
          <w:bCs/>
          <w:sz w:val="24"/>
          <w:szCs w:val="24"/>
        </w:rPr>
      </w:pPr>
      <w:r>
        <w:rPr>
          <w:rFonts w:hint="eastAsia" w:ascii="楷体" w:hAnsi="楷体" w:eastAsia="楷体"/>
          <w:b w:val="0"/>
          <w:bCs/>
          <w:sz w:val="24"/>
          <w:szCs w:val="24"/>
        </w:rPr>
        <w:t xml:space="preserve">﹍﹍﹍﹍﹍﹍﹍﹍﹍﹍﹍﹍﹍﹍﹍﹍﹍﹍﹍﹍﹍﹍﹍﹍</w:t>
      </w:r>
      <w:r/>
    </w:p>
    <w:p>
      <w:pPr>
        <w:pStyle w:val="715"/>
        <w:ind w:firstLine="560"/>
        <w:jc w:val="both"/>
        <w:spacing w:line="360" w:lineRule="auto"/>
        <w:rPr>
          <w:rFonts w:ascii="楷体" w:hAnsi="楷体" w:eastAsia="楷体"/>
          <w:b w:val="0"/>
          <w:bCs/>
          <w:sz w:val="24"/>
          <w:szCs w:val="24"/>
        </w:rPr>
      </w:pPr>
      <w:r>
        <w:rPr>
          <w:rFonts w:hint="eastAsia" w:ascii="楷体" w:hAnsi="楷体" w:eastAsia="楷体"/>
          <w:b w:val="0"/>
          <w:bCs/>
          <w:sz w:val="24"/>
          <w:szCs w:val="24"/>
        </w:rPr>
        <w:t xml:space="preserve">说明：</w:t>
      </w:r>
      <w:r>
        <w:rPr>
          <w:rFonts w:ascii="楷体" w:hAnsi="楷体" w:eastAsia="楷体"/>
          <w:b w:val="0"/>
          <w:bCs/>
          <w:sz w:val="24"/>
          <w:szCs w:val="24"/>
        </w:rPr>
        <w:t xml:space="preserve">1.供应商可自行选择是否提供本承诺函，若不提供本承诺函的，应按采购文件要求提供相应的证明材料。</w:t>
      </w:r>
      <w:r/>
    </w:p>
    <w:p>
      <w:pPr>
        <w:pStyle w:val="715"/>
        <w:ind w:firstLine="560"/>
        <w:jc w:val="both"/>
        <w:spacing w:line="360" w:lineRule="auto"/>
        <w:rPr>
          <w:rFonts w:ascii="楷体" w:hAnsi="楷体" w:eastAsia="楷体"/>
          <w:b w:val="0"/>
          <w:bCs/>
          <w:sz w:val="24"/>
          <w:szCs w:val="24"/>
        </w:rPr>
      </w:pPr>
      <w:r>
        <w:rPr>
          <w:rFonts w:ascii="楷体" w:hAnsi="楷体" w:eastAsia="楷体"/>
          <w:b w:val="0"/>
          <w:bCs/>
          <w:sz w:val="24"/>
          <w:szCs w:val="24"/>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ascii="楷体" w:hAnsi="楷体" w:eastAsia="楷体"/>
        </w:rPr>
      </w:pPr>
      <w:r>
        <w:rPr>
          <w:rFonts w:hint="eastAsia" w:ascii="楷体" w:hAnsi="楷体" w:eastAsia="楷体"/>
        </w:rPr>
        <w:br w:type="page" w:clear="all"/>
      </w:r>
      <w:r/>
    </w:p>
    <w:p>
      <w:pPr>
        <w:pStyle w:val="716"/>
        <w:ind w:firstLine="643"/>
        <w:jc w:val="center"/>
        <w:keepLines w:val="0"/>
        <w:keepNext w:val="0"/>
        <w:spacing w:before="0" w:after="0" w:line="360" w:lineRule="auto"/>
        <w:rPr>
          <w:rFonts w:ascii="楷体" w:hAnsi="楷体" w:eastAsia="楷体"/>
          <w:sz w:val="30"/>
          <w:szCs w:val="30"/>
        </w:rPr>
      </w:pPr>
      <w:r>
        <w:rPr>
          <w:rFonts w:hint="eastAsia" w:ascii="楷体" w:hAnsi="楷体" w:eastAsia="楷体"/>
          <w:sz w:val="30"/>
          <w:szCs w:val="30"/>
        </w:rPr>
        <w:t xml:space="preserve">（七）</w:t>
      </w:r>
      <w:bookmarkStart w:id="273" w:name="OLE_LINK15"/>
      <w:r>
        <w:rPr>
          <w:rFonts w:hint="eastAsia" w:ascii="楷体" w:hAnsi="楷体" w:eastAsia="楷体"/>
          <w:sz w:val="30"/>
          <w:szCs w:val="30"/>
        </w:rPr>
        <w:t xml:space="preserve">法律、行政法规规定的其他条件</w:t>
      </w:r>
      <w:bookmarkEnd w:id="273"/>
      <w:r/>
      <w:r/>
    </w:p>
    <w:p>
      <w:pPr>
        <w:pStyle w:val="2264"/>
        <w:jc w:val="center"/>
        <w:spacing w:line="560" w:lineRule="exact"/>
        <w:shd w:val="clear" w:color="auto" w:fill="ffffff"/>
        <w:widowControl/>
        <w:rPr>
          <w:rFonts w:ascii="楷体" w:hAnsi="楷体" w:eastAsia="楷体" w:cstheme="minorBidi"/>
          <w:spacing w:val="6"/>
          <w:sz w:val="24"/>
          <w:szCs w:val="24"/>
        </w:rPr>
      </w:pPr>
      <w:r>
        <w:rPr>
          <w:rFonts w:hint="eastAsia" w:ascii="楷体" w:hAnsi="楷体" w:eastAsia="楷体" w:cstheme="minorBidi"/>
          <w:spacing w:val="6"/>
          <w:sz w:val="24"/>
          <w:szCs w:val="24"/>
        </w:rPr>
        <w:t xml:space="preserve">无</w:t>
      </w:r>
      <w:r/>
    </w:p>
    <w:p>
      <w:pPr>
        <w:rPr>
          <w:rFonts w:ascii="楷体" w:hAnsi="楷体" w:eastAsia="楷体"/>
          <w:sz w:val="30"/>
          <w:szCs w:val="30"/>
        </w:rPr>
      </w:pPr>
      <w:r>
        <w:rPr>
          <w:rFonts w:hint="eastAsia" w:ascii="楷体" w:hAnsi="楷体" w:eastAsia="楷体"/>
          <w:sz w:val="30"/>
          <w:szCs w:val="30"/>
        </w:rPr>
        <w:br w:type="page" w:clear="all"/>
      </w:r>
      <w:r/>
    </w:p>
    <w:p>
      <w:pPr>
        <w:pStyle w:val="716"/>
        <w:ind w:firstLine="643"/>
        <w:jc w:val="center"/>
        <w:keepLines w:val="0"/>
        <w:keepNext w:val="0"/>
        <w:spacing w:before="0" w:after="0" w:line="360" w:lineRule="auto"/>
        <w:rPr>
          <w:rFonts w:ascii="楷体" w:hAnsi="楷体" w:eastAsia="楷体"/>
          <w:sz w:val="30"/>
          <w:szCs w:val="30"/>
        </w:rPr>
      </w:pPr>
      <w:r>
        <w:rPr>
          <w:rFonts w:hint="eastAsia" w:ascii="楷体" w:hAnsi="楷体" w:eastAsia="楷体"/>
          <w:sz w:val="30"/>
          <w:szCs w:val="30"/>
        </w:rPr>
        <w:t xml:space="preserve">（八）落实政府采购政策需满足的资格要求</w:t>
      </w:r>
      <w:r/>
    </w:p>
    <w:p>
      <w:pPr>
        <w:pStyle w:val="716"/>
        <w:ind w:firstLine="643"/>
        <w:jc w:val="center"/>
        <w:keepLines w:val="0"/>
        <w:keepNext w:val="0"/>
        <w:spacing w:before="0" w:after="0" w:line="360" w:lineRule="auto"/>
        <w:rPr>
          <w:rFonts w:ascii="楷体" w:hAnsi="楷体" w:eastAsia="楷体"/>
          <w:b w:val="0"/>
          <w:bCs/>
          <w:sz w:val="30"/>
          <w:szCs w:val="30"/>
        </w:rPr>
      </w:pPr>
      <w:r>
        <w:rPr>
          <w:rFonts w:hint="eastAsia" w:ascii="楷体" w:hAnsi="楷体" w:eastAsia="楷体"/>
          <w:bCs/>
          <w:sz w:val="30"/>
          <w:szCs w:val="30"/>
        </w:rPr>
        <w:t xml:space="preserve">中小企业声明函（货物类）</w:t>
      </w:r>
      <w:r/>
    </w:p>
    <w:p>
      <w:pPr>
        <w:pStyle w:val="725"/>
        <w:ind w:firstLine="584"/>
        <w:jc w:val="left"/>
        <w:spacing w:line="560" w:lineRule="exact"/>
        <w:rPr>
          <w:rFonts w:ascii="楷体" w:hAnsi="楷体" w:eastAsia="楷体" w:cstheme="minorBidi"/>
          <w:spacing w:val="6"/>
          <w:sz w:val="24"/>
        </w:rPr>
      </w:pPr>
      <w:r>
        <w:rPr>
          <w:rFonts w:hint="eastAsia" w:ascii="楷体" w:hAnsi="楷体" w:eastAsia="楷体" w:cstheme="minorBidi"/>
          <w:spacing w:val="6"/>
          <w:sz w:val="24"/>
        </w:rPr>
        <w:t xml:space="preserve">本公司（联合体）郑重声明，根据《政府采购促进中小企业发展管理办法》（财库﹝</w:t>
      </w:r>
      <w:r>
        <w:rPr>
          <w:rFonts w:ascii="楷体" w:hAnsi="楷体" w:eastAsia="楷体" w:cstheme="minorBidi"/>
          <w:spacing w:val="6"/>
          <w:sz w:val="24"/>
        </w:rPr>
        <w:t xml:space="preserve">2020﹞46 </w:t>
      </w:r>
      <w:r>
        <w:rPr>
          <w:rFonts w:hint="eastAsia" w:ascii="楷体" w:hAnsi="楷体" w:eastAsia="楷体" w:cstheme="minorBidi"/>
          <w:spacing w:val="6"/>
          <w:sz w:val="24"/>
        </w:rPr>
        <w:t xml:space="preserve">号）的规定，本公司（联合体）参加</w:t>
      </w:r>
      <w:r>
        <w:rPr>
          <w:rFonts w:hint="eastAsia" w:ascii="楷体" w:hAnsi="楷体" w:eastAsia="楷体" w:cstheme="minorBidi"/>
          <w:spacing w:val="6"/>
          <w:sz w:val="24"/>
          <w:u w:val="single"/>
        </w:rPr>
        <w:t xml:space="preserve">（单位名称）</w:t>
      </w:r>
      <w:r>
        <w:rPr>
          <w:rFonts w:hint="eastAsia" w:ascii="楷体" w:hAnsi="楷体" w:eastAsia="楷体" w:cstheme="minorBidi"/>
          <w:spacing w:val="6"/>
          <w:sz w:val="24"/>
        </w:rPr>
        <w:t xml:space="preserve">的</w:t>
      </w:r>
      <w:r>
        <w:rPr>
          <w:rFonts w:hint="eastAsia" w:ascii="楷体" w:hAnsi="楷体" w:eastAsia="楷体" w:cstheme="minorBidi"/>
          <w:spacing w:val="6"/>
          <w:sz w:val="24"/>
          <w:u w:val="single"/>
        </w:rPr>
        <w:t xml:space="preserve">（项目名称）</w:t>
      </w:r>
      <w:r>
        <w:rPr>
          <w:rFonts w:hint="eastAsia" w:ascii="楷体" w:hAnsi="楷体" w:eastAsia="楷体" w:cstheme="minorBidi"/>
          <w:spacing w:val="6"/>
          <w:sz w:val="24"/>
        </w:rPr>
        <w:t xml:space="preserve">采购活动，提供的货物全部由符合政策要求的中小企业制造。相关企业（含联合体中的中小企业、签订分包意向协议的中小企业）的具体情况如下：</w:t>
      </w:r>
      <w:r/>
    </w:p>
    <w:p>
      <w:pPr>
        <w:pStyle w:val="725"/>
        <w:ind w:firstLine="584"/>
        <w:jc w:val="left"/>
        <w:spacing w:line="560" w:lineRule="exact"/>
        <w:rPr>
          <w:rFonts w:ascii="楷体" w:hAnsi="楷体" w:eastAsia="楷体" w:cstheme="minorBidi"/>
          <w:spacing w:val="6"/>
          <w:sz w:val="24"/>
        </w:rPr>
      </w:pPr>
      <w:r>
        <w:rPr>
          <w:rFonts w:ascii="楷体" w:hAnsi="楷体" w:eastAsia="楷体" w:cstheme="minorBidi"/>
          <w:spacing w:val="6"/>
          <w:sz w:val="24"/>
        </w:rPr>
        <w:t xml:space="preserve">1.</w:t>
      </w:r>
      <w:r>
        <w:rPr>
          <w:rFonts w:hint="eastAsia" w:ascii="楷体" w:hAnsi="楷体" w:eastAsia="楷体" w:cstheme="minorBidi"/>
          <w:spacing w:val="6"/>
          <w:sz w:val="24"/>
          <w:u w:val="single"/>
        </w:rPr>
        <w:t xml:space="preserve">（标的名称）</w:t>
      </w:r>
      <w:r>
        <w:rPr>
          <w:rFonts w:hint="eastAsia" w:ascii="楷体" w:hAnsi="楷体" w:eastAsia="楷体" w:cstheme="minorBidi"/>
          <w:spacing w:val="6"/>
          <w:sz w:val="24"/>
        </w:rPr>
        <w:t xml:space="preserve">，属于</w:t>
      </w:r>
      <w:r>
        <w:rPr>
          <w:rFonts w:hint="eastAsia" w:ascii="楷体" w:hAnsi="楷体" w:eastAsia="楷体" w:cstheme="minorBidi"/>
          <w:spacing w:val="6"/>
          <w:sz w:val="24"/>
          <w:u w:val="single"/>
        </w:rPr>
        <w:t xml:space="preserve">（采购文件中明确的所属行业）</w:t>
      </w:r>
      <w:r>
        <w:rPr>
          <w:rFonts w:hint="eastAsia" w:ascii="楷体" w:hAnsi="楷体" w:eastAsia="楷体" w:cstheme="minorBidi"/>
          <w:spacing w:val="6"/>
          <w:sz w:val="24"/>
        </w:rPr>
        <w:t xml:space="preserve">行业；制造商为</w:t>
      </w:r>
      <w:r>
        <w:rPr>
          <w:rFonts w:hint="eastAsia" w:ascii="楷体" w:hAnsi="楷体" w:eastAsia="楷体" w:cstheme="minorBidi"/>
          <w:spacing w:val="6"/>
          <w:sz w:val="24"/>
          <w:u w:val="single"/>
        </w:rPr>
        <w:t xml:space="preserve">（企业名称）</w:t>
      </w:r>
      <w:r>
        <w:rPr>
          <w:rFonts w:hint="eastAsia" w:ascii="楷体" w:hAnsi="楷体" w:eastAsia="楷体" w:cstheme="minorBidi"/>
          <w:spacing w:val="6"/>
          <w:sz w:val="24"/>
        </w:rPr>
        <w:t xml:space="preserve">，从业人员人，营业收入为万元，资产总额为万元，属于</w:t>
      </w:r>
      <w:r>
        <w:rPr>
          <w:rFonts w:hint="eastAsia" w:ascii="楷体" w:hAnsi="楷体" w:eastAsia="楷体" w:cstheme="minorBidi"/>
          <w:spacing w:val="6"/>
          <w:sz w:val="24"/>
          <w:u w:val="single"/>
        </w:rPr>
        <w:t xml:space="preserve">（中型企业、小型企业、微型企业）</w:t>
      </w:r>
      <w:r>
        <w:rPr>
          <w:rFonts w:hint="eastAsia" w:ascii="楷体" w:hAnsi="楷体" w:eastAsia="楷体" w:cstheme="minorBidi"/>
          <w:spacing w:val="6"/>
          <w:sz w:val="24"/>
        </w:rPr>
        <w:t xml:space="preserve">；</w:t>
      </w:r>
      <w:r/>
    </w:p>
    <w:p>
      <w:pPr>
        <w:pStyle w:val="725"/>
        <w:ind w:firstLine="584"/>
        <w:jc w:val="left"/>
        <w:spacing w:line="560" w:lineRule="exact"/>
        <w:rPr>
          <w:rFonts w:ascii="楷体" w:hAnsi="楷体" w:eastAsia="楷体" w:cstheme="minorBidi"/>
          <w:spacing w:val="6"/>
          <w:sz w:val="24"/>
        </w:rPr>
      </w:pPr>
      <w:r>
        <w:rPr>
          <w:rFonts w:ascii="楷体" w:hAnsi="楷体" w:eastAsia="楷体" w:cstheme="minorBidi"/>
          <w:spacing w:val="6"/>
          <w:sz w:val="24"/>
        </w:rPr>
        <w:t xml:space="preserve">2.</w:t>
      </w:r>
      <w:r>
        <w:rPr>
          <w:rFonts w:ascii="楷体" w:hAnsi="楷体" w:eastAsia="楷体" w:cstheme="minorBidi"/>
          <w:spacing w:val="6"/>
          <w:sz w:val="24"/>
          <w:u w:val="single"/>
        </w:rPr>
        <w:t xml:space="preserve"> （标的名称）</w:t>
      </w:r>
      <w:r>
        <w:rPr>
          <w:rFonts w:hint="eastAsia" w:ascii="楷体" w:hAnsi="楷体" w:eastAsia="楷体" w:cstheme="minorBidi"/>
          <w:spacing w:val="6"/>
          <w:sz w:val="24"/>
        </w:rPr>
        <w:t xml:space="preserve">，属于</w:t>
      </w:r>
      <w:r>
        <w:rPr>
          <w:rFonts w:hint="eastAsia" w:ascii="楷体" w:hAnsi="楷体" w:eastAsia="楷体" w:cstheme="minorBidi"/>
          <w:spacing w:val="6"/>
          <w:sz w:val="24"/>
          <w:u w:val="single"/>
        </w:rPr>
        <w:t xml:space="preserve">（采购文件中明确的所属行业）</w:t>
      </w:r>
      <w:r>
        <w:rPr>
          <w:rFonts w:hint="eastAsia" w:ascii="楷体" w:hAnsi="楷体" w:eastAsia="楷体" w:cstheme="minorBidi"/>
          <w:spacing w:val="6"/>
          <w:sz w:val="24"/>
        </w:rPr>
        <w:t xml:space="preserve">行业；制造商为</w:t>
      </w:r>
      <w:r>
        <w:rPr>
          <w:rFonts w:hint="eastAsia" w:ascii="楷体" w:hAnsi="楷体" w:eastAsia="楷体" w:cstheme="minorBidi"/>
          <w:spacing w:val="6"/>
          <w:sz w:val="24"/>
          <w:u w:val="single"/>
        </w:rPr>
        <w:t xml:space="preserve">（企业名称）</w:t>
      </w:r>
      <w:r>
        <w:rPr>
          <w:rFonts w:hint="eastAsia" w:ascii="楷体" w:hAnsi="楷体" w:eastAsia="楷体" w:cstheme="minorBidi"/>
          <w:spacing w:val="6"/>
          <w:sz w:val="24"/>
        </w:rPr>
        <w:t xml:space="preserve">，从业人员人，营业收入为万元，资产总额为万元，属于</w:t>
      </w:r>
      <w:r>
        <w:rPr>
          <w:rFonts w:hint="eastAsia" w:ascii="楷体" w:hAnsi="楷体" w:eastAsia="楷体" w:cstheme="minorBidi"/>
          <w:spacing w:val="6"/>
          <w:sz w:val="24"/>
          <w:u w:val="single"/>
        </w:rPr>
        <w:t xml:space="preserve">（中型企业、小型企业、微型企业）</w:t>
      </w:r>
      <w:r>
        <w:rPr>
          <w:rFonts w:hint="eastAsia" w:ascii="楷体" w:hAnsi="楷体" w:eastAsia="楷体" w:cstheme="minorBidi"/>
          <w:spacing w:val="6"/>
          <w:sz w:val="24"/>
        </w:rPr>
        <w:t xml:space="preserve">；</w:t>
      </w:r>
      <w:r/>
    </w:p>
    <w:p>
      <w:pPr>
        <w:pStyle w:val="725"/>
        <w:ind w:firstLine="584"/>
        <w:jc w:val="left"/>
        <w:spacing w:line="560" w:lineRule="exact"/>
        <w:rPr>
          <w:rFonts w:ascii="楷体" w:hAnsi="楷体" w:eastAsia="楷体" w:cstheme="minorBidi"/>
          <w:spacing w:val="6"/>
          <w:sz w:val="24"/>
        </w:rPr>
      </w:pPr>
      <w:r>
        <w:rPr>
          <w:rFonts w:ascii="楷体" w:hAnsi="楷体" w:eastAsia="楷体" w:cstheme="minorBidi"/>
          <w:spacing w:val="6"/>
          <w:sz w:val="24"/>
        </w:rPr>
        <w:t xml:space="preserve">  ……  </w:t>
      </w:r>
      <w:r/>
    </w:p>
    <w:p>
      <w:pPr>
        <w:pStyle w:val="725"/>
        <w:ind w:firstLine="584"/>
        <w:jc w:val="left"/>
        <w:spacing w:line="560" w:lineRule="exact"/>
        <w:rPr>
          <w:rFonts w:ascii="楷体" w:hAnsi="楷体" w:eastAsia="楷体" w:cstheme="minorBidi"/>
          <w:spacing w:val="6"/>
          <w:sz w:val="24"/>
        </w:rPr>
      </w:pPr>
      <w:r>
        <w:rPr>
          <w:rFonts w:hint="eastAsia" w:ascii="楷体" w:hAnsi="楷体" w:eastAsia="楷体" w:cstheme="minorBidi"/>
          <w:spacing w:val="6"/>
          <w:sz w:val="24"/>
        </w:rPr>
        <w:t xml:space="preserve">以上企业，不属于大企业的分支机构，不存在控股股东为大企业的情形，也不存在与大企业的负责人为同一人的情形。</w:t>
      </w:r>
      <w:r/>
    </w:p>
    <w:p>
      <w:pPr>
        <w:pStyle w:val="725"/>
        <w:ind w:firstLine="584"/>
        <w:jc w:val="left"/>
        <w:spacing w:line="560" w:lineRule="exact"/>
        <w:rPr>
          <w:rFonts w:ascii="楷体" w:hAnsi="楷体" w:eastAsia="楷体" w:cstheme="minorBidi"/>
          <w:spacing w:val="6"/>
          <w:sz w:val="24"/>
        </w:rPr>
      </w:pPr>
      <w:r>
        <w:rPr>
          <w:rFonts w:hint="eastAsia" w:ascii="楷体" w:hAnsi="楷体" w:eastAsia="楷体" w:cstheme="minorBidi"/>
          <w:spacing w:val="6"/>
          <w:sz w:val="24"/>
        </w:rPr>
        <w:t xml:space="preserve">本企业对上述声明内容的真实性负责。如有虚假，将依法承担相应责任。</w:t>
      </w:r>
      <w:r/>
    </w:p>
    <w:p>
      <w:pPr>
        <w:pStyle w:val="725"/>
        <w:ind w:firstLine="584"/>
        <w:jc w:val="left"/>
        <w:spacing w:line="560" w:lineRule="exact"/>
        <w:rPr>
          <w:rFonts w:ascii="楷体" w:hAnsi="楷体" w:eastAsia="楷体" w:cstheme="minorBidi"/>
          <w:spacing w:val="6"/>
          <w:sz w:val="24"/>
        </w:rPr>
      </w:pPr>
      <w:r>
        <w:rPr>
          <w:rFonts w:hint="eastAsia" w:ascii="楷体" w:hAnsi="楷体" w:eastAsia="楷体" w:cstheme="minorBidi"/>
          <w:spacing w:val="6"/>
          <w:sz w:val="24"/>
        </w:rPr>
        <w:t xml:space="preserve">企业名称（盖章）：</w:t>
      </w:r>
      <w:r/>
    </w:p>
    <w:p>
      <w:pPr>
        <w:pStyle w:val="725"/>
        <w:ind w:firstLine="584"/>
        <w:jc w:val="left"/>
        <w:spacing w:line="560" w:lineRule="exact"/>
        <w:rPr>
          <w:rFonts w:ascii="楷体" w:hAnsi="楷体" w:eastAsia="楷体" w:cstheme="minorBidi"/>
          <w:spacing w:val="6"/>
          <w:sz w:val="24"/>
        </w:rPr>
      </w:pPr>
      <w:r>
        <w:rPr>
          <w:rFonts w:hint="eastAsia" w:ascii="楷体" w:hAnsi="楷体" w:eastAsia="楷体" w:cstheme="minorBidi"/>
          <w:spacing w:val="6"/>
          <w:sz w:val="24"/>
        </w:rPr>
        <w:t xml:space="preserve">日期：</w:t>
      </w:r>
      <w:r/>
    </w:p>
    <w:p>
      <w:pPr>
        <w:pStyle w:val="725"/>
        <w:ind w:firstLine="584"/>
        <w:jc w:val="left"/>
        <w:spacing w:line="360" w:lineRule="auto"/>
        <w:rPr>
          <w:rFonts w:ascii="楷体" w:hAnsi="楷体" w:eastAsia="楷体" w:cstheme="minorBidi"/>
          <w:spacing w:val="6"/>
          <w:sz w:val="24"/>
        </w:rPr>
      </w:pPr>
      <w:r>
        <w:rPr>
          <w:rFonts w:hint="eastAsia" w:ascii="楷体" w:hAnsi="楷体" w:eastAsia="楷体" w:cstheme="minorBidi"/>
          <w:spacing w:val="6"/>
          <w:sz w:val="24"/>
        </w:rPr>
        <w:t xml:space="preserve">注：</w:t>
      </w:r>
      <w:r>
        <w:rPr>
          <w:rFonts w:ascii="楷体" w:hAnsi="楷体" w:eastAsia="楷体" w:cstheme="minorBidi"/>
          <w:spacing w:val="6"/>
          <w:sz w:val="24"/>
        </w:rPr>
        <w:t xml:space="preserve">1.从业人员、营业收入、资产总额填报上一年度数据，无上一年度数据的新成立企业可不填报。</w:t>
      </w:r>
      <w:r/>
    </w:p>
    <w:p>
      <w:pPr>
        <w:pStyle w:val="725"/>
        <w:ind w:firstLine="504"/>
        <w:jc w:val="left"/>
        <w:spacing w:line="360" w:lineRule="auto"/>
        <w:rPr>
          <w:rFonts w:ascii="楷体" w:hAnsi="楷体" w:eastAsia="楷体" w:cstheme="minorBidi"/>
          <w:spacing w:val="6"/>
          <w:sz w:val="24"/>
        </w:rPr>
      </w:pPr>
      <w:r>
        <w:rPr>
          <w:rFonts w:ascii="楷体" w:hAnsi="楷体" w:eastAsia="楷体" w:cstheme="minorBidi"/>
          <w:spacing w:val="6"/>
          <w:sz w:val="24"/>
        </w:rPr>
        <w:t xml:space="preserve">2.</w:t>
      </w:r>
      <w:r>
        <w:rPr>
          <w:rFonts w:hint="eastAsia" w:ascii="楷体" w:hAnsi="楷体" w:eastAsia="楷体" w:cstheme="minorBidi"/>
          <w:spacing w:val="6"/>
          <w:sz w:val="24"/>
        </w:rPr>
        <w:t xml:space="preserve">本声明函中“属于（中型企业、小型企业、微型企业）”的内容，必须且只能选择其中之一填写。</w:t>
      </w:r>
      <w:r/>
    </w:p>
    <w:p>
      <w:pPr>
        <w:pStyle w:val="725"/>
        <w:ind w:firstLine="584"/>
        <w:jc w:val="left"/>
        <w:spacing w:line="360" w:lineRule="auto"/>
        <w:rPr>
          <w:rFonts w:ascii="楷体" w:hAnsi="楷体" w:eastAsia="楷体" w:cstheme="minorBidi"/>
          <w:spacing w:val="6"/>
          <w:sz w:val="24"/>
        </w:rPr>
      </w:pPr>
      <w:r>
        <w:rPr>
          <w:rFonts w:ascii="楷体" w:hAnsi="楷体" w:eastAsia="楷体" w:cstheme="minorBidi"/>
          <w:spacing w:val="6"/>
          <w:sz w:val="24"/>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jc w:val="center"/>
        <w:widowControl/>
        <w:rPr>
          <w:rFonts w:ascii="楷体" w:hAnsi="楷体" w:eastAsia="楷体" w:cstheme="minorBidi"/>
          <w:spacing w:val="6"/>
          <w:sz w:val="30"/>
          <w:szCs w:val="30"/>
        </w:rPr>
        <w:outlineLvl w:val="2"/>
      </w:pPr>
      <w:r>
        <w:rPr>
          <w:rFonts w:ascii="楷体" w:hAnsi="楷体" w:eastAsia="楷体"/>
          <w:b/>
          <w:sz w:val="32"/>
          <w:szCs w:val="32"/>
        </w:rPr>
        <w:br w:type="page" w:clear="all"/>
      </w:r>
      <w:r>
        <w:rPr>
          <w:rFonts w:hint="eastAsia" w:ascii="楷体" w:hAnsi="楷体" w:eastAsia="楷体"/>
          <w:b/>
          <w:sz w:val="30"/>
          <w:szCs w:val="30"/>
        </w:rPr>
        <w:t xml:space="preserve">残疾人福利性单位声明函（可选）</w:t>
      </w:r>
      <w:r/>
    </w:p>
    <w:p>
      <w:pPr>
        <w:spacing w:line="360" w:lineRule="auto"/>
        <w:rPr>
          <w:rFonts w:ascii="楷体" w:hAnsi="楷体" w:eastAsia="楷体" w:cstheme="minorBidi"/>
          <w:spacing w:val="6"/>
          <w:sz w:val="28"/>
          <w:szCs w:val="28"/>
        </w:rPr>
      </w:pPr>
      <w:r>
        <w:rPr>
          <w:rFonts w:ascii="楷体" w:hAnsi="楷体" w:eastAsia="楷体" w:cstheme="minorBidi"/>
          <w:spacing w:val="6"/>
          <w:sz w:val="28"/>
          <w:szCs w:val="28"/>
        </w:rPr>
      </w:r>
      <w:r/>
    </w:p>
    <w:p>
      <w:pPr>
        <w:ind w:firstLine="560"/>
        <w:spacing w:line="360" w:lineRule="auto"/>
        <w:rPr>
          <w:rFonts w:ascii="楷体" w:hAnsi="楷体" w:eastAsia="楷体" w:cstheme="minorBidi"/>
          <w:spacing w:val="6"/>
          <w:sz w:val="24"/>
        </w:rPr>
      </w:pPr>
      <w:r>
        <w:rPr>
          <w:rFonts w:hint="eastAsia" w:ascii="楷体" w:hAnsi="楷体" w:eastAsia="楷体" w:cstheme="minorBidi"/>
          <w:spacing w:val="6"/>
          <w:sz w:val="24"/>
        </w:rPr>
        <w:t xml:space="preserve">本单位郑重声明，根据《财政部</w:t>
      </w:r>
      <w:r>
        <w:rPr>
          <w:rFonts w:ascii="楷体" w:hAnsi="楷体" w:eastAsia="楷体" w:cstheme="minorBidi"/>
          <w:spacing w:val="6"/>
          <w:sz w:val="24"/>
        </w:rPr>
        <w:t xml:space="preserve"> 民政部 中国残疾人联合会关于促进残疾人就业政府采购政策的通知》（财库〔2017〕141 号） 的规定，本单位为符合条件的残疾人福利性单位，且本单位参加   </w:t>
      </w:r>
      <w:r>
        <w:rPr>
          <w:rFonts w:hint="eastAsia" w:ascii="楷体" w:hAnsi="楷体" w:eastAsia="楷体" w:cstheme="minorBidi"/>
          <w:spacing w:val="6"/>
          <w:sz w:val="24"/>
          <w:u w:val="single"/>
        </w:rPr>
        <w:t xml:space="preserve">（采购单位名称）</w:t>
      </w:r>
      <w:r>
        <w:rPr>
          <w:rFonts w:hint="eastAsia" w:ascii="楷体" w:hAnsi="楷体" w:eastAsia="楷体" w:cstheme="minorBidi"/>
          <w:spacing w:val="6"/>
          <w:sz w:val="24"/>
        </w:rPr>
        <w:t xml:space="preserve">单位的</w:t>
      </w:r>
      <w:r>
        <w:rPr>
          <w:rFonts w:ascii="楷体" w:hAnsi="楷体" w:eastAsia="楷体" w:cstheme="minorBidi"/>
          <w:spacing w:val="6"/>
          <w:sz w:val="24"/>
          <w:u w:val="single"/>
        </w:rPr>
        <w:t xml:space="preserve">   （项目名称）           </w:t>
      </w:r>
      <w:r>
        <w:rPr>
          <w:rFonts w:hint="eastAsia" w:ascii="楷体" w:hAnsi="楷体" w:eastAsia="楷体" w:cstheme="minorBidi"/>
          <w:spacing w:val="6"/>
          <w:sz w:val="24"/>
        </w:rPr>
        <w:t xml:space="preserve">项目采购活动提供本单位制造的货物（由本单位承担工程</w:t>
      </w:r>
      <w:r>
        <w:rPr>
          <w:rFonts w:ascii="楷体" w:hAnsi="楷体" w:eastAsia="楷体" w:cstheme="minorBidi"/>
          <w:spacing w:val="6"/>
          <w:sz w:val="24"/>
        </w:rPr>
        <w:t xml:space="preserve">/提供服务），或者提供其他残疾人福利性单位制造的货物（不包括使用非残疾人福利性单位注册商标的货物）。</w:t>
      </w:r>
      <w:r/>
    </w:p>
    <w:p>
      <w:pPr>
        <w:ind w:firstLine="584"/>
        <w:spacing w:line="360" w:lineRule="auto"/>
        <w:rPr>
          <w:rFonts w:ascii="楷体" w:hAnsi="楷体" w:eastAsia="楷体" w:cstheme="minorBidi"/>
          <w:spacing w:val="6"/>
          <w:sz w:val="24"/>
        </w:rPr>
      </w:pPr>
      <w:r>
        <w:rPr>
          <w:rFonts w:hint="eastAsia" w:ascii="楷体" w:hAnsi="楷体" w:eastAsia="楷体" w:cstheme="minorBidi"/>
          <w:spacing w:val="6"/>
          <w:sz w:val="24"/>
        </w:rPr>
        <w:t xml:space="preserve">本单位对上述声明的真实性负责。如有虚假，将依法承担相应责任。</w:t>
      </w:r>
      <w:r/>
    </w:p>
    <w:p>
      <w:pPr>
        <w:spacing w:line="360" w:lineRule="auto"/>
        <w:rPr>
          <w:rFonts w:ascii="楷体" w:hAnsi="楷体" w:eastAsia="楷体" w:cstheme="minorBidi"/>
          <w:spacing w:val="6"/>
          <w:sz w:val="24"/>
        </w:rPr>
      </w:pPr>
      <w:r>
        <w:rPr>
          <w:rFonts w:ascii="楷体" w:hAnsi="楷体" w:eastAsia="楷体" w:cstheme="minorBidi"/>
          <w:spacing w:val="6"/>
          <w:sz w:val="24"/>
        </w:rPr>
      </w:r>
      <w:r/>
    </w:p>
    <w:p>
      <w:pPr>
        <w:jc w:val="right"/>
        <w:spacing w:line="360" w:lineRule="auto"/>
        <w:rPr>
          <w:rFonts w:ascii="楷体" w:hAnsi="楷体" w:eastAsia="楷体" w:cstheme="minorBidi"/>
          <w:spacing w:val="6"/>
          <w:sz w:val="24"/>
        </w:rPr>
      </w:pPr>
      <w:r>
        <w:rPr>
          <w:rFonts w:hint="eastAsia" w:ascii="楷体" w:hAnsi="楷体" w:eastAsia="楷体" w:cstheme="minorBidi"/>
          <w:spacing w:val="6"/>
          <w:sz w:val="24"/>
        </w:rPr>
        <w:t xml:space="preserve">单位名称（盖章）：</w:t>
      </w:r>
      <w:r/>
    </w:p>
    <w:p>
      <w:pPr>
        <w:jc w:val="right"/>
        <w:spacing w:line="360" w:lineRule="auto"/>
        <w:rPr>
          <w:rFonts w:ascii="楷体" w:hAnsi="楷体" w:eastAsia="楷体" w:cstheme="minorBidi"/>
          <w:spacing w:val="6"/>
          <w:sz w:val="24"/>
        </w:rPr>
      </w:pPr>
      <w:r>
        <w:rPr>
          <w:rFonts w:hint="eastAsia" w:ascii="楷体" w:hAnsi="楷体" w:eastAsia="楷体" w:cstheme="minorBidi"/>
          <w:spacing w:val="6"/>
          <w:sz w:val="24"/>
        </w:rPr>
        <w:t xml:space="preserve">日</w:t>
      </w:r>
      <w:r>
        <w:rPr>
          <w:rFonts w:ascii="楷体" w:hAnsi="楷体" w:eastAsia="楷体" w:cstheme="minorBidi"/>
          <w:spacing w:val="6"/>
          <w:sz w:val="24"/>
        </w:rPr>
        <w:tab/>
      </w:r>
      <w:r>
        <w:rPr>
          <w:rFonts w:hint="eastAsia" w:ascii="楷体" w:hAnsi="楷体" w:eastAsia="楷体" w:cstheme="minorBidi"/>
          <w:spacing w:val="6"/>
          <w:sz w:val="24"/>
        </w:rPr>
        <w:t xml:space="preserve">期：</w:t>
      </w:r>
      <w:r/>
    </w:p>
    <w:p>
      <w:pPr>
        <w:pStyle w:val="725"/>
        <w:ind w:firstLine="0"/>
        <w:jc w:val="left"/>
        <w:spacing w:line="560" w:lineRule="exact"/>
        <w:rPr>
          <w:rFonts w:ascii="楷体" w:hAnsi="楷体" w:eastAsia="楷体" w:cstheme="minorBidi"/>
          <w:spacing w:val="6"/>
          <w:sz w:val="28"/>
          <w:szCs w:val="28"/>
        </w:rPr>
      </w:pPr>
      <w:r>
        <w:rPr>
          <w:rFonts w:ascii="楷体" w:hAnsi="楷体" w:eastAsia="楷体" w:cstheme="minorBidi"/>
          <w:spacing w:val="6"/>
          <w:sz w:val="28"/>
          <w:szCs w:val="28"/>
        </w:rPr>
      </w:r>
      <w:r/>
    </w:p>
    <w:p>
      <w:pPr>
        <w:rPr>
          <w:rFonts w:ascii="楷体" w:hAnsi="楷体" w:eastAsia="楷体"/>
          <w:b/>
          <w:sz w:val="32"/>
          <w:szCs w:val="32"/>
        </w:rPr>
      </w:pPr>
      <w:r>
        <w:rPr>
          <w:rFonts w:hint="eastAsia" w:ascii="楷体" w:hAnsi="楷体" w:eastAsia="楷体"/>
          <w:b/>
          <w:sz w:val="32"/>
          <w:szCs w:val="32"/>
        </w:rPr>
        <w:br w:type="page" w:clear="all"/>
      </w:r>
      <w:r/>
    </w:p>
    <w:p>
      <w:pPr>
        <w:jc w:val="left"/>
        <w:widowControl/>
        <w:rPr>
          <w:rFonts w:ascii="楷体" w:hAnsi="楷体" w:eastAsia="楷体"/>
          <w:b/>
          <w:sz w:val="30"/>
          <w:szCs w:val="30"/>
        </w:rPr>
      </w:pPr>
      <w:r>
        <w:rPr>
          <w:rFonts w:ascii="楷体" w:hAnsi="楷体" w:eastAsia="楷体"/>
          <w:b/>
          <w:sz w:val="30"/>
          <w:szCs w:val="30"/>
        </w:rPr>
      </w:r>
      <w:r/>
    </w:p>
    <w:p>
      <w:pPr>
        <w:pStyle w:val="716"/>
        <w:ind w:firstLine="643"/>
        <w:jc w:val="center"/>
        <w:keepLines w:val="0"/>
        <w:keepNext w:val="0"/>
        <w:spacing w:before="0" w:after="0" w:line="360" w:lineRule="auto"/>
        <w:rPr>
          <w:rFonts w:ascii="楷体" w:hAnsi="楷体" w:eastAsia="楷体"/>
          <w:sz w:val="30"/>
          <w:szCs w:val="30"/>
        </w:rPr>
      </w:pPr>
      <w:r>
        <w:rPr>
          <w:rFonts w:hint="eastAsia" w:ascii="楷体" w:hAnsi="楷体" w:eastAsia="楷体"/>
          <w:sz w:val="30"/>
          <w:szCs w:val="30"/>
        </w:rPr>
        <w:t xml:space="preserve">（九）本项目的特定资格要求</w:t>
      </w:r>
      <w:r/>
    </w:p>
    <w:p>
      <w:pPr>
        <w:ind w:firstLine="560"/>
        <w:jc w:val="center"/>
        <w:spacing w:line="360" w:lineRule="auto"/>
        <w:rPr>
          <w:rFonts w:ascii="楷体" w:hAnsi="楷体" w:eastAsia="楷体"/>
          <w:sz w:val="24"/>
        </w:rPr>
      </w:pPr>
      <w:r>
        <w:rPr>
          <w:rFonts w:hint="eastAsia" w:ascii="楷体" w:hAnsi="楷体" w:eastAsia="楷体"/>
          <w:sz w:val="24"/>
        </w:rPr>
        <w:t xml:space="preserve">无</w:t>
      </w:r>
      <w:r/>
    </w:p>
    <w:p>
      <w:pPr>
        <w:rPr>
          <w:rFonts w:ascii="楷体" w:hAnsi="楷体" w:eastAsia="楷体"/>
          <w:sz w:val="30"/>
          <w:szCs w:val="30"/>
        </w:rPr>
      </w:pPr>
      <w:r>
        <w:rPr>
          <w:rFonts w:hint="eastAsia" w:ascii="楷体" w:hAnsi="楷体" w:eastAsia="楷体"/>
          <w:sz w:val="30"/>
          <w:szCs w:val="30"/>
        </w:rPr>
        <w:br w:type="page" w:clear="all"/>
      </w:r>
      <w:r/>
    </w:p>
    <w:p>
      <w:pPr>
        <w:pStyle w:val="716"/>
        <w:ind w:firstLine="643"/>
        <w:jc w:val="center"/>
        <w:keepLines w:val="0"/>
        <w:keepNext w:val="0"/>
        <w:spacing w:before="0" w:after="0" w:line="360" w:lineRule="auto"/>
        <w:rPr>
          <w:rFonts w:ascii="楷体" w:hAnsi="楷体" w:eastAsia="楷体"/>
          <w:sz w:val="30"/>
          <w:szCs w:val="30"/>
          <w:u w:val="single"/>
        </w:rPr>
      </w:pPr>
      <w:r>
        <w:rPr>
          <w:rFonts w:hint="eastAsia" w:ascii="楷体" w:hAnsi="楷体" w:eastAsia="楷体"/>
          <w:sz w:val="30"/>
          <w:szCs w:val="30"/>
        </w:rPr>
        <w:t xml:space="preserve">二、法定代表人身份证明书</w:t>
      </w:r>
      <w:r/>
    </w:p>
    <w:p>
      <w:pPr>
        <w:ind w:firstLine="560"/>
        <w:spacing w:line="360" w:lineRule="auto"/>
        <w:rPr>
          <w:rFonts w:ascii="楷体" w:hAnsi="楷体" w:eastAsia="楷体"/>
          <w:sz w:val="28"/>
          <w:szCs w:val="28"/>
        </w:rPr>
      </w:pPr>
      <w:r>
        <w:rPr>
          <w:rFonts w:ascii="楷体" w:hAnsi="楷体" w:eastAsia="楷体"/>
          <w:sz w:val="28"/>
          <w:szCs w:val="28"/>
        </w:rPr>
      </w:r>
      <w:r/>
    </w:p>
    <w:p>
      <w:pPr>
        <w:ind w:firstLine="560"/>
        <w:spacing w:line="360" w:lineRule="auto"/>
        <w:rPr>
          <w:rFonts w:ascii="楷体" w:hAnsi="楷体" w:eastAsia="楷体"/>
          <w:sz w:val="28"/>
          <w:szCs w:val="28"/>
        </w:rPr>
      </w:pPr>
      <w:r>
        <w:rPr>
          <w:rFonts w:hint="eastAsia" w:ascii="楷体" w:hAnsi="楷体" w:eastAsia="楷体"/>
          <w:sz w:val="28"/>
          <w:szCs w:val="28"/>
        </w:rPr>
        <w:t xml:space="preserve">兹证明</w:t>
      </w:r>
      <w:r>
        <w:rPr>
          <w:rFonts w:hint="eastAsia" w:ascii="宋体" w:hAnsi="宋体"/>
          <w:b/>
          <w:color w:val="5b9bd5" w:themeColor="accent5"/>
          <w:sz w:val="24"/>
          <w:u w:val="single"/>
        </w:rPr>
        <w:t xml:space="preserve">×××（）姓名</w:t>
      </w:r>
      <w:r>
        <w:rPr>
          <w:rFonts w:hint="eastAsia" w:ascii="楷体" w:hAnsi="楷体" w:eastAsia="楷体"/>
          <w:sz w:val="28"/>
          <w:szCs w:val="28"/>
        </w:rPr>
        <w:t xml:space="preserve">同志，性别</w:t>
      </w:r>
      <w:r>
        <w:rPr>
          <w:rFonts w:hint="eastAsia" w:ascii="宋体" w:hAnsi="宋体"/>
          <w:b/>
          <w:color w:val="5b9bd5" w:themeColor="accent5"/>
          <w:sz w:val="24"/>
          <w:u w:val="single"/>
        </w:rPr>
        <w:t xml:space="preserve">×××</w:t>
      </w:r>
      <w:r>
        <w:rPr>
          <w:rFonts w:hint="eastAsia" w:ascii="楷体" w:hAnsi="楷体" w:eastAsia="楷体"/>
          <w:sz w:val="28"/>
          <w:szCs w:val="28"/>
        </w:rPr>
        <w:t xml:space="preserve">，</w:t>
      </w:r>
      <w:r>
        <w:rPr>
          <w:rFonts w:hint="eastAsia" w:ascii="楷体" w:hAnsi="楷体" w:eastAsia="楷体"/>
          <w:sz w:val="28"/>
        </w:rPr>
        <w:t xml:space="preserve">居民身份证号</w:t>
      </w:r>
      <w:r>
        <w:rPr>
          <w:rFonts w:hint="eastAsia" w:ascii="宋体" w:hAnsi="宋体"/>
          <w:b/>
          <w:color w:val="5b9bd5" w:themeColor="accent5"/>
          <w:sz w:val="24"/>
          <w:u w:val="single"/>
        </w:rPr>
        <w:t xml:space="preserve">×××</w:t>
      </w:r>
      <w:r>
        <w:rPr>
          <w:rFonts w:hint="eastAsia" w:ascii="楷体" w:hAnsi="楷体" w:eastAsia="楷体"/>
          <w:sz w:val="28"/>
          <w:szCs w:val="28"/>
        </w:rPr>
        <w:t xml:space="preserve">，在我单位任职务，系我单位主要负责人即法定代表人。</w:t>
      </w:r>
      <w:r/>
    </w:p>
    <w:p>
      <w:pPr>
        <w:ind w:firstLine="560"/>
        <w:spacing w:line="360" w:lineRule="auto"/>
        <w:rPr>
          <w:rFonts w:ascii="楷体" w:hAnsi="楷体" w:eastAsia="楷体"/>
          <w:sz w:val="28"/>
          <w:szCs w:val="28"/>
        </w:rPr>
      </w:pPr>
      <w:r>
        <w:rPr>
          <w:rFonts w:ascii="楷体" w:hAnsi="楷体" w:eastAsia="楷体"/>
          <w:sz w:val="28"/>
          <w:szCs w:val="28"/>
        </w:rPr>
      </w:r>
      <w:r/>
    </w:p>
    <w:p>
      <w:pPr>
        <w:ind w:firstLine="560"/>
        <w:spacing w:line="360" w:lineRule="auto"/>
        <w:rPr>
          <w:rFonts w:ascii="楷体" w:hAnsi="楷体" w:eastAsia="楷体"/>
          <w:sz w:val="28"/>
          <w:szCs w:val="28"/>
        </w:rPr>
      </w:pPr>
      <w:r>
        <w:rPr>
          <w:rFonts w:hint="eastAsia" w:ascii="楷体" w:hAnsi="楷体" w:eastAsia="楷体"/>
          <w:sz w:val="28"/>
          <w:szCs w:val="28"/>
        </w:rPr>
        <w:t xml:space="preserve">单位地址：</w:t>
      </w:r>
      <w:r/>
    </w:p>
    <w:p>
      <w:pPr>
        <w:ind w:firstLine="560"/>
        <w:spacing w:line="360" w:lineRule="auto"/>
        <w:rPr>
          <w:rFonts w:ascii="楷体" w:hAnsi="楷体" w:eastAsia="楷体"/>
          <w:sz w:val="28"/>
          <w:szCs w:val="28"/>
        </w:rPr>
      </w:pPr>
      <w:r>
        <w:rPr>
          <w:rFonts w:ascii="楷体" w:hAnsi="楷体" w:eastAsia="楷体"/>
          <w:sz w:val="28"/>
          <w:szCs w:val="28"/>
        </w:rPr>
      </w:r>
      <w:r/>
    </w:p>
    <w:p>
      <w:pPr>
        <w:ind w:firstLine="560"/>
        <w:spacing w:line="360" w:lineRule="auto"/>
        <w:rPr>
          <w:rFonts w:ascii="楷体" w:hAnsi="楷体" w:eastAsia="楷体"/>
          <w:sz w:val="28"/>
          <w:szCs w:val="28"/>
        </w:rPr>
      </w:pPr>
      <w:r>
        <w:rPr>
          <w:rFonts w:hint="eastAsia" w:ascii="楷体" w:hAnsi="楷体" w:eastAsia="楷体"/>
          <w:sz w:val="28"/>
          <w:szCs w:val="28"/>
        </w:rPr>
        <w:t xml:space="preserve">电    话：</w:t>
      </w:r>
      <w:r/>
    </w:p>
    <w:p>
      <w:pPr>
        <w:ind w:firstLine="560"/>
        <w:spacing w:line="360" w:lineRule="auto"/>
        <w:rPr>
          <w:rFonts w:ascii="楷体" w:hAnsi="楷体" w:eastAsia="楷体"/>
          <w:sz w:val="28"/>
          <w:szCs w:val="28"/>
        </w:rPr>
      </w:pPr>
      <w:r>
        <w:rPr>
          <w:rFonts w:ascii="楷体" w:hAnsi="楷体" w:eastAsia="楷体"/>
          <w:sz w:val="28"/>
          <w:szCs w:val="28"/>
        </w:rPr>
      </w:r>
      <w:r/>
    </w:p>
    <w:p>
      <w:pPr>
        <w:ind w:firstLine="560"/>
        <w:spacing w:line="360" w:lineRule="auto"/>
        <w:rPr>
          <w:rFonts w:ascii="楷体" w:hAnsi="楷体" w:eastAsia="楷体"/>
          <w:sz w:val="28"/>
          <w:szCs w:val="28"/>
        </w:rPr>
      </w:pPr>
      <w:r>
        <w:rPr>
          <w:rFonts w:hint="eastAsia" w:ascii="楷体" w:hAnsi="楷体" w:eastAsia="楷体"/>
          <w:sz w:val="28"/>
          <w:szCs w:val="28"/>
        </w:rPr>
        <w:t xml:space="preserve">单位全称： </w:t>
      </w:r>
      <w:r/>
    </w:p>
    <w:p>
      <w:pPr>
        <w:ind w:firstLine="560"/>
        <w:spacing w:line="360" w:lineRule="auto"/>
        <w:rPr>
          <w:rFonts w:ascii="楷体" w:hAnsi="楷体" w:eastAsia="楷体"/>
          <w:sz w:val="28"/>
          <w:szCs w:val="28"/>
        </w:rPr>
      </w:pPr>
      <w:r>
        <w:rPr>
          <w:rFonts w:ascii="楷体" w:hAnsi="楷体" w:eastAsia="楷体"/>
          <w:sz w:val="28"/>
          <w:szCs w:val="28"/>
        </w:rPr>
      </w:r>
      <w:r/>
    </w:p>
    <w:p>
      <w:pPr>
        <w:ind w:firstLine="560"/>
        <w:spacing w:line="360" w:lineRule="auto"/>
        <w:rPr>
          <w:rFonts w:ascii="楷体" w:hAnsi="楷体" w:eastAsia="楷体"/>
          <w:sz w:val="28"/>
          <w:szCs w:val="28"/>
        </w:rPr>
      </w:pPr>
      <w:r>
        <w:rPr>
          <w:rFonts w:hint="eastAsia" w:ascii="楷体" w:hAnsi="楷体" w:eastAsia="楷体"/>
          <w:sz w:val="28"/>
          <w:szCs w:val="28"/>
        </w:rPr>
        <w:t xml:space="preserve">公    章： </w:t>
      </w:r>
      <w:r/>
    </w:p>
    <w:p>
      <w:pPr>
        <w:ind w:firstLine="560"/>
        <w:spacing w:line="360" w:lineRule="auto"/>
        <w:tabs>
          <w:tab w:val="left" w:pos="7290" w:leader="none"/>
        </w:tabs>
        <w:rPr>
          <w:rFonts w:ascii="楷体" w:hAnsi="楷体" w:eastAsia="楷体"/>
          <w:sz w:val="28"/>
          <w:szCs w:val="28"/>
        </w:rPr>
      </w:pPr>
      <w:r>
        <w:rPr>
          <w:rFonts w:ascii="楷体" w:hAnsi="楷体" w:eastAsia="楷体"/>
          <w:sz w:val="28"/>
          <w:szCs w:val="28"/>
        </w:rPr>
      </w:r>
      <w:r/>
    </w:p>
    <w:p>
      <w:pPr>
        <w:ind w:firstLine="560"/>
        <w:jc w:val="right"/>
        <w:spacing w:line="360" w:lineRule="auto"/>
        <w:tabs>
          <w:tab w:val="left" w:pos="7290" w:leader="none"/>
        </w:tabs>
        <w:rPr>
          <w:rFonts w:ascii="楷体" w:hAnsi="楷体" w:eastAsia="楷体"/>
          <w:sz w:val="28"/>
          <w:szCs w:val="28"/>
        </w:rPr>
      </w:pPr>
      <w:r>
        <w:rPr>
          <w:rFonts w:hint="eastAsia" w:ascii="楷体" w:hAnsi="楷体" w:eastAsia="楷体"/>
          <w:sz w:val="28"/>
          <w:szCs w:val="28"/>
        </w:rPr>
        <w:t xml:space="preserve">  年     月    日</w:t>
      </w:r>
      <w:r/>
    </w:p>
    <w:p>
      <w:pPr>
        <w:ind w:firstLine="643"/>
        <w:jc w:val="left"/>
        <w:spacing w:line="360" w:lineRule="auto"/>
        <w:rPr>
          <w:rFonts w:ascii="楷体" w:hAnsi="楷体" w:eastAsia="楷体"/>
          <w:b/>
          <w:sz w:val="32"/>
          <w:szCs w:val="32"/>
        </w:rPr>
      </w:pPr>
      <w:r>
        <w:rPr>
          <w:rFonts w:ascii="楷体" w:hAnsi="楷体" w:eastAsia="楷体"/>
          <w:b/>
          <w:sz w:val="32"/>
          <w:szCs w:val="32"/>
        </w:rPr>
      </w:r>
      <w:r/>
    </w:p>
    <w:p>
      <w:pPr>
        <w:ind w:firstLine="643"/>
        <w:jc w:val="left"/>
        <w:spacing w:line="360" w:lineRule="auto"/>
        <w:rPr>
          <w:rFonts w:ascii="楷体" w:hAnsi="楷体" w:eastAsia="楷体"/>
          <w:b/>
          <w:sz w:val="32"/>
          <w:szCs w:val="32"/>
        </w:rPr>
      </w:pPr>
      <w:r>
        <w:rPr>
          <w:rFonts w:ascii="楷体" w:hAnsi="楷体" w:eastAsia="楷体"/>
          <w:b/>
          <w:sz w:val="32"/>
          <w:szCs w:val="32"/>
        </w:rPr>
      </w:r>
      <w:r/>
    </w:p>
    <w:p>
      <w:pPr>
        <w:ind w:firstLine="643"/>
        <w:jc w:val="left"/>
        <w:spacing w:line="360" w:lineRule="auto"/>
        <w:rPr>
          <w:rFonts w:ascii="楷体" w:hAnsi="楷体" w:eastAsia="楷体"/>
          <w:b/>
          <w:sz w:val="24"/>
        </w:rPr>
      </w:pPr>
      <w:r>
        <w:rPr>
          <w:rFonts w:hint="eastAsia" w:ascii="楷体" w:hAnsi="楷体" w:eastAsia="楷体"/>
          <w:b/>
          <w:sz w:val="24"/>
        </w:rPr>
        <w:t xml:space="preserve">附：法定代表人居民身份证扫描件</w:t>
      </w:r>
      <w:r/>
    </w:p>
    <w:p>
      <w:pPr>
        <w:ind w:firstLine="560"/>
        <w:spacing w:line="360" w:lineRule="auto"/>
        <w:tabs>
          <w:tab w:val="left" w:pos="7290" w:leader="none"/>
        </w:tabs>
        <w:rPr>
          <w:rFonts w:ascii="楷体" w:hAnsi="楷体" w:eastAsia="楷体"/>
          <w:sz w:val="24"/>
        </w:rPr>
      </w:pPr>
      <w:r>
        <w:rPr>
          <w:rFonts w:hint="eastAsia" w:ascii="楷体" w:hAnsi="楷体" w:eastAsia="楷体"/>
          <w:sz w:val="24"/>
          <w:u w:val="single"/>
        </w:rPr>
        <w:t xml:space="preserve">注：</w:t>
      </w:r>
      <w:r>
        <w:rPr>
          <w:rFonts w:ascii="楷体" w:hAnsi="楷体" w:eastAsia="楷体"/>
          <w:sz w:val="24"/>
          <w:u w:val="single"/>
        </w:rPr>
        <w:t xml:space="preserve">1.“法定代表人”直接参加投标响应活动的仅需填写本身份证明</w:t>
      </w:r>
      <w:r>
        <w:rPr>
          <w:rFonts w:hint="eastAsia" w:ascii="楷体" w:hAnsi="楷体" w:eastAsia="楷体"/>
          <w:sz w:val="24"/>
        </w:rPr>
        <w:t xml:space="preserve">。</w:t>
      </w:r>
      <w:r/>
    </w:p>
    <w:p>
      <w:pPr>
        <w:ind w:firstLine="562"/>
        <w:spacing w:line="360" w:lineRule="auto"/>
        <w:tabs>
          <w:tab w:val="left" w:pos="7290" w:leader="none"/>
        </w:tabs>
        <w:rPr>
          <w:rFonts w:ascii="楷体" w:hAnsi="楷体" w:eastAsia="楷体"/>
          <w:b/>
          <w:sz w:val="24"/>
          <w:u w:val="single"/>
        </w:rPr>
      </w:pPr>
      <w:r>
        <w:rPr>
          <w:rFonts w:ascii="楷体" w:hAnsi="楷体" w:eastAsia="楷体"/>
          <w:b/>
          <w:sz w:val="24"/>
          <w:u w:val="single"/>
        </w:rPr>
        <w:t xml:space="preserve">2.投标人属于非法人组织的，按照法律、行政法规规定能够对外代表其从事民事活动的主要负责人，视同法定代表人。</w:t>
      </w:r>
      <w:r/>
    </w:p>
    <w:p>
      <w:pPr>
        <w:jc w:val="left"/>
        <w:spacing w:line="360" w:lineRule="auto"/>
        <w:widowControl/>
        <w:rPr>
          <w:rFonts w:ascii="楷体" w:hAnsi="楷体" w:eastAsia="楷体"/>
          <w:b/>
          <w:sz w:val="32"/>
          <w:szCs w:val="20"/>
        </w:rPr>
      </w:pPr>
      <w:r>
        <w:rPr>
          <w:rFonts w:ascii="楷体" w:hAnsi="楷体" w:eastAsia="楷体"/>
        </w:rPr>
        <w:br w:type="page" w:clear="all"/>
      </w:r>
      <w:r/>
    </w:p>
    <w:p>
      <w:pPr>
        <w:pStyle w:val="716"/>
        <w:ind w:firstLine="643"/>
        <w:jc w:val="center"/>
        <w:keepLines w:val="0"/>
        <w:keepNext w:val="0"/>
        <w:spacing w:before="0" w:after="0" w:line="360" w:lineRule="auto"/>
        <w:rPr>
          <w:rFonts w:ascii="楷体" w:hAnsi="楷体" w:eastAsia="楷体"/>
          <w:b w:val="0"/>
          <w:sz w:val="30"/>
          <w:szCs w:val="30"/>
        </w:rPr>
      </w:pPr>
      <w:r>
        <w:rPr>
          <w:rFonts w:hint="eastAsia" w:ascii="楷体" w:hAnsi="楷体" w:eastAsia="楷体"/>
          <w:sz w:val="30"/>
          <w:szCs w:val="30"/>
        </w:rPr>
        <w:t xml:space="preserve">三、法定代表人授权委托书</w:t>
      </w:r>
      <w:r/>
    </w:p>
    <w:p>
      <w:pPr>
        <w:ind w:right="420" w:firstLine="560"/>
        <w:spacing w:line="360" w:lineRule="auto"/>
        <w:rPr>
          <w:rFonts w:ascii="楷体" w:hAnsi="楷体" w:eastAsia="楷体"/>
          <w:sz w:val="28"/>
        </w:rPr>
      </w:pPr>
      <w:r>
        <w:rPr>
          <w:rFonts w:hint="eastAsia" w:ascii="楷体" w:hAnsi="楷体" w:eastAsia="楷体"/>
          <w:sz w:val="28"/>
        </w:rPr>
        <w:t xml:space="preserve">本授权书声明：</w:t>
      </w:r>
      <w:r>
        <w:rPr>
          <w:rFonts w:hint="eastAsia" w:ascii="宋体" w:hAnsi="宋体"/>
          <w:b/>
          <w:color w:val="5b9bd5" w:themeColor="accent5"/>
          <w:sz w:val="24"/>
          <w:u w:val="single"/>
        </w:rPr>
        <w:t xml:space="preserve">×××（投标人名称）</w:t>
      </w:r>
      <w:r>
        <w:rPr>
          <w:rFonts w:hint="eastAsia" w:ascii="楷体" w:hAnsi="楷体" w:eastAsia="楷体"/>
          <w:sz w:val="28"/>
        </w:rPr>
        <w:t xml:space="preserve">法定代表人</w:t>
      </w:r>
      <w:r>
        <w:rPr>
          <w:rFonts w:hint="eastAsia" w:ascii="宋体" w:hAnsi="宋体"/>
          <w:b/>
          <w:color w:val="5b9bd5" w:themeColor="accent5"/>
          <w:sz w:val="24"/>
          <w:u w:val="single"/>
        </w:rPr>
        <w:t xml:space="preserve">×××（姓名） </w:t>
      </w:r>
      <w:r>
        <w:rPr>
          <w:rFonts w:hint="eastAsia" w:ascii="楷体" w:hAnsi="楷体" w:eastAsia="楷体"/>
          <w:sz w:val="28"/>
        </w:rPr>
        <w:t xml:space="preserve">授权</w:t>
      </w:r>
      <w:r>
        <w:rPr>
          <w:rFonts w:hint="eastAsia" w:ascii="宋体" w:hAnsi="宋体"/>
          <w:b/>
          <w:color w:val="5b9bd5" w:themeColor="accent5"/>
          <w:sz w:val="24"/>
          <w:u w:val="single"/>
        </w:rPr>
        <w:t xml:space="preserve">×××（委托代理人的姓名、身份证号）</w:t>
      </w:r>
      <w:r>
        <w:rPr>
          <w:rFonts w:hint="eastAsia" w:ascii="楷体" w:hAnsi="楷体" w:eastAsia="楷体"/>
          <w:sz w:val="28"/>
        </w:rPr>
        <w:t xml:space="preserve">为我方就</w:t>
      </w:r>
      <w:r>
        <w:rPr>
          <w:rFonts w:hint="eastAsia" w:ascii="宋体" w:hAnsi="宋体"/>
          <w:b/>
          <w:color w:val="5b9bd5" w:themeColor="accent5"/>
          <w:sz w:val="24"/>
          <w:u w:val="single"/>
        </w:rPr>
        <w:t xml:space="preserve">××××（代理机构）代理的××××（项目编号）</w:t>
      </w:r>
      <w:r>
        <w:rPr>
          <w:rFonts w:hint="eastAsia" w:ascii="楷体" w:hAnsi="楷体" w:eastAsia="楷体"/>
          <w:bCs/>
          <w:sz w:val="28"/>
        </w:rPr>
        <w:t xml:space="preserve">项目</w:t>
      </w:r>
      <w:r>
        <w:rPr>
          <w:rFonts w:hint="eastAsia" w:ascii="楷体" w:hAnsi="楷体" w:eastAsia="楷体"/>
          <w:sz w:val="28"/>
        </w:rPr>
        <w:t xml:space="preserve">的投标活动的合法代理人，以本公司名义全权处理一切与该项目投标有关的事务（含合同签订）。</w:t>
      </w:r>
      <w:r/>
    </w:p>
    <w:p>
      <w:pPr>
        <w:ind w:firstLine="560"/>
        <w:spacing w:line="360" w:lineRule="auto"/>
        <w:tabs>
          <w:tab w:val="left" w:pos="5560" w:leader="none"/>
        </w:tabs>
        <w:rPr>
          <w:rFonts w:ascii="楷体" w:hAnsi="楷体" w:eastAsia="楷体"/>
          <w:sz w:val="28"/>
        </w:rPr>
      </w:pPr>
      <w:r>
        <w:rPr>
          <w:rFonts w:hint="eastAsia" w:ascii="楷体" w:hAnsi="楷体" w:eastAsia="楷体"/>
          <w:sz w:val="28"/>
        </w:rPr>
        <w:tab/>
      </w:r>
      <w:r/>
    </w:p>
    <w:p>
      <w:pPr>
        <w:ind w:firstLine="560"/>
        <w:spacing w:line="360" w:lineRule="auto"/>
        <w:rPr>
          <w:rFonts w:ascii="楷体" w:hAnsi="楷体" w:eastAsia="楷体"/>
          <w:sz w:val="28"/>
        </w:rPr>
      </w:pPr>
      <w:r>
        <w:rPr>
          <w:rFonts w:hint="eastAsia" w:ascii="楷体" w:hAnsi="楷体" w:eastAsia="楷体"/>
          <w:sz w:val="28"/>
        </w:rPr>
        <w:t xml:space="preserve">本授权书于年月日签字生效，特此声明。</w:t>
      </w:r>
      <w:r/>
    </w:p>
    <w:p>
      <w:pPr>
        <w:ind w:firstLine="560"/>
        <w:spacing w:line="360" w:lineRule="auto"/>
        <w:rPr>
          <w:rFonts w:ascii="楷体" w:hAnsi="楷体" w:eastAsia="楷体"/>
          <w:sz w:val="28"/>
        </w:rPr>
      </w:pPr>
      <w:r>
        <w:rPr>
          <w:rFonts w:hint="eastAsia" w:ascii="楷体" w:hAnsi="楷体" w:eastAsia="楷体"/>
          <w:sz w:val="28"/>
        </w:rPr>
        <w:t xml:space="preserve">委托代理人身份证号码：</w:t>
      </w:r>
      <w:r/>
    </w:p>
    <w:p>
      <w:pPr>
        <w:ind w:firstLine="560"/>
        <w:spacing w:line="360" w:lineRule="auto"/>
        <w:rPr>
          <w:rFonts w:ascii="楷体" w:hAnsi="楷体" w:eastAsia="楷体"/>
          <w:sz w:val="28"/>
        </w:rPr>
      </w:pPr>
      <w:r>
        <w:rPr>
          <w:rFonts w:hint="eastAsia" w:ascii="楷体" w:hAnsi="楷体" w:eastAsia="楷体"/>
          <w:sz w:val="28"/>
        </w:rPr>
        <w:t xml:space="preserve">委托代理人联系电话：（手机）</w:t>
      </w:r>
      <w:r/>
    </w:p>
    <w:p>
      <w:pPr>
        <w:ind w:firstLine="560"/>
        <w:spacing w:line="360" w:lineRule="auto"/>
        <w:rPr>
          <w:rFonts w:ascii="楷体" w:hAnsi="楷体" w:eastAsia="楷体"/>
          <w:sz w:val="28"/>
        </w:rPr>
      </w:pPr>
      <w:r>
        <w:rPr>
          <w:rFonts w:ascii="楷体" w:hAnsi="楷体" w:eastAsia="楷体"/>
          <w:sz w:val="28"/>
        </w:rPr>
      </w:r>
      <w:r/>
    </w:p>
    <w:p>
      <w:pPr>
        <w:ind w:firstLine="560"/>
        <w:spacing w:line="360" w:lineRule="auto"/>
        <w:rPr>
          <w:rFonts w:ascii="楷体" w:hAnsi="楷体" w:eastAsia="楷体"/>
          <w:sz w:val="28"/>
          <w:u w:val="single"/>
        </w:rPr>
      </w:pPr>
      <w:r>
        <w:rPr>
          <w:rFonts w:hint="eastAsia" w:ascii="楷体" w:hAnsi="楷体" w:eastAsia="楷体"/>
          <w:sz w:val="28"/>
        </w:rPr>
        <w:t xml:space="preserve">法定代表人签字或盖章：          </w:t>
      </w:r>
      <w:r/>
    </w:p>
    <w:p>
      <w:pPr>
        <w:ind w:firstLine="560"/>
        <w:spacing w:line="360" w:lineRule="auto"/>
        <w:rPr>
          <w:rFonts w:ascii="楷体" w:hAnsi="楷体" w:eastAsia="楷体"/>
          <w:color w:val="ff0000"/>
          <w:sz w:val="28"/>
        </w:rPr>
      </w:pPr>
      <w:r>
        <w:rPr>
          <w:rFonts w:ascii="楷体" w:hAnsi="楷体" w:eastAsia="楷体"/>
          <w:color w:val="ff0000"/>
          <w:sz w:val="28"/>
        </w:rPr>
      </w:r>
      <w:r/>
    </w:p>
    <w:p>
      <w:pPr>
        <w:ind w:firstLine="560"/>
        <w:spacing w:line="360" w:lineRule="auto"/>
        <w:rPr>
          <w:rFonts w:ascii="楷体" w:hAnsi="楷体" w:eastAsia="楷体"/>
          <w:sz w:val="28"/>
        </w:rPr>
      </w:pPr>
      <w:r>
        <w:rPr>
          <w:rFonts w:hint="eastAsia" w:ascii="楷体" w:hAnsi="楷体" w:eastAsia="楷体"/>
          <w:sz w:val="28"/>
        </w:rPr>
        <w:t xml:space="preserve">投标人名称（公章）：</w:t>
      </w:r>
      <w:r/>
    </w:p>
    <w:p>
      <w:pPr>
        <w:ind w:firstLine="560"/>
        <w:spacing w:line="360" w:lineRule="auto"/>
        <w:rPr>
          <w:rFonts w:ascii="楷体" w:hAnsi="楷体" w:eastAsia="楷体"/>
          <w:sz w:val="28"/>
          <w:u w:val="single"/>
        </w:rPr>
      </w:pPr>
      <w:r>
        <w:rPr>
          <w:rFonts w:hint="eastAsia" w:ascii="楷体" w:hAnsi="楷体" w:eastAsia="楷体"/>
          <w:sz w:val="28"/>
        </w:rPr>
        <w:t xml:space="preserve">日     期：</w:t>
      </w:r>
      <w:r/>
    </w:p>
    <w:p>
      <w:pPr>
        <w:ind w:firstLine="560"/>
        <w:spacing w:line="360" w:lineRule="auto"/>
        <w:rPr>
          <w:rFonts w:ascii="楷体" w:hAnsi="楷体" w:eastAsia="楷体"/>
          <w:color w:val="ff0000"/>
          <w:sz w:val="28"/>
        </w:rPr>
      </w:pPr>
      <w:r>
        <w:rPr>
          <w:rFonts w:ascii="楷体" w:hAnsi="楷体" w:eastAsia="楷体"/>
          <w:color w:val="ff0000"/>
          <w:sz w:val="28"/>
        </w:rPr>
      </w:r>
      <w:r/>
    </w:p>
    <w:p>
      <w:pPr>
        <w:ind w:firstLine="643"/>
        <w:spacing w:line="360" w:lineRule="auto"/>
        <w:rPr>
          <w:rFonts w:ascii="楷体" w:hAnsi="楷体" w:eastAsia="楷体"/>
          <w:sz w:val="24"/>
          <w:u w:val="single"/>
        </w:rPr>
      </w:pPr>
      <w:r>
        <w:rPr>
          <w:rFonts w:hint="eastAsia" w:ascii="楷体" w:hAnsi="楷体" w:eastAsia="楷体"/>
          <w:b/>
          <w:sz w:val="24"/>
        </w:rPr>
        <w:t xml:space="preserve">附：委托代理人居民身份证扫描件</w:t>
      </w:r>
      <w:r/>
    </w:p>
    <w:p>
      <w:pPr>
        <w:pStyle w:val="715"/>
        <w:ind w:firstLine="562"/>
        <w:jc w:val="left"/>
        <w:keepLines w:val="0"/>
        <w:keepNext w:val="0"/>
        <w:spacing w:line="360" w:lineRule="auto"/>
        <w:rPr>
          <w:rFonts w:ascii="楷体" w:hAnsi="楷体" w:eastAsia="楷体"/>
          <w:sz w:val="24"/>
          <w:szCs w:val="24"/>
          <w:u w:val="single"/>
        </w:rPr>
      </w:pPr>
      <w:r>
        <w:rPr>
          <w:rFonts w:hint="eastAsia" w:ascii="楷体" w:hAnsi="楷体" w:eastAsia="楷体"/>
          <w:sz w:val="24"/>
          <w:szCs w:val="24"/>
          <w:u w:val="single"/>
        </w:rPr>
        <w:t xml:space="preserve">注：“法定代表人”授权其他人（必须为投标人正式员工，证明材料：近半年内至少一个月社会保险缴纳材料附后）投标的，须填写法定代表人身份证明书和本委托书</w:t>
      </w:r>
      <w:r>
        <w:rPr>
          <w:rFonts w:hint="eastAsia" w:ascii="楷体" w:hAnsi="楷体" w:eastAsia="楷体"/>
          <w:sz w:val="24"/>
          <w:szCs w:val="24"/>
        </w:rPr>
        <w:t xml:space="preserve">。</w:t>
      </w:r>
      <w:r/>
    </w:p>
    <w:p>
      <w:pPr>
        <w:pStyle w:val="716"/>
        <w:ind w:firstLine="420"/>
        <w:jc w:val="center"/>
        <w:keepLines w:val="0"/>
        <w:keepNext w:val="0"/>
        <w:spacing w:before="0" w:after="0" w:line="360" w:lineRule="auto"/>
        <w:rPr>
          <w:rFonts w:ascii="楷体" w:hAnsi="楷体" w:eastAsia="楷体"/>
          <w:b w:val="0"/>
          <w:sz w:val="21"/>
          <w:szCs w:val="24"/>
        </w:rPr>
      </w:pPr>
      <w:r>
        <w:rPr>
          <w:rFonts w:ascii="楷体" w:hAnsi="楷体" w:eastAsia="楷体"/>
          <w:b w:val="0"/>
          <w:sz w:val="21"/>
          <w:szCs w:val="24"/>
        </w:rPr>
      </w:r>
      <w:r/>
    </w:p>
    <w:p>
      <w:pPr>
        <w:pStyle w:val="716"/>
        <w:ind w:firstLine="420"/>
        <w:jc w:val="center"/>
        <w:keepLines w:val="0"/>
        <w:keepNext w:val="0"/>
        <w:spacing w:before="0" w:after="0" w:line="360" w:lineRule="auto"/>
        <w:rPr>
          <w:rFonts w:ascii="楷体" w:hAnsi="楷体" w:eastAsia="楷体"/>
          <w:b w:val="0"/>
          <w:sz w:val="21"/>
          <w:szCs w:val="24"/>
        </w:rPr>
      </w:pPr>
      <w:r>
        <w:rPr>
          <w:rFonts w:ascii="楷体" w:hAnsi="楷体" w:eastAsia="楷体"/>
          <w:b w:val="0"/>
          <w:sz w:val="21"/>
          <w:szCs w:val="24"/>
        </w:rPr>
      </w:r>
      <w:r/>
    </w:p>
    <w:p>
      <w:pPr>
        <w:pStyle w:val="716"/>
        <w:ind w:firstLine="720"/>
        <w:jc w:val="center"/>
        <w:keepLines w:val="0"/>
        <w:keepNext w:val="0"/>
        <w:spacing w:before="0" w:after="0" w:line="360" w:lineRule="auto"/>
        <w:rPr>
          <w:rFonts w:ascii="楷体" w:hAnsi="楷体" w:eastAsia="楷体"/>
          <w:b w:val="0"/>
          <w:sz w:val="36"/>
          <w:szCs w:val="36"/>
        </w:rPr>
      </w:pPr>
      <w:r>
        <w:rPr>
          <w:rFonts w:ascii="楷体" w:hAnsi="楷体" w:eastAsia="楷体"/>
          <w:b w:val="0"/>
          <w:sz w:val="36"/>
          <w:szCs w:val="36"/>
        </w:rPr>
      </w:r>
      <w:r/>
    </w:p>
    <w:p>
      <w:pPr>
        <w:pStyle w:val="715"/>
        <w:spacing w:line="360" w:lineRule="auto"/>
        <w:rPr>
          <w:rFonts w:ascii="楷体" w:hAnsi="楷体" w:eastAsia="楷体"/>
          <w:sz w:val="32"/>
        </w:rPr>
        <w:sectPr>
          <w:footnotePr/>
          <w:endnotePr/>
          <w:type w:val="nextPage"/>
          <w:pgSz w:w="11907" w:h="16840" w:orient="portrait"/>
          <w:pgMar w:top="1247" w:right="1247" w:bottom="1247" w:left="1247" w:header="851" w:footer="992" w:gutter="0"/>
          <w:cols w:num="1" w:sep="0" w:space="720" w:equalWidth="1"/>
          <w:docGrid w:linePitch="360"/>
          <w:titlePg/>
        </w:sectPr>
      </w:pPr>
      <w:r>
        <w:rPr>
          <w:rFonts w:ascii="楷体" w:hAnsi="楷体" w:eastAsia="楷体"/>
          <w:sz w:val="32"/>
        </w:rPr>
      </w:r>
      <w:r/>
    </w:p>
    <w:p>
      <w:pPr>
        <w:pStyle w:val="715"/>
        <w:ind w:firstLine="643"/>
        <w:spacing w:line="360" w:lineRule="auto"/>
        <w:rPr>
          <w:rFonts w:ascii="楷体" w:hAnsi="楷体" w:eastAsia="楷体"/>
          <w:sz w:val="32"/>
          <w:szCs w:val="32"/>
        </w:rPr>
      </w:pPr>
      <w:r>
        <w:rPr>
          <w:rFonts w:hint="eastAsia" w:ascii="楷体" w:hAnsi="楷体" w:eastAsia="楷体"/>
          <w:sz w:val="32"/>
          <w:szCs w:val="32"/>
        </w:rPr>
        <w:t xml:space="preserve">四、价格部分</w:t>
      </w:r>
      <w:r/>
    </w:p>
    <w:p>
      <w:pPr>
        <w:pStyle w:val="715"/>
        <w:ind w:firstLine="643"/>
        <w:spacing w:line="360" w:lineRule="auto"/>
        <w:rPr>
          <w:rFonts w:ascii="楷体" w:hAnsi="楷体" w:eastAsia="楷体"/>
          <w:sz w:val="30"/>
          <w:szCs w:val="30"/>
        </w:rPr>
      </w:pPr>
      <w:r>
        <w:rPr>
          <w:rFonts w:hint="eastAsia" w:ascii="楷体" w:hAnsi="楷体" w:eastAsia="楷体"/>
          <w:sz w:val="30"/>
          <w:szCs w:val="30"/>
        </w:rPr>
        <w:t xml:space="preserve">开标一览表</w:t>
      </w:r>
      <w:r/>
    </w:p>
    <w:p>
      <w:pPr>
        <w:pStyle w:val="741"/>
        <w:ind w:firstLine="480"/>
        <w:spacing w:line="360" w:lineRule="auto"/>
        <w:rPr>
          <w:rFonts w:ascii="楷体" w:hAnsi="楷体" w:eastAsia="楷体"/>
          <w:sz w:val="24"/>
        </w:rPr>
      </w:pPr>
      <w:r>
        <w:rPr>
          <w:rFonts w:hint="eastAsia" w:ascii="楷体" w:hAnsi="楷体" w:eastAsia="楷体"/>
          <w:sz w:val="24"/>
        </w:rPr>
        <w:t xml:space="preserve">项目编号： </w:t>
      </w:r>
      <w:r/>
    </w:p>
    <w:p>
      <w:pPr>
        <w:pStyle w:val="741"/>
        <w:ind w:firstLine="480"/>
        <w:spacing w:line="360" w:lineRule="auto"/>
        <w:rPr>
          <w:rFonts w:ascii="楷体" w:hAnsi="楷体" w:eastAsia="楷体"/>
          <w:sz w:val="24"/>
          <w:u w:val="single"/>
        </w:rPr>
      </w:pPr>
      <w:r>
        <w:rPr>
          <w:rFonts w:hint="eastAsia" w:ascii="楷体" w:hAnsi="楷体" w:eastAsia="楷体"/>
          <w:sz w:val="24"/>
        </w:rPr>
        <w:t xml:space="preserve">投标人名称（公章）：                                货币单位：人民币元</w:t>
      </w:r>
      <w:r/>
    </w:p>
    <w:p>
      <w:pPr>
        <w:pStyle w:val="741"/>
        <w:ind w:firstLine="480"/>
        <w:spacing w:line="360" w:lineRule="auto"/>
        <w:rPr>
          <w:rFonts w:ascii="楷体" w:hAnsi="楷体" w:eastAsia="楷体"/>
          <w:sz w:val="24"/>
          <w:u w:val="single"/>
        </w:rPr>
      </w:pPr>
      <w:r>
        <w:rPr>
          <w:rFonts w:ascii="楷体" w:hAnsi="楷体" w:eastAsia="楷体"/>
          <w:sz w:val="24"/>
          <w:u w:val="single"/>
        </w:rPr>
      </w:r>
      <w:r/>
    </w:p>
    <w:tbl>
      <w:tblPr>
        <w:tblStyle w:val="724"/>
        <w:tblW w:w="0" w:type="auto"/>
        <w:tblCellSpacing w:w="15" w:type="dxa"/>
        <w:tblInd w:w="505"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406"/>
        <w:gridCol w:w="2570"/>
        <w:gridCol w:w="3709"/>
      </w:tblGrid>
      <w:tr>
        <w:trPr>
          <w:tblCellSpacing w:w="15" w:type="dxa"/>
        </w:trPr>
        <w:tc>
          <w:tcPr>
            <w:shd w:val="clear" w:color="auto" w:fill="auto"/>
            <w:tcW w:w="3110" w:type="dxa"/>
            <w:vAlign w:val="center"/>
            <w:textDirection w:val="lrTb"/>
            <w:noWrap w:val="false"/>
          </w:tcPr>
          <w:p>
            <w:pPr>
              <w:pStyle w:val="741"/>
              <w:ind w:firstLine="480"/>
              <w:spacing w:line="360" w:lineRule="auto"/>
              <w:rPr>
                <w:rFonts w:ascii="楷体" w:hAnsi="楷体" w:eastAsia="楷体"/>
                <w:sz w:val="24"/>
              </w:rPr>
            </w:pPr>
            <w:r>
              <w:rPr>
                <w:rFonts w:hint="eastAsia" w:ascii="楷体" w:hAnsi="楷体" w:eastAsia="楷体"/>
                <w:sz w:val="24"/>
              </w:rPr>
              <w:t xml:space="preserve">项目名称</w:t>
            </w:r>
            <w:r/>
          </w:p>
        </w:tc>
        <w:tc>
          <w:tcPr>
            <w:shd w:val="clear" w:color="auto" w:fill="auto"/>
            <w:tcW w:w="3375" w:type="dxa"/>
            <w:vAlign w:val="center"/>
            <w:textDirection w:val="lrTb"/>
            <w:noWrap w:val="false"/>
          </w:tcPr>
          <w:p>
            <w:pPr>
              <w:pStyle w:val="741"/>
              <w:ind w:firstLine="480"/>
              <w:spacing w:line="360" w:lineRule="auto"/>
              <w:rPr>
                <w:rFonts w:ascii="楷体" w:hAnsi="楷体" w:eastAsia="楷体"/>
                <w:sz w:val="24"/>
              </w:rPr>
            </w:pPr>
            <w:r>
              <w:rPr>
                <w:rFonts w:hint="eastAsia" w:ascii="楷体" w:hAnsi="楷体" w:eastAsia="楷体"/>
                <w:sz w:val="24"/>
              </w:rPr>
              <w:t xml:space="preserve">项目内容</w:t>
            </w:r>
            <w:r/>
          </w:p>
        </w:tc>
        <w:tc>
          <w:tcPr>
            <w:shd w:val="clear" w:color="auto" w:fill="auto"/>
            <w:tcW w:w="4260" w:type="dxa"/>
            <w:vAlign w:val="center"/>
            <w:textDirection w:val="lrTb"/>
            <w:noWrap w:val="false"/>
          </w:tcPr>
          <w:p>
            <w:pPr>
              <w:pStyle w:val="741"/>
              <w:ind w:firstLine="480"/>
              <w:spacing w:line="360" w:lineRule="auto"/>
              <w:rPr>
                <w:rFonts w:ascii="楷体" w:hAnsi="楷体" w:eastAsia="楷体"/>
                <w:sz w:val="24"/>
              </w:rPr>
            </w:pPr>
            <w:r>
              <w:rPr>
                <w:rFonts w:hint="eastAsia" w:ascii="楷体" w:hAnsi="楷体" w:eastAsia="楷体"/>
                <w:sz w:val="24"/>
              </w:rPr>
              <w:t xml:space="preserve">总价（小写）</w:t>
            </w:r>
            <w:r/>
          </w:p>
        </w:tc>
      </w:tr>
      <w:tr>
        <w:trPr>
          <w:tblCellSpacing w:w="15" w:type="dxa"/>
        </w:trPr>
        <w:tc>
          <w:tcPr>
            <w:shd w:val="clear" w:color="auto" w:fill="auto"/>
            <w:tcW w:w="3110" w:type="dxa"/>
            <w:vAlign w:val="center"/>
            <w:textDirection w:val="lrTb"/>
            <w:noWrap w:val="false"/>
          </w:tcPr>
          <w:p>
            <w:pPr>
              <w:pStyle w:val="741"/>
              <w:ind w:firstLine="480"/>
              <w:spacing w:line="360" w:lineRule="auto"/>
              <w:rPr>
                <w:rFonts w:ascii="楷体" w:hAnsi="楷体" w:eastAsia="楷体"/>
                <w:sz w:val="24"/>
              </w:rPr>
            </w:pPr>
            <w:r>
              <w:rPr>
                <w:rFonts w:hint="eastAsia" w:ascii="楷体" w:hAnsi="楷体" w:eastAsia="楷体"/>
                <w:sz w:val="24"/>
              </w:rPr>
              <w:t xml:space="preserve">项目名称 </w:t>
            </w:r>
            <w:r/>
          </w:p>
        </w:tc>
        <w:tc>
          <w:tcPr>
            <w:shd w:val="clear" w:color="auto" w:fill="auto"/>
            <w:tcW w:w="3375" w:type="dxa"/>
            <w:vAlign w:val="center"/>
            <w:textDirection w:val="lrTb"/>
            <w:noWrap w:val="false"/>
          </w:tcPr>
          <w:p>
            <w:pPr>
              <w:pStyle w:val="741"/>
              <w:ind w:firstLine="480"/>
              <w:spacing w:line="360" w:lineRule="auto"/>
              <w:rPr>
                <w:rFonts w:ascii="楷体" w:hAnsi="楷体" w:eastAsia="楷体"/>
                <w:sz w:val="24"/>
              </w:rPr>
            </w:pPr>
            <w:r>
              <w:rPr>
                <w:rFonts w:hint="eastAsia" w:ascii="楷体" w:hAnsi="楷体" w:eastAsia="楷体"/>
                <w:sz w:val="24"/>
              </w:rPr>
              <w:t xml:space="preserve">详见投标文件</w:t>
            </w:r>
            <w:r/>
          </w:p>
        </w:tc>
        <w:tc>
          <w:tcPr>
            <w:shd w:val="clear" w:color="auto" w:fill="auto"/>
            <w:tcW w:w="4260" w:type="dxa"/>
            <w:vAlign w:val="center"/>
            <w:textDirection w:val="lrTb"/>
            <w:noWrap w:val="false"/>
          </w:tcPr>
          <w:p>
            <w:pPr>
              <w:pStyle w:val="741"/>
              <w:ind w:firstLine="480"/>
              <w:spacing w:line="360" w:lineRule="auto"/>
              <w:rPr>
                <w:rFonts w:ascii="楷体" w:hAnsi="楷体" w:eastAsia="楷体"/>
                <w:sz w:val="24"/>
              </w:rPr>
            </w:pPr>
            <w:r>
              <w:rPr>
                <w:rFonts w:hint="eastAsia" w:ascii="楷体" w:hAnsi="楷体" w:eastAsia="楷体"/>
                <w:sz w:val="24"/>
              </w:rPr>
              <w:t xml:space="preserve">              元</w:t>
            </w:r>
            <w:r/>
          </w:p>
        </w:tc>
      </w:tr>
      <w:tr>
        <w:trPr>
          <w:tblCellSpacing w:w="15" w:type="dxa"/>
        </w:trPr>
        <w:tc>
          <w:tcPr>
            <w:shd w:val="clear" w:color="auto" w:fill="auto"/>
            <w:tcW w:w="3110" w:type="dxa"/>
            <w:vAlign w:val="center"/>
            <w:textDirection w:val="lrTb"/>
            <w:noWrap w:val="false"/>
          </w:tcPr>
          <w:p>
            <w:pPr>
              <w:pStyle w:val="741"/>
              <w:ind w:firstLine="480"/>
              <w:spacing w:line="360" w:lineRule="auto"/>
              <w:rPr>
                <w:rFonts w:ascii="楷体" w:hAnsi="楷体" w:eastAsia="楷体"/>
                <w:sz w:val="24"/>
              </w:rPr>
            </w:pPr>
            <w:r>
              <w:rPr>
                <w:rFonts w:hint="eastAsia" w:ascii="楷体" w:hAnsi="楷体" w:eastAsia="楷体"/>
                <w:sz w:val="24"/>
              </w:rPr>
              <w:t xml:space="preserve">总价（大写）：</w:t>
            </w:r>
            <w:r/>
          </w:p>
        </w:tc>
        <w:tc>
          <w:tcPr>
            <w:gridSpan w:val="2"/>
            <w:shd w:val="clear" w:color="auto" w:fill="auto"/>
            <w:tcW w:w="7665" w:type="dxa"/>
            <w:vAlign w:val="center"/>
            <w:textDirection w:val="lrTb"/>
            <w:noWrap w:val="false"/>
          </w:tcPr>
          <w:p>
            <w:pPr>
              <w:pStyle w:val="741"/>
              <w:ind w:firstLine="480"/>
              <w:spacing w:line="360" w:lineRule="auto"/>
              <w:rPr>
                <w:rFonts w:ascii="楷体" w:hAnsi="楷体" w:eastAsia="楷体"/>
                <w:sz w:val="24"/>
              </w:rPr>
            </w:pPr>
            <w:r>
              <w:rPr>
                <w:rFonts w:hint="eastAsia" w:ascii="楷体" w:hAnsi="楷体" w:eastAsia="楷体"/>
                <w:sz w:val="24"/>
              </w:rPr>
              <w:t xml:space="preserve">金额大写 </w:t>
            </w:r>
            <w:r/>
          </w:p>
        </w:tc>
      </w:tr>
    </w:tbl>
    <w:p>
      <w:pPr>
        <w:pStyle w:val="741"/>
        <w:ind w:firstLine="482"/>
        <w:spacing w:line="360" w:lineRule="auto"/>
        <w:rPr>
          <w:rFonts w:ascii="楷体" w:hAnsi="楷体" w:eastAsia="楷体"/>
          <w:b/>
          <w:sz w:val="24"/>
        </w:rPr>
      </w:pPr>
      <w:r>
        <w:rPr>
          <w:rFonts w:ascii="楷体" w:hAnsi="楷体" w:eastAsia="楷体"/>
          <w:b/>
          <w:sz w:val="24"/>
        </w:rPr>
      </w:r>
      <w:r/>
    </w:p>
    <w:p>
      <w:pPr>
        <w:pStyle w:val="741"/>
        <w:ind w:firstLine="482"/>
        <w:spacing w:line="360" w:lineRule="auto"/>
        <w:rPr>
          <w:rFonts w:ascii="楷体" w:hAnsi="楷体" w:eastAsia="楷体"/>
          <w:sz w:val="24"/>
          <w:u w:val="single"/>
        </w:rPr>
      </w:pPr>
      <w:r>
        <w:rPr>
          <w:rFonts w:hint="eastAsia" w:ascii="楷体" w:hAnsi="楷体" w:eastAsia="楷体"/>
          <w:b/>
          <w:sz w:val="24"/>
        </w:rPr>
        <w:t xml:space="preserve">注： </w:t>
      </w:r>
      <w:r>
        <w:rPr>
          <w:rFonts w:hint="eastAsia" w:ascii="楷体" w:hAnsi="楷体" w:eastAsia="楷体"/>
          <w:sz w:val="24"/>
          <w:u w:val="single"/>
        </w:rPr>
        <w:t xml:space="preserve">1.“项目总报价”包括本次招标要求提供的货物（服务）已支付或将支付的所有费用；</w:t>
      </w:r>
      <w:r/>
    </w:p>
    <w:p>
      <w:pPr>
        <w:pStyle w:val="741"/>
        <w:ind w:firstLine="480"/>
        <w:spacing w:line="360" w:lineRule="auto"/>
        <w:rPr>
          <w:rFonts w:ascii="楷体" w:hAnsi="楷体" w:eastAsia="楷体"/>
          <w:bCs/>
          <w:sz w:val="24"/>
          <w:u w:val="single"/>
        </w:rPr>
      </w:pPr>
      <w:r>
        <w:rPr>
          <w:rFonts w:hint="eastAsia" w:ascii="楷体" w:hAnsi="楷体" w:eastAsia="楷体"/>
          <w:bCs/>
          <w:sz w:val="24"/>
          <w:u w:val="single"/>
        </w:rPr>
        <w:t xml:space="preserve">2.投标人必须据实填写此表，报价所含与招标文件要求的内容一致；</w:t>
      </w:r>
      <w:r/>
    </w:p>
    <w:p>
      <w:pPr>
        <w:pStyle w:val="741"/>
        <w:ind w:firstLine="480"/>
        <w:spacing w:line="360" w:lineRule="auto"/>
        <w:rPr>
          <w:rFonts w:ascii="楷体" w:hAnsi="楷体" w:eastAsia="楷体"/>
          <w:bCs/>
          <w:sz w:val="24"/>
          <w:u w:val="single"/>
        </w:rPr>
      </w:pPr>
      <w:r>
        <w:rPr>
          <w:rFonts w:hint="eastAsia" w:ascii="楷体" w:hAnsi="楷体" w:eastAsia="楷体"/>
          <w:bCs/>
          <w:sz w:val="24"/>
          <w:u w:val="single"/>
        </w:rPr>
        <w:t xml:space="preserve">3.报价保留至小数点后两位，四舍五入。</w:t>
      </w:r>
      <w:r/>
    </w:p>
    <w:p>
      <w:pPr>
        <w:pStyle w:val="741"/>
        <w:ind w:firstLine="480"/>
        <w:jc w:val="center"/>
        <w:spacing w:line="360" w:lineRule="auto"/>
        <w:rPr>
          <w:rFonts w:ascii="楷体" w:hAnsi="楷体" w:eastAsia="楷体"/>
        </w:rPr>
      </w:pPr>
      <w:r>
        <w:rPr>
          <w:rFonts w:ascii="楷体" w:hAnsi="楷体" w:eastAsia="楷体"/>
        </w:rPr>
      </w:r>
      <w:r/>
    </w:p>
    <w:p>
      <w:pPr>
        <w:pStyle w:val="741"/>
        <w:ind w:firstLine="480"/>
        <w:jc w:val="center"/>
        <w:spacing w:line="360" w:lineRule="auto"/>
        <w:rPr>
          <w:rFonts w:ascii="楷体" w:hAnsi="楷体" w:eastAsia="楷体"/>
          <w:sz w:val="24"/>
          <w:szCs w:val="24"/>
        </w:rPr>
      </w:pPr>
      <w:r>
        <w:rPr>
          <w:rFonts w:hint="eastAsia" w:ascii="楷体" w:hAnsi="楷体" w:eastAsia="楷体"/>
          <w:sz w:val="24"/>
          <w:szCs w:val="24"/>
        </w:rPr>
        <w:t xml:space="preserve">投标人盖章（公章）：</w:t>
      </w:r>
      <w:r/>
    </w:p>
    <w:p>
      <w:pPr>
        <w:pStyle w:val="741"/>
        <w:ind w:left="482" w:firstLine="560"/>
        <w:jc w:val="right"/>
        <w:spacing w:line="360" w:lineRule="auto"/>
        <w:rPr>
          <w:rFonts w:ascii="楷体" w:hAnsi="楷体" w:eastAsia="楷体"/>
          <w:sz w:val="24"/>
          <w:szCs w:val="24"/>
        </w:rPr>
        <w:sectPr>
          <w:footerReference w:type="default" r:id="rId10"/>
          <w:footerReference w:type="first" r:id="rId11"/>
          <w:footnotePr/>
          <w:endnotePr/>
          <w:type w:val="nextPage"/>
          <w:pgSz w:w="11906" w:h="16838" w:orient="portrait"/>
          <w:pgMar w:top="1418" w:right="1418" w:bottom="1418" w:left="1418" w:header="851" w:footer="992" w:gutter="0"/>
          <w:cols w:num="1" w:sep="0" w:space="720" w:equalWidth="1"/>
          <w:docGrid w:linePitch="360"/>
        </w:sectPr>
      </w:pPr>
      <w:r>
        <w:rPr>
          <w:rFonts w:hint="eastAsia" w:ascii="楷体" w:hAnsi="楷体" w:eastAsia="楷体"/>
          <w:sz w:val="24"/>
          <w:szCs w:val="24"/>
        </w:rPr>
        <w:t xml:space="preserve">法定代表人签字或盖章：日期：年月日</w:t>
      </w:r>
      <w:r/>
    </w:p>
    <w:p>
      <w:pPr>
        <w:pStyle w:val="715"/>
        <w:keepLines w:val="0"/>
        <w:keepNext w:val="0"/>
        <w:spacing w:before="100" w:beforeAutospacing="1" w:after="0" w:line="360" w:lineRule="auto"/>
        <w:tabs>
          <w:tab w:val="left" w:pos="764" w:leader="none"/>
        </w:tabs>
        <w:rPr>
          <w:rFonts w:ascii="楷体" w:hAnsi="楷体" w:eastAsia="楷体"/>
          <w:sz w:val="30"/>
          <w:szCs w:val="30"/>
        </w:rPr>
      </w:pPr>
      <w:r>
        <w:rPr>
          <w:rFonts w:hint="eastAsia" w:ascii="楷体" w:hAnsi="楷体" w:eastAsia="楷体"/>
          <w:sz w:val="30"/>
          <w:szCs w:val="30"/>
        </w:rPr>
        <w:t xml:space="preserve">清单及明细报价表</w:t>
      </w:r>
      <w:r/>
    </w:p>
    <w:tbl>
      <w:tblPr>
        <w:tblStyle w:val="724"/>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1"/>
        <w:gridCol w:w="1452"/>
        <w:gridCol w:w="875"/>
        <w:gridCol w:w="1229"/>
        <w:gridCol w:w="158"/>
        <w:gridCol w:w="1103"/>
        <w:gridCol w:w="982"/>
        <w:gridCol w:w="939"/>
        <w:gridCol w:w="1446"/>
        <w:gridCol w:w="1057"/>
      </w:tblGrid>
      <w:tr>
        <w:trPr>
          <w:trHeight w:val="594"/>
        </w:trPr>
        <w:tc>
          <w:tcPr>
            <w:gridSpan w:val="10"/>
            <w:tcW w:w="9782"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一、货物部分</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序号</w:t>
            </w:r>
            <w:r/>
          </w:p>
        </w:tc>
        <w:tc>
          <w:tcPr>
            <w:tcBorders>
              <w:left w:val="single" w:color="auto" w:sz="4" w:space="0"/>
              <w:right w:val="single" w:color="auto" w:sz="4" w:space="0"/>
            </w:tcBorders>
            <w:tcW w:w="1471"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标的名称</w:t>
            </w:r>
            <w:r/>
          </w:p>
        </w:tc>
        <w:tc>
          <w:tcPr>
            <w:tcBorders>
              <w:left w:val="single" w:color="auto" w:sz="4" w:space="0"/>
              <w:right w:val="single" w:color="auto" w:sz="4" w:space="0"/>
            </w:tcBorders>
            <w:tcW w:w="883"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品牌</w:t>
            </w:r>
            <w:r/>
          </w:p>
        </w:tc>
        <w:tc>
          <w:tcPr>
            <w:tcBorders>
              <w:left w:val="single" w:color="auto" w:sz="4" w:space="0"/>
              <w:right w:val="single" w:color="auto" w:sz="4" w:space="0"/>
            </w:tcBorders>
            <w:tcW w:w="1243"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规格型号</w:t>
            </w:r>
            <w:r/>
          </w:p>
        </w:tc>
        <w:tc>
          <w:tcPr>
            <w:gridSpan w:val="2"/>
            <w:tcBorders>
              <w:right w:val="single" w:color="auto" w:sz="4" w:space="0"/>
            </w:tcBorders>
            <w:tcW w:w="1276"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厂家</w:t>
            </w:r>
            <w:r/>
          </w:p>
        </w:tc>
        <w:tc>
          <w:tcPr>
            <w:tcBorders>
              <w:right w:val="single" w:color="auto" w:sz="4" w:space="0"/>
            </w:tcBorders>
            <w:tcW w:w="992"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数量</w:t>
            </w:r>
            <w:r/>
          </w:p>
        </w:tc>
        <w:tc>
          <w:tcPr>
            <w:tcBorders>
              <w:left w:val="single" w:color="auto" w:sz="4" w:space="0"/>
              <w:right w:val="single" w:color="auto" w:sz="4" w:space="0"/>
            </w:tcBorders>
            <w:tcW w:w="851"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单价（元）</w:t>
            </w:r>
            <w:r/>
          </w:p>
        </w:tc>
        <w:tc>
          <w:tcPr>
            <w:tcBorders>
              <w:left w:val="single" w:color="auto" w:sz="4" w:space="0"/>
              <w:right w:val="single" w:color="auto" w:sz="4" w:space="0"/>
            </w:tcBorders>
            <w:tcW w:w="1455"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合计（元）</w:t>
            </w:r>
            <w:r/>
          </w:p>
        </w:tc>
        <w:tc>
          <w:tcPr>
            <w:tcBorders>
              <w:left w:val="single" w:color="auto" w:sz="4" w:space="0"/>
            </w:tcBorders>
            <w:tcW w:w="1068"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免费质保期</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1</w:t>
            </w:r>
            <w:r/>
          </w:p>
        </w:tc>
        <w:tc>
          <w:tcPr>
            <w:tcBorders>
              <w:left w:val="single" w:color="auto" w:sz="4" w:space="0"/>
              <w:right w:val="single" w:color="auto" w:sz="4" w:space="0"/>
            </w:tcBorders>
            <w:tcW w:w="1471" w:type="dxa"/>
            <w:vAlign w:val="center"/>
            <w:textDirection w:val="lrTb"/>
            <w:noWrap w:val="false"/>
          </w:tcPr>
          <w:p>
            <w:pPr>
              <w:widowControl/>
              <w:rPr>
                <w:rFonts w:ascii="楷体" w:hAnsi="楷体" w:eastAsia="楷体" w:cs="Calibri"/>
                <w:sz w:val="24"/>
              </w:rPr>
            </w:pPr>
            <w:r>
              <w:rPr>
                <w:rFonts w:ascii="楷体" w:hAnsi="楷体" w:eastAsia="楷体" w:cs="Calibri"/>
                <w:sz w:val="24"/>
              </w:rPr>
            </w:r>
            <w:r/>
          </w:p>
        </w:tc>
        <w:tc>
          <w:tcPr>
            <w:tcBorders>
              <w:left w:val="single" w:color="auto" w:sz="4" w:space="0"/>
              <w:right w:val="single" w:color="auto" w:sz="4" w:space="0"/>
            </w:tcBorders>
            <w:tcW w:w="883" w:type="dxa"/>
            <w:vAlign w:val="center"/>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Borders>
              <w:left w:val="single" w:color="auto" w:sz="4" w:space="0"/>
              <w:right w:val="single" w:color="auto" w:sz="4" w:space="0"/>
            </w:tcBorders>
            <w:tcW w:w="1243" w:type="dxa"/>
            <w:vAlign w:val="center"/>
            <w:textDirection w:val="lrTb"/>
            <w:noWrap w:val="false"/>
          </w:tcPr>
          <w:p>
            <w:pPr>
              <w:jc w:val="center"/>
              <w:spacing w:line="360" w:lineRule="auto"/>
              <w:rPr>
                <w:rFonts w:ascii="楷体" w:hAnsi="楷体" w:eastAsia="楷体"/>
                <w:sz w:val="24"/>
              </w:rPr>
            </w:pPr>
            <w:r>
              <w:rPr>
                <w:rFonts w:ascii="楷体" w:hAnsi="楷体" w:eastAsia="楷体"/>
                <w:sz w:val="24"/>
              </w:rPr>
            </w:r>
            <w:r/>
          </w:p>
        </w:tc>
        <w:tc>
          <w:tcPr>
            <w:gridSpan w:val="2"/>
            <w:tcBorders>
              <w:right w:val="single" w:color="auto" w:sz="4" w:space="0"/>
            </w:tcBorders>
            <w:tcW w:w="1276" w:type="dxa"/>
            <w:vAlign w:val="center"/>
            <w:textDirection w:val="lrTb"/>
            <w:noWrap w:val="false"/>
          </w:tcPr>
          <w:p>
            <w:pPr>
              <w:jc w:val="center"/>
              <w:widowControl/>
              <w:rPr>
                <w:rFonts w:ascii="楷体" w:hAnsi="楷体" w:eastAsia="楷体" w:cs="Calibri"/>
                <w:sz w:val="24"/>
              </w:rPr>
            </w:pPr>
            <w:r>
              <w:rPr>
                <w:rFonts w:ascii="楷体" w:hAnsi="楷体" w:eastAsia="楷体" w:cs="Calibri"/>
                <w:sz w:val="24"/>
              </w:rPr>
            </w:r>
            <w:r/>
          </w:p>
        </w:tc>
        <w:tc>
          <w:tcPr>
            <w:tcBorders>
              <w:right w:val="single" w:color="auto" w:sz="4" w:space="0"/>
            </w:tcBorders>
            <w:tcW w:w="992" w:type="dxa"/>
            <w:vAlign w:val="center"/>
            <w:textDirection w:val="lrTb"/>
            <w:noWrap w:val="false"/>
          </w:tcPr>
          <w:p>
            <w:pPr>
              <w:jc w:val="center"/>
              <w:widowControl/>
              <w:rPr>
                <w:rFonts w:ascii="楷体" w:hAnsi="楷体" w:eastAsia="楷体" w:cs="Calibri"/>
                <w:sz w:val="24"/>
              </w:rPr>
            </w:pPr>
            <w:r>
              <w:rPr>
                <w:rFonts w:ascii="楷体" w:hAnsi="楷体" w:eastAsia="楷体" w:cs="Calibri"/>
                <w:sz w:val="24"/>
              </w:rPr>
            </w:r>
            <w:r/>
          </w:p>
        </w:tc>
        <w:tc>
          <w:tcPr>
            <w:tcBorders>
              <w:left w:val="single" w:color="auto" w:sz="4" w:space="0"/>
              <w:right w:val="single" w:color="auto" w:sz="4" w:space="0"/>
            </w:tcBorders>
            <w:tcW w:w="851" w:type="dxa"/>
            <w:vAlign w:val="center"/>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Borders>
              <w:left w:val="single" w:color="auto" w:sz="4" w:space="0"/>
              <w:right w:val="single" w:color="auto" w:sz="4" w:space="0"/>
            </w:tcBorders>
            <w:tcW w:w="1455" w:type="dxa"/>
            <w:vAlign w:val="center"/>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Borders>
              <w:left w:val="single" w:color="auto" w:sz="4" w:space="0"/>
            </w:tcBorders>
            <w:tcW w:w="1068" w:type="dxa"/>
            <w:textDirection w:val="lrTb"/>
            <w:noWrap w:val="false"/>
          </w:tcPr>
          <w:p>
            <w:pPr>
              <w:jc w:val="center"/>
              <w:spacing w:line="360" w:lineRule="auto"/>
              <w:rPr>
                <w:rFonts w:ascii="楷体" w:hAnsi="楷体" w:eastAsia="楷体"/>
                <w:sz w:val="24"/>
              </w:rPr>
            </w:pPr>
            <w:r>
              <w:rPr>
                <w:rFonts w:ascii="楷体" w:hAnsi="楷体" w:eastAsia="楷体"/>
                <w:sz w:val="24"/>
              </w:rPr>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2</w:t>
            </w:r>
            <w:r/>
          </w:p>
        </w:tc>
        <w:tc>
          <w:tcPr>
            <w:tcBorders>
              <w:left w:val="single" w:color="auto" w:sz="4" w:space="0"/>
              <w:right w:val="single" w:color="auto" w:sz="4" w:space="0"/>
            </w:tcBorders>
            <w:tcW w:w="1471" w:type="dxa"/>
            <w:vAlign w:val="center"/>
            <w:textDirection w:val="lrTb"/>
            <w:noWrap w:val="false"/>
          </w:tcPr>
          <w:p>
            <w:pPr>
              <w:widowControl/>
              <w:rPr>
                <w:rFonts w:ascii="楷体" w:hAnsi="楷体" w:eastAsia="楷体" w:cs="Calibri"/>
                <w:sz w:val="24"/>
              </w:rPr>
            </w:pPr>
            <w:r>
              <w:rPr>
                <w:rFonts w:ascii="楷体" w:hAnsi="楷体" w:eastAsia="楷体" w:cs="Calibri"/>
                <w:sz w:val="24"/>
              </w:rPr>
            </w:r>
            <w:r/>
          </w:p>
        </w:tc>
        <w:tc>
          <w:tcPr>
            <w:tcBorders>
              <w:left w:val="single" w:color="auto" w:sz="4" w:space="0"/>
              <w:right w:val="single" w:color="auto" w:sz="4" w:space="0"/>
            </w:tcBorders>
            <w:tcW w:w="883" w:type="dxa"/>
            <w:vAlign w:val="center"/>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Borders>
              <w:left w:val="single" w:color="auto" w:sz="4" w:space="0"/>
              <w:right w:val="single" w:color="auto" w:sz="4" w:space="0"/>
            </w:tcBorders>
            <w:tcW w:w="1243" w:type="dxa"/>
            <w:vAlign w:val="center"/>
            <w:textDirection w:val="lrTb"/>
            <w:noWrap w:val="false"/>
          </w:tcPr>
          <w:p>
            <w:pPr>
              <w:jc w:val="center"/>
              <w:spacing w:line="360" w:lineRule="auto"/>
              <w:rPr>
                <w:rFonts w:ascii="楷体" w:hAnsi="楷体" w:eastAsia="楷体"/>
                <w:sz w:val="24"/>
              </w:rPr>
            </w:pPr>
            <w:r>
              <w:rPr>
                <w:rFonts w:ascii="楷体" w:hAnsi="楷体" w:eastAsia="楷体"/>
                <w:sz w:val="24"/>
              </w:rPr>
            </w:r>
            <w:r/>
          </w:p>
        </w:tc>
        <w:tc>
          <w:tcPr>
            <w:gridSpan w:val="2"/>
            <w:tcBorders>
              <w:right w:val="single" w:color="auto" w:sz="4" w:space="0"/>
            </w:tcBorders>
            <w:tcW w:w="1276" w:type="dxa"/>
            <w:vAlign w:val="center"/>
            <w:textDirection w:val="lrTb"/>
            <w:noWrap w:val="false"/>
          </w:tcPr>
          <w:p>
            <w:pPr>
              <w:jc w:val="center"/>
              <w:widowControl/>
              <w:rPr>
                <w:rFonts w:ascii="楷体" w:hAnsi="楷体" w:eastAsia="楷体" w:cs="Calibri"/>
                <w:sz w:val="24"/>
              </w:rPr>
            </w:pPr>
            <w:r>
              <w:rPr>
                <w:rFonts w:ascii="楷体" w:hAnsi="楷体" w:eastAsia="楷体" w:cs="Calibri"/>
                <w:sz w:val="24"/>
              </w:rPr>
            </w:r>
            <w:r/>
          </w:p>
        </w:tc>
        <w:tc>
          <w:tcPr>
            <w:tcBorders>
              <w:right w:val="single" w:color="auto" w:sz="4" w:space="0"/>
            </w:tcBorders>
            <w:tcW w:w="992" w:type="dxa"/>
            <w:vAlign w:val="center"/>
            <w:textDirection w:val="lrTb"/>
            <w:noWrap w:val="false"/>
          </w:tcPr>
          <w:p>
            <w:pPr>
              <w:jc w:val="center"/>
              <w:widowControl/>
              <w:rPr>
                <w:rFonts w:ascii="楷体" w:hAnsi="楷体" w:eastAsia="楷体" w:cs="Calibri"/>
                <w:sz w:val="24"/>
              </w:rPr>
            </w:pPr>
            <w:r>
              <w:rPr>
                <w:rFonts w:ascii="楷体" w:hAnsi="楷体" w:eastAsia="楷体" w:cs="Calibri"/>
                <w:sz w:val="24"/>
              </w:rPr>
            </w:r>
            <w:r/>
          </w:p>
        </w:tc>
        <w:tc>
          <w:tcPr>
            <w:tcBorders>
              <w:left w:val="single" w:color="auto" w:sz="4" w:space="0"/>
              <w:right w:val="single" w:color="auto" w:sz="4" w:space="0"/>
            </w:tcBorders>
            <w:tcW w:w="851" w:type="dxa"/>
            <w:vAlign w:val="center"/>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Borders>
              <w:left w:val="single" w:color="auto" w:sz="4" w:space="0"/>
              <w:right w:val="single" w:color="auto" w:sz="4" w:space="0"/>
            </w:tcBorders>
            <w:tcW w:w="1455" w:type="dxa"/>
            <w:vAlign w:val="center"/>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Borders>
              <w:left w:val="single" w:color="auto" w:sz="4" w:space="0"/>
            </w:tcBorders>
            <w:tcW w:w="1068" w:type="dxa"/>
            <w:textDirection w:val="lrTb"/>
            <w:noWrap w:val="false"/>
          </w:tcPr>
          <w:p>
            <w:pPr>
              <w:jc w:val="center"/>
              <w:spacing w:line="360" w:lineRule="auto"/>
              <w:rPr>
                <w:rFonts w:ascii="楷体" w:hAnsi="楷体" w:eastAsia="楷体"/>
                <w:sz w:val="24"/>
              </w:rPr>
            </w:pPr>
            <w:r>
              <w:rPr>
                <w:rFonts w:ascii="楷体" w:hAnsi="楷体" w:eastAsia="楷体"/>
                <w:sz w:val="24"/>
              </w:rPr>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ascii="楷体" w:hAnsi="楷体" w:eastAsia="楷体"/>
                <w:sz w:val="24"/>
              </w:rPr>
            </w:pPr>
            <w:r>
              <w:rPr>
                <w:rFonts w:ascii="楷体" w:hAnsi="楷体" w:eastAsia="楷体"/>
                <w:sz w:val="24"/>
              </w:rPr>
              <w:t xml:space="preserve">…</w:t>
            </w:r>
            <w:r/>
          </w:p>
        </w:tc>
        <w:tc>
          <w:tcPr>
            <w:tcBorders>
              <w:left w:val="single" w:color="auto" w:sz="4" w:space="0"/>
              <w:right w:val="single" w:color="auto" w:sz="4" w:space="0"/>
            </w:tcBorders>
            <w:tcW w:w="1471" w:type="dxa"/>
            <w:vAlign w:val="center"/>
            <w:textDirection w:val="lrTb"/>
            <w:noWrap w:val="false"/>
          </w:tcPr>
          <w:p>
            <w:pPr>
              <w:widowControl/>
              <w:rPr>
                <w:rFonts w:ascii="楷体" w:hAnsi="楷体" w:eastAsia="楷体" w:cs="Calibri"/>
                <w:sz w:val="24"/>
              </w:rPr>
            </w:pPr>
            <w:r>
              <w:rPr>
                <w:rFonts w:ascii="楷体" w:hAnsi="楷体" w:eastAsia="楷体" w:cs="Calibri"/>
                <w:sz w:val="24"/>
              </w:rPr>
            </w:r>
            <w:r/>
          </w:p>
        </w:tc>
        <w:tc>
          <w:tcPr>
            <w:tcBorders>
              <w:left w:val="single" w:color="auto" w:sz="4" w:space="0"/>
              <w:right w:val="single" w:color="auto" w:sz="4" w:space="0"/>
            </w:tcBorders>
            <w:tcW w:w="883" w:type="dxa"/>
            <w:vAlign w:val="center"/>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Borders>
              <w:left w:val="single" w:color="auto" w:sz="4" w:space="0"/>
              <w:right w:val="single" w:color="auto" w:sz="4" w:space="0"/>
            </w:tcBorders>
            <w:tcW w:w="1243" w:type="dxa"/>
            <w:vAlign w:val="center"/>
            <w:textDirection w:val="lrTb"/>
            <w:noWrap w:val="false"/>
          </w:tcPr>
          <w:p>
            <w:pPr>
              <w:jc w:val="center"/>
              <w:spacing w:line="360" w:lineRule="auto"/>
              <w:rPr>
                <w:rFonts w:ascii="楷体" w:hAnsi="楷体" w:eastAsia="楷体"/>
                <w:sz w:val="24"/>
              </w:rPr>
            </w:pPr>
            <w:r>
              <w:rPr>
                <w:rFonts w:ascii="楷体" w:hAnsi="楷体" w:eastAsia="楷体"/>
                <w:sz w:val="24"/>
              </w:rPr>
            </w:r>
            <w:r/>
          </w:p>
        </w:tc>
        <w:tc>
          <w:tcPr>
            <w:gridSpan w:val="2"/>
            <w:tcBorders>
              <w:right w:val="single" w:color="auto" w:sz="4" w:space="0"/>
            </w:tcBorders>
            <w:tcW w:w="1276" w:type="dxa"/>
            <w:vAlign w:val="center"/>
            <w:textDirection w:val="lrTb"/>
            <w:noWrap w:val="false"/>
          </w:tcPr>
          <w:p>
            <w:pPr>
              <w:jc w:val="center"/>
              <w:widowControl/>
              <w:rPr>
                <w:rFonts w:ascii="楷体" w:hAnsi="楷体" w:eastAsia="楷体" w:cs="Calibri"/>
                <w:sz w:val="24"/>
              </w:rPr>
            </w:pPr>
            <w:r>
              <w:rPr>
                <w:rFonts w:ascii="楷体" w:hAnsi="楷体" w:eastAsia="楷体" w:cs="Calibri"/>
                <w:sz w:val="24"/>
              </w:rPr>
            </w:r>
            <w:r/>
          </w:p>
        </w:tc>
        <w:tc>
          <w:tcPr>
            <w:tcBorders>
              <w:right w:val="single" w:color="auto" w:sz="4" w:space="0"/>
            </w:tcBorders>
            <w:tcW w:w="992" w:type="dxa"/>
            <w:vAlign w:val="center"/>
            <w:textDirection w:val="lrTb"/>
            <w:noWrap w:val="false"/>
          </w:tcPr>
          <w:p>
            <w:pPr>
              <w:jc w:val="center"/>
              <w:widowControl/>
              <w:rPr>
                <w:rFonts w:ascii="楷体" w:hAnsi="楷体" w:eastAsia="楷体" w:cs="Calibri"/>
                <w:sz w:val="24"/>
              </w:rPr>
            </w:pPr>
            <w:r>
              <w:rPr>
                <w:rFonts w:ascii="楷体" w:hAnsi="楷体" w:eastAsia="楷体" w:cs="Calibri"/>
                <w:sz w:val="24"/>
              </w:rPr>
            </w:r>
            <w:r/>
          </w:p>
        </w:tc>
        <w:tc>
          <w:tcPr>
            <w:tcBorders>
              <w:left w:val="single" w:color="auto" w:sz="4" w:space="0"/>
              <w:right w:val="single" w:color="auto" w:sz="4" w:space="0"/>
            </w:tcBorders>
            <w:tcW w:w="851" w:type="dxa"/>
            <w:vAlign w:val="center"/>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Borders>
              <w:left w:val="single" w:color="auto" w:sz="4" w:space="0"/>
              <w:right w:val="single" w:color="auto" w:sz="4" w:space="0"/>
            </w:tcBorders>
            <w:tcW w:w="1455" w:type="dxa"/>
            <w:vAlign w:val="center"/>
            <w:textDirection w:val="lrTb"/>
            <w:noWrap w:val="false"/>
          </w:tcPr>
          <w:p>
            <w:pPr>
              <w:jc w:val="center"/>
              <w:spacing w:line="360" w:lineRule="auto"/>
              <w:rPr>
                <w:rFonts w:ascii="楷体" w:hAnsi="楷体" w:eastAsia="楷体"/>
                <w:sz w:val="24"/>
              </w:rPr>
            </w:pPr>
            <w:r>
              <w:rPr>
                <w:rFonts w:ascii="楷体" w:hAnsi="楷体" w:eastAsia="楷体"/>
                <w:sz w:val="24"/>
              </w:rPr>
            </w:r>
            <w:r/>
          </w:p>
        </w:tc>
        <w:tc>
          <w:tcPr>
            <w:tcBorders>
              <w:left w:val="single" w:color="auto" w:sz="4" w:space="0"/>
            </w:tcBorders>
            <w:tcW w:w="1068" w:type="dxa"/>
            <w:textDirection w:val="lrTb"/>
            <w:noWrap w:val="false"/>
          </w:tcPr>
          <w:p>
            <w:pPr>
              <w:jc w:val="center"/>
              <w:spacing w:line="360" w:lineRule="auto"/>
              <w:rPr>
                <w:rFonts w:ascii="楷体" w:hAnsi="楷体" w:eastAsia="楷体"/>
                <w:sz w:val="24"/>
              </w:rPr>
            </w:pPr>
            <w:r>
              <w:rPr>
                <w:rFonts w:ascii="楷体" w:hAnsi="楷体" w:eastAsia="楷体"/>
                <w:sz w:val="24"/>
              </w:rPr>
            </w:r>
            <w:r/>
          </w:p>
        </w:tc>
      </w:tr>
      <w:tr>
        <w:trPr>
          <w:trHeight w:val="484"/>
        </w:trPr>
        <w:tc>
          <w:tcPr>
            <w:gridSpan w:val="10"/>
            <w:tcW w:w="9782"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货物部分小计：     元</w:t>
            </w:r>
            <w:r/>
          </w:p>
        </w:tc>
      </w:tr>
      <w:tr>
        <w:trPr>
          <w:trHeight w:val="594"/>
        </w:trPr>
        <w:tc>
          <w:tcPr>
            <w:gridSpan w:val="10"/>
            <w:tcW w:w="9782" w:type="dxa"/>
            <w:vAlign w:val="center"/>
            <w:textDirection w:val="lrTb"/>
            <w:noWrap w:val="false"/>
          </w:tcPr>
          <w:p>
            <w:pPr>
              <w:jc w:val="center"/>
              <w:spacing w:line="360" w:lineRule="auto"/>
              <w:rPr>
                <w:rFonts w:ascii="楷体" w:hAnsi="楷体" w:eastAsia="楷体"/>
                <w:sz w:val="24"/>
              </w:rPr>
            </w:pPr>
            <w:r>
              <w:rPr>
                <w:rFonts w:hint="eastAsia" w:ascii="楷体" w:hAnsi="楷体" w:eastAsia="楷体"/>
                <w:b/>
                <w:sz w:val="24"/>
              </w:rPr>
              <w:t xml:space="preserve">二、服务部分</w:t>
            </w:r>
            <w:r/>
          </w:p>
        </w:tc>
      </w:tr>
      <w:tr>
        <w:trPr>
          <w:trHeight w:val="696"/>
        </w:trPr>
        <w:tc>
          <w:tcPr>
            <w:tcBorders>
              <w:right w:val="single" w:color="auto" w:sz="4" w:space="0"/>
            </w:tcBorders>
            <w:tcW w:w="543"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序号</w:t>
            </w:r>
            <w:r/>
          </w:p>
        </w:tc>
        <w:tc>
          <w:tcPr>
            <w:tcBorders>
              <w:left w:val="single" w:color="auto" w:sz="4" w:space="0"/>
              <w:right w:val="single" w:color="auto" w:sz="4" w:space="0"/>
            </w:tcBorders>
            <w:tcW w:w="1471"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标的名称</w:t>
            </w:r>
            <w:r/>
          </w:p>
        </w:tc>
        <w:tc>
          <w:tcPr>
            <w:gridSpan w:val="6"/>
            <w:tcBorders>
              <w:left w:val="single" w:color="auto" w:sz="4" w:space="0"/>
              <w:right w:val="single" w:color="auto" w:sz="4" w:space="0"/>
            </w:tcBorders>
            <w:tcW w:w="5245"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服务内容</w:t>
            </w:r>
            <w:r/>
          </w:p>
        </w:tc>
        <w:tc>
          <w:tcPr>
            <w:tcBorders>
              <w:left w:val="single" w:color="auto" w:sz="4" w:space="0"/>
              <w:right w:val="single" w:color="auto" w:sz="4" w:space="0"/>
            </w:tcBorders>
            <w:tcW w:w="1455"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价格（元）</w:t>
            </w:r>
            <w:r/>
          </w:p>
        </w:tc>
        <w:tc>
          <w:tcPr>
            <w:tcBorders>
              <w:left w:val="single" w:color="auto" w:sz="4" w:space="0"/>
            </w:tcBorders>
            <w:tcW w:w="1068" w:type="dxa"/>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备注</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1</w:t>
            </w:r>
            <w:r/>
          </w:p>
        </w:tc>
        <w:tc>
          <w:tcPr>
            <w:tcBorders>
              <w:left w:val="single" w:color="auto" w:sz="4" w:space="0"/>
              <w:right w:val="single" w:color="auto" w:sz="4" w:space="0"/>
            </w:tcBorders>
            <w:tcW w:w="1471" w:type="dxa"/>
            <w:vAlign w:val="center"/>
            <w:textDirection w:val="lrTb"/>
            <w:noWrap w:val="false"/>
          </w:tcPr>
          <w:p>
            <w:pPr>
              <w:spacing w:line="360" w:lineRule="auto"/>
              <w:rPr>
                <w:rFonts w:ascii="楷体" w:hAnsi="楷体" w:eastAsia="楷体"/>
                <w:sz w:val="24"/>
              </w:rPr>
            </w:pPr>
            <w:r>
              <w:rPr>
                <w:rFonts w:ascii="楷体" w:hAnsi="楷体" w:eastAsia="楷体"/>
                <w:sz w:val="24"/>
              </w:rPr>
            </w:r>
            <w:r/>
          </w:p>
        </w:tc>
        <w:tc>
          <w:tcPr>
            <w:gridSpan w:val="6"/>
            <w:tcBorders>
              <w:left w:val="single" w:color="auto" w:sz="4" w:space="0"/>
              <w:right w:val="single" w:color="auto" w:sz="4" w:space="0"/>
            </w:tcBorders>
            <w:tcW w:w="5245" w:type="dxa"/>
            <w:vAlign w:val="center"/>
            <w:textDirection w:val="lrTb"/>
            <w:noWrap w:val="false"/>
          </w:tcPr>
          <w:p>
            <w:pPr>
              <w:jc w:val="center"/>
              <w:spacing w:line="360" w:lineRule="auto"/>
              <w:rPr>
                <w:rFonts w:ascii="楷体" w:hAnsi="楷体" w:eastAsia="楷体"/>
                <w:sz w:val="24"/>
                <w:highlight w:val="yellow"/>
              </w:rPr>
            </w:pPr>
            <w:r>
              <w:rPr>
                <w:rFonts w:ascii="楷体" w:hAnsi="楷体" w:eastAsia="楷体"/>
                <w:sz w:val="24"/>
                <w:highlight w:val="yellow"/>
              </w:rPr>
            </w:r>
            <w:r/>
          </w:p>
        </w:tc>
        <w:tc>
          <w:tcPr>
            <w:tcBorders>
              <w:left w:val="single" w:color="auto" w:sz="4" w:space="0"/>
              <w:right w:val="single" w:color="auto" w:sz="4" w:space="0"/>
            </w:tcBorders>
            <w:tcW w:w="1455" w:type="dxa"/>
            <w:vAlign w:val="center"/>
            <w:textDirection w:val="lrTb"/>
            <w:noWrap w:val="false"/>
          </w:tcPr>
          <w:p>
            <w:pPr>
              <w:jc w:val="center"/>
              <w:spacing w:line="360" w:lineRule="auto"/>
              <w:rPr>
                <w:rFonts w:ascii="楷体" w:hAnsi="楷体" w:eastAsia="楷体"/>
                <w:sz w:val="24"/>
                <w:highlight w:val="yellow"/>
              </w:rPr>
            </w:pPr>
            <w:r>
              <w:rPr>
                <w:rFonts w:ascii="楷体" w:hAnsi="楷体" w:eastAsia="楷体"/>
                <w:sz w:val="24"/>
                <w:highlight w:val="yellow"/>
              </w:rPr>
            </w:r>
            <w:r/>
          </w:p>
        </w:tc>
        <w:tc>
          <w:tcPr>
            <w:tcBorders>
              <w:left w:val="single" w:color="auto" w:sz="4" w:space="0"/>
            </w:tcBorders>
            <w:tcW w:w="1068" w:type="dxa"/>
            <w:textDirection w:val="lrTb"/>
            <w:noWrap w:val="false"/>
          </w:tcPr>
          <w:p>
            <w:pPr>
              <w:jc w:val="center"/>
              <w:spacing w:line="360" w:lineRule="auto"/>
              <w:rPr>
                <w:rFonts w:ascii="楷体" w:hAnsi="楷体" w:eastAsia="楷体"/>
                <w:sz w:val="24"/>
                <w:highlight w:val="yellow"/>
              </w:rPr>
            </w:pPr>
            <w:r>
              <w:rPr>
                <w:rFonts w:ascii="楷体" w:hAnsi="楷体" w:eastAsia="楷体"/>
                <w:sz w:val="24"/>
                <w:highlight w:val="yellow"/>
              </w:rPr>
            </w:r>
            <w:r/>
          </w:p>
        </w:tc>
      </w:tr>
      <w:tr>
        <w:trPr>
          <w:trHeight w:val="594"/>
        </w:trPr>
        <w:tc>
          <w:tcPr>
            <w:gridSpan w:val="10"/>
            <w:tcW w:w="9782" w:type="dxa"/>
            <w:vAlign w:val="center"/>
            <w:textDirection w:val="lrTb"/>
            <w:noWrap w:val="false"/>
          </w:tcPr>
          <w:p>
            <w:pPr>
              <w:jc w:val="center"/>
              <w:spacing w:line="360" w:lineRule="auto"/>
              <w:rPr>
                <w:rFonts w:ascii="楷体" w:hAnsi="楷体" w:eastAsia="楷体"/>
                <w:sz w:val="24"/>
              </w:rPr>
            </w:pPr>
            <w:r>
              <w:rPr>
                <w:rFonts w:ascii="楷体" w:hAnsi="楷体" w:eastAsia="楷体"/>
                <w:b/>
                <w:sz w:val="24"/>
              </w:rPr>
              <w:t xml:space="preserve">服务</w:t>
            </w:r>
            <w:r>
              <w:rPr>
                <w:rFonts w:hint="eastAsia" w:ascii="楷体" w:hAnsi="楷体" w:eastAsia="楷体"/>
                <w:b/>
                <w:sz w:val="24"/>
              </w:rPr>
              <w:t xml:space="preserve">部分小计：     元</w:t>
            </w:r>
            <w:r/>
          </w:p>
        </w:tc>
      </w:tr>
      <w:tr>
        <w:trPr/>
        <w:tc>
          <w:tcPr>
            <w:gridSpan w:val="5"/>
            <w:tcW w:w="4299" w:type="dxa"/>
            <w:textDirection w:val="lrTb"/>
            <w:noWrap w:val="false"/>
          </w:tcPr>
          <w:p>
            <w:pPr>
              <w:spacing w:line="360" w:lineRule="auto"/>
              <w:rPr>
                <w:rFonts w:ascii="楷体" w:hAnsi="楷体" w:eastAsia="楷体"/>
                <w:b/>
                <w:sz w:val="24"/>
              </w:rPr>
            </w:pPr>
            <w:r>
              <w:rPr>
                <w:rFonts w:hint="eastAsia" w:ascii="楷体" w:hAnsi="楷体" w:eastAsia="楷体"/>
                <w:b/>
                <w:sz w:val="24"/>
              </w:rPr>
              <w:t xml:space="preserve">其它与项目有关的费用(培训、税费等与项目相关的一切费用)</w:t>
            </w:r>
            <w:r/>
          </w:p>
        </w:tc>
        <w:tc>
          <w:tcPr>
            <w:gridSpan w:val="5"/>
            <w:tcW w:w="5483" w:type="dxa"/>
            <w:textDirection w:val="lrTb"/>
            <w:noWrap w:val="false"/>
          </w:tcPr>
          <w:p>
            <w:pPr>
              <w:jc w:val="center"/>
              <w:spacing w:line="360" w:lineRule="auto"/>
              <w:rPr>
                <w:rFonts w:ascii="楷体" w:hAnsi="楷体" w:eastAsia="楷体"/>
                <w:sz w:val="24"/>
              </w:rPr>
            </w:pPr>
            <w:r>
              <w:rPr>
                <w:rFonts w:hint="eastAsia" w:ascii="楷体" w:hAnsi="楷体" w:eastAsia="楷体" w:cs="楷体"/>
                <w:b/>
                <w:sz w:val="24"/>
              </w:rPr>
              <w:t xml:space="preserve">元</w:t>
            </w:r>
            <w:r/>
          </w:p>
        </w:tc>
      </w:tr>
      <w:tr>
        <w:trPr/>
        <w:tc>
          <w:tcPr>
            <w:gridSpan w:val="5"/>
            <w:tcW w:w="4299" w:type="dxa"/>
            <w:textDirection w:val="lrTb"/>
            <w:noWrap w:val="false"/>
          </w:tcPr>
          <w:p>
            <w:pPr>
              <w:spacing w:line="360" w:lineRule="auto"/>
              <w:rPr>
                <w:rFonts w:ascii="楷体" w:hAnsi="楷体" w:eastAsia="楷体"/>
                <w:b/>
                <w:sz w:val="24"/>
              </w:rPr>
            </w:pPr>
            <w:r>
              <w:rPr>
                <w:rFonts w:hint="eastAsia" w:ascii="楷体" w:hAnsi="楷体" w:eastAsia="楷体"/>
                <w:b/>
                <w:sz w:val="24"/>
              </w:rPr>
              <w:t xml:space="preserve">项目总报价</w:t>
            </w:r>
            <w:r/>
          </w:p>
        </w:tc>
        <w:tc>
          <w:tcPr>
            <w:gridSpan w:val="5"/>
            <w:tcW w:w="5483" w:type="dxa"/>
            <w:textDirection w:val="lrTb"/>
            <w:noWrap w:val="false"/>
          </w:tcPr>
          <w:p>
            <w:pPr>
              <w:jc w:val="center"/>
              <w:spacing w:line="360" w:lineRule="auto"/>
              <w:rPr>
                <w:rFonts w:ascii="楷体" w:hAnsi="楷体" w:eastAsia="楷体"/>
                <w:sz w:val="24"/>
              </w:rPr>
            </w:pPr>
            <w:r>
              <w:rPr>
                <w:rFonts w:hint="eastAsia" w:ascii="楷体" w:hAnsi="楷体" w:eastAsia="楷体" w:cs="楷体"/>
                <w:b/>
                <w:sz w:val="24"/>
              </w:rPr>
              <w:t xml:space="preserve">元</w:t>
            </w:r>
            <w:r/>
          </w:p>
        </w:tc>
      </w:tr>
    </w:tbl>
    <w:p>
      <w:pPr>
        <w:spacing w:line="360" w:lineRule="auto"/>
        <w:rPr>
          <w:rFonts w:ascii="楷体" w:hAnsi="楷体" w:eastAsia="楷体"/>
          <w:b/>
          <w:sz w:val="24"/>
        </w:rPr>
      </w:pPr>
      <w:r>
        <w:rPr>
          <w:rFonts w:ascii="楷体" w:hAnsi="楷体" w:eastAsia="楷体"/>
          <w:b/>
          <w:sz w:val="24"/>
        </w:rPr>
      </w:r>
      <w:r/>
    </w:p>
    <w:p>
      <w:pPr>
        <w:spacing w:line="360" w:lineRule="auto"/>
        <w:rPr>
          <w:rFonts w:ascii="楷体" w:hAnsi="楷体" w:eastAsia="楷体"/>
          <w:b/>
          <w:sz w:val="24"/>
          <w:u w:val="single"/>
        </w:rPr>
      </w:pPr>
      <w:r>
        <w:rPr>
          <w:rFonts w:hint="eastAsia" w:ascii="楷体" w:hAnsi="楷体" w:eastAsia="楷体"/>
          <w:b/>
          <w:sz w:val="24"/>
        </w:rPr>
        <w:t xml:space="preserve">注：</w:t>
      </w:r>
      <w:r>
        <w:rPr>
          <w:rFonts w:hint="eastAsia" w:ascii="楷体" w:hAnsi="楷体" w:eastAsia="楷体"/>
          <w:sz w:val="24"/>
        </w:rPr>
        <w:t xml:space="preserve">1、</w:t>
      </w:r>
      <w:r>
        <w:rPr>
          <w:rFonts w:hint="eastAsia" w:ascii="楷体" w:hAnsi="楷体" w:eastAsia="楷体"/>
          <w:b/>
          <w:sz w:val="24"/>
          <w:u w:val="single"/>
        </w:rPr>
        <w:t xml:space="preserve">投标人应当按照招标文件采购需求及相关报价要求填写</w:t>
      </w:r>
      <w:r>
        <w:rPr>
          <w:rFonts w:hint="eastAsia" w:ascii="楷体" w:hAnsi="楷体" w:eastAsia="楷体"/>
          <w:sz w:val="24"/>
          <w:u w:val="single"/>
        </w:rPr>
        <w:t xml:space="preserve">。</w:t>
      </w:r>
      <w:r/>
    </w:p>
    <w:p>
      <w:pPr>
        <w:ind w:left="-283" w:firstLine="480"/>
        <w:spacing w:line="360" w:lineRule="auto"/>
        <w:rPr>
          <w:rFonts w:ascii="楷体" w:hAnsi="楷体" w:eastAsia="楷体"/>
          <w:sz w:val="24"/>
          <w:u w:val="single"/>
        </w:rPr>
      </w:pPr>
      <w:r>
        <w:rPr>
          <w:rFonts w:hint="eastAsia" w:ascii="楷体" w:hAnsi="楷体" w:eastAsia="楷体"/>
          <w:sz w:val="24"/>
        </w:rPr>
        <w:t xml:space="preserve">2、</w:t>
      </w:r>
      <w:r>
        <w:rPr>
          <w:rFonts w:hint="eastAsia" w:ascii="楷体" w:hAnsi="楷体" w:eastAsia="楷体"/>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ascii="楷体" w:hAnsi="楷体" w:eastAsia="楷体"/>
          <w:sz w:val="24"/>
          <w:u w:val="single"/>
        </w:rPr>
      </w:pPr>
      <w:r>
        <w:rPr>
          <w:rFonts w:hint="eastAsia" w:ascii="楷体" w:hAnsi="楷体" w:eastAsia="楷体"/>
          <w:sz w:val="24"/>
        </w:rPr>
        <w:t xml:space="preserve">3、</w:t>
      </w:r>
      <w:r>
        <w:rPr>
          <w:rFonts w:hint="eastAsia" w:ascii="楷体" w:hAnsi="楷体" w:eastAsia="楷体"/>
          <w:sz w:val="24"/>
          <w:u w:val="single"/>
        </w:rPr>
        <w:t xml:space="preserve">本表中项目总报价应与开标一览表中项目总报价保持一致。</w:t>
      </w:r>
      <w:r/>
    </w:p>
    <w:p>
      <w:pPr>
        <w:ind w:left="-283" w:firstLine="480"/>
        <w:spacing w:line="360" w:lineRule="auto"/>
        <w:rPr>
          <w:rFonts w:ascii="楷体" w:hAnsi="楷体" w:eastAsia="楷体"/>
          <w:bCs/>
          <w:sz w:val="24"/>
          <w:u w:val="single"/>
        </w:rPr>
      </w:pPr>
      <w:r>
        <w:rPr>
          <w:rFonts w:hint="eastAsia" w:ascii="楷体" w:hAnsi="楷体" w:eastAsia="楷体"/>
          <w:sz w:val="24"/>
        </w:rPr>
        <w:t xml:space="preserve">4、</w:t>
      </w:r>
      <w:r>
        <w:rPr>
          <w:rFonts w:hint="eastAsia" w:ascii="楷体" w:hAnsi="楷体" w:eastAsia="楷体"/>
          <w:bCs/>
          <w:sz w:val="24"/>
          <w:u w:val="single"/>
        </w:rPr>
        <w:t xml:space="preserve">报价保留至小数点后两位，四舍五入。</w:t>
      </w:r>
      <w:r/>
    </w:p>
    <w:p>
      <w:pPr>
        <w:ind w:left="-283" w:firstLine="480"/>
        <w:spacing w:line="360" w:lineRule="auto"/>
        <w:rPr>
          <w:rFonts w:ascii="楷体" w:hAnsi="楷体" w:eastAsia="楷体"/>
          <w:bCs/>
          <w:sz w:val="24"/>
          <w:u w:val="single"/>
        </w:rPr>
      </w:pPr>
      <w:r>
        <w:rPr>
          <w:rFonts w:hint="eastAsia" w:ascii="楷体" w:hAnsi="楷体" w:eastAsia="楷体"/>
          <w:bCs/>
          <w:sz w:val="24"/>
        </w:rPr>
        <w:t xml:space="preserve">5、</w:t>
      </w:r>
      <w:r>
        <w:rPr>
          <w:rFonts w:hint="eastAsia" w:ascii="楷体" w:hAnsi="楷体" w:eastAsia="楷体"/>
          <w:bCs/>
          <w:sz w:val="24"/>
          <w:u w:val="single"/>
        </w:rPr>
        <w:t xml:space="preserve">标的物报价不得为零，否则投标无效。</w:t>
      </w:r>
      <w:r/>
    </w:p>
    <w:p>
      <w:pPr>
        <w:pStyle w:val="725"/>
        <w:jc w:val="center"/>
        <w:spacing w:line="360" w:lineRule="auto"/>
        <w:rPr>
          <w:rFonts w:ascii="楷体" w:hAnsi="楷体" w:eastAsia="楷体"/>
        </w:rPr>
      </w:pPr>
      <w:r>
        <w:rPr>
          <w:rFonts w:ascii="楷体" w:hAnsi="楷体" w:eastAsia="楷体"/>
        </w:rPr>
        <w:br w:type="page" w:clear="all"/>
      </w:r>
      <w:r/>
    </w:p>
    <w:p>
      <w:pPr>
        <w:pStyle w:val="725"/>
        <w:ind w:firstLine="0"/>
        <w:jc w:val="center"/>
        <w:spacing w:before="260" w:after="260" w:line="360" w:lineRule="auto"/>
        <w:rPr>
          <w:rFonts w:ascii="楷体" w:hAnsi="楷体" w:eastAsia="楷体"/>
          <w:b/>
          <w:sz w:val="32"/>
          <w:szCs w:val="32"/>
        </w:rPr>
      </w:pPr>
      <w:r>
        <w:rPr>
          <w:rFonts w:hint="eastAsia" w:ascii="楷体" w:hAnsi="楷体" w:eastAsia="楷体"/>
          <w:b/>
          <w:sz w:val="32"/>
          <w:szCs w:val="32"/>
        </w:rPr>
        <w:t xml:space="preserve">五、技术部分</w:t>
      </w:r>
      <w:r/>
    </w:p>
    <w:p>
      <w:pPr>
        <w:jc w:val="center"/>
        <w:widowControl/>
        <w:rPr>
          <w:rFonts w:ascii="楷体" w:hAnsi="楷体" w:eastAsia="楷体"/>
          <w:b/>
          <w:sz w:val="30"/>
          <w:szCs w:val="30"/>
        </w:rPr>
      </w:pPr>
      <w:r>
        <w:rPr>
          <w:rFonts w:hint="eastAsia" w:ascii="楷体" w:hAnsi="楷体" w:eastAsia="楷体"/>
          <w:b/>
          <w:sz w:val="30"/>
          <w:szCs w:val="30"/>
        </w:rPr>
        <w:t xml:space="preserve">（一）技术</w:t>
      </w:r>
      <w:r>
        <w:rPr>
          <w:rFonts w:hint="eastAsia" w:ascii="楷体" w:hAnsi="楷体" w:eastAsia="楷体"/>
          <w:b/>
          <w:sz w:val="30"/>
          <w:szCs w:val="30"/>
          <w:lang w:eastAsia="zh-CN"/>
        </w:rPr>
        <w:t xml:space="preserve">（服务）</w:t>
      </w:r>
      <w:r>
        <w:rPr>
          <w:rFonts w:hint="eastAsia" w:ascii="楷体" w:hAnsi="楷体" w:eastAsia="楷体"/>
          <w:b/>
          <w:sz w:val="30"/>
          <w:szCs w:val="30"/>
        </w:rPr>
        <w:t xml:space="preserve">响应及偏离表</w:t>
      </w:r>
      <w:r/>
    </w:p>
    <w:tbl>
      <w:tblPr>
        <w:tblStyle w:val="724"/>
        <w:tblW w:w="10292" w:type="dxa"/>
        <w:jc w:val="center"/>
        <w:tblLayout w:type="fixed"/>
        <w:tblCellMar>
          <w:left w:w="28" w:type="dxa"/>
          <w:top w:w="0" w:type="dxa"/>
          <w:right w:w="28" w:type="dxa"/>
          <w:bottom w:w="0" w:type="dxa"/>
        </w:tblCellMar>
        <w:tblLook w:val="04A0" w:firstRow="1" w:lastRow="0" w:firstColumn="1" w:lastColumn="0" w:noHBand="0" w:noVBand="1"/>
      </w:tblPr>
      <w:tblGrid>
        <w:gridCol w:w="639"/>
        <w:gridCol w:w="2240"/>
        <w:gridCol w:w="1304"/>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jc w:val="center"/>
              <w:spacing w:before="40" w:after="40" w:line="360" w:lineRule="auto"/>
              <w:rPr>
                <w:rFonts w:ascii="楷体" w:hAnsi="楷体" w:eastAsia="楷体"/>
                <w:b/>
                <w:sz w:val="24"/>
              </w:rPr>
            </w:pPr>
            <w:r>
              <w:rPr>
                <w:rFonts w:ascii="楷体" w:hAnsi="楷体" w:eastAsia="楷体"/>
                <w:b/>
                <w:sz w:val="24"/>
              </w:rPr>
              <w:br w:type="page" w:clear="all"/>
            </w:r>
            <w:r>
              <w:rPr>
                <w:rFonts w:hint="eastAsia" w:ascii="楷体" w:hAnsi="楷体" w:eastAsia="楷体"/>
                <w:b/>
                <w:sz w:val="24"/>
              </w:rPr>
              <w:t xml:space="preserve">序号</w:t>
            </w:r>
            <w:r/>
          </w:p>
        </w:tc>
        <w:tc>
          <w:tcPr>
            <w:tcBorders>
              <w:top w:val="single" w:color="000000" w:sz="6" w:space="0"/>
              <w:left w:val="none" w:color="000000" w:sz="4" w:space="0"/>
              <w:bottom w:val="single" w:color="000000" w:sz="6" w:space="0"/>
              <w:right w:val="single" w:color="000000" w:sz="6" w:space="0"/>
            </w:tcBorders>
            <w:tcW w:w="2240" w:type="dxa"/>
            <w:vAlign w:val="center"/>
            <w:textDirection w:val="lrTb"/>
            <w:noWrap w:val="false"/>
          </w:tcPr>
          <w:p>
            <w:pPr>
              <w:jc w:val="center"/>
              <w:spacing w:before="40" w:after="40" w:line="360" w:lineRule="auto"/>
              <w:rPr>
                <w:rFonts w:ascii="楷体" w:hAnsi="楷体" w:eastAsia="楷体"/>
                <w:b/>
                <w:sz w:val="24"/>
              </w:rPr>
            </w:pPr>
            <w:r>
              <w:rPr>
                <w:rFonts w:ascii="楷体" w:hAnsi="楷体" w:eastAsia="楷体"/>
                <w:b/>
                <w:sz w:val="24"/>
              </w:rPr>
            </w:r>
            <w:r/>
          </w:p>
          <w:p>
            <w:pPr>
              <w:jc w:val="center"/>
              <w:spacing w:before="40" w:after="40" w:line="360" w:lineRule="auto"/>
              <w:rPr>
                <w:rFonts w:ascii="楷体" w:hAnsi="楷体" w:eastAsia="楷体"/>
                <w:b/>
                <w:sz w:val="24"/>
              </w:rPr>
            </w:pPr>
            <w:r>
              <w:rPr>
                <w:rFonts w:hint="eastAsia" w:ascii="楷体" w:hAnsi="楷体" w:eastAsia="楷体"/>
                <w:b/>
                <w:sz w:val="24"/>
              </w:rPr>
              <w:t xml:space="preserve">标的名称</w:t>
            </w:r>
            <w:r/>
          </w:p>
        </w:tc>
        <w:tc>
          <w:tcPr>
            <w:tcBorders>
              <w:top w:val="single" w:color="000000" w:sz="6" w:space="0"/>
              <w:left w:val="none" w:color="000000" w:sz="4" w:space="0"/>
              <w:bottom w:val="single" w:color="000000" w:sz="6" w:space="0"/>
              <w:right w:val="single" w:color="auto" w:sz="4" w:space="0"/>
            </w:tcBorders>
            <w:tcW w:w="1304" w:type="dxa"/>
            <w:vAlign w:val="center"/>
            <w:textDirection w:val="lrTb"/>
            <w:noWrap w:val="false"/>
          </w:tcPr>
          <w:p>
            <w:pPr>
              <w:jc w:val="center"/>
              <w:spacing w:before="40" w:after="40" w:line="360" w:lineRule="auto"/>
              <w:rPr>
                <w:rFonts w:ascii="楷体" w:hAnsi="楷体" w:eastAsia="楷体"/>
                <w:b/>
                <w:sz w:val="24"/>
              </w:rPr>
            </w:pPr>
            <w:r>
              <w:rPr>
                <w:rFonts w:hint="eastAsia" w:ascii="楷体" w:hAnsi="楷体" w:eastAsia="楷体"/>
                <w:b/>
                <w:sz w:val="24"/>
              </w:rPr>
              <w:t xml:space="preserve">响应产品名称及型号</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spacing w:before="40" w:after="40" w:line="360" w:lineRule="auto"/>
              <w:rPr>
                <w:rFonts w:ascii="楷体" w:hAnsi="楷体" w:eastAsia="楷体"/>
                <w:b/>
                <w:sz w:val="24"/>
              </w:rPr>
            </w:pPr>
            <w:r>
              <w:rPr>
                <w:rFonts w:hint="eastAsia" w:ascii="楷体" w:hAnsi="楷体" w:eastAsia="楷体"/>
                <w:b/>
                <w:sz w:val="24"/>
              </w:rPr>
              <w:t xml:space="preserve">指标要求</w:t>
            </w:r>
            <w:r/>
          </w:p>
        </w:tc>
        <w:tc>
          <w:tcPr>
            <w:tcBorders>
              <w:top w:val="single" w:color="000000" w:sz="6" w:space="0"/>
              <w:left w:val="single" w:color="auto" w:sz="4" w:space="0"/>
              <w:bottom w:val="single" w:color="000000" w:sz="6" w:space="0"/>
              <w:right w:val="single" w:color="000000" w:sz="6" w:space="0"/>
            </w:tcBorders>
            <w:tcW w:w="1417" w:type="dxa"/>
            <w:vAlign w:val="center"/>
            <w:textDirection w:val="lrTb"/>
            <w:noWrap w:val="false"/>
          </w:tcPr>
          <w:p>
            <w:pPr>
              <w:spacing w:before="40" w:after="40" w:line="360" w:lineRule="auto"/>
              <w:rPr>
                <w:rFonts w:ascii="楷体" w:hAnsi="楷体" w:eastAsia="楷体"/>
                <w:b/>
                <w:sz w:val="24"/>
              </w:rPr>
            </w:pPr>
            <w:r>
              <w:rPr>
                <w:rFonts w:hint="eastAsia" w:ascii="楷体" w:hAnsi="楷体" w:eastAsia="楷体"/>
                <w:b/>
                <w:sz w:val="24"/>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ascii="楷体" w:hAnsi="楷体" w:eastAsia="楷体"/>
                <w:b/>
                <w:sz w:val="24"/>
              </w:rPr>
            </w:pPr>
            <w:r>
              <w:rPr>
                <w:rFonts w:hint="eastAsia" w:ascii="楷体" w:hAnsi="楷体" w:eastAsia="楷体"/>
                <w:b/>
                <w:sz w:val="24"/>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ascii="楷体" w:hAnsi="楷体" w:eastAsia="楷体"/>
                <w:b/>
                <w:sz w:val="24"/>
              </w:rPr>
            </w:pPr>
            <w:r>
              <w:rPr>
                <w:rFonts w:hint="eastAsia" w:ascii="楷体" w:hAnsi="楷体" w:eastAsia="楷体"/>
                <w:b/>
                <w:sz w:val="24"/>
              </w:rPr>
              <w:t xml:space="preserve">偏离情况（正偏离</w:t>
            </w:r>
            <w:r>
              <w:rPr>
                <w:rFonts w:ascii="楷体" w:hAnsi="楷体" w:eastAsia="楷体"/>
                <w:b/>
                <w:sz w:val="24"/>
              </w:rPr>
              <w:t xml:space="preserve">/无偏离/负偏离）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jc w:val="center"/>
              <w:spacing w:before="40" w:after="40" w:line="360" w:lineRule="auto"/>
              <w:rPr>
                <w:rFonts w:ascii="楷体" w:hAnsi="楷体" w:eastAsia="楷体"/>
                <w:b/>
                <w:sz w:val="24"/>
              </w:rPr>
            </w:pPr>
            <w:r>
              <w:rPr>
                <w:rFonts w:hint="eastAsia" w:ascii="楷体" w:hAnsi="楷体" w:eastAsia="楷体"/>
                <w:b/>
                <w:sz w:val="24"/>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ascii="楷体" w:hAnsi="楷体" w:eastAsia="楷体" w:cs="黑体"/>
                <w:sz w:val="24"/>
              </w:rPr>
            </w:pPr>
            <w:r>
              <w:rPr>
                <w:rFonts w:ascii="楷体" w:hAnsi="楷体" w:eastAsia="楷体"/>
                <w:sz w:val="24"/>
              </w:rPr>
              <w:t xml:space="preserve">1</w:t>
            </w:r>
            <w:r/>
          </w:p>
        </w:tc>
        <w:tc>
          <w:tcPr>
            <w:tcBorders>
              <w:top w:val="single" w:color="000000" w:sz="6" w:space="0"/>
              <w:left w:val="none" w:color="000000" w:sz="4" w:space="0"/>
              <w:bottom w:val="single" w:color="000000" w:sz="6" w:space="0"/>
              <w:right w:val="single" w:color="000000" w:sz="6" w:space="0"/>
            </w:tcBorders>
            <w:tcW w:w="2240" w:type="dxa"/>
            <w:textDirection w:val="lrTb"/>
            <w:noWrap w:val="false"/>
          </w:tcPr>
          <w:p>
            <w:pPr>
              <w:spacing w:line="360" w:lineRule="auto"/>
              <w:rPr>
                <w:rFonts w:ascii="楷体" w:hAnsi="楷体" w:eastAsia="楷体" w:cs="黑体"/>
                <w:sz w:val="24"/>
                <w:u w:val="single"/>
              </w:rPr>
            </w:pPr>
            <w:r>
              <w:rPr>
                <w:rFonts w:ascii="楷体" w:hAnsi="楷体" w:eastAsia="楷体" w:cs="黑体"/>
                <w:sz w:val="24"/>
                <w:u w:val="single"/>
              </w:rPr>
            </w:r>
            <w:r/>
          </w:p>
        </w:tc>
        <w:tc>
          <w:tcPr>
            <w:tcBorders>
              <w:top w:val="single" w:color="000000" w:sz="6" w:space="0"/>
              <w:left w:val="none" w:color="000000" w:sz="4" w:space="0"/>
              <w:bottom w:val="single" w:color="000000" w:sz="6" w:space="0"/>
              <w:right w:val="single" w:color="auto" w:sz="4" w:space="0"/>
            </w:tcBorders>
            <w:tcW w:w="1304" w:type="dxa"/>
            <w:textDirection w:val="lrTb"/>
            <w:noWrap w:val="false"/>
          </w:tcPr>
          <w:p>
            <w:pPr>
              <w:spacing w:line="360" w:lineRule="auto"/>
              <w:rPr>
                <w:rFonts w:ascii="楷体" w:hAnsi="楷体" w:eastAsia="楷体" w:cs="黑体"/>
                <w:sz w:val="24"/>
                <w:u w:val="single"/>
              </w:rPr>
            </w:pPr>
            <w:r>
              <w:rPr>
                <w:rFonts w:ascii="楷体" w:hAnsi="楷体" w:eastAsia="楷体" w:cs="黑体"/>
                <w:sz w:val="24"/>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ascii="楷体" w:hAnsi="楷体" w:eastAsia="楷体" w:cs="黑体"/>
                <w:sz w:val="24"/>
                <w:u w:val="single"/>
              </w:rPr>
            </w:pPr>
            <w:r>
              <w:rPr>
                <w:rFonts w:ascii="楷体" w:hAnsi="楷体" w:eastAsia="楷体" w:cs="黑体"/>
                <w:sz w:val="24"/>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ascii="楷体" w:hAnsi="楷体" w:eastAsia="楷体" w:cs="黑体"/>
                <w:sz w:val="24"/>
                <w:u w:val="single"/>
              </w:rPr>
            </w:pPr>
            <w:r>
              <w:rPr>
                <w:rFonts w:ascii="楷体" w:hAnsi="楷体" w:eastAsia="楷体" w:cs="黑体"/>
                <w:sz w:val="24"/>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楷体" w:hAnsi="楷体" w:eastAsia="楷体" w:cs="黑体"/>
                <w:sz w:val="24"/>
                <w:u w:val="single"/>
              </w:rPr>
            </w:pPr>
            <w:r>
              <w:rPr>
                <w:rFonts w:ascii="楷体" w:hAnsi="楷体" w:eastAsia="楷体" w:cs="黑体"/>
                <w:sz w:val="24"/>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楷体" w:hAnsi="楷体" w:eastAsia="楷体" w:cs="黑体"/>
                <w:sz w:val="24"/>
                <w:u w:val="single"/>
              </w:rPr>
            </w:pPr>
            <w:r>
              <w:rPr>
                <w:rFonts w:ascii="楷体" w:hAnsi="楷体" w:eastAsia="楷体" w:cs="黑体"/>
                <w:sz w:val="24"/>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ascii="楷体" w:hAnsi="楷体" w:eastAsia="楷体" w:cs="黑体"/>
                <w:sz w:val="24"/>
                <w:u w:val="single"/>
              </w:rPr>
            </w:pPr>
            <w:r>
              <w:rPr>
                <w:rFonts w:ascii="楷体" w:hAnsi="楷体" w:eastAsia="楷体" w:cs="黑体"/>
                <w:sz w:val="24"/>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ascii="楷体" w:hAnsi="楷体" w:eastAsia="楷体" w:cs="黑体"/>
                <w:sz w:val="24"/>
              </w:rPr>
            </w:pPr>
            <w:r>
              <w:rPr>
                <w:rFonts w:ascii="楷体" w:hAnsi="楷体" w:eastAsia="楷体"/>
                <w:sz w:val="24"/>
              </w:rPr>
              <w:t xml:space="preserve">2</w:t>
            </w:r>
            <w:r/>
          </w:p>
        </w:tc>
        <w:tc>
          <w:tcPr>
            <w:tcBorders>
              <w:top w:val="single" w:color="000000" w:sz="6" w:space="0"/>
              <w:left w:val="none" w:color="000000" w:sz="4" w:space="0"/>
              <w:bottom w:val="single" w:color="000000" w:sz="6" w:space="0"/>
              <w:right w:val="single" w:color="000000" w:sz="6" w:space="0"/>
            </w:tcBorders>
            <w:tcW w:w="2240" w:type="dxa"/>
            <w:textDirection w:val="lrTb"/>
            <w:noWrap w:val="false"/>
          </w:tcPr>
          <w:p>
            <w:pPr>
              <w:spacing w:line="360" w:lineRule="auto"/>
              <w:rPr>
                <w:rFonts w:ascii="楷体" w:hAnsi="楷体" w:eastAsia="楷体" w:cs="黑体"/>
                <w:sz w:val="24"/>
                <w:u w:val="single"/>
              </w:rPr>
            </w:pPr>
            <w:r>
              <w:rPr>
                <w:rFonts w:ascii="楷体" w:hAnsi="楷体" w:eastAsia="楷体" w:cs="黑体"/>
                <w:sz w:val="24"/>
                <w:u w:val="single"/>
              </w:rPr>
            </w:r>
            <w:r/>
          </w:p>
        </w:tc>
        <w:tc>
          <w:tcPr>
            <w:tcBorders>
              <w:top w:val="single" w:color="000000" w:sz="6" w:space="0"/>
              <w:left w:val="none" w:color="000000" w:sz="4" w:space="0"/>
              <w:bottom w:val="single" w:color="000000" w:sz="6" w:space="0"/>
              <w:right w:val="single" w:color="auto" w:sz="4" w:space="0"/>
            </w:tcBorders>
            <w:tcW w:w="1304" w:type="dxa"/>
            <w:textDirection w:val="lrTb"/>
            <w:noWrap w:val="false"/>
          </w:tcPr>
          <w:p>
            <w:pPr>
              <w:spacing w:line="360" w:lineRule="auto"/>
              <w:rPr>
                <w:rFonts w:ascii="楷体" w:hAnsi="楷体" w:eastAsia="楷体" w:cs="黑体"/>
                <w:sz w:val="24"/>
                <w:u w:val="single"/>
              </w:rPr>
            </w:pPr>
            <w:r>
              <w:rPr>
                <w:rFonts w:ascii="楷体" w:hAnsi="楷体" w:eastAsia="楷体" w:cs="黑体"/>
                <w:sz w:val="24"/>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ascii="楷体" w:hAnsi="楷体" w:eastAsia="楷体" w:cs="黑体"/>
                <w:sz w:val="24"/>
                <w:u w:val="single"/>
              </w:rPr>
            </w:pPr>
            <w:r>
              <w:rPr>
                <w:rFonts w:ascii="楷体" w:hAnsi="楷体" w:eastAsia="楷体" w:cs="黑体"/>
                <w:sz w:val="24"/>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ascii="楷体" w:hAnsi="楷体" w:eastAsia="楷体" w:cs="黑体"/>
                <w:sz w:val="24"/>
                <w:u w:val="single"/>
              </w:rPr>
            </w:pPr>
            <w:r>
              <w:rPr>
                <w:rFonts w:ascii="楷体" w:hAnsi="楷体" w:eastAsia="楷体" w:cs="黑体"/>
                <w:sz w:val="24"/>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楷体" w:hAnsi="楷体" w:eastAsia="楷体" w:cs="黑体"/>
                <w:sz w:val="24"/>
                <w:u w:val="single"/>
              </w:rPr>
            </w:pPr>
            <w:r>
              <w:rPr>
                <w:rFonts w:ascii="楷体" w:hAnsi="楷体" w:eastAsia="楷体" w:cs="黑体"/>
                <w:sz w:val="24"/>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楷体" w:hAnsi="楷体" w:eastAsia="楷体" w:cs="黑体"/>
                <w:sz w:val="24"/>
                <w:u w:val="single"/>
              </w:rPr>
            </w:pPr>
            <w:r>
              <w:rPr>
                <w:rFonts w:ascii="楷体" w:hAnsi="楷体" w:eastAsia="楷体" w:cs="黑体"/>
                <w:sz w:val="24"/>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ascii="楷体" w:hAnsi="楷体" w:eastAsia="楷体" w:cs="黑体"/>
                <w:sz w:val="24"/>
                <w:u w:val="single"/>
              </w:rPr>
            </w:pPr>
            <w:r>
              <w:rPr>
                <w:rFonts w:ascii="楷体" w:hAnsi="楷体" w:eastAsia="楷体" w:cs="黑体"/>
                <w:sz w:val="24"/>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ascii="楷体" w:hAnsi="楷体" w:eastAsia="楷体" w:cs="黑体"/>
                <w:sz w:val="24"/>
              </w:rPr>
            </w:pPr>
            <w:r>
              <w:rPr>
                <w:rFonts w:hint="eastAsia" w:ascii="楷体" w:hAnsi="楷体" w:eastAsia="楷体"/>
                <w:sz w:val="24"/>
              </w:rPr>
              <w:t xml:space="preserve">……</w:t>
            </w:r>
            <w:r/>
          </w:p>
        </w:tc>
        <w:tc>
          <w:tcPr>
            <w:tcBorders>
              <w:top w:val="single" w:color="000000" w:sz="6" w:space="0"/>
              <w:left w:val="none" w:color="000000" w:sz="4" w:space="0"/>
              <w:bottom w:val="single" w:color="000000" w:sz="6" w:space="0"/>
              <w:right w:val="single" w:color="000000" w:sz="6" w:space="0"/>
            </w:tcBorders>
            <w:tcW w:w="2240" w:type="dxa"/>
            <w:textDirection w:val="lrTb"/>
            <w:noWrap w:val="false"/>
          </w:tcPr>
          <w:p>
            <w:pPr>
              <w:spacing w:line="360" w:lineRule="auto"/>
              <w:rPr>
                <w:rFonts w:ascii="楷体" w:hAnsi="楷体" w:eastAsia="楷体" w:cs="黑体"/>
                <w:sz w:val="24"/>
                <w:u w:val="single"/>
              </w:rPr>
            </w:pPr>
            <w:r>
              <w:rPr>
                <w:rFonts w:ascii="楷体" w:hAnsi="楷体" w:eastAsia="楷体" w:cs="黑体"/>
                <w:sz w:val="24"/>
                <w:u w:val="single"/>
              </w:rPr>
            </w:r>
            <w:r/>
          </w:p>
        </w:tc>
        <w:tc>
          <w:tcPr>
            <w:tcBorders>
              <w:top w:val="single" w:color="000000" w:sz="6" w:space="0"/>
              <w:left w:val="none" w:color="000000" w:sz="4" w:space="0"/>
              <w:bottom w:val="single" w:color="000000" w:sz="6" w:space="0"/>
              <w:right w:val="single" w:color="auto" w:sz="4" w:space="0"/>
            </w:tcBorders>
            <w:tcW w:w="1304" w:type="dxa"/>
            <w:textDirection w:val="lrTb"/>
            <w:noWrap w:val="false"/>
          </w:tcPr>
          <w:p>
            <w:pPr>
              <w:spacing w:line="360" w:lineRule="auto"/>
              <w:rPr>
                <w:rFonts w:ascii="楷体" w:hAnsi="楷体" w:eastAsia="楷体" w:cs="黑体"/>
                <w:sz w:val="24"/>
                <w:u w:val="single"/>
              </w:rPr>
            </w:pPr>
            <w:r>
              <w:rPr>
                <w:rFonts w:ascii="楷体" w:hAnsi="楷体" w:eastAsia="楷体" w:cs="黑体"/>
                <w:sz w:val="24"/>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ascii="楷体" w:hAnsi="楷体" w:eastAsia="楷体" w:cs="黑体"/>
                <w:sz w:val="24"/>
                <w:u w:val="single"/>
              </w:rPr>
            </w:pPr>
            <w:r>
              <w:rPr>
                <w:rFonts w:ascii="楷体" w:hAnsi="楷体" w:eastAsia="楷体" w:cs="黑体"/>
                <w:sz w:val="24"/>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ascii="楷体" w:hAnsi="楷体" w:eastAsia="楷体" w:cs="黑体"/>
                <w:sz w:val="24"/>
                <w:u w:val="single"/>
              </w:rPr>
            </w:pPr>
            <w:r>
              <w:rPr>
                <w:rFonts w:ascii="楷体" w:hAnsi="楷体" w:eastAsia="楷体" w:cs="黑体"/>
                <w:sz w:val="24"/>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楷体" w:hAnsi="楷体" w:eastAsia="楷体" w:cs="黑体"/>
                <w:sz w:val="24"/>
                <w:u w:val="single"/>
              </w:rPr>
            </w:pPr>
            <w:r>
              <w:rPr>
                <w:rFonts w:ascii="楷体" w:hAnsi="楷体" w:eastAsia="楷体" w:cs="黑体"/>
                <w:sz w:val="24"/>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楷体" w:hAnsi="楷体" w:eastAsia="楷体" w:cs="黑体"/>
                <w:sz w:val="24"/>
                <w:u w:val="single"/>
              </w:rPr>
            </w:pPr>
            <w:r>
              <w:rPr>
                <w:rFonts w:ascii="楷体" w:hAnsi="楷体" w:eastAsia="楷体" w:cs="黑体"/>
                <w:sz w:val="24"/>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ascii="楷体" w:hAnsi="楷体" w:eastAsia="楷体" w:cs="黑体"/>
                <w:sz w:val="24"/>
                <w:u w:val="single"/>
              </w:rPr>
            </w:pPr>
            <w:r>
              <w:rPr>
                <w:rFonts w:ascii="楷体" w:hAnsi="楷体" w:eastAsia="楷体" w:cs="黑体"/>
                <w:sz w:val="24"/>
                <w:u w:val="single"/>
              </w:rPr>
            </w:r>
            <w:r/>
          </w:p>
        </w:tc>
      </w:tr>
    </w:tbl>
    <w:p>
      <w:pPr>
        <w:pStyle w:val="2268"/>
        <w:ind w:firstLine="480"/>
        <w:spacing w:line="360" w:lineRule="auto"/>
        <w:rPr>
          <w:rFonts w:ascii="楷体" w:hAnsi="楷体" w:eastAsia="楷体"/>
          <w:sz w:val="24"/>
          <w:u w:val="single"/>
        </w:rPr>
      </w:pPr>
      <w:r>
        <w:rPr>
          <w:rFonts w:hint="eastAsia" w:ascii="楷体" w:hAnsi="楷体" w:eastAsia="楷体"/>
          <w:sz w:val="24"/>
          <w:u w:val="single"/>
        </w:rPr>
        <w:t xml:space="preserve">注：1、“偏离”系指“正偏离”、“负偏离”或“无偏离”。</w:t>
      </w:r>
      <w:r/>
    </w:p>
    <w:p>
      <w:pPr>
        <w:pStyle w:val="2268"/>
        <w:ind w:firstLine="480"/>
        <w:spacing w:line="360" w:lineRule="auto"/>
        <w:rPr>
          <w:rFonts w:ascii="楷体" w:hAnsi="楷体" w:eastAsia="楷体"/>
          <w:sz w:val="24"/>
          <w:u w:val="single"/>
        </w:rPr>
      </w:pPr>
      <w:r>
        <w:rPr>
          <w:rFonts w:hint="eastAsia" w:ascii="楷体" w:hAnsi="楷体" w:eastAsia="楷体"/>
          <w:sz w:val="24"/>
          <w:u w:val="single"/>
        </w:rPr>
        <w:t xml:space="preserve">2、投标人应根据招标文件“第四部分 采购需求”“四、技术及服务要求”中的相关技术要求，</w:t>
      </w:r>
      <w:r>
        <w:rPr>
          <w:rFonts w:hint="eastAsia" w:ascii="楷体" w:hAnsi="楷体" w:eastAsia="楷体"/>
          <w:b/>
          <w:bCs/>
          <w:color w:val="ff0000"/>
          <w:sz w:val="28"/>
          <w:szCs w:val="28"/>
          <w:u w:val="single"/>
        </w:rPr>
        <w:t xml:space="preserve">逐一</w:t>
      </w:r>
      <w:r>
        <w:rPr>
          <w:rFonts w:hint="eastAsia" w:ascii="楷体" w:hAnsi="楷体" w:eastAsia="楷体"/>
          <w:sz w:val="24"/>
          <w:u w:val="single"/>
        </w:rPr>
        <w:t xml:space="preserve">说明投标货物技术响应和偏离情况，如直接拷贝或简单复制招标文件技术要求的，技术参数响应情况评分按得零分处理。</w:t>
      </w:r>
      <w:r/>
    </w:p>
    <w:p>
      <w:pPr>
        <w:pStyle w:val="2268"/>
        <w:ind w:firstLine="480"/>
        <w:spacing w:line="360" w:lineRule="auto"/>
        <w:rPr>
          <w:rFonts w:ascii="楷体" w:hAnsi="楷体" w:eastAsia="楷体"/>
          <w:sz w:val="24"/>
          <w:u w:val="single"/>
        </w:rPr>
      </w:pPr>
      <w:r>
        <w:rPr>
          <w:rFonts w:hint="eastAsia" w:ascii="楷体" w:hAnsi="楷体" w:eastAsia="楷体"/>
          <w:sz w:val="24"/>
          <w:u w:val="single"/>
        </w:rPr>
        <w:t xml:space="preserve">3、投标人在《技术响应及偏离表》中须如实表述产品技术性能，虚构产品技术参数的，将视为虚假应标，按照无效投标处理。</w:t>
      </w:r>
      <w:r/>
    </w:p>
    <w:p>
      <w:pPr>
        <w:pStyle w:val="2268"/>
        <w:ind w:firstLine="480"/>
        <w:spacing w:line="360" w:lineRule="auto"/>
        <w:rPr>
          <w:rFonts w:ascii="楷体" w:hAnsi="楷体" w:eastAsia="楷体"/>
          <w:sz w:val="24"/>
          <w:u w:val="single"/>
        </w:rPr>
      </w:pPr>
      <w:r>
        <w:rPr>
          <w:rFonts w:hint="eastAsia" w:ascii="楷体" w:hAnsi="楷体" w:eastAsia="楷体"/>
          <w:sz w:val="24"/>
          <w:u w:val="single"/>
        </w:rPr>
        <w:t xml:space="preserve">4、行数不够可自行添加。</w:t>
      </w:r>
      <w:r/>
    </w:p>
    <w:p>
      <w:pPr>
        <w:pStyle w:val="2268"/>
        <w:ind w:firstLine="480"/>
        <w:spacing w:line="360" w:lineRule="auto"/>
        <w:rPr>
          <w:rFonts w:ascii="楷体" w:hAnsi="楷体" w:eastAsia="楷体"/>
          <w:sz w:val="24"/>
          <w:u w:val="single"/>
        </w:rPr>
      </w:pPr>
      <w:r>
        <w:rPr>
          <w:rFonts w:hint="eastAsia" w:ascii="楷体" w:hAnsi="楷体" w:eastAsia="楷体"/>
          <w:sz w:val="24"/>
          <w:u w:val="single"/>
        </w:rPr>
        <w:t xml:space="preserve">5、相关证明材料附后</w:t>
      </w:r>
      <w:r>
        <w:rPr>
          <w:rFonts w:ascii="楷体" w:hAnsi="楷体" w:eastAsia="楷体"/>
          <w:sz w:val="24"/>
          <w:u w:val="single"/>
        </w:rPr>
        <w:t xml:space="preserve">。</w:t>
      </w:r>
      <w:r/>
    </w:p>
    <w:p>
      <w:pPr>
        <w:jc w:val="left"/>
        <w:widowControl/>
        <w:rPr>
          <w:rFonts w:ascii="楷体" w:hAnsi="楷体" w:eastAsia="楷体"/>
          <w:b/>
          <w:sz w:val="32"/>
          <w:szCs w:val="32"/>
        </w:rPr>
      </w:pPr>
      <w:r>
        <w:rPr>
          <w:rFonts w:ascii="楷体" w:hAnsi="楷体" w:eastAsia="楷体"/>
          <w:b/>
          <w:sz w:val="32"/>
          <w:szCs w:val="32"/>
        </w:rPr>
      </w:r>
      <w:r/>
    </w:p>
    <w:p>
      <w:pPr>
        <w:jc w:val="left"/>
        <w:widowControl/>
        <w:rPr>
          <w:rFonts w:ascii="楷体" w:hAnsi="楷体" w:eastAsia="楷体"/>
          <w:b/>
          <w:sz w:val="32"/>
          <w:szCs w:val="32"/>
        </w:rPr>
      </w:pPr>
      <w:r>
        <w:rPr>
          <w:rFonts w:ascii="楷体" w:hAnsi="楷体" w:eastAsia="楷体"/>
          <w:b/>
          <w:sz w:val="32"/>
          <w:szCs w:val="32"/>
        </w:rPr>
        <w:br w:type="page" w:clear="all"/>
      </w:r>
      <w:r/>
    </w:p>
    <w:p>
      <w:pPr>
        <w:pStyle w:val="715"/>
        <w:rPr>
          <w:rFonts w:ascii="楷体" w:hAnsi="楷体" w:eastAsia="楷体"/>
          <w:sz w:val="30"/>
          <w:szCs w:val="30"/>
        </w:rPr>
      </w:pPr>
      <w:r>
        <w:rPr>
          <w:rFonts w:hint="eastAsia" w:ascii="楷体" w:hAnsi="楷体" w:eastAsia="楷体"/>
          <w:sz w:val="30"/>
          <w:szCs w:val="30"/>
        </w:rPr>
        <w:t xml:space="preserve">（二）项目实施方案</w:t>
      </w:r>
      <w:r/>
    </w:p>
    <w:p>
      <w:pPr>
        <w:jc w:val="center"/>
      </w:pPr>
      <w:r>
        <w:rPr>
          <w:rFonts w:hint="eastAsia"/>
        </w:rPr>
        <w:t xml:space="preserve">各投标人根据评分办法中的相关要求进行编制</w:t>
      </w:r>
      <w:r>
        <w:br w:type="page" w:clear="all"/>
      </w:r>
      <w:r/>
    </w:p>
    <w:p>
      <w:pPr>
        <w:pStyle w:val="715"/>
        <w:numPr>
          <w:ilvl w:val="0"/>
          <w:numId w:val="3"/>
        </w:numPr>
        <w:rPr>
          <w:rFonts w:ascii="楷体" w:hAnsi="楷体" w:eastAsia="楷体"/>
          <w:sz w:val="30"/>
          <w:szCs w:val="30"/>
        </w:rPr>
      </w:pPr>
      <w:r>
        <w:rPr>
          <w:rFonts w:hint="eastAsia" w:ascii="楷体" w:hAnsi="楷体" w:eastAsia="楷体"/>
          <w:sz w:val="30"/>
          <w:szCs w:val="30"/>
        </w:rPr>
        <w:t xml:space="preserve">售后服务方案</w:t>
      </w:r>
      <w:r/>
    </w:p>
    <w:p>
      <w:pPr>
        <w:jc w:val="center"/>
      </w:pPr>
      <w:r>
        <w:rPr>
          <w:rFonts w:hint="eastAsia"/>
        </w:rPr>
        <w:t xml:space="preserve">各投标人根据评分办法中的相关要求进行编制</w:t>
      </w:r>
      <w:r/>
    </w:p>
    <w:p>
      <w:pPr>
        <w:rPr>
          <w:rFonts w:ascii="楷体" w:hAnsi="楷体" w:eastAsia="楷体"/>
          <w:sz w:val="30"/>
          <w:szCs w:val="30"/>
        </w:rPr>
      </w:pPr>
      <w:r>
        <w:rPr>
          <w:rFonts w:hint="eastAsia" w:ascii="楷体" w:hAnsi="楷体" w:eastAsia="楷体"/>
          <w:sz w:val="30"/>
          <w:szCs w:val="30"/>
        </w:rPr>
        <w:br w:type="page" w:clear="all"/>
      </w:r>
      <w:r/>
    </w:p>
    <w:p>
      <w:pPr>
        <w:rPr>
          <w:rFonts w:ascii="楷体" w:hAnsi="楷体" w:eastAsia="楷体"/>
          <w:b/>
          <w:sz w:val="32"/>
          <w:szCs w:val="32"/>
        </w:rPr>
      </w:pPr>
      <w:r>
        <w:rPr>
          <w:rFonts w:ascii="楷体" w:hAnsi="楷体" w:eastAsia="楷体"/>
          <w:b/>
          <w:sz w:val="32"/>
          <w:szCs w:val="32"/>
        </w:rPr>
      </w:r>
      <w:r/>
    </w:p>
    <w:p>
      <w:pPr>
        <w:jc w:val="center"/>
        <w:widowControl/>
        <w:rPr>
          <w:rFonts w:ascii="楷体" w:hAnsi="楷体" w:eastAsia="楷体"/>
          <w:b/>
          <w:color w:val="002060"/>
          <w:sz w:val="32"/>
          <w:szCs w:val="32"/>
        </w:rPr>
      </w:pPr>
      <w:r>
        <w:rPr>
          <w:rFonts w:hint="eastAsia" w:ascii="楷体" w:hAnsi="楷体" w:eastAsia="楷体"/>
          <w:b/>
          <w:sz w:val="32"/>
          <w:szCs w:val="32"/>
        </w:rPr>
        <w:t xml:space="preserve">六、商务部分</w:t>
      </w:r>
      <w:r/>
    </w:p>
    <w:p>
      <w:pPr>
        <w:pStyle w:val="715"/>
        <w:rPr>
          <w:rFonts w:ascii="楷体" w:hAnsi="楷体" w:eastAsia="楷体"/>
          <w:sz w:val="30"/>
          <w:szCs w:val="30"/>
        </w:rPr>
      </w:pPr>
      <w:r>
        <w:rPr>
          <w:rFonts w:hint="eastAsia" w:ascii="楷体" w:hAnsi="楷体" w:eastAsia="楷体"/>
          <w:sz w:val="30"/>
          <w:szCs w:val="30"/>
        </w:rPr>
        <w:t xml:space="preserve">（一）类似业绩</w:t>
      </w:r>
      <w:r/>
    </w:p>
    <w:p>
      <w:pPr>
        <w:jc w:val="center"/>
        <w:spacing w:line="360" w:lineRule="auto"/>
        <w:rPr>
          <w:rFonts w:ascii="楷体" w:hAnsi="楷体" w:eastAsia="楷体" w:cs="宋体"/>
          <w:sz w:val="30"/>
          <w:szCs w:val="30"/>
          <w:lang w:val="zh-CN" w:bidi="zh-CN"/>
        </w:rPr>
      </w:pPr>
      <w:r>
        <w:rPr>
          <w:rFonts w:hint="eastAsia" w:ascii="楷体" w:hAnsi="楷体" w:eastAsia="楷体" w:cs="宋体"/>
          <w:sz w:val="30"/>
          <w:szCs w:val="30"/>
          <w:lang w:val="zh-CN" w:bidi="zh-CN"/>
        </w:rPr>
        <w:t xml:space="preserve">投标人类似业绩表</w:t>
      </w:r>
      <w:r/>
    </w:p>
    <w:tbl>
      <w:tblPr>
        <w:tblStyle w:val="724"/>
        <w:tblW w:w="45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8"/>
        <w:gridCol w:w="1759"/>
        <w:gridCol w:w="2696"/>
        <w:gridCol w:w="1541"/>
        <w:gridCol w:w="1159"/>
      </w:tblGrid>
      <w:tr>
        <w:trPr>
          <w:jc w:val="center"/>
          <w:trHeight w:val="1110"/>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楷体" w:hAnsi="楷体" w:eastAsia="楷体"/>
                <w:bCs/>
                <w:sz w:val="24"/>
                <w:szCs w:val="21"/>
              </w:rPr>
            </w:pPr>
            <w:r>
              <w:rPr>
                <w:rFonts w:hint="eastAsia" w:ascii="楷体" w:hAnsi="楷体" w:eastAsia="楷体"/>
                <w:bCs/>
                <w:sz w:val="24"/>
                <w:szCs w:val="21"/>
              </w:rPr>
              <w:t xml:space="preserve">序号</w:t>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楷体" w:hAnsi="楷体" w:eastAsia="楷体"/>
                <w:bCs/>
                <w:sz w:val="24"/>
                <w:szCs w:val="21"/>
              </w:rPr>
            </w:pPr>
            <w:r>
              <w:rPr>
                <w:rFonts w:hint="eastAsia" w:ascii="楷体" w:hAnsi="楷体" w:eastAsia="楷体"/>
                <w:bCs/>
                <w:sz w:val="24"/>
                <w:szCs w:val="21"/>
              </w:rPr>
              <w:t xml:space="preserve">项目名称</w:t>
            </w:r>
            <w:r/>
          </w:p>
        </w:tc>
        <w:tc>
          <w:tcPr>
            <w:tcBorders>
              <w:top w:val="single" w:color="auto" w:sz="4" w:space="0"/>
              <w:left w:val="single" w:color="auto" w:sz="4" w:space="0"/>
              <w:bottom w:val="single" w:color="auto" w:sz="4" w:space="0"/>
              <w:right w:val="single" w:color="auto" w:sz="4" w:space="0"/>
            </w:tcBorders>
            <w:tcW w:w="1723" w:type="pct"/>
            <w:vAlign w:val="center"/>
            <w:textDirection w:val="lrTb"/>
            <w:noWrap w:val="false"/>
          </w:tcPr>
          <w:p>
            <w:pPr>
              <w:jc w:val="center"/>
              <w:spacing w:line="360" w:lineRule="auto"/>
              <w:rPr>
                <w:rFonts w:ascii="楷体" w:hAnsi="楷体" w:eastAsia="楷体"/>
                <w:bCs/>
                <w:sz w:val="24"/>
                <w:szCs w:val="21"/>
              </w:rPr>
            </w:pPr>
            <w:r>
              <w:rPr>
                <w:rFonts w:hint="eastAsia" w:ascii="楷体" w:hAnsi="楷体" w:eastAsia="楷体"/>
                <w:bCs/>
                <w:sz w:val="24"/>
                <w:szCs w:val="21"/>
              </w:rPr>
              <w:t xml:space="preserve">项目内容</w:t>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楷体" w:hAnsi="楷体" w:eastAsia="楷体"/>
                <w:bCs/>
                <w:sz w:val="24"/>
                <w:szCs w:val="21"/>
              </w:rPr>
            </w:pPr>
            <w:r>
              <w:rPr>
                <w:rFonts w:hint="eastAsia" w:ascii="楷体" w:hAnsi="楷体" w:eastAsia="楷体"/>
                <w:bCs/>
                <w:sz w:val="24"/>
                <w:szCs w:val="21"/>
              </w:rPr>
              <w:t xml:space="preserve">所在地</w:t>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楷体" w:hAnsi="楷体" w:eastAsia="楷体"/>
                <w:bCs/>
                <w:sz w:val="24"/>
                <w:szCs w:val="21"/>
              </w:rPr>
            </w:pPr>
            <w:r>
              <w:rPr>
                <w:rFonts w:hint="eastAsia" w:ascii="楷体" w:hAnsi="楷体" w:eastAsia="楷体"/>
                <w:bCs/>
                <w:sz w:val="24"/>
                <w:szCs w:val="21"/>
              </w:rPr>
              <w:t xml:space="preserve">时间</w:t>
            </w:r>
            <w:r/>
          </w:p>
        </w:tc>
      </w:tr>
      <w:tr>
        <w:trPr>
          <w:jc w:val="center"/>
          <w:trHeight w:val="552"/>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1723" w:type="pct"/>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r>
      <w:tr>
        <w:trPr>
          <w:jc w:val="center"/>
          <w:trHeight w:val="544"/>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1723" w:type="pct"/>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r>
      <w:tr>
        <w:trPr>
          <w:jc w:val="center"/>
          <w:trHeight w:val="681"/>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1723" w:type="pct"/>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r>
      <w:tr>
        <w:trPr>
          <w:jc w:val="center"/>
          <w:trHeight w:val="575"/>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1723" w:type="pct"/>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r>
      <w:tr>
        <w:trPr>
          <w:jc w:val="center"/>
          <w:trHeight w:val="553"/>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1723" w:type="pct"/>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r>
      <w:tr>
        <w:trPr>
          <w:jc w:val="center"/>
          <w:trHeight w:val="545"/>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1723" w:type="pct"/>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楷体" w:hAnsi="楷体" w:eastAsia="楷体"/>
                <w:sz w:val="24"/>
                <w:szCs w:val="21"/>
              </w:rPr>
            </w:pPr>
            <w:r>
              <w:rPr>
                <w:rFonts w:ascii="楷体" w:hAnsi="楷体" w:eastAsia="楷体"/>
                <w:sz w:val="24"/>
                <w:szCs w:val="21"/>
              </w:rPr>
            </w:r>
            <w:r/>
          </w:p>
        </w:tc>
      </w:tr>
    </w:tbl>
    <w:p>
      <w:pPr>
        <w:ind w:firstLine="480"/>
        <w:spacing w:line="360" w:lineRule="auto"/>
        <w:rPr>
          <w:rFonts w:ascii="楷体" w:hAnsi="楷体" w:eastAsia="楷体"/>
          <w:sz w:val="24"/>
          <w:szCs w:val="21"/>
        </w:rPr>
      </w:pPr>
      <w:r/>
      <w:bookmarkStart w:id="274" w:name="_Hlk513642805"/>
      <w:r>
        <w:rPr>
          <w:rFonts w:hint="eastAsia" w:ascii="楷体" w:hAnsi="楷体" w:eastAsia="楷体"/>
          <w:sz w:val="24"/>
          <w:szCs w:val="21"/>
        </w:rPr>
        <w:t xml:space="preserve">备注：</w:t>
      </w:r>
      <w:bookmarkEnd w:id="274"/>
      <w:r/>
      <w:r/>
    </w:p>
    <w:p>
      <w:r>
        <w:rPr>
          <w:rFonts w:hint="eastAsia" w:ascii="楷体" w:hAnsi="楷体" w:eastAsia="楷体" w:cs="宋体"/>
          <w:sz w:val="24"/>
          <w:szCs w:val="21"/>
          <w:lang w:val="zh-CN" w:bidi="zh-CN"/>
        </w:rPr>
        <w:t xml:space="preserve">1、根据评分标准中关于类似业绩的描述，提供符合招标文件要求的证明材料扫描件。</w:t>
      </w:r>
      <w:r/>
    </w:p>
    <w:p>
      <w:pPr>
        <w:jc w:val="center"/>
        <w:widowControl/>
        <w:rPr>
          <w:rFonts w:ascii="楷体" w:hAnsi="楷体" w:eastAsia="楷体"/>
          <w:b/>
          <w:sz w:val="32"/>
          <w:szCs w:val="32"/>
        </w:rPr>
      </w:pPr>
      <w:r>
        <w:rPr>
          <w:rFonts w:ascii="楷体" w:hAnsi="楷体" w:eastAsia="楷体"/>
          <w:b/>
          <w:sz w:val="32"/>
          <w:szCs w:val="32"/>
        </w:rPr>
      </w:r>
      <w:r/>
    </w:p>
    <w:p>
      <w:pPr>
        <w:ind w:firstLine="480"/>
        <w:spacing w:line="360" w:lineRule="auto"/>
        <w:rPr>
          <w:rFonts w:ascii="楷体" w:hAnsi="楷体" w:eastAsia="楷体"/>
          <w:color w:val="000000"/>
          <w:sz w:val="24"/>
          <w:u w:val="single"/>
        </w:rPr>
      </w:pPr>
      <w:r/>
      <w:bookmarkStart w:id="275" w:name="_Toc100386081"/>
      <w:r/>
      <w:bookmarkEnd w:id="275"/>
      <w:r/>
    </w:p>
    <w:p>
      <w:pPr>
        <w:ind w:firstLine="482"/>
        <w:spacing w:line="360" w:lineRule="auto"/>
        <w:rPr>
          <w:rFonts w:ascii="楷体" w:hAnsi="楷体" w:eastAsia="楷体"/>
          <w:b/>
          <w:color w:val="000000"/>
          <w:sz w:val="24"/>
        </w:rPr>
      </w:pPr>
      <w:r>
        <w:rPr>
          <w:rFonts w:ascii="楷体" w:hAnsi="楷体" w:eastAsia="楷体"/>
          <w:b/>
          <w:color w:val="000000"/>
          <w:sz w:val="24"/>
        </w:rPr>
      </w:r>
      <w:r/>
    </w:p>
    <w:p>
      <w:pPr>
        <w:ind w:firstLine="560"/>
        <w:spacing w:line="360" w:lineRule="auto"/>
      </w:pPr>
      <w:r/>
      <w:r/>
    </w:p>
    <w:p>
      <w:pPr>
        <w:jc w:val="left"/>
        <w:widowControl/>
        <w:rPr>
          <w:rFonts w:ascii="楷体" w:hAnsi="楷体" w:eastAsia="楷体"/>
          <w:b/>
          <w:sz w:val="24"/>
          <w:szCs w:val="20"/>
        </w:rPr>
      </w:pPr>
      <w:r>
        <w:rPr>
          <w:rFonts w:ascii="楷体" w:hAnsi="楷体" w:eastAsia="楷体"/>
          <w:sz w:val="24"/>
        </w:rPr>
        <w:br w:type="page" w:clear="all"/>
      </w:r>
      <w:r/>
    </w:p>
    <w:p>
      <w:pPr>
        <w:pStyle w:val="715"/>
        <w:rPr>
          <w:rFonts w:ascii="楷体" w:hAnsi="楷体" w:eastAsia="楷体"/>
          <w:sz w:val="30"/>
          <w:szCs w:val="30"/>
        </w:rPr>
      </w:pPr>
      <w:r>
        <w:rPr>
          <w:rFonts w:hint="eastAsia" w:ascii="楷体" w:hAnsi="楷体" w:eastAsia="楷体"/>
          <w:sz w:val="30"/>
          <w:szCs w:val="30"/>
        </w:rPr>
        <w:t xml:space="preserve">（二）体系认证</w:t>
      </w:r>
      <w:r/>
    </w:p>
    <w:p>
      <w:pPr>
        <w:jc w:val="left"/>
        <w:widowControl/>
        <w:rPr>
          <w:rFonts w:ascii="楷体" w:hAnsi="楷体" w:eastAsia="楷体"/>
          <w:b/>
          <w:sz w:val="24"/>
          <w:szCs w:val="20"/>
        </w:rPr>
      </w:pPr>
      <w:r>
        <w:rPr>
          <w:rFonts w:ascii="楷体" w:hAnsi="楷体" w:eastAsia="楷体"/>
          <w:sz w:val="24"/>
        </w:rPr>
        <w:br w:type="page" w:clear="all"/>
      </w:r>
      <w:r/>
    </w:p>
    <w:p>
      <w:pPr>
        <w:pStyle w:val="715"/>
        <w:rPr>
          <w:rFonts w:ascii="楷体" w:hAnsi="楷体" w:eastAsia="楷体"/>
          <w:sz w:val="30"/>
          <w:szCs w:val="30"/>
        </w:rPr>
      </w:pPr>
      <w:r>
        <w:rPr>
          <w:rFonts w:hint="eastAsia" w:ascii="楷体" w:hAnsi="楷体" w:eastAsia="楷体"/>
          <w:sz w:val="30"/>
          <w:szCs w:val="30"/>
        </w:rPr>
        <w:t xml:space="preserve">（三）投入设备</w:t>
      </w:r>
      <w:r/>
    </w:p>
    <w:p>
      <w:pPr>
        <w:pStyle w:val="2274"/>
        <w:jc w:val="center"/>
        <w:rPr>
          <w:rFonts w:ascii="楷体" w:hAnsi="楷体" w:eastAsia="楷体"/>
          <w:b/>
          <w:bCs/>
          <w:sz w:val="30"/>
          <w:szCs w:val="30"/>
        </w:rPr>
        <w:outlineLvl w:val="2"/>
      </w:pPr>
      <w:r>
        <w:rPr>
          <w:rFonts w:ascii="楷体" w:hAnsi="楷体" w:eastAsia="楷体"/>
          <w:b/>
          <w:bCs/>
          <w:sz w:val="30"/>
          <w:szCs w:val="30"/>
        </w:rPr>
      </w:r>
      <w:r/>
    </w:p>
    <w:p>
      <w:pPr>
        <w:pStyle w:val="2274"/>
        <w:jc w:val="center"/>
        <w:rPr>
          <w:rFonts w:ascii="楷体" w:hAnsi="楷体" w:eastAsia="楷体"/>
          <w:b/>
          <w:bCs/>
          <w:sz w:val="30"/>
          <w:szCs w:val="30"/>
        </w:rPr>
        <w:outlineLvl w:val="2"/>
      </w:pPr>
      <w:r>
        <w:rPr>
          <w:rFonts w:ascii="楷体" w:hAnsi="楷体" w:eastAsia="楷体"/>
          <w:b/>
          <w:bCs/>
          <w:sz w:val="30"/>
          <w:szCs w:val="30"/>
        </w:rPr>
      </w:r>
      <w:r/>
    </w:p>
    <w:p>
      <w:pPr>
        <w:pStyle w:val="2274"/>
        <w:jc w:val="center"/>
        <w:rPr>
          <w:rFonts w:ascii="楷体" w:hAnsi="楷体" w:eastAsia="楷体"/>
          <w:b/>
          <w:bCs/>
          <w:sz w:val="30"/>
          <w:szCs w:val="30"/>
        </w:rPr>
        <w:outlineLvl w:val="2"/>
      </w:pPr>
      <w:r>
        <w:rPr>
          <w:rFonts w:ascii="楷体" w:hAnsi="楷体" w:eastAsia="楷体"/>
          <w:b/>
          <w:bCs/>
          <w:sz w:val="30"/>
          <w:szCs w:val="30"/>
        </w:rPr>
      </w:r>
      <w:r/>
    </w:p>
    <w:p>
      <w:pPr>
        <w:pStyle w:val="2274"/>
        <w:jc w:val="center"/>
        <w:rPr>
          <w:rFonts w:ascii="楷体" w:hAnsi="楷体" w:eastAsia="楷体"/>
          <w:b/>
          <w:bCs/>
          <w:sz w:val="30"/>
          <w:szCs w:val="30"/>
        </w:rPr>
        <w:outlineLvl w:val="2"/>
      </w:pPr>
      <w:r>
        <w:rPr>
          <w:rFonts w:ascii="楷体" w:hAnsi="楷体" w:eastAsia="楷体"/>
          <w:b/>
          <w:bCs/>
          <w:sz w:val="30"/>
          <w:szCs w:val="30"/>
        </w:rPr>
      </w:r>
      <w:r/>
    </w:p>
    <w:p>
      <w:pPr>
        <w:pStyle w:val="2274"/>
        <w:jc w:val="center"/>
        <w:rPr>
          <w:rFonts w:ascii="楷体" w:hAnsi="楷体" w:eastAsia="楷体"/>
          <w:b/>
          <w:bCs/>
          <w:sz w:val="30"/>
          <w:szCs w:val="30"/>
        </w:rPr>
        <w:outlineLvl w:val="2"/>
      </w:pPr>
      <w:r>
        <w:rPr>
          <w:rFonts w:ascii="楷体" w:hAnsi="楷体" w:eastAsia="楷体"/>
          <w:b/>
          <w:bCs/>
          <w:sz w:val="30"/>
          <w:szCs w:val="30"/>
        </w:rPr>
      </w:r>
      <w:r/>
    </w:p>
    <w:p>
      <w:pPr>
        <w:pStyle w:val="2274"/>
        <w:jc w:val="center"/>
        <w:rPr>
          <w:rFonts w:ascii="楷体" w:hAnsi="楷体" w:eastAsia="楷体"/>
          <w:b/>
          <w:bCs/>
          <w:sz w:val="30"/>
          <w:szCs w:val="30"/>
        </w:rPr>
        <w:outlineLvl w:val="2"/>
      </w:pPr>
      <w:r>
        <w:rPr>
          <w:rFonts w:ascii="楷体" w:hAnsi="楷体" w:eastAsia="楷体"/>
          <w:b/>
          <w:bCs/>
          <w:sz w:val="30"/>
          <w:szCs w:val="30"/>
        </w:rPr>
      </w:r>
      <w:r/>
    </w:p>
    <w:p>
      <w:pPr>
        <w:pStyle w:val="2274"/>
        <w:jc w:val="center"/>
        <w:rPr>
          <w:rFonts w:ascii="楷体" w:hAnsi="楷体" w:eastAsia="楷体"/>
          <w:b/>
          <w:bCs/>
          <w:sz w:val="30"/>
          <w:szCs w:val="30"/>
        </w:rPr>
        <w:outlineLvl w:val="2"/>
      </w:pPr>
      <w:r>
        <w:rPr>
          <w:rFonts w:ascii="楷体" w:hAnsi="楷体" w:eastAsia="楷体"/>
          <w:b/>
          <w:bCs/>
          <w:sz w:val="30"/>
          <w:szCs w:val="30"/>
        </w:rPr>
      </w:r>
      <w:r/>
    </w:p>
    <w:p>
      <w:pPr>
        <w:pStyle w:val="2274"/>
        <w:jc w:val="center"/>
        <w:rPr>
          <w:rFonts w:ascii="楷体" w:hAnsi="楷体" w:eastAsia="楷体"/>
          <w:b/>
          <w:bCs/>
          <w:sz w:val="30"/>
          <w:szCs w:val="30"/>
        </w:rPr>
        <w:outlineLvl w:val="2"/>
      </w:pPr>
      <w:r>
        <w:rPr>
          <w:rFonts w:ascii="楷体" w:hAnsi="楷体" w:eastAsia="楷体"/>
          <w:b/>
          <w:bCs/>
          <w:sz w:val="30"/>
          <w:szCs w:val="30"/>
        </w:rPr>
      </w:r>
      <w:r/>
    </w:p>
    <w:p>
      <w:pPr>
        <w:pStyle w:val="2274"/>
        <w:jc w:val="center"/>
        <w:rPr>
          <w:rFonts w:ascii="楷体" w:hAnsi="楷体" w:eastAsia="楷体"/>
          <w:b/>
          <w:bCs/>
          <w:sz w:val="30"/>
          <w:szCs w:val="30"/>
        </w:rPr>
        <w:outlineLvl w:val="2"/>
      </w:pPr>
      <w:r>
        <w:rPr>
          <w:rFonts w:ascii="楷体" w:hAnsi="楷体" w:eastAsia="楷体"/>
          <w:b/>
          <w:bCs/>
          <w:sz w:val="30"/>
          <w:szCs w:val="30"/>
        </w:rPr>
      </w:r>
      <w:r/>
    </w:p>
    <w:p>
      <w:pPr>
        <w:pStyle w:val="2274"/>
        <w:jc w:val="center"/>
        <w:rPr>
          <w:rFonts w:ascii="楷体" w:hAnsi="楷体" w:eastAsia="楷体"/>
          <w:b/>
          <w:bCs/>
          <w:sz w:val="30"/>
          <w:szCs w:val="30"/>
        </w:rPr>
        <w:outlineLvl w:val="2"/>
      </w:pPr>
      <w:r>
        <w:rPr>
          <w:rFonts w:ascii="楷体" w:hAnsi="楷体" w:eastAsia="楷体"/>
          <w:b/>
          <w:bCs/>
          <w:sz w:val="30"/>
          <w:szCs w:val="30"/>
        </w:rPr>
      </w:r>
      <w:r/>
    </w:p>
    <w:p>
      <w:pPr>
        <w:pStyle w:val="2274"/>
        <w:jc w:val="center"/>
        <w:rPr>
          <w:rFonts w:ascii="楷体" w:hAnsi="楷体" w:eastAsia="楷体"/>
          <w:b/>
          <w:bCs/>
          <w:sz w:val="30"/>
          <w:szCs w:val="30"/>
        </w:rPr>
        <w:outlineLvl w:val="2"/>
      </w:pPr>
      <w:r>
        <w:rPr>
          <w:rFonts w:ascii="楷体" w:hAnsi="楷体" w:eastAsia="楷体"/>
          <w:b/>
          <w:bCs/>
          <w:sz w:val="30"/>
          <w:szCs w:val="30"/>
        </w:rPr>
      </w:r>
      <w:r/>
    </w:p>
    <w:p>
      <w:pPr>
        <w:pStyle w:val="2274"/>
        <w:jc w:val="center"/>
        <w:rPr>
          <w:rFonts w:ascii="楷体" w:hAnsi="楷体" w:eastAsia="楷体"/>
          <w:b/>
          <w:bCs/>
          <w:sz w:val="30"/>
          <w:szCs w:val="30"/>
        </w:rPr>
        <w:outlineLvl w:val="2"/>
      </w:pPr>
      <w:r>
        <w:rPr>
          <w:rFonts w:ascii="楷体" w:hAnsi="楷体" w:eastAsia="楷体"/>
          <w:b/>
          <w:bCs/>
          <w:sz w:val="30"/>
          <w:szCs w:val="30"/>
        </w:rPr>
      </w:r>
      <w:r/>
    </w:p>
    <w:p>
      <w:pPr>
        <w:pStyle w:val="2274"/>
        <w:jc w:val="center"/>
        <w:rPr>
          <w:rFonts w:ascii="楷体" w:hAnsi="楷体" w:eastAsia="楷体"/>
          <w:b/>
          <w:bCs/>
          <w:sz w:val="30"/>
          <w:szCs w:val="30"/>
        </w:rPr>
        <w:outlineLvl w:val="2"/>
      </w:pPr>
      <w:r>
        <w:rPr>
          <w:rFonts w:ascii="楷体" w:hAnsi="楷体" w:eastAsia="楷体"/>
          <w:b/>
          <w:bCs/>
          <w:sz w:val="30"/>
          <w:szCs w:val="30"/>
        </w:rPr>
      </w:r>
      <w:r/>
    </w:p>
    <w:p>
      <w:pPr>
        <w:pStyle w:val="2274"/>
        <w:jc w:val="center"/>
        <w:rPr>
          <w:rFonts w:ascii="楷体" w:hAnsi="楷体" w:eastAsia="楷体"/>
          <w:b/>
          <w:bCs/>
          <w:sz w:val="30"/>
          <w:szCs w:val="30"/>
        </w:rPr>
        <w:outlineLvl w:val="2"/>
      </w:pPr>
      <w:r>
        <w:rPr>
          <w:rFonts w:ascii="楷体" w:hAnsi="楷体" w:eastAsia="楷体"/>
          <w:b/>
          <w:bCs/>
          <w:sz w:val="30"/>
          <w:szCs w:val="30"/>
        </w:rPr>
      </w:r>
      <w:r/>
    </w:p>
    <w:p>
      <w:pPr>
        <w:pStyle w:val="2274"/>
        <w:jc w:val="center"/>
        <w:rPr>
          <w:rFonts w:ascii="楷体" w:hAnsi="楷体" w:eastAsia="楷体"/>
          <w:b/>
          <w:bCs/>
          <w:sz w:val="30"/>
          <w:szCs w:val="30"/>
        </w:rPr>
        <w:outlineLvl w:val="2"/>
      </w:pPr>
      <w:r>
        <w:rPr>
          <w:rFonts w:ascii="楷体" w:hAnsi="楷体" w:eastAsia="楷体"/>
          <w:b/>
          <w:bCs/>
          <w:sz w:val="30"/>
          <w:szCs w:val="30"/>
        </w:rPr>
      </w:r>
      <w:r/>
    </w:p>
    <w:p>
      <w:pPr>
        <w:pStyle w:val="2274"/>
        <w:jc w:val="center"/>
        <w:rPr>
          <w:rFonts w:ascii="楷体" w:hAnsi="楷体" w:eastAsia="楷体"/>
          <w:b/>
          <w:bCs/>
          <w:sz w:val="30"/>
          <w:szCs w:val="30"/>
        </w:rPr>
        <w:outlineLvl w:val="2"/>
      </w:pPr>
      <w:r>
        <w:rPr>
          <w:rFonts w:ascii="楷体" w:hAnsi="楷体" w:eastAsia="楷体"/>
          <w:b/>
          <w:bCs/>
          <w:sz w:val="30"/>
          <w:szCs w:val="30"/>
        </w:rPr>
      </w:r>
      <w:r/>
    </w:p>
    <w:p>
      <w:pPr>
        <w:pStyle w:val="2274"/>
        <w:jc w:val="center"/>
        <w:rPr>
          <w:rFonts w:ascii="楷体" w:hAnsi="楷体" w:eastAsia="楷体"/>
          <w:b/>
          <w:bCs/>
          <w:sz w:val="30"/>
          <w:szCs w:val="30"/>
        </w:rPr>
        <w:outlineLvl w:val="2"/>
      </w:pPr>
      <w:r>
        <w:rPr>
          <w:rFonts w:ascii="楷体" w:hAnsi="楷体" w:eastAsia="楷体"/>
          <w:b/>
          <w:bCs/>
          <w:sz w:val="30"/>
          <w:szCs w:val="30"/>
        </w:rPr>
      </w:r>
      <w:r/>
    </w:p>
    <w:p>
      <w:pPr>
        <w:pStyle w:val="2274"/>
        <w:jc w:val="center"/>
        <w:rPr>
          <w:rFonts w:ascii="楷体" w:hAnsi="楷体" w:eastAsia="楷体"/>
          <w:b/>
          <w:bCs/>
          <w:sz w:val="30"/>
          <w:szCs w:val="30"/>
        </w:rPr>
        <w:outlineLvl w:val="2"/>
      </w:pPr>
      <w:r>
        <w:rPr>
          <w:rFonts w:ascii="楷体" w:hAnsi="楷体" w:eastAsia="楷体"/>
          <w:b/>
          <w:bCs/>
          <w:sz w:val="30"/>
          <w:szCs w:val="30"/>
        </w:rPr>
      </w:r>
      <w:r/>
    </w:p>
    <w:p>
      <w:pPr>
        <w:pStyle w:val="2274"/>
        <w:jc w:val="center"/>
        <w:rPr>
          <w:rFonts w:ascii="楷体" w:hAnsi="楷体" w:eastAsia="楷体"/>
          <w:b/>
          <w:bCs/>
          <w:sz w:val="30"/>
          <w:szCs w:val="30"/>
        </w:rPr>
        <w:outlineLvl w:val="2"/>
      </w:pPr>
      <w:r>
        <w:rPr>
          <w:rFonts w:ascii="楷体" w:hAnsi="楷体" w:eastAsia="楷体"/>
          <w:b/>
          <w:bCs/>
          <w:sz w:val="30"/>
          <w:szCs w:val="30"/>
        </w:rPr>
      </w:r>
      <w:r/>
    </w:p>
    <w:p>
      <w:pPr>
        <w:pStyle w:val="2274"/>
        <w:jc w:val="center"/>
        <w:rPr>
          <w:rFonts w:ascii="楷体" w:hAnsi="楷体" w:eastAsia="楷体"/>
          <w:b/>
          <w:bCs/>
          <w:sz w:val="30"/>
          <w:szCs w:val="30"/>
        </w:rPr>
        <w:outlineLvl w:val="2"/>
      </w:pPr>
      <w:r>
        <w:rPr>
          <w:rFonts w:ascii="楷体" w:hAnsi="楷体" w:eastAsia="楷体"/>
          <w:b/>
          <w:bCs/>
          <w:sz w:val="30"/>
          <w:szCs w:val="30"/>
        </w:rPr>
      </w:r>
      <w:r/>
    </w:p>
    <w:p>
      <w:pPr>
        <w:pStyle w:val="2274"/>
        <w:jc w:val="center"/>
        <w:rPr>
          <w:rFonts w:ascii="楷体" w:hAnsi="楷体" w:eastAsia="楷体"/>
          <w:b/>
          <w:bCs/>
          <w:sz w:val="30"/>
          <w:szCs w:val="30"/>
        </w:rPr>
        <w:outlineLvl w:val="2"/>
      </w:pPr>
      <w:r>
        <w:rPr>
          <w:rFonts w:ascii="楷体" w:hAnsi="楷体" w:eastAsia="楷体"/>
          <w:b/>
          <w:bCs/>
          <w:sz w:val="30"/>
          <w:szCs w:val="30"/>
        </w:rPr>
      </w:r>
      <w:r/>
    </w:p>
    <w:p>
      <w:pPr>
        <w:pStyle w:val="2274"/>
        <w:jc w:val="center"/>
        <w:rPr>
          <w:rFonts w:ascii="楷体" w:hAnsi="楷体" w:eastAsia="楷体"/>
          <w:b/>
          <w:bCs/>
          <w:sz w:val="30"/>
          <w:szCs w:val="30"/>
        </w:rPr>
        <w:outlineLvl w:val="2"/>
      </w:pPr>
      <w:r>
        <w:rPr>
          <w:rFonts w:ascii="楷体" w:hAnsi="楷体" w:eastAsia="楷体"/>
          <w:b/>
          <w:bCs/>
          <w:sz w:val="30"/>
          <w:szCs w:val="30"/>
        </w:rPr>
      </w:r>
      <w:r/>
    </w:p>
    <w:p>
      <w:pPr>
        <w:pStyle w:val="2274"/>
        <w:jc w:val="center"/>
        <w:rPr>
          <w:rFonts w:ascii="楷体" w:hAnsi="楷体" w:eastAsia="楷体"/>
          <w:b/>
          <w:bCs/>
          <w:sz w:val="30"/>
          <w:szCs w:val="30"/>
        </w:rPr>
        <w:outlineLvl w:val="2"/>
      </w:pPr>
      <w:r>
        <w:rPr>
          <w:rFonts w:ascii="楷体" w:hAnsi="楷体" w:eastAsia="楷体"/>
          <w:b/>
          <w:bCs/>
          <w:sz w:val="30"/>
          <w:szCs w:val="30"/>
        </w:rPr>
      </w:r>
      <w:r/>
    </w:p>
    <w:p>
      <w:pPr>
        <w:pStyle w:val="2274"/>
        <w:jc w:val="center"/>
        <w:rPr>
          <w:rFonts w:ascii="楷体" w:hAnsi="楷体" w:eastAsia="楷体"/>
          <w:b/>
          <w:bCs/>
          <w:sz w:val="30"/>
          <w:szCs w:val="30"/>
        </w:rPr>
        <w:outlineLvl w:val="2"/>
      </w:pPr>
      <w:r>
        <w:rPr>
          <w:rFonts w:ascii="楷体" w:hAnsi="楷体" w:eastAsia="楷体"/>
          <w:b/>
          <w:bCs/>
          <w:sz w:val="30"/>
          <w:szCs w:val="30"/>
        </w:rPr>
      </w:r>
      <w:r/>
    </w:p>
    <w:p>
      <w:pPr>
        <w:pStyle w:val="2274"/>
        <w:jc w:val="center"/>
        <w:rPr>
          <w:rFonts w:ascii="楷体" w:hAnsi="楷体" w:eastAsia="楷体"/>
          <w:b/>
          <w:bCs/>
          <w:sz w:val="30"/>
          <w:szCs w:val="30"/>
        </w:rPr>
        <w:outlineLvl w:val="2"/>
      </w:pPr>
      <w:r>
        <w:rPr>
          <w:rFonts w:ascii="楷体" w:hAnsi="楷体" w:eastAsia="楷体"/>
          <w:b/>
          <w:bCs/>
          <w:sz w:val="30"/>
          <w:szCs w:val="30"/>
        </w:rPr>
      </w:r>
      <w:r/>
    </w:p>
    <w:p>
      <w:pPr>
        <w:pStyle w:val="2274"/>
        <w:jc w:val="center"/>
        <w:rPr>
          <w:rFonts w:ascii="楷体" w:hAnsi="楷体" w:eastAsia="楷体"/>
          <w:b/>
          <w:bCs/>
          <w:sz w:val="30"/>
          <w:szCs w:val="30"/>
        </w:rPr>
        <w:outlineLvl w:val="2"/>
      </w:pPr>
      <w:r>
        <w:rPr>
          <w:rFonts w:ascii="楷体" w:hAnsi="楷体" w:eastAsia="楷体"/>
          <w:b/>
          <w:bCs/>
          <w:sz w:val="30"/>
          <w:szCs w:val="30"/>
        </w:rPr>
      </w:r>
      <w:r/>
    </w:p>
    <w:p>
      <w:pPr>
        <w:pStyle w:val="2274"/>
        <w:jc w:val="center"/>
        <w:rPr>
          <w:rFonts w:ascii="楷体" w:hAnsi="楷体" w:eastAsia="楷体"/>
          <w:b/>
          <w:bCs/>
          <w:sz w:val="30"/>
          <w:szCs w:val="30"/>
        </w:rPr>
        <w:outlineLvl w:val="2"/>
      </w:pPr>
      <w:r>
        <w:rPr>
          <w:rFonts w:ascii="楷体" w:hAnsi="楷体" w:eastAsia="楷体"/>
          <w:b/>
          <w:bCs/>
          <w:sz w:val="30"/>
          <w:szCs w:val="30"/>
        </w:rPr>
      </w:r>
      <w:r/>
    </w:p>
    <w:p>
      <w:pPr>
        <w:pStyle w:val="2274"/>
        <w:jc w:val="center"/>
        <w:rPr>
          <w:rFonts w:ascii="楷体" w:hAnsi="楷体" w:eastAsia="楷体"/>
          <w:b/>
          <w:bCs/>
          <w:sz w:val="30"/>
          <w:szCs w:val="30"/>
        </w:rPr>
        <w:outlineLvl w:val="2"/>
      </w:pPr>
      <w:r>
        <w:rPr>
          <w:rFonts w:ascii="楷体" w:hAnsi="楷体" w:eastAsia="楷体"/>
          <w:b/>
          <w:bCs/>
          <w:sz w:val="30"/>
          <w:szCs w:val="30"/>
        </w:rPr>
      </w:r>
      <w:r/>
    </w:p>
    <w:p>
      <w:pPr>
        <w:pStyle w:val="2274"/>
        <w:jc w:val="center"/>
        <w:rPr>
          <w:rFonts w:ascii="楷体" w:hAnsi="楷体" w:eastAsia="楷体"/>
          <w:b/>
          <w:bCs/>
          <w:sz w:val="30"/>
          <w:szCs w:val="30"/>
        </w:rPr>
        <w:outlineLvl w:val="2"/>
      </w:pPr>
      <w:r>
        <w:rPr>
          <w:rFonts w:ascii="楷体" w:hAnsi="楷体" w:eastAsia="楷体"/>
          <w:b/>
          <w:bCs/>
          <w:sz w:val="30"/>
          <w:szCs w:val="30"/>
        </w:rPr>
      </w:r>
      <w:r/>
    </w:p>
    <w:p>
      <w:pPr>
        <w:pStyle w:val="2274"/>
        <w:jc w:val="center"/>
        <w:rPr>
          <w:rFonts w:ascii="楷体" w:hAnsi="楷体" w:eastAsia="楷体"/>
          <w:b/>
          <w:bCs/>
          <w:sz w:val="30"/>
          <w:szCs w:val="30"/>
        </w:rPr>
        <w:outlineLvl w:val="2"/>
      </w:pPr>
      <w:r>
        <w:rPr>
          <w:rFonts w:ascii="楷体" w:hAnsi="楷体" w:eastAsia="楷体"/>
          <w:b/>
          <w:bCs/>
          <w:sz w:val="30"/>
          <w:szCs w:val="30"/>
        </w:rPr>
      </w:r>
      <w:r/>
    </w:p>
    <w:p>
      <w:pPr>
        <w:pStyle w:val="2274"/>
        <w:jc w:val="center"/>
        <w:rPr>
          <w:rFonts w:ascii="楷体" w:hAnsi="楷体" w:eastAsia="楷体"/>
          <w:b/>
          <w:bCs/>
          <w:sz w:val="30"/>
          <w:szCs w:val="30"/>
        </w:rPr>
        <w:outlineLvl w:val="2"/>
      </w:pPr>
      <w:r>
        <w:rPr>
          <w:rFonts w:ascii="楷体" w:hAnsi="楷体" w:eastAsia="楷体"/>
          <w:b/>
          <w:bCs/>
          <w:sz w:val="30"/>
          <w:szCs w:val="30"/>
        </w:rPr>
      </w:r>
      <w:r/>
    </w:p>
    <w:p>
      <w:pPr>
        <w:pStyle w:val="2274"/>
        <w:jc w:val="center"/>
        <w:rPr>
          <w:rFonts w:ascii="楷体" w:hAnsi="楷体" w:eastAsia="楷体"/>
          <w:b/>
          <w:bCs/>
          <w:sz w:val="30"/>
          <w:szCs w:val="30"/>
        </w:rPr>
        <w:outlineLvl w:val="2"/>
      </w:pPr>
      <w:r>
        <w:rPr>
          <w:rFonts w:ascii="楷体" w:hAnsi="楷体" w:eastAsia="楷体"/>
          <w:b/>
          <w:bCs/>
          <w:sz w:val="30"/>
          <w:szCs w:val="30"/>
        </w:rPr>
      </w:r>
      <w:r/>
    </w:p>
    <w:p>
      <w:pPr>
        <w:pStyle w:val="2274"/>
        <w:jc w:val="center"/>
        <w:rPr>
          <w:rFonts w:ascii="楷体" w:hAnsi="楷体" w:eastAsia="楷体"/>
          <w:b/>
          <w:bCs/>
          <w:sz w:val="30"/>
          <w:szCs w:val="30"/>
        </w:rPr>
        <w:outlineLvl w:val="2"/>
      </w:pPr>
      <w:r>
        <w:rPr>
          <w:rFonts w:ascii="楷体" w:hAnsi="楷体" w:eastAsia="楷体"/>
          <w:b/>
          <w:bCs/>
          <w:sz w:val="30"/>
          <w:szCs w:val="30"/>
        </w:rPr>
      </w:r>
      <w:r/>
    </w:p>
    <w:p>
      <w:pPr>
        <w:jc w:val="center"/>
        <w:spacing w:line="460" w:lineRule="atLeast"/>
        <w:rPr>
          <w:rFonts w:ascii="楷体" w:hAnsi="楷体" w:eastAsia="楷体"/>
          <w:b/>
          <w:sz w:val="30"/>
          <w:szCs w:val="30"/>
        </w:rPr>
        <w:pBdr>
          <w:top w:val="none" w:color="000000" w:sz="0" w:space="0"/>
          <w:left w:val="none" w:color="000000" w:sz="0" w:space="0"/>
          <w:bottom w:val="none" w:color="000000" w:sz="0" w:space="0"/>
          <w:right w:val="none" w:color="000000" w:sz="0" w:space="0"/>
        </w:pBdr>
      </w:pPr>
      <w:r>
        <w:rPr>
          <w:rFonts w:hint="eastAsia" w:ascii="楷体" w:hAnsi="楷体" w:eastAsia="楷体"/>
          <w:b/>
          <w:sz w:val="30"/>
          <w:szCs w:val="30"/>
        </w:rPr>
        <w:t xml:space="preserve">（四）企业组织</w:t>
      </w:r>
      <w:r/>
    </w:p>
    <w:p>
      <w:pPr>
        <w:jc w:val="center"/>
        <w:spacing w:line="460" w:lineRule="atLeast"/>
        <w:rPr>
          <w:rFonts w:ascii="宋体" w:hAnsi="宋体" w:cs="宋体"/>
          <w:sz w:val="24"/>
        </w:rPr>
        <w:pBdr>
          <w:top w:val="none" w:color="000000" w:sz="0" w:space="0"/>
          <w:left w:val="none" w:color="000000" w:sz="0" w:space="0"/>
          <w:bottom w:val="none" w:color="000000" w:sz="0" w:space="0"/>
          <w:right w:val="none" w:color="000000" w:sz="0" w:space="0"/>
        </w:pBdr>
      </w:pPr>
      <w:r/>
      <w:bookmarkStart w:id="276" w:name="OLE_LINK43"/>
      <w:r/>
      <w:bookmarkStart w:id="277" w:name="OLE_LINK44"/>
      <w:r>
        <w:rPr>
          <w:rFonts w:hint="eastAsia" w:ascii="宋体" w:hAnsi="宋体" w:cs="宋体"/>
          <w:color w:val="000000"/>
          <w:sz w:val="24"/>
        </w:rPr>
        <w:t xml:space="preserve">项目经理能力</w:t>
      </w:r>
      <w:r/>
    </w:p>
    <w:tbl>
      <w:tblPr>
        <w:tblStyle w:val="7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1877"/>
        <w:gridCol w:w="3805"/>
      </w:tblGrid>
      <w:tr>
        <w:trPr>
          <w:trHeight w:val="624"/>
        </w:trPr>
        <w:tc>
          <w:tcPr>
            <w:tcMar>
              <w:left w:w="108" w:type="dxa"/>
              <w:top w:w="0" w:type="dxa"/>
              <w:right w:w="108" w:type="dxa"/>
              <w:bottom w:w="0" w:type="dxa"/>
            </w:tcMar>
            <w:tcW w:w="3056" w:type="dxa"/>
            <w:vAlign w:val="center"/>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姓名</w:t>
            </w:r>
            <w:r/>
          </w:p>
        </w:tc>
        <w:tc>
          <w:tcPr>
            <w:tcMar>
              <w:left w:w="108" w:type="dxa"/>
              <w:top w:w="0" w:type="dxa"/>
              <w:right w:w="108" w:type="dxa"/>
              <w:bottom w:w="0" w:type="dxa"/>
            </w:tcMar>
            <w:tcW w:w="2014" w:type="dxa"/>
            <w:vAlign w:val="center"/>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4099" w:type="dxa"/>
            <w:vAlign w:val="center"/>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近3年工作业绩及承担的主要工作</w:t>
            </w:r>
            <w:r/>
          </w:p>
        </w:tc>
      </w:tr>
      <w:tr>
        <w:trPr>
          <w:trHeight w:val="624"/>
        </w:trPr>
        <w:tc>
          <w:tcPr>
            <w:tcMar>
              <w:left w:w="108" w:type="dxa"/>
              <w:top w:w="0" w:type="dxa"/>
              <w:right w:w="108" w:type="dxa"/>
              <w:bottom w:w="0" w:type="dxa"/>
            </w:tcMar>
            <w:tcW w:w="3056" w:type="dxa"/>
            <w:vAlign w:val="center"/>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性别</w:t>
            </w:r>
            <w:r/>
          </w:p>
        </w:tc>
        <w:tc>
          <w:tcPr>
            <w:tcMar>
              <w:left w:w="108" w:type="dxa"/>
              <w:top w:w="0" w:type="dxa"/>
              <w:right w:w="108" w:type="dxa"/>
              <w:bottom w:w="0" w:type="dxa"/>
            </w:tcMar>
            <w:tcW w:w="2014" w:type="dxa"/>
            <w:vAlign w:val="center"/>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4099" w:type="dxa"/>
            <w:vAlign w:val="center"/>
            <w:vMerge w:val="restart"/>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24"/>
        </w:trPr>
        <w:tc>
          <w:tcPr>
            <w:tcMar>
              <w:left w:w="108" w:type="dxa"/>
              <w:top w:w="0" w:type="dxa"/>
              <w:right w:w="108" w:type="dxa"/>
              <w:bottom w:w="0" w:type="dxa"/>
            </w:tcMar>
            <w:tcW w:w="3056" w:type="dxa"/>
            <w:vAlign w:val="center"/>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年龄</w:t>
            </w:r>
            <w:r/>
          </w:p>
        </w:tc>
        <w:tc>
          <w:tcPr>
            <w:tcMar>
              <w:left w:w="108" w:type="dxa"/>
              <w:top w:w="0" w:type="dxa"/>
              <w:right w:w="108" w:type="dxa"/>
              <w:bottom w:w="0" w:type="dxa"/>
            </w:tcMar>
            <w:tcW w:w="2014" w:type="dxa"/>
            <w:vAlign w:val="center"/>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W w:w="4099" w:type="dxa"/>
            <w:vMerge w:val="continue"/>
            <w:textDirection w:val="lrTb"/>
            <w:noWrap/>
          </w:tcPr>
          <w:p>
            <w:r/>
            <w:r/>
          </w:p>
        </w:tc>
      </w:tr>
      <w:tr>
        <w:trPr>
          <w:trHeight w:val="624"/>
        </w:trPr>
        <w:tc>
          <w:tcPr>
            <w:tcMar>
              <w:left w:w="108" w:type="dxa"/>
              <w:top w:w="0" w:type="dxa"/>
              <w:right w:w="108" w:type="dxa"/>
              <w:bottom w:w="0" w:type="dxa"/>
            </w:tcMar>
            <w:tcW w:w="3056" w:type="dxa"/>
            <w:vAlign w:val="center"/>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职称</w:t>
            </w:r>
            <w:r/>
          </w:p>
        </w:tc>
        <w:tc>
          <w:tcPr>
            <w:tcMar>
              <w:left w:w="108" w:type="dxa"/>
              <w:top w:w="0" w:type="dxa"/>
              <w:right w:w="108" w:type="dxa"/>
              <w:bottom w:w="0" w:type="dxa"/>
            </w:tcMar>
            <w:tcW w:w="2014" w:type="dxa"/>
            <w:vAlign w:val="center"/>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W w:w="4099" w:type="dxa"/>
            <w:vMerge w:val="continue"/>
            <w:textDirection w:val="lrTb"/>
            <w:noWrap/>
          </w:tcPr>
          <w:p>
            <w:r/>
            <w:r/>
          </w:p>
        </w:tc>
      </w:tr>
      <w:tr>
        <w:trPr>
          <w:trHeight w:val="624"/>
        </w:trPr>
        <w:tc>
          <w:tcPr>
            <w:tcMar>
              <w:left w:w="108" w:type="dxa"/>
              <w:top w:w="0" w:type="dxa"/>
              <w:right w:w="108" w:type="dxa"/>
              <w:bottom w:w="0" w:type="dxa"/>
            </w:tcMar>
            <w:tcW w:w="3056" w:type="dxa"/>
            <w:vAlign w:val="center"/>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毕业时间</w:t>
            </w:r>
            <w:r/>
          </w:p>
        </w:tc>
        <w:tc>
          <w:tcPr>
            <w:tcMar>
              <w:left w:w="108" w:type="dxa"/>
              <w:top w:w="0" w:type="dxa"/>
              <w:right w:w="108" w:type="dxa"/>
              <w:bottom w:w="0" w:type="dxa"/>
            </w:tcMar>
            <w:tcW w:w="2014" w:type="dxa"/>
            <w:vAlign w:val="center"/>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W w:w="4099" w:type="dxa"/>
            <w:vMerge w:val="continue"/>
            <w:textDirection w:val="lrTb"/>
            <w:noWrap/>
          </w:tcPr>
          <w:p>
            <w:r/>
            <w:r/>
          </w:p>
        </w:tc>
      </w:tr>
      <w:tr>
        <w:trPr>
          <w:trHeight w:val="624"/>
        </w:trPr>
        <w:tc>
          <w:tcPr>
            <w:tcMar>
              <w:left w:w="108" w:type="dxa"/>
              <w:top w:w="0" w:type="dxa"/>
              <w:right w:w="108" w:type="dxa"/>
              <w:bottom w:w="0" w:type="dxa"/>
            </w:tcMar>
            <w:tcW w:w="3056" w:type="dxa"/>
            <w:vAlign w:val="center"/>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所学专业</w:t>
            </w:r>
            <w:r/>
          </w:p>
        </w:tc>
        <w:tc>
          <w:tcPr>
            <w:tcMar>
              <w:left w:w="108" w:type="dxa"/>
              <w:top w:w="0" w:type="dxa"/>
              <w:right w:w="108" w:type="dxa"/>
              <w:bottom w:w="0" w:type="dxa"/>
            </w:tcMar>
            <w:tcW w:w="2014" w:type="dxa"/>
            <w:vAlign w:val="center"/>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W w:w="4099" w:type="dxa"/>
            <w:vMerge w:val="continue"/>
            <w:textDirection w:val="lrTb"/>
            <w:noWrap/>
          </w:tcPr>
          <w:p>
            <w:r/>
            <w:r/>
          </w:p>
        </w:tc>
      </w:tr>
      <w:tr>
        <w:trPr>
          <w:trHeight w:val="624"/>
        </w:trPr>
        <w:tc>
          <w:tcPr>
            <w:tcMar>
              <w:left w:w="108" w:type="dxa"/>
              <w:top w:w="0" w:type="dxa"/>
              <w:right w:w="108" w:type="dxa"/>
              <w:bottom w:w="0" w:type="dxa"/>
            </w:tcMar>
            <w:tcW w:w="3056" w:type="dxa"/>
            <w:vAlign w:val="center"/>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学历</w:t>
            </w:r>
            <w:r/>
          </w:p>
        </w:tc>
        <w:tc>
          <w:tcPr>
            <w:tcMar>
              <w:left w:w="108" w:type="dxa"/>
              <w:top w:w="0" w:type="dxa"/>
              <w:right w:w="108" w:type="dxa"/>
              <w:bottom w:w="0" w:type="dxa"/>
            </w:tcMar>
            <w:tcW w:w="2014" w:type="dxa"/>
            <w:vAlign w:val="center"/>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W w:w="4099" w:type="dxa"/>
            <w:vMerge w:val="continue"/>
            <w:textDirection w:val="lrTb"/>
            <w:noWrap/>
          </w:tcPr>
          <w:p>
            <w:r/>
            <w:r/>
          </w:p>
        </w:tc>
      </w:tr>
      <w:tr>
        <w:trPr>
          <w:trHeight w:val="624"/>
        </w:trPr>
        <w:tc>
          <w:tcPr>
            <w:tcMar>
              <w:left w:w="108" w:type="dxa"/>
              <w:top w:w="0" w:type="dxa"/>
              <w:right w:w="108" w:type="dxa"/>
              <w:bottom w:w="0" w:type="dxa"/>
            </w:tcMar>
            <w:tcW w:w="3056" w:type="dxa"/>
            <w:vAlign w:val="center"/>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证书名称</w:t>
            </w:r>
            <w:r/>
          </w:p>
        </w:tc>
        <w:tc>
          <w:tcPr>
            <w:tcMar>
              <w:left w:w="108" w:type="dxa"/>
              <w:top w:w="0" w:type="dxa"/>
              <w:right w:w="108" w:type="dxa"/>
              <w:bottom w:w="0" w:type="dxa"/>
            </w:tcMar>
            <w:tcW w:w="2014" w:type="dxa"/>
            <w:vAlign w:val="center"/>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W w:w="4099" w:type="dxa"/>
            <w:vMerge w:val="continue"/>
            <w:textDirection w:val="lrTb"/>
            <w:noWrap/>
          </w:tcPr>
          <w:p>
            <w:r/>
            <w:r/>
          </w:p>
        </w:tc>
      </w:tr>
      <w:tr>
        <w:trPr>
          <w:trHeight w:val="624"/>
        </w:trPr>
        <w:tc>
          <w:tcPr>
            <w:tcMar>
              <w:left w:w="108" w:type="dxa"/>
              <w:top w:w="0" w:type="dxa"/>
              <w:right w:w="108" w:type="dxa"/>
              <w:bottom w:w="0" w:type="dxa"/>
            </w:tcMar>
            <w:tcW w:w="3056" w:type="dxa"/>
            <w:vAlign w:val="center"/>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专业资格</w:t>
            </w:r>
            <w:r/>
          </w:p>
        </w:tc>
        <w:tc>
          <w:tcPr>
            <w:tcMar>
              <w:left w:w="108" w:type="dxa"/>
              <w:top w:w="0" w:type="dxa"/>
              <w:right w:w="108" w:type="dxa"/>
              <w:bottom w:w="0" w:type="dxa"/>
            </w:tcMar>
            <w:tcW w:w="2014" w:type="dxa"/>
            <w:vAlign w:val="center"/>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W w:w="4099" w:type="dxa"/>
            <w:vMerge w:val="continue"/>
            <w:textDirection w:val="lrTb"/>
            <w:noWrap/>
          </w:tcPr>
          <w:p>
            <w:r/>
            <w:r/>
          </w:p>
        </w:tc>
      </w:tr>
      <w:tr>
        <w:trPr>
          <w:trHeight w:val="624"/>
        </w:trPr>
        <w:tc>
          <w:tcPr>
            <w:tcMar>
              <w:left w:w="108" w:type="dxa"/>
              <w:top w:w="0" w:type="dxa"/>
              <w:right w:w="108" w:type="dxa"/>
              <w:bottom w:w="0" w:type="dxa"/>
            </w:tcMar>
            <w:tcW w:w="3056" w:type="dxa"/>
            <w:vAlign w:val="center"/>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联系电话</w:t>
            </w:r>
            <w:r/>
          </w:p>
        </w:tc>
        <w:tc>
          <w:tcPr>
            <w:tcMar>
              <w:left w:w="108" w:type="dxa"/>
              <w:top w:w="0" w:type="dxa"/>
              <w:right w:w="108" w:type="dxa"/>
              <w:bottom w:w="0" w:type="dxa"/>
            </w:tcMar>
            <w:tcW w:w="2014" w:type="dxa"/>
            <w:vAlign w:val="center"/>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W w:w="4099" w:type="dxa"/>
            <w:vMerge w:val="continue"/>
            <w:textDirection w:val="lrTb"/>
            <w:noWrap/>
          </w:tcPr>
          <w:p>
            <w:r/>
            <w:r/>
          </w:p>
        </w:tc>
      </w:tr>
      <w:tr>
        <w:trPr>
          <w:trHeight w:val="1191"/>
        </w:trPr>
        <w:tc>
          <w:tcPr>
            <w:tcMar>
              <w:left w:w="108" w:type="dxa"/>
              <w:top w:w="0" w:type="dxa"/>
              <w:right w:w="108" w:type="dxa"/>
              <w:bottom w:w="0" w:type="dxa"/>
            </w:tcMar>
            <w:tcW w:w="3056" w:type="dxa"/>
            <w:vAlign w:val="center"/>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曾担任项目主要负责人的项目</w:t>
            </w:r>
            <w:r/>
          </w:p>
        </w:tc>
        <w:tc>
          <w:tcPr>
            <w:tcMar>
              <w:left w:w="108" w:type="dxa"/>
              <w:top w:w="0" w:type="dxa"/>
              <w:right w:w="108" w:type="dxa"/>
              <w:bottom w:w="0" w:type="dxa"/>
            </w:tcMar>
            <w:tcW w:w="2014" w:type="dxa"/>
            <w:vAlign w:val="center"/>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4099" w:type="dxa"/>
            <w:vAlign w:val="center"/>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注：1.项目经理具有资格证书的，应在本栏目提交相关证书扫描件。</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2.列入本表人员如要更换，需经采购人同意。擅自更换属违约行为。</w:t>
      </w:r>
      <w:r/>
    </w:p>
    <w:p>
      <w:pPr>
        <w:jc w:val="center"/>
        <w:spacing w:line="460" w:lineRule="atLeast"/>
        <w:pBdr>
          <w:top w:val="none" w:color="000000" w:sz="0" w:space="0"/>
          <w:left w:val="none" w:color="000000" w:sz="0" w:space="0"/>
          <w:bottom w:val="none" w:color="000000" w:sz="0" w:space="0"/>
          <w:right w:val="none" w:color="000000" w:sz="0" w:space="0"/>
        </w:pBdr>
      </w:pPr>
      <w:r>
        <w:br w:type="page" w:clear="all"/>
      </w:r>
      <w:r/>
    </w:p>
    <w:p>
      <w:pPr>
        <w:jc w:val="center"/>
        <w:spacing w:line="460" w:lineRule="atLeast"/>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项目实施成员能力</w:t>
      </w:r>
      <w:r/>
    </w:p>
    <w:p>
      <w:pPr>
        <w:jc w:val="center"/>
        <w:spacing w:line="460" w:lineRule="atLeast"/>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ascii="宋体" w:hAnsi="宋体" w:cs="宋体"/>
          <w:color w:val="000000"/>
          <w:sz w:val="28"/>
          <w:szCs w:val="28"/>
        </w:rPr>
      </w:r>
      <w:r/>
    </w:p>
    <w:tbl>
      <w:tblPr>
        <w:tblStyle w:val="7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9"/>
        <w:gridCol w:w="779"/>
        <w:gridCol w:w="979"/>
        <w:gridCol w:w="976"/>
        <w:gridCol w:w="2112"/>
        <w:gridCol w:w="1565"/>
        <w:gridCol w:w="133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3" w:type="dxa"/>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3" w:type="dxa"/>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5" w:type="dxa"/>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24"/>
              </w:rPr>
              <w:t xml:space="preserve">身份证号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2" w:type="dxa"/>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24"/>
              </w:rPr>
              <w:t xml:space="preserve">人员类别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7" w:type="dxa"/>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24"/>
              </w:rPr>
              <w:t xml:space="preserve">技术证书、级别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8" w:type="dxa"/>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24"/>
              </w:rPr>
              <w:t xml:space="preserve">相关工作经验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9" w:type="dxa"/>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2" w:type="dxa"/>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7" w:type="dxa"/>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8" w:type="dxa"/>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2" w:type="dxa"/>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7" w:type="dxa"/>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8" w:type="dxa"/>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2" w:type="dxa"/>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7" w:type="dxa"/>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8" w:type="dxa"/>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2" w:type="dxa"/>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7" w:type="dxa"/>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8" w:type="dxa"/>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2" w:type="dxa"/>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7" w:type="dxa"/>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8" w:type="dxa"/>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2" w:type="dxa"/>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7" w:type="dxa"/>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8" w:type="dxa"/>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dxa"/>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2" w:type="dxa"/>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7" w:type="dxa"/>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8" w:type="dxa"/>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textDirection w:val="lrTb"/>
            <w:noWrap/>
          </w:tcPr>
          <w:p>
            <w:pPr>
              <w:jc w:val="center"/>
              <w:spacing w:line="460" w:lineRule="atLeast"/>
              <w:pBdr>
                <w:top w:val="none" w:color="000000" w:sz="0" w:space="0"/>
                <w:left w:val="none" w:color="000000" w:sz="0" w:space="0"/>
                <w:bottom w:val="none" w:color="000000" w:sz="0" w:space="0"/>
                <w:right w:val="none" w:color="000000" w:sz="0" w:space="0"/>
              </w:pBdr>
            </w:pPr>
            <w:r>
              <w:rPr>
                <w:rFonts w:ascii="新宋体" w:hAnsi="新宋体" w:eastAsia="新宋体" w:cs="新宋体"/>
                <w:b/>
                <w:color w:val="000000"/>
                <w:sz w:val="28"/>
              </w:rPr>
              <w:t xml:space="preserve"> </w:t>
            </w:r>
            <w:r/>
          </w:p>
        </w:tc>
      </w:tr>
    </w:tbl>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注：1.行数不够，请自行添加。</w:t>
      </w:r>
      <w:r/>
    </w:p>
    <w:p>
      <w:pPr>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2.列入本表人员如要更换，须经采购人同意，擅自更换属违约行为。</w:t>
      </w:r>
      <w:r/>
    </w:p>
    <w:p>
      <w:pPr>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3.列入上表人员具有相关证书、工作经验的，应在本栏目提交相关证明材料扫描件。</w:t>
      </w:r>
      <w:bookmarkEnd w:id="276"/>
      <w:r/>
      <w:bookmarkEnd w:id="277"/>
      <w:r/>
      <w:r/>
    </w:p>
    <w:p>
      <w:pPr>
        <w:jc w:val="left"/>
        <w:widowControl/>
        <w:rPr>
          <w:rFonts w:ascii="楷体" w:hAnsi="楷体" w:eastAsia="楷体"/>
          <w:b/>
          <w:sz w:val="24"/>
          <w:szCs w:val="20"/>
        </w:rPr>
      </w:pPr>
      <w:r>
        <w:rPr>
          <w:rFonts w:eastAsia="Times New Roman"/>
          <w:color w:val="000000"/>
          <w:sz w:val="24"/>
        </w:rPr>
        <w:br w:type="page" w:clear="all"/>
      </w:r>
      <w:r/>
    </w:p>
    <w:p>
      <w:pPr>
        <w:pStyle w:val="715"/>
        <w:rPr>
          <w:rFonts w:ascii="楷体" w:hAnsi="楷体" w:eastAsia="楷体"/>
          <w:sz w:val="30"/>
          <w:szCs w:val="30"/>
        </w:rPr>
      </w:pPr>
      <w:r>
        <w:rPr>
          <w:rFonts w:hint="eastAsia" w:ascii="楷体" w:hAnsi="楷体" w:eastAsia="楷体"/>
          <w:sz w:val="30"/>
          <w:szCs w:val="30"/>
        </w:rPr>
        <w:t xml:space="preserve">（五）</w:t>
      </w:r>
      <w:r>
        <w:rPr>
          <w:rFonts w:ascii="楷体" w:hAnsi="楷体" w:eastAsia="楷体"/>
          <w:sz w:val="30"/>
          <w:szCs w:val="30"/>
        </w:rPr>
        <w:t xml:space="preserve">商务</w:t>
      </w:r>
      <w:r>
        <w:rPr>
          <w:rFonts w:hint="eastAsia" w:ascii="楷体" w:hAnsi="楷体" w:eastAsia="楷体"/>
          <w:sz w:val="30"/>
          <w:szCs w:val="30"/>
        </w:rPr>
        <w:t xml:space="preserve">要求</w:t>
      </w:r>
      <w:r>
        <w:rPr>
          <w:rFonts w:ascii="楷体" w:hAnsi="楷体" w:eastAsia="楷体"/>
          <w:sz w:val="30"/>
          <w:szCs w:val="30"/>
        </w:rPr>
        <w:t xml:space="preserve">响应及偏离对照表</w:t>
      </w:r>
      <w:r/>
    </w:p>
    <w:tbl>
      <w:tblPr>
        <w:tblStyle w:val="724"/>
        <w:tblW w:w="5009"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32"/>
        <w:gridCol w:w="1282"/>
        <w:gridCol w:w="2154"/>
        <w:gridCol w:w="1909"/>
        <w:gridCol w:w="1354"/>
        <w:gridCol w:w="1006"/>
      </w:tblGrid>
      <w:tr>
        <w:trPr>
          <w:trHeight w:val="632"/>
        </w:trPr>
        <w:tc>
          <w:tcPr>
            <w:shd w:val="clear" w:color="auto" w:fill="auto"/>
            <w:tcBorders>
              <w:bottom w:val="single" w:color="000000" w:sz="4" w:space="0"/>
              <w:right w:val="single" w:color="000000" w:sz="4" w:space="0"/>
            </w:tcBorders>
            <w:tcW w:w="379" w:type="pct"/>
            <w:vAlign w:val="center"/>
            <w:textDirection w:val="lrTb"/>
            <w:noWrap w:val="false"/>
          </w:tcPr>
          <w:p>
            <w:pPr>
              <w:ind w:left="100" w:right="278"/>
              <w:jc w:val="center"/>
              <w:spacing w:before="6" w:line="310" w:lineRule="atLeast"/>
              <w:rPr>
                <w:rFonts w:ascii="楷体" w:hAnsi="楷体" w:eastAsia="楷体" w:cs="宋体"/>
                <w:sz w:val="24"/>
                <w:lang w:val="zh-CN" w:bidi="zh-CN"/>
              </w:rPr>
            </w:pPr>
            <w:r>
              <w:rPr>
                <w:rFonts w:ascii="楷体" w:hAnsi="楷体" w:eastAsia="楷体" w:cs="宋体"/>
                <w:sz w:val="24"/>
                <w:lang w:val="zh-CN" w:bidi="zh-CN"/>
              </w:rPr>
              <w:t xml:space="preserve">序号</w:t>
            </w:r>
            <w:r/>
          </w:p>
        </w:tc>
        <w:tc>
          <w:tcPr>
            <w:shd w:val="clear" w:color="auto" w:fill="auto"/>
            <w:tcBorders>
              <w:left w:val="single" w:color="000000" w:sz="4" w:space="0"/>
              <w:bottom w:val="single" w:color="000000" w:sz="4" w:space="0"/>
              <w:right w:val="single" w:color="000000" w:sz="4" w:space="0"/>
            </w:tcBorders>
            <w:tcW w:w="769" w:type="pct"/>
            <w:vAlign w:val="center"/>
            <w:textDirection w:val="lrTb"/>
            <w:noWrap w:val="false"/>
          </w:tcPr>
          <w:p>
            <w:pPr>
              <w:ind w:left="117"/>
              <w:jc w:val="center"/>
              <w:spacing w:before="8"/>
              <w:rPr>
                <w:rFonts w:ascii="楷体" w:hAnsi="楷体" w:eastAsia="楷体" w:cs="宋体"/>
                <w:sz w:val="24"/>
                <w:lang w:val="zh-CN" w:bidi="zh-CN"/>
              </w:rPr>
            </w:pPr>
            <w:r>
              <w:rPr>
                <w:rFonts w:hint="eastAsia" w:ascii="楷体" w:hAnsi="楷体" w:eastAsia="楷体" w:cs="宋体"/>
                <w:sz w:val="24"/>
                <w:lang w:val="zh-CN" w:bidi="zh-CN"/>
              </w:rPr>
              <w:t xml:space="preserve">商务条款</w:t>
            </w:r>
            <w:r/>
          </w:p>
        </w:tc>
        <w:tc>
          <w:tcPr>
            <w:shd w:val="clear" w:color="auto" w:fill="auto"/>
            <w:tcBorders>
              <w:left w:val="single" w:color="000000" w:sz="4" w:space="0"/>
              <w:bottom w:val="single" w:color="000000" w:sz="4" w:space="0"/>
              <w:right w:val="single" w:color="000000" w:sz="4" w:space="0"/>
            </w:tcBorders>
            <w:tcW w:w="1292" w:type="pct"/>
            <w:vAlign w:val="center"/>
            <w:textDirection w:val="lrTb"/>
            <w:noWrap w:val="false"/>
          </w:tcPr>
          <w:p>
            <w:pPr>
              <w:jc w:val="center"/>
              <w:spacing w:before="164"/>
              <w:rPr>
                <w:rFonts w:ascii="楷体" w:hAnsi="楷体" w:eastAsia="楷体" w:cs="宋体"/>
                <w:sz w:val="24"/>
                <w:lang w:val="zh-CN" w:bidi="zh-CN"/>
              </w:rPr>
            </w:pPr>
            <w:r>
              <w:rPr>
                <w:rFonts w:ascii="楷体" w:hAnsi="楷体" w:eastAsia="楷体" w:cs="宋体"/>
                <w:sz w:val="24"/>
                <w:lang w:val="zh-CN" w:bidi="zh-CN"/>
              </w:rPr>
              <w:t xml:space="preserve">招标文件要求</w:t>
            </w:r>
            <w:r/>
          </w:p>
        </w:tc>
        <w:tc>
          <w:tcPr>
            <w:shd w:val="clear" w:color="auto" w:fill="auto"/>
            <w:tcBorders>
              <w:left w:val="single" w:color="000000" w:sz="4" w:space="0"/>
              <w:bottom w:val="single" w:color="000000" w:sz="4" w:space="0"/>
              <w:right w:val="single" w:color="000000" w:sz="4" w:space="0"/>
            </w:tcBorders>
            <w:tcW w:w="1145" w:type="pct"/>
            <w:vAlign w:val="center"/>
            <w:textDirection w:val="lrTb"/>
            <w:noWrap w:val="false"/>
          </w:tcPr>
          <w:p>
            <w:pPr>
              <w:ind w:left="121" w:right="84"/>
              <w:jc w:val="center"/>
              <w:spacing w:before="6" w:line="310" w:lineRule="atLeast"/>
              <w:rPr>
                <w:rFonts w:ascii="楷体" w:hAnsi="楷体" w:eastAsia="楷体" w:cs="宋体"/>
                <w:sz w:val="24"/>
                <w:lang w:val="zh-CN" w:bidi="zh-CN"/>
              </w:rPr>
            </w:pPr>
            <w:r>
              <w:rPr>
                <w:rFonts w:hint="eastAsia" w:ascii="楷体" w:hAnsi="楷体" w:eastAsia="楷体" w:cs="宋体"/>
                <w:sz w:val="24"/>
                <w:lang w:val="zh-CN" w:bidi="zh-CN"/>
              </w:rPr>
              <w:t xml:space="preserve">投标文件</w:t>
            </w:r>
            <w:r>
              <w:rPr>
                <w:rFonts w:ascii="楷体" w:hAnsi="楷体" w:eastAsia="楷体" w:cs="宋体"/>
                <w:sz w:val="24"/>
                <w:lang w:val="zh-CN" w:bidi="zh-CN"/>
              </w:rPr>
              <w:t xml:space="preserve">的实际情况</w:t>
            </w:r>
            <w:r/>
          </w:p>
        </w:tc>
        <w:tc>
          <w:tcPr>
            <w:shd w:val="clear" w:color="auto" w:fill="auto"/>
            <w:tcBorders>
              <w:left w:val="single" w:color="000000" w:sz="4" w:space="0"/>
              <w:bottom w:val="single" w:color="000000" w:sz="4" w:space="0"/>
              <w:right w:val="single" w:color="000000" w:sz="4" w:space="0"/>
            </w:tcBorders>
            <w:tcW w:w="812" w:type="pct"/>
            <w:vAlign w:val="center"/>
            <w:textDirection w:val="lrTb"/>
            <w:noWrap w:val="false"/>
          </w:tcPr>
          <w:p>
            <w:pPr>
              <w:ind w:left="120" w:right="308"/>
              <w:jc w:val="center"/>
              <w:spacing w:before="6" w:line="310" w:lineRule="atLeast"/>
              <w:rPr>
                <w:rFonts w:ascii="楷体" w:hAnsi="楷体" w:eastAsia="楷体" w:cs="宋体"/>
                <w:sz w:val="24"/>
                <w:lang w:val="zh-CN" w:bidi="zh-CN"/>
              </w:rPr>
            </w:pPr>
            <w:r>
              <w:rPr>
                <w:rFonts w:ascii="楷体" w:hAnsi="楷体" w:eastAsia="楷体" w:cs="宋体"/>
                <w:sz w:val="24"/>
                <w:lang w:val="zh-CN" w:bidi="zh-CN"/>
              </w:rPr>
              <w:t xml:space="preserve">符合/正偏离/负偏离</w:t>
            </w:r>
            <w:r/>
          </w:p>
        </w:tc>
        <w:tc>
          <w:tcPr>
            <w:shd w:val="clear" w:color="auto" w:fill="auto"/>
            <w:tcBorders>
              <w:left w:val="single" w:color="000000" w:sz="4" w:space="0"/>
              <w:bottom w:val="single" w:color="000000" w:sz="4" w:space="0"/>
              <w:right w:val="single" w:color="000000" w:sz="6" w:space="0"/>
            </w:tcBorders>
            <w:tcW w:w="600" w:type="pct"/>
            <w:vAlign w:val="center"/>
            <w:textDirection w:val="lrTb"/>
            <w:noWrap w:val="false"/>
          </w:tcPr>
          <w:p>
            <w:pPr>
              <w:ind w:left="121"/>
              <w:jc w:val="center"/>
              <w:spacing w:before="164"/>
              <w:rPr>
                <w:rFonts w:ascii="楷体" w:hAnsi="楷体" w:eastAsia="楷体" w:cs="宋体"/>
                <w:sz w:val="24"/>
                <w:lang w:val="zh-CN" w:bidi="zh-CN"/>
              </w:rPr>
            </w:pPr>
            <w:r>
              <w:rPr>
                <w:rFonts w:ascii="楷体" w:hAnsi="楷体" w:eastAsia="楷体" w:cs="宋体"/>
                <w:sz w:val="24"/>
                <w:lang w:val="zh-CN" w:bidi="zh-CN"/>
              </w:rPr>
              <w:t xml:space="preserve">备注</w:t>
            </w:r>
            <w:r/>
          </w:p>
        </w:tc>
      </w:tr>
      <w:tr>
        <w:trPr>
          <w:trHeight w:val="462"/>
        </w:trPr>
        <w:tc>
          <w:tcPr>
            <w:shd w:val="clear" w:color="auto" w:fill="auto"/>
            <w:tcBorders>
              <w:top w:val="single" w:color="000000" w:sz="4" w:space="0"/>
              <w:bottom w:val="single" w:color="000000" w:sz="4" w:space="0"/>
              <w:right w:val="single" w:color="000000" w:sz="4" w:space="0"/>
            </w:tcBorders>
            <w:tcW w:w="37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6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0"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r>
      <w:tr>
        <w:trPr>
          <w:trHeight w:val="561"/>
        </w:trPr>
        <w:tc>
          <w:tcPr>
            <w:shd w:val="clear" w:color="auto" w:fill="auto"/>
            <w:tcBorders>
              <w:top w:val="single" w:color="000000" w:sz="4" w:space="0"/>
              <w:bottom w:val="single" w:color="000000" w:sz="4" w:space="0"/>
              <w:right w:val="single" w:color="000000" w:sz="4" w:space="0"/>
            </w:tcBorders>
            <w:tcW w:w="37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6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0"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r>
      <w:tr>
        <w:trPr>
          <w:trHeight w:val="558"/>
        </w:trPr>
        <w:tc>
          <w:tcPr>
            <w:shd w:val="clear" w:color="auto" w:fill="auto"/>
            <w:tcBorders>
              <w:top w:val="single" w:color="000000" w:sz="4" w:space="0"/>
              <w:bottom w:val="single" w:color="000000" w:sz="4" w:space="0"/>
              <w:right w:val="single" w:color="000000" w:sz="4" w:space="0"/>
            </w:tcBorders>
            <w:tcW w:w="37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6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0"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r>
      <w:tr>
        <w:trPr>
          <w:trHeight w:val="561"/>
        </w:trPr>
        <w:tc>
          <w:tcPr>
            <w:shd w:val="clear" w:color="auto" w:fill="auto"/>
            <w:tcBorders>
              <w:top w:val="single" w:color="000000" w:sz="4" w:space="0"/>
              <w:bottom w:val="single" w:color="000000" w:sz="4" w:space="0"/>
              <w:right w:val="single" w:color="000000" w:sz="4" w:space="0"/>
            </w:tcBorders>
            <w:tcW w:w="37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6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0"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r>
      <w:tr>
        <w:trPr>
          <w:trHeight w:val="559"/>
        </w:trPr>
        <w:tc>
          <w:tcPr>
            <w:shd w:val="clear" w:color="auto" w:fill="auto"/>
            <w:tcBorders>
              <w:top w:val="single" w:color="000000" w:sz="4" w:space="0"/>
              <w:bottom w:val="single" w:color="000000" w:sz="4" w:space="0"/>
              <w:right w:val="single" w:color="000000" w:sz="4" w:space="0"/>
            </w:tcBorders>
            <w:tcW w:w="37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6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0"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r>
      <w:tr>
        <w:trPr>
          <w:trHeight w:val="561"/>
        </w:trPr>
        <w:tc>
          <w:tcPr>
            <w:shd w:val="clear" w:color="auto" w:fill="auto"/>
            <w:tcBorders>
              <w:top w:val="single" w:color="000000" w:sz="4" w:space="0"/>
              <w:bottom w:val="single" w:color="000000" w:sz="4" w:space="0"/>
              <w:right w:val="single" w:color="000000" w:sz="4" w:space="0"/>
            </w:tcBorders>
            <w:tcW w:w="37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6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0"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r>
      <w:tr>
        <w:trPr>
          <w:trHeight w:val="558"/>
        </w:trPr>
        <w:tc>
          <w:tcPr>
            <w:shd w:val="clear" w:color="auto" w:fill="auto"/>
            <w:tcBorders>
              <w:top w:val="single" w:color="000000" w:sz="4" w:space="0"/>
              <w:bottom w:val="single" w:color="000000" w:sz="4" w:space="0"/>
              <w:right w:val="single" w:color="000000" w:sz="4" w:space="0"/>
            </w:tcBorders>
            <w:tcW w:w="37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6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0"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r>
      <w:tr>
        <w:trPr>
          <w:trHeight w:val="561"/>
        </w:trPr>
        <w:tc>
          <w:tcPr>
            <w:shd w:val="clear" w:color="auto" w:fill="auto"/>
            <w:tcBorders>
              <w:top w:val="single" w:color="000000" w:sz="4" w:space="0"/>
              <w:bottom w:val="single" w:color="000000" w:sz="4" w:space="0"/>
              <w:right w:val="single" w:color="000000" w:sz="4" w:space="0"/>
            </w:tcBorders>
            <w:tcW w:w="37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6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0"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r>
      <w:tr>
        <w:trPr>
          <w:trHeight w:val="558"/>
        </w:trPr>
        <w:tc>
          <w:tcPr>
            <w:shd w:val="clear" w:color="auto" w:fill="auto"/>
            <w:tcBorders>
              <w:top w:val="single" w:color="000000" w:sz="4" w:space="0"/>
              <w:bottom w:val="single" w:color="000000" w:sz="4" w:space="0"/>
              <w:right w:val="single" w:color="000000" w:sz="4" w:space="0"/>
            </w:tcBorders>
            <w:tcW w:w="37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6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0"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r>
      <w:tr>
        <w:trPr>
          <w:trHeight w:val="561"/>
        </w:trPr>
        <w:tc>
          <w:tcPr>
            <w:shd w:val="clear" w:color="auto" w:fill="auto"/>
            <w:tcBorders>
              <w:top w:val="single" w:color="000000" w:sz="4" w:space="0"/>
              <w:bottom w:val="single" w:color="000000" w:sz="4" w:space="0"/>
              <w:right w:val="single" w:color="000000" w:sz="4" w:space="0"/>
            </w:tcBorders>
            <w:tcW w:w="37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69"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2"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0"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r>
      <w:tr>
        <w:trPr>
          <w:trHeight w:val="567"/>
        </w:trPr>
        <w:tc>
          <w:tcPr>
            <w:gridSpan w:val="6"/>
            <w:shd w:val="clear" w:color="auto" w:fill="auto"/>
            <w:tcBorders>
              <w:top w:val="single" w:color="000000" w:sz="4" w:space="0"/>
              <w:bottom w:val="single" w:color="000000" w:sz="6" w:space="0"/>
              <w:right w:val="single" w:color="000000" w:sz="6" w:space="0"/>
            </w:tcBorders>
            <w:tcW w:w="5000" w:type="pct"/>
            <w:textDirection w:val="lrTb"/>
            <w:noWrap w:val="false"/>
          </w:tcPr>
          <w:p>
            <w:pPr>
              <w:jc w:val="left"/>
              <w:rPr>
                <w:rFonts w:ascii="楷体" w:hAnsi="楷体" w:eastAsia="楷体" w:cs="宋体"/>
                <w:sz w:val="24"/>
                <w:lang w:val="zh-CN" w:bidi="zh-CN"/>
              </w:rPr>
            </w:pPr>
            <w:r>
              <w:rPr>
                <w:rFonts w:ascii="楷体" w:hAnsi="楷体" w:eastAsia="楷体" w:cs="宋体"/>
                <w:sz w:val="24"/>
                <w:lang w:val="zh-CN" w:bidi="zh-CN"/>
              </w:rPr>
            </w:r>
            <w:r/>
          </w:p>
        </w:tc>
      </w:tr>
    </w:tbl>
    <w:p>
      <w:pPr>
        <w:ind w:left="230"/>
        <w:jc w:val="left"/>
        <w:spacing w:before="94"/>
        <w:rPr>
          <w:rFonts w:ascii="楷体" w:hAnsi="楷体" w:eastAsia="楷体" w:cs="宋体"/>
          <w:sz w:val="24"/>
          <w:lang w:val="zh-CN" w:bidi="zh-CN"/>
        </w:rPr>
      </w:pPr>
      <w:r>
        <w:rPr>
          <w:rFonts w:ascii="楷体" w:hAnsi="楷体" w:eastAsia="楷体" w:cs="宋体"/>
          <w:sz w:val="24"/>
          <w:lang w:val="zh-CN" w:bidi="zh-CN"/>
        </w:rPr>
        <w:t xml:space="preserve">填表说明：</w:t>
      </w:r>
      <w:r/>
    </w:p>
    <w:p>
      <w:pPr>
        <w:ind w:left="230"/>
        <w:jc w:val="left"/>
        <w:spacing w:before="160"/>
        <w:rPr>
          <w:rFonts w:ascii="楷体" w:hAnsi="楷体" w:eastAsia="楷体" w:cs="宋体"/>
          <w:sz w:val="24"/>
          <w:lang w:val="zh-CN" w:bidi="zh-CN"/>
        </w:rPr>
      </w:pPr>
      <w:r>
        <w:rPr>
          <w:rFonts w:ascii="楷体" w:hAnsi="楷体" w:eastAsia="楷体" w:cs="宋体"/>
          <w:sz w:val="24"/>
          <w:lang w:val="zh-CN" w:bidi="zh-CN"/>
        </w:rPr>
        <w:t xml:space="preserve">1、如有偏离的条款，</w:t>
      </w:r>
      <w:r>
        <w:rPr>
          <w:rFonts w:hint="eastAsia" w:ascii="楷体" w:hAnsi="楷体" w:eastAsia="楷体" w:cs="宋体"/>
          <w:sz w:val="24"/>
          <w:lang w:val="zh-CN" w:bidi="zh-CN"/>
        </w:rPr>
        <w:t xml:space="preserve">投标人</w:t>
      </w:r>
      <w:r>
        <w:rPr>
          <w:rFonts w:ascii="楷体" w:hAnsi="楷体" w:eastAsia="楷体" w:cs="宋体"/>
          <w:sz w:val="24"/>
          <w:lang w:val="zh-CN" w:bidi="zh-CN"/>
        </w:rPr>
        <w:t xml:space="preserve">应当根据招标文件</w:t>
      </w:r>
      <w:r>
        <w:rPr>
          <w:rFonts w:hint="eastAsia" w:ascii="楷体" w:hAnsi="楷体" w:eastAsia="楷体" w:cs="宋体"/>
          <w:sz w:val="24"/>
          <w:lang w:val="zh-CN" w:bidi="zh-CN"/>
        </w:rPr>
        <w:t xml:space="preserve">“第四部分 采购需求”的商务</w:t>
      </w:r>
      <w:r>
        <w:rPr>
          <w:rFonts w:ascii="楷体" w:hAnsi="楷体" w:eastAsia="楷体" w:cs="宋体"/>
          <w:sz w:val="24"/>
          <w:lang w:val="zh-CN" w:bidi="zh-CN"/>
        </w:rPr>
        <w:t xml:space="preserve">要求在上表中标明满足与否。</w:t>
      </w:r>
      <w:r/>
    </w:p>
    <w:p>
      <w:pPr>
        <w:ind w:left="230"/>
        <w:jc w:val="left"/>
        <w:spacing w:before="161"/>
        <w:rPr>
          <w:rFonts w:ascii="楷体" w:hAnsi="楷体" w:eastAsia="楷体" w:cs="宋体"/>
          <w:sz w:val="24"/>
          <w:lang w:val="zh-CN" w:bidi="zh-CN"/>
        </w:rPr>
      </w:pPr>
      <w:r>
        <w:rPr>
          <w:rFonts w:ascii="楷体" w:hAnsi="楷体" w:eastAsia="楷体" w:cs="宋体"/>
          <w:sz w:val="24"/>
          <w:lang w:val="zh-CN" w:bidi="zh-CN"/>
        </w:rPr>
        <w:t xml:space="preserve">2、</w:t>
      </w:r>
      <w:r>
        <w:rPr>
          <w:rFonts w:hint="eastAsia" w:ascii="楷体" w:hAnsi="楷体" w:eastAsia="楷体" w:cs="宋体"/>
          <w:sz w:val="24"/>
          <w:lang w:val="zh-CN" w:bidi="zh-CN"/>
        </w:rPr>
        <w:t xml:space="preserve">投标人</w:t>
      </w:r>
      <w:r>
        <w:rPr>
          <w:rFonts w:ascii="楷体" w:hAnsi="楷体" w:eastAsia="楷体" w:cs="宋体"/>
          <w:sz w:val="24"/>
          <w:lang w:val="zh-CN" w:bidi="zh-CN"/>
        </w:rPr>
        <w:t xml:space="preserve">在本表中须如实表述，虚构内容的，将视为虚假应标，按照无效投标处理。</w:t>
      </w:r>
      <w:r/>
    </w:p>
    <w:p>
      <w:pPr>
        <w:ind w:left="230"/>
        <w:jc w:val="left"/>
        <w:spacing w:before="160"/>
        <w:rPr>
          <w:rFonts w:ascii="楷体" w:hAnsi="楷体" w:eastAsia="楷体" w:cs="宋体"/>
          <w:sz w:val="24"/>
          <w:lang w:val="zh-CN" w:bidi="zh-CN"/>
        </w:rPr>
      </w:pPr>
      <w:r>
        <w:rPr>
          <w:rFonts w:ascii="楷体" w:hAnsi="楷体" w:eastAsia="楷体" w:cs="宋体"/>
          <w:sz w:val="24"/>
          <w:lang w:val="zh-CN" w:bidi="zh-CN"/>
        </w:rPr>
        <w:t xml:space="preserve">3、行数不够，可自行添加；</w:t>
      </w:r>
      <w:r/>
    </w:p>
    <w:p>
      <w:pPr>
        <w:ind w:left="230"/>
        <w:jc w:val="left"/>
        <w:spacing w:before="161"/>
        <w:rPr>
          <w:rFonts w:ascii="楷体" w:hAnsi="楷体" w:eastAsia="楷体" w:cs="宋体"/>
          <w:sz w:val="24"/>
          <w:lang w:val="zh-CN" w:bidi="zh-CN"/>
        </w:rPr>
      </w:pPr>
      <w:r>
        <w:rPr>
          <w:rFonts w:ascii="楷体" w:hAnsi="楷体" w:eastAsia="楷体" w:cs="宋体"/>
          <w:sz w:val="24"/>
          <w:lang w:val="zh-CN" w:bidi="zh-CN"/>
        </w:rPr>
        <w:t xml:space="preserve">4、</w:t>
      </w:r>
      <w:r>
        <w:rPr>
          <w:rFonts w:hint="eastAsia" w:ascii="楷体" w:hAnsi="楷体" w:eastAsia="楷体" w:cs="宋体"/>
          <w:sz w:val="24"/>
          <w:lang w:val="zh-CN" w:bidi="zh-CN"/>
        </w:rPr>
        <w:t xml:space="preserve">投标人</w:t>
      </w:r>
      <w:r>
        <w:rPr>
          <w:rFonts w:ascii="楷体" w:hAnsi="楷体" w:eastAsia="楷体" w:cs="宋体"/>
          <w:sz w:val="24"/>
          <w:lang w:val="zh-CN" w:bidi="zh-CN"/>
        </w:rPr>
        <w:t xml:space="preserve">如对商务部分中的内容无偏离，本表盖章即可。</w:t>
      </w:r>
      <w:r/>
    </w:p>
    <w:p>
      <w:pPr>
        <w:pStyle w:val="715"/>
        <w:rPr>
          <w:rFonts w:ascii="楷体" w:hAnsi="楷体" w:eastAsia="楷体" w:cs="宋体"/>
          <w:sz w:val="24"/>
          <w:lang w:val="zh-CN" w:bidi="zh-CN"/>
        </w:rPr>
      </w:pPr>
      <w:r>
        <w:rPr>
          <w:rFonts w:ascii="楷体" w:hAnsi="楷体" w:eastAsia="楷体" w:cs="宋体"/>
          <w:sz w:val="24"/>
          <w:lang w:val="zh-CN" w:bidi="zh-CN"/>
        </w:rPr>
      </w:r>
      <w:r/>
    </w:p>
    <w:p>
      <w:pPr>
        <w:pStyle w:val="741"/>
        <w:ind w:firstLine="480"/>
        <w:jc w:val="center"/>
        <w:spacing w:line="360" w:lineRule="auto"/>
        <w:rPr>
          <w:rFonts w:ascii="楷体" w:hAnsi="楷体" w:eastAsia="楷体"/>
          <w:sz w:val="24"/>
          <w:szCs w:val="24"/>
        </w:rPr>
      </w:pPr>
      <w:r>
        <w:rPr>
          <w:rFonts w:hint="eastAsia" w:ascii="楷体" w:hAnsi="楷体" w:eastAsia="楷体"/>
          <w:sz w:val="24"/>
          <w:szCs w:val="24"/>
        </w:rPr>
        <w:t xml:space="preserve">投标人盖章（公章）：</w:t>
      </w:r>
      <w:r/>
    </w:p>
    <w:p>
      <w:pPr>
        <w:pStyle w:val="741"/>
        <w:ind w:left="482" w:firstLine="560"/>
        <w:jc w:val="right"/>
        <w:spacing w:line="360" w:lineRule="auto"/>
        <w:rPr>
          <w:rFonts w:ascii="楷体" w:hAnsi="楷体" w:eastAsia="楷体" w:cs="宋体"/>
          <w:sz w:val="24"/>
          <w:lang w:val="zh-CN" w:bidi="zh-CN"/>
        </w:rPr>
      </w:pPr>
      <w:r>
        <w:rPr>
          <w:rFonts w:hint="eastAsia" w:ascii="楷体" w:hAnsi="楷体" w:eastAsia="楷体"/>
          <w:sz w:val="24"/>
          <w:szCs w:val="24"/>
        </w:rPr>
        <w:t xml:space="preserve">法定代表人签字或盖章：日期：年月日</w:t>
      </w:r>
      <w:r/>
    </w:p>
    <w:p>
      <w:pPr>
        <w:pStyle w:val="715"/>
        <w:jc w:val="both"/>
        <w:rPr>
          <w:lang w:val="zh-CN" w:bidi="zh-CN"/>
        </w:rPr>
      </w:pPr>
      <w:r>
        <w:rPr>
          <w:lang w:val="zh-CN" w:bidi="zh-CN"/>
        </w:rPr>
      </w:r>
      <w:r/>
    </w:p>
    <w:p>
      <w:pPr>
        <w:pStyle w:val="725"/>
        <w:ind w:firstLine="3020"/>
        <w:jc w:val="left"/>
        <w:spacing w:line="360" w:lineRule="auto"/>
        <w:rPr>
          <w:rFonts w:ascii="楷体" w:hAnsi="楷体" w:eastAsia="楷体"/>
          <w:b/>
          <w:sz w:val="32"/>
          <w:szCs w:val="32"/>
        </w:rPr>
      </w:pPr>
      <w:r>
        <w:rPr>
          <w:rFonts w:hint="eastAsia" w:ascii="楷体" w:hAnsi="楷体" w:eastAsia="楷体"/>
          <w:b/>
          <w:sz w:val="32"/>
          <w:szCs w:val="32"/>
        </w:rPr>
        <w:t xml:space="preserve">七、其他部分</w:t>
      </w:r>
      <w:r/>
    </w:p>
    <w:p>
      <w:pPr>
        <w:jc w:val="center"/>
        <w:spacing w:line="360" w:lineRule="auto"/>
        <w:widowControl/>
        <w:rPr>
          <w:rFonts w:ascii="楷体" w:hAnsi="楷体" w:eastAsia="楷体"/>
          <w:b/>
          <w:sz w:val="28"/>
          <w:szCs w:val="28"/>
        </w:rPr>
      </w:pPr>
      <w:r/>
      <w:bookmarkStart w:id="278" w:name="OLE_LINK12"/>
      <w:r>
        <w:rPr>
          <w:rFonts w:hint="eastAsia" w:ascii="楷体" w:hAnsi="楷体" w:eastAsia="楷体"/>
          <w:b/>
          <w:sz w:val="28"/>
          <w:szCs w:val="28"/>
        </w:rPr>
        <w:t xml:space="preserve">按招标文件要求投标人所能提供的</w:t>
      </w:r>
      <w:r>
        <w:rPr>
          <w:rFonts w:ascii="楷体" w:hAnsi="楷体" w:eastAsia="楷体"/>
          <w:b/>
          <w:sz w:val="28"/>
          <w:szCs w:val="28"/>
        </w:rPr>
        <w:t xml:space="preserve">其他文件</w:t>
      </w:r>
      <w:bookmarkEnd w:id="278"/>
      <w:r/>
      <w:r/>
    </w:p>
    <w:p>
      <w:pPr>
        <w:jc w:val="center"/>
        <w:spacing w:line="360" w:lineRule="auto"/>
        <w:widowControl/>
        <w:rPr>
          <w:rFonts w:ascii="楷体" w:hAnsi="楷体" w:eastAsia="楷体"/>
          <w:b/>
          <w:sz w:val="32"/>
          <w:szCs w:val="32"/>
        </w:rPr>
      </w:pPr>
      <w:r>
        <w:rPr>
          <w:rFonts w:ascii="楷体" w:hAnsi="楷体" w:eastAsia="楷体"/>
          <w:b/>
          <w:sz w:val="32"/>
          <w:szCs w:val="32"/>
        </w:rPr>
      </w:r>
      <w:r/>
    </w:p>
    <w:p>
      <w:pPr>
        <w:pStyle w:val="715"/>
      </w:pPr>
      <w:r/>
      <w:r/>
    </w:p>
    <w:p>
      <w:r/>
      <w:r/>
    </w:p>
    <w:p>
      <w:pPr>
        <w:pStyle w:val="715"/>
      </w:pPr>
      <w:r/>
      <w:r/>
    </w:p>
    <w:p>
      <w:r/>
      <w:r/>
    </w:p>
    <w:p>
      <w:pPr>
        <w:pStyle w:val="715"/>
      </w:pPr>
      <w:r/>
      <w:r/>
    </w:p>
    <w:p>
      <w:r/>
      <w:r/>
    </w:p>
    <w:p>
      <w:pPr>
        <w:pStyle w:val="715"/>
      </w:pPr>
      <w:r/>
      <w:r/>
    </w:p>
    <w:p>
      <w:r/>
      <w:r/>
    </w:p>
    <w:p>
      <w:pPr>
        <w:pStyle w:val="715"/>
      </w:pPr>
      <w:r/>
      <w:r/>
    </w:p>
    <w:p>
      <w:r/>
      <w:r/>
    </w:p>
    <w:p>
      <w:pPr>
        <w:jc w:val="left"/>
        <w:widowControl/>
        <w:rPr>
          <w:rFonts w:ascii="方正小标宋简体" w:eastAsia="方正小标宋简体"/>
          <w:sz w:val="44"/>
          <w:szCs w:val="44"/>
        </w:rPr>
      </w:pPr>
      <w:r>
        <w:rPr>
          <w:rFonts w:ascii="方正小标宋简体" w:eastAsia="方正小标宋简体"/>
          <w:sz w:val="44"/>
          <w:szCs w:val="44"/>
        </w:rPr>
      </w:r>
      <w:r/>
    </w:p>
    <w:p>
      <w:pPr>
        <w:jc w:val="left"/>
        <w:widowControl/>
        <w:rPr>
          <w:rFonts w:ascii="楷体" w:hAnsi="楷体" w:eastAsia="楷体"/>
          <w:b/>
          <w:sz w:val="36"/>
          <w:szCs w:val="36"/>
        </w:rPr>
      </w:pPr>
      <w:r>
        <w:rPr>
          <w:rFonts w:ascii="楷体" w:hAnsi="楷体" w:eastAsia="楷体"/>
          <w:b/>
          <w:sz w:val="36"/>
          <w:szCs w:val="36"/>
        </w:rPr>
        <w:br w:type="page" w:clear="all"/>
      </w:r>
      <w:r/>
    </w:p>
    <w:p>
      <w:pPr>
        <w:jc w:val="center"/>
        <w:rPr>
          <w:rFonts w:ascii="楷体" w:hAnsi="楷体" w:eastAsia="楷体"/>
          <w:b/>
          <w:sz w:val="36"/>
          <w:szCs w:val="36"/>
        </w:rPr>
      </w:pPr>
      <w:r>
        <w:rPr>
          <w:rFonts w:hint="eastAsia" w:ascii="楷体" w:hAnsi="楷体" w:eastAsia="楷体"/>
          <w:b/>
          <w:sz w:val="36"/>
          <w:szCs w:val="36"/>
        </w:rPr>
        <w:t xml:space="preserve">告供应商书</w:t>
      </w:r>
      <w:r/>
    </w:p>
    <w:p>
      <w:pPr>
        <w:rPr>
          <w:rFonts w:ascii="楷体" w:hAnsi="楷体" w:eastAsia="楷体"/>
          <w:sz w:val="30"/>
          <w:szCs w:val="30"/>
        </w:rPr>
      </w:pPr>
      <w:r>
        <w:rPr>
          <w:rFonts w:ascii="楷体" w:hAnsi="楷体" w:eastAsia="楷体"/>
          <w:sz w:val="30"/>
          <w:szCs w:val="30"/>
        </w:rPr>
      </w:r>
      <w:r/>
    </w:p>
    <w:p>
      <w:pPr>
        <w:rPr>
          <w:rFonts w:ascii="楷体" w:hAnsi="楷体" w:eastAsia="楷体"/>
          <w:sz w:val="30"/>
          <w:szCs w:val="30"/>
        </w:rPr>
      </w:pPr>
      <w:r>
        <w:rPr>
          <w:rFonts w:hint="eastAsia" w:ascii="楷体" w:hAnsi="楷体" w:eastAsia="楷体"/>
          <w:sz w:val="30"/>
          <w:szCs w:val="30"/>
        </w:rPr>
        <w:t xml:space="preserve">中标（成交）供应商：</w:t>
      </w:r>
      <w:r/>
    </w:p>
    <w:p>
      <w:pPr>
        <w:ind w:firstLine="640"/>
        <w:rPr>
          <w:rFonts w:ascii="楷体" w:hAnsi="楷体" w:eastAsia="楷体"/>
          <w:sz w:val="30"/>
          <w:szCs w:val="30"/>
        </w:rPr>
      </w:pPr>
      <w:r>
        <w:rPr>
          <w:rFonts w:hint="eastAsia" w:ascii="楷体" w:hAnsi="楷体" w:eastAsia="楷体"/>
          <w:sz w:val="30"/>
          <w:szCs w:val="30"/>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rPr>
          <w:rFonts w:ascii="楷体" w:hAnsi="楷体" w:eastAsia="楷体"/>
          <w:sz w:val="30"/>
          <w:szCs w:val="30"/>
        </w:rPr>
      </w:pPr>
      <w:r>
        <w:rPr>
          <w:rFonts w:hint="eastAsia" w:ascii="楷体" w:hAnsi="楷体" w:eastAsia="楷体"/>
          <w:sz w:val="30"/>
          <w:szCs w:val="30"/>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w:t>
      </w:r>
      <w:r>
        <w:rPr>
          <w:rFonts w:ascii="楷体" w:hAnsi="楷体" w:eastAsia="楷体"/>
          <w:sz w:val="30"/>
          <w:szCs w:val="30"/>
        </w:rPr>
        <w:t xml:space="preserve">为您提供</w:t>
      </w:r>
      <w:r>
        <w:rPr>
          <w:rFonts w:hint="eastAsia" w:ascii="楷体" w:hAnsi="楷体" w:eastAsia="楷体"/>
          <w:sz w:val="30"/>
          <w:szCs w:val="30"/>
        </w:rPr>
        <w:t xml:space="preserve">无抵押低息融资</w:t>
      </w:r>
      <w:r>
        <w:rPr>
          <w:rFonts w:ascii="楷体" w:hAnsi="楷体" w:eastAsia="楷体"/>
          <w:sz w:val="30"/>
          <w:szCs w:val="30"/>
        </w:rPr>
        <w:t xml:space="preserve">便利</w:t>
      </w:r>
      <w:r>
        <w:rPr>
          <w:rFonts w:hint="eastAsia" w:ascii="楷体" w:hAnsi="楷体" w:eastAsia="楷体"/>
          <w:sz w:val="30"/>
          <w:szCs w:val="30"/>
        </w:rPr>
        <w:t xml:space="preserve">。</w:t>
      </w:r>
      <w:r>
        <w:rPr>
          <w:rFonts w:ascii="楷体" w:hAnsi="楷体" w:eastAsia="楷体"/>
          <w:sz w:val="30"/>
          <w:szCs w:val="30"/>
        </w:rPr>
        <w:t xml:space="preserve">具体业务流程可登录</w:t>
      </w:r>
      <w:r>
        <w:rPr>
          <w:rFonts w:hint="eastAsia" w:ascii="楷体" w:hAnsi="楷体" w:eastAsia="楷体"/>
          <w:sz w:val="30"/>
          <w:szCs w:val="30"/>
        </w:rPr>
        <w:t xml:space="preserve">“江苏政府采购网</w:t>
      </w:r>
      <w:r>
        <w:rPr>
          <w:rFonts w:ascii="楷体" w:hAnsi="楷体" w:eastAsia="楷体"/>
          <w:sz w:val="30"/>
          <w:szCs w:val="30"/>
        </w:rPr>
        <w:t xml:space="preserve">—</w:t>
      </w:r>
      <w:r>
        <w:rPr>
          <w:rFonts w:hint="eastAsia" w:ascii="楷体" w:hAnsi="楷体" w:eastAsia="楷体"/>
          <w:sz w:val="30"/>
          <w:szCs w:val="30"/>
        </w:rPr>
        <w:t xml:space="preserve">政采贷”栏目（</w:t>
      </w:r>
      <w:r>
        <w:rPr>
          <w:rFonts w:ascii="楷体" w:hAnsi="楷体" w:eastAsia="楷体"/>
          <w:sz w:val="30"/>
          <w:szCs w:val="30"/>
        </w:rPr>
        <w:t xml:space="preserve">http://www.ccgp-jiangsu.gov.cn/jiangsu/paying.html</w:t>
      </w:r>
      <w:r>
        <w:rPr>
          <w:rFonts w:hint="eastAsia" w:ascii="楷体" w:hAnsi="楷体" w:eastAsia="楷体"/>
          <w:sz w:val="30"/>
          <w:szCs w:val="30"/>
        </w:rPr>
        <w:t xml:space="preserve">）查看并办理。</w:t>
      </w:r>
      <w:r/>
    </w:p>
    <w:p>
      <w:pPr>
        <w:ind w:firstLine="640"/>
        <w:rPr>
          <w:rFonts w:ascii="楷体" w:hAnsi="楷体" w:eastAsia="楷体"/>
          <w:sz w:val="30"/>
          <w:szCs w:val="30"/>
        </w:rPr>
      </w:pPr>
      <w:r>
        <w:rPr>
          <w:rFonts w:hint="eastAsia" w:ascii="楷体" w:hAnsi="楷体" w:eastAsia="楷体"/>
          <w:sz w:val="30"/>
          <w:szCs w:val="30"/>
        </w:rPr>
        <w:t xml:space="preserve">如您需要帮助，请致电镇江市财政局政府采购管理处，电话：0</w:t>
      </w:r>
      <w:r>
        <w:rPr>
          <w:rFonts w:ascii="楷体" w:hAnsi="楷体" w:eastAsia="楷体"/>
          <w:sz w:val="30"/>
          <w:szCs w:val="30"/>
        </w:rPr>
        <w:t xml:space="preserve">511-80909958</w:t>
      </w:r>
      <w:r>
        <w:rPr>
          <w:rFonts w:hint="eastAsia" w:ascii="楷体" w:hAnsi="楷体" w:eastAsia="楷体"/>
          <w:sz w:val="30"/>
          <w:szCs w:val="30"/>
        </w:rPr>
        <w:t xml:space="preserve">。我们将竭诚为您服务！</w:t>
      </w:r>
      <w:r/>
    </w:p>
    <w:p>
      <w:pPr>
        <w:ind w:right="160" w:firstLine="640"/>
        <w:jc w:val="right"/>
        <w:rPr>
          <w:rFonts w:ascii="楷体" w:hAnsi="楷体" w:eastAsia="楷体"/>
          <w:sz w:val="30"/>
          <w:szCs w:val="30"/>
        </w:rPr>
      </w:pPr>
      <w:r>
        <w:rPr>
          <w:rFonts w:ascii="楷体" w:hAnsi="楷体" w:eastAsia="楷体"/>
          <w:sz w:val="30"/>
          <w:szCs w:val="30"/>
        </w:rPr>
      </w:r>
      <w:r/>
    </w:p>
    <w:p>
      <w:pPr>
        <w:ind w:right="160" w:firstLine="640"/>
        <w:jc w:val="right"/>
        <w:rPr>
          <w:rFonts w:ascii="楷体" w:hAnsi="楷体" w:eastAsia="楷体"/>
          <w:sz w:val="30"/>
          <w:szCs w:val="30"/>
        </w:rPr>
      </w:pPr>
      <w:r>
        <w:rPr>
          <w:rFonts w:ascii="楷体" w:hAnsi="楷体" w:eastAsia="楷体"/>
          <w:sz w:val="30"/>
          <w:szCs w:val="30"/>
        </w:rPr>
        <w:t xml:space="preserve">镇江市财政局</w:t>
      </w:r>
      <w:r/>
    </w:p>
    <w:p>
      <w:pPr>
        <w:jc w:val="left"/>
        <w:widowControl/>
        <w:rPr>
          <w:rFonts w:ascii="幼圆" w:hAnsi="Arial" w:eastAsia="楷体_GB2312"/>
          <w:b/>
          <w:sz w:val="44"/>
          <w:szCs w:val="20"/>
        </w:rPr>
      </w:pPr>
      <w:r>
        <w:rPr>
          <w:rFonts w:ascii="幼圆" w:hAnsi="Arial" w:eastAsia="楷体_GB2312"/>
          <w:b/>
          <w:sz w:val="44"/>
          <w:szCs w:val="20"/>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隶书">
    <w:panose1 w:val="020105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仿宋_GBK">
    <w:panose1 w:val="020B0503020202020204"/>
  </w:font>
  <w:font w:name="StarSymbol">
    <w:panose1 w:val="020B0503020202020204"/>
  </w:font>
  <w:font w:name="Cambria">
    <w:panose1 w:val="02040503050406030204"/>
  </w:font>
  <w:font w:name="Garamond">
    <w:panose1 w:val="02020404030301010803"/>
  </w:font>
  <w:font w:name="微软雅黑">
    <w:panose1 w:val="020B0503020204020204"/>
  </w:font>
  <w:font w:name="Calibri">
    <w:panose1 w:val="020F0502020204030204"/>
  </w:font>
  <w:font w:name="长城仿宋">
    <w:panose1 w:val="020B0503020202020204"/>
  </w:font>
  <w:font w:name="Arial Unicode MS">
    <w:panose1 w:val="020B0604020202020204"/>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60"/>
                          </w:pPr>
                          <w:r>
                            <w:fldChar w:fldCharType="begin"/>
                          </w:r>
                          <w:r>
                            <w:instrText xml:space="preserve">PAGE \* MERGEFORMAT</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60"/>
                    </w:pPr>
                    <w:r>
                      <w:fldChar w:fldCharType="begin"/>
                    </w:r>
                    <w:r>
                      <w:instrText xml:space="preserve">PAGE \* MERGEFORMAT</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60"/>
                          </w:pPr>
                          <w:r>
                            <w:fldChar w:fldCharType="begin"/>
                          </w:r>
                          <w:r>
                            <w:instrText xml:space="preserve">PAGE \* MERGEFORMAT</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60"/>
                    </w:pPr>
                    <w:r>
                      <w:fldChar w:fldCharType="begin"/>
                    </w:r>
                    <w:r>
                      <w:instrText xml:space="preserve">PAGE \* MERGEFORMAT</w:instrText>
                    </w:r>
                    <w:r>
                      <w:fldChar w:fldCharType="separate"/>
                    </w:r>
                    <w:r>
                      <w:t xml:space="preserve">1</w:t>
                    </w:r>
                    <w:r>
                      <w:fldChar w:fldCharType="end"/>
                    </w:r>
                    <w:r/>
                  </w:p>
                </w:txbxContent>
              </v:textbox>
            </v:shape>
          </w:pict>
        </mc:Fallback>
      </mc:AlternateContent>
    </w:r>
    <w:sdt>
      <w:sdtPr>
        <w15:appearance w15:val="boundingBox"/>
        <w:id w:val="75308377"/>
        <w:showingPlcHdr w:val="true"/>
        <w:rPr/>
      </w:sdtPr>
      <w:sdtContent>
        <w:r>
          <w:t xml:space="preserve">    </w:t>
        </w:r>
      </w:sdtContent>
    </w:sdt>
    <w:r/>
    <w:r/>
  </w:p>
  <w:p>
    <w:pPr>
      <w:pStyle w:val="7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60"/>
                            <w:jc w:val="center"/>
                          </w:pPr>
                          <w:r>
                            <w:fldChar w:fldCharType="begin"/>
                          </w:r>
                          <w:r>
                            <w:rPr>
                              <w:rStyle w:val="787"/>
                            </w:rPr>
                            <w:instrText xml:space="preserve"> PAGE </w:instrText>
                          </w:r>
                          <w:r>
                            <w:fldChar w:fldCharType="separate"/>
                          </w:r>
                          <w:r>
                            <w:rPr>
                              <w:rStyle w:val="787"/>
                            </w:rPr>
                            <w:t xml:space="preserve">25</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60"/>
                      <w:jc w:val="center"/>
                    </w:pPr>
                    <w:r>
                      <w:fldChar w:fldCharType="begin"/>
                    </w:r>
                    <w:r>
                      <w:rPr>
                        <w:rStyle w:val="787"/>
                      </w:rPr>
                      <w:instrText xml:space="preserve"> PAGE </w:instrText>
                    </w:r>
                    <w:r>
                      <w:fldChar w:fldCharType="separate"/>
                    </w:r>
                    <w:r>
                      <w:rPr>
                        <w:rStyle w:val="787"/>
                      </w:rPr>
                      <w:t xml:space="preserve">25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3" w:default="1">
    <w:name w:val="Normal"/>
    <w:link w:val="2283"/>
    <w:uiPriority w:val="0"/>
    <w:qFormat/>
    <w:pPr>
      <w:jc w:val="both"/>
      <w:widowControl w:val="off"/>
    </w:pPr>
    <w:rPr>
      <w:rFonts w:hint="default" w:ascii="Times New Roman" w:hAnsi="Times New Roman" w:eastAsia="宋体" w:cs="Times New Roman"/>
      <w:sz w:val="21"/>
      <w:szCs w:val="24"/>
    </w:rPr>
  </w:style>
  <w:style w:type="paragraph" w:styleId="714">
    <w:name w:val="Heading 1"/>
    <w:basedOn w:val="713"/>
    <w:next w:val="713"/>
    <w:link w:val="1000"/>
    <w:uiPriority w:val="0"/>
    <w:qFormat/>
    <w:pPr>
      <w:keepNext/>
      <w:outlineLvl w:val="0"/>
    </w:pPr>
    <w:rPr>
      <w:rFonts w:ascii="楷体_GB2312" w:eastAsia="楷体_GB2312"/>
      <w:sz w:val="28"/>
      <w:szCs w:val="20"/>
    </w:rPr>
  </w:style>
  <w:style w:type="paragraph" w:styleId="715">
    <w:name w:val="Heading 2"/>
    <w:basedOn w:val="713"/>
    <w:next w:val="713"/>
    <w:link w:val="974"/>
    <w:uiPriority w:val="0"/>
    <w:qFormat/>
    <w:pPr>
      <w:jc w:val="center"/>
      <w:keepLines/>
      <w:keepNext/>
      <w:spacing w:before="260" w:after="260" w:line="416" w:lineRule="auto"/>
      <w:outlineLvl w:val="1"/>
    </w:pPr>
    <w:rPr>
      <w:rFonts w:ascii="幼圆" w:hAnsi="Arial" w:eastAsia="楷体_GB2312"/>
      <w:b/>
      <w:sz w:val="44"/>
      <w:szCs w:val="20"/>
    </w:rPr>
  </w:style>
  <w:style w:type="paragraph" w:styleId="716">
    <w:name w:val="Heading 3"/>
    <w:basedOn w:val="713"/>
    <w:next w:val="713"/>
    <w:link w:val="1003"/>
    <w:uiPriority w:val="0"/>
    <w:qFormat/>
    <w:pPr>
      <w:keepLines/>
      <w:keepNext/>
      <w:spacing w:before="260" w:after="260" w:line="416" w:lineRule="auto"/>
      <w:outlineLvl w:val="2"/>
    </w:pPr>
    <w:rPr>
      <w:b/>
      <w:sz w:val="32"/>
      <w:szCs w:val="20"/>
    </w:rPr>
  </w:style>
  <w:style w:type="paragraph" w:styleId="717">
    <w:name w:val="Heading 4"/>
    <w:basedOn w:val="713"/>
    <w:next w:val="713"/>
    <w:link w:val="1004"/>
    <w:uiPriority w:val="0"/>
    <w:qFormat/>
    <w:pPr>
      <w:keepLines/>
      <w:keepNext/>
      <w:spacing w:before="280" w:after="290" w:line="376" w:lineRule="auto"/>
      <w:outlineLvl w:val="3"/>
    </w:pPr>
    <w:rPr>
      <w:rFonts w:ascii="Arial" w:hAnsi="Arial" w:eastAsia="黑体"/>
      <w:b/>
      <w:bCs/>
      <w:sz w:val="28"/>
      <w:szCs w:val="28"/>
    </w:rPr>
  </w:style>
  <w:style w:type="paragraph" w:styleId="718">
    <w:name w:val="Heading 5"/>
    <w:basedOn w:val="713"/>
    <w:next w:val="725"/>
    <w:link w:val="1005"/>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719">
    <w:name w:val="Heading 6"/>
    <w:basedOn w:val="713"/>
    <w:next w:val="725"/>
    <w:link w:val="991"/>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20">
    <w:name w:val="Heading 7"/>
    <w:basedOn w:val="713"/>
    <w:next w:val="725"/>
    <w:link w:val="999"/>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21">
    <w:name w:val="Heading 8"/>
    <w:basedOn w:val="713"/>
    <w:next w:val="725"/>
    <w:link w:val="998"/>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22">
    <w:name w:val="Heading 9"/>
    <w:basedOn w:val="713"/>
    <w:next w:val="725"/>
    <w:link w:val="993"/>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23" w:default="1">
    <w:name w:val="Default Paragraph Font"/>
    <w:uiPriority w:val="1"/>
    <w:semiHidden/>
    <w:unhideWhenUsed/>
    <w:qFormat/>
  </w:style>
  <w:style w:type="table" w:styleId="724" w:default="1">
    <w:name w:val="Normal Table"/>
    <w:uiPriority w:val="99"/>
    <w:semiHidden/>
    <w:unhideWhenUsed/>
    <w:qFormat/>
    <w:tblPr>
      <w:tblCellMar>
        <w:left w:w="108" w:type="dxa"/>
        <w:top w:w="0" w:type="dxa"/>
        <w:right w:w="108" w:type="dxa"/>
        <w:bottom w:w="0" w:type="dxa"/>
      </w:tblCellMar>
    </w:tblPr>
  </w:style>
  <w:style w:type="paragraph" w:styleId="725">
    <w:name w:val="Normal Indent"/>
    <w:basedOn w:val="713"/>
    <w:link w:val="1001"/>
    <w:uiPriority w:val="0"/>
    <w:unhideWhenUsed/>
    <w:qFormat/>
    <w:pPr>
      <w:ind w:firstLine="420"/>
    </w:pPr>
  </w:style>
  <w:style w:type="paragraph" w:styleId="726">
    <w:name w:val="toc 7"/>
    <w:basedOn w:val="713"/>
    <w:next w:val="713"/>
    <w:uiPriority w:val="39"/>
    <w:unhideWhenUsed/>
    <w:qFormat/>
    <w:pPr>
      <w:ind w:left="1701"/>
      <w:spacing w:after="57"/>
    </w:pPr>
  </w:style>
  <w:style w:type="paragraph" w:styleId="727">
    <w:name w:val="List Number 2"/>
    <w:basedOn w:val="713"/>
    <w:uiPriority w:val="0"/>
    <w:unhideWhenUsed/>
    <w:qFormat/>
    <w:pPr>
      <w:ind w:left="425" w:hanging="425"/>
      <w:spacing w:line="300" w:lineRule="auto"/>
      <w:tabs>
        <w:tab w:val="left" w:pos="425" w:leader="none"/>
        <w:tab w:val="left" w:pos="567" w:leader="none"/>
      </w:tabs>
    </w:pPr>
    <w:rPr>
      <w:sz w:val="28"/>
      <w:szCs w:val="20"/>
    </w:rPr>
  </w:style>
  <w:style w:type="paragraph" w:styleId="728">
    <w:name w:val="Note Heading"/>
    <w:basedOn w:val="713"/>
    <w:next w:val="713"/>
    <w:link w:val="1540"/>
    <w:uiPriority w:val="0"/>
    <w:qFormat/>
    <w:pPr>
      <w:jc w:val="center"/>
    </w:pPr>
    <w:rPr>
      <w:rFonts w:asciiTheme="minorHAnsi" w:hAnsiTheme="minorHAnsi" w:eastAsiaTheme="minorEastAsia" w:cstheme="minorBidi"/>
    </w:rPr>
  </w:style>
  <w:style w:type="paragraph" w:styleId="729">
    <w:name w:val="index 8"/>
    <w:basedOn w:val="713"/>
    <w:next w:val="713"/>
    <w:uiPriority w:val="0"/>
    <w:qFormat/>
    <w:pPr>
      <w:ind w:left="1680" w:hanging="210"/>
      <w:jc w:val="left"/>
    </w:pPr>
    <w:rPr>
      <w:rFonts w:ascii="Calibri" w:hAnsi="Calibri"/>
      <w:sz w:val="20"/>
      <w:szCs w:val="20"/>
    </w:rPr>
  </w:style>
  <w:style w:type="paragraph" w:styleId="730">
    <w:name w:val="List Number"/>
    <w:basedOn w:val="731"/>
    <w:uiPriority w:val="0"/>
    <w:qFormat/>
    <w:pPr>
      <w:ind w:left="720" w:right="720" w:hanging="360"/>
      <w:spacing w:before="120" w:after="240" w:line="240" w:lineRule="atLeast"/>
      <w:widowControl/>
    </w:pPr>
    <w:rPr>
      <w:rFonts w:ascii="宋体" w:hAnsi="Garamond"/>
      <w:spacing w:val="-5"/>
      <w:sz w:val="24"/>
      <w:szCs w:val="20"/>
    </w:rPr>
  </w:style>
  <w:style w:type="paragraph" w:styleId="731">
    <w:name w:val="List"/>
    <w:basedOn w:val="713"/>
    <w:uiPriority w:val="0"/>
    <w:qFormat/>
    <w:pPr>
      <w:ind w:left="200" w:hanging="200"/>
    </w:pPr>
  </w:style>
  <w:style w:type="paragraph" w:styleId="732">
    <w:name w:val="Caption"/>
    <w:basedOn w:val="713"/>
    <w:next w:val="713"/>
    <w:link w:val="1120"/>
    <w:uiPriority w:val="0"/>
    <w:qFormat/>
    <w:rPr>
      <w:rFonts w:ascii="Cambria" w:hAnsi="Cambria" w:eastAsia="黑体" w:cstheme="minorBidi"/>
      <w:szCs w:val="22"/>
    </w:rPr>
  </w:style>
  <w:style w:type="paragraph" w:styleId="733">
    <w:name w:val="index 5"/>
    <w:basedOn w:val="713"/>
    <w:next w:val="713"/>
    <w:uiPriority w:val="0"/>
    <w:qFormat/>
    <w:pPr>
      <w:ind w:left="1050" w:hanging="210"/>
      <w:jc w:val="left"/>
    </w:pPr>
    <w:rPr>
      <w:rFonts w:ascii="Calibri" w:hAnsi="Calibri"/>
      <w:sz w:val="20"/>
      <w:szCs w:val="20"/>
    </w:rPr>
  </w:style>
  <w:style w:type="paragraph" w:styleId="734">
    <w:name w:val="List Bullet"/>
    <w:basedOn w:val="713"/>
    <w:uiPriority w:val="99"/>
    <w:unhideWhenUsed/>
    <w:qFormat/>
    <w:pPr>
      <w:contextualSpacing/>
      <w:ind w:left="1236" w:hanging="1236"/>
      <w:tabs>
        <w:tab w:val="left" w:pos="360" w:leader="none"/>
      </w:tabs>
    </w:pPr>
    <w:rPr>
      <w:rFonts w:ascii="Calibri" w:hAnsi="Calibri"/>
      <w:szCs w:val="22"/>
    </w:rPr>
  </w:style>
  <w:style w:type="paragraph" w:styleId="735">
    <w:name w:val="Document Map"/>
    <w:basedOn w:val="713"/>
    <w:link w:val="1528"/>
    <w:uiPriority w:val="99"/>
    <w:qFormat/>
    <w:rPr>
      <w:rFonts w:ascii="宋体" w:hAnsiTheme="minorHAnsi" w:eastAsiaTheme="minorEastAsia" w:cstheme="minorBidi"/>
      <w:sz w:val="18"/>
      <w:szCs w:val="18"/>
    </w:rPr>
  </w:style>
  <w:style w:type="paragraph" w:styleId="736">
    <w:name w:val="annotation text"/>
    <w:basedOn w:val="713"/>
    <w:link w:val="1534"/>
    <w:uiPriority w:val="0"/>
    <w:qFormat/>
    <w:pPr>
      <w:jc w:val="left"/>
    </w:pPr>
    <w:rPr>
      <w:rFonts w:ascii="Calibri" w:hAnsi="Calibri" w:eastAsiaTheme="minorEastAsia" w:cstheme="minorBidi"/>
      <w:szCs w:val="22"/>
    </w:rPr>
  </w:style>
  <w:style w:type="paragraph" w:styleId="737">
    <w:name w:val="index 6"/>
    <w:basedOn w:val="713"/>
    <w:next w:val="713"/>
    <w:uiPriority w:val="0"/>
    <w:qFormat/>
    <w:pPr>
      <w:ind w:left="1260" w:hanging="210"/>
      <w:jc w:val="left"/>
    </w:pPr>
    <w:rPr>
      <w:rFonts w:ascii="Calibri" w:hAnsi="Calibri"/>
      <w:sz w:val="20"/>
      <w:szCs w:val="20"/>
    </w:rPr>
  </w:style>
  <w:style w:type="paragraph" w:styleId="738">
    <w:name w:val="Salutation"/>
    <w:basedOn w:val="713"/>
    <w:next w:val="713"/>
    <w:link w:val="1544"/>
    <w:uiPriority w:val="0"/>
    <w:unhideWhenUsed/>
    <w:qFormat/>
    <w:pPr>
      <w:ind w:firstLine="560"/>
      <w:spacing w:line="500" w:lineRule="exact"/>
    </w:pPr>
    <w:rPr>
      <w:rFonts w:ascii="Arial" w:hAnsi="Arial" w:eastAsia="方正仿宋_GBK" w:cs="Arial"/>
      <w:szCs w:val="22"/>
    </w:rPr>
  </w:style>
  <w:style w:type="paragraph" w:styleId="739">
    <w:name w:val="Body Text 3"/>
    <w:basedOn w:val="713"/>
    <w:link w:val="1538"/>
    <w:uiPriority w:val="0"/>
    <w:qFormat/>
    <w:rPr>
      <w:rFonts w:ascii="仿宋_GB2312" w:hAnsi="Arial" w:eastAsia="仿宋_GB2312" w:cstheme="minorBidi"/>
      <w:sz w:val="32"/>
      <w:szCs w:val="22"/>
    </w:rPr>
  </w:style>
  <w:style w:type="paragraph" w:styleId="740">
    <w:name w:val="List Bullet 3"/>
    <w:basedOn w:val="713"/>
    <w:uiPriority w:val="99"/>
    <w:unhideWhenUsed/>
    <w:qFormat/>
    <w:pPr>
      <w:contextualSpacing/>
      <w:ind w:left="1236" w:hanging="1236"/>
      <w:tabs>
        <w:tab w:val="left" w:pos="1200" w:leader="none"/>
      </w:tabs>
    </w:pPr>
  </w:style>
  <w:style w:type="paragraph" w:styleId="741">
    <w:name w:val="Body Text"/>
    <w:basedOn w:val="713"/>
    <w:next w:val="742"/>
    <w:link w:val="1536"/>
    <w:uiPriority w:val="0"/>
    <w:qFormat/>
    <w:rPr>
      <w:rFonts w:ascii="楷体_GB2312" w:hAnsi="Arial" w:eastAsia="楷体_GB2312" w:cstheme="minorBidi"/>
      <w:sz w:val="28"/>
      <w:szCs w:val="22"/>
    </w:rPr>
  </w:style>
  <w:style w:type="paragraph" w:styleId="742">
    <w:name w:val="Body Text First Indent"/>
    <w:basedOn w:val="741"/>
    <w:link w:val="2258"/>
    <w:uiPriority w:val="0"/>
    <w:semiHidden/>
    <w:unhideWhenUsed/>
    <w:qFormat/>
    <w:pPr>
      <w:ind w:firstLine="420"/>
      <w:spacing w:after="120"/>
    </w:pPr>
    <w:rPr>
      <w:rFonts w:ascii="Arial" w:eastAsiaTheme="minorEastAsia"/>
      <w:sz w:val="21"/>
      <w:szCs w:val="21"/>
    </w:rPr>
  </w:style>
  <w:style w:type="paragraph" w:styleId="743">
    <w:name w:val="Body Text Indent"/>
    <w:basedOn w:val="713"/>
    <w:link w:val="1535"/>
    <w:uiPriority w:val="0"/>
    <w:qFormat/>
    <w:pPr>
      <w:ind w:firstLine="645"/>
    </w:pPr>
    <w:rPr>
      <w:rFonts w:ascii="楷体_GB2312" w:eastAsia="楷体_GB2312" w:hAnsiTheme="minorHAnsi" w:cstheme="minorBidi"/>
      <w:sz w:val="32"/>
      <w:szCs w:val="22"/>
    </w:rPr>
  </w:style>
  <w:style w:type="paragraph" w:styleId="744">
    <w:name w:val="List Number 3"/>
    <w:basedOn w:val="713"/>
    <w:uiPriority w:val="0"/>
    <w:qFormat/>
    <w:pPr>
      <w:ind w:left="720" w:hanging="720"/>
      <w:tabs>
        <w:tab w:val="left" w:pos="1200" w:leader="none"/>
      </w:tabs>
    </w:pPr>
  </w:style>
  <w:style w:type="paragraph" w:styleId="745">
    <w:name w:val="List 2"/>
    <w:basedOn w:val="713"/>
    <w:uiPriority w:val="0"/>
    <w:unhideWhenUsed/>
    <w:qFormat/>
    <w:pPr>
      <w:ind w:left="100" w:hanging="200"/>
      <w:spacing w:line="500" w:lineRule="exact"/>
    </w:pPr>
    <w:rPr>
      <w:rFonts w:ascii="Arial" w:hAnsi="Arial" w:eastAsia="仿宋" w:cs="Arial"/>
      <w:sz w:val="28"/>
    </w:rPr>
  </w:style>
  <w:style w:type="paragraph" w:styleId="746">
    <w:name w:val="Block Text"/>
    <w:basedOn w:val="713"/>
    <w:uiPriority w:val="0"/>
    <w:qFormat/>
    <w:pPr>
      <w:ind w:left="630" w:right="630"/>
      <w:jc w:val="center"/>
    </w:pPr>
    <w:rPr>
      <w:rFonts w:ascii="宋体"/>
      <w:b/>
      <w:sz w:val="32"/>
    </w:rPr>
  </w:style>
  <w:style w:type="paragraph" w:styleId="747">
    <w:name w:val="List Bullet 2"/>
    <w:basedOn w:val="713"/>
    <w:uiPriority w:val="0"/>
    <w:qFormat/>
    <w:pPr>
      <w:ind w:left="1236" w:hanging="1236"/>
      <w:tabs>
        <w:tab w:val="left" w:pos="780" w:leader="none"/>
      </w:tabs>
    </w:pPr>
  </w:style>
  <w:style w:type="paragraph" w:styleId="748">
    <w:name w:val="HTML Address"/>
    <w:basedOn w:val="713"/>
    <w:link w:val="1530"/>
    <w:uiPriority w:val="0"/>
    <w:qFormat/>
    <w:rPr>
      <w:rFonts w:asciiTheme="minorHAnsi" w:hAnsiTheme="minorHAnsi" w:eastAsiaTheme="minorEastAsia" w:cstheme="minorBidi"/>
      <w:i/>
      <w:iCs/>
    </w:rPr>
  </w:style>
  <w:style w:type="paragraph" w:styleId="749">
    <w:name w:val="index 4"/>
    <w:basedOn w:val="713"/>
    <w:next w:val="713"/>
    <w:uiPriority w:val="0"/>
    <w:unhideWhenUsed/>
    <w:qFormat/>
    <w:pPr>
      <w:ind w:left="600"/>
    </w:pPr>
  </w:style>
  <w:style w:type="paragraph" w:styleId="750">
    <w:name w:val="toc 5"/>
    <w:basedOn w:val="713"/>
    <w:next w:val="713"/>
    <w:uiPriority w:val="39"/>
    <w:unhideWhenUsed/>
    <w:qFormat/>
    <w:pPr>
      <w:ind w:left="1134"/>
      <w:spacing w:after="57"/>
    </w:pPr>
  </w:style>
  <w:style w:type="paragraph" w:styleId="751">
    <w:name w:val="toc 3"/>
    <w:basedOn w:val="713"/>
    <w:next w:val="713"/>
    <w:uiPriority w:val="39"/>
    <w:semiHidden/>
    <w:unhideWhenUsed/>
    <w:qFormat/>
    <w:pPr>
      <w:ind w:left="840"/>
    </w:pPr>
  </w:style>
  <w:style w:type="paragraph" w:styleId="752">
    <w:name w:val="Plain Text"/>
    <w:basedOn w:val="713"/>
    <w:link w:val="1531"/>
    <w:uiPriority w:val="0"/>
    <w:qFormat/>
    <w:rPr>
      <w:rFonts w:ascii="宋体" w:hAnsi="Courier New" w:cs="Courier New" w:eastAsiaTheme="minorEastAsia"/>
      <w:szCs w:val="21"/>
    </w:rPr>
  </w:style>
  <w:style w:type="paragraph" w:styleId="753">
    <w:name w:val="List Bullet 5"/>
    <w:basedOn w:val="713"/>
    <w:uiPriority w:val="0"/>
    <w:qFormat/>
    <w:pPr>
      <w:spacing w:line="312" w:lineRule="atLeast"/>
    </w:pPr>
    <w:rPr>
      <w:szCs w:val="20"/>
    </w:rPr>
  </w:style>
  <w:style w:type="paragraph" w:styleId="754">
    <w:name w:val="toc 8"/>
    <w:basedOn w:val="713"/>
    <w:next w:val="713"/>
    <w:uiPriority w:val="39"/>
    <w:unhideWhenUsed/>
    <w:qFormat/>
    <w:pPr>
      <w:ind w:left="1984"/>
      <w:spacing w:after="57"/>
    </w:pPr>
  </w:style>
  <w:style w:type="paragraph" w:styleId="755">
    <w:name w:val="index 3"/>
    <w:basedOn w:val="713"/>
    <w:next w:val="713"/>
    <w:uiPriority w:val="0"/>
    <w:qFormat/>
    <w:pPr>
      <w:ind w:left="630" w:hanging="210"/>
      <w:jc w:val="left"/>
    </w:pPr>
    <w:rPr>
      <w:rFonts w:ascii="Calibri" w:hAnsi="Calibri"/>
      <w:sz w:val="20"/>
      <w:szCs w:val="20"/>
    </w:rPr>
  </w:style>
  <w:style w:type="paragraph" w:styleId="756">
    <w:name w:val="Date"/>
    <w:basedOn w:val="713"/>
    <w:next w:val="713"/>
    <w:link w:val="1529"/>
    <w:uiPriority w:val="0"/>
    <w:qFormat/>
    <w:pPr>
      <w:ind w:left="100"/>
    </w:pPr>
    <w:rPr>
      <w:rFonts w:ascii="仿宋_GB2312" w:eastAsia="仿宋_GB2312" w:hAnsiTheme="minorHAnsi" w:cstheme="minorBidi"/>
      <w:b/>
      <w:sz w:val="36"/>
    </w:rPr>
  </w:style>
  <w:style w:type="paragraph" w:styleId="757">
    <w:name w:val="Body Text Indent 2"/>
    <w:basedOn w:val="713"/>
    <w:link w:val="1537"/>
    <w:uiPriority w:val="0"/>
    <w:qFormat/>
    <w:pPr>
      <w:ind w:firstLine="560"/>
      <w:spacing w:line="520" w:lineRule="exact"/>
    </w:pPr>
    <w:rPr>
      <w:rFonts w:ascii="楷体_GB2312" w:eastAsia="楷体_GB2312" w:hAnsiTheme="minorHAnsi" w:cstheme="minorBidi"/>
      <w:sz w:val="28"/>
      <w:szCs w:val="28"/>
    </w:rPr>
  </w:style>
  <w:style w:type="paragraph" w:styleId="758">
    <w:name w:val="endnote text"/>
    <w:basedOn w:val="713"/>
    <w:link w:val="1546"/>
    <w:uiPriority w:val="0"/>
    <w:qFormat/>
    <w:pPr>
      <w:jc w:val="left"/>
    </w:pPr>
    <w:rPr>
      <w:rFonts w:asciiTheme="minorHAnsi" w:hAnsiTheme="minorHAnsi" w:eastAsiaTheme="minorEastAsia" w:cstheme="minorBidi"/>
      <w:lang w:val="zh-CN"/>
    </w:rPr>
  </w:style>
  <w:style w:type="paragraph" w:styleId="759">
    <w:name w:val="Balloon Text"/>
    <w:basedOn w:val="713"/>
    <w:link w:val="1542"/>
    <w:uiPriority w:val="0"/>
    <w:qFormat/>
    <w:rPr>
      <w:rFonts w:asciiTheme="minorHAnsi" w:hAnsiTheme="minorHAnsi" w:eastAsiaTheme="minorEastAsia" w:cstheme="minorBidi"/>
      <w:sz w:val="18"/>
      <w:szCs w:val="18"/>
    </w:rPr>
  </w:style>
  <w:style w:type="paragraph" w:styleId="760">
    <w:name w:val="Footer"/>
    <w:basedOn w:val="713"/>
    <w:link w:val="970"/>
    <w:uiPriority w:val="99"/>
    <w:unhideWhenUsed/>
    <w:qFormat/>
    <w:pPr>
      <w:jc w:val="left"/>
      <w:tabs>
        <w:tab w:val="center" w:pos="4153" w:leader="none"/>
        <w:tab w:val="right" w:pos="8306" w:leader="none"/>
      </w:tabs>
    </w:pPr>
    <w:rPr>
      <w:sz w:val="18"/>
      <w:szCs w:val="18"/>
    </w:rPr>
  </w:style>
  <w:style w:type="paragraph" w:styleId="761">
    <w:name w:val="Header"/>
    <w:basedOn w:val="713"/>
    <w:link w:val="96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62">
    <w:name w:val="toc 1"/>
    <w:basedOn w:val="713"/>
    <w:next w:val="713"/>
    <w:uiPriority w:val="39"/>
    <w:unhideWhenUsed/>
    <w:qFormat/>
    <w:pPr>
      <w:spacing w:after="57"/>
    </w:pPr>
  </w:style>
  <w:style w:type="paragraph" w:styleId="763">
    <w:name w:val="toc 4"/>
    <w:basedOn w:val="713"/>
    <w:next w:val="713"/>
    <w:uiPriority w:val="39"/>
    <w:unhideWhenUsed/>
    <w:qFormat/>
    <w:pPr>
      <w:ind w:left="850"/>
      <w:spacing w:after="57"/>
    </w:pPr>
  </w:style>
  <w:style w:type="paragraph" w:styleId="764">
    <w:name w:val="index heading"/>
    <w:basedOn w:val="713"/>
    <w:next w:val="765"/>
    <w:uiPriority w:val="0"/>
    <w:unhideWhenUsed/>
    <w:qFormat/>
    <w:pPr>
      <w:spacing w:line="300" w:lineRule="auto"/>
    </w:pPr>
    <w:rPr>
      <w:rFonts w:eastAsia="楷体_GB2312"/>
      <w:sz w:val="24"/>
    </w:rPr>
  </w:style>
  <w:style w:type="paragraph" w:styleId="765">
    <w:name w:val="index 1"/>
    <w:basedOn w:val="713"/>
    <w:next w:val="713"/>
    <w:uiPriority w:val="0"/>
    <w:unhideWhenUsed/>
    <w:qFormat/>
  </w:style>
  <w:style w:type="paragraph" w:styleId="766">
    <w:name w:val="Subtitle"/>
    <w:basedOn w:val="713"/>
    <w:next w:val="713"/>
    <w:link w:val="1545"/>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767">
    <w:name w:val="footnote text"/>
    <w:basedOn w:val="713"/>
    <w:link w:val="1533"/>
    <w:uiPriority w:val="0"/>
    <w:unhideWhenUsed/>
    <w:qFormat/>
    <w:pPr>
      <w:jc w:val="left"/>
    </w:pPr>
    <w:rPr>
      <w:rFonts w:ascii="Calibri" w:hAnsi="Calibri" w:eastAsiaTheme="minorEastAsia" w:cstheme="minorBidi"/>
      <w:sz w:val="18"/>
      <w:szCs w:val="18"/>
    </w:rPr>
  </w:style>
  <w:style w:type="paragraph" w:styleId="768">
    <w:name w:val="toc 6"/>
    <w:basedOn w:val="713"/>
    <w:next w:val="713"/>
    <w:uiPriority w:val="39"/>
    <w:unhideWhenUsed/>
    <w:qFormat/>
    <w:pPr>
      <w:ind w:left="1417"/>
      <w:spacing w:after="57"/>
    </w:pPr>
  </w:style>
  <w:style w:type="paragraph" w:styleId="769">
    <w:name w:val="Body Text Indent 3"/>
    <w:basedOn w:val="713"/>
    <w:link w:val="1539"/>
    <w:uiPriority w:val="0"/>
    <w:qFormat/>
    <w:pPr>
      <w:ind w:left="520" w:firstLine="425"/>
      <w:jc w:val="center"/>
    </w:pPr>
    <w:rPr>
      <w:rFonts w:ascii="Arial Unicode MS" w:hAnsi="Arial" w:eastAsia="Arial Unicode MS" w:cstheme="minorBidi"/>
      <w:sz w:val="36"/>
      <w:szCs w:val="22"/>
    </w:rPr>
  </w:style>
  <w:style w:type="paragraph" w:styleId="770">
    <w:name w:val="index 7"/>
    <w:basedOn w:val="713"/>
    <w:next w:val="713"/>
    <w:uiPriority w:val="0"/>
    <w:qFormat/>
    <w:pPr>
      <w:ind w:left="1470" w:hanging="210"/>
      <w:jc w:val="left"/>
    </w:pPr>
    <w:rPr>
      <w:rFonts w:ascii="Calibri" w:hAnsi="Calibri"/>
      <w:sz w:val="20"/>
      <w:szCs w:val="20"/>
    </w:rPr>
  </w:style>
  <w:style w:type="paragraph" w:styleId="771">
    <w:name w:val="index 9"/>
    <w:basedOn w:val="713"/>
    <w:next w:val="713"/>
    <w:uiPriority w:val="0"/>
    <w:qFormat/>
    <w:pPr>
      <w:ind w:left="1890" w:hanging="210"/>
      <w:jc w:val="left"/>
    </w:pPr>
    <w:rPr>
      <w:rFonts w:ascii="Calibri" w:hAnsi="Calibri"/>
      <w:sz w:val="20"/>
      <w:szCs w:val="20"/>
    </w:rPr>
  </w:style>
  <w:style w:type="paragraph" w:styleId="772">
    <w:name w:val="table of figures"/>
    <w:basedOn w:val="713"/>
    <w:next w:val="713"/>
    <w:uiPriority w:val="0"/>
    <w:unhideWhenUsed/>
    <w:qFormat/>
    <w:pPr>
      <w:ind w:left="420" w:hanging="420"/>
      <w:jc w:val="left"/>
      <w:spacing w:line="500" w:lineRule="exact"/>
    </w:pPr>
    <w:rPr>
      <w:rFonts w:ascii="Calibri" w:hAnsi="Calibri" w:eastAsia="仿宋"/>
      <w:smallCaps/>
      <w:sz w:val="20"/>
      <w:szCs w:val="20"/>
    </w:rPr>
  </w:style>
  <w:style w:type="paragraph" w:styleId="773">
    <w:name w:val="toc 2"/>
    <w:basedOn w:val="713"/>
    <w:next w:val="713"/>
    <w:uiPriority w:val="39"/>
    <w:semiHidden/>
    <w:unhideWhenUsed/>
    <w:qFormat/>
    <w:pPr>
      <w:ind w:left="420"/>
    </w:pPr>
  </w:style>
  <w:style w:type="paragraph" w:styleId="774">
    <w:name w:val="toc 9"/>
    <w:basedOn w:val="713"/>
    <w:next w:val="713"/>
    <w:uiPriority w:val="39"/>
    <w:semiHidden/>
    <w:unhideWhenUsed/>
    <w:qFormat/>
    <w:pPr>
      <w:ind w:left="3360"/>
    </w:pPr>
  </w:style>
  <w:style w:type="paragraph" w:styleId="775">
    <w:name w:val="Body Text 2"/>
    <w:basedOn w:val="713"/>
    <w:link w:val="1543"/>
    <w:uiPriority w:val="0"/>
    <w:qFormat/>
    <w:pPr>
      <w:spacing w:after="120" w:line="480" w:lineRule="auto"/>
    </w:pPr>
    <w:rPr>
      <w:rFonts w:asciiTheme="minorHAnsi" w:hAnsiTheme="minorHAnsi" w:eastAsiaTheme="minorEastAsia" w:cstheme="minorBidi"/>
    </w:rPr>
  </w:style>
  <w:style w:type="paragraph" w:styleId="776">
    <w:name w:val="HTML Preformatted"/>
    <w:basedOn w:val="713"/>
    <w:link w:val="1532"/>
    <w:uiPriority w:val="0"/>
    <w:qFormat/>
    <w:rPr>
      <w:rFonts w:ascii="Courier New" w:hAnsi="Courier New" w:cs="Courier New" w:eastAsiaTheme="minorEastAsia"/>
      <w:szCs w:val="22"/>
    </w:rPr>
  </w:style>
  <w:style w:type="paragraph" w:styleId="777">
    <w:name w:val="Normal (Web)"/>
    <w:basedOn w:val="713"/>
    <w:link w:val="1126"/>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778">
    <w:name w:val="index 2"/>
    <w:basedOn w:val="713"/>
    <w:next w:val="713"/>
    <w:uiPriority w:val="0"/>
    <w:qFormat/>
    <w:pPr>
      <w:ind w:left="420" w:hanging="210"/>
      <w:jc w:val="left"/>
    </w:pPr>
    <w:rPr>
      <w:rFonts w:ascii="Calibri" w:hAnsi="Calibri"/>
      <w:sz w:val="20"/>
      <w:szCs w:val="20"/>
    </w:rPr>
  </w:style>
  <w:style w:type="paragraph" w:styleId="779">
    <w:name w:val="Title"/>
    <w:basedOn w:val="713"/>
    <w:next w:val="713"/>
    <w:link w:val="1527"/>
    <w:uiPriority w:val="10"/>
    <w:qFormat/>
    <w:pPr>
      <w:jc w:val="center"/>
      <w:spacing w:before="240" w:after="60"/>
      <w:outlineLvl w:val="0"/>
    </w:pPr>
    <w:rPr>
      <w:rFonts w:ascii="Cambria" w:hAnsi="Cambria" w:eastAsiaTheme="minorEastAsia" w:cstheme="minorBidi"/>
      <w:b/>
      <w:bCs/>
      <w:sz w:val="32"/>
      <w:szCs w:val="32"/>
    </w:rPr>
  </w:style>
  <w:style w:type="paragraph" w:styleId="780">
    <w:name w:val="annotation subject"/>
    <w:basedOn w:val="736"/>
    <w:next w:val="736"/>
    <w:link w:val="1541"/>
    <w:uiPriority w:val="99"/>
    <w:qFormat/>
    <w:rPr>
      <w:b/>
      <w:bCs/>
    </w:rPr>
  </w:style>
  <w:style w:type="paragraph" w:styleId="781">
    <w:name w:val="Body Text First Indent 2"/>
    <w:basedOn w:val="743"/>
    <w:link w:val="2257"/>
    <w:uiPriority w:val="0"/>
    <w:semiHidden/>
    <w:unhideWhenUsed/>
    <w:qFormat/>
    <w:pPr>
      <w:ind w:left="420" w:firstLine="420"/>
      <w:spacing w:after="120"/>
    </w:pPr>
    <w:rPr>
      <w:rFonts w:ascii="Arial" w:hAnsi="Arial" w:eastAsia="方正仿宋_GBK" w:cs="Arial"/>
      <w:sz w:val="21"/>
      <w:szCs w:val="24"/>
    </w:rPr>
  </w:style>
  <w:style w:type="table" w:styleId="782">
    <w:name w:val="Table Grid"/>
    <w:basedOn w:val="724"/>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3">
    <w:name w:val="Table Theme"/>
    <w:basedOn w:val="72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4">
    <w:name w:val="Table Elegant"/>
    <w:basedOn w:val="724"/>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85">
    <w:name w:val="Strong"/>
    <w:uiPriority w:val="0"/>
    <w:qFormat/>
    <w:rPr>
      <w:b/>
      <w:bCs/>
    </w:rPr>
  </w:style>
  <w:style w:type="character" w:styleId="786">
    <w:name w:val="endnote reference"/>
    <w:uiPriority w:val="0"/>
    <w:qFormat/>
    <w:rPr>
      <w:vertAlign w:val="superscript"/>
    </w:rPr>
  </w:style>
  <w:style w:type="character" w:styleId="787">
    <w:name w:val="page number"/>
    <w:basedOn w:val="723"/>
    <w:uiPriority w:val="0"/>
    <w:qFormat/>
  </w:style>
  <w:style w:type="character" w:styleId="788">
    <w:name w:val="FollowedHyperlink"/>
    <w:basedOn w:val="723"/>
    <w:uiPriority w:val="99"/>
    <w:semiHidden/>
    <w:unhideWhenUsed/>
    <w:qFormat/>
    <w:rPr>
      <w:color w:val="954f72" w:themeColor="followedHyperlink"/>
      <w:u w:val="single"/>
    </w:rPr>
  </w:style>
  <w:style w:type="character" w:styleId="789">
    <w:name w:val="Emphasis"/>
    <w:uiPriority w:val="20"/>
    <w:qFormat/>
    <w:rPr>
      <w:color w:val="cc0000"/>
    </w:rPr>
  </w:style>
  <w:style w:type="character" w:styleId="790">
    <w:name w:val="HTML Definition"/>
    <w:basedOn w:val="723"/>
    <w:uiPriority w:val="0"/>
    <w:unhideWhenUsed/>
    <w:qFormat/>
  </w:style>
  <w:style w:type="character" w:styleId="791">
    <w:name w:val="HTML Typewriter"/>
    <w:uiPriority w:val="0"/>
    <w:unhideWhenUsed/>
    <w:qFormat/>
    <w:rPr>
      <w:rFonts w:hint="default" w:ascii="Courier New" w:hAnsi="Courier New" w:eastAsia="Courier New" w:cs="Courier New"/>
      <w:sz w:val="24"/>
      <w:szCs w:val="24"/>
    </w:rPr>
  </w:style>
  <w:style w:type="character" w:styleId="792">
    <w:name w:val="HTML Acronym"/>
    <w:basedOn w:val="723"/>
    <w:uiPriority w:val="0"/>
    <w:qFormat/>
  </w:style>
  <w:style w:type="character" w:styleId="793">
    <w:name w:val="HTML Variable"/>
    <w:basedOn w:val="723"/>
    <w:uiPriority w:val="0"/>
    <w:unhideWhenUsed/>
    <w:qFormat/>
  </w:style>
  <w:style w:type="character" w:styleId="794">
    <w:name w:val="Hyperlink"/>
    <w:basedOn w:val="723"/>
    <w:uiPriority w:val="99"/>
    <w:qFormat/>
    <w:rPr>
      <w:color w:val="0000ff"/>
      <w:u w:val="none"/>
    </w:rPr>
  </w:style>
  <w:style w:type="character" w:styleId="795">
    <w:name w:val="HTML Code"/>
    <w:uiPriority w:val="0"/>
    <w:unhideWhenUsed/>
    <w:qFormat/>
    <w:rPr>
      <w:rFonts w:hint="default" w:ascii="Courier New" w:hAnsi="Courier New" w:eastAsia="Courier New" w:cs="Courier New"/>
      <w:sz w:val="24"/>
      <w:szCs w:val="24"/>
    </w:rPr>
  </w:style>
  <w:style w:type="character" w:styleId="796">
    <w:name w:val="annotation reference"/>
    <w:uiPriority w:val="0"/>
    <w:qFormat/>
    <w:rPr>
      <w:sz w:val="21"/>
      <w:szCs w:val="21"/>
    </w:rPr>
  </w:style>
  <w:style w:type="character" w:styleId="797">
    <w:name w:val="HTML Cite"/>
    <w:basedOn w:val="723"/>
    <w:uiPriority w:val="0"/>
    <w:unhideWhenUsed/>
    <w:qFormat/>
  </w:style>
  <w:style w:type="character" w:styleId="798">
    <w:name w:val="footnote reference"/>
    <w:uiPriority w:val="0"/>
    <w:unhideWhenUsed/>
    <w:qFormat/>
    <w:rPr>
      <w:vertAlign w:val="superscript"/>
    </w:rPr>
  </w:style>
  <w:style w:type="character" w:styleId="799">
    <w:name w:val="HTML Keyboard"/>
    <w:uiPriority w:val="0"/>
    <w:unhideWhenUsed/>
    <w:qFormat/>
    <w:rPr>
      <w:rFonts w:hint="default" w:ascii="Courier New" w:hAnsi="Courier New" w:eastAsia="Courier New" w:cs="Courier New"/>
      <w:sz w:val="24"/>
      <w:szCs w:val="24"/>
    </w:rPr>
  </w:style>
  <w:style w:type="character" w:styleId="800">
    <w:name w:val="HTML Sample"/>
    <w:uiPriority w:val="0"/>
    <w:unhideWhenUsed/>
    <w:qFormat/>
    <w:rPr>
      <w:rFonts w:hint="default" w:ascii="Courier New" w:hAnsi="Courier New" w:eastAsia="Courier New" w:cs="Courier New"/>
    </w:rPr>
  </w:style>
  <w:style w:type="character" w:styleId="801" w:customStyle="1">
    <w:name w:val="Quote Char"/>
    <w:uiPriority w:val="29"/>
    <w:qFormat/>
    <w:rPr>
      <w:i/>
    </w:rPr>
  </w:style>
  <w:style w:type="character" w:styleId="802" w:customStyle="1">
    <w:name w:val="Intense Quote Char"/>
    <w:uiPriority w:val="30"/>
    <w:qFormat/>
    <w:rPr>
      <w:i/>
    </w:rPr>
  </w:style>
  <w:style w:type="table" w:styleId="803" w:customStyle="1">
    <w:name w:val="Plain Table 1"/>
    <w:basedOn w:val="72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Plain Table 2"/>
    <w:basedOn w:val="72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Plain Table 3"/>
    <w:basedOn w:val="7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customStyle="1">
    <w:name w:val="Plain Table 4"/>
    <w:basedOn w:val="7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customStyle="1">
    <w:name w:val="Plain Table 5"/>
    <w:basedOn w:val="7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8" w:customStyle="1">
    <w:name w:val="Grid Table 1 Light"/>
    <w:basedOn w:val="72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9" w:customStyle="1">
    <w:name w:val="Grid Table 2"/>
    <w:basedOn w:val="72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0" w:customStyle="1">
    <w:name w:val="Grid Table 3"/>
    <w:basedOn w:val="72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4"/>
    <w:basedOn w:val="72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customStyle="1">
    <w:name w:val="Grid Table 5 Dark"/>
    <w:basedOn w:val="7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3" w:customStyle="1">
    <w:name w:val="Grid Table 6 Colorful"/>
    <w:basedOn w:val="72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14" w:customStyle="1">
    <w:name w:val="Grid Table 7 Colorful"/>
    <w:basedOn w:val="72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5" w:customStyle="1">
    <w:name w:val="List Table 1 Light"/>
    <w:basedOn w:val="72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customStyle="1">
    <w:name w:val="List Table 2"/>
    <w:basedOn w:val="72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7" w:customStyle="1">
    <w:name w:val="List Table 3"/>
    <w:basedOn w:val="72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4"/>
    <w:basedOn w:val="72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5 Dark"/>
    <w:basedOn w:val="72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20" w:customStyle="1">
    <w:name w:val="List Table 6 Colorful"/>
    <w:basedOn w:val="72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21" w:customStyle="1">
    <w:name w:val="List Table 7 Colorful"/>
    <w:basedOn w:val="724"/>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22" w:customStyle="1">
    <w:name w:val="TOC Heading"/>
    <w:uiPriority w:val="39"/>
    <w:unhideWhenUsed/>
    <w:qFormat/>
    <w:rPr>
      <w:rFonts w:hint="default" w:ascii="Times New Roman" w:hAnsi="Times New Roman" w:eastAsia="宋体" w:cs="Times New Roman"/>
    </w:rPr>
  </w:style>
  <w:style w:type="character" w:styleId="823" w:customStyle="1">
    <w:name w:val="Heading 1 Char"/>
    <w:basedOn w:val="723"/>
    <w:uiPriority w:val="9"/>
    <w:qFormat/>
    <w:rPr>
      <w:rFonts w:ascii="Arial" w:hAnsi="Arial" w:eastAsia="Arial" w:cs="Arial"/>
      <w:sz w:val="40"/>
      <w:szCs w:val="40"/>
    </w:rPr>
  </w:style>
  <w:style w:type="character" w:styleId="824" w:customStyle="1">
    <w:name w:val="Heading 2 Char"/>
    <w:basedOn w:val="723"/>
    <w:uiPriority w:val="9"/>
    <w:qFormat/>
    <w:rPr>
      <w:rFonts w:ascii="Arial" w:hAnsi="Arial" w:eastAsia="Arial" w:cs="Arial"/>
      <w:sz w:val="34"/>
    </w:rPr>
  </w:style>
  <w:style w:type="character" w:styleId="825" w:customStyle="1">
    <w:name w:val="Heading 3 Char"/>
    <w:basedOn w:val="723"/>
    <w:uiPriority w:val="9"/>
    <w:qFormat/>
    <w:rPr>
      <w:rFonts w:ascii="Arial" w:hAnsi="Arial" w:eastAsia="Arial" w:cs="Arial"/>
      <w:sz w:val="30"/>
      <w:szCs w:val="30"/>
    </w:rPr>
  </w:style>
  <w:style w:type="character" w:styleId="826" w:customStyle="1">
    <w:name w:val="Heading 4 Char"/>
    <w:basedOn w:val="723"/>
    <w:uiPriority w:val="9"/>
    <w:qFormat/>
    <w:rPr>
      <w:rFonts w:ascii="Arial" w:hAnsi="Arial" w:eastAsia="Arial" w:cs="Arial"/>
      <w:b/>
      <w:bCs/>
      <w:sz w:val="26"/>
      <w:szCs w:val="26"/>
    </w:rPr>
  </w:style>
  <w:style w:type="character" w:styleId="827" w:customStyle="1">
    <w:name w:val="Heading 5 Char"/>
    <w:basedOn w:val="723"/>
    <w:uiPriority w:val="9"/>
    <w:qFormat/>
    <w:rPr>
      <w:rFonts w:ascii="Arial" w:hAnsi="Arial" w:eastAsia="Arial" w:cs="Arial"/>
      <w:b/>
      <w:bCs/>
      <w:sz w:val="24"/>
      <w:szCs w:val="24"/>
    </w:rPr>
  </w:style>
  <w:style w:type="character" w:styleId="828" w:customStyle="1">
    <w:name w:val="Heading 6 Char"/>
    <w:basedOn w:val="723"/>
    <w:uiPriority w:val="9"/>
    <w:qFormat/>
    <w:rPr>
      <w:rFonts w:ascii="Arial" w:hAnsi="Arial" w:eastAsia="Arial" w:cs="Arial"/>
      <w:b/>
      <w:bCs/>
      <w:sz w:val="22"/>
      <w:szCs w:val="22"/>
    </w:rPr>
  </w:style>
  <w:style w:type="character" w:styleId="829" w:customStyle="1">
    <w:name w:val="Heading 7 Char"/>
    <w:basedOn w:val="723"/>
    <w:uiPriority w:val="9"/>
    <w:qFormat/>
    <w:rPr>
      <w:rFonts w:ascii="Arial" w:hAnsi="Arial" w:eastAsia="Arial" w:cs="Arial"/>
      <w:b/>
      <w:bCs/>
      <w:i/>
      <w:iCs/>
      <w:sz w:val="22"/>
      <w:szCs w:val="22"/>
    </w:rPr>
  </w:style>
  <w:style w:type="character" w:styleId="830" w:customStyle="1">
    <w:name w:val="Heading 8 Char"/>
    <w:basedOn w:val="723"/>
    <w:uiPriority w:val="9"/>
    <w:qFormat/>
    <w:rPr>
      <w:rFonts w:ascii="Arial" w:hAnsi="Arial" w:eastAsia="Arial" w:cs="Arial"/>
      <w:i/>
      <w:iCs/>
      <w:sz w:val="22"/>
      <w:szCs w:val="22"/>
    </w:rPr>
  </w:style>
  <w:style w:type="character" w:styleId="831" w:customStyle="1">
    <w:name w:val="Heading 9 Char"/>
    <w:basedOn w:val="723"/>
    <w:uiPriority w:val="9"/>
    <w:qFormat/>
    <w:rPr>
      <w:rFonts w:ascii="Arial" w:hAnsi="Arial" w:eastAsia="Arial" w:cs="Arial"/>
      <w:i/>
      <w:iCs/>
      <w:sz w:val="21"/>
      <w:szCs w:val="21"/>
    </w:rPr>
  </w:style>
  <w:style w:type="character" w:styleId="832" w:customStyle="1">
    <w:name w:val="Title Char"/>
    <w:basedOn w:val="723"/>
    <w:uiPriority w:val="10"/>
    <w:qFormat/>
    <w:rPr>
      <w:sz w:val="48"/>
      <w:szCs w:val="48"/>
    </w:rPr>
  </w:style>
  <w:style w:type="character" w:styleId="833" w:customStyle="1">
    <w:name w:val="Subtitle Char"/>
    <w:basedOn w:val="723"/>
    <w:uiPriority w:val="11"/>
    <w:qFormat/>
    <w:rPr>
      <w:sz w:val="24"/>
      <w:szCs w:val="24"/>
    </w:rPr>
  </w:style>
  <w:style w:type="paragraph" w:styleId="834">
    <w:name w:val="Quote"/>
    <w:basedOn w:val="713"/>
    <w:next w:val="713"/>
    <w:link w:val="835"/>
    <w:uiPriority w:val="29"/>
    <w:qFormat/>
    <w:pPr>
      <w:ind w:left="720" w:right="720"/>
    </w:pPr>
    <w:rPr>
      <w:i/>
    </w:rPr>
  </w:style>
  <w:style w:type="character" w:styleId="835" w:customStyle="1">
    <w:name w:val="引用 Char3"/>
    <w:link w:val="834"/>
    <w:uiPriority w:val="29"/>
    <w:qFormat/>
    <w:rPr>
      <w:i/>
    </w:rPr>
  </w:style>
  <w:style w:type="paragraph" w:styleId="836">
    <w:name w:val="Intense Quote"/>
    <w:basedOn w:val="713"/>
    <w:next w:val="713"/>
    <w:link w:val="8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7" w:customStyle="1">
    <w:name w:val="明显引用 Char"/>
    <w:link w:val="836"/>
    <w:uiPriority w:val="30"/>
    <w:qFormat/>
    <w:rPr>
      <w:i/>
    </w:rPr>
  </w:style>
  <w:style w:type="character" w:styleId="838" w:customStyle="1">
    <w:name w:val="Header Char"/>
    <w:basedOn w:val="723"/>
    <w:uiPriority w:val="99"/>
    <w:qFormat/>
  </w:style>
  <w:style w:type="character" w:styleId="839" w:customStyle="1">
    <w:name w:val="Footer Char"/>
    <w:basedOn w:val="723"/>
    <w:uiPriority w:val="99"/>
    <w:qFormat/>
  </w:style>
  <w:style w:type="character" w:styleId="840" w:customStyle="1">
    <w:name w:val="Caption Char"/>
    <w:uiPriority w:val="99"/>
    <w:qFormat/>
  </w:style>
  <w:style w:type="table" w:styleId="841" w:customStyle="1">
    <w:name w:val="Table Grid Light"/>
    <w:basedOn w:val="72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2" w:customStyle="1">
    <w:name w:val="无格式表格 11"/>
    <w:basedOn w:val="72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无格式表格 21"/>
    <w:basedOn w:val="72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4" w:customStyle="1">
    <w:name w:val="无格式表格 31"/>
    <w:basedOn w:val="724"/>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5" w:customStyle="1">
    <w:name w:val="无格式表格 41"/>
    <w:basedOn w:val="724"/>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6" w:customStyle="1">
    <w:name w:val="无格式表格 51"/>
    <w:basedOn w:val="724"/>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7" w:customStyle="1">
    <w:name w:val="网格表 1 浅色1"/>
    <w:basedOn w:val="72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1"/>
    <w:basedOn w:val="724"/>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2"/>
    <w:basedOn w:val="72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3"/>
    <w:basedOn w:val="72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4"/>
    <w:basedOn w:val="72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5"/>
    <w:basedOn w:val="724"/>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6"/>
    <w:basedOn w:val="72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54" w:customStyle="1">
    <w:name w:val="网格表 21"/>
    <w:basedOn w:val="72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5" w:customStyle="1">
    <w:name w:val="Grid Table 2 - Accent 1"/>
    <w:basedOn w:val="724"/>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56" w:customStyle="1">
    <w:name w:val="Grid Table 2 - Accent 2"/>
    <w:basedOn w:val="72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57" w:customStyle="1">
    <w:name w:val="Grid Table 2 - Accent 3"/>
    <w:basedOn w:val="72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58" w:customStyle="1">
    <w:name w:val="Grid Table 2 - Accent 4"/>
    <w:basedOn w:val="72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59" w:customStyle="1">
    <w:name w:val="Grid Table 2 - Accent 5"/>
    <w:basedOn w:val="724"/>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60" w:customStyle="1">
    <w:name w:val="Grid Table 2 - Accent 6"/>
    <w:basedOn w:val="724"/>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61" w:customStyle="1">
    <w:name w:val="网格表 31"/>
    <w:basedOn w:val="72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1"/>
    <w:basedOn w:val="724"/>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2"/>
    <w:basedOn w:val="72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3"/>
    <w:basedOn w:val="72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4"/>
    <w:basedOn w:val="72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5"/>
    <w:basedOn w:val="724"/>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6"/>
    <w:basedOn w:val="724"/>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网格表 41"/>
    <w:basedOn w:val="72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9" w:customStyle="1">
    <w:name w:val="Grid Table 4 - Accent 1"/>
    <w:basedOn w:val="724"/>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70" w:customStyle="1">
    <w:name w:val="Grid Table 4 - Accent 2"/>
    <w:basedOn w:val="72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71" w:customStyle="1">
    <w:name w:val="Grid Table 4 - Accent 3"/>
    <w:basedOn w:val="72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72" w:customStyle="1">
    <w:name w:val="Grid Table 4 - Accent 4"/>
    <w:basedOn w:val="72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73" w:customStyle="1">
    <w:name w:val="Grid Table 4 - Accent 5"/>
    <w:basedOn w:val="724"/>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74" w:customStyle="1">
    <w:name w:val="Grid Table 4 - Accent 6"/>
    <w:basedOn w:val="72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75" w:customStyle="1">
    <w:name w:val="网格表 5 深色1"/>
    <w:basedOn w:val="7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6" w:customStyle="1">
    <w:name w:val="Grid Table 5 Dark- Accent 1"/>
    <w:basedOn w:val="7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77" w:customStyle="1">
    <w:name w:val="Grid Table 5 Dark - Accent 2"/>
    <w:basedOn w:val="7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78" w:customStyle="1">
    <w:name w:val="Grid Table 5 Dark - Accent 3"/>
    <w:basedOn w:val="7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79" w:customStyle="1">
    <w:name w:val="Grid Table 5 Dark- Accent 4"/>
    <w:basedOn w:val="7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80" w:customStyle="1">
    <w:name w:val="Grid Table 5 Dark - Accent 5"/>
    <w:basedOn w:val="7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81" w:customStyle="1">
    <w:name w:val="Grid Table 5 Dark - Accent 6"/>
    <w:basedOn w:val="7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82" w:customStyle="1">
    <w:name w:val="网格表 6 彩色1"/>
    <w:basedOn w:val="72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83" w:customStyle="1">
    <w:name w:val="Grid Table 6 Colorful - Accent 1"/>
    <w:basedOn w:val="724"/>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1b8e1" w:themeColor="accent1" w:themeTint="80"/>
        <w:sz w:val="22"/>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1b8e1" w:themeColor="accent1" w:themeTint="80"/>
        <w:sz w:val="22"/>
      </w:rPr>
    </w:tblStylePr>
    <w:tblStylePr w:type="firstCol">
      <w:rPr>
        <w:b/>
        <w:color w:val="a1b8e1" w:themeColor="accent1" w:themeTint="80"/>
      </w:rPr>
    </w:tblStylePr>
    <w:tblStylePr w:type="firstRow">
      <w:rPr>
        <w:b/>
        <w:color w:val="a1b8e1" w:themeColor="accent1" w:themeTint="80"/>
      </w:rPr>
      <w:tcPr>
        <w:tcBorders>
          <w:bottom w:val="single" w:color="A1B8E1" w:themeColor="accent1" w:themeTint="80" w:sz="12" w:space="0"/>
        </w:tcBorders>
      </w:tcPr>
    </w:tblStylePr>
    <w:tblStylePr w:type="lastCol">
      <w:rPr>
        <w:b/>
        <w:color w:val="a1b8e1" w:themeColor="accent1" w:themeTint="80"/>
      </w:rPr>
    </w:tblStylePr>
    <w:tblStylePr w:type="lastRow">
      <w:rPr>
        <w:b/>
        <w:color w:val="a1b8e1" w:themeColor="accent1" w:themeTint="80"/>
      </w:rPr>
    </w:tblStylePr>
  </w:style>
  <w:style w:type="table" w:styleId="884" w:customStyle="1">
    <w:name w:val="Grid Table 6 Colorful - Accent 2"/>
    <w:basedOn w:val="72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85" w:customStyle="1">
    <w:name w:val="Grid Table 6 Colorful - Accent 3"/>
    <w:basedOn w:val="72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86" w:customStyle="1">
    <w:name w:val="Grid Table 6 Colorful - Accent 4"/>
    <w:basedOn w:val="72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12" w:space="0"/>
        </w:tcBorders>
      </w:tcPr>
    </w:tblStylePr>
    <w:tblStylePr w:type="lastCol">
      <w:rPr>
        <w:b/>
        <w:color w:val="ffd965" w:themeColor="accent4" w:themeTint="99"/>
      </w:rPr>
    </w:tblStylePr>
    <w:tblStylePr w:type="lastRow">
      <w:rPr>
        <w:b/>
        <w:color w:val="ffd965" w:themeColor="accent4" w:themeTint="99"/>
      </w:rPr>
    </w:tblStylePr>
  </w:style>
  <w:style w:type="table" w:styleId="887" w:customStyle="1">
    <w:name w:val="Grid Table 6 Colorful - Accent 5"/>
    <w:basedOn w:val="724"/>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3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35a8c" w:themeColor="accent5" w:themeShade="94"/>
        <w:sz w:val="22"/>
      </w:rPr>
    </w:tblStylePr>
    <w:tblStylePr w:type="firstCol">
      <w:rPr>
        <w:b/>
        <w:color w:val="235a8c" w:themeColor="accent5" w:themeShade="94"/>
      </w:rPr>
    </w:tblStylePr>
    <w:tblStylePr w:type="firstRow">
      <w:rPr>
        <w:b/>
        <w:color w:val="235a8c" w:themeColor="accent5" w:themeShade="94"/>
      </w:rPr>
      <w:tcPr>
        <w:tcBorders>
          <w:bottom w:val="single" w:color="5B9BD5" w:themeColor="accent5" w:sz="12" w:space="0"/>
        </w:tcBorders>
      </w:tcPr>
    </w:tblStylePr>
    <w:tblStylePr w:type="lastCol">
      <w:rPr>
        <w:b/>
        <w:color w:val="235a8c" w:themeColor="accent5" w:themeShade="94"/>
      </w:rPr>
    </w:tblStylePr>
    <w:tblStylePr w:type="lastRow">
      <w:rPr>
        <w:b/>
        <w:color w:val="235a8c" w:themeColor="accent5" w:themeShade="94"/>
      </w:rPr>
    </w:tblStylePr>
  </w:style>
  <w:style w:type="table" w:styleId="888" w:customStyle="1">
    <w:name w:val="Grid Table 6 Colorful - Accent 6"/>
    <w:basedOn w:val="72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3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35a8c" w:themeColor="accent5" w:themeShade="94"/>
        <w:sz w:val="22"/>
      </w:rPr>
    </w:tblStylePr>
    <w:tblStylePr w:type="firstCol">
      <w:rPr>
        <w:b/>
        <w:color w:val="235a8c" w:themeColor="accent5" w:themeShade="94"/>
      </w:rPr>
    </w:tblStylePr>
    <w:tblStylePr w:type="firstRow">
      <w:rPr>
        <w:b/>
        <w:color w:val="235a8c" w:themeColor="accent5" w:themeShade="94"/>
      </w:rPr>
      <w:tcPr>
        <w:tcBorders>
          <w:bottom w:val="single" w:color="70AD47" w:themeColor="accent6" w:sz="12" w:space="0"/>
        </w:tcBorders>
      </w:tcPr>
    </w:tblStylePr>
    <w:tblStylePr w:type="lastCol">
      <w:rPr>
        <w:b/>
        <w:color w:val="235a8c" w:themeColor="accent5" w:themeShade="94"/>
      </w:rPr>
    </w:tblStylePr>
    <w:tblStylePr w:type="lastRow">
      <w:rPr>
        <w:b/>
        <w:color w:val="235a8c" w:themeColor="accent5" w:themeShade="94"/>
      </w:rPr>
    </w:tblStylePr>
  </w:style>
  <w:style w:type="table" w:styleId="889" w:customStyle="1">
    <w:name w:val="网格表 7 彩色1"/>
    <w:basedOn w:val="72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0" w:customStyle="1">
    <w:name w:val="Grid Table 7 Colorful - Accent 1"/>
    <w:basedOn w:val="724"/>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1b8e1" w:themeColor="accent1" w:themeTint="80"/>
        <w:sz w:val="22"/>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1b8e1" w:themeColor="accent1" w:themeTint="80"/>
        <w:sz w:val="22"/>
      </w:rPr>
    </w:tblStylePr>
    <w:tblStylePr w:type="firstCol">
      <w:rPr>
        <w:rFonts w:ascii="Arial" w:hAnsi="Arial"/>
        <w:i/>
        <w:color w:val="a1b8e1" w:themeColor="accent1" w:themeTint="80"/>
        <w:sz w:val="22"/>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1b8e1" w:themeColor="accent1" w:themeTint="80"/>
        <w:sz w:val="22"/>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1b8e1" w:themeColor="accent1" w:themeTint="80"/>
        <w:sz w:val="22"/>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1b8e1" w:themeColor="accent1" w:themeTint="80"/>
        <w:sz w:val="22"/>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91" w:customStyle="1">
    <w:name w:val="Grid Table 7 Colorful - Accent 2"/>
    <w:basedOn w:val="72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2" w:customStyle="1">
    <w:name w:val="Grid Table 7 Colorful - Accent 3"/>
    <w:basedOn w:val="72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93" w:customStyle="1">
    <w:name w:val="Grid Table 7 Colorful - Accent 4"/>
    <w:basedOn w:val="72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4" w:customStyle="1">
    <w:name w:val="Grid Table 7 Colorful - Accent 5"/>
    <w:basedOn w:val="724"/>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3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35a8c" w:themeColor="accent5" w:themeShade="94"/>
        <w:sz w:val="22"/>
      </w:rPr>
    </w:tblStylePr>
    <w:tblStylePr w:type="firstCol">
      <w:rPr>
        <w:rFonts w:ascii="Arial" w:hAnsi="Arial"/>
        <w:i/>
        <w:color w:val="23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3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3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3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95" w:customStyle="1">
    <w:name w:val="Grid Table 7 Colorful - Accent 6"/>
    <w:basedOn w:val="72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96" w:customStyle="1">
    <w:name w:val="清单表 1 浅色1"/>
    <w:basedOn w:val="724"/>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7" w:customStyle="1">
    <w:name w:val="List Table 1 Light - Accent 1"/>
    <w:basedOn w:val="724"/>
    <w:uiPriority w:val="99"/>
    <w:qFormat/>
    <w:tblPr>
      <w:tblCellMar>
        <w:left w:w="108" w:type="dxa"/>
        <w:top w:w="0" w:type="dxa"/>
        <w:right w:w="108"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98" w:customStyle="1">
    <w:name w:val="List Table 1 Light - Accent 2"/>
    <w:basedOn w:val="724"/>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99" w:customStyle="1">
    <w:name w:val="List Table 1 Light - Accent 3"/>
    <w:basedOn w:val="724"/>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00" w:customStyle="1">
    <w:name w:val="List Table 1 Light - Accent 4"/>
    <w:basedOn w:val="724"/>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01" w:customStyle="1">
    <w:name w:val="List Table 1 Light - Accent 5"/>
    <w:basedOn w:val="724"/>
    <w:uiPriority w:val="99"/>
    <w:qFormat/>
    <w:tblPr>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02" w:customStyle="1">
    <w:name w:val="List Table 1 Light - Accent 6"/>
    <w:basedOn w:val="724"/>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03" w:customStyle="1">
    <w:name w:val="清单表 21"/>
    <w:basedOn w:val="72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4" w:customStyle="1">
    <w:name w:val="List Table 2 - Accent 1"/>
    <w:basedOn w:val="724"/>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05" w:customStyle="1">
    <w:name w:val="List Table 2 - Accent 2"/>
    <w:basedOn w:val="72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06" w:customStyle="1">
    <w:name w:val="List Table 2 - Accent 3"/>
    <w:basedOn w:val="72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07" w:customStyle="1">
    <w:name w:val="List Table 2 - Accent 4"/>
    <w:basedOn w:val="72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08" w:customStyle="1">
    <w:name w:val="List Table 2 - Accent 5"/>
    <w:basedOn w:val="724"/>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09" w:customStyle="1">
    <w:name w:val="List Table 2 - Accent 6"/>
    <w:basedOn w:val="72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10" w:customStyle="1">
    <w:name w:val="清单表 31"/>
    <w:basedOn w:val="72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1" w:customStyle="1">
    <w:name w:val="List Table 3 - Accent 1"/>
    <w:basedOn w:val="724"/>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12" w:customStyle="1">
    <w:name w:val="List Table 3 - Accent 2"/>
    <w:basedOn w:val="72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13" w:customStyle="1">
    <w:name w:val="List Table 3 - Accent 3"/>
    <w:basedOn w:val="72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14" w:customStyle="1">
    <w:name w:val="List Table 3 - Accent 4"/>
    <w:basedOn w:val="72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15" w:customStyle="1">
    <w:name w:val="List Table 3 - Accent 5"/>
    <w:basedOn w:val="724"/>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16" w:customStyle="1">
    <w:name w:val="List Table 3 - Accent 6"/>
    <w:basedOn w:val="72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17" w:customStyle="1">
    <w:name w:val="清单表 41"/>
    <w:basedOn w:val="72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8" w:customStyle="1">
    <w:name w:val="List Table 4 - Accent 1"/>
    <w:basedOn w:val="724"/>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19" w:customStyle="1">
    <w:name w:val="List Table 4 - Accent 2"/>
    <w:basedOn w:val="72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20" w:customStyle="1">
    <w:name w:val="List Table 4 - Accent 3"/>
    <w:basedOn w:val="72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21" w:customStyle="1">
    <w:name w:val="List Table 4 - Accent 4"/>
    <w:basedOn w:val="72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22" w:customStyle="1">
    <w:name w:val="List Table 4 - Accent 5"/>
    <w:basedOn w:val="724"/>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23" w:customStyle="1">
    <w:name w:val="List Table 4 - Accent 6"/>
    <w:basedOn w:val="72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24" w:customStyle="1">
    <w:name w:val="清单表 5 深色1"/>
    <w:basedOn w:val="72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25" w:customStyle="1">
    <w:name w:val="List Table 5 Dark - Accent 1"/>
    <w:basedOn w:val="724"/>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926" w:customStyle="1">
    <w:name w:val="List Table 5 Dark - Accent 2"/>
    <w:basedOn w:val="72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rPr>
    </w:tblStylePr>
  </w:style>
  <w:style w:type="table" w:styleId="927" w:customStyle="1">
    <w:name w:val="List Table 5 Dark - Accent 3"/>
    <w:basedOn w:val="72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28" w:customStyle="1">
    <w:name w:val="List Table 5 Dark - Accent 4"/>
    <w:basedOn w:val="72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rPr>
    </w:tblStylePr>
  </w:style>
  <w:style w:type="table" w:styleId="929" w:customStyle="1">
    <w:name w:val="List Table 5 Dark - Accent 5"/>
    <w:basedOn w:val="724"/>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930" w:customStyle="1">
    <w:name w:val="List Table 5 Dark - Accent 6"/>
    <w:basedOn w:val="72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31" w:customStyle="1">
    <w:name w:val="清单表 6 彩色1"/>
    <w:basedOn w:val="724"/>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32" w:customStyle="1">
    <w:name w:val="List Table 6 Colorful - Accent 1"/>
    <w:basedOn w:val="724"/>
    <w:uiPriority w:val="99"/>
    <w:qFormat/>
    <w:tblPr>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4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933" w:customStyle="1">
    <w:name w:val="List Table 6 Colorful - Accent 2"/>
    <w:basedOn w:val="724"/>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285" w:themeColor="accent2" w:themeTint="97" w:sz="4" w:space="0"/>
        </w:tcBorders>
      </w:tcPr>
    </w:tblStylePr>
  </w:style>
  <w:style w:type="table" w:styleId="934" w:customStyle="1">
    <w:name w:val="List Table 6 Colorful - Accent 3"/>
    <w:basedOn w:val="724"/>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b/>
        <w:color w:val="c8c8c8" w:themeColor="accent3" w:themeTint="99"/>
      </w:rPr>
    </w:tblStylePr>
    <w:tblStylePr w:type="firstRow">
      <w:rPr>
        <w:b/>
        <w:color w:val="c8c8c8" w:themeColor="accent3" w:themeTint="99"/>
      </w:rPr>
      <w:tcPr>
        <w:tcBorders>
          <w:bottom w:val="single" w:color="C9C9C9" w:themeColor="accent3" w:themeTint="98" w:sz="4" w:space="0"/>
        </w:tcBorders>
      </w:tcPr>
    </w:tblStylePr>
    <w:tblStylePr w:type="lastCol">
      <w:rPr>
        <w:b/>
        <w:color w:val="c8c8c8" w:themeColor="accent3" w:themeTint="99"/>
      </w:rPr>
    </w:tblStylePr>
    <w:tblStylePr w:type="lastRow">
      <w:rPr>
        <w:b/>
        <w:color w:val="c8c8c8" w:themeColor="accent3" w:themeTint="99"/>
      </w:rPr>
      <w:tcPr>
        <w:tcBorders>
          <w:top w:val="single" w:color="C9C9C9" w:themeColor="accent3" w:themeTint="98" w:sz="4" w:space="0"/>
        </w:tcBorders>
      </w:tcPr>
    </w:tblStylePr>
  </w:style>
  <w:style w:type="table" w:styleId="935" w:customStyle="1">
    <w:name w:val="List Table 6 Colorful - Accent 4"/>
    <w:basedOn w:val="724"/>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4" w:space="0"/>
        </w:tcBorders>
      </w:tcPr>
    </w:tblStylePr>
    <w:tblStylePr w:type="lastCol">
      <w:rPr>
        <w:b/>
        <w:color w:val="ffd965" w:themeColor="accent4" w:themeTint="99"/>
      </w:rPr>
    </w:tblStylePr>
    <w:tblStylePr w:type="lastRow">
      <w:rPr>
        <w:b/>
        <w:color w:val="ffd965" w:themeColor="accent4" w:themeTint="99"/>
      </w:rPr>
      <w:tcPr>
        <w:tcBorders>
          <w:top w:val="single" w:color="FFD864" w:themeColor="accent4" w:themeTint="9A" w:sz="4" w:space="0"/>
        </w:tcBorders>
      </w:tcPr>
    </w:tblStylePr>
  </w:style>
  <w:style w:type="table" w:styleId="936" w:customStyle="1">
    <w:name w:val="List Table 6 Colorful - Accent 5"/>
    <w:basedOn w:val="724"/>
    <w:uiPriority w:val="99"/>
    <w:qFormat/>
    <w:tblPr>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937" w:customStyle="1">
    <w:name w:val="List Table 6 Colorful - Accent 6"/>
    <w:basedOn w:val="724"/>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38" w:customStyle="1">
    <w:name w:val="清单表 7 彩色1"/>
    <w:basedOn w:val="724"/>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9" w:customStyle="1">
    <w:name w:val="List Table 7 Colorful - Accent 1"/>
    <w:basedOn w:val="724"/>
    <w:uiPriority w:val="99"/>
    <w:qFormat/>
    <w:tblPr>
      <w:tblBorders>
        <w:right w:val="single" w:color="4472C4" w:themeColor="accent1" w:sz="4" w:space="0"/>
      </w:tblBorders>
      <w:tblCellMar>
        <w:left w:w="108" w:type="dxa"/>
        <w:top w:w="0" w:type="dxa"/>
        <w:right w:w="108" w:type="dxa"/>
        <w:bottom w:w="0" w:type="dxa"/>
      </w:tblCellMar>
    </w:tblPr>
    <w:tblStylePr w:type="band1Horz">
      <w:rPr>
        <w:rFonts w:ascii="Arial" w:hAnsi="Arial"/>
        <w:color w:val="24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40" w:customStyle="1">
    <w:name w:val="List Table 7 Colorful - Accent 2"/>
    <w:basedOn w:val="724"/>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1" w:customStyle="1">
    <w:name w:val="List Table 7 Colorful - Accent 3"/>
    <w:basedOn w:val="724"/>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rFonts w:ascii="Arial" w:hAnsi="Arial"/>
        <w:i/>
        <w:color w:val="c8c8c8"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8c8c8"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8c8c8"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8c8c8"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42" w:customStyle="1">
    <w:name w:val="List Table 7 Colorful - Accent 4"/>
    <w:basedOn w:val="724"/>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3" w:customStyle="1">
    <w:name w:val="List Table 7 Colorful - Accent 5"/>
    <w:basedOn w:val="724"/>
    <w:uiPriority w:val="99"/>
    <w:qFormat/>
    <w:tblPr>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44" w:customStyle="1">
    <w:name w:val="List Table 7 Colorful - Accent 6"/>
    <w:basedOn w:val="724"/>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45" w:customStyle="1">
    <w:name w:val="Lined - Accent"/>
    <w:basedOn w:val="72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6" w:customStyle="1">
    <w:name w:val="Lined - Accent 1"/>
    <w:basedOn w:val="72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47" w:customStyle="1">
    <w:name w:val="Lined - Accent 2"/>
    <w:basedOn w:val="72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8" w:customStyle="1">
    <w:name w:val="Lined - Accent 3"/>
    <w:basedOn w:val="72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9" w:customStyle="1">
    <w:name w:val="Lined - Accent 4"/>
    <w:basedOn w:val="72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0" w:customStyle="1">
    <w:name w:val="Lined - Accent 5"/>
    <w:basedOn w:val="72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51" w:customStyle="1">
    <w:name w:val="Lined - Accent 6"/>
    <w:basedOn w:val="72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2" w:customStyle="1">
    <w:name w:val="Bordered &amp; Lined - Accent"/>
    <w:basedOn w:val="72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3" w:customStyle="1">
    <w:name w:val="Bordered &amp; Lined - Accent 1"/>
    <w:basedOn w:val="724"/>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54" w:customStyle="1">
    <w:name w:val="Bordered &amp; Lined - Accent 2"/>
    <w:basedOn w:val="72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5" w:customStyle="1">
    <w:name w:val="Bordered &amp; Lined - Accent 3"/>
    <w:basedOn w:val="72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6" w:customStyle="1">
    <w:name w:val="Bordered &amp; Lined - Accent 4"/>
    <w:basedOn w:val="72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7" w:customStyle="1">
    <w:name w:val="Bordered &amp; Lined - Accent 5"/>
    <w:basedOn w:val="724"/>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58" w:customStyle="1">
    <w:name w:val="Bordered &amp; Lined - Accent 6"/>
    <w:basedOn w:val="72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9" w:customStyle="1">
    <w:name w:val="Bordered"/>
    <w:basedOn w:val="72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0" w:customStyle="1">
    <w:name w:val="Bordered - Accent 1"/>
    <w:basedOn w:val="724"/>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61" w:customStyle="1">
    <w:name w:val="Bordered - Accent 2"/>
    <w:basedOn w:val="72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62" w:customStyle="1">
    <w:name w:val="Bordered - Accent 3"/>
    <w:basedOn w:val="72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63" w:customStyle="1">
    <w:name w:val="Bordered - Accent 4"/>
    <w:basedOn w:val="72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64" w:customStyle="1">
    <w:name w:val="Bordered - Accent 5"/>
    <w:basedOn w:val="724"/>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65" w:customStyle="1">
    <w:name w:val="Bordered - Accent 6"/>
    <w:basedOn w:val="72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66" w:customStyle="1">
    <w:name w:val="Footnote Text Char"/>
    <w:uiPriority w:val="99"/>
    <w:qFormat/>
    <w:rPr>
      <w:sz w:val="18"/>
    </w:rPr>
  </w:style>
  <w:style w:type="character" w:styleId="967" w:customStyle="1">
    <w:name w:val="Endnote Text Char"/>
    <w:uiPriority w:val="99"/>
    <w:qFormat/>
    <w:rPr>
      <w:sz w:val="20"/>
    </w:rPr>
  </w:style>
  <w:style w:type="paragraph" w:styleId="968" w:customStyle="1">
    <w:name w:val="TOC 标题1"/>
    <w:uiPriority w:val="39"/>
    <w:unhideWhenUsed/>
    <w:qFormat/>
    <w:rPr>
      <w:rFonts w:hint="default" w:ascii="Times New Roman" w:hAnsi="Times New Roman" w:eastAsia="宋体" w:cs="Times New Roman"/>
    </w:rPr>
  </w:style>
  <w:style w:type="character" w:styleId="969" w:customStyle="1">
    <w:name w:val="页眉 Char"/>
    <w:basedOn w:val="723"/>
    <w:link w:val="761"/>
    <w:uiPriority w:val="99"/>
    <w:qFormat/>
    <w:rPr>
      <w:rFonts w:ascii="Times New Roman" w:hAnsi="Times New Roman" w:eastAsia="宋体" w:cs="Times New Roman"/>
      <w:sz w:val="18"/>
      <w:szCs w:val="18"/>
    </w:rPr>
  </w:style>
  <w:style w:type="character" w:styleId="970" w:customStyle="1">
    <w:name w:val="页脚 Char"/>
    <w:basedOn w:val="723"/>
    <w:link w:val="760"/>
    <w:uiPriority w:val="99"/>
    <w:qFormat/>
    <w:rPr>
      <w:rFonts w:ascii="Times New Roman" w:hAnsi="Times New Roman" w:eastAsia="宋体" w:cs="Times New Roman"/>
      <w:sz w:val="18"/>
      <w:szCs w:val="18"/>
    </w:rPr>
  </w:style>
  <w:style w:type="paragraph" w:styleId="971">
    <w:name w:val="List Paragraph"/>
    <w:basedOn w:val="713"/>
    <w:link w:val="972"/>
    <w:uiPriority w:val="34"/>
    <w:qFormat/>
    <w:pPr>
      <w:ind w:firstLine="420"/>
    </w:pPr>
  </w:style>
  <w:style w:type="character" w:styleId="972" w:customStyle="1">
    <w:name w:val="列出段落 Char"/>
    <w:link w:val="971"/>
    <w:uiPriority w:val="34"/>
    <w:qFormat/>
    <w:rPr>
      <w:rFonts w:ascii="Times New Roman" w:hAnsi="Times New Roman" w:eastAsia="宋体" w:cs="Times New Roman"/>
      <w:szCs w:val="24"/>
    </w:rPr>
  </w:style>
  <w:style w:type="paragraph" w:styleId="973" w:customStyle="1">
    <w:name w:val="_Style 18"/>
    <w:basedOn w:val="713"/>
    <w:next w:val="971"/>
    <w:uiPriority w:val="34"/>
    <w:qFormat/>
    <w:pPr>
      <w:ind w:firstLine="420"/>
    </w:pPr>
    <w:rPr>
      <w:rFonts w:ascii="Calibri" w:hAnsi="Calibri"/>
      <w:szCs w:val="22"/>
    </w:rPr>
  </w:style>
  <w:style w:type="character" w:styleId="974" w:customStyle="1">
    <w:name w:val="标题 2 Char"/>
    <w:basedOn w:val="723"/>
    <w:link w:val="715"/>
    <w:uiPriority w:val="9"/>
    <w:qFormat/>
    <w:rPr>
      <w:rFonts w:ascii="幼圆" w:hAnsi="Arial" w:eastAsia="楷体_GB2312" w:cs="Times New Roman"/>
      <w:b/>
      <w:sz w:val="44"/>
      <w:szCs w:val="20"/>
    </w:rPr>
  </w:style>
  <w:style w:type="character" w:styleId="975" w:customStyle="1">
    <w:name w:val="htd0"/>
    <w:basedOn w:val="723"/>
    <w:uiPriority w:val="0"/>
    <w:qFormat/>
  </w:style>
  <w:style w:type="character" w:styleId="976" w:customStyle="1">
    <w:name w:val="标题 1 Char"/>
    <w:basedOn w:val="723"/>
    <w:uiPriority w:val="9"/>
    <w:qFormat/>
    <w:rPr>
      <w:rFonts w:ascii="Times New Roman" w:hAnsi="Times New Roman" w:eastAsia="宋体" w:cs="Times New Roman"/>
      <w:b/>
      <w:bCs/>
      <w:sz w:val="44"/>
      <w:szCs w:val="44"/>
    </w:rPr>
  </w:style>
  <w:style w:type="character" w:styleId="977" w:customStyle="1">
    <w:name w:val="标题 3 Char"/>
    <w:basedOn w:val="723"/>
    <w:uiPriority w:val="9"/>
    <w:qFormat/>
    <w:rPr>
      <w:rFonts w:ascii="Times New Roman" w:hAnsi="Times New Roman" w:eastAsia="宋体" w:cs="Times New Roman"/>
      <w:b/>
      <w:bCs/>
      <w:sz w:val="32"/>
      <w:szCs w:val="32"/>
    </w:rPr>
  </w:style>
  <w:style w:type="character" w:styleId="978" w:customStyle="1">
    <w:name w:val="标题 4 Char"/>
    <w:basedOn w:val="723"/>
    <w:uiPriority w:val="9"/>
    <w:semiHidden/>
    <w:qFormat/>
    <w:rPr>
      <w:rFonts w:asciiTheme="majorHAnsi" w:hAnsiTheme="majorHAnsi" w:eastAsiaTheme="majorEastAsia" w:cstheme="majorBidi"/>
      <w:b/>
      <w:bCs/>
      <w:sz w:val="28"/>
      <w:szCs w:val="28"/>
    </w:rPr>
  </w:style>
  <w:style w:type="character" w:styleId="979" w:customStyle="1">
    <w:name w:val="标题 5 Char"/>
    <w:basedOn w:val="723"/>
    <w:uiPriority w:val="9"/>
    <w:semiHidden/>
    <w:qFormat/>
    <w:rPr>
      <w:rFonts w:ascii="Times New Roman" w:hAnsi="Times New Roman" w:eastAsia="宋体" w:cs="Times New Roman"/>
      <w:b/>
      <w:bCs/>
      <w:sz w:val="28"/>
      <w:szCs w:val="28"/>
    </w:rPr>
  </w:style>
  <w:style w:type="character" w:styleId="980" w:customStyle="1">
    <w:name w:val="标题 6 Char"/>
    <w:basedOn w:val="723"/>
    <w:uiPriority w:val="9"/>
    <w:semiHidden/>
    <w:qFormat/>
    <w:rPr>
      <w:rFonts w:asciiTheme="majorHAnsi" w:hAnsiTheme="majorHAnsi" w:eastAsiaTheme="majorEastAsia" w:cstheme="majorBidi"/>
      <w:b/>
      <w:bCs/>
      <w:sz w:val="24"/>
      <w:szCs w:val="24"/>
    </w:rPr>
  </w:style>
  <w:style w:type="character" w:styleId="981" w:customStyle="1">
    <w:name w:val="标题 7 Char"/>
    <w:basedOn w:val="723"/>
    <w:uiPriority w:val="9"/>
    <w:semiHidden/>
    <w:qFormat/>
    <w:rPr>
      <w:rFonts w:ascii="Times New Roman" w:hAnsi="Times New Roman" w:eastAsia="宋体" w:cs="Times New Roman"/>
      <w:b/>
      <w:bCs/>
      <w:sz w:val="24"/>
      <w:szCs w:val="24"/>
    </w:rPr>
  </w:style>
  <w:style w:type="character" w:styleId="982" w:customStyle="1">
    <w:name w:val="标题 8 Char"/>
    <w:basedOn w:val="723"/>
    <w:uiPriority w:val="9"/>
    <w:semiHidden/>
    <w:qFormat/>
    <w:rPr>
      <w:rFonts w:asciiTheme="majorHAnsi" w:hAnsiTheme="majorHAnsi" w:eastAsiaTheme="majorEastAsia" w:cstheme="majorBidi"/>
      <w:sz w:val="24"/>
      <w:szCs w:val="24"/>
    </w:rPr>
  </w:style>
  <w:style w:type="character" w:styleId="983" w:customStyle="1">
    <w:name w:val="标题 9 Char"/>
    <w:basedOn w:val="723"/>
    <w:uiPriority w:val="9"/>
    <w:semiHidden/>
    <w:qFormat/>
    <w:rPr>
      <w:rFonts w:asciiTheme="majorHAnsi" w:hAnsiTheme="majorHAnsi" w:eastAsiaTheme="majorEastAsia" w:cstheme="majorBidi"/>
      <w:szCs w:val="21"/>
    </w:rPr>
  </w:style>
  <w:style w:type="paragraph" w:styleId="984" w:customStyle="1">
    <w:name w:val="_Style 31"/>
    <w:basedOn w:val="713"/>
    <w:next w:val="971"/>
    <w:uiPriority w:val="34"/>
    <w:qFormat/>
    <w:pPr>
      <w:ind w:firstLine="420"/>
    </w:pPr>
    <w:rPr>
      <w:rFonts w:ascii="Calibri" w:hAnsi="Calibri"/>
      <w:szCs w:val="22"/>
    </w:rPr>
  </w:style>
  <w:style w:type="character" w:styleId="985" w:customStyle="1">
    <w:name w:val="style31"/>
    <w:uiPriority w:val="0"/>
    <w:qFormat/>
    <w:rPr>
      <w:sz w:val="21"/>
      <w:szCs w:val="21"/>
    </w:rPr>
  </w:style>
  <w:style w:type="character" w:styleId="986" w:customStyle="1">
    <w:name w:val="页脚 字符"/>
    <w:uiPriority w:val="99"/>
    <w:qFormat/>
    <w:rPr>
      <w:sz w:val="18"/>
    </w:rPr>
  </w:style>
  <w:style w:type="character" w:styleId="987" w:customStyle="1">
    <w:name w:val="正文文本缩进 Char4"/>
    <w:uiPriority w:val="0"/>
    <w:qFormat/>
    <w:rPr>
      <w:rFonts w:ascii="楷体_GB2312" w:eastAsia="楷体_GB2312"/>
      <w:sz w:val="32"/>
    </w:rPr>
  </w:style>
  <w:style w:type="character" w:styleId="988" w:customStyle="1">
    <w:name w:val="普通文字 Char Char Char"/>
    <w:uiPriority w:val="0"/>
    <w:qFormat/>
    <w:rPr>
      <w:rFonts w:ascii="宋体" w:hAnsi="Courier New" w:eastAsia="宋体" w:cs="Courier New"/>
      <w:sz w:val="21"/>
      <w:szCs w:val="21"/>
      <w:lang w:val="en-US" w:eastAsia="zh-CN" w:bidi="ar-SA"/>
    </w:rPr>
  </w:style>
  <w:style w:type="character" w:styleId="989" w:customStyle="1">
    <w:name w:val="段落 Char1"/>
    <w:link w:val="990"/>
    <w:uiPriority w:val="0"/>
    <w:qFormat/>
    <w:rPr>
      <w:rFonts w:eastAsia="仿宋_GB2312"/>
      <w:sz w:val="24"/>
      <w:szCs w:val="24"/>
    </w:rPr>
  </w:style>
  <w:style w:type="paragraph" w:styleId="990" w:customStyle="1">
    <w:name w:val="段落"/>
    <w:link w:val="989"/>
    <w:uiPriority w:val="0"/>
    <w:qFormat/>
    <w:pPr>
      <w:ind w:firstLine="420"/>
      <w:jc w:val="both"/>
      <w:spacing w:before="120" w:after="120" w:line="360" w:lineRule="auto"/>
    </w:pPr>
    <w:rPr>
      <w:rFonts w:hint="default" w:eastAsia="仿宋_GB2312" w:asciiTheme="minorHAnsi" w:hAnsiTheme="minorHAnsi" w:cstheme="minorBidi"/>
      <w:sz w:val="24"/>
      <w:szCs w:val="24"/>
    </w:rPr>
  </w:style>
  <w:style w:type="character" w:styleId="991" w:customStyle="1">
    <w:name w:val="标题 6 Char3"/>
    <w:link w:val="719"/>
    <w:uiPriority w:val="0"/>
    <w:qFormat/>
    <w:rPr>
      <w:rFonts w:ascii="Arial" w:hAnsi="Arial" w:eastAsia="黑体" w:cs="Times New Roman"/>
      <w:b/>
      <w:spacing w:val="-2"/>
      <w:position w:val="-6"/>
      <w:sz w:val="24"/>
      <w:szCs w:val="20"/>
    </w:rPr>
  </w:style>
  <w:style w:type="character" w:styleId="992" w:customStyle="1">
    <w:name w:val="批注框文本 Char4"/>
    <w:uiPriority w:val="0"/>
    <w:qFormat/>
    <w:rPr>
      <w:sz w:val="18"/>
      <w:szCs w:val="18"/>
    </w:rPr>
  </w:style>
  <w:style w:type="character" w:styleId="993" w:customStyle="1">
    <w:name w:val="标题 9 Char3"/>
    <w:link w:val="722"/>
    <w:uiPriority w:val="0"/>
    <w:qFormat/>
    <w:rPr>
      <w:rFonts w:ascii="Arial" w:hAnsi="Arial" w:eastAsia="黑体" w:cs="Times New Roman"/>
      <w:spacing w:val="-2"/>
      <w:position w:val="-6"/>
      <w:sz w:val="28"/>
      <w:szCs w:val="20"/>
    </w:rPr>
  </w:style>
  <w:style w:type="character" w:styleId="994" w:customStyle="1">
    <w:name w:val="纯文本 Char3"/>
    <w:uiPriority w:val="0"/>
    <w:qFormat/>
    <w:rPr>
      <w:rFonts w:ascii="宋体" w:hAnsi="Courier New" w:cs="Courier New"/>
      <w:szCs w:val="21"/>
    </w:rPr>
  </w:style>
  <w:style w:type="character" w:styleId="995" w:customStyle="1">
    <w:name w:val="_正文段落 Char Char"/>
    <w:link w:val="996"/>
    <w:uiPriority w:val="0"/>
    <w:qFormat/>
    <w:rPr>
      <w:rFonts w:ascii="宋体" w:hAnsi="宋体"/>
      <w:sz w:val="24"/>
      <w:szCs w:val="28"/>
    </w:rPr>
  </w:style>
  <w:style w:type="paragraph" w:styleId="996" w:customStyle="1">
    <w:name w:val="_正文段落"/>
    <w:basedOn w:val="713"/>
    <w:link w:val="995"/>
    <w:uiPriority w:val="0"/>
    <w:qFormat/>
    <w:pPr>
      <w:ind w:firstLine="480"/>
      <w:spacing w:line="360" w:lineRule="auto"/>
    </w:pPr>
    <w:rPr>
      <w:rFonts w:ascii="宋体" w:hAnsi="宋体" w:eastAsiaTheme="minorEastAsia" w:cstheme="minorBidi"/>
      <w:sz w:val="24"/>
      <w:szCs w:val="28"/>
    </w:rPr>
  </w:style>
  <w:style w:type="character" w:styleId="997" w:customStyle="1">
    <w:name w:val="正文文本 Char4"/>
    <w:uiPriority w:val="0"/>
    <w:qFormat/>
    <w:rPr>
      <w:rFonts w:ascii="楷体_GB2312" w:hAnsi="Arial" w:eastAsia="楷体_GB2312"/>
      <w:sz w:val="28"/>
    </w:rPr>
  </w:style>
  <w:style w:type="character" w:styleId="998" w:customStyle="1">
    <w:name w:val="标题 8 Char2"/>
    <w:link w:val="721"/>
    <w:uiPriority w:val="0"/>
    <w:qFormat/>
    <w:rPr>
      <w:rFonts w:ascii="Arial" w:hAnsi="Arial" w:eastAsia="黑体" w:cs="Times New Roman"/>
      <w:spacing w:val="-2"/>
      <w:position w:val="-6"/>
      <w:sz w:val="24"/>
      <w:szCs w:val="20"/>
    </w:rPr>
  </w:style>
  <w:style w:type="character" w:styleId="999" w:customStyle="1">
    <w:name w:val="标题 7 Char3"/>
    <w:link w:val="720"/>
    <w:uiPriority w:val="0"/>
    <w:qFormat/>
    <w:rPr>
      <w:rFonts w:ascii="宋体" w:hAnsi="Times New Roman" w:eastAsia="宋体" w:cs="Times New Roman"/>
      <w:b/>
      <w:spacing w:val="-2"/>
      <w:position w:val="-6"/>
      <w:sz w:val="24"/>
      <w:szCs w:val="20"/>
    </w:rPr>
  </w:style>
  <w:style w:type="character" w:styleId="1000" w:customStyle="1">
    <w:name w:val="标题 1 Char3"/>
    <w:link w:val="714"/>
    <w:uiPriority w:val="0"/>
    <w:qFormat/>
    <w:rPr>
      <w:rFonts w:ascii="楷体_GB2312" w:hAnsi="Times New Roman" w:eastAsia="楷体_GB2312" w:cs="Times New Roman"/>
      <w:sz w:val="28"/>
      <w:szCs w:val="20"/>
    </w:rPr>
  </w:style>
  <w:style w:type="character" w:styleId="1001" w:customStyle="1">
    <w:name w:val="正文缩进 Char1"/>
    <w:link w:val="725"/>
    <w:uiPriority w:val="0"/>
    <w:qFormat/>
    <w:rPr>
      <w:rFonts w:ascii="Times New Roman" w:hAnsi="Times New Roman" w:eastAsia="宋体" w:cs="Times New Roman"/>
      <w:szCs w:val="24"/>
    </w:rPr>
  </w:style>
  <w:style w:type="character" w:styleId="1002" w:customStyle="1">
    <w:name w:val="标题 2 字符"/>
    <w:uiPriority w:val="0"/>
    <w:qFormat/>
    <w:rPr>
      <w:rFonts w:ascii="幼圆" w:hAnsi="Arial" w:eastAsia="楷体_GB2312"/>
      <w:b/>
      <w:sz w:val="44"/>
    </w:rPr>
  </w:style>
  <w:style w:type="character" w:styleId="1003" w:customStyle="1">
    <w:name w:val="标题 3 Char3"/>
    <w:link w:val="716"/>
    <w:uiPriority w:val="0"/>
    <w:qFormat/>
    <w:rPr>
      <w:rFonts w:ascii="Times New Roman" w:hAnsi="Times New Roman" w:eastAsia="宋体" w:cs="Times New Roman"/>
      <w:b/>
      <w:sz w:val="32"/>
      <w:szCs w:val="20"/>
    </w:rPr>
  </w:style>
  <w:style w:type="character" w:styleId="1004" w:customStyle="1">
    <w:name w:val="标题 4 Char3"/>
    <w:link w:val="717"/>
    <w:uiPriority w:val="0"/>
    <w:qFormat/>
    <w:rPr>
      <w:rFonts w:ascii="Arial" w:hAnsi="Arial" w:eastAsia="黑体" w:cs="Times New Roman"/>
      <w:b/>
      <w:bCs/>
      <w:sz w:val="28"/>
      <w:szCs w:val="28"/>
    </w:rPr>
  </w:style>
  <w:style w:type="character" w:styleId="1005" w:customStyle="1">
    <w:name w:val="标题 5 Char3"/>
    <w:link w:val="718"/>
    <w:uiPriority w:val="0"/>
    <w:qFormat/>
    <w:rPr>
      <w:rFonts w:ascii="宋体" w:hAnsi="Times New Roman" w:eastAsia="宋体" w:cs="Times New Roman"/>
      <w:b/>
      <w:spacing w:val="-2"/>
      <w:position w:val="-6"/>
      <w:sz w:val="28"/>
      <w:szCs w:val="20"/>
    </w:rPr>
  </w:style>
  <w:style w:type="character" w:styleId="1006" w:customStyle="1">
    <w:name w:val="font"/>
    <w:basedOn w:val="723"/>
    <w:uiPriority w:val="0"/>
    <w:qFormat/>
  </w:style>
  <w:style w:type="character" w:styleId="1007" w:customStyle="1">
    <w:name w:val="pt9-hui-line201"/>
    <w:uiPriority w:val="0"/>
    <w:qFormat/>
    <w:rPr>
      <w:color w:val="333333"/>
      <w:spacing w:val="300"/>
      <w:sz w:val="18"/>
      <w:szCs w:val="18"/>
      <w:u w:val="none"/>
    </w:rPr>
  </w:style>
  <w:style w:type="character" w:styleId="1008" w:customStyle="1">
    <w:name w:val="正文文本缩进 2 Char4"/>
    <w:uiPriority w:val="0"/>
    <w:qFormat/>
    <w:rPr>
      <w:rFonts w:ascii="楷体_GB2312" w:eastAsia="楷体_GB2312"/>
      <w:sz w:val="28"/>
      <w:szCs w:val="28"/>
    </w:rPr>
  </w:style>
  <w:style w:type="character" w:styleId="1009" w:customStyle="1">
    <w:name w:val="批注主题 Char4"/>
    <w:uiPriority w:val="99"/>
    <w:qFormat/>
    <w:rPr>
      <w:rFonts w:ascii="Calibri" w:hAnsi="Calibri"/>
      <w:b/>
      <w:bCs/>
    </w:rPr>
  </w:style>
  <w:style w:type="character" w:styleId="1010" w:customStyle="1">
    <w:name w:val="批注文字 Char4"/>
    <w:uiPriority w:val="99"/>
    <w:qFormat/>
    <w:rPr>
      <w:rFonts w:ascii="Calibri" w:hAnsi="Calibri"/>
    </w:rPr>
  </w:style>
  <w:style w:type="character" w:styleId="1011" w:customStyle="1">
    <w:name w:val="样式 正文文本缩进 + 左  0 字符 Char Char"/>
    <w:link w:val="1012"/>
    <w:uiPriority w:val="0"/>
    <w:qFormat/>
    <w:rPr>
      <w:rFonts w:cs="宋体"/>
      <w:sz w:val="24"/>
    </w:rPr>
  </w:style>
  <w:style w:type="paragraph" w:styleId="1012" w:customStyle="1">
    <w:name w:val="样式 正文文本缩进 + 左  0 字符"/>
    <w:basedOn w:val="743"/>
    <w:link w:val="1011"/>
    <w:uiPriority w:val="0"/>
    <w:qFormat/>
    <w:pPr>
      <w:ind w:firstLine="250"/>
      <w:spacing w:line="360" w:lineRule="auto"/>
    </w:pPr>
    <w:rPr>
      <w:rFonts w:cs="宋体" w:asciiTheme="minorHAnsi" w:eastAsiaTheme="minorEastAsia"/>
      <w:sz w:val="24"/>
    </w:rPr>
  </w:style>
  <w:style w:type="character" w:styleId="1013" w:customStyle="1">
    <w:name w:val="带缩进的正文 Char Char"/>
    <w:link w:val="1014"/>
    <w:uiPriority w:val="0"/>
    <w:qFormat/>
    <w:rPr>
      <w:rFonts w:ascii="Calibri" w:hAnsi="Calibri"/>
      <w:sz w:val="24"/>
    </w:rPr>
  </w:style>
  <w:style w:type="paragraph" w:styleId="1014" w:customStyle="1">
    <w:name w:val="带缩进的正文"/>
    <w:basedOn w:val="713"/>
    <w:link w:val="1013"/>
    <w:uiPriority w:val="0"/>
    <w:qFormat/>
    <w:pPr>
      <w:ind w:firstLine="480"/>
      <w:spacing w:line="360" w:lineRule="auto"/>
    </w:pPr>
    <w:rPr>
      <w:rFonts w:ascii="Calibri" w:hAnsi="Calibri" w:eastAsiaTheme="minorEastAsia" w:cstheme="minorBidi"/>
      <w:sz w:val="24"/>
      <w:szCs w:val="22"/>
    </w:rPr>
  </w:style>
  <w:style w:type="character" w:styleId="1015" w:customStyle="1">
    <w:name w:val="bodybold1"/>
    <w:uiPriority w:val="0"/>
    <w:qFormat/>
    <w:rPr>
      <w:rFonts w:hint="default" w:ascii="Taipei" w:hAnsi="Taipei"/>
      <w:b/>
      <w:bCs/>
      <w:color w:val="0066ff"/>
      <w:sz w:val="26"/>
      <w:szCs w:val="26"/>
      <w:u w:val="none"/>
    </w:rPr>
  </w:style>
  <w:style w:type="character" w:styleId="1016" w:customStyle="1">
    <w:name w:val="flname8"/>
    <w:basedOn w:val="723"/>
    <w:uiPriority w:val="0"/>
    <w:qFormat/>
  </w:style>
  <w:style w:type="character" w:styleId="1017" w:customStyle="1">
    <w:name w:val="正文（首行缩进两字） Char Char"/>
    <w:uiPriority w:val="0"/>
    <w:qFormat/>
    <w:rPr>
      <w:rFonts w:eastAsia="宋体"/>
      <w:sz w:val="24"/>
      <w:lang w:val="en-US" w:eastAsia="zh-CN" w:bidi="ar-SA"/>
    </w:rPr>
  </w:style>
  <w:style w:type="character" w:styleId="1018" w:customStyle="1">
    <w:name w:val="标题 3 Char Char"/>
    <w:uiPriority w:val="0"/>
    <w:qFormat/>
    <w:rPr>
      <w:rFonts w:eastAsia="宋体"/>
      <w:b/>
      <w:sz w:val="32"/>
      <w:lang w:val="en-US" w:eastAsia="zh-CN" w:bidi="ar-SA"/>
    </w:rPr>
  </w:style>
  <w:style w:type="character" w:styleId="1019" w:customStyle="1">
    <w:name w:val="样式6 Char Char"/>
    <w:link w:val="1020"/>
    <w:uiPriority w:val="0"/>
    <w:qFormat/>
    <w:rPr>
      <w:rFonts w:ascii="宋体" w:hAnsi="宋体"/>
      <w:sz w:val="28"/>
      <w:szCs w:val="28"/>
    </w:rPr>
  </w:style>
  <w:style w:type="paragraph" w:styleId="1020" w:customStyle="1">
    <w:name w:val="样式6"/>
    <w:basedOn w:val="713"/>
    <w:link w:val="1019"/>
    <w:uiPriority w:val="0"/>
    <w:qFormat/>
    <w:pPr>
      <w:ind w:left="980" w:hanging="420"/>
      <w:spacing w:line="360" w:lineRule="auto"/>
    </w:pPr>
    <w:rPr>
      <w:rFonts w:ascii="宋体" w:hAnsi="宋体" w:eastAsiaTheme="minorEastAsia" w:cstheme="minorBidi"/>
      <w:sz w:val="28"/>
      <w:szCs w:val="28"/>
    </w:rPr>
  </w:style>
  <w:style w:type="character" w:styleId="1021" w:customStyle="1">
    <w:name w:val="页眉 字符"/>
    <w:uiPriority w:val="99"/>
    <w:qFormat/>
    <w:rPr>
      <w:sz w:val="18"/>
      <w:szCs w:val="18"/>
    </w:rPr>
  </w:style>
  <w:style w:type="character" w:styleId="1022" w:customStyle="1">
    <w:name w:val="WW8Num11z1"/>
    <w:uiPriority w:val="0"/>
    <w:qFormat/>
    <w:rPr>
      <w:rFonts w:ascii="Wingdings" w:hAnsi="Wingdings"/>
    </w:rPr>
  </w:style>
  <w:style w:type="character" w:styleId="1023" w:customStyle="1">
    <w:name w:val="样式 正文缩进 + 首行缩进:  2 字符 Char Char"/>
    <w:link w:val="1024"/>
    <w:uiPriority w:val="0"/>
    <w:qFormat/>
    <w:rPr>
      <w:rFonts w:cs="宋体"/>
      <w:sz w:val="24"/>
    </w:rPr>
  </w:style>
  <w:style w:type="paragraph" w:styleId="1024" w:customStyle="1">
    <w:name w:val="样式 正文缩进 + 首行缩进:  2 字符"/>
    <w:basedOn w:val="725"/>
    <w:link w:val="1023"/>
    <w:uiPriority w:val="0"/>
    <w:qFormat/>
    <w:pPr>
      <w:ind w:firstLine="200"/>
      <w:spacing w:line="360" w:lineRule="auto"/>
    </w:pPr>
    <w:rPr>
      <w:rFonts w:cs="宋体" w:asciiTheme="minorHAnsi" w:hAnsiTheme="minorHAnsi" w:eastAsiaTheme="minorEastAsia"/>
      <w:sz w:val="24"/>
      <w:szCs w:val="22"/>
    </w:rPr>
  </w:style>
  <w:style w:type="character" w:styleId="1025" w:customStyle="1">
    <w:name w:val="彩色网格 - 强调文字颜色 1 Char"/>
    <w:link w:val="1026"/>
    <w:uiPriority w:val="0"/>
    <w:qFormat/>
    <w:rPr>
      <w:rFonts w:eastAsia="方正仿宋_GBK"/>
      <w:i/>
      <w:iCs/>
      <w:color w:val="000000"/>
      <w:szCs w:val="24"/>
    </w:rPr>
  </w:style>
  <w:style w:type="paragraph" w:styleId="1026" w:customStyle="1">
    <w:name w:val="彩色网格 - 强调文字颜色 11"/>
    <w:basedOn w:val="713"/>
    <w:next w:val="713"/>
    <w:link w:val="1025"/>
    <w:uiPriority w:val="0"/>
    <w:qFormat/>
    <w:pPr>
      <w:ind w:firstLine="560"/>
      <w:spacing w:line="360" w:lineRule="auto"/>
    </w:pPr>
    <w:rPr>
      <w:rFonts w:eastAsia="方正仿宋_GBK" w:asciiTheme="minorHAnsi" w:hAnsiTheme="minorHAnsi" w:cstheme="minorBidi"/>
      <w:i/>
      <w:iCs/>
      <w:color w:val="000000"/>
    </w:rPr>
  </w:style>
  <w:style w:type="character" w:styleId="1027" w:customStyle="1">
    <w:name w:val="文档结构图 Char3"/>
    <w:uiPriority w:val="99"/>
    <w:qFormat/>
    <w:rPr>
      <w:rFonts w:ascii="宋体"/>
      <w:sz w:val="18"/>
      <w:szCs w:val="18"/>
    </w:rPr>
  </w:style>
  <w:style w:type="character" w:styleId="1028" w:customStyle="1">
    <w:name w:val="正文首行缩进 2 Char3"/>
    <w:uiPriority w:val="0"/>
    <w:semiHidden/>
    <w:qFormat/>
    <w:rPr>
      <w:rFonts w:ascii="Arial" w:hAnsi="Arial" w:eastAsia="方正仿宋_GBK" w:cs="Arial"/>
      <w:szCs w:val="24"/>
    </w:rPr>
  </w:style>
  <w:style w:type="character" w:styleId="1029" w:customStyle="1">
    <w:name w:val="样式7 Char Char"/>
    <w:link w:val="1030"/>
    <w:uiPriority w:val="0"/>
    <w:qFormat/>
    <w:rPr>
      <w:rFonts w:ascii="宋体" w:hAnsi="宋体"/>
      <w:sz w:val="28"/>
      <w:szCs w:val="28"/>
    </w:rPr>
  </w:style>
  <w:style w:type="paragraph" w:styleId="1030" w:customStyle="1">
    <w:name w:val="样式7"/>
    <w:basedOn w:val="713"/>
    <w:link w:val="1029"/>
    <w:uiPriority w:val="0"/>
    <w:qFormat/>
    <w:pPr>
      <w:ind w:left="980" w:hanging="420"/>
      <w:spacing w:line="360" w:lineRule="auto"/>
    </w:pPr>
    <w:rPr>
      <w:rFonts w:ascii="宋体" w:hAnsi="宋体" w:eastAsiaTheme="minorEastAsia" w:cstheme="minorBidi"/>
      <w:sz w:val="28"/>
      <w:szCs w:val="28"/>
    </w:rPr>
  </w:style>
  <w:style w:type="character" w:styleId="1031" w:customStyle="1">
    <w:name w:val="WW-Absatz-Standardschriftart11"/>
    <w:uiPriority w:val="0"/>
    <w:qFormat/>
  </w:style>
  <w:style w:type="character" w:styleId="1032" w:customStyle="1">
    <w:name w:val="正文文本 3 Char3"/>
    <w:uiPriority w:val="0"/>
    <w:qFormat/>
    <w:rPr>
      <w:rFonts w:ascii="仿宋_GB2312" w:hAnsi="Arial" w:eastAsia="仿宋_GB2312"/>
      <w:sz w:val="32"/>
    </w:rPr>
  </w:style>
  <w:style w:type="character" w:styleId="1033" w:customStyle="1">
    <w:name w:val="WW8Num34z2"/>
    <w:uiPriority w:val="0"/>
    <w:qFormat/>
    <w:rPr>
      <w:rFonts w:ascii="StarSymbol" w:hAnsi="StarSymbol" w:cs="StarSymbol"/>
      <w:sz w:val="18"/>
      <w:szCs w:val="18"/>
    </w:rPr>
  </w:style>
  <w:style w:type="character" w:styleId="1034" w:customStyle="1">
    <w:name w:val="日期 Char4"/>
    <w:uiPriority w:val="0"/>
    <w:qFormat/>
    <w:rPr>
      <w:rFonts w:ascii="仿宋_GB2312" w:eastAsia="仿宋_GB2312"/>
      <w:b/>
      <w:sz w:val="36"/>
      <w:szCs w:val="24"/>
    </w:rPr>
  </w:style>
  <w:style w:type="character" w:styleId="1035" w:customStyle="1">
    <w:name w:val="正文文本缩进 3 字符1"/>
    <w:uiPriority w:val="99"/>
    <w:qFormat/>
    <w:rPr>
      <w:rFonts w:ascii="宋体" w:hAnsi="Times New Roman" w:eastAsia="方正仿宋_GBK" w:cs="Times New Roman"/>
      <w:sz w:val="16"/>
      <w:szCs w:val="16"/>
    </w:rPr>
  </w:style>
  <w:style w:type="character" w:styleId="1036" w:customStyle="1">
    <w:name w:val="正文文本缩进 3 Char3"/>
    <w:uiPriority w:val="0"/>
    <w:qFormat/>
    <w:rPr>
      <w:rFonts w:ascii="Arial Unicode MS" w:hAnsi="Arial" w:eastAsia="Arial Unicode MS"/>
      <w:sz w:val="36"/>
    </w:rPr>
  </w:style>
  <w:style w:type="character" w:styleId="1037" w:customStyle="1">
    <w:name w:val="WW8Num6z1"/>
    <w:uiPriority w:val="0"/>
    <w:qFormat/>
    <w:rPr>
      <w:rFonts w:ascii="Wingdings" w:hAnsi="Wingdings"/>
    </w:rPr>
  </w:style>
  <w:style w:type="character" w:styleId="1038" w:customStyle="1">
    <w:name w:val="正文文本 2 Char3"/>
    <w:uiPriority w:val="0"/>
    <w:qFormat/>
    <w:rPr>
      <w:szCs w:val="24"/>
    </w:rPr>
  </w:style>
  <w:style w:type="character" w:styleId="1039" w:customStyle="1">
    <w:name w:val="WW8Num32z2"/>
    <w:uiPriority w:val="0"/>
    <w:qFormat/>
    <w:rPr>
      <w:rFonts w:ascii="StarSymbol" w:hAnsi="StarSymbol" w:cs="StarSymbol"/>
      <w:sz w:val="18"/>
      <w:szCs w:val="18"/>
    </w:rPr>
  </w:style>
  <w:style w:type="character" w:styleId="1040" w:customStyle="1">
    <w:name w:val="列表段落 字符1"/>
    <w:uiPriority w:val="34"/>
    <w:qFormat/>
    <w:rPr>
      <w:rFonts w:ascii="Calibri" w:hAnsi="Calibri"/>
      <w:sz w:val="21"/>
      <w:szCs w:val="22"/>
    </w:rPr>
  </w:style>
  <w:style w:type="character" w:styleId="1041" w:customStyle="1">
    <w:name w:val="WW8Num28z0"/>
    <w:uiPriority w:val="0"/>
    <w:qFormat/>
    <w:rPr>
      <w:rFonts w:ascii="Wingdings" w:hAnsi="Wingdings" w:cs="StarSymbol"/>
      <w:sz w:val="18"/>
      <w:szCs w:val="18"/>
    </w:rPr>
  </w:style>
  <w:style w:type="character" w:styleId="1042" w:customStyle="1">
    <w:name w:val="WW8Num2z2"/>
    <w:uiPriority w:val="0"/>
    <w:qFormat/>
    <w:rPr>
      <w:rFonts w:ascii="StarSymbol" w:hAnsi="StarSymbol" w:cs="StarSymbol"/>
      <w:sz w:val="18"/>
      <w:szCs w:val="18"/>
    </w:rPr>
  </w:style>
  <w:style w:type="character" w:styleId="1043" w:customStyle="1">
    <w:name w:val="apple-converted-space"/>
    <w:basedOn w:val="723"/>
    <w:uiPriority w:val="0"/>
    <w:qFormat/>
  </w:style>
  <w:style w:type="character" w:styleId="1044" w:customStyle="1">
    <w:name w:val="WW8Num35z2"/>
    <w:uiPriority w:val="0"/>
    <w:qFormat/>
    <w:rPr>
      <w:rFonts w:ascii="StarSymbol" w:hAnsi="StarSymbol" w:cs="StarSymbol"/>
      <w:sz w:val="18"/>
      <w:szCs w:val="18"/>
    </w:rPr>
  </w:style>
  <w:style w:type="character" w:styleId="1045" w:customStyle="1">
    <w:name w:val="标题 Char3"/>
    <w:uiPriority w:val="10"/>
    <w:qFormat/>
    <w:rPr>
      <w:rFonts w:ascii="Cambria" w:hAnsi="Cambria"/>
      <w:b/>
      <w:bCs/>
      <w:sz w:val="32"/>
      <w:szCs w:val="32"/>
    </w:rPr>
  </w:style>
  <w:style w:type="character" w:styleId="1046" w:customStyle="1">
    <w:name w:val="WW8Num10z0"/>
    <w:uiPriority w:val="0"/>
    <w:qFormat/>
    <w:rPr>
      <w:rFonts w:ascii="Wingdings" w:hAnsi="Wingdings" w:cs="StarSymbol"/>
      <w:sz w:val="18"/>
      <w:szCs w:val="18"/>
    </w:rPr>
  </w:style>
  <w:style w:type="character" w:styleId="1047" w:customStyle="1">
    <w:name w:val="正文首行缩进 Char5"/>
    <w:uiPriority w:val="0"/>
    <w:semiHidden/>
    <w:qFormat/>
    <w:rPr>
      <w:rFonts w:ascii="Arial" w:hAnsi="Arial"/>
      <w:szCs w:val="21"/>
    </w:rPr>
  </w:style>
  <w:style w:type="character" w:styleId="1048" w:customStyle="1">
    <w:name w:val="WW8Num32z0"/>
    <w:uiPriority w:val="0"/>
    <w:qFormat/>
    <w:rPr>
      <w:rFonts w:ascii="Wingdings" w:hAnsi="Wingdings" w:cs="StarSymbol"/>
      <w:sz w:val="18"/>
      <w:szCs w:val="18"/>
    </w:rPr>
  </w:style>
  <w:style w:type="character" w:styleId="1049" w:customStyle="1">
    <w:name w:val="正文首行缩进 Char1"/>
    <w:uiPriority w:val="0"/>
    <w:qFormat/>
    <w:rPr>
      <w:rFonts w:ascii="Times New Roman" w:hAnsi="Times New Roman" w:eastAsia="宋体" w:cs="Times New Roman"/>
      <w:szCs w:val="24"/>
    </w:rPr>
  </w:style>
  <w:style w:type="character" w:styleId="1050" w:customStyle="1">
    <w:name w:val="标题 3 字符1"/>
    <w:uiPriority w:val="0"/>
    <w:qFormat/>
    <w:rPr>
      <w:rFonts w:ascii="仿宋" w:eastAsia="仿宋"/>
      <w:b/>
      <w:sz w:val="32"/>
      <w:szCs w:val="32"/>
    </w:rPr>
  </w:style>
  <w:style w:type="character" w:styleId="1051" w:customStyle="1">
    <w:name w:val="正文首行缩进 Char2"/>
    <w:uiPriority w:val="0"/>
    <w:qFormat/>
    <w:rPr>
      <w:rFonts w:ascii="楷体_GB2312" w:hAnsi="Arial" w:eastAsia="楷体_GB2312"/>
      <w:sz w:val="21"/>
      <w:szCs w:val="24"/>
    </w:rPr>
  </w:style>
  <w:style w:type="character" w:styleId="1052" w:customStyle="1">
    <w:name w:val="正文文本 2 字符1"/>
    <w:uiPriority w:val="99"/>
    <w:semiHidden/>
    <w:qFormat/>
    <w:rPr>
      <w:rFonts w:ascii="Times New Roman" w:hAnsi="Times New Roman" w:eastAsia="方正仿宋_GBK" w:cs="Times New Roman"/>
      <w:sz w:val="24"/>
      <w:szCs w:val="24"/>
    </w:rPr>
  </w:style>
  <w:style w:type="character" w:styleId="1053" w:customStyle="1">
    <w:name w:val="Table Heading Char1"/>
    <w:link w:val="1054"/>
    <w:uiPriority w:val="0"/>
    <w:qFormat/>
    <w:rPr>
      <w:rFonts w:ascii="Book Antiqua" w:hAnsi="Book Antiqua" w:eastAsia="黑体" w:cs="Book Antiqua"/>
      <w:bCs/>
      <w:szCs w:val="21"/>
    </w:rPr>
  </w:style>
  <w:style w:type="paragraph" w:styleId="1054" w:customStyle="1">
    <w:name w:val="Table Heading"/>
    <w:basedOn w:val="713"/>
    <w:link w:val="1053"/>
    <w:uiPriority w:val="0"/>
    <w:qFormat/>
    <w:pPr>
      <w:jc w:val="left"/>
      <w:keepNext/>
      <w:spacing w:before="80" w:after="80" w:line="240" w:lineRule="atLeast"/>
    </w:pPr>
    <w:rPr>
      <w:rFonts w:ascii="Book Antiqua" w:hAnsi="Book Antiqua" w:eastAsia="黑体" w:cs="Book Antiqua"/>
      <w:bCs/>
      <w:szCs w:val="21"/>
    </w:rPr>
  </w:style>
  <w:style w:type="character" w:styleId="1055" w:customStyle="1">
    <w:name w:val="二级采标题 字符"/>
    <w:link w:val="1056"/>
    <w:uiPriority w:val="0"/>
    <w:qFormat/>
    <w:rPr>
      <w:rFonts w:ascii="Calibri" w:hAnsi="Calibri"/>
    </w:rPr>
  </w:style>
  <w:style w:type="paragraph" w:styleId="1056" w:customStyle="1">
    <w:name w:val="二级采标题"/>
    <w:next w:val="1057"/>
    <w:link w:val="1055"/>
    <w:uiPriority w:val="0"/>
    <w:qFormat/>
    <w:pPr>
      <w:ind w:left="1134" w:hanging="1134"/>
    </w:pPr>
    <w:rPr>
      <w:rFonts w:hint="default" w:ascii="Calibri" w:hAnsi="Calibri" w:eastAsiaTheme="minorEastAsia" w:cstheme="minorBidi"/>
      <w:sz w:val="21"/>
      <w:szCs w:val="22"/>
    </w:rPr>
  </w:style>
  <w:style w:type="paragraph" w:styleId="1057" w:customStyle="1">
    <w:name w:val="段"/>
    <w:uiPriority w:val="0"/>
    <w:qFormat/>
    <w:pPr>
      <w:ind w:firstLine="200"/>
      <w:jc w:val="both"/>
    </w:pPr>
    <w:rPr>
      <w:rFonts w:hint="default" w:ascii="宋体" w:hAnsi="Times New Roman" w:eastAsia="宋体" w:cs="Times New Roman"/>
      <w:sz w:val="21"/>
    </w:rPr>
  </w:style>
  <w:style w:type="character" w:styleId="1058" w:customStyle="1">
    <w:name w:val="Table Text Char"/>
    <w:link w:val="1059"/>
    <w:uiPriority w:val="0"/>
    <w:qFormat/>
    <w:rPr>
      <w:rFonts w:cs="Arial"/>
      <w:szCs w:val="21"/>
    </w:rPr>
  </w:style>
  <w:style w:type="paragraph" w:styleId="1059" w:customStyle="1">
    <w:name w:val="Table Text"/>
    <w:basedOn w:val="713"/>
    <w:link w:val="1058"/>
    <w:uiPriority w:val="0"/>
    <w:qFormat/>
    <w:pPr>
      <w:jc w:val="left"/>
      <w:spacing w:before="80" w:after="80" w:line="240" w:lineRule="atLeast"/>
    </w:pPr>
    <w:rPr>
      <w:rFonts w:cs="Arial" w:asciiTheme="minorHAnsi" w:hAnsiTheme="minorHAnsi" w:eastAsiaTheme="minorEastAsia"/>
      <w:szCs w:val="21"/>
    </w:rPr>
  </w:style>
  <w:style w:type="character" w:styleId="1060" w:customStyle="1">
    <w:name w:val="WW8Num28z2"/>
    <w:uiPriority w:val="0"/>
    <w:qFormat/>
    <w:rPr>
      <w:rFonts w:ascii="StarSymbol" w:hAnsi="StarSymbol" w:cs="StarSymbol"/>
      <w:sz w:val="18"/>
      <w:szCs w:val="18"/>
    </w:rPr>
  </w:style>
  <w:style w:type="character" w:styleId="1061" w:customStyle="1">
    <w:name w:val="标题2 Char"/>
    <w:link w:val="1062"/>
    <w:uiPriority w:val="0"/>
    <w:qFormat/>
    <w:rPr>
      <w:rFonts w:ascii="宋体" w:hAnsi="宋体"/>
      <w:b/>
      <w:bCs/>
      <w:sz w:val="28"/>
      <w:szCs w:val="28"/>
    </w:rPr>
  </w:style>
  <w:style w:type="paragraph" w:styleId="1062" w:customStyle="1">
    <w:name w:val="标题2"/>
    <w:basedOn w:val="715"/>
    <w:next w:val="713"/>
    <w:link w:val="1061"/>
    <w:uiPriority w:val="0"/>
    <w:qFormat/>
    <w:pPr>
      <w:ind w:left="425"/>
      <w:jc w:val="left"/>
      <w:spacing w:before="0" w:after="0" w:line="360" w:lineRule="auto"/>
    </w:pPr>
    <w:rPr>
      <w:rFonts w:ascii="宋体" w:hAnsi="宋体" w:eastAsiaTheme="minorEastAsia" w:cstheme="minorBidi"/>
      <w:bCs/>
      <w:sz w:val="28"/>
      <w:szCs w:val="28"/>
    </w:rPr>
  </w:style>
  <w:style w:type="character" w:styleId="1063" w:customStyle="1">
    <w:name w:val="WW8Num17z1"/>
    <w:uiPriority w:val="0"/>
    <w:qFormat/>
    <w:rPr>
      <w:rFonts w:ascii="Wingdings 2" w:hAnsi="Wingdings 2" w:cs="StarSymbol"/>
      <w:sz w:val="18"/>
      <w:szCs w:val="18"/>
    </w:rPr>
  </w:style>
  <w:style w:type="character" w:styleId="1064" w:customStyle="1">
    <w:name w:val="font01"/>
    <w:uiPriority w:val="0"/>
    <w:qFormat/>
    <w:rPr>
      <w:rFonts w:hint="eastAsia" w:ascii="楷体" w:hAnsi="楷体" w:eastAsia="楷体" w:cs="楷体"/>
      <w:color w:val="ff0000"/>
      <w:sz w:val="22"/>
      <w:szCs w:val="22"/>
      <w:u w:val="none"/>
    </w:rPr>
  </w:style>
  <w:style w:type="character" w:styleId="1065" w:customStyle="1">
    <w:name w:val="WW8Num23z0"/>
    <w:uiPriority w:val="0"/>
    <w:qFormat/>
    <w:rPr>
      <w:rFonts w:ascii="Wingdings" w:hAnsi="Wingdings" w:cs="StarSymbol"/>
      <w:sz w:val="18"/>
      <w:szCs w:val="18"/>
    </w:rPr>
  </w:style>
  <w:style w:type="character" w:styleId="1066" w:customStyle="1">
    <w:name w:val="font21"/>
    <w:uiPriority w:val="0"/>
    <w:qFormat/>
    <w:rPr>
      <w:rFonts w:hint="eastAsia" w:ascii="楷体" w:hAnsi="楷体" w:eastAsia="楷体" w:cs="楷体"/>
      <w:color w:val="000000"/>
      <w:sz w:val="22"/>
      <w:szCs w:val="22"/>
      <w:u w:val="none"/>
    </w:rPr>
  </w:style>
  <w:style w:type="character" w:styleId="1067" w:customStyle="1">
    <w:name w:val="Absatz-Standardschriftart"/>
    <w:uiPriority w:val="0"/>
    <w:qFormat/>
  </w:style>
  <w:style w:type="character" w:styleId="1068" w:customStyle="1">
    <w:name w:val="批注文字 Char1"/>
    <w:uiPriority w:val="0"/>
    <w:qFormat/>
    <w:rPr>
      <w:rFonts w:ascii="Times New Roman" w:hAnsi="Times New Roman" w:eastAsia="宋体" w:cs="Times New Roman"/>
      <w:szCs w:val="24"/>
    </w:rPr>
  </w:style>
  <w:style w:type="character" w:styleId="1069" w:customStyle="1">
    <w:name w:val="WW8Num20z1"/>
    <w:uiPriority w:val="0"/>
    <w:qFormat/>
    <w:rPr>
      <w:rFonts w:ascii="Wingdings 2" w:hAnsi="Wingdings 2" w:cs="StarSymbol"/>
      <w:sz w:val="18"/>
      <w:szCs w:val="18"/>
    </w:rPr>
  </w:style>
  <w:style w:type="character" w:styleId="1070" w:customStyle="1">
    <w:name w:val="font31"/>
    <w:uiPriority w:val="0"/>
    <w:qFormat/>
    <w:rPr>
      <w:rFonts w:hint="eastAsia" w:ascii="宋体" w:hAnsi="宋体" w:eastAsia="宋体" w:cs="宋体"/>
      <w:b/>
      <w:color w:val="000000"/>
      <w:sz w:val="24"/>
      <w:szCs w:val="24"/>
      <w:u w:val="none"/>
    </w:rPr>
  </w:style>
  <w:style w:type="character" w:styleId="1071" w:customStyle="1">
    <w:name w:val="金宏发行正文 Char Char Char"/>
    <w:uiPriority w:val="0"/>
    <w:qFormat/>
    <w:rPr>
      <w:rFonts w:hint="eastAsia" w:ascii="仿宋_GB2312" w:eastAsia="仿宋_GB2312" w:cs="宋体"/>
      <w:sz w:val="28"/>
    </w:rPr>
  </w:style>
  <w:style w:type="character" w:styleId="1072" w:customStyle="1">
    <w:name w:val="se11"/>
    <w:uiPriority w:val="0"/>
    <w:qFormat/>
    <w:rPr>
      <w:rFonts w:ascii="Tahoma" w:hAnsi="Tahoma" w:cs="Times New Roman"/>
      <w:color w:val="000000"/>
      <w:sz w:val="24"/>
      <w:lang w:bidi="ar-SA"/>
    </w:rPr>
  </w:style>
  <w:style w:type="character" w:styleId="1073" w:customStyle="1">
    <w:name w:val="WW8Num6z2"/>
    <w:uiPriority w:val="0"/>
    <w:qFormat/>
    <w:rPr>
      <w:rFonts w:ascii="StarSymbol" w:hAnsi="StarSymbol" w:cs="StarSymbol"/>
      <w:sz w:val="18"/>
      <w:szCs w:val="18"/>
    </w:rPr>
  </w:style>
  <w:style w:type="character" w:styleId="1074" w:customStyle="1">
    <w:name w:val="模板正文 Char"/>
    <w:link w:val="1075"/>
    <w:uiPriority w:val="0"/>
    <w:qFormat/>
    <w:rPr>
      <w:rFonts w:ascii="Calibri" w:hAnsi="Calibri"/>
      <w:sz w:val="28"/>
      <w:szCs w:val="21"/>
    </w:rPr>
  </w:style>
  <w:style w:type="paragraph" w:styleId="1075" w:customStyle="1">
    <w:name w:val="模板正文"/>
    <w:basedOn w:val="713"/>
    <w:link w:val="1074"/>
    <w:uiPriority w:val="0"/>
    <w:qFormat/>
    <w:pPr>
      <w:ind w:firstLine="200"/>
      <w:spacing w:line="360" w:lineRule="auto"/>
    </w:pPr>
    <w:rPr>
      <w:rFonts w:ascii="Calibri" w:hAnsi="Calibri" w:eastAsiaTheme="minorEastAsia" w:cstheme="minorBidi"/>
      <w:sz w:val="28"/>
      <w:szCs w:val="21"/>
    </w:rPr>
  </w:style>
  <w:style w:type="character" w:styleId="1076" w:customStyle="1">
    <w:name w:val="批注框文本 字符1"/>
    <w:uiPriority w:val="99"/>
    <w:qFormat/>
    <w:rPr>
      <w:rFonts w:ascii="Times New Roman" w:hAnsi="Times New Roman" w:eastAsia="方正仿宋_GBK" w:cs="Times New Roman"/>
      <w:sz w:val="18"/>
      <w:szCs w:val="18"/>
    </w:rPr>
  </w:style>
  <w:style w:type="character" w:styleId="1077" w:customStyle="1">
    <w:name w:val="标书正文 Char"/>
    <w:link w:val="1078"/>
    <w:uiPriority w:val="0"/>
    <w:qFormat/>
    <w:rPr>
      <w:rFonts w:ascii="Calibri" w:hAnsi="Calibri"/>
    </w:rPr>
  </w:style>
  <w:style w:type="paragraph" w:styleId="1078" w:customStyle="1">
    <w:name w:val="标书正文"/>
    <w:basedOn w:val="713"/>
    <w:link w:val="1077"/>
    <w:uiPriority w:val="0"/>
    <w:qFormat/>
    <w:pPr>
      <w:ind w:firstLine="200"/>
      <w:spacing w:before="120" w:line="360" w:lineRule="auto"/>
    </w:pPr>
    <w:rPr>
      <w:rFonts w:ascii="Calibri" w:hAnsi="Calibri" w:eastAsiaTheme="minorEastAsia" w:cstheme="minorBidi"/>
      <w:szCs w:val="22"/>
    </w:rPr>
  </w:style>
  <w:style w:type="character" w:styleId="1079" w:customStyle="1">
    <w:name w:val="二级条标题 字符"/>
    <w:link w:val="1080"/>
    <w:uiPriority w:val="0"/>
    <w:qFormat/>
    <w:rPr>
      <w:rFonts w:ascii="黑体" w:eastAsia="黑体"/>
    </w:rPr>
  </w:style>
  <w:style w:type="paragraph" w:styleId="1080" w:customStyle="1">
    <w:name w:val="二级条标题"/>
    <w:basedOn w:val="1081"/>
    <w:next w:val="1057"/>
    <w:link w:val="1079"/>
    <w:uiPriority w:val="0"/>
    <w:qFormat/>
    <w:pPr>
      <w:ind w:left="630"/>
      <w:tabs>
        <w:tab w:val="left" w:pos="567" w:leader="none"/>
        <w:tab w:val="left" w:pos="780" w:leader="none"/>
      </w:tabs>
      <w:outlineLvl w:val="3"/>
    </w:pPr>
  </w:style>
  <w:style w:type="paragraph" w:styleId="1081" w:customStyle="1">
    <w:name w:val="一级条标题"/>
    <w:basedOn w:val="1082"/>
    <w:next w:val="1057"/>
    <w:link w:val="1195"/>
    <w:uiPriority w:val="0"/>
    <w:qFormat/>
    <w:pPr>
      <w:ind w:left="420" w:hanging="420"/>
      <w:tabs>
        <w:tab w:val="left" w:pos="567" w:leader="none"/>
        <w:tab w:val="left" w:pos="780" w:leader="none"/>
      </w:tabs>
      <w:outlineLvl w:val="2"/>
    </w:pPr>
  </w:style>
  <w:style w:type="paragraph" w:styleId="1082" w:customStyle="1">
    <w:name w:val="章标题"/>
    <w:next w:val="1057"/>
    <w:link w:val="1403"/>
    <w:uiPriority w:val="0"/>
    <w:qFormat/>
    <w:pPr>
      <w:ind w:left="780" w:hanging="360"/>
      <w:jc w:val="both"/>
      <w:tabs>
        <w:tab w:val="left" w:pos="567" w:leader="none"/>
        <w:tab w:val="left" w:pos="780" w:leader="none"/>
      </w:tabs>
      <w:outlineLvl w:val="1"/>
    </w:pPr>
    <w:rPr>
      <w:rFonts w:hint="default" w:ascii="黑体" w:eastAsia="黑体" w:hAnsiTheme="minorHAnsi" w:cstheme="minorBidi"/>
      <w:sz w:val="21"/>
      <w:szCs w:val="22"/>
    </w:rPr>
  </w:style>
  <w:style w:type="character" w:styleId="1083" w:customStyle="1">
    <w:name w:val="页脚 Char1"/>
    <w:uiPriority w:val="0"/>
    <w:qFormat/>
    <w:rPr>
      <w:sz w:val="18"/>
      <w:szCs w:val="18"/>
    </w:rPr>
  </w:style>
  <w:style w:type="character" w:styleId="1084" w:customStyle="1">
    <w:name w:val="WW8Num15z1"/>
    <w:uiPriority w:val="0"/>
    <w:qFormat/>
    <w:rPr>
      <w:rFonts w:ascii="Wingdings 2" w:hAnsi="Wingdings 2" w:cs="StarSymbol"/>
      <w:sz w:val="18"/>
      <w:szCs w:val="18"/>
    </w:rPr>
  </w:style>
  <w:style w:type="character" w:styleId="1085" w:customStyle="1">
    <w:name w:val="n正文 Char"/>
    <w:link w:val="1086"/>
    <w:uiPriority w:val="0"/>
    <w:qFormat/>
    <w:rPr>
      <w:rFonts w:eastAsia="仿宋_GB2312"/>
      <w:color w:val="000000"/>
      <w:sz w:val="28"/>
      <w:szCs w:val="28"/>
    </w:rPr>
  </w:style>
  <w:style w:type="paragraph" w:styleId="1086" w:customStyle="1">
    <w:name w:val="n正文"/>
    <w:link w:val="1085"/>
    <w:uiPriority w:val="0"/>
    <w:qFormat/>
    <w:pPr>
      <w:ind w:firstLine="200"/>
      <w:spacing w:line="360" w:lineRule="auto"/>
    </w:pPr>
    <w:rPr>
      <w:rFonts w:hint="default" w:eastAsia="仿宋_GB2312" w:asciiTheme="minorHAnsi" w:hAnsiTheme="minorHAnsi" w:cstheme="minorBidi"/>
      <w:color w:val="000000"/>
      <w:sz w:val="28"/>
      <w:szCs w:val="28"/>
    </w:rPr>
  </w:style>
  <w:style w:type="character" w:styleId="1087" w:customStyle="1">
    <w:name w:val="Table Text Char1"/>
    <w:uiPriority w:val="0"/>
    <w:qFormat/>
    <w:rPr>
      <w:sz w:val="21"/>
      <w:szCs w:val="21"/>
    </w:rPr>
  </w:style>
  <w:style w:type="character" w:styleId="1088" w:customStyle="1">
    <w:name w:val="正文文本缩进 Char1"/>
    <w:uiPriority w:val="0"/>
    <w:qFormat/>
    <w:rPr>
      <w:rFonts w:ascii="Calibri" w:hAnsi="Calibri" w:eastAsia="宋体" w:cs="Times New Roman"/>
    </w:rPr>
  </w:style>
  <w:style w:type="character" w:styleId="1089" w:customStyle="1">
    <w:name w:val="文章正文 Char"/>
    <w:uiPriority w:val="0"/>
    <w:qFormat/>
    <w:rPr>
      <w:rFonts w:hint="default" w:ascii="Calibri" w:hAnsi="Calibri"/>
      <w:sz w:val="21"/>
      <w:szCs w:val="24"/>
    </w:rPr>
  </w:style>
  <w:style w:type="character" w:styleId="1090" w:customStyle="1">
    <w:name w:val="GEO正文 Char"/>
    <w:link w:val="1091"/>
    <w:uiPriority w:val="0"/>
    <w:qFormat/>
    <w:rPr>
      <w:rFonts w:eastAsia="仿宋_GB2312"/>
      <w:sz w:val="28"/>
    </w:rPr>
  </w:style>
  <w:style w:type="paragraph" w:styleId="1091" w:customStyle="1">
    <w:name w:val="GEO正文"/>
    <w:basedOn w:val="713"/>
    <w:link w:val="1090"/>
    <w:uiPriority w:val="0"/>
    <w:qFormat/>
    <w:pPr>
      <w:ind w:firstLine="200"/>
      <w:spacing w:line="360" w:lineRule="auto"/>
    </w:pPr>
    <w:rPr>
      <w:rFonts w:eastAsia="仿宋_GB2312" w:asciiTheme="minorHAnsi" w:hAnsiTheme="minorHAnsi" w:cstheme="minorBidi"/>
      <w:sz w:val="28"/>
      <w:szCs w:val="22"/>
    </w:rPr>
  </w:style>
  <w:style w:type="character" w:styleId="1092" w:customStyle="1">
    <w:name w:val="WW8Num35z1"/>
    <w:uiPriority w:val="0"/>
    <w:qFormat/>
    <w:rPr>
      <w:rFonts w:ascii="Wingdings 2" w:hAnsi="Wingdings 2" w:cs="StarSymbol"/>
      <w:sz w:val="18"/>
      <w:szCs w:val="18"/>
    </w:rPr>
  </w:style>
  <w:style w:type="character" w:styleId="1093" w:customStyle="1">
    <w:name w:val="页眉 Char1"/>
    <w:uiPriority w:val="0"/>
    <w:qFormat/>
    <w:rPr>
      <w:sz w:val="18"/>
      <w:szCs w:val="18"/>
    </w:rPr>
  </w:style>
  <w:style w:type="character" w:styleId="1094" w:customStyle="1">
    <w:name w:val="WW8Num34z1"/>
    <w:uiPriority w:val="0"/>
    <w:qFormat/>
    <w:rPr>
      <w:rFonts w:ascii="Wingdings 2" w:hAnsi="Wingdings 2" w:cs="StarSymbol"/>
      <w:sz w:val="18"/>
      <w:szCs w:val="18"/>
    </w:rPr>
  </w:style>
  <w:style w:type="character" w:styleId="1095" w:customStyle="1">
    <w:name w:val="文档结构图 Char1"/>
    <w:uiPriority w:val="0"/>
    <w:qFormat/>
    <w:rPr>
      <w:rFonts w:ascii="宋体" w:hAnsi="Calibri" w:eastAsia="宋体" w:cs="Times New Roman"/>
      <w:sz w:val="18"/>
      <w:szCs w:val="18"/>
    </w:rPr>
  </w:style>
  <w:style w:type="character" w:styleId="1096" w:customStyle="1">
    <w:name w:val="WW8Num21z0"/>
    <w:uiPriority w:val="0"/>
    <w:qFormat/>
    <w:rPr>
      <w:rFonts w:ascii="Wingdings" w:hAnsi="Wingdings" w:cs="StarSymbol"/>
      <w:sz w:val="18"/>
      <w:szCs w:val="18"/>
    </w:rPr>
  </w:style>
  <w:style w:type="character" w:styleId="1097" w:customStyle="1">
    <w:name w:val="页脚 Char2"/>
    <w:uiPriority w:val="99"/>
    <w:qFormat/>
    <w:rPr>
      <w:sz w:val="18"/>
      <w:szCs w:val="18"/>
    </w:rPr>
  </w:style>
  <w:style w:type="character" w:styleId="1098" w:customStyle="1">
    <w:name w:val="WW8Num1z1"/>
    <w:uiPriority w:val="0"/>
    <w:qFormat/>
    <w:rPr>
      <w:rFonts w:ascii="Wingdings" w:hAnsi="Wingdings"/>
    </w:rPr>
  </w:style>
  <w:style w:type="character" w:styleId="1099" w:customStyle="1">
    <w:name w:val="批注主题 Char1"/>
    <w:uiPriority w:val="0"/>
    <w:qFormat/>
    <w:rPr>
      <w:rFonts w:ascii="Calibri" w:hAnsi="Calibri" w:eastAsia="宋体" w:cs="Times New Roman"/>
      <w:b/>
      <w:bCs/>
      <w:sz w:val="21"/>
      <w:szCs w:val="22"/>
    </w:rPr>
  </w:style>
  <w:style w:type="character" w:styleId="1100" w:customStyle="1">
    <w:name w:val="我的图表标题 Char"/>
    <w:uiPriority w:val="0"/>
    <w:qFormat/>
    <w:rPr>
      <w:rFonts w:hint="default" w:ascii="Cambria" w:hAnsi="Cambria" w:eastAsia="黑体" w:cs="宋体"/>
      <w:sz w:val="24"/>
    </w:rPr>
  </w:style>
  <w:style w:type="character" w:styleId="1101" w:customStyle="1">
    <w:name w:val="页眉 Char2"/>
    <w:uiPriority w:val="99"/>
    <w:qFormat/>
    <w:rPr>
      <w:sz w:val="18"/>
      <w:szCs w:val="18"/>
    </w:rPr>
  </w:style>
  <w:style w:type="character" w:styleId="1102" w:customStyle="1">
    <w:name w:val="WW8Num14z2"/>
    <w:uiPriority w:val="0"/>
    <w:qFormat/>
    <w:rPr>
      <w:rFonts w:ascii="StarSymbol" w:hAnsi="StarSymbol" w:cs="StarSymbol"/>
      <w:sz w:val="18"/>
      <w:szCs w:val="18"/>
    </w:rPr>
  </w:style>
  <w:style w:type="character" w:styleId="1103" w:customStyle="1">
    <w:name w:val="正文文本缩进 2 Char1"/>
    <w:uiPriority w:val="0"/>
    <w:qFormat/>
    <w:rPr>
      <w:rFonts w:ascii="Calibri" w:hAnsi="Calibri" w:eastAsia="宋体" w:cs="Times New Roman"/>
    </w:rPr>
  </w:style>
  <w:style w:type="character" w:styleId="1104" w:customStyle="1">
    <w:name w:val="不明显强调1"/>
    <w:uiPriority w:val="0"/>
    <w:qFormat/>
    <w:rPr>
      <w:i/>
      <w:iCs/>
      <w:color w:val="808080"/>
    </w:rPr>
  </w:style>
  <w:style w:type="character" w:styleId="1105" w:customStyle="1">
    <w:name w:val="正文文本缩进 3 Char1"/>
    <w:uiPriority w:val="0"/>
    <w:qFormat/>
    <w:rPr>
      <w:rFonts w:ascii="Calibri" w:hAnsi="Calibri" w:eastAsia="宋体" w:cs="Times New Roman"/>
      <w:sz w:val="16"/>
      <w:szCs w:val="16"/>
    </w:rPr>
  </w:style>
  <w:style w:type="character" w:styleId="1106" w:customStyle="1">
    <w:name w:val="批注文字 字符1"/>
    <w:uiPriority w:val="0"/>
    <w:qFormat/>
    <w:rPr>
      <w:rFonts w:ascii="Times New Roman" w:hAnsi="Times New Roman" w:eastAsia="方正仿宋_GBK" w:cs="Times New Roman"/>
      <w:sz w:val="24"/>
      <w:szCs w:val="24"/>
    </w:rPr>
  </w:style>
  <w:style w:type="character" w:styleId="1107" w:customStyle="1">
    <w:name w:val="纯文本 Char2"/>
    <w:uiPriority w:val="0"/>
    <w:qFormat/>
    <w:rPr>
      <w:rFonts w:ascii="宋体" w:hAnsi="Courier New" w:eastAsia="宋体" w:cs="Courier New"/>
      <w:szCs w:val="21"/>
    </w:rPr>
  </w:style>
  <w:style w:type="character" w:styleId="1108" w:customStyle="1">
    <w:name w:val="WW8Num19z1"/>
    <w:uiPriority w:val="0"/>
    <w:qFormat/>
    <w:rPr>
      <w:rFonts w:ascii="Wingdings" w:hAnsi="Wingdings"/>
    </w:rPr>
  </w:style>
  <w:style w:type="character" w:styleId="1109" w:customStyle="1">
    <w:name w:val="正文文本缩进 Char2"/>
    <w:uiPriority w:val="99"/>
    <w:semiHidden/>
    <w:qFormat/>
    <w:rPr>
      <w:sz w:val="21"/>
      <w:szCs w:val="22"/>
    </w:rPr>
  </w:style>
  <w:style w:type="character" w:styleId="1110" w:customStyle="1">
    <w:name w:val="WW8Num14z7"/>
    <w:uiPriority w:val="0"/>
    <w:qFormat/>
    <w:rPr>
      <w:rFonts w:ascii="Wingdings" w:hAnsi="Wingdings"/>
    </w:rPr>
  </w:style>
  <w:style w:type="character" w:styleId="1111" w:customStyle="1">
    <w:name w:val="正文文本缩进 2 Char2"/>
    <w:uiPriority w:val="99"/>
    <w:semiHidden/>
    <w:qFormat/>
    <w:rPr>
      <w:sz w:val="21"/>
      <w:szCs w:val="22"/>
    </w:rPr>
  </w:style>
  <w:style w:type="character" w:styleId="1112" w:customStyle="1">
    <w:name w:val="WW8Num23z1"/>
    <w:uiPriority w:val="0"/>
    <w:qFormat/>
    <w:rPr>
      <w:rFonts w:ascii="Wingdings 2" w:hAnsi="Wingdings 2" w:cs="StarSymbol"/>
      <w:sz w:val="18"/>
      <w:szCs w:val="18"/>
    </w:rPr>
  </w:style>
  <w:style w:type="character" w:styleId="1113" w:customStyle="1">
    <w:name w:val="批注框文本 Char1"/>
    <w:uiPriority w:val="0"/>
    <w:qFormat/>
    <w:rPr>
      <w:sz w:val="18"/>
      <w:szCs w:val="18"/>
    </w:rPr>
  </w:style>
  <w:style w:type="character" w:styleId="1114" w:customStyle="1">
    <w:name w:val="WW8Num3z2"/>
    <w:uiPriority w:val="0"/>
    <w:qFormat/>
    <w:rPr>
      <w:rFonts w:ascii="StarSymbol" w:hAnsi="StarSymbol" w:cs="StarSymbol"/>
      <w:sz w:val="18"/>
      <w:szCs w:val="18"/>
    </w:rPr>
  </w:style>
  <w:style w:type="character" w:styleId="1115" w:customStyle="1">
    <w:name w:val="文档结构图 Char2"/>
    <w:uiPriority w:val="99"/>
    <w:qFormat/>
    <w:rPr>
      <w:rFonts w:ascii="宋体"/>
      <w:sz w:val="18"/>
      <w:szCs w:val="18"/>
    </w:rPr>
  </w:style>
  <w:style w:type="character" w:styleId="1116" w:customStyle="1">
    <w:name w:val="样式 InfoBlue + 倾斜 Char"/>
    <w:uiPriority w:val="0"/>
    <w:qFormat/>
    <w:rPr>
      <w:color w:val="0000ff"/>
      <w:sz w:val="21"/>
    </w:rPr>
  </w:style>
  <w:style w:type="character" w:styleId="1117" w:customStyle="1">
    <w:name w:val="批注文字 Char2"/>
    <w:uiPriority w:val="0"/>
    <w:qFormat/>
    <w:rPr>
      <w:sz w:val="21"/>
      <w:szCs w:val="22"/>
    </w:rPr>
  </w:style>
  <w:style w:type="character" w:styleId="1118" w:customStyle="1">
    <w:name w:val="批注主题 Char2"/>
    <w:uiPriority w:val="0"/>
    <w:qFormat/>
    <w:rPr>
      <w:b/>
      <w:bCs/>
      <w:sz w:val="21"/>
      <w:szCs w:val="22"/>
    </w:rPr>
  </w:style>
  <w:style w:type="character" w:styleId="1119" w:customStyle="1">
    <w:name w:val="Char Char6"/>
    <w:uiPriority w:val="0"/>
    <w:qFormat/>
    <w:rPr>
      <w:b/>
      <w:bCs/>
      <w:sz w:val="44"/>
      <w:szCs w:val="44"/>
    </w:rPr>
  </w:style>
  <w:style w:type="character" w:styleId="1120" w:customStyle="1">
    <w:name w:val="题注 Char"/>
    <w:link w:val="732"/>
    <w:uiPriority w:val="0"/>
    <w:qFormat/>
    <w:rPr>
      <w:rFonts w:ascii="Cambria" w:hAnsi="Cambria" w:eastAsia="黑体"/>
    </w:rPr>
  </w:style>
  <w:style w:type="character" w:styleId="1121" w:customStyle="1">
    <w:name w:val="p0 Char"/>
    <w:link w:val="1122"/>
    <w:uiPriority w:val="0"/>
    <w:qFormat/>
    <w:rPr>
      <w:szCs w:val="21"/>
    </w:rPr>
  </w:style>
  <w:style w:type="paragraph" w:styleId="1122" w:customStyle="1">
    <w:name w:val="p0"/>
    <w:basedOn w:val="713"/>
    <w:link w:val="1121"/>
    <w:uiPriority w:val="0"/>
    <w:qFormat/>
    <w:pPr>
      <w:widowControl/>
    </w:pPr>
    <w:rPr>
      <w:rFonts w:asciiTheme="minorHAnsi" w:hAnsiTheme="minorHAnsi" w:eastAsiaTheme="minorEastAsia" w:cstheme="minorBidi"/>
      <w:szCs w:val="21"/>
    </w:rPr>
  </w:style>
  <w:style w:type="character" w:styleId="1123" w:customStyle="1">
    <w:name w:val="脚注文本 Char3"/>
    <w:uiPriority w:val="0"/>
    <w:qFormat/>
    <w:rPr>
      <w:rFonts w:ascii="Calibri" w:hAnsi="Calibri"/>
      <w:sz w:val="18"/>
      <w:szCs w:val="18"/>
    </w:rPr>
  </w:style>
  <w:style w:type="character" w:styleId="1124" w:customStyle="1">
    <w:name w:val="标准文本 Char"/>
    <w:link w:val="1125"/>
    <w:uiPriority w:val="0"/>
    <w:qFormat/>
    <w:rPr>
      <w:rFonts w:cs="宋体"/>
      <w:szCs w:val="21"/>
    </w:rPr>
  </w:style>
  <w:style w:type="paragraph" w:styleId="1125" w:customStyle="1">
    <w:name w:val="标准文本"/>
    <w:basedOn w:val="713"/>
    <w:link w:val="1124"/>
    <w:uiPriority w:val="0"/>
    <w:qFormat/>
    <w:pPr>
      <w:ind w:firstLine="420"/>
      <w:spacing w:line="360" w:lineRule="auto"/>
    </w:pPr>
    <w:rPr>
      <w:rFonts w:cs="宋体" w:asciiTheme="minorHAnsi" w:hAnsiTheme="minorHAnsi" w:eastAsiaTheme="minorEastAsia"/>
      <w:szCs w:val="21"/>
    </w:rPr>
  </w:style>
  <w:style w:type="character" w:styleId="1126" w:customStyle="1">
    <w:name w:val="普通(网站) Char1"/>
    <w:link w:val="777"/>
    <w:uiPriority w:val="0"/>
    <w:qFormat/>
    <w:rPr>
      <w:rFonts w:ascii="宋体" w:hAnsi="宋体" w:cs="宋体"/>
      <w:color w:val="000000"/>
      <w:sz w:val="24"/>
      <w:szCs w:val="24"/>
    </w:rPr>
  </w:style>
  <w:style w:type="character" w:styleId="1127" w:customStyle="1">
    <w:name w:val="无间隔 Char"/>
    <w:link w:val="1128"/>
    <w:uiPriority w:val="0"/>
    <w:qFormat/>
    <w:rPr>
      <w:rFonts w:ascii="Calibri" w:hAnsi="Calibri"/>
    </w:rPr>
  </w:style>
  <w:style w:type="paragraph" w:styleId="1128">
    <w:name w:val="No Spacing"/>
    <w:link w:val="1127"/>
    <w:uiPriority w:val="0"/>
    <w:qFormat/>
    <w:pPr>
      <w:jc w:val="both"/>
      <w:widowControl w:val="off"/>
    </w:pPr>
    <w:rPr>
      <w:rFonts w:hint="default" w:ascii="Calibri" w:hAnsi="Calibri" w:eastAsiaTheme="minorEastAsia" w:cstheme="minorBidi"/>
      <w:sz w:val="21"/>
      <w:szCs w:val="22"/>
    </w:rPr>
  </w:style>
  <w:style w:type="character" w:styleId="1129" w:customStyle="1">
    <w:name w:val="页码1"/>
    <w:basedOn w:val="723"/>
    <w:uiPriority w:val="0"/>
    <w:qFormat/>
  </w:style>
  <w:style w:type="character" w:styleId="1130" w:customStyle="1">
    <w:name w:val="11111 Char"/>
    <w:uiPriority w:val="0"/>
    <w:qFormat/>
    <w:rPr>
      <w:rFonts w:hint="eastAsia" w:ascii="宋体" w:hAnsi="宋体" w:eastAsia="宋体" w:cs="宋体"/>
      <w:color w:val="000000"/>
      <w:sz w:val="24"/>
      <w:szCs w:val="24"/>
      <w:lang w:val="zh-CN"/>
    </w:rPr>
  </w:style>
  <w:style w:type="character" w:styleId="1131" w:customStyle="1">
    <w:name w:val="正文文本 Char1"/>
    <w:uiPriority w:val="0"/>
    <w:qFormat/>
    <w:rPr>
      <w:rFonts w:ascii="Times New Roman" w:hAnsi="Times New Roman" w:eastAsia="宋体" w:cs="Times New Roman"/>
      <w:szCs w:val="24"/>
    </w:rPr>
  </w:style>
  <w:style w:type="character" w:styleId="1132" w:customStyle="1">
    <w:name w:val="WW8Num26z1"/>
    <w:uiPriority w:val="0"/>
    <w:qFormat/>
    <w:rPr>
      <w:rFonts w:ascii="Wingdings 2" w:hAnsi="Wingdings 2" w:cs="StarSymbol"/>
      <w:sz w:val="18"/>
      <w:szCs w:val="18"/>
    </w:rPr>
  </w:style>
  <w:style w:type="character" w:styleId="1133" w:customStyle="1">
    <w:name w:val="font51"/>
    <w:uiPriority w:val="0"/>
    <w:qFormat/>
    <w:rPr>
      <w:rFonts w:hint="default" w:ascii="Arial" w:hAnsi="Arial" w:cs="Arial"/>
      <w:color w:val="000000"/>
      <w:sz w:val="20"/>
      <w:szCs w:val="20"/>
      <w:u w:val="none"/>
    </w:rPr>
  </w:style>
  <w:style w:type="character" w:styleId="1134" w:customStyle="1">
    <w:name w:val="WW8Num25z0"/>
    <w:uiPriority w:val="0"/>
    <w:qFormat/>
    <w:rPr>
      <w:rFonts w:ascii="Wingdings" w:hAnsi="Wingdings" w:cs="StarSymbol"/>
      <w:sz w:val="18"/>
      <w:szCs w:val="18"/>
    </w:rPr>
  </w:style>
  <w:style w:type="character" w:styleId="1135" w:customStyle="1">
    <w:name w:val="paramlista1"/>
    <w:uiPriority w:val="0"/>
    <w:qFormat/>
    <w:rPr>
      <w:rFonts w:ascii="Calibri" w:hAnsi="Calibri" w:eastAsia="宋体" w:cs="Times New Roman"/>
      <w:sz w:val="18"/>
      <w:szCs w:val="18"/>
    </w:rPr>
  </w:style>
  <w:style w:type="character" w:styleId="1136" w:customStyle="1">
    <w:name w:val="high-light-bg4"/>
    <w:uiPriority w:val="0"/>
    <w:qFormat/>
  </w:style>
  <w:style w:type="character" w:styleId="1137" w:customStyle="1">
    <w:name w:val="Char Char201"/>
    <w:uiPriority w:val="0"/>
    <w:qFormat/>
    <w:rPr>
      <w:rFonts w:ascii="楷体_GB2312" w:eastAsia="楷体_GB2312"/>
      <w:sz w:val="28"/>
    </w:rPr>
  </w:style>
  <w:style w:type="character" w:styleId="1138" w:customStyle="1">
    <w:name w:val="页脚 字符1"/>
    <w:uiPriority w:val="99"/>
    <w:qFormat/>
    <w:rPr>
      <w:rFonts w:ascii="Times New Roman" w:hAnsi="Times New Roman" w:eastAsia="方正仿宋_GBK" w:cs="Times New Roman"/>
      <w:sz w:val="18"/>
      <w:szCs w:val="18"/>
    </w:rPr>
  </w:style>
  <w:style w:type="character" w:styleId="1139" w:customStyle="1">
    <w:name w:val="font41"/>
    <w:uiPriority w:val="0"/>
    <w:qFormat/>
    <w:rPr>
      <w:rFonts w:hint="eastAsia" w:ascii="宋体" w:hAnsi="宋体" w:eastAsia="宋体" w:cs="宋体"/>
      <w:color w:val="000000"/>
      <w:sz w:val="20"/>
      <w:szCs w:val="20"/>
      <w:u w:val="none"/>
    </w:rPr>
  </w:style>
  <w:style w:type="character" w:styleId="1140" w:customStyle="1">
    <w:name w:val="WW8Num38z0"/>
    <w:uiPriority w:val="0"/>
    <w:qFormat/>
    <w:rPr>
      <w:rFonts w:ascii="Wingdings" w:hAnsi="Wingdings" w:cs="StarSymbol"/>
      <w:sz w:val="18"/>
      <w:szCs w:val="18"/>
    </w:rPr>
  </w:style>
  <w:style w:type="character" w:styleId="1141" w:customStyle="1">
    <w:name w:val="+正文 Char3"/>
    <w:link w:val="1142"/>
    <w:uiPriority w:val="0"/>
    <w:qFormat/>
    <w:rPr>
      <w:sz w:val="28"/>
    </w:rPr>
  </w:style>
  <w:style w:type="paragraph" w:styleId="1142" w:customStyle="1">
    <w:name w:val="+正文"/>
    <w:basedOn w:val="713"/>
    <w:link w:val="1141"/>
    <w:uiPriority w:val="0"/>
    <w:qFormat/>
    <w:pPr>
      <w:ind w:firstLine="200"/>
      <w:spacing w:line="360" w:lineRule="auto"/>
    </w:pPr>
    <w:rPr>
      <w:rFonts w:asciiTheme="minorHAnsi" w:hAnsiTheme="minorHAnsi" w:eastAsiaTheme="minorEastAsia" w:cstheme="minorBidi"/>
      <w:sz w:val="28"/>
      <w:szCs w:val="22"/>
    </w:rPr>
  </w:style>
  <w:style w:type="character" w:styleId="1143" w:customStyle="1">
    <w:name w:val="正文文本 3 字符1"/>
    <w:uiPriority w:val="99"/>
    <w:qFormat/>
    <w:rPr>
      <w:rFonts w:ascii="Times New Roman" w:hAnsi="Times New Roman" w:eastAsia="方正仿宋_GBK" w:cs="Times New Roman"/>
      <w:sz w:val="16"/>
      <w:szCs w:val="16"/>
    </w:rPr>
  </w:style>
  <w:style w:type="character" w:styleId="1144" w:customStyle="1">
    <w:name w:val="Char Char171"/>
    <w:uiPriority w:val="0"/>
    <w:qFormat/>
    <w:rPr>
      <w:rFonts w:ascii="Arial" w:hAnsi="Arial" w:eastAsia="黑体"/>
      <w:b/>
      <w:spacing w:val="-2"/>
      <w:position w:val="-6"/>
      <w:sz w:val="24"/>
    </w:rPr>
  </w:style>
  <w:style w:type="character" w:styleId="1145" w:customStyle="1">
    <w:name w:val="style241"/>
    <w:uiPriority w:val="0"/>
    <w:qFormat/>
    <w:rPr>
      <w:rFonts w:hint="eastAsia" w:ascii="宋体" w:hAnsi="宋体" w:eastAsia="宋体"/>
      <w:color w:val="333333"/>
      <w:lang w:val="en-US" w:eastAsia="zh-CN" w:bidi="ar-SA"/>
    </w:rPr>
  </w:style>
  <w:style w:type="character" w:styleId="1146" w:customStyle="1">
    <w:name w:val="fontstyle01"/>
    <w:uiPriority w:val="0"/>
    <w:qFormat/>
    <w:rPr>
      <w:rFonts w:hint="default" w:ascii="楷体" w:hAnsi="楷体"/>
      <w:color w:val="000000"/>
      <w:sz w:val="24"/>
      <w:szCs w:val="24"/>
    </w:rPr>
  </w:style>
  <w:style w:type="character" w:styleId="1147" w:customStyle="1">
    <w:name w:val="Numbering Symbols"/>
    <w:uiPriority w:val="0"/>
    <w:qFormat/>
  </w:style>
  <w:style w:type="character" w:styleId="1148" w:customStyle="1">
    <w:name w:val="标题 1 Char1"/>
    <w:uiPriority w:val="0"/>
    <w:qFormat/>
    <w:rPr>
      <w:b/>
      <w:sz w:val="44"/>
    </w:rPr>
  </w:style>
  <w:style w:type="character" w:styleId="1149" w:customStyle="1">
    <w:name w:val="引用 Char1"/>
    <w:uiPriority w:val="29"/>
    <w:qFormat/>
    <w:rPr>
      <w:i/>
      <w:iCs/>
      <w:color w:val="404040"/>
      <w:sz w:val="21"/>
    </w:rPr>
  </w:style>
  <w:style w:type="character" w:styleId="1150" w:customStyle="1">
    <w:name w:val="Char Char181"/>
    <w:uiPriority w:val="0"/>
    <w:qFormat/>
    <w:rPr>
      <w:rFonts w:ascii="宋体"/>
      <w:b/>
      <w:spacing w:val="-2"/>
      <w:position w:val="-6"/>
      <w:sz w:val="28"/>
    </w:rPr>
  </w:style>
  <w:style w:type="character" w:styleId="1151" w:customStyle="1">
    <w:name w:val="Table Heading Char"/>
    <w:uiPriority w:val="0"/>
    <w:qFormat/>
    <w:rPr>
      <w:rFonts w:hint="default" w:ascii="Book Antiqua" w:hAnsi="Book Antiqua" w:eastAsia="黑体"/>
      <w:bCs/>
      <w:sz w:val="21"/>
      <w:szCs w:val="21"/>
    </w:rPr>
  </w:style>
  <w:style w:type="character" w:styleId="1152" w:customStyle="1">
    <w:name w:val="Char Char151"/>
    <w:uiPriority w:val="0"/>
    <w:qFormat/>
    <w:rPr>
      <w:rFonts w:ascii="Arial" w:hAnsi="Arial" w:eastAsia="黑体"/>
      <w:spacing w:val="-2"/>
      <w:position w:val="-6"/>
      <w:sz w:val="24"/>
    </w:rPr>
  </w:style>
  <w:style w:type="character" w:styleId="1153" w:customStyle="1">
    <w:name w:val="WW8Num14z1"/>
    <w:uiPriority w:val="0"/>
    <w:qFormat/>
    <w:rPr>
      <w:rFonts w:ascii="Wingdings 2" w:hAnsi="Wingdings 2" w:cs="StarSymbol"/>
      <w:sz w:val="18"/>
      <w:szCs w:val="18"/>
    </w:rPr>
  </w:style>
  <w:style w:type="character" w:styleId="1154" w:customStyle="1">
    <w:name w:val="font111"/>
    <w:uiPriority w:val="0"/>
    <w:qFormat/>
    <w:rPr>
      <w:rFonts w:hint="eastAsia" w:ascii="宋体" w:hAnsi="宋体" w:eastAsia="宋体" w:cs="宋体"/>
      <w:color w:val="000000"/>
      <w:sz w:val="21"/>
      <w:szCs w:val="21"/>
      <w:u w:val="none"/>
    </w:rPr>
  </w:style>
  <w:style w:type="character" w:styleId="1155" w:customStyle="1">
    <w:name w:val="样式2 Char"/>
    <w:uiPriority w:val="0"/>
    <w:qFormat/>
    <w:rPr>
      <w:rFonts w:hint="eastAsia" w:ascii="方正仿宋_GBK" w:eastAsia="方正仿宋_GBK"/>
      <w:bCs/>
      <w:sz w:val="32"/>
      <w:szCs w:val="24"/>
    </w:rPr>
  </w:style>
  <w:style w:type="character" w:styleId="1156" w:customStyle="1">
    <w:name w:val="Char Char18"/>
    <w:uiPriority w:val="0"/>
    <w:qFormat/>
    <w:rPr>
      <w:rFonts w:ascii="宋体"/>
      <w:b/>
      <w:spacing w:val="-2"/>
      <w:position w:val="-6"/>
      <w:sz w:val="28"/>
    </w:rPr>
  </w:style>
  <w:style w:type="character" w:styleId="1157" w:customStyle="1">
    <w:name w:val="WW8Num25z7"/>
    <w:uiPriority w:val="0"/>
    <w:qFormat/>
    <w:rPr>
      <w:rFonts w:ascii="Wingdings" w:hAnsi="Wingdings"/>
    </w:rPr>
  </w:style>
  <w:style w:type="character" w:styleId="1158" w:customStyle="1">
    <w:name w:val="font71"/>
    <w:uiPriority w:val="0"/>
    <w:qFormat/>
    <w:rPr>
      <w:rFonts w:hint="default" w:ascii="Arial" w:hAnsi="Arial" w:cs="Arial"/>
      <w:color w:val="000000"/>
      <w:sz w:val="20"/>
      <w:szCs w:val="20"/>
      <w:u w:val="none"/>
    </w:rPr>
  </w:style>
  <w:style w:type="character" w:styleId="1159" w:customStyle="1">
    <w:name w:val="WW8Num8z0"/>
    <w:uiPriority w:val="0"/>
    <w:qFormat/>
    <w:rPr>
      <w:rFonts w:ascii="Wingdings" w:hAnsi="Wingdings" w:cs="StarSymbol"/>
      <w:sz w:val="18"/>
      <w:szCs w:val="18"/>
    </w:rPr>
  </w:style>
  <w:style w:type="character" w:styleId="1160" w:customStyle="1">
    <w:name w:val="页码2"/>
    <w:basedOn w:val="723"/>
    <w:uiPriority w:val="0"/>
    <w:qFormat/>
  </w:style>
  <w:style w:type="character" w:styleId="1161" w:customStyle="1">
    <w:name w:val="WW8Num12z0"/>
    <w:uiPriority w:val="0"/>
    <w:qFormat/>
    <w:rPr>
      <w:rFonts w:ascii="Wingdings" w:hAnsi="Wingdings" w:cs="StarSymbol"/>
      <w:sz w:val="18"/>
      <w:szCs w:val="18"/>
    </w:rPr>
  </w:style>
  <w:style w:type="character" w:styleId="1162" w:customStyle="1">
    <w:name w:val="方案文档 Char"/>
    <w:link w:val="1163"/>
    <w:uiPriority w:val="0"/>
    <w:qFormat/>
    <w:rPr>
      <w:sz w:val="24"/>
      <w:szCs w:val="24"/>
    </w:rPr>
  </w:style>
  <w:style w:type="paragraph" w:styleId="1163" w:customStyle="1">
    <w:name w:val="方案文档"/>
    <w:link w:val="1162"/>
    <w:uiPriority w:val="0"/>
    <w:qFormat/>
    <w:pPr>
      <w:ind w:firstLine="200"/>
      <w:spacing w:line="360" w:lineRule="auto"/>
    </w:pPr>
    <w:rPr>
      <w:rFonts w:hint="default" w:asciiTheme="minorHAnsi" w:hAnsiTheme="minorHAnsi" w:eastAsiaTheme="minorEastAsia" w:cstheme="minorBidi"/>
      <w:sz w:val="24"/>
      <w:szCs w:val="24"/>
    </w:rPr>
  </w:style>
  <w:style w:type="character" w:styleId="1164" w:customStyle="1">
    <w:name w:val="称呼 Char3"/>
    <w:uiPriority w:val="0"/>
    <w:qFormat/>
    <w:rPr>
      <w:rFonts w:ascii="Arial" w:hAnsi="Arial" w:eastAsia="方正仿宋_GBK" w:cs="Arial"/>
    </w:rPr>
  </w:style>
  <w:style w:type="character" w:styleId="1165" w:customStyle="1">
    <w:name w:val="font141"/>
    <w:uiPriority w:val="0"/>
    <w:qFormat/>
    <w:rPr>
      <w:rFonts w:hint="eastAsia" w:ascii="宋体" w:hAnsi="宋体" w:eastAsia="宋体" w:cs="宋体"/>
      <w:color w:val="000000"/>
      <w:sz w:val="20"/>
      <w:szCs w:val="20"/>
      <w:u w:val="none"/>
    </w:rPr>
  </w:style>
  <w:style w:type="character" w:styleId="1166" w:customStyle="1">
    <w:name w:val="WW8Num13z2"/>
    <w:uiPriority w:val="0"/>
    <w:qFormat/>
    <w:rPr>
      <w:rFonts w:ascii="StarSymbol" w:hAnsi="StarSymbol" w:cs="StarSymbol"/>
      <w:sz w:val="18"/>
      <w:szCs w:val="18"/>
    </w:rPr>
  </w:style>
  <w:style w:type="character" w:styleId="1167" w:customStyle="1">
    <w:name w:val="项目编号B Char"/>
    <w:link w:val="1168"/>
    <w:uiPriority w:val="0"/>
    <w:qFormat/>
    <w:rPr>
      <w:sz w:val="24"/>
      <w:szCs w:val="24"/>
    </w:rPr>
  </w:style>
  <w:style w:type="paragraph" w:styleId="1168" w:customStyle="1">
    <w:name w:val="项目编号B"/>
    <w:link w:val="1167"/>
    <w:uiPriority w:val="0"/>
    <w:qFormat/>
    <w:pPr>
      <w:ind w:firstLine="400"/>
      <w:spacing w:line="360" w:lineRule="auto"/>
      <w:tabs>
        <w:tab w:val="left" w:pos="432" w:leader="none"/>
        <w:tab w:val="left" w:pos="960" w:leader="none"/>
        <w:tab w:val="left" w:pos="1120" w:leader="none"/>
        <w:tab w:val="left" w:pos="1260" w:leader="none"/>
      </w:tabs>
    </w:pPr>
    <w:rPr>
      <w:rFonts w:hint="default" w:asciiTheme="minorHAnsi" w:hAnsiTheme="minorHAnsi" w:eastAsiaTheme="minorEastAsia" w:cstheme="minorBidi"/>
      <w:sz w:val="24"/>
      <w:szCs w:val="24"/>
    </w:rPr>
  </w:style>
  <w:style w:type="character" w:styleId="1169" w:customStyle="1">
    <w:name w:val="WW8Num33z1"/>
    <w:uiPriority w:val="0"/>
    <w:qFormat/>
    <w:rPr>
      <w:rFonts w:ascii="Wingdings 2" w:hAnsi="Wingdings 2" w:cs="StarSymbol"/>
      <w:sz w:val="18"/>
      <w:szCs w:val="18"/>
    </w:rPr>
  </w:style>
  <w:style w:type="character" w:styleId="1170" w:customStyle="1">
    <w:name w:val="项目编号A Char Char"/>
    <w:link w:val="1171"/>
    <w:uiPriority w:val="0"/>
    <w:qFormat/>
    <w:rPr>
      <w:sz w:val="24"/>
      <w:szCs w:val="24"/>
    </w:rPr>
  </w:style>
  <w:style w:type="paragraph" w:styleId="1171" w:customStyle="1">
    <w:name w:val="项目编号A"/>
    <w:link w:val="1170"/>
    <w:uiPriority w:val="0"/>
    <w:qFormat/>
    <w:pPr>
      <w:spacing w:line="360" w:lineRule="auto"/>
      <w:tabs>
        <w:tab w:val="left" w:pos="840" w:leader="none"/>
      </w:tabs>
    </w:pPr>
    <w:rPr>
      <w:rFonts w:hint="default" w:asciiTheme="minorHAnsi" w:hAnsiTheme="minorHAnsi" w:eastAsiaTheme="minorEastAsia" w:cstheme="minorBidi"/>
      <w:sz w:val="24"/>
      <w:szCs w:val="24"/>
    </w:rPr>
  </w:style>
  <w:style w:type="character" w:styleId="1172" w:customStyle="1">
    <w:name w:val="style11"/>
    <w:uiPriority w:val="0"/>
    <w:qFormat/>
    <w:rPr>
      <w:color w:val="ff0000"/>
    </w:rPr>
  </w:style>
  <w:style w:type="character" w:styleId="1173" w:customStyle="1">
    <w:name w:val="Char Char15"/>
    <w:uiPriority w:val="0"/>
    <w:qFormat/>
    <w:rPr>
      <w:rFonts w:ascii="Arial" w:hAnsi="Arial" w:eastAsia="黑体"/>
      <w:spacing w:val="-2"/>
      <w:position w:val="-6"/>
      <w:sz w:val="24"/>
    </w:rPr>
  </w:style>
  <w:style w:type="character" w:styleId="1174" w:customStyle="1">
    <w:name w:val="WW8Num14z0"/>
    <w:uiPriority w:val="0"/>
    <w:qFormat/>
    <w:rPr>
      <w:rFonts w:ascii="Wingdings" w:hAnsi="Wingdings" w:cs="StarSymbol"/>
      <w:sz w:val="18"/>
      <w:szCs w:val="18"/>
    </w:rPr>
  </w:style>
  <w:style w:type="character" w:styleId="1175" w:customStyle="1">
    <w:name w:val="Char Char17"/>
    <w:uiPriority w:val="0"/>
    <w:qFormat/>
    <w:rPr>
      <w:rFonts w:ascii="Arial" w:hAnsi="Arial" w:eastAsia="黑体"/>
      <w:b/>
      <w:spacing w:val="-2"/>
      <w:position w:val="-6"/>
      <w:sz w:val="24"/>
    </w:rPr>
  </w:style>
  <w:style w:type="character" w:styleId="1176" w:customStyle="1">
    <w:name w:val="表格内容 Char"/>
    <w:uiPriority w:val="0"/>
    <w:qFormat/>
    <w:rPr>
      <w:rFonts w:hint="eastAsia" w:ascii="微软雅黑" w:hAnsi="微软雅黑" w:eastAsia="微软雅黑"/>
      <w:sz w:val="18"/>
      <w:szCs w:val="24"/>
      <w:lang w:val="en-GB"/>
    </w:rPr>
  </w:style>
  <w:style w:type="character" w:styleId="1177" w:customStyle="1">
    <w:name w:val="武汉表格 Char"/>
    <w:link w:val="1178"/>
    <w:uiPriority w:val="0"/>
    <w:qFormat/>
    <w:rPr>
      <w:rFonts w:eastAsia="黑体"/>
      <w:szCs w:val="21"/>
    </w:rPr>
  </w:style>
  <w:style w:type="paragraph" w:styleId="1178" w:customStyle="1">
    <w:name w:val="武汉表格"/>
    <w:basedOn w:val="713"/>
    <w:link w:val="1177"/>
    <w:uiPriority w:val="0"/>
    <w:qFormat/>
    <w:rPr>
      <w:rFonts w:eastAsia="黑体" w:asciiTheme="minorHAnsi" w:hAnsiTheme="minorHAnsi" w:cstheme="minorBidi"/>
      <w:szCs w:val="21"/>
    </w:rPr>
  </w:style>
  <w:style w:type="character" w:styleId="1179" w:customStyle="1">
    <w:name w:val="WW8Num12z1"/>
    <w:uiPriority w:val="0"/>
    <w:qFormat/>
    <w:rPr>
      <w:rFonts w:ascii="Wingdings 2" w:hAnsi="Wingdings 2" w:cs="StarSymbol"/>
      <w:sz w:val="18"/>
      <w:szCs w:val="18"/>
    </w:rPr>
  </w:style>
  <w:style w:type="character" w:styleId="1180" w:customStyle="1">
    <w:name w:val="Char Char20"/>
    <w:uiPriority w:val="0"/>
    <w:qFormat/>
    <w:rPr>
      <w:rFonts w:ascii="楷体_GB2312" w:eastAsia="楷体_GB2312"/>
      <w:sz w:val="28"/>
    </w:rPr>
  </w:style>
  <w:style w:type="character" w:styleId="1181" w:customStyle="1">
    <w:name w:val="con_text1"/>
    <w:uiPriority w:val="0"/>
    <w:qFormat/>
  </w:style>
  <w:style w:type="character" w:styleId="1182" w:customStyle="1">
    <w:name w:val="批注引用2"/>
    <w:uiPriority w:val="0"/>
    <w:qFormat/>
    <w:rPr>
      <w:sz w:val="21"/>
      <w:szCs w:val="21"/>
    </w:rPr>
  </w:style>
  <w:style w:type="character" w:styleId="1183" w:customStyle="1">
    <w:name w:val="WW8Num5z2"/>
    <w:uiPriority w:val="0"/>
    <w:qFormat/>
    <w:rPr>
      <w:rFonts w:ascii="StarSymbol" w:hAnsi="StarSymbol" w:cs="StarSymbol"/>
      <w:sz w:val="18"/>
      <w:szCs w:val="18"/>
    </w:rPr>
  </w:style>
  <w:style w:type="character" w:styleId="1184" w:customStyle="1">
    <w:name w:val="正文缩进 Char2"/>
    <w:uiPriority w:val="0"/>
    <w:qFormat/>
    <w:rPr>
      <w:rFonts w:eastAsia="宋体"/>
      <w:sz w:val="21"/>
      <w:lang w:val="en-US" w:eastAsia="zh-CN" w:bidi="ar-SA"/>
    </w:rPr>
  </w:style>
  <w:style w:type="character" w:styleId="1185"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186" w:customStyle="1">
    <w:name w:val="Char Char16"/>
    <w:uiPriority w:val="0"/>
    <w:qFormat/>
    <w:rPr>
      <w:rFonts w:ascii="宋体"/>
      <w:b/>
      <w:spacing w:val="-2"/>
      <w:position w:val="-6"/>
      <w:sz w:val="24"/>
    </w:rPr>
  </w:style>
  <w:style w:type="character" w:styleId="1187" w:customStyle="1">
    <w:name w:val="批注主题 字符1"/>
    <w:uiPriority w:val="99"/>
    <w:qFormat/>
    <w:rPr>
      <w:rFonts w:ascii="Times New Roman" w:hAnsi="Times New Roman" w:eastAsia="方正仿宋_GBK" w:cs="Times New Roman"/>
      <w:b/>
      <w:bCs/>
      <w:sz w:val="24"/>
      <w:szCs w:val="24"/>
    </w:rPr>
  </w:style>
  <w:style w:type="character" w:styleId="1188" w:customStyle="1">
    <w:name w:val="Char Char161"/>
    <w:uiPriority w:val="0"/>
    <w:qFormat/>
    <w:rPr>
      <w:rFonts w:ascii="宋体"/>
      <w:b/>
      <w:spacing w:val="-2"/>
      <w:position w:val="-6"/>
      <w:sz w:val="24"/>
    </w:rPr>
  </w:style>
  <w:style w:type="character" w:styleId="1189" w:customStyle="1">
    <w:name w:val="引用 Char"/>
    <w:uiPriority w:val="0"/>
    <w:qFormat/>
    <w:rPr>
      <w:rFonts w:ascii="Times New Roman" w:hAnsi="Times New Roman" w:eastAsia="方正仿宋_GBK" w:cs="Times New Roman"/>
      <w:i/>
      <w:iCs/>
      <w:color w:val="000000"/>
      <w:sz w:val="24"/>
      <w:szCs w:val="20"/>
    </w:rPr>
  </w:style>
  <w:style w:type="character" w:styleId="1190" w:customStyle="1">
    <w:name w:val="标题 3 Char1"/>
    <w:uiPriority w:val="0"/>
    <w:qFormat/>
    <w:rPr>
      <w:b/>
      <w:sz w:val="32"/>
    </w:rPr>
  </w:style>
  <w:style w:type="character" w:styleId="1191" w:customStyle="1">
    <w:name w:val="InfoBlue Char"/>
    <w:uiPriority w:val="0"/>
    <w:qFormat/>
    <w:rPr>
      <w:color w:val="0000ff"/>
      <w:sz w:val="21"/>
    </w:rPr>
  </w:style>
  <w:style w:type="character" w:styleId="1192" w:customStyle="1">
    <w:name w:val="副标题 Char3"/>
    <w:uiPriority w:val="0"/>
    <w:qFormat/>
    <w:rPr>
      <w:b/>
      <w:bCs/>
      <w:sz w:val="32"/>
      <w:szCs w:val="32"/>
    </w:rPr>
  </w:style>
  <w:style w:type="character" w:styleId="1193" w:customStyle="1">
    <w:name w:val="title_orange1"/>
    <w:uiPriority w:val="0"/>
    <w:qFormat/>
    <w:rPr>
      <w:b/>
      <w:bCs/>
      <w:color w:val="cc6600"/>
      <w:sz w:val="33"/>
      <w:szCs w:val="33"/>
      <w:u w:val="none"/>
    </w:rPr>
  </w:style>
  <w:style w:type="character" w:styleId="1194" w:customStyle="1">
    <w:name w:val="font61"/>
    <w:uiPriority w:val="0"/>
    <w:qFormat/>
    <w:rPr>
      <w:rFonts w:hint="default" w:ascii="Arial" w:hAnsi="Arial" w:cs="Arial"/>
      <w:b/>
      <w:color w:val="000000"/>
      <w:sz w:val="20"/>
      <w:szCs w:val="20"/>
      <w:u w:val="none"/>
    </w:rPr>
  </w:style>
  <w:style w:type="character" w:styleId="1195" w:customStyle="1">
    <w:name w:val="一级条标题 Char Char"/>
    <w:link w:val="1081"/>
    <w:uiPriority w:val="0"/>
    <w:qFormat/>
    <w:rPr>
      <w:rFonts w:ascii="黑体" w:eastAsia="黑体"/>
    </w:rPr>
  </w:style>
  <w:style w:type="character" w:styleId="1196" w:customStyle="1">
    <w:name w:val="Char Char191"/>
    <w:uiPriority w:val="0"/>
    <w:qFormat/>
    <w:rPr>
      <w:rFonts w:ascii="Arial" w:hAnsi="Arial" w:eastAsia="黑体"/>
      <w:b/>
      <w:bCs/>
      <w:sz w:val="28"/>
      <w:szCs w:val="28"/>
    </w:rPr>
  </w:style>
  <w:style w:type="character" w:styleId="1197" w:customStyle="1">
    <w:name w:val="WW8Num33z0"/>
    <w:uiPriority w:val="0"/>
    <w:qFormat/>
    <w:rPr>
      <w:rFonts w:ascii="Wingdings" w:hAnsi="Wingdings" w:cs="StarSymbol"/>
      <w:sz w:val="18"/>
      <w:szCs w:val="18"/>
    </w:rPr>
  </w:style>
  <w:style w:type="character" w:styleId="1198" w:customStyle="1">
    <w:name w:val="font91"/>
    <w:uiPriority w:val="0"/>
    <w:qFormat/>
    <w:rPr>
      <w:rFonts w:hint="eastAsia" w:ascii="宋体" w:hAnsi="宋体" w:eastAsia="宋体" w:cs="宋体"/>
      <w:color w:val="000000"/>
      <w:sz w:val="20"/>
      <w:szCs w:val="20"/>
      <w:u w:val="none"/>
    </w:rPr>
  </w:style>
  <w:style w:type="character" w:styleId="1199" w:customStyle="1">
    <w:name w:val="op_dict_text21"/>
    <w:uiPriority w:val="0"/>
    <w:qFormat/>
  </w:style>
  <w:style w:type="character" w:styleId="1200" w:customStyle="1">
    <w:name w:val="normal91"/>
    <w:uiPriority w:val="0"/>
    <w:qFormat/>
    <w:rPr>
      <w:rFonts w:ascii="Calibri" w:hAnsi="Calibri" w:eastAsia="宋体" w:cs="Times New Roman"/>
      <w:sz w:val="20"/>
      <w:szCs w:val="20"/>
    </w:rPr>
  </w:style>
  <w:style w:type="character" w:styleId="1201" w:customStyle="1">
    <w:name w:val="WW8Num18z1"/>
    <w:uiPriority w:val="0"/>
    <w:qFormat/>
    <w:rPr>
      <w:rFonts w:ascii="Wingdings 2" w:hAnsi="Wingdings 2" w:cs="StarSymbol"/>
      <w:sz w:val="18"/>
      <w:szCs w:val="18"/>
    </w:rPr>
  </w:style>
  <w:style w:type="character" w:styleId="1202" w:customStyle="1">
    <w:name w:val="font121"/>
    <w:uiPriority w:val="0"/>
    <w:qFormat/>
    <w:rPr>
      <w:rFonts w:hint="eastAsia" w:ascii="宋体" w:hAnsi="宋体" w:eastAsia="宋体" w:cs="宋体"/>
      <w:b/>
      <w:color w:val="000000"/>
      <w:sz w:val="20"/>
      <w:szCs w:val="20"/>
      <w:u w:val="none"/>
    </w:rPr>
  </w:style>
  <w:style w:type="character" w:styleId="1203" w:customStyle="1">
    <w:name w:val="标题 4 Char1"/>
    <w:uiPriority w:val="0"/>
    <w:qFormat/>
    <w:rPr>
      <w:rFonts w:hint="default" w:ascii="Cambria" w:hAnsi="Cambria" w:eastAsia="宋体" w:cs="Times New Roman"/>
      <w:b/>
      <w:bCs/>
      <w:sz w:val="28"/>
      <w:szCs w:val="28"/>
    </w:rPr>
  </w:style>
  <w:style w:type="character" w:styleId="1204" w:customStyle="1">
    <w:name w:val="Char Char19"/>
    <w:uiPriority w:val="0"/>
    <w:qFormat/>
    <w:rPr>
      <w:rFonts w:ascii="Arial" w:hAnsi="Arial" w:eastAsia="黑体"/>
      <w:b/>
      <w:bCs/>
      <w:sz w:val="28"/>
      <w:szCs w:val="28"/>
    </w:rPr>
  </w:style>
  <w:style w:type="character" w:styleId="1205" w:customStyle="1">
    <w:name w:val="标题 9 字符1"/>
    <w:uiPriority w:val="9"/>
    <w:qFormat/>
    <w:rPr>
      <w:rFonts w:ascii="Arial" w:hAnsi="Arial" w:eastAsia="黑体" w:cs="Times New Roman"/>
      <w:sz w:val="24"/>
      <w:szCs w:val="21"/>
    </w:rPr>
  </w:style>
  <w:style w:type="character" w:styleId="1206" w:customStyle="1">
    <w:name w:val="font131"/>
    <w:uiPriority w:val="0"/>
    <w:qFormat/>
    <w:rPr>
      <w:rFonts w:hint="eastAsia" w:ascii="宋体" w:hAnsi="宋体" w:eastAsia="宋体" w:cs="宋体"/>
      <w:color w:val="000000"/>
      <w:sz w:val="18"/>
      <w:szCs w:val="18"/>
      <w:u w:val="none"/>
    </w:rPr>
  </w:style>
  <w:style w:type="character" w:styleId="1207" w:customStyle="1">
    <w:name w:val="标题G Char"/>
    <w:uiPriority w:val="0"/>
    <w:qFormat/>
    <w:rPr>
      <w:rFonts w:hint="eastAsia" w:ascii="方正小标宋_GBK" w:hAnsi="方正小标宋_GBK" w:eastAsia="方正小标宋_GBK"/>
      <w:color w:val="000000"/>
      <w:spacing w:val="-20"/>
      <w:sz w:val="44"/>
      <w:szCs w:val="52"/>
    </w:rPr>
  </w:style>
  <w:style w:type="character" w:styleId="1208" w:customStyle="1">
    <w:name w:val="批注引用1"/>
    <w:uiPriority w:val="0"/>
    <w:qFormat/>
    <w:rPr>
      <w:sz w:val="21"/>
      <w:szCs w:val="21"/>
    </w:rPr>
  </w:style>
  <w:style w:type="character" w:styleId="1209" w:customStyle="1">
    <w:name w:val="WW-Absatz-Standardschriftart111"/>
    <w:uiPriority w:val="0"/>
    <w:qFormat/>
  </w:style>
  <w:style w:type="character" w:styleId="1210" w:customStyle="1">
    <w:name w:val="font81"/>
    <w:uiPriority w:val="0"/>
    <w:qFormat/>
    <w:rPr>
      <w:rFonts w:hint="eastAsia" w:ascii="宋体" w:hAnsi="宋体" w:eastAsia="宋体" w:cs="宋体"/>
      <w:b/>
      <w:color w:val="000000"/>
      <w:sz w:val="20"/>
      <w:szCs w:val="20"/>
      <w:u w:val="none"/>
    </w:rPr>
  </w:style>
  <w:style w:type="character" w:styleId="1211" w:customStyle="1">
    <w:name w:val="m1"/>
    <w:uiPriority w:val="0"/>
    <w:qFormat/>
    <w:rPr>
      <w:rFonts w:hint="eastAsia" w:ascii="宋体" w:hAnsi="宋体" w:eastAsia="宋体"/>
      <w:color w:val="0000ff"/>
      <w:lang w:val="en-US" w:eastAsia="zh-CN" w:bidi="ar-SA"/>
    </w:rPr>
  </w:style>
  <w:style w:type="character" w:styleId="1212" w:customStyle="1">
    <w:name w:val="表格 Char Char"/>
    <w:link w:val="1213"/>
    <w:uiPriority w:val="0"/>
    <w:qFormat/>
    <w:rPr>
      <w:rFonts w:ascii="Arial" w:hAnsi="Arial"/>
      <w:sz w:val="24"/>
      <w:szCs w:val="24"/>
    </w:rPr>
  </w:style>
  <w:style w:type="paragraph" w:styleId="1213" w:customStyle="1">
    <w:name w:val="表格"/>
    <w:basedOn w:val="713"/>
    <w:link w:val="1212"/>
    <w:uiPriority w:val="0"/>
    <w:qFormat/>
    <w:rPr>
      <w:rFonts w:ascii="Arial" w:hAnsi="Arial" w:eastAsiaTheme="minorEastAsia" w:cstheme="minorBidi"/>
      <w:sz w:val="24"/>
    </w:rPr>
  </w:style>
  <w:style w:type="character" w:styleId="1214" w:customStyle="1">
    <w:name w:val="WW8Num21z2"/>
    <w:uiPriority w:val="0"/>
    <w:qFormat/>
    <w:rPr>
      <w:rFonts w:ascii="StarSymbol" w:hAnsi="StarSymbol" w:cs="StarSymbol"/>
      <w:sz w:val="18"/>
      <w:szCs w:val="18"/>
    </w:rPr>
  </w:style>
  <w:style w:type="character" w:styleId="1215" w:customStyle="1">
    <w:name w:val="副标题 Char1"/>
    <w:uiPriority w:val="0"/>
    <w:qFormat/>
    <w:rPr>
      <w:rFonts w:ascii="Cambria" w:hAnsi="Cambria" w:cs="Times New Roman"/>
      <w:b/>
      <w:bCs/>
      <w:sz w:val="32"/>
      <w:szCs w:val="32"/>
    </w:rPr>
  </w:style>
  <w:style w:type="character" w:styleId="1216" w:customStyle="1">
    <w:name w:val="atitle31"/>
    <w:uiPriority w:val="0"/>
    <w:qFormat/>
    <w:rPr>
      <w:rFonts w:hint="default" w:ascii="Arial" w:hAnsi="Arial" w:cs="Arial"/>
      <w:b/>
      <w:bCs/>
      <w:sz w:val="29"/>
      <w:szCs w:val="29"/>
    </w:rPr>
  </w:style>
  <w:style w:type="character" w:styleId="1217" w:customStyle="1">
    <w:name w:val="副标题 Char2"/>
    <w:uiPriority w:val="0"/>
    <w:qFormat/>
    <w:rPr>
      <w:rFonts w:ascii="Cambria" w:hAnsi="Cambria" w:cs="Times New Roman"/>
      <w:b/>
      <w:bCs/>
      <w:sz w:val="32"/>
      <w:szCs w:val="32"/>
    </w:rPr>
  </w:style>
  <w:style w:type="character" w:styleId="1218" w:customStyle="1">
    <w:name w:val="WW8Num21z1"/>
    <w:uiPriority w:val="0"/>
    <w:qFormat/>
    <w:rPr>
      <w:rFonts w:ascii="Wingdings" w:hAnsi="Wingdings"/>
    </w:rPr>
  </w:style>
  <w:style w:type="character" w:styleId="1219" w:customStyle="1">
    <w:name w:val="font191"/>
    <w:uiPriority w:val="0"/>
    <w:qFormat/>
    <w:rPr>
      <w:rFonts w:hint="default" w:ascii="Arial" w:hAnsi="Arial" w:cs="Arial"/>
      <w:b/>
      <w:color w:val="000000"/>
      <w:sz w:val="20"/>
      <w:szCs w:val="20"/>
      <w:u w:val="none"/>
    </w:rPr>
  </w:style>
  <w:style w:type="character" w:styleId="1220" w:customStyle="1">
    <w:name w:val="MM Topic 2 Char"/>
    <w:link w:val="1221"/>
    <w:uiPriority w:val="0"/>
    <w:qFormat/>
    <w:rPr>
      <w:rFonts w:ascii="Cambria" w:hAnsi="Cambria"/>
      <w:b/>
      <w:bCs/>
      <w:sz w:val="32"/>
      <w:szCs w:val="32"/>
      <w:lang w:val="zh-CN"/>
    </w:rPr>
  </w:style>
  <w:style w:type="paragraph" w:styleId="1221" w:customStyle="1">
    <w:name w:val="MM Topic 2"/>
    <w:basedOn w:val="715"/>
    <w:link w:val="1220"/>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22" w:customStyle="1">
    <w:name w:val="注释标题 Char"/>
    <w:uiPriority w:val="0"/>
    <w:qFormat/>
    <w:rPr>
      <w:sz w:val="21"/>
      <w:szCs w:val="24"/>
    </w:rPr>
  </w:style>
  <w:style w:type="character" w:styleId="1223" w:customStyle="1">
    <w:name w:val="页眉 字符1"/>
    <w:uiPriority w:val="0"/>
    <w:qFormat/>
    <w:rPr>
      <w:rFonts w:ascii="Times New Roman" w:hAnsi="Times New Roman" w:eastAsia="方正仿宋_GBK" w:cs="Times New Roman"/>
      <w:sz w:val="18"/>
      <w:szCs w:val="18"/>
    </w:rPr>
  </w:style>
  <w:style w:type="character" w:styleId="1224" w:customStyle="1">
    <w:name w:val="称呼 Char"/>
    <w:uiPriority w:val="0"/>
    <w:qFormat/>
    <w:rPr>
      <w:sz w:val="21"/>
      <w:szCs w:val="24"/>
    </w:rPr>
  </w:style>
  <w:style w:type="character" w:styleId="1225" w:customStyle="1">
    <w:name w:val="WW8Num16z2"/>
    <w:uiPriority w:val="0"/>
    <w:qFormat/>
    <w:rPr>
      <w:rFonts w:ascii="StarSymbol" w:hAnsi="StarSymbol" w:cs="StarSymbol"/>
      <w:sz w:val="18"/>
      <w:szCs w:val="18"/>
    </w:rPr>
  </w:style>
  <w:style w:type="character" w:styleId="1226" w:customStyle="1">
    <w:name w:val="HTML 地址 Char"/>
    <w:uiPriority w:val="0"/>
    <w:qFormat/>
    <w:rPr>
      <w:i/>
      <w:iCs/>
      <w:sz w:val="21"/>
      <w:szCs w:val="24"/>
    </w:rPr>
  </w:style>
  <w:style w:type="character" w:styleId="1227" w:customStyle="1">
    <w:name w:val="WW8Num22z0"/>
    <w:uiPriority w:val="0"/>
    <w:qFormat/>
    <w:rPr>
      <w:rFonts w:ascii="Wingdings" w:hAnsi="Wingdings" w:cs="StarSymbol"/>
      <w:sz w:val="18"/>
      <w:szCs w:val="18"/>
    </w:rPr>
  </w:style>
  <w:style w:type="character" w:styleId="1228" w:customStyle="1">
    <w:name w:val="尾注文本 Char1"/>
    <w:uiPriority w:val="0"/>
    <w:qFormat/>
    <w:rPr>
      <w:szCs w:val="24"/>
      <w:lang w:val="zh-CN"/>
    </w:rPr>
  </w:style>
  <w:style w:type="character" w:styleId="1229" w:customStyle="1">
    <w:name w:val="WW8Num18z0"/>
    <w:uiPriority w:val="0"/>
    <w:qFormat/>
    <w:rPr>
      <w:rFonts w:ascii="Wingdings" w:hAnsi="Wingdings" w:cs="StarSymbol"/>
      <w:sz w:val="18"/>
      <w:szCs w:val="18"/>
    </w:rPr>
  </w:style>
  <w:style w:type="character" w:styleId="1230" w:customStyle="1">
    <w:name w:val="HTML 预设格式 Char"/>
    <w:uiPriority w:val="99"/>
    <w:qFormat/>
    <w:rPr>
      <w:rFonts w:ascii="Courier New" w:hAnsi="Courier New" w:cs="Courier New"/>
    </w:rPr>
  </w:style>
  <w:style w:type="character" w:styleId="1231" w:customStyle="1">
    <w:name w:val="WW8Num27z2"/>
    <w:uiPriority w:val="0"/>
    <w:qFormat/>
    <w:rPr>
      <w:rFonts w:ascii="StarSymbol" w:hAnsi="StarSymbol" w:cs="StarSymbol"/>
      <w:sz w:val="18"/>
      <w:szCs w:val="18"/>
    </w:rPr>
  </w:style>
  <w:style w:type="character" w:styleId="1232" w:customStyle="1">
    <w:name w:val="正文首行缩进 2 Char"/>
    <w:uiPriority w:val="0"/>
    <w:qFormat/>
    <w:rPr>
      <w:rFonts w:ascii="楷体_GB2312" w:eastAsia="楷体_GB2312"/>
      <w:sz w:val="21"/>
      <w:szCs w:val="24"/>
    </w:rPr>
  </w:style>
  <w:style w:type="character" w:styleId="1233" w:customStyle="1">
    <w:name w:val="atitle21"/>
    <w:uiPriority w:val="0"/>
    <w:qFormat/>
    <w:rPr>
      <w:rFonts w:hint="default" w:ascii="Arial" w:hAnsi="Arial" w:cs="Arial"/>
      <w:b/>
      <w:bCs/>
      <w:sz w:val="35"/>
      <w:szCs w:val="35"/>
    </w:rPr>
  </w:style>
  <w:style w:type="character" w:styleId="1234" w:customStyle="1">
    <w:name w:val="标题 1 Char2"/>
    <w:uiPriority w:val="0"/>
    <w:qFormat/>
    <w:rPr>
      <w:rFonts w:ascii="Times New Roman" w:hAnsi="Times New Roman" w:eastAsia="宋体" w:cs="Times New Roman"/>
      <w:b/>
      <w:bCs/>
      <w:sz w:val="32"/>
      <w:szCs w:val="28"/>
    </w:rPr>
  </w:style>
  <w:style w:type="character" w:styleId="1235" w:customStyle="1">
    <w:name w:val="op_dict3_lineone_result_tip"/>
    <w:uiPriority w:val="0"/>
    <w:qFormat/>
    <w:rPr>
      <w:color w:val="999999"/>
    </w:rPr>
  </w:style>
  <w:style w:type="character" w:styleId="1236" w:customStyle="1">
    <w:name w:val="标题 2 Char2"/>
    <w:uiPriority w:val="0"/>
    <w:qFormat/>
    <w:rPr>
      <w:rFonts w:ascii="Times New Roman" w:hAnsi="Times New Roman" w:eastAsia="宋体" w:cs="Times New Roman"/>
      <w:b/>
      <w:bCs/>
      <w:sz w:val="30"/>
      <w:szCs w:val="32"/>
    </w:rPr>
  </w:style>
  <w:style w:type="character" w:styleId="1237" w:customStyle="1">
    <w:name w:val="标题 3 Char2"/>
    <w:uiPriority w:val="0"/>
    <w:qFormat/>
    <w:rPr>
      <w:rFonts w:ascii="Times New Roman" w:hAnsi="Times New Roman" w:eastAsia="宋体" w:cs="Times New Roman"/>
      <w:b/>
      <w:bCs/>
      <w:sz w:val="28"/>
      <w:szCs w:val="18"/>
    </w:rPr>
  </w:style>
  <w:style w:type="character" w:styleId="1238" w:customStyle="1">
    <w:name w:val="WW8Num9z2"/>
    <w:uiPriority w:val="0"/>
    <w:qFormat/>
    <w:rPr>
      <w:rFonts w:ascii="StarSymbol" w:hAnsi="StarSymbol" w:cs="StarSymbol"/>
      <w:sz w:val="18"/>
      <w:szCs w:val="18"/>
    </w:rPr>
  </w:style>
  <w:style w:type="character" w:styleId="1239" w:customStyle="1">
    <w:name w:val="标题 4 Char2"/>
    <w:uiPriority w:val="0"/>
    <w:qFormat/>
    <w:rPr>
      <w:rFonts w:ascii="Times New Roman" w:hAnsi="Times New Roman" w:eastAsia="宋体" w:cs="Times New Roman"/>
      <w:b/>
      <w:bCs/>
      <w:sz w:val="24"/>
      <w:szCs w:val="28"/>
    </w:rPr>
  </w:style>
  <w:style w:type="character" w:styleId="1240" w:customStyle="1">
    <w:name w:val="WW8Num13z1"/>
    <w:uiPriority w:val="0"/>
    <w:qFormat/>
    <w:rPr>
      <w:rFonts w:ascii="Wingdings 2" w:hAnsi="Wingdings 2" w:cs="StarSymbol"/>
      <w:sz w:val="18"/>
      <w:szCs w:val="18"/>
    </w:rPr>
  </w:style>
  <w:style w:type="character" w:styleId="1241" w:customStyle="1">
    <w:name w:val="标题 5 Char2"/>
    <w:uiPriority w:val="0"/>
    <w:qFormat/>
    <w:rPr>
      <w:rFonts w:ascii="Times New Roman" w:hAnsi="Times New Roman" w:eastAsia="宋体" w:cs="Times New Roman"/>
      <w:b/>
      <w:bCs/>
      <w:sz w:val="21"/>
      <w:szCs w:val="28"/>
      <w:lang w:val="zh-CN"/>
    </w:rPr>
  </w:style>
  <w:style w:type="character" w:styleId="1242" w:customStyle="1">
    <w:name w:val="WW8Num15z7"/>
    <w:uiPriority w:val="0"/>
    <w:qFormat/>
    <w:rPr>
      <w:rFonts w:ascii="Wingdings" w:hAnsi="Wingdings"/>
    </w:rPr>
  </w:style>
  <w:style w:type="character" w:styleId="1243" w:customStyle="1">
    <w:name w:val="标题 6 Char2"/>
    <w:uiPriority w:val="0"/>
    <w:qFormat/>
    <w:rPr>
      <w:rFonts w:ascii="Cambria" w:hAnsi="Cambria" w:eastAsia="宋体" w:cs="Times New Roman"/>
      <w:b/>
      <w:bCs/>
      <w:sz w:val="24"/>
      <w:szCs w:val="24"/>
      <w:lang w:val="zh-CN"/>
    </w:rPr>
  </w:style>
  <w:style w:type="character" w:styleId="1244" w:customStyle="1">
    <w:name w:val="WW8Num26z0"/>
    <w:uiPriority w:val="0"/>
    <w:qFormat/>
    <w:rPr>
      <w:rFonts w:ascii="Wingdings" w:hAnsi="Wingdings" w:cs="StarSymbol"/>
      <w:sz w:val="18"/>
      <w:szCs w:val="18"/>
    </w:rPr>
  </w:style>
  <w:style w:type="character" w:styleId="1245" w:customStyle="1">
    <w:name w:val="正文文本缩进 Char3"/>
    <w:uiPriority w:val="0"/>
    <w:qFormat/>
    <w:rPr>
      <w:rFonts w:ascii="Times New Roman" w:hAnsi="Times New Roman" w:eastAsia="宋体" w:cs="Times New Roman"/>
      <w:szCs w:val="24"/>
      <w:lang w:val="zh-CN" w:eastAsia="zh-CN"/>
    </w:rPr>
  </w:style>
  <w:style w:type="character" w:styleId="1246" w:customStyle="1">
    <w:name w:val="WW8Num26z2"/>
    <w:uiPriority w:val="0"/>
    <w:qFormat/>
    <w:rPr>
      <w:rFonts w:ascii="StarSymbol" w:hAnsi="StarSymbol" w:cs="StarSymbol"/>
      <w:sz w:val="18"/>
      <w:szCs w:val="18"/>
    </w:rPr>
  </w:style>
  <w:style w:type="character" w:styleId="1247" w:customStyle="1">
    <w:name w:val="批注框文本 Char3"/>
    <w:uiPriority w:val="99"/>
    <w:qFormat/>
    <w:rPr>
      <w:rFonts w:ascii="Times New Roman" w:hAnsi="Times New Roman" w:eastAsia="宋体" w:cs="Times New Roman"/>
      <w:sz w:val="18"/>
      <w:szCs w:val="18"/>
    </w:rPr>
  </w:style>
  <w:style w:type="character" w:styleId="1248" w:customStyle="1">
    <w:name w:val="bz-content"/>
    <w:uiPriority w:val="0"/>
    <w:qFormat/>
  </w:style>
  <w:style w:type="character" w:styleId="1249" w:customStyle="1">
    <w:name w:val="标题 Char2"/>
    <w:uiPriority w:val="0"/>
    <w:qFormat/>
    <w:rPr>
      <w:rFonts w:ascii="Cambria" w:hAnsi="Cambria" w:eastAsia="黑体" w:cs="Times New Roman"/>
      <w:b/>
      <w:bCs/>
      <w:sz w:val="52"/>
      <w:szCs w:val="32"/>
    </w:rPr>
  </w:style>
  <w:style w:type="character" w:styleId="1250" w:customStyle="1">
    <w:name w:val="标题 字符1"/>
    <w:uiPriority w:val="0"/>
    <w:qFormat/>
    <w:rPr>
      <w:rFonts w:ascii="宋体" w:hAnsi="宋体" w:eastAsia="方正小标宋_GBK" w:cs="Times New Roman"/>
      <w:color w:val="000000"/>
      <w:sz w:val="52"/>
      <w:szCs w:val="52"/>
    </w:rPr>
  </w:style>
  <w:style w:type="character" w:styleId="1251" w:customStyle="1">
    <w:name w:val="正文2 字符"/>
    <w:link w:val="1252"/>
    <w:uiPriority w:val="0"/>
    <w:qFormat/>
    <w:rPr>
      <w:szCs w:val="24"/>
    </w:rPr>
  </w:style>
  <w:style w:type="paragraph" w:styleId="1252" w:customStyle="1">
    <w:name w:val="正文2"/>
    <w:basedOn w:val="713"/>
    <w:link w:val="1251"/>
    <w:uiPriority w:val="0"/>
    <w:qFormat/>
    <w:pPr>
      <w:ind w:firstLine="420"/>
      <w:spacing w:line="360" w:lineRule="auto"/>
    </w:pPr>
    <w:rPr>
      <w:rFonts w:asciiTheme="minorHAnsi" w:hAnsiTheme="minorHAnsi" w:eastAsiaTheme="minorEastAsia" w:cstheme="minorBidi"/>
    </w:rPr>
  </w:style>
  <w:style w:type="character" w:styleId="1253" w:customStyle="1">
    <w:name w:val="WW8Num4z2"/>
    <w:uiPriority w:val="0"/>
    <w:qFormat/>
    <w:rPr>
      <w:rFonts w:ascii="StarSymbol" w:hAnsi="StarSymbol" w:cs="StarSymbol"/>
      <w:sz w:val="18"/>
      <w:szCs w:val="18"/>
    </w:rPr>
  </w:style>
  <w:style w:type="character" w:styleId="1254" w:customStyle="1">
    <w:name w:val="标题 7 Char2"/>
    <w:uiPriority w:val="0"/>
    <w:qFormat/>
    <w:rPr>
      <w:rFonts w:ascii="Times New Roman" w:hAnsi="Times New Roman" w:eastAsia="宋体" w:cs="Times New Roman"/>
      <w:b/>
      <w:bCs/>
      <w:sz w:val="24"/>
      <w:szCs w:val="24"/>
    </w:rPr>
  </w:style>
  <w:style w:type="character" w:styleId="1255" w:customStyle="1">
    <w:name w:val="WW-Absatz-Standardschriftart1"/>
    <w:uiPriority w:val="0"/>
    <w:qFormat/>
  </w:style>
  <w:style w:type="character" w:styleId="1256" w:customStyle="1">
    <w:name w:val="标题 9 Char2"/>
    <w:uiPriority w:val="0"/>
    <w:qFormat/>
    <w:rPr>
      <w:rFonts w:ascii="Times New Roman" w:hAnsi="Times New Roman" w:eastAsia="宋体" w:cs="Times New Roman"/>
      <w:b/>
      <w:bCs/>
      <w:sz w:val="30"/>
      <w:szCs w:val="18"/>
    </w:rPr>
  </w:style>
  <w:style w:type="character" w:styleId="1257" w:customStyle="1">
    <w:name w:val="WW8Num3z1"/>
    <w:uiPriority w:val="0"/>
    <w:qFormat/>
    <w:rPr>
      <w:rFonts w:ascii="Wingdings 2" w:hAnsi="Wingdings 2" w:cs="StarSymbol"/>
      <w:sz w:val="18"/>
      <w:szCs w:val="18"/>
    </w:rPr>
  </w:style>
  <w:style w:type="character" w:styleId="1258" w:customStyle="1">
    <w:name w:val="批注文字 Char3"/>
    <w:uiPriority w:val="99"/>
    <w:qFormat/>
    <w:rPr>
      <w:rFonts w:ascii="Times New Roman" w:hAnsi="Times New Roman" w:eastAsia="宋体" w:cs="Times New Roman"/>
      <w:szCs w:val="24"/>
      <w:lang w:val="zh-CN"/>
    </w:rPr>
  </w:style>
  <w:style w:type="character" w:styleId="1259" w:customStyle="1">
    <w:name w:val="WW8Num29z1"/>
    <w:uiPriority w:val="0"/>
    <w:qFormat/>
    <w:rPr>
      <w:rFonts w:ascii="Wingdings 2" w:hAnsi="Wingdings 2" w:cs="StarSymbol"/>
      <w:sz w:val="18"/>
      <w:szCs w:val="18"/>
    </w:rPr>
  </w:style>
  <w:style w:type="character" w:styleId="1260" w:customStyle="1">
    <w:name w:val="正文文本 Char3"/>
    <w:uiPriority w:val="0"/>
    <w:qFormat/>
    <w:rPr>
      <w:rFonts w:ascii="Times New Roman" w:hAnsi="Times New Roman" w:eastAsia="宋体" w:cs="Times New Roman"/>
      <w:szCs w:val="24"/>
    </w:rPr>
  </w:style>
  <w:style w:type="character" w:styleId="1261" w:customStyle="1">
    <w:name w:val="WW8Num9z1"/>
    <w:uiPriority w:val="0"/>
    <w:qFormat/>
    <w:rPr>
      <w:rFonts w:ascii="Wingdings 2" w:hAnsi="Wingdings 2" w:cs="StarSymbol"/>
      <w:sz w:val="18"/>
      <w:szCs w:val="18"/>
    </w:rPr>
  </w:style>
  <w:style w:type="character" w:styleId="1262" w:customStyle="1">
    <w:name w:val="日期 Char3"/>
    <w:uiPriority w:val="0"/>
    <w:qFormat/>
    <w:rPr>
      <w:rFonts w:ascii="Times New Roman" w:hAnsi="Times New Roman" w:eastAsia="宋体" w:cs="Times New Roman"/>
      <w:szCs w:val="24"/>
    </w:rPr>
  </w:style>
  <w:style w:type="character" w:styleId="1263" w:customStyle="1">
    <w:name w:val="WW8Num5z1"/>
    <w:uiPriority w:val="0"/>
    <w:qFormat/>
    <w:rPr>
      <w:rFonts w:ascii="Wingdings 2" w:hAnsi="Wingdings 2" w:cs="StarSymbol"/>
      <w:sz w:val="18"/>
      <w:szCs w:val="18"/>
    </w:rPr>
  </w:style>
  <w:style w:type="character" w:styleId="1264" w:customStyle="1">
    <w:name w:val="正文首行缩进 Char4"/>
    <w:basedOn w:val="1260"/>
    <w:uiPriority w:val="0"/>
    <w:qFormat/>
    <w:rPr>
      <w:rFonts w:ascii="Times New Roman" w:hAnsi="Times New Roman" w:eastAsia="宋体" w:cs="Times New Roman"/>
      <w:szCs w:val="24"/>
    </w:rPr>
  </w:style>
  <w:style w:type="character" w:styleId="1265" w:customStyle="1">
    <w:name w:val="标题 4 字符1"/>
    <w:uiPriority w:val="9"/>
    <w:qFormat/>
    <w:rPr>
      <w:rFonts w:ascii="仿宋" w:hAnsi="仿宋" w:eastAsia="仿宋"/>
      <w:b/>
      <w:bCs/>
      <w:sz w:val="32"/>
      <w:szCs w:val="32"/>
    </w:rPr>
  </w:style>
  <w:style w:type="character" w:styleId="1266" w:customStyle="1">
    <w:name w:val="正文文本 2 Char2"/>
    <w:uiPriority w:val="0"/>
    <w:qFormat/>
    <w:rPr>
      <w:rFonts w:ascii="Times New Roman" w:hAnsi="Times New Roman" w:eastAsia="宋体" w:cs="Times New Roman"/>
      <w:szCs w:val="24"/>
    </w:rPr>
  </w:style>
  <w:style w:type="character" w:styleId="1267" w:customStyle="1">
    <w:name w:val="Bullets"/>
    <w:uiPriority w:val="0"/>
    <w:qFormat/>
    <w:rPr>
      <w:rFonts w:ascii="StarSymbol" w:hAnsi="StarSymbol" w:eastAsia="StarSymbol" w:cs="StarSymbol"/>
      <w:sz w:val="18"/>
      <w:szCs w:val="18"/>
    </w:rPr>
  </w:style>
  <w:style w:type="character" w:styleId="1268" w:customStyle="1">
    <w:name w:val="正文文本 3 Char2"/>
    <w:uiPriority w:val="0"/>
    <w:qFormat/>
    <w:rPr>
      <w:rFonts w:ascii="Times New Roman" w:hAnsi="Times New Roman" w:eastAsia="宋体" w:cs="Times New Roman"/>
      <w:sz w:val="16"/>
      <w:szCs w:val="16"/>
    </w:rPr>
  </w:style>
  <w:style w:type="character" w:styleId="1269" w:customStyle="1">
    <w:name w:val="WW8Num39z2"/>
    <w:uiPriority w:val="0"/>
    <w:qFormat/>
    <w:rPr>
      <w:rFonts w:ascii="StarSymbol" w:hAnsi="StarSymbol" w:cs="StarSymbol"/>
      <w:sz w:val="18"/>
      <w:szCs w:val="18"/>
    </w:rPr>
  </w:style>
  <w:style w:type="character" w:styleId="1270" w:customStyle="1">
    <w:name w:val="正文文本缩进 2 Char3"/>
    <w:uiPriority w:val="0"/>
    <w:qFormat/>
    <w:rPr>
      <w:rFonts w:ascii="Times New Roman" w:hAnsi="Times New Roman" w:eastAsia="楷体_GB2312" w:cs="Times New Roman"/>
      <w:sz w:val="24"/>
      <w:szCs w:val="24"/>
    </w:rPr>
  </w:style>
  <w:style w:type="character" w:styleId="1271" w:customStyle="1">
    <w:name w:val="WW8Num11z2"/>
    <w:uiPriority w:val="0"/>
    <w:qFormat/>
    <w:rPr>
      <w:rFonts w:ascii="StarSymbol" w:hAnsi="StarSymbol" w:cs="StarSymbol"/>
      <w:sz w:val="18"/>
      <w:szCs w:val="18"/>
    </w:rPr>
  </w:style>
  <w:style w:type="character" w:styleId="1272" w:customStyle="1">
    <w:name w:val="正文文本缩进 3 Char2"/>
    <w:uiPriority w:val="0"/>
    <w:qFormat/>
    <w:rPr>
      <w:rFonts w:ascii="Times New Roman" w:hAnsi="Times New Roman" w:eastAsia="宋体" w:cs="Times New Roman"/>
      <w:sz w:val="16"/>
      <w:szCs w:val="16"/>
    </w:rPr>
  </w:style>
  <w:style w:type="character" w:styleId="1273" w:customStyle="1">
    <w:name w:val="WW8Num4z1"/>
    <w:uiPriority w:val="0"/>
    <w:qFormat/>
    <w:rPr>
      <w:rFonts w:ascii="Wingdings" w:hAnsi="Wingdings"/>
    </w:rPr>
  </w:style>
  <w:style w:type="character" w:styleId="1274" w:customStyle="1">
    <w:name w:val="方案正文 Char1"/>
    <w:link w:val="1275"/>
    <w:uiPriority w:val="0"/>
    <w:qFormat/>
    <w:rPr>
      <w:rFonts w:ascii="宋体" w:hAnsi="宋体" w:cs="宋体"/>
      <w:szCs w:val="28"/>
    </w:rPr>
  </w:style>
  <w:style w:type="paragraph" w:styleId="1275" w:customStyle="1">
    <w:name w:val="方案正文"/>
    <w:basedOn w:val="713"/>
    <w:next w:val="713"/>
    <w:link w:val="1274"/>
    <w:uiPriority w:val="0"/>
    <w:qFormat/>
    <w:pPr>
      <w:ind w:firstLine="200"/>
      <w:jc w:val="left"/>
      <w:spacing w:line="440" w:lineRule="exact"/>
    </w:pPr>
    <w:rPr>
      <w:rFonts w:ascii="宋体" w:hAnsi="宋体" w:cs="宋体" w:eastAsiaTheme="minorEastAsia"/>
      <w:szCs w:val="28"/>
    </w:rPr>
  </w:style>
  <w:style w:type="character" w:styleId="1276" w:customStyle="1">
    <w:name w:val="标题 8 字符1"/>
    <w:uiPriority w:val="9"/>
    <w:qFormat/>
    <w:rPr>
      <w:rFonts w:ascii="Arial" w:hAnsi="Arial" w:eastAsia="黑体" w:cs="Times New Roman"/>
      <w:sz w:val="24"/>
      <w:szCs w:val="24"/>
    </w:rPr>
  </w:style>
  <w:style w:type="character" w:styleId="1277" w:customStyle="1">
    <w:name w:val="FA正文 Char"/>
    <w:link w:val="1278"/>
    <w:uiPriority w:val="0"/>
    <w:qFormat/>
    <w:rPr>
      <w:rFonts w:ascii="宋体" w:hAnsi="宋体"/>
      <w:spacing w:val="10"/>
      <w:sz w:val="24"/>
      <w:szCs w:val="24"/>
    </w:rPr>
  </w:style>
  <w:style w:type="paragraph" w:styleId="1278" w:customStyle="1">
    <w:name w:val="FA正文"/>
    <w:basedOn w:val="713"/>
    <w:link w:val="1277"/>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279" w:customStyle="1">
    <w:name w:val="WW8Num18z7"/>
    <w:uiPriority w:val="0"/>
    <w:qFormat/>
    <w:rPr>
      <w:rFonts w:ascii="Wingdings" w:hAnsi="Wingdings"/>
    </w:rPr>
  </w:style>
  <w:style w:type="character" w:styleId="1280" w:customStyle="1">
    <w:name w:val="方案正文-样式 小四 行距: 1.5 倍行距 Char"/>
    <w:link w:val="1281"/>
    <w:uiPriority w:val="0"/>
    <w:qFormat/>
    <w:rPr>
      <w:sz w:val="24"/>
      <w:lang w:val="zh-CN"/>
    </w:rPr>
  </w:style>
  <w:style w:type="paragraph" w:styleId="1281" w:customStyle="1">
    <w:name w:val="方案正文-样式 小四 行距: 1.5 倍行距"/>
    <w:basedOn w:val="713"/>
    <w:link w:val="1280"/>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282" w:customStyle="1">
    <w:name w:val="WW8Num36z2"/>
    <w:uiPriority w:val="0"/>
    <w:qFormat/>
    <w:rPr>
      <w:rFonts w:ascii="StarSymbol" w:hAnsi="StarSymbol" w:cs="StarSymbol"/>
      <w:sz w:val="18"/>
      <w:szCs w:val="18"/>
    </w:rPr>
  </w:style>
  <w:style w:type="character" w:styleId="1283" w:customStyle="1">
    <w:name w:val="label_list1"/>
    <w:uiPriority w:val="0"/>
    <w:qFormat/>
  </w:style>
  <w:style w:type="character" w:styleId="1284" w:customStyle="1">
    <w:name w:val="WW8Num9z0"/>
    <w:uiPriority w:val="0"/>
    <w:qFormat/>
    <w:rPr>
      <w:rFonts w:ascii="Wingdings" w:hAnsi="Wingdings" w:cs="StarSymbol"/>
      <w:sz w:val="18"/>
      <w:szCs w:val="18"/>
    </w:rPr>
  </w:style>
  <w:style w:type="character" w:styleId="1285" w:customStyle="1">
    <w:name w:val="p11b1"/>
    <w:uiPriority w:val="0"/>
    <w:qFormat/>
    <w:rPr>
      <w:color w:val="000000"/>
      <w:spacing w:val="320"/>
      <w:sz w:val="20"/>
      <w:szCs w:val="20"/>
      <w:u w:val="none"/>
    </w:rPr>
  </w:style>
  <w:style w:type="character" w:styleId="1286" w:customStyle="1">
    <w:name w:val="WW8Num8z1"/>
    <w:uiPriority w:val="0"/>
    <w:qFormat/>
    <w:rPr>
      <w:rFonts w:ascii="Wingdings 2" w:hAnsi="Wingdings 2" w:cs="StarSymbol"/>
      <w:sz w:val="18"/>
      <w:szCs w:val="18"/>
    </w:rPr>
  </w:style>
  <w:style w:type="character" w:styleId="1287" w:customStyle="1">
    <w:name w:val="Indent Normal Char"/>
    <w:uiPriority w:val="0"/>
    <w:qFormat/>
    <w:rPr>
      <w:rFonts w:hint="eastAsia" w:ascii="宋体" w:hAnsi="宋体" w:eastAsia="宋体"/>
      <w:sz w:val="21"/>
      <w:szCs w:val="24"/>
      <w:lang w:val="en-US" w:eastAsia="zh-CN" w:bidi="ar-SA"/>
    </w:rPr>
  </w:style>
  <w:style w:type="character" w:styleId="1288" w:customStyle="1">
    <w:name w:val="标题 2 字符1"/>
    <w:uiPriority w:val="0"/>
    <w:qFormat/>
    <w:rPr>
      <w:rFonts w:ascii="楷体" w:eastAsia="楷体"/>
      <w:b/>
      <w:bCs/>
      <w:color w:val="000000"/>
      <w:sz w:val="32"/>
      <w:szCs w:val="28"/>
    </w:rPr>
  </w:style>
  <w:style w:type="character" w:styleId="1289" w:customStyle="1">
    <w:name w:val="large1"/>
    <w:uiPriority w:val="0"/>
    <w:qFormat/>
    <w:rPr>
      <w:rFonts w:hint="eastAsia" w:ascii="宋体" w:hAnsi="宋体" w:eastAsia="宋体"/>
      <w:sz w:val="22"/>
      <w:szCs w:val="22"/>
    </w:rPr>
  </w:style>
  <w:style w:type="character" w:styleId="1290" w:customStyle="1">
    <w:name w:val="WW8Num32z1"/>
    <w:uiPriority w:val="0"/>
    <w:qFormat/>
    <w:rPr>
      <w:rFonts w:ascii="Wingdings 2" w:hAnsi="Wingdings 2" w:cs="StarSymbol"/>
      <w:sz w:val="18"/>
      <w:szCs w:val="18"/>
    </w:rPr>
  </w:style>
  <w:style w:type="character" w:styleId="1291" w:customStyle="1">
    <w:name w:val="f141"/>
    <w:uiPriority w:val="0"/>
    <w:qFormat/>
    <w:rPr>
      <w:sz w:val="21"/>
      <w:szCs w:val="21"/>
    </w:rPr>
  </w:style>
  <w:style w:type="character" w:styleId="1292" w:customStyle="1">
    <w:name w:val="WW8Num25z2"/>
    <w:uiPriority w:val="0"/>
    <w:qFormat/>
    <w:rPr>
      <w:rFonts w:ascii="StarSymbol" w:hAnsi="StarSymbol" w:cs="StarSymbol"/>
      <w:sz w:val="18"/>
      <w:szCs w:val="18"/>
    </w:rPr>
  </w:style>
  <w:style w:type="character" w:styleId="1293" w:customStyle="1">
    <w:name w:val="14_black1"/>
    <w:uiPriority w:val="0"/>
    <w:qFormat/>
    <w:rPr>
      <w:color w:val="000000"/>
      <w:sz w:val="23"/>
      <w:szCs w:val="23"/>
    </w:rPr>
  </w:style>
  <w:style w:type="character" w:styleId="1294" w:customStyle="1">
    <w:name w:val="WW8Num20z0"/>
    <w:uiPriority w:val="0"/>
    <w:qFormat/>
    <w:rPr>
      <w:rFonts w:ascii="Wingdings" w:hAnsi="Wingdings"/>
    </w:rPr>
  </w:style>
  <w:style w:type="character" w:styleId="1295" w:customStyle="1">
    <w:name w:val="正文2 Char Char"/>
    <w:uiPriority w:val="0"/>
    <w:qFormat/>
    <w:rPr>
      <w:rFonts w:hint="eastAsia" w:ascii="仿宋_GB2312" w:eastAsia="仿宋_GB2312"/>
      <w:sz w:val="24"/>
    </w:rPr>
  </w:style>
  <w:style w:type="character" w:styleId="1296" w:customStyle="1">
    <w:name w:val="WW8Num2z0"/>
    <w:uiPriority w:val="0"/>
    <w:qFormat/>
    <w:rPr>
      <w:rFonts w:ascii="Wingdings" w:hAnsi="Wingdings" w:cs="StarSymbol"/>
      <w:sz w:val="18"/>
      <w:szCs w:val="18"/>
    </w:rPr>
  </w:style>
  <w:style w:type="character" w:styleId="1297" w:customStyle="1">
    <w:name w:val="mini-tree-nodetext2"/>
    <w:basedOn w:val="723"/>
    <w:uiPriority w:val="0"/>
    <w:qFormat/>
  </w:style>
  <w:style w:type="character" w:styleId="1298" w:customStyle="1">
    <w:name w:val="WW8Num8z2"/>
    <w:uiPriority w:val="0"/>
    <w:qFormat/>
    <w:rPr>
      <w:rFonts w:ascii="StarSymbol" w:hAnsi="StarSymbol" w:cs="StarSymbol"/>
      <w:sz w:val="18"/>
      <w:szCs w:val="18"/>
    </w:rPr>
  </w:style>
  <w:style w:type="character" w:styleId="1299" w:customStyle="1">
    <w:name w:val="before"/>
    <w:basedOn w:val="723"/>
    <w:uiPriority w:val="0"/>
    <w:qFormat/>
  </w:style>
  <w:style w:type="character" w:styleId="1300" w:customStyle="1">
    <w:name w:val="WW8Num39z0"/>
    <w:uiPriority w:val="0"/>
    <w:qFormat/>
    <w:rPr>
      <w:rFonts w:ascii="Wingdings" w:hAnsi="Wingdings" w:cs="StarSymbol"/>
      <w:sz w:val="18"/>
      <w:szCs w:val="18"/>
    </w:rPr>
  </w:style>
  <w:style w:type="character" w:styleId="1301" w:customStyle="1">
    <w:name w:val="first-child"/>
    <w:basedOn w:val="723"/>
    <w:uiPriority w:val="0"/>
    <w:qFormat/>
  </w:style>
  <w:style w:type="character" w:styleId="1302" w:customStyle="1">
    <w:name w:val="WW8Num6z0"/>
    <w:uiPriority w:val="0"/>
    <w:qFormat/>
    <w:rPr>
      <w:rFonts w:ascii="Wingdings" w:hAnsi="Wingdings" w:cs="StarSymbol"/>
      <w:sz w:val="18"/>
      <w:szCs w:val="18"/>
    </w:rPr>
  </w:style>
  <w:style w:type="character" w:styleId="1303" w:customStyle="1">
    <w:name w:val="icon501"/>
    <w:uiPriority w:val="0"/>
    <w:qFormat/>
    <w:rPr>
      <w:color w:val="a6a6a6"/>
      <w:sz w:val="27"/>
      <w:szCs w:val="27"/>
    </w:rPr>
  </w:style>
  <w:style w:type="character" w:styleId="1304" w:customStyle="1">
    <w:name w:val="WW8Num36z0"/>
    <w:uiPriority w:val="0"/>
    <w:qFormat/>
    <w:rPr>
      <w:rFonts w:ascii="Wingdings" w:hAnsi="Wingdings" w:cs="StarSymbol"/>
      <w:sz w:val="18"/>
      <w:szCs w:val="18"/>
    </w:rPr>
  </w:style>
  <w:style w:type="character" w:styleId="1305" w:customStyle="1">
    <w:name w:val="range-menu-item-main-content"/>
    <w:basedOn w:val="723"/>
    <w:uiPriority w:val="0"/>
    <w:qFormat/>
  </w:style>
  <w:style w:type="character" w:styleId="1306" w:customStyle="1">
    <w:name w:val="WW8Num37z2"/>
    <w:uiPriority w:val="0"/>
    <w:qFormat/>
    <w:rPr>
      <w:rFonts w:ascii="StarSymbol" w:hAnsi="StarSymbol" w:cs="StarSymbol"/>
      <w:sz w:val="18"/>
      <w:szCs w:val="18"/>
    </w:rPr>
  </w:style>
  <w:style w:type="character" w:styleId="1307" w:customStyle="1">
    <w:name w:val="first-child1"/>
    <w:basedOn w:val="723"/>
    <w:uiPriority w:val="0"/>
    <w:qFormat/>
  </w:style>
  <w:style w:type="character" w:styleId="1308" w:customStyle="1">
    <w:name w:val="默认段落字体1"/>
    <w:uiPriority w:val="0"/>
    <w:qFormat/>
  </w:style>
  <w:style w:type="character" w:styleId="1309" w:customStyle="1">
    <w:name w:val="active__1oyv"/>
    <w:uiPriority w:val="0"/>
    <w:qFormat/>
    <w:rPr>
      <w:color w:val="383838"/>
    </w:rPr>
  </w:style>
  <w:style w:type="character" w:styleId="1310" w:customStyle="1">
    <w:name w:val="WW8Num36z1"/>
    <w:uiPriority w:val="0"/>
    <w:qFormat/>
    <w:rPr>
      <w:rFonts w:ascii="Wingdings 2" w:hAnsi="Wingdings 2" w:cs="StarSymbol"/>
      <w:sz w:val="18"/>
      <w:szCs w:val="18"/>
    </w:rPr>
  </w:style>
  <w:style w:type="character" w:styleId="1311" w:customStyle="1">
    <w:name w:val="icon499"/>
    <w:uiPriority w:val="0"/>
    <w:qFormat/>
    <w:rPr>
      <w:color w:val="a6a6a6"/>
      <w:sz w:val="27"/>
      <w:szCs w:val="27"/>
    </w:rPr>
  </w:style>
  <w:style w:type="character" w:styleId="1312" w:customStyle="1">
    <w:name w:val="main1"/>
    <w:uiPriority w:val="0"/>
    <w:qFormat/>
    <w:rPr>
      <w:rFonts w:hint="default" w:ascii="ˎ̥" w:hAnsi="ˎ̥" w:eastAsia="宋体"/>
      <w:b/>
      <w:sz w:val="21"/>
      <w:szCs w:val="21"/>
      <w:lang w:val="en-US" w:eastAsia="zh-CN" w:bidi="ar-SA"/>
    </w:rPr>
  </w:style>
  <w:style w:type="character" w:styleId="1313" w:customStyle="1">
    <w:name w:val="first-child2"/>
    <w:basedOn w:val="723"/>
    <w:uiPriority w:val="0"/>
    <w:qFormat/>
  </w:style>
  <w:style w:type="character" w:styleId="1314"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15" w:customStyle="1">
    <w:name w:val="icon500"/>
    <w:basedOn w:val="723"/>
    <w:uiPriority w:val="0"/>
    <w:qFormat/>
  </w:style>
  <w:style w:type="character" w:styleId="1316" w:customStyle="1">
    <w:name w:val="WW8Num15z2"/>
    <w:uiPriority w:val="0"/>
    <w:qFormat/>
    <w:rPr>
      <w:rFonts w:ascii="StarSymbol" w:hAnsi="StarSymbol" w:cs="StarSymbol"/>
      <w:sz w:val="18"/>
      <w:szCs w:val="18"/>
    </w:rPr>
  </w:style>
  <w:style w:type="character" w:styleId="1317" w:customStyle="1">
    <w:name w:val="range-menu-item-main-content1"/>
    <w:basedOn w:val="723"/>
    <w:uiPriority w:val="0"/>
    <w:qFormat/>
  </w:style>
  <w:style w:type="character" w:styleId="1318" w:customStyle="1">
    <w:name w:val="WW8Num3z0"/>
    <w:uiPriority w:val="0"/>
    <w:qFormat/>
    <w:rPr>
      <w:rFonts w:ascii="Wingdings" w:hAnsi="Wingdings" w:cs="StarSymbol"/>
      <w:sz w:val="18"/>
      <w:szCs w:val="18"/>
    </w:rPr>
  </w:style>
  <w:style w:type="character" w:styleId="1319" w:customStyle="1">
    <w:name w:val="overdue"/>
    <w:basedOn w:val="723"/>
    <w:uiPriority w:val="0"/>
    <w:qFormat/>
  </w:style>
  <w:style w:type="character" w:styleId="1320" w:customStyle="1">
    <w:name w:val="正文文本 字符1"/>
    <w:uiPriority w:val="0"/>
    <w:semiHidden/>
    <w:qFormat/>
    <w:rPr>
      <w:rFonts w:ascii="Times New Roman" w:hAnsi="Times New Roman" w:eastAsia="方正仿宋_GBK" w:cs="Times New Roman"/>
      <w:sz w:val="24"/>
      <w:szCs w:val="20"/>
    </w:rPr>
  </w:style>
  <w:style w:type="character" w:styleId="1321" w:customStyle="1">
    <w:name w:val="overdue2"/>
    <w:basedOn w:val="723"/>
    <w:uiPriority w:val="0"/>
    <w:qFormat/>
  </w:style>
  <w:style w:type="character" w:styleId="1322" w:customStyle="1">
    <w:name w:val="表头样式 Char"/>
    <w:uiPriority w:val="0"/>
    <w:qFormat/>
    <w:rPr>
      <w:rFonts w:hint="default" w:ascii="Arial" w:hAnsi="Arial" w:cs="Arial"/>
      <w:b/>
      <w:sz w:val="21"/>
      <w:szCs w:val="21"/>
    </w:rPr>
  </w:style>
  <w:style w:type="character" w:styleId="1323" w:customStyle="1">
    <w:name w:val="dls-icon[data-role=icon]"/>
    <w:uiPriority w:val="0"/>
    <w:qFormat/>
    <w:rPr>
      <w:sz w:val="24"/>
      <w:szCs w:val="24"/>
    </w:rPr>
  </w:style>
  <w:style w:type="character" w:styleId="1324" w:customStyle="1">
    <w:name w:val="maintext1"/>
    <w:uiPriority w:val="0"/>
    <w:qFormat/>
    <w:rPr>
      <w:rFonts w:hint="default" w:ascii="Arial" w:hAnsi="Arial" w:cs="Arial"/>
      <w:color w:val="000000"/>
      <w:sz w:val="18"/>
      <w:szCs w:val="18"/>
    </w:rPr>
  </w:style>
  <w:style w:type="character" w:styleId="1325" w:customStyle="1">
    <w:name w:val="icon502"/>
    <w:uiPriority w:val="0"/>
    <w:qFormat/>
    <w:rPr>
      <w:color w:val="a6a6a6"/>
      <w:sz w:val="27"/>
      <w:szCs w:val="27"/>
    </w:rPr>
  </w:style>
  <w:style w:type="character" w:styleId="1326" w:customStyle="1">
    <w:name w:val="tw4winMark"/>
    <w:uiPriority w:val="0"/>
    <w:qFormat/>
    <w:rPr>
      <w:rFonts w:hint="default" w:ascii="Courier New" w:hAnsi="Courier New" w:cs="Courier New"/>
      <w:vanish/>
      <w:color w:val="800080"/>
      <w:vertAlign w:val="subscript"/>
    </w:rPr>
  </w:style>
  <w:style w:type="character" w:styleId="1327" w:customStyle="1">
    <w:name w:val="列表段落 字符"/>
    <w:link w:val="1328"/>
    <w:uiPriority w:val="0"/>
    <w:qFormat/>
    <w:rPr>
      <w:szCs w:val="24"/>
    </w:rPr>
  </w:style>
  <w:style w:type="paragraph" w:styleId="1328" w:customStyle="1">
    <w:name w:val="列表段落1"/>
    <w:basedOn w:val="713"/>
    <w:link w:val="1327"/>
    <w:uiPriority w:val="0"/>
    <w:qFormat/>
    <w:pPr>
      <w:ind w:firstLine="420"/>
    </w:pPr>
    <w:rPr>
      <w:rFonts w:asciiTheme="minorHAnsi" w:hAnsiTheme="minorHAnsi" w:eastAsiaTheme="minorEastAsia" w:cstheme="minorBidi"/>
    </w:rPr>
  </w:style>
  <w:style w:type="character" w:styleId="1329" w:customStyle="1">
    <w:name w:val="称呼 Char1"/>
    <w:uiPriority w:val="0"/>
    <w:qFormat/>
    <w:rPr>
      <w:sz w:val="21"/>
    </w:rPr>
  </w:style>
  <w:style w:type="character" w:styleId="1330" w:customStyle="1">
    <w:name w:val="批注主题 Char3"/>
    <w:uiPriority w:val="99"/>
    <w:qFormat/>
    <w:rPr>
      <w:rFonts w:ascii="Times New Roman" w:hAnsi="Times New Roman" w:eastAsia="宋体" w:cs="Times New Roman"/>
      <w:b/>
      <w:bCs/>
      <w:szCs w:val="24"/>
      <w:lang w:val="zh-CN"/>
    </w:rPr>
  </w:style>
  <w:style w:type="character" w:styleId="1331" w:customStyle="1">
    <w:name w:val="正文Normal Char"/>
    <w:uiPriority w:val="0"/>
    <w:qFormat/>
    <w:rPr>
      <w:rFonts w:hint="default" w:ascii="Arial" w:hAnsi="Arial" w:cs="Arial"/>
      <w:sz w:val="24"/>
      <w:szCs w:val="24"/>
    </w:rPr>
  </w:style>
  <w:style w:type="character" w:styleId="1332" w:customStyle="1">
    <w:name w:val="定制正文 Arial 小四 首行缩进:  0.74 厘米 行距: 1.5 倍行距1 + 宋体 Char"/>
    <w:link w:val="1333"/>
    <w:uiPriority w:val="0"/>
    <w:qFormat/>
    <w:rPr>
      <w:rFonts w:ascii="Arial" w:hAnsi="Arial" w:cs="宋体"/>
      <w:bCs/>
      <w:szCs w:val="21"/>
    </w:rPr>
  </w:style>
  <w:style w:type="paragraph" w:styleId="1333" w:customStyle="1">
    <w:name w:val="定制正文 Arial 小四 首行缩进:  0.74 厘米 行距: 1.5 倍行距1 + 宋体"/>
    <w:basedOn w:val="713"/>
    <w:link w:val="1332"/>
    <w:uiPriority w:val="0"/>
    <w:qFormat/>
    <w:pPr>
      <w:ind w:firstLine="420"/>
      <w:spacing w:line="360" w:lineRule="auto"/>
    </w:pPr>
    <w:rPr>
      <w:rFonts w:ascii="Arial" w:hAnsi="Arial" w:cs="宋体" w:eastAsiaTheme="minorEastAsia"/>
      <w:bCs/>
      <w:szCs w:val="21"/>
    </w:rPr>
  </w:style>
  <w:style w:type="character" w:styleId="1334" w:customStyle="1">
    <w:name w:val="WW8Num16z1"/>
    <w:uiPriority w:val="0"/>
    <w:qFormat/>
    <w:rPr>
      <w:rFonts w:ascii="Wingdings" w:hAnsi="Wingdings"/>
    </w:rPr>
  </w:style>
  <w:style w:type="character" w:styleId="1335" w:customStyle="1">
    <w:name w:val="Indent Normal Char1"/>
    <w:link w:val="1336"/>
    <w:uiPriority w:val="0"/>
    <w:qFormat/>
    <w:rPr>
      <w:sz w:val="24"/>
      <w:szCs w:val="24"/>
    </w:rPr>
  </w:style>
  <w:style w:type="paragraph" w:styleId="1336" w:customStyle="1">
    <w:name w:val="Indent Normal"/>
    <w:basedOn w:val="713"/>
    <w:link w:val="1335"/>
    <w:uiPriority w:val="0"/>
    <w:qFormat/>
    <w:pPr>
      <w:ind w:firstLine="150"/>
      <w:spacing w:line="360" w:lineRule="auto"/>
    </w:pPr>
    <w:rPr>
      <w:rFonts w:asciiTheme="minorHAnsi" w:hAnsiTheme="minorHAnsi" w:eastAsiaTheme="minorEastAsia" w:cstheme="minorBidi"/>
      <w:sz w:val="24"/>
    </w:rPr>
  </w:style>
  <w:style w:type="character" w:styleId="1337" w:customStyle="1">
    <w:name w:val="WW8Num7z2"/>
    <w:uiPriority w:val="0"/>
    <w:qFormat/>
    <w:rPr>
      <w:rFonts w:ascii="StarSymbol" w:hAnsi="StarSymbol" w:cs="StarSymbol"/>
      <w:sz w:val="18"/>
      <w:szCs w:val="18"/>
    </w:rPr>
  </w:style>
  <w:style w:type="character" w:styleId="1338" w:customStyle="1">
    <w:name w:val="正文-new Char"/>
    <w:link w:val="1339"/>
    <w:uiPriority w:val="0"/>
    <w:qFormat/>
    <w:rPr>
      <w:rFonts w:ascii="宋体" w:hAnsi="宋体" w:cs="宋体"/>
      <w:szCs w:val="21"/>
    </w:rPr>
  </w:style>
  <w:style w:type="paragraph" w:styleId="1339" w:customStyle="1">
    <w:name w:val="正文-new"/>
    <w:basedOn w:val="713"/>
    <w:link w:val="1338"/>
    <w:uiPriority w:val="0"/>
    <w:qFormat/>
    <w:pPr>
      <w:ind w:firstLine="425"/>
      <w:spacing w:line="360" w:lineRule="auto"/>
    </w:pPr>
    <w:rPr>
      <w:rFonts w:ascii="宋体" w:hAnsi="宋体" w:cs="宋体" w:eastAsiaTheme="minorEastAsia"/>
      <w:szCs w:val="21"/>
    </w:rPr>
  </w:style>
  <w:style w:type="character" w:styleId="1340" w:customStyle="1">
    <w:name w:val="WW8Num24z0"/>
    <w:uiPriority w:val="0"/>
    <w:qFormat/>
    <w:rPr>
      <w:rFonts w:ascii="Wingdings" w:hAnsi="Wingdings" w:cs="StarSymbol"/>
      <w:sz w:val="18"/>
      <w:szCs w:val="18"/>
    </w:rPr>
  </w:style>
  <w:style w:type="character" w:styleId="1341" w:customStyle="1">
    <w:name w:val="_正文段落 Char"/>
    <w:uiPriority w:val="0"/>
    <w:qFormat/>
    <w:rPr>
      <w:sz w:val="24"/>
      <w:szCs w:val="24"/>
    </w:rPr>
  </w:style>
  <w:style w:type="character" w:styleId="1342" w:customStyle="1">
    <w:name w:val="WW8Num33z2"/>
    <w:uiPriority w:val="0"/>
    <w:qFormat/>
    <w:rPr>
      <w:rFonts w:ascii="StarSymbol" w:hAnsi="StarSymbol" w:cs="StarSymbol"/>
      <w:sz w:val="18"/>
      <w:szCs w:val="18"/>
    </w:rPr>
  </w:style>
  <w:style w:type="character" w:styleId="1343" w:customStyle="1">
    <w:name w:val="样式 宋体 小四 段前: 7.8 磅 行距: 1.5 倍行距 Char"/>
    <w:link w:val="1344"/>
    <w:uiPriority w:val="0"/>
    <w:qFormat/>
    <w:rPr>
      <w:rFonts w:ascii="宋体" w:hAnsi="宋体"/>
      <w:szCs w:val="21"/>
    </w:rPr>
  </w:style>
  <w:style w:type="paragraph" w:styleId="1344" w:customStyle="1">
    <w:name w:val="样式 宋体 小四 段前: 7.8 磅 行距: 1.5 倍行距"/>
    <w:basedOn w:val="713"/>
    <w:link w:val="1343"/>
    <w:uiPriority w:val="0"/>
    <w:qFormat/>
    <w:pPr>
      <w:ind w:firstLine="420"/>
      <w:jc w:val="left"/>
      <w:spacing w:line="360" w:lineRule="auto"/>
    </w:pPr>
    <w:rPr>
      <w:rFonts w:ascii="宋体" w:hAnsi="宋体" w:eastAsiaTheme="minorEastAsia" w:cstheme="minorBidi"/>
      <w:szCs w:val="21"/>
    </w:rPr>
  </w:style>
  <w:style w:type="character" w:styleId="1345" w:customStyle="1">
    <w:name w:val="WW8Num38z1"/>
    <w:uiPriority w:val="0"/>
    <w:qFormat/>
    <w:rPr>
      <w:rFonts w:ascii="Wingdings 2" w:hAnsi="Wingdings 2" w:cs="StarSymbol"/>
      <w:sz w:val="18"/>
      <w:szCs w:val="18"/>
    </w:rPr>
  </w:style>
  <w:style w:type="character" w:styleId="1346" w:customStyle="1">
    <w:name w:val="表格样式 宋体 5号 Char"/>
    <w:link w:val="1347"/>
    <w:uiPriority w:val="0"/>
    <w:qFormat/>
    <w:rPr>
      <w:rFonts w:ascii="宋体" w:hAnsi="宋体"/>
      <w:szCs w:val="21"/>
      <w:lang w:val="zh-CN"/>
    </w:rPr>
  </w:style>
  <w:style w:type="paragraph" w:styleId="1347" w:customStyle="1">
    <w:name w:val="表格样式 宋体 5号"/>
    <w:basedOn w:val="713"/>
    <w:link w:val="1346"/>
    <w:uiPriority w:val="0"/>
    <w:qFormat/>
    <w:pPr>
      <w:jc w:val="left"/>
    </w:pPr>
    <w:rPr>
      <w:rFonts w:ascii="宋体" w:hAnsi="宋体" w:eastAsiaTheme="minorEastAsia" w:cstheme="minorBidi"/>
      <w:szCs w:val="21"/>
      <w:lang w:val="zh-CN"/>
    </w:rPr>
  </w:style>
  <w:style w:type="character" w:styleId="1348" w:customStyle="1">
    <w:name w:val="WW8Num7z1"/>
    <w:uiPriority w:val="0"/>
    <w:qFormat/>
    <w:rPr>
      <w:rFonts w:ascii="Wingdings 2" w:hAnsi="Wingdings 2" w:cs="StarSymbol"/>
      <w:sz w:val="18"/>
      <w:szCs w:val="18"/>
    </w:rPr>
  </w:style>
  <w:style w:type="character" w:styleId="1349" w:customStyle="1">
    <w:name w:val="样式 宋体 四号"/>
    <w:uiPriority w:val="0"/>
    <w:qFormat/>
    <w:rPr>
      <w:rFonts w:ascii="宋体" w:hAnsi="宋体" w:eastAsia="仿宋_GB2312"/>
      <w:sz w:val="28"/>
    </w:rPr>
  </w:style>
  <w:style w:type="character" w:styleId="1350" w:customStyle="1">
    <w:name w:val="WW8Num17z2"/>
    <w:uiPriority w:val="0"/>
    <w:qFormat/>
    <w:rPr>
      <w:rFonts w:ascii="StarSymbol" w:hAnsi="StarSymbol" w:cs="StarSymbol"/>
      <w:sz w:val="18"/>
      <w:szCs w:val="18"/>
    </w:rPr>
  </w:style>
  <w:style w:type="character" w:styleId="1351" w:customStyle="1">
    <w:name w:val="我的正文 Char"/>
    <w:link w:val="1352"/>
    <w:uiPriority w:val="0"/>
    <w:qFormat/>
    <w:rPr>
      <w:rFonts w:ascii="Arial" w:hAnsi="Arial"/>
      <w:sz w:val="24"/>
      <w:szCs w:val="18"/>
    </w:rPr>
  </w:style>
  <w:style w:type="paragraph" w:styleId="1352" w:customStyle="1">
    <w:name w:val="我的正文"/>
    <w:basedOn w:val="713"/>
    <w:link w:val="1351"/>
    <w:uiPriority w:val="0"/>
    <w:qFormat/>
    <w:pPr>
      <w:ind w:firstLine="200"/>
      <w:spacing w:line="360" w:lineRule="auto"/>
      <w:widowControl/>
    </w:pPr>
    <w:rPr>
      <w:rFonts w:ascii="Arial" w:hAnsi="Arial" w:eastAsiaTheme="minorEastAsia" w:cstheme="minorBidi"/>
      <w:sz w:val="24"/>
      <w:szCs w:val="18"/>
    </w:rPr>
  </w:style>
  <w:style w:type="character" w:styleId="1353" w:customStyle="1">
    <w:name w:val="WW8Num10z1"/>
    <w:uiPriority w:val="0"/>
    <w:qFormat/>
    <w:rPr>
      <w:rFonts w:ascii="Wingdings 2" w:hAnsi="Wingdings 2" w:cs="StarSymbol"/>
      <w:sz w:val="18"/>
      <w:szCs w:val="18"/>
    </w:rPr>
  </w:style>
  <w:style w:type="character" w:styleId="1354" w:customStyle="1">
    <w:name w:val="脚注文本 字符"/>
    <w:uiPriority w:val="0"/>
    <w:qFormat/>
    <w:rPr>
      <w:rFonts w:ascii="Times New Roman" w:hAnsi="Times New Roman" w:eastAsia="宋体" w:cs="Times New Roman"/>
      <w:sz w:val="18"/>
      <w:szCs w:val="18"/>
    </w:rPr>
  </w:style>
  <w:style w:type="character" w:styleId="1355" w:customStyle="1">
    <w:name w:val="WW8Num27z0"/>
    <w:uiPriority w:val="0"/>
    <w:qFormat/>
    <w:rPr>
      <w:rFonts w:ascii="Wingdings" w:hAnsi="Wingdings" w:cs="StarSymbol"/>
      <w:sz w:val="18"/>
      <w:szCs w:val="18"/>
    </w:rPr>
  </w:style>
  <w:style w:type="character" w:styleId="1356" w:customStyle="1">
    <w:name w:val="脚注文本 Char2"/>
    <w:uiPriority w:val="0"/>
    <w:qFormat/>
    <w:rPr>
      <w:rFonts w:ascii="Times New Roman" w:hAnsi="Times New Roman" w:eastAsia="宋体" w:cs="Times New Roman"/>
      <w:sz w:val="18"/>
      <w:szCs w:val="18"/>
    </w:rPr>
  </w:style>
  <w:style w:type="character" w:styleId="1357" w:customStyle="1">
    <w:name w:val="WW8Num10z2"/>
    <w:uiPriority w:val="0"/>
    <w:qFormat/>
    <w:rPr>
      <w:rFonts w:ascii="StarSymbol" w:hAnsi="StarSymbol" w:cs="StarSymbol"/>
      <w:sz w:val="18"/>
      <w:szCs w:val="18"/>
    </w:rPr>
  </w:style>
  <w:style w:type="character" w:styleId="1358" w:customStyle="1">
    <w:name w:val="HTML 地址 字符"/>
    <w:uiPriority w:val="0"/>
    <w:qFormat/>
    <w:rPr>
      <w:rFonts w:ascii="Times New Roman" w:hAnsi="Times New Roman" w:eastAsia="宋体" w:cs="Times New Roman"/>
      <w:i/>
      <w:iCs/>
      <w:szCs w:val="24"/>
    </w:rPr>
  </w:style>
  <w:style w:type="character" w:styleId="1359" w:customStyle="1">
    <w:name w:val="pi1"/>
    <w:uiPriority w:val="0"/>
    <w:qFormat/>
    <w:rPr>
      <w:color w:val="0000ff"/>
    </w:rPr>
  </w:style>
  <w:style w:type="character" w:styleId="1360" w:customStyle="1">
    <w:name w:val="HTML 地址 Char2"/>
    <w:uiPriority w:val="0"/>
    <w:qFormat/>
    <w:rPr>
      <w:i/>
      <w:iCs/>
      <w:szCs w:val="24"/>
    </w:rPr>
  </w:style>
  <w:style w:type="character" w:styleId="1361" w:customStyle="1">
    <w:name w:val="WW-Absatz-Standardschriftart"/>
    <w:uiPriority w:val="0"/>
    <w:qFormat/>
  </w:style>
  <w:style w:type="character" w:styleId="1362" w:customStyle="1">
    <w:name w:val="HTML 预设格式 字符"/>
    <w:uiPriority w:val="0"/>
    <w:qFormat/>
    <w:rPr>
      <w:rFonts w:ascii="Courier New" w:hAnsi="Courier New" w:eastAsia="宋体" w:cs="Courier New"/>
      <w:sz w:val="20"/>
      <w:szCs w:val="20"/>
    </w:rPr>
  </w:style>
  <w:style w:type="character" w:styleId="1363" w:customStyle="1">
    <w:name w:val="WW8Num27z1"/>
    <w:uiPriority w:val="0"/>
    <w:qFormat/>
    <w:rPr>
      <w:rFonts w:ascii="Wingdings 2" w:hAnsi="Wingdings 2" w:cs="StarSymbol"/>
      <w:sz w:val="18"/>
      <w:szCs w:val="18"/>
    </w:rPr>
  </w:style>
  <w:style w:type="character" w:styleId="1364" w:customStyle="1">
    <w:name w:val="HTML 预设格式 Char2"/>
    <w:uiPriority w:val="0"/>
    <w:qFormat/>
    <w:rPr>
      <w:rFonts w:ascii="Courier New" w:hAnsi="Courier New" w:cs="Courier New"/>
    </w:rPr>
  </w:style>
  <w:style w:type="character" w:styleId="1365" w:customStyle="1">
    <w:name w:val="WW8Num20z2"/>
    <w:uiPriority w:val="0"/>
    <w:qFormat/>
    <w:rPr>
      <w:rFonts w:ascii="StarSymbol" w:hAnsi="StarSymbol" w:cs="StarSymbol"/>
      <w:sz w:val="18"/>
      <w:szCs w:val="18"/>
    </w:rPr>
  </w:style>
  <w:style w:type="character" w:styleId="1366" w:customStyle="1">
    <w:name w:val="发布"/>
    <w:uiPriority w:val="0"/>
    <w:qFormat/>
    <w:rPr>
      <w:rFonts w:ascii="黑体" w:eastAsia="黑体"/>
      <w:spacing w:val="22"/>
      <w:position w:val="3"/>
      <w:sz w:val="28"/>
    </w:rPr>
  </w:style>
  <w:style w:type="character" w:styleId="1367" w:customStyle="1">
    <w:name w:val="WW8Num29z0"/>
    <w:uiPriority w:val="0"/>
    <w:qFormat/>
    <w:rPr>
      <w:rFonts w:ascii="Wingdings" w:hAnsi="Wingdings" w:cs="StarSymbol"/>
      <w:sz w:val="18"/>
      <w:szCs w:val="18"/>
    </w:rPr>
  </w:style>
  <w:style w:type="character" w:styleId="1368" w:customStyle="1">
    <w:name w:val="EmailStyle87"/>
    <w:uiPriority w:val="0"/>
    <w:qFormat/>
    <w:rPr>
      <w:rFonts w:ascii="Arial" w:hAnsi="Arial" w:eastAsia="宋体" w:cs="Arial"/>
      <w:color w:val="auto"/>
      <w:sz w:val="20"/>
    </w:rPr>
  </w:style>
  <w:style w:type="character" w:styleId="1369" w:customStyle="1">
    <w:name w:val="WW8Num24z2"/>
    <w:uiPriority w:val="0"/>
    <w:qFormat/>
    <w:rPr>
      <w:rFonts w:ascii="StarSymbol" w:hAnsi="StarSymbol" w:cs="StarSymbol"/>
      <w:sz w:val="18"/>
      <w:szCs w:val="18"/>
    </w:rPr>
  </w:style>
  <w:style w:type="character" w:styleId="1370" w:customStyle="1">
    <w:name w:val="EmailStyle88"/>
    <w:uiPriority w:val="0"/>
    <w:qFormat/>
    <w:rPr>
      <w:rFonts w:ascii="Arial" w:hAnsi="Arial" w:eastAsia="宋体" w:cs="Arial"/>
      <w:color w:val="auto"/>
      <w:sz w:val="20"/>
    </w:rPr>
  </w:style>
  <w:style w:type="character" w:styleId="1371" w:customStyle="1">
    <w:name w:val="称呼 字符1"/>
    <w:uiPriority w:val="0"/>
    <w:qFormat/>
    <w:rPr>
      <w:rFonts w:ascii="Times New Roman" w:hAnsi="Times New Roman" w:eastAsia="宋体" w:cs="Times New Roman"/>
      <w:szCs w:val="24"/>
    </w:rPr>
  </w:style>
  <w:style w:type="character" w:styleId="1372" w:customStyle="1">
    <w:name w:val="FA正文 Char Char"/>
    <w:uiPriority w:val="0"/>
    <w:qFormat/>
    <w:rPr>
      <w:rFonts w:hAnsi="宋体" w:cs="宋体"/>
      <w:sz w:val="24"/>
      <w:szCs w:val="21"/>
    </w:rPr>
  </w:style>
  <w:style w:type="character" w:styleId="1373" w:customStyle="1">
    <w:name w:val="副标题 字符1"/>
    <w:uiPriority w:val="0"/>
    <w:qFormat/>
    <w:rPr>
      <w:b/>
      <w:bCs/>
      <w:sz w:val="32"/>
      <w:szCs w:val="32"/>
    </w:rPr>
  </w:style>
  <w:style w:type="character" w:styleId="1374" w:customStyle="1">
    <w:name w:val="注释标题 字符"/>
    <w:uiPriority w:val="0"/>
    <w:qFormat/>
    <w:rPr>
      <w:rFonts w:ascii="Times New Roman" w:hAnsi="Times New Roman" w:eastAsia="宋体" w:cs="Times New Roman"/>
      <w:szCs w:val="24"/>
    </w:rPr>
  </w:style>
  <w:style w:type="character" w:styleId="1375" w:customStyle="1">
    <w:name w:val="正文文本首行缩进 2 字符1"/>
    <w:basedOn w:val="1245"/>
    <w:uiPriority w:val="0"/>
    <w:qFormat/>
    <w:rPr>
      <w:rFonts w:ascii="Times New Roman" w:hAnsi="Times New Roman" w:eastAsia="宋体" w:cs="Times New Roman"/>
      <w:szCs w:val="24"/>
      <w:lang w:val="zh-CN" w:eastAsia="zh-CN"/>
    </w:rPr>
  </w:style>
  <w:style w:type="character" w:styleId="1376" w:customStyle="1">
    <w:name w:val="注释标题 Char3"/>
    <w:uiPriority w:val="0"/>
    <w:qFormat/>
    <w:rPr>
      <w:szCs w:val="24"/>
    </w:rPr>
  </w:style>
  <w:style w:type="character" w:styleId="1377" w:customStyle="1">
    <w:name w:val="Char Char312"/>
    <w:uiPriority w:val="0"/>
    <w:qFormat/>
    <w:rPr>
      <w:rFonts w:eastAsia="宋体"/>
      <w:sz w:val="21"/>
      <w:szCs w:val="24"/>
      <w:lang w:val="en-US" w:eastAsia="zh-CN" w:bidi="ar-SA"/>
    </w:rPr>
  </w:style>
  <w:style w:type="character" w:styleId="1378" w:customStyle="1">
    <w:name w:val="EmailStyle127"/>
    <w:uiPriority w:val="0"/>
    <w:qFormat/>
    <w:rPr>
      <w:rFonts w:ascii="Arial" w:hAnsi="Arial" w:eastAsia="宋体" w:cs="Arial"/>
      <w:color w:val="auto"/>
      <w:sz w:val="20"/>
    </w:rPr>
  </w:style>
  <w:style w:type="character" w:styleId="1379" w:customStyle="1">
    <w:name w:val="!BECC正文 Char"/>
    <w:link w:val="1380"/>
    <w:uiPriority w:val="0"/>
    <w:qFormat/>
    <w:rPr>
      <w:sz w:val="24"/>
      <w:szCs w:val="24"/>
    </w:rPr>
  </w:style>
  <w:style w:type="paragraph" w:styleId="1380" w:customStyle="1">
    <w:name w:val="!BECC正文"/>
    <w:basedOn w:val="713"/>
    <w:link w:val="1379"/>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381" w:customStyle="1">
    <w:name w:val="EmailStyle128"/>
    <w:uiPriority w:val="0"/>
    <w:qFormat/>
    <w:rPr>
      <w:rFonts w:ascii="Arial" w:hAnsi="Arial" w:eastAsia="宋体" w:cs="Arial"/>
      <w:color w:val="auto"/>
      <w:sz w:val="20"/>
    </w:rPr>
  </w:style>
  <w:style w:type="character" w:styleId="1382" w:customStyle="1">
    <w:name w:val="ordinary-span-edit2"/>
    <w:uiPriority w:val="0"/>
    <w:qFormat/>
  </w:style>
  <w:style w:type="character" w:styleId="1383" w:customStyle="1">
    <w:name w:val="标题 2 Char1"/>
    <w:uiPriority w:val="0"/>
    <w:qFormat/>
    <w:rPr>
      <w:b/>
      <w:bCs/>
      <w:sz w:val="30"/>
      <w:szCs w:val="32"/>
    </w:rPr>
  </w:style>
  <w:style w:type="character" w:styleId="1384" w:customStyle="1">
    <w:name w:val="!RepPar_alt+p Char"/>
    <w:link w:val="1385"/>
    <w:uiPriority w:val="0"/>
    <w:qFormat/>
    <w:rPr>
      <w:sz w:val="24"/>
      <w:szCs w:val="24"/>
      <w:lang w:val="zh-CN"/>
    </w:rPr>
  </w:style>
  <w:style w:type="paragraph" w:styleId="1385" w:customStyle="1">
    <w:name w:val="!RepPar_alt+p"/>
    <w:basedOn w:val="713"/>
    <w:link w:val="1384"/>
    <w:uiPriority w:val="0"/>
    <w:qFormat/>
    <w:pPr>
      <w:ind w:firstLine="200"/>
      <w:spacing w:line="360" w:lineRule="auto"/>
    </w:pPr>
    <w:rPr>
      <w:rFonts w:asciiTheme="minorHAnsi" w:hAnsiTheme="minorHAnsi" w:eastAsiaTheme="minorEastAsia" w:cstheme="minorBidi"/>
      <w:sz w:val="24"/>
      <w:lang w:val="zh-CN"/>
    </w:rPr>
  </w:style>
  <w:style w:type="character" w:styleId="1386" w:customStyle="1">
    <w:name w:val="bz-content1"/>
    <w:uiPriority w:val="0"/>
    <w:qFormat/>
    <w:rPr>
      <w:sz w:val="20"/>
      <w:szCs w:val="20"/>
      <w:u w:val="none"/>
    </w:rPr>
  </w:style>
  <w:style w:type="character" w:styleId="1387" w:customStyle="1">
    <w:name w:val="highlight1"/>
    <w:uiPriority w:val="0"/>
    <w:qFormat/>
    <w:rPr>
      <w:shd w:val="clear" w:color="auto" w:fill="ffff00"/>
    </w:rPr>
  </w:style>
  <w:style w:type="character" w:styleId="1388" w:customStyle="1">
    <w:name w:val="Char Char3"/>
    <w:uiPriority w:val="0"/>
    <w:qFormat/>
    <w:rPr>
      <w:rFonts w:eastAsia="宋体"/>
      <w:sz w:val="21"/>
      <w:szCs w:val="24"/>
      <w:lang w:val="en-US" w:eastAsia="zh-CN" w:bidi="ar-SA"/>
    </w:rPr>
  </w:style>
  <w:style w:type="character" w:styleId="1389" w:customStyle="1">
    <w:name w:val="highlight"/>
    <w:uiPriority w:val="0"/>
    <w:qFormat/>
  </w:style>
  <w:style w:type="character" w:styleId="1390" w:customStyle="1">
    <w:name w:val="style12"/>
    <w:uiPriority w:val="0"/>
    <w:qFormat/>
  </w:style>
  <w:style w:type="character" w:styleId="1391" w:customStyle="1">
    <w:name w:val="样式1 Char"/>
    <w:link w:val="1392"/>
    <w:uiPriority w:val="0"/>
    <w:qFormat/>
    <w:rPr>
      <w:sz w:val="24"/>
      <w:szCs w:val="24"/>
    </w:rPr>
  </w:style>
  <w:style w:type="paragraph" w:styleId="1392" w:customStyle="1">
    <w:name w:val="样式1"/>
    <w:basedOn w:val="713"/>
    <w:link w:val="1391"/>
    <w:uiPriority w:val="0"/>
    <w:qFormat/>
    <w:pPr>
      <w:ind w:firstLine="480"/>
      <w:spacing w:line="300" w:lineRule="auto"/>
    </w:pPr>
    <w:rPr>
      <w:rFonts w:asciiTheme="minorHAnsi" w:hAnsiTheme="minorHAnsi" w:eastAsiaTheme="minorEastAsia" w:cstheme="minorBidi"/>
      <w:sz w:val="24"/>
    </w:rPr>
  </w:style>
  <w:style w:type="character" w:styleId="1393" w:customStyle="1">
    <w:name w:val="font201"/>
    <w:uiPriority w:val="0"/>
    <w:qFormat/>
    <w:rPr>
      <w:spacing w:val="300"/>
    </w:rPr>
  </w:style>
  <w:style w:type="character" w:styleId="1394" w:customStyle="1">
    <w:name w:val="明显强调1"/>
    <w:uiPriority w:val="0"/>
    <w:qFormat/>
    <w:rPr>
      <w:i/>
      <w:iCs/>
      <w:color w:val="5b9bd5"/>
    </w:rPr>
  </w:style>
  <w:style w:type="character" w:styleId="1395" w:customStyle="1">
    <w:name w:val="lawsitemtext1"/>
    <w:uiPriority w:val="0"/>
    <w:qFormat/>
    <w:rPr>
      <w:color w:val="696969"/>
      <w:spacing w:val="280"/>
      <w:sz w:val="21"/>
      <w:szCs w:val="21"/>
    </w:rPr>
  </w:style>
  <w:style w:type="character" w:styleId="1396" w:customStyle="1">
    <w:name w:val="文字 Char Char"/>
    <w:link w:val="1397"/>
    <w:uiPriority w:val="0"/>
    <w:qFormat/>
    <w:rPr>
      <w:rFonts w:ascii="楷体_GB2312" w:eastAsia="楷体_GB2312"/>
      <w:sz w:val="28"/>
    </w:rPr>
  </w:style>
  <w:style w:type="paragraph" w:styleId="1397" w:customStyle="1">
    <w:name w:val="文字"/>
    <w:basedOn w:val="713"/>
    <w:link w:val="1396"/>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398" w:customStyle="1">
    <w:name w:val="l151"/>
    <w:uiPriority w:val="0"/>
    <w:qFormat/>
  </w:style>
  <w:style w:type="character" w:styleId="1399" w:customStyle="1">
    <w:name w:val="Char Char31"/>
    <w:uiPriority w:val="0"/>
    <w:qFormat/>
    <w:rPr>
      <w:rFonts w:eastAsia="宋体"/>
      <w:sz w:val="21"/>
      <w:szCs w:val="24"/>
      <w:lang w:val="en-US" w:eastAsia="zh-CN" w:bidi="ar-SA"/>
    </w:rPr>
  </w:style>
  <w:style w:type="character" w:styleId="1400" w:customStyle="1">
    <w:name w:val="EmailStyle891"/>
    <w:uiPriority w:val="0"/>
    <w:qFormat/>
    <w:rPr>
      <w:rFonts w:ascii="Arial" w:hAnsi="Arial" w:eastAsia="宋体" w:cs="Arial"/>
      <w:color w:val="auto"/>
      <w:sz w:val="20"/>
    </w:rPr>
  </w:style>
  <w:style w:type="character" w:styleId="1401" w:customStyle="1">
    <w:name w:val="一级条标题 Char"/>
    <w:uiPriority w:val="0"/>
    <w:qFormat/>
    <w:rPr>
      <w:rFonts w:ascii="黑体" w:hAnsi="Times New Roman" w:eastAsia="黑体" w:cs="Times New Roman"/>
      <w:szCs w:val="20"/>
    </w:rPr>
  </w:style>
  <w:style w:type="character" w:styleId="1402" w:customStyle="1">
    <w:name w:val="EmailStyle901"/>
    <w:uiPriority w:val="0"/>
    <w:qFormat/>
    <w:rPr>
      <w:rFonts w:ascii="Arial" w:hAnsi="Arial" w:eastAsia="宋体" w:cs="Arial"/>
      <w:color w:val="auto"/>
      <w:sz w:val="20"/>
    </w:rPr>
  </w:style>
  <w:style w:type="character" w:styleId="1403" w:customStyle="1">
    <w:name w:val="章标题 Char"/>
    <w:link w:val="1082"/>
    <w:uiPriority w:val="0"/>
    <w:qFormat/>
    <w:rPr>
      <w:rFonts w:ascii="黑体" w:eastAsia="黑体"/>
    </w:rPr>
  </w:style>
  <w:style w:type="character" w:styleId="1404" w:customStyle="1">
    <w:name w:val="small1"/>
    <w:uiPriority w:val="0"/>
    <w:qFormat/>
    <w:rPr>
      <w:rFonts w:hint="default" w:ascii="Verdana" w:hAnsi="Verdana"/>
      <w:sz w:val="18"/>
      <w:szCs w:val="18"/>
    </w:rPr>
  </w:style>
  <w:style w:type="character" w:styleId="1405" w:customStyle="1">
    <w:name w:val="二级条标题 Char"/>
    <w:uiPriority w:val="0"/>
    <w:qFormat/>
    <w:rPr>
      <w:rFonts w:ascii="黑体" w:hAnsi="Times New Roman" w:eastAsia="黑体" w:cs="Times New Roman"/>
      <w:szCs w:val="20"/>
    </w:rPr>
  </w:style>
  <w:style w:type="character" w:styleId="1406" w:customStyle="1">
    <w:name w:val="fnt1"/>
    <w:uiPriority w:val="0"/>
    <w:qFormat/>
    <w:rPr>
      <w:rFonts w:hint="default" w:ascii="Verdana" w:hAnsi="Verdana"/>
      <w:color w:val="666666"/>
      <w:sz w:val="18"/>
      <w:szCs w:val="18"/>
    </w:rPr>
  </w:style>
  <w:style w:type="character" w:styleId="1407" w:customStyle="1">
    <w:name w:val="三级条标题 Char"/>
    <w:link w:val="1408"/>
    <w:uiPriority w:val="0"/>
    <w:qFormat/>
    <w:rPr>
      <w:rFonts w:ascii="黑体" w:eastAsia="黑体"/>
    </w:rPr>
  </w:style>
  <w:style w:type="paragraph" w:styleId="1408" w:customStyle="1">
    <w:name w:val="三级条标题"/>
    <w:basedOn w:val="1080"/>
    <w:next w:val="1057"/>
    <w:link w:val="1407"/>
    <w:uiPriority w:val="0"/>
    <w:qFormat/>
    <w:pPr>
      <w:ind w:left="780" w:hanging="360"/>
      <w:tabs>
        <w:tab w:val="left" w:pos="1440" w:leader="none"/>
      </w:tabs>
      <w:outlineLvl w:val="4"/>
    </w:pPr>
  </w:style>
  <w:style w:type="character" w:styleId="1409" w:customStyle="1">
    <w:name w:val="paragraph1 Char"/>
    <w:link w:val="1410"/>
    <w:uiPriority w:val="0"/>
    <w:qFormat/>
    <w:rPr>
      <w:rFonts w:ascii="仿宋_GB2312" w:eastAsia="仿宋_GB2312"/>
      <w:sz w:val="28"/>
      <w:szCs w:val="24"/>
    </w:rPr>
  </w:style>
  <w:style w:type="paragraph" w:styleId="1410" w:customStyle="1">
    <w:name w:val="paragraph1"/>
    <w:basedOn w:val="713"/>
    <w:link w:val="1409"/>
    <w:uiPriority w:val="0"/>
    <w:qFormat/>
    <w:pPr>
      <w:ind w:firstLine="200"/>
      <w:spacing w:line="360" w:lineRule="auto"/>
    </w:pPr>
    <w:rPr>
      <w:rFonts w:ascii="仿宋_GB2312" w:eastAsia="仿宋_GB2312" w:hAnsiTheme="minorHAnsi" w:cstheme="minorBidi"/>
      <w:sz w:val="28"/>
    </w:rPr>
  </w:style>
  <w:style w:type="character" w:styleId="1411" w:customStyle="1">
    <w:name w:val="注： Char"/>
    <w:link w:val="1412"/>
    <w:uiPriority w:val="0"/>
    <w:qFormat/>
    <w:rPr>
      <w:rFonts w:ascii="宋体"/>
      <w:sz w:val="18"/>
    </w:rPr>
  </w:style>
  <w:style w:type="paragraph" w:styleId="1412" w:customStyle="1">
    <w:name w:val="注："/>
    <w:next w:val="1057"/>
    <w:link w:val="1411"/>
    <w:uiPriority w:val="0"/>
    <w:qFormat/>
    <w:pPr>
      <w:ind w:left="840" w:hanging="420"/>
      <w:jc w:val="both"/>
      <w:widowControl w:val="off"/>
      <w:tabs>
        <w:tab w:val="left" w:pos="1200" w:leader="none"/>
      </w:tabs>
    </w:pPr>
    <w:rPr>
      <w:rFonts w:hint="default" w:ascii="宋体" w:hAnsiTheme="minorHAnsi" w:eastAsiaTheme="minorEastAsia" w:cstheme="minorBidi"/>
      <w:sz w:val="18"/>
      <w:szCs w:val="22"/>
    </w:rPr>
  </w:style>
  <w:style w:type="character" w:styleId="1413" w:customStyle="1">
    <w:name w:val="EmailStyle1271"/>
    <w:uiPriority w:val="0"/>
    <w:qFormat/>
    <w:rPr>
      <w:rFonts w:ascii="Arial" w:hAnsi="Arial" w:eastAsia="宋体" w:cs="Arial"/>
      <w:color w:val="auto"/>
      <w:sz w:val="20"/>
    </w:rPr>
  </w:style>
  <w:style w:type="character" w:styleId="1414" w:customStyle="1">
    <w:name w:val="WW-Absatz-Standardschriftart1111"/>
    <w:uiPriority w:val="0"/>
    <w:qFormat/>
  </w:style>
  <w:style w:type="character" w:styleId="1415" w:customStyle="1">
    <w:name w:val="EmailStyle1281"/>
    <w:uiPriority w:val="0"/>
    <w:qFormat/>
    <w:rPr>
      <w:rFonts w:ascii="Arial" w:hAnsi="Arial" w:eastAsia="宋体" w:cs="Arial"/>
      <w:color w:val="auto"/>
      <w:sz w:val="20"/>
    </w:rPr>
  </w:style>
  <w:style w:type="character" w:styleId="1416" w:customStyle="1">
    <w:name w:val="WW8Num1z7"/>
    <w:uiPriority w:val="0"/>
    <w:qFormat/>
    <w:rPr>
      <w:rFonts w:ascii="Wingdings" w:hAnsi="Wingdings"/>
    </w:rPr>
  </w:style>
  <w:style w:type="character" w:styleId="1417" w:customStyle="1">
    <w:name w:val="EmailStyle170"/>
    <w:uiPriority w:val="0"/>
    <w:qFormat/>
    <w:rPr>
      <w:rFonts w:ascii="Arial" w:hAnsi="Arial" w:eastAsia="宋体" w:cs="Arial"/>
      <w:color w:val="auto"/>
      <w:sz w:val="20"/>
    </w:rPr>
  </w:style>
  <w:style w:type="character" w:styleId="1418" w:customStyle="1">
    <w:name w:val="WW8Num19z2"/>
    <w:uiPriority w:val="0"/>
    <w:qFormat/>
    <w:rPr>
      <w:rFonts w:ascii="StarSymbol" w:hAnsi="StarSymbol" w:cs="StarSymbol"/>
      <w:sz w:val="18"/>
      <w:szCs w:val="18"/>
    </w:rPr>
  </w:style>
  <w:style w:type="character" w:styleId="1419" w:customStyle="1">
    <w:name w:val="EmailStyle171"/>
    <w:uiPriority w:val="0"/>
    <w:qFormat/>
    <w:rPr>
      <w:rFonts w:ascii="Arial" w:hAnsi="Arial" w:eastAsia="宋体" w:cs="Arial"/>
      <w:color w:val="auto"/>
      <w:sz w:val="20"/>
    </w:rPr>
  </w:style>
  <w:style w:type="character" w:styleId="1420" w:customStyle="1">
    <w:name w:val="WW8Num7z0"/>
    <w:uiPriority w:val="0"/>
    <w:qFormat/>
    <w:rPr>
      <w:rFonts w:ascii="Wingdings" w:hAnsi="Wingdings"/>
    </w:rPr>
  </w:style>
  <w:style w:type="character" w:styleId="1421" w:customStyle="1">
    <w:name w:val="Char Char311"/>
    <w:uiPriority w:val="0"/>
    <w:qFormat/>
    <w:rPr>
      <w:rFonts w:eastAsia="宋体"/>
      <w:sz w:val="21"/>
      <w:szCs w:val="24"/>
      <w:lang w:val="en-US" w:eastAsia="zh-CN" w:bidi="ar-SA"/>
    </w:rPr>
  </w:style>
  <w:style w:type="character" w:styleId="1422" w:customStyle="1">
    <w:name w:val="WW8Num25z1"/>
    <w:uiPriority w:val="0"/>
    <w:qFormat/>
    <w:rPr>
      <w:rFonts w:ascii="Wingdings 2" w:hAnsi="Wingdings 2" w:cs="StarSymbol"/>
      <w:sz w:val="18"/>
      <w:szCs w:val="18"/>
    </w:rPr>
  </w:style>
  <w:style w:type="character" w:styleId="1423" w:customStyle="1">
    <w:name w:val="EmailStyle200"/>
    <w:uiPriority w:val="0"/>
    <w:qFormat/>
    <w:rPr>
      <w:rFonts w:ascii="Arial" w:hAnsi="Arial" w:eastAsia="宋体" w:cs="Arial"/>
      <w:color w:val="auto"/>
      <w:sz w:val="20"/>
    </w:rPr>
  </w:style>
  <w:style w:type="character" w:styleId="1424" w:customStyle="1">
    <w:name w:val="WW8Num11z0"/>
    <w:uiPriority w:val="0"/>
    <w:qFormat/>
    <w:rPr>
      <w:rFonts w:ascii="Wingdings" w:hAnsi="Wingdings" w:cs="StarSymbol"/>
      <w:sz w:val="18"/>
      <w:szCs w:val="18"/>
    </w:rPr>
  </w:style>
  <w:style w:type="character" w:styleId="1425" w:customStyle="1">
    <w:name w:val="EmailStyle201"/>
    <w:uiPriority w:val="0"/>
    <w:qFormat/>
    <w:rPr>
      <w:rFonts w:ascii="Arial" w:hAnsi="Arial" w:eastAsia="宋体" w:cs="Arial"/>
      <w:color w:val="auto"/>
      <w:sz w:val="20"/>
    </w:rPr>
  </w:style>
  <w:style w:type="character" w:styleId="1426" w:customStyle="1">
    <w:name w:val="个人撰写风格"/>
    <w:uiPriority w:val="0"/>
    <w:qFormat/>
    <w:rPr>
      <w:rFonts w:ascii="Arial" w:hAnsi="Arial" w:eastAsia="宋体" w:cs="Arial"/>
      <w:color w:val="auto"/>
      <w:sz w:val="20"/>
    </w:rPr>
  </w:style>
  <w:style w:type="character" w:styleId="1427" w:customStyle="1">
    <w:name w:val="zn2 Char"/>
    <w:link w:val="1428"/>
    <w:uiPriority w:val="0"/>
    <w:qFormat/>
    <w:rPr>
      <w:rFonts w:ascii="华文楷体" w:hAnsi="Cambria" w:eastAsia="仿宋_GB2312"/>
      <w:b/>
      <w:bCs/>
      <w:sz w:val="32"/>
      <w:szCs w:val="32"/>
    </w:rPr>
  </w:style>
  <w:style w:type="paragraph" w:styleId="1428" w:customStyle="1">
    <w:name w:val="zn2"/>
    <w:basedOn w:val="715"/>
    <w:link w:val="1427"/>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29" w:customStyle="1">
    <w:name w:val="引用 字符1"/>
    <w:uiPriority w:val="99"/>
    <w:qFormat/>
    <w:rPr>
      <w:rFonts w:ascii="Times New Roman" w:hAnsi="Times New Roman" w:eastAsia="宋体" w:cs="Times New Roman"/>
      <w:i/>
      <w:iCs/>
      <w:color w:val="404040"/>
      <w:szCs w:val="24"/>
    </w:rPr>
  </w:style>
  <w:style w:type="character" w:styleId="1430" w:customStyle="1">
    <w:name w:val="zn3 Char"/>
    <w:link w:val="1431"/>
    <w:uiPriority w:val="0"/>
    <w:qFormat/>
    <w:rPr>
      <w:rFonts w:ascii="仿宋_GB2312" w:hAnsi="仿宋_GB2312" w:eastAsia="仿宋_GB2312"/>
      <w:b/>
      <w:bCs/>
      <w:sz w:val="32"/>
      <w:szCs w:val="32"/>
    </w:rPr>
  </w:style>
  <w:style w:type="paragraph" w:styleId="1431" w:customStyle="1">
    <w:name w:val="zn3"/>
    <w:basedOn w:val="716"/>
    <w:next w:val="713"/>
    <w:link w:val="1430"/>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32" w:customStyle="1">
    <w:name w:val="明显引用 字符"/>
    <w:link w:val="1433"/>
    <w:uiPriority w:val="0"/>
    <w:qFormat/>
    <w:rPr>
      <w:b/>
      <w:bCs/>
      <w:i/>
      <w:iCs/>
      <w:color w:val="4f81bd"/>
      <w:sz w:val="22"/>
      <w:lang w:eastAsia="en-US" w:bidi="en-US"/>
    </w:rPr>
  </w:style>
  <w:style w:type="paragraph" w:styleId="1433" w:customStyle="1">
    <w:name w:val="明显引用1"/>
    <w:basedOn w:val="713"/>
    <w:next w:val="713"/>
    <w:link w:val="1432"/>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34" w:customStyle="1">
    <w:name w:val="标题 5 Char1"/>
    <w:uiPriority w:val="0"/>
    <w:qFormat/>
    <w:rPr>
      <w:b/>
      <w:bCs/>
      <w:sz w:val="28"/>
      <w:szCs w:val="28"/>
    </w:rPr>
  </w:style>
  <w:style w:type="character" w:styleId="1435" w:customStyle="1">
    <w:name w:val="明显引用 字符1"/>
    <w:uiPriority w:val="99"/>
    <w:qFormat/>
    <w:rPr>
      <w:rFonts w:ascii="Times New Roman" w:hAnsi="Times New Roman" w:eastAsia="宋体" w:cs="Times New Roman"/>
      <w:i/>
      <w:iCs/>
      <w:color w:val="4f81bd"/>
      <w:szCs w:val="24"/>
    </w:rPr>
  </w:style>
  <w:style w:type="character" w:styleId="1436" w:customStyle="1">
    <w:name w:val="标题 6 Char1"/>
    <w:uiPriority w:val="0"/>
    <w:qFormat/>
    <w:rPr>
      <w:rFonts w:ascii="Calibri Light" w:hAnsi="Calibri Light" w:eastAsia="宋体" w:cs="Times New Roman"/>
      <w:b/>
      <w:bCs/>
      <w:sz w:val="24"/>
      <w:szCs w:val="24"/>
    </w:rPr>
  </w:style>
  <w:style w:type="character" w:styleId="1437" w:customStyle="1">
    <w:name w:val="明显引用 Char1"/>
    <w:uiPriority w:val="30"/>
    <w:qFormat/>
    <w:rPr>
      <w:i/>
      <w:iCs/>
      <w:color w:val="5b9bd5"/>
      <w:sz w:val="24"/>
    </w:rPr>
  </w:style>
  <w:style w:type="character" w:styleId="1438" w:customStyle="1">
    <w:name w:val="标题 7 Char1"/>
    <w:uiPriority w:val="0"/>
    <w:qFormat/>
    <w:rPr>
      <w:b/>
      <w:bCs/>
      <w:sz w:val="24"/>
      <w:szCs w:val="24"/>
    </w:rPr>
  </w:style>
  <w:style w:type="character" w:styleId="1439" w:customStyle="1">
    <w:name w:val="引用 字符"/>
    <w:link w:val="1440"/>
    <w:uiPriority w:val="0"/>
    <w:qFormat/>
    <w:rPr>
      <w:i/>
      <w:iCs/>
      <w:color w:val="000000"/>
      <w:sz w:val="22"/>
      <w:lang w:eastAsia="en-US" w:bidi="en-US"/>
    </w:rPr>
  </w:style>
  <w:style w:type="paragraph" w:styleId="1440" w:customStyle="1">
    <w:name w:val="引用1"/>
    <w:basedOn w:val="713"/>
    <w:next w:val="713"/>
    <w:link w:val="1439"/>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41" w:customStyle="1">
    <w:name w:val="标题 8 Char1"/>
    <w:uiPriority w:val="0"/>
    <w:qFormat/>
    <w:rPr>
      <w:rFonts w:ascii="Calibri Light" w:hAnsi="Calibri Light" w:eastAsia="宋体" w:cs="Times New Roman"/>
      <w:sz w:val="24"/>
      <w:szCs w:val="24"/>
    </w:rPr>
  </w:style>
  <w:style w:type="character" w:styleId="1442" w:customStyle="1">
    <w:name w:val="不明显参考1"/>
    <w:uiPriority w:val="0"/>
    <w:qFormat/>
    <w:rPr>
      <w:smallCaps/>
      <w:color w:val="c0504d"/>
      <w:u w:val="single"/>
    </w:rPr>
  </w:style>
  <w:style w:type="character" w:styleId="1443" w:customStyle="1">
    <w:name w:val="标题 9 Char1"/>
    <w:uiPriority w:val="0"/>
    <w:qFormat/>
    <w:rPr>
      <w:rFonts w:ascii="Calibri Light" w:hAnsi="Calibri Light" w:eastAsia="宋体" w:cs="Times New Roman"/>
      <w:sz w:val="21"/>
      <w:szCs w:val="21"/>
    </w:rPr>
  </w:style>
  <w:style w:type="character" w:styleId="1444" w:customStyle="1">
    <w:name w:val="明显参考1"/>
    <w:uiPriority w:val="0"/>
    <w:qFormat/>
    <w:rPr>
      <w:b/>
      <w:bCs/>
      <w:smallCaps/>
      <w:color w:val="c0504d"/>
      <w:spacing w:val="5"/>
      <w:u w:val="single"/>
    </w:rPr>
  </w:style>
  <w:style w:type="character" w:styleId="1445" w:customStyle="1">
    <w:name w:val="脚注文本 Char1"/>
    <w:uiPriority w:val="0"/>
    <w:semiHidden/>
    <w:qFormat/>
    <w:rPr>
      <w:sz w:val="18"/>
      <w:szCs w:val="18"/>
    </w:rPr>
  </w:style>
  <w:style w:type="character" w:styleId="1446" w:customStyle="1">
    <w:name w:val="tpc_content1"/>
    <w:uiPriority w:val="0"/>
    <w:qFormat/>
    <w:rPr>
      <w:sz w:val="19"/>
      <w:szCs w:val="19"/>
    </w:rPr>
  </w:style>
  <w:style w:type="character" w:styleId="1447" w:customStyle="1">
    <w:name w:val="日期 Char1"/>
    <w:uiPriority w:val="0"/>
    <w:qFormat/>
    <w:rPr>
      <w:sz w:val="21"/>
      <w:szCs w:val="24"/>
    </w:rPr>
  </w:style>
  <w:style w:type="character" w:styleId="1448" w:customStyle="1">
    <w:name w:val="书籍标题1"/>
    <w:uiPriority w:val="0"/>
    <w:qFormat/>
    <w:rPr>
      <w:b/>
      <w:bCs/>
      <w:smallCaps/>
      <w:spacing w:val="5"/>
    </w:rPr>
  </w:style>
  <w:style w:type="character" w:styleId="1449" w:customStyle="1">
    <w:name w:val="正文文本 2 Char1"/>
    <w:uiPriority w:val="99"/>
    <w:qFormat/>
    <w:rPr>
      <w:sz w:val="21"/>
      <w:szCs w:val="24"/>
    </w:rPr>
  </w:style>
  <w:style w:type="character" w:styleId="1450" w:customStyle="1">
    <w:name w:val="short_text1"/>
    <w:uiPriority w:val="0"/>
    <w:qFormat/>
    <w:rPr>
      <w:sz w:val="26"/>
      <w:szCs w:val="26"/>
    </w:rPr>
  </w:style>
  <w:style w:type="character" w:styleId="1451" w:customStyle="1">
    <w:name w:val="正文文本 3 Char1"/>
    <w:uiPriority w:val="0"/>
    <w:qFormat/>
    <w:rPr>
      <w:sz w:val="16"/>
      <w:szCs w:val="16"/>
    </w:rPr>
  </w:style>
  <w:style w:type="character" w:styleId="1452" w:customStyle="1">
    <w:name w:val="ABC标题下的小点 Char"/>
    <w:link w:val="1453"/>
    <w:uiPriority w:val="0"/>
    <w:qFormat/>
    <w:rPr>
      <w:rFonts w:ascii="宋体" w:hAnsi="宋体"/>
    </w:rPr>
  </w:style>
  <w:style w:type="paragraph" w:styleId="1453" w:customStyle="1">
    <w:name w:val="ABC标题下的小点"/>
    <w:basedOn w:val="713"/>
    <w:link w:val="1452"/>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454" w:customStyle="1">
    <w:name w:val="标题 Char1"/>
    <w:uiPriority w:val="0"/>
    <w:qFormat/>
    <w:rPr>
      <w:rFonts w:ascii="Calibri Light" w:hAnsi="Calibri Light" w:cs="Times New Roman"/>
      <w:b/>
      <w:bCs/>
      <w:sz w:val="32"/>
      <w:szCs w:val="32"/>
    </w:rPr>
  </w:style>
  <w:style w:type="character" w:styleId="1455" w:customStyle="1">
    <w:name w:val="style21"/>
    <w:uiPriority w:val="0"/>
    <w:qFormat/>
    <w:rPr>
      <w:color w:val="000080"/>
    </w:rPr>
  </w:style>
  <w:style w:type="character" w:styleId="1456" w:customStyle="1">
    <w:name w:val="注释标题 Char1"/>
    <w:uiPriority w:val="0"/>
    <w:qFormat/>
    <w:rPr>
      <w:sz w:val="21"/>
      <w:szCs w:val="24"/>
    </w:rPr>
  </w:style>
  <w:style w:type="character" w:styleId="1457" w:customStyle="1">
    <w:name w:val="ns1"/>
    <w:uiPriority w:val="0"/>
    <w:qFormat/>
    <w:rPr>
      <w:color w:val="ff0000"/>
    </w:rPr>
  </w:style>
  <w:style w:type="character" w:styleId="1458" w:customStyle="1">
    <w:name w:val="zn1 Char"/>
    <w:link w:val="1459"/>
    <w:uiPriority w:val="0"/>
    <w:qFormat/>
    <w:rPr>
      <w:rFonts w:ascii="黑体" w:hAnsi="仿宋_GB2312" w:eastAsia="黑体"/>
      <w:bCs/>
      <w:sz w:val="36"/>
      <w:szCs w:val="32"/>
      <w:lang w:val="zh-CN"/>
    </w:rPr>
  </w:style>
  <w:style w:type="paragraph" w:styleId="1459" w:customStyle="1">
    <w:name w:val="zn1"/>
    <w:basedOn w:val="714"/>
    <w:link w:val="1458"/>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60" w:customStyle="1">
    <w:name w:val="hilite2"/>
    <w:uiPriority w:val="0"/>
    <w:qFormat/>
  </w:style>
  <w:style w:type="character" w:styleId="1461" w:customStyle="1">
    <w:name w:val="WC三级 Char"/>
    <w:link w:val="1462"/>
    <w:uiPriority w:val="0"/>
    <w:qFormat/>
    <w:rPr>
      <w:b/>
      <w:sz w:val="32"/>
      <w:lang w:val="zh-CN"/>
    </w:rPr>
  </w:style>
  <w:style w:type="paragraph" w:styleId="1462" w:customStyle="1">
    <w:name w:val="WC三级"/>
    <w:basedOn w:val="716"/>
    <w:link w:val="1461"/>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63" w:customStyle="1">
    <w:name w:val="个人答复风格"/>
    <w:uiPriority w:val="0"/>
    <w:qFormat/>
    <w:rPr>
      <w:rFonts w:ascii="Arial" w:hAnsi="Arial" w:eastAsia="宋体" w:cs="Arial"/>
      <w:color w:val="auto"/>
      <w:sz w:val="20"/>
    </w:rPr>
  </w:style>
  <w:style w:type="character" w:styleId="1464" w:customStyle="1">
    <w:name w:val="WC二级 Char"/>
    <w:link w:val="1465"/>
    <w:uiPriority w:val="0"/>
    <w:qFormat/>
    <w:rPr>
      <w:rFonts w:ascii="Arial" w:hAnsi="Arial" w:eastAsia="黑体"/>
      <w:b/>
      <w:sz w:val="32"/>
      <w:lang w:val="zh-CN"/>
    </w:rPr>
  </w:style>
  <w:style w:type="paragraph" w:styleId="1465" w:customStyle="1">
    <w:name w:val="WC二级"/>
    <w:basedOn w:val="715"/>
    <w:link w:val="1464"/>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466" w:customStyle="1">
    <w:name w:val="b1"/>
    <w:uiPriority w:val="0"/>
    <w:qFormat/>
    <w:rPr>
      <w:rFonts w:hint="default" w:ascii="Courier New" w:hAnsi="Courier New" w:cs="Courier New"/>
      <w:b/>
      <w:bCs/>
      <w:color w:val="ff0000"/>
      <w:u w:val="none"/>
    </w:rPr>
  </w:style>
  <w:style w:type="character" w:styleId="1467" w:customStyle="1">
    <w:name w:val="样式sjw Char"/>
    <w:link w:val="1468"/>
    <w:uiPriority w:val="0"/>
    <w:qFormat/>
    <w:rPr>
      <w:rFonts w:ascii="宋体" w:hAnsi="宋体"/>
      <w:caps/>
      <w:color w:val="000000"/>
      <w:sz w:val="18"/>
      <w:szCs w:val="18"/>
      <w:shd w:val="pct10" w:color="auto" w:fill="auto"/>
      <w:lang w:val="zh-CN"/>
    </w:rPr>
  </w:style>
  <w:style w:type="paragraph" w:styleId="1468" w:customStyle="1">
    <w:name w:val="样式sjw"/>
    <w:basedOn w:val="713"/>
    <w:link w:val="1467"/>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469" w:customStyle="1">
    <w:name w:val="myp1111"/>
    <w:uiPriority w:val="0"/>
    <w:qFormat/>
    <w:rPr>
      <w:rFonts w:hint="default" w:ascii="ˎ̥" w:hAnsi="ˎ̥"/>
      <w:color w:val="000000"/>
      <w:sz w:val="20"/>
      <w:szCs w:val="20"/>
      <w:u w:val="none"/>
    </w:rPr>
  </w:style>
  <w:style w:type="character" w:styleId="1470" w:customStyle="1">
    <w:name w:val="faqa1"/>
    <w:uiPriority w:val="0"/>
    <w:qFormat/>
    <w:rPr>
      <w:rFonts w:hint="eastAsia" w:ascii="微软雅黑" w:hAnsi="微软雅黑" w:eastAsia="微软雅黑"/>
      <w:b/>
      <w:bCs/>
      <w:sz w:val="27"/>
      <w:szCs w:val="27"/>
    </w:rPr>
  </w:style>
  <w:style w:type="character" w:styleId="1471" w:customStyle="1">
    <w:name w:val="表头文字(同正文大小) Char"/>
    <w:link w:val="1472"/>
    <w:uiPriority w:val="0"/>
    <w:qFormat/>
    <w:rPr>
      <w:rFonts w:eastAsia="黑体"/>
      <w:lang w:eastAsia="en-US"/>
    </w:rPr>
  </w:style>
  <w:style w:type="paragraph" w:styleId="1472" w:customStyle="1">
    <w:name w:val="表头文字(同正文大小)"/>
    <w:basedOn w:val="713"/>
    <w:link w:val="1471"/>
    <w:uiPriority w:val="0"/>
    <w:qFormat/>
    <w:pPr>
      <w:jc w:val="center"/>
      <w:spacing w:line="264" w:lineRule="auto"/>
    </w:pPr>
    <w:rPr>
      <w:rFonts w:eastAsia="黑体" w:asciiTheme="minorHAnsi" w:hAnsiTheme="minorHAnsi" w:cstheme="minorBidi"/>
      <w:szCs w:val="22"/>
      <w:lang w:eastAsia="en-US"/>
    </w:rPr>
  </w:style>
  <w:style w:type="character" w:styleId="1473" w:customStyle="1">
    <w:name w:val="faqq1"/>
    <w:uiPriority w:val="0"/>
    <w:qFormat/>
    <w:rPr>
      <w:rFonts w:hint="eastAsia" w:ascii="微软雅黑" w:hAnsi="微软雅黑" w:eastAsia="微软雅黑"/>
      <w:sz w:val="24"/>
      <w:szCs w:val="24"/>
    </w:rPr>
  </w:style>
  <w:style w:type="character" w:styleId="1474" w:customStyle="1">
    <w:name w:val="表格 Char"/>
    <w:uiPriority w:val="0"/>
    <w:qFormat/>
    <w:rPr>
      <w:rFonts w:ascii="Times New Roman" w:hAnsi="Times New Roman" w:eastAsia="宋体" w:cs="Times New Roman"/>
      <w:sz w:val="24"/>
      <w:szCs w:val="24"/>
    </w:rPr>
  </w:style>
  <w:style w:type="character" w:styleId="1475" w:customStyle="1">
    <w:name w:val="题注 Char1"/>
    <w:uiPriority w:val="0"/>
    <w:qFormat/>
    <w:rPr>
      <w:rFonts w:ascii="Arial" w:hAnsi="Arial" w:eastAsia="黑体" w:cs="Arial"/>
      <w:sz w:val="20"/>
      <w:szCs w:val="20"/>
    </w:rPr>
  </w:style>
  <w:style w:type="character" w:styleId="1476" w:customStyle="1">
    <w:name w:val="未处理的提及1"/>
    <w:uiPriority w:val="99"/>
    <w:unhideWhenUsed/>
    <w:qFormat/>
    <w:rPr>
      <w:color w:val="605e5c"/>
      <w:shd w:val="clear" w:color="auto" w:fill="e1dfdd"/>
    </w:rPr>
  </w:style>
  <w:style w:type="character" w:styleId="1477" w:customStyle="1">
    <w:name w:val="Char Char32"/>
    <w:uiPriority w:val="0"/>
    <w:qFormat/>
    <w:rPr>
      <w:rFonts w:eastAsia="宋体"/>
      <w:sz w:val="21"/>
      <w:szCs w:val="24"/>
      <w:lang w:val="en-US" w:eastAsia="zh-CN" w:bidi="ar-SA"/>
    </w:rPr>
  </w:style>
  <w:style w:type="character" w:styleId="1478" w:customStyle="1">
    <w:name w:val="WW8Num22z1"/>
    <w:uiPriority w:val="0"/>
    <w:qFormat/>
    <w:rPr>
      <w:rFonts w:ascii="Wingdings 2" w:hAnsi="Wingdings 2" w:cs="StarSymbol"/>
      <w:sz w:val="18"/>
      <w:szCs w:val="18"/>
    </w:rPr>
  </w:style>
  <w:style w:type="character" w:styleId="1479" w:customStyle="1">
    <w:name w:val="正文文本缩进 字符1"/>
    <w:uiPriority w:val="0"/>
    <w:semiHidden/>
    <w:qFormat/>
    <w:rPr>
      <w:rFonts w:ascii="方正仿宋_GBK" w:hAnsi="Times New Roman" w:eastAsia="方正仿宋_GBK" w:cs="Times New Roman"/>
      <w:sz w:val="32"/>
      <w:szCs w:val="20"/>
    </w:rPr>
  </w:style>
  <w:style w:type="character" w:styleId="1480" w:customStyle="1">
    <w:name w:val="WW8Num38z2"/>
    <w:uiPriority w:val="0"/>
    <w:qFormat/>
    <w:rPr>
      <w:rFonts w:ascii="StarSymbol" w:hAnsi="StarSymbol" w:cs="StarSymbol"/>
      <w:sz w:val="18"/>
      <w:szCs w:val="18"/>
    </w:rPr>
  </w:style>
  <w:style w:type="character" w:styleId="1481" w:customStyle="1">
    <w:name w:val="样式 加粗"/>
    <w:uiPriority w:val="0"/>
    <w:qFormat/>
    <w:rPr>
      <w:rFonts w:hint="eastAsia" w:ascii="宋体" w:hAnsi="宋体" w:eastAsia="宋体"/>
      <w:b/>
      <w:bCs/>
      <w:lang w:val="en-US" w:eastAsia="zh-CN" w:bidi="ar-SA"/>
    </w:rPr>
  </w:style>
  <w:style w:type="character" w:styleId="1482" w:customStyle="1">
    <w:name w:val="WW8Num18z2"/>
    <w:uiPriority w:val="0"/>
    <w:qFormat/>
    <w:rPr>
      <w:rFonts w:ascii="StarSymbol" w:hAnsi="StarSymbol" w:cs="StarSymbol"/>
      <w:sz w:val="18"/>
      <w:szCs w:val="18"/>
    </w:rPr>
  </w:style>
  <w:style w:type="character" w:styleId="1483" w:customStyle="1">
    <w:name w:val="myp112"/>
    <w:uiPriority w:val="0"/>
    <w:qFormat/>
    <w:rPr>
      <w:rFonts w:hint="default"/>
      <w:color w:val="000000"/>
      <w:sz w:val="22"/>
      <w:szCs w:val="22"/>
      <w:u w:val="none"/>
    </w:rPr>
  </w:style>
  <w:style w:type="character" w:styleId="1484" w:customStyle="1">
    <w:name w:val="fontstyle21"/>
    <w:uiPriority w:val="0"/>
    <w:qFormat/>
    <w:rPr>
      <w:rFonts w:hint="default" w:ascii="Arial" w:hAnsi="Arial" w:cs="Arial"/>
      <w:color w:val="000000"/>
      <w:sz w:val="24"/>
      <w:szCs w:val="24"/>
    </w:rPr>
  </w:style>
  <w:style w:type="character" w:styleId="1485" w:customStyle="1">
    <w:name w:val="WW8Num2z1"/>
    <w:uiPriority w:val="0"/>
    <w:qFormat/>
    <w:rPr>
      <w:rFonts w:ascii="Wingdings 2" w:hAnsi="Wingdings 2" w:cs="StarSymbol"/>
      <w:sz w:val="18"/>
      <w:szCs w:val="18"/>
    </w:rPr>
  </w:style>
  <w:style w:type="character" w:styleId="1486" w:customStyle="1">
    <w:name w:val="日期 字符1"/>
    <w:uiPriority w:val="0"/>
    <w:semiHidden/>
    <w:qFormat/>
    <w:rPr>
      <w:rFonts w:ascii="Times New Roman" w:hAnsi="Times New Roman" w:eastAsia="方正仿宋_GBK" w:cs="Times New Roman"/>
      <w:szCs w:val="20"/>
    </w:rPr>
  </w:style>
  <w:style w:type="character" w:styleId="1487" w:customStyle="1">
    <w:name w:val="正文首行缩进 2 Char1"/>
    <w:uiPriority w:val="0"/>
    <w:qFormat/>
    <w:rPr>
      <w:rFonts w:hint="eastAsia" w:ascii="方正仿宋_GBK" w:eastAsia="方正仿宋_GBK"/>
      <w:sz w:val="32"/>
      <w:szCs w:val="28"/>
    </w:rPr>
  </w:style>
  <w:style w:type="character" w:styleId="1488" w:customStyle="1">
    <w:name w:val="WW8Num35z0"/>
    <w:uiPriority w:val="0"/>
    <w:qFormat/>
    <w:rPr>
      <w:rFonts w:ascii="Wingdings" w:hAnsi="Wingdings" w:cs="StarSymbol"/>
      <w:sz w:val="18"/>
      <w:szCs w:val="18"/>
    </w:rPr>
  </w:style>
  <w:style w:type="character" w:styleId="1489" w:customStyle="1">
    <w:name w:val="WW8Num12z2"/>
    <w:uiPriority w:val="0"/>
    <w:qFormat/>
    <w:rPr>
      <w:rFonts w:ascii="StarSymbol" w:hAnsi="StarSymbol" w:cs="StarSymbol"/>
      <w:sz w:val="18"/>
      <w:szCs w:val="18"/>
    </w:rPr>
  </w:style>
  <w:style w:type="character" w:styleId="1490" w:customStyle="1">
    <w:name w:val="WW8Num16z0"/>
    <w:uiPriority w:val="0"/>
    <w:qFormat/>
    <w:rPr>
      <w:rFonts w:ascii="Wingdings" w:hAnsi="Wingdings" w:cs="StarSymbol"/>
      <w:sz w:val="18"/>
      <w:szCs w:val="18"/>
    </w:rPr>
  </w:style>
  <w:style w:type="character" w:styleId="1491" w:customStyle="1">
    <w:name w:val="Bid_正文 Char"/>
    <w:uiPriority w:val="0"/>
    <w:qFormat/>
    <w:rPr>
      <w:sz w:val="24"/>
    </w:rPr>
  </w:style>
  <w:style w:type="character" w:styleId="1492" w:customStyle="1">
    <w:name w:val="WW8Num13z0"/>
    <w:uiPriority w:val="0"/>
    <w:qFormat/>
    <w:rPr>
      <w:rFonts w:ascii="Wingdings" w:hAnsi="Wingdings" w:cs="StarSymbol"/>
      <w:sz w:val="18"/>
      <w:szCs w:val="18"/>
    </w:rPr>
  </w:style>
  <w:style w:type="character" w:styleId="1493" w:customStyle="1">
    <w:name w:val="WW8Num37z0"/>
    <w:uiPriority w:val="0"/>
    <w:qFormat/>
    <w:rPr>
      <w:rFonts w:ascii="Wingdings" w:hAnsi="Wingdings" w:cs="StarSymbol"/>
      <w:sz w:val="18"/>
      <w:szCs w:val="18"/>
    </w:rPr>
  </w:style>
  <w:style w:type="character" w:styleId="1494" w:customStyle="1">
    <w:name w:val="WW8Num37z1"/>
    <w:uiPriority w:val="0"/>
    <w:qFormat/>
    <w:rPr>
      <w:rFonts w:ascii="Wingdings 2" w:hAnsi="Wingdings 2" w:cs="StarSymbol"/>
      <w:sz w:val="18"/>
      <w:szCs w:val="18"/>
    </w:rPr>
  </w:style>
  <w:style w:type="character" w:styleId="1495" w:customStyle="1">
    <w:name w:val="WW8Num34z0"/>
    <w:uiPriority w:val="0"/>
    <w:qFormat/>
    <w:rPr>
      <w:rFonts w:ascii="Wingdings" w:hAnsi="Wingdings" w:cs="StarSymbol"/>
      <w:sz w:val="18"/>
      <w:szCs w:val="18"/>
    </w:rPr>
  </w:style>
  <w:style w:type="character" w:styleId="1496" w:customStyle="1">
    <w:name w:val="WW8Num17z0"/>
    <w:uiPriority w:val="0"/>
    <w:qFormat/>
    <w:rPr>
      <w:rFonts w:ascii="Wingdings" w:hAnsi="Wingdings"/>
    </w:rPr>
  </w:style>
  <w:style w:type="character" w:styleId="1497" w:customStyle="1">
    <w:name w:val="WW8Num15z0"/>
    <w:uiPriority w:val="0"/>
    <w:qFormat/>
    <w:rPr>
      <w:rFonts w:ascii="Wingdings" w:hAnsi="Wingdings" w:cs="StarSymbol"/>
      <w:sz w:val="18"/>
      <w:szCs w:val="18"/>
    </w:rPr>
  </w:style>
  <w:style w:type="character" w:styleId="1498" w:customStyle="1">
    <w:name w:val="WW8Num28z1"/>
    <w:uiPriority w:val="0"/>
    <w:qFormat/>
    <w:rPr>
      <w:rFonts w:ascii="Wingdings 2" w:hAnsi="Wingdings 2" w:cs="StarSymbol"/>
      <w:sz w:val="18"/>
      <w:szCs w:val="18"/>
    </w:rPr>
  </w:style>
  <w:style w:type="character" w:styleId="1499" w:customStyle="1">
    <w:name w:val="WW8Num4z0"/>
    <w:uiPriority w:val="0"/>
    <w:qFormat/>
    <w:rPr>
      <w:rFonts w:ascii="Wingdings" w:hAnsi="Wingdings" w:cs="StarSymbol"/>
      <w:sz w:val="18"/>
      <w:szCs w:val="18"/>
    </w:rPr>
  </w:style>
  <w:style w:type="character" w:styleId="1500" w:customStyle="1">
    <w:name w:val="style101"/>
    <w:uiPriority w:val="0"/>
    <w:qFormat/>
    <w:rPr>
      <w:rFonts w:hint="eastAsia" w:ascii="宋体" w:hAnsi="宋体" w:eastAsia="宋体"/>
      <w:b/>
      <w:bCs/>
      <w:color w:val="ffffff"/>
      <w:sz w:val="21"/>
      <w:szCs w:val="21"/>
      <w:lang w:val="en-US" w:eastAsia="zh-CN" w:bidi="ar-SA"/>
    </w:rPr>
  </w:style>
  <w:style w:type="character" w:styleId="1501" w:customStyle="1">
    <w:name w:val="WW8Num5z0"/>
    <w:uiPriority w:val="0"/>
    <w:qFormat/>
    <w:rPr>
      <w:rFonts w:ascii="Wingdings" w:hAnsi="Wingdings" w:cs="StarSymbol"/>
      <w:sz w:val="18"/>
      <w:szCs w:val="18"/>
    </w:rPr>
  </w:style>
  <w:style w:type="character" w:styleId="1502" w:customStyle="1">
    <w:name w:val="无首行缩进正文 Char"/>
    <w:uiPriority w:val="0"/>
    <w:qFormat/>
  </w:style>
  <w:style w:type="character" w:styleId="1503" w:customStyle="1">
    <w:name w:val="批注框文本 Char2"/>
    <w:uiPriority w:val="0"/>
    <w:qFormat/>
    <w:rPr>
      <w:rFonts w:ascii="Times New Roman" w:hAnsi="Times New Roman" w:eastAsia="方正仿宋_GBK" w:cs="Times New Roman"/>
      <w:sz w:val="18"/>
      <w:szCs w:val="18"/>
    </w:rPr>
  </w:style>
  <w:style w:type="character" w:styleId="1504" w:customStyle="1">
    <w:name w:val="WW8Num29z2"/>
    <w:uiPriority w:val="0"/>
    <w:qFormat/>
    <w:rPr>
      <w:rFonts w:ascii="StarSymbol" w:hAnsi="StarSymbol" w:cs="StarSymbol"/>
      <w:sz w:val="18"/>
      <w:szCs w:val="18"/>
    </w:rPr>
  </w:style>
  <w:style w:type="character" w:styleId="1505" w:customStyle="1">
    <w:name w:val="WW8Num23z2"/>
    <w:uiPriority w:val="0"/>
    <w:qFormat/>
    <w:rPr>
      <w:rFonts w:ascii="StarSymbol" w:hAnsi="StarSymbol" w:cs="StarSymbol"/>
      <w:sz w:val="18"/>
      <w:szCs w:val="18"/>
    </w:rPr>
  </w:style>
  <w:style w:type="character" w:styleId="1506" w:customStyle="1">
    <w:name w:val="WW8Num19z0"/>
    <w:uiPriority w:val="0"/>
    <w:qFormat/>
    <w:rPr>
      <w:rFonts w:ascii="Wingdings" w:hAnsi="Wingdings" w:cs="StarSymbol"/>
      <w:sz w:val="18"/>
      <w:szCs w:val="18"/>
    </w:rPr>
  </w:style>
  <w:style w:type="character" w:styleId="1507" w:customStyle="1">
    <w:name w:val="WW8Num22z2"/>
    <w:uiPriority w:val="0"/>
    <w:qFormat/>
    <w:rPr>
      <w:rFonts w:ascii="StarSymbol" w:hAnsi="StarSymbol" w:cs="StarSymbol"/>
      <w:sz w:val="18"/>
      <w:szCs w:val="18"/>
    </w:rPr>
  </w:style>
  <w:style w:type="character" w:styleId="1508" w:customStyle="1">
    <w:name w:val="WW8Num24z1"/>
    <w:uiPriority w:val="0"/>
    <w:qFormat/>
    <w:rPr>
      <w:rFonts w:ascii="Wingdings 2" w:hAnsi="Wingdings 2" w:cs="StarSymbol"/>
      <w:sz w:val="18"/>
      <w:szCs w:val="18"/>
    </w:rPr>
  </w:style>
  <w:style w:type="character" w:styleId="1509" w:customStyle="1">
    <w:name w:val="标题 7 字符1"/>
    <w:uiPriority w:val="9"/>
    <w:qFormat/>
    <w:rPr>
      <w:rFonts w:ascii="Times New Roman" w:hAnsi="Times New Roman" w:eastAsia="方正仿宋_GBK" w:cs="Times New Roman"/>
      <w:b/>
      <w:bCs/>
      <w:sz w:val="24"/>
      <w:szCs w:val="24"/>
    </w:rPr>
  </w:style>
  <w:style w:type="character" w:styleId="1510" w:customStyle="1">
    <w:name w:val="标题 6 字符1"/>
    <w:uiPriority w:val="9"/>
    <w:qFormat/>
    <w:rPr>
      <w:rFonts w:ascii="仿宋" w:hAnsi="仿宋" w:eastAsia="仿宋"/>
      <w:bCs/>
      <w:sz w:val="32"/>
      <w:szCs w:val="32"/>
    </w:rPr>
  </w:style>
  <w:style w:type="character" w:styleId="1511" w:customStyle="1">
    <w:name w:val="WW8Num39z1"/>
    <w:uiPriority w:val="0"/>
    <w:qFormat/>
    <w:rPr>
      <w:rFonts w:ascii="Wingdings 2" w:hAnsi="Wingdings 2" w:cs="StarSymbol"/>
      <w:sz w:val="18"/>
      <w:szCs w:val="18"/>
    </w:rPr>
  </w:style>
  <w:style w:type="character" w:styleId="1512" w:customStyle="1">
    <w:name w:val="apple-style-span"/>
    <w:uiPriority w:val="0"/>
    <w:qFormat/>
  </w:style>
  <w:style w:type="character" w:styleId="1513" w:customStyle="1">
    <w:name w:val="注×： Char"/>
    <w:link w:val="1514"/>
    <w:uiPriority w:val="0"/>
    <w:qFormat/>
    <w:rPr>
      <w:rFonts w:ascii="宋体"/>
      <w:sz w:val="18"/>
    </w:rPr>
  </w:style>
  <w:style w:type="paragraph" w:styleId="1514" w:customStyle="1">
    <w:name w:val="注×："/>
    <w:link w:val="1513"/>
    <w:uiPriority w:val="0"/>
    <w:qFormat/>
    <w:pPr>
      <w:ind w:left="900" w:hanging="500"/>
      <w:jc w:val="both"/>
      <w:widowControl w:val="off"/>
      <w:tabs>
        <w:tab w:val="left" w:pos="630" w:leader="none"/>
        <w:tab w:val="left" w:pos="900" w:leader="none"/>
      </w:tabs>
    </w:pPr>
    <w:rPr>
      <w:rFonts w:hint="default" w:ascii="宋体" w:hAnsiTheme="minorHAnsi" w:eastAsiaTheme="minorEastAsia" w:cstheme="minorBidi"/>
      <w:sz w:val="18"/>
      <w:szCs w:val="22"/>
    </w:rPr>
  </w:style>
  <w:style w:type="character" w:styleId="1515" w:customStyle="1">
    <w:name w:val="附录公式 Char"/>
    <w:link w:val="1516"/>
    <w:uiPriority w:val="0"/>
    <w:qFormat/>
    <w:rPr>
      <w:rFonts w:ascii="宋体"/>
    </w:rPr>
  </w:style>
  <w:style w:type="paragraph" w:styleId="1516" w:customStyle="1">
    <w:name w:val="附录公式"/>
    <w:basedOn w:val="1057"/>
    <w:next w:val="1057"/>
    <w:link w:val="1515"/>
    <w:uiPriority w:val="0"/>
    <w:qFormat/>
    <w:pPr>
      <w:ind w:firstLine="420"/>
      <w:tabs>
        <w:tab w:val="center" w:pos="4201" w:leader="none"/>
        <w:tab w:val="right" w:pos="9298" w:leader="dot"/>
      </w:tabs>
    </w:pPr>
    <w:rPr>
      <w:rFonts w:hAnsiTheme="minorHAnsi" w:eastAsiaTheme="minorEastAsia" w:cstheme="minorBidi"/>
      <w:szCs w:val="22"/>
    </w:rPr>
  </w:style>
  <w:style w:type="character" w:styleId="1517" w:customStyle="1">
    <w:name w:val="附录图标题 Char"/>
    <w:link w:val="1518"/>
    <w:uiPriority w:val="0"/>
    <w:qFormat/>
    <w:rPr>
      <w:rFonts w:ascii="黑体" w:eastAsia="黑体"/>
    </w:rPr>
  </w:style>
  <w:style w:type="paragraph" w:styleId="1518" w:customStyle="1">
    <w:name w:val="附录图标题"/>
    <w:next w:val="1057"/>
    <w:link w:val="1517"/>
    <w:uiPriority w:val="0"/>
    <w:qFormat/>
    <w:pPr>
      <w:jc w:val="center"/>
    </w:pPr>
    <w:rPr>
      <w:rFonts w:hint="default" w:ascii="黑体" w:eastAsia="黑体" w:hAnsiTheme="minorHAnsi" w:cstheme="minorBidi"/>
      <w:sz w:val="21"/>
      <w:szCs w:val="22"/>
    </w:rPr>
  </w:style>
  <w:style w:type="character" w:styleId="1519" w:customStyle="1">
    <w:name w:val="附录章标题 Char"/>
    <w:link w:val="1520"/>
    <w:uiPriority w:val="0"/>
    <w:qFormat/>
    <w:rPr>
      <w:rFonts w:ascii="黑体" w:eastAsia="黑体"/>
    </w:rPr>
  </w:style>
  <w:style w:type="paragraph" w:styleId="1520" w:customStyle="1">
    <w:name w:val="附录章标题"/>
    <w:next w:val="1057"/>
    <w:link w:val="1519"/>
    <w:uiPriority w:val="0"/>
    <w:qFormat/>
    <w:pPr>
      <w:ind w:left="567" w:hanging="567"/>
      <w:jc w:val="both"/>
      <w:tabs>
        <w:tab w:val="left" w:pos="567" w:leader="none"/>
      </w:tabs>
      <w:outlineLvl w:val="1"/>
    </w:pPr>
    <w:rPr>
      <w:rFonts w:hint="default" w:ascii="黑体" w:eastAsia="黑体" w:hAnsiTheme="minorHAnsi" w:cstheme="minorBidi"/>
      <w:sz w:val="21"/>
      <w:szCs w:val="22"/>
    </w:rPr>
  </w:style>
  <w:style w:type="character" w:styleId="1521" w:customStyle="1">
    <w:name w:val="附录一级条标题 Char"/>
    <w:link w:val="1522"/>
    <w:uiPriority w:val="0"/>
    <w:qFormat/>
    <w:rPr>
      <w:rFonts w:ascii="黑体" w:eastAsia="黑体"/>
    </w:rPr>
  </w:style>
  <w:style w:type="paragraph" w:styleId="1522" w:customStyle="1">
    <w:name w:val="附录一级条标题"/>
    <w:basedOn w:val="1520"/>
    <w:next w:val="1057"/>
    <w:link w:val="1521"/>
    <w:uiPriority w:val="0"/>
    <w:qFormat/>
    <w:pPr>
      <w:ind w:left="0" w:firstLine="0"/>
      <w:outlineLvl w:val="2"/>
    </w:pPr>
  </w:style>
  <w:style w:type="character" w:styleId="1523" w:customStyle="1">
    <w:name w:val="首示例 Char"/>
    <w:link w:val="1524"/>
    <w:uiPriority w:val="0"/>
    <w:qFormat/>
    <w:rPr>
      <w:rFonts w:ascii="宋体" w:hAnsi="宋体"/>
      <w:sz w:val="18"/>
      <w:szCs w:val="18"/>
    </w:rPr>
  </w:style>
  <w:style w:type="paragraph" w:styleId="1524" w:customStyle="1">
    <w:name w:val="首示例"/>
    <w:next w:val="1057"/>
    <w:link w:val="1523"/>
    <w:uiPriority w:val="0"/>
    <w:qFormat/>
    <w:pPr>
      <w:ind w:left="900"/>
      <w:tabs>
        <w:tab w:val="left" w:pos="360" w:leader="none"/>
      </w:tabs>
    </w:pPr>
    <w:rPr>
      <w:rFonts w:hint="default" w:ascii="宋体" w:hAnsi="宋体" w:eastAsiaTheme="minorEastAsia" w:cstheme="minorBidi"/>
      <w:sz w:val="18"/>
      <w:szCs w:val="18"/>
    </w:rPr>
  </w:style>
  <w:style w:type="character" w:styleId="1525" w:customStyle="1">
    <w:name w:val="无间隔 字符"/>
    <w:link w:val="1526"/>
    <w:uiPriority w:val="0"/>
    <w:qFormat/>
    <w:rPr>
      <w:rFonts w:ascii="Calibri" w:hAnsi="Calibri"/>
    </w:rPr>
  </w:style>
  <w:style w:type="paragraph" w:styleId="1526" w:customStyle="1">
    <w:name w:val="无间隔1"/>
    <w:link w:val="1525"/>
    <w:uiPriority w:val="0"/>
    <w:qFormat/>
    <w:pPr>
      <w:jc w:val="both"/>
      <w:widowControl w:val="off"/>
    </w:pPr>
    <w:rPr>
      <w:rFonts w:hint="default" w:ascii="Calibri" w:hAnsi="Calibri" w:eastAsiaTheme="minorEastAsia" w:cstheme="minorBidi"/>
      <w:sz w:val="21"/>
      <w:szCs w:val="22"/>
    </w:rPr>
  </w:style>
  <w:style w:type="character" w:styleId="1527" w:customStyle="1">
    <w:name w:val="标题 Char"/>
    <w:basedOn w:val="723"/>
    <w:link w:val="779"/>
    <w:uiPriority w:val="10"/>
    <w:qFormat/>
    <w:rPr>
      <w:rFonts w:eastAsia="宋体" w:asciiTheme="majorHAnsi" w:hAnsiTheme="majorHAnsi" w:cstheme="majorBidi"/>
      <w:b/>
      <w:bCs/>
      <w:sz w:val="32"/>
      <w:szCs w:val="32"/>
    </w:rPr>
  </w:style>
  <w:style w:type="character" w:styleId="1528" w:customStyle="1">
    <w:name w:val="文档结构图 Char"/>
    <w:basedOn w:val="723"/>
    <w:link w:val="735"/>
    <w:uiPriority w:val="99"/>
    <w:semiHidden/>
    <w:qFormat/>
    <w:rPr>
      <w:rFonts w:ascii="宋体" w:hAnsi="Times New Roman" w:eastAsia="宋体" w:cs="Times New Roman"/>
      <w:sz w:val="18"/>
      <w:szCs w:val="18"/>
    </w:rPr>
  </w:style>
  <w:style w:type="character" w:styleId="1529" w:customStyle="1">
    <w:name w:val="日期 Char"/>
    <w:basedOn w:val="723"/>
    <w:link w:val="756"/>
    <w:uiPriority w:val="99"/>
    <w:semiHidden/>
    <w:qFormat/>
    <w:rPr>
      <w:rFonts w:ascii="Times New Roman" w:hAnsi="Times New Roman" w:eastAsia="宋体" w:cs="Times New Roman"/>
      <w:szCs w:val="24"/>
    </w:rPr>
  </w:style>
  <w:style w:type="character" w:styleId="1530" w:customStyle="1">
    <w:name w:val="HTML 地址 Char1"/>
    <w:basedOn w:val="723"/>
    <w:link w:val="748"/>
    <w:uiPriority w:val="99"/>
    <w:semiHidden/>
    <w:qFormat/>
    <w:rPr>
      <w:rFonts w:ascii="Times New Roman" w:hAnsi="Times New Roman" w:eastAsia="宋体" w:cs="Times New Roman"/>
      <w:i/>
      <w:iCs/>
      <w:szCs w:val="24"/>
    </w:rPr>
  </w:style>
  <w:style w:type="character" w:styleId="1531" w:customStyle="1">
    <w:name w:val="纯文本 Char"/>
    <w:basedOn w:val="723"/>
    <w:link w:val="752"/>
    <w:uiPriority w:val="99"/>
    <w:qFormat/>
    <w:rPr>
      <w:rFonts w:ascii="宋体" w:hAnsi="Courier New" w:eastAsia="宋体" w:cs="Courier New"/>
      <w:szCs w:val="21"/>
    </w:rPr>
  </w:style>
  <w:style w:type="character" w:styleId="1532" w:customStyle="1">
    <w:name w:val="HTML 预设格式 Char1"/>
    <w:basedOn w:val="723"/>
    <w:link w:val="776"/>
    <w:uiPriority w:val="99"/>
    <w:semiHidden/>
    <w:qFormat/>
    <w:rPr>
      <w:rFonts w:ascii="Courier New" w:hAnsi="Courier New" w:eastAsia="宋体" w:cs="Courier New"/>
      <w:sz w:val="20"/>
      <w:szCs w:val="20"/>
    </w:rPr>
  </w:style>
  <w:style w:type="character" w:styleId="1533" w:customStyle="1">
    <w:name w:val="脚注文本 Char"/>
    <w:basedOn w:val="723"/>
    <w:link w:val="767"/>
    <w:uiPriority w:val="99"/>
    <w:semiHidden/>
    <w:qFormat/>
    <w:rPr>
      <w:rFonts w:ascii="Times New Roman" w:hAnsi="Times New Roman" w:eastAsia="宋体" w:cs="Times New Roman"/>
      <w:sz w:val="18"/>
      <w:szCs w:val="18"/>
    </w:rPr>
  </w:style>
  <w:style w:type="character" w:styleId="1534" w:customStyle="1">
    <w:name w:val="批注文字 Char"/>
    <w:basedOn w:val="723"/>
    <w:link w:val="736"/>
    <w:uiPriority w:val="0"/>
    <w:qFormat/>
    <w:rPr>
      <w:rFonts w:ascii="Times New Roman" w:hAnsi="Times New Roman" w:eastAsia="宋体" w:cs="Times New Roman"/>
      <w:szCs w:val="24"/>
    </w:rPr>
  </w:style>
  <w:style w:type="character" w:styleId="1535" w:customStyle="1">
    <w:name w:val="正文文本缩进 Char"/>
    <w:basedOn w:val="723"/>
    <w:link w:val="743"/>
    <w:uiPriority w:val="99"/>
    <w:semiHidden/>
    <w:qFormat/>
    <w:rPr>
      <w:rFonts w:ascii="Times New Roman" w:hAnsi="Times New Roman" w:eastAsia="宋体" w:cs="Times New Roman"/>
      <w:szCs w:val="24"/>
    </w:rPr>
  </w:style>
  <w:style w:type="character" w:styleId="1536" w:customStyle="1">
    <w:name w:val="正文文本 Char"/>
    <w:basedOn w:val="723"/>
    <w:link w:val="741"/>
    <w:uiPriority w:val="99"/>
    <w:semiHidden/>
    <w:qFormat/>
    <w:rPr>
      <w:rFonts w:ascii="Times New Roman" w:hAnsi="Times New Roman" w:eastAsia="宋体" w:cs="Times New Roman"/>
      <w:szCs w:val="24"/>
    </w:rPr>
  </w:style>
  <w:style w:type="character" w:styleId="1537" w:customStyle="1">
    <w:name w:val="正文文本缩进 2 Char"/>
    <w:basedOn w:val="723"/>
    <w:link w:val="757"/>
    <w:uiPriority w:val="99"/>
    <w:semiHidden/>
    <w:qFormat/>
    <w:rPr>
      <w:rFonts w:ascii="Times New Roman" w:hAnsi="Times New Roman" w:eastAsia="宋体" w:cs="Times New Roman"/>
      <w:szCs w:val="24"/>
    </w:rPr>
  </w:style>
  <w:style w:type="character" w:styleId="1538" w:customStyle="1">
    <w:name w:val="正文文本 3 Char"/>
    <w:basedOn w:val="723"/>
    <w:link w:val="739"/>
    <w:uiPriority w:val="99"/>
    <w:semiHidden/>
    <w:qFormat/>
    <w:rPr>
      <w:rFonts w:ascii="Times New Roman" w:hAnsi="Times New Roman" w:eastAsia="宋体" w:cs="Times New Roman"/>
      <w:sz w:val="16"/>
      <w:szCs w:val="16"/>
    </w:rPr>
  </w:style>
  <w:style w:type="character" w:styleId="1539" w:customStyle="1">
    <w:name w:val="正文文本缩进 3 Char"/>
    <w:basedOn w:val="723"/>
    <w:link w:val="769"/>
    <w:uiPriority w:val="99"/>
    <w:semiHidden/>
    <w:qFormat/>
    <w:rPr>
      <w:rFonts w:ascii="Times New Roman" w:hAnsi="Times New Roman" w:eastAsia="宋体" w:cs="Times New Roman"/>
      <w:sz w:val="16"/>
      <w:szCs w:val="16"/>
    </w:rPr>
  </w:style>
  <w:style w:type="character" w:styleId="1540" w:customStyle="1">
    <w:name w:val="注释标题 Char2"/>
    <w:basedOn w:val="723"/>
    <w:link w:val="728"/>
    <w:uiPriority w:val="99"/>
    <w:semiHidden/>
    <w:qFormat/>
    <w:rPr>
      <w:rFonts w:ascii="Times New Roman" w:hAnsi="Times New Roman" w:eastAsia="宋体" w:cs="Times New Roman"/>
      <w:szCs w:val="24"/>
    </w:rPr>
  </w:style>
  <w:style w:type="character" w:styleId="1541" w:customStyle="1">
    <w:name w:val="批注主题 Char"/>
    <w:basedOn w:val="1534"/>
    <w:link w:val="780"/>
    <w:uiPriority w:val="99"/>
    <w:semiHidden/>
    <w:qFormat/>
    <w:rPr>
      <w:rFonts w:ascii="Times New Roman" w:hAnsi="Times New Roman" w:eastAsia="宋体" w:cs="Times New Roman"/>
      <w:b/>
      <w:bCs/>
      <w:szCs w:val="24"/>
    </w:rPr>
  </w:style>
  <w:style w:type="character" w:styleId="1542" w:customStyle="1">
    <w:name w:val="批注框文本 Char"/>
    <w:basedOn w:val="723"/>
    <w:link w:val="759"/>
    <w:uiPriority w:val="99"/>
    <w:semiHidden/>
    <w:qFormat/>
    <w:rPr>
      <w:rFonts w:ascii="Times New Roman" w:hAnsi="Times New Roman" w:eastAsia="宋体" w:cs="Times New Roman"/>
      <w:sz w:val="18"/>
      <w:szCs w:val="18"/>
    </w:rPr>
  </w:style>
  <w:style w:type="character" w:styleId="1543" w:customStyle="1">
    <w:name w:val="正文文本 2 Char"/>
    <w:basedOn w:val="723"/>
    <w:link w:val="775"/>
    <w:uiPriority w:val="99"/>
    <w:semiHidden/>
    <w:qFormat/>
    <w:rPr>
      <w:rFonts w:ascii="Times New Roman" w:hAnsi="Times New Roman" w:eastAsia="宋体" w:cs="Times New Roman"/>
      <w:szCs w:val="24"/>
    </w:rPr>
  </w:style>
  <w:style w:type="character" w:styleId="1544" w:customStyle="1">
    <w:name w:val="称呼 Char2"/>
    <w:basedOn w:val="723"/>
    <w:link w:val="738"/>
    <w:uiPriority w:val="99"/>
    <w:semiHidden/>
    <w:qFormat/>
    <w:rPr>
      <w:rFonts w:ascii="Times New Roman" w:hAnsi="Times New Roman" w:eastAsia="宋体" w:cs="Times New Roman"/>
      <w:szCs w:val="24"/>
    </w:rPr>
  </w:style>
  <w:style w:type="character" w:styleId="1545" w:customStyle="1">
    <w:name w:val="副标题 Char"/>
    <w:basedOn w:val="723"/>
    <w:link w:val="766"/>
    <w:uiPriority w:val="11"/>
    <w:qFormat/>
    <w:rPr>
      <w:rFonts w:eastAsia="宋体" w:asciiTheme="majorHAnsi" w:hAnsiTheme="majorHAnsi" w:cstheme="majorBidi"/>
      <w:b/>
      <w:bCs/>
      <w:sz w:val="32"/>
      <w:szCs w:val="32"/>
    </w:rPr>
  </w:style>
  <w:style w:type="character" w:styleId="1546" w:customStyle="1">
    <w:name w:val="尾注文本 Char"/>
    <w:basedOn w:val="723"/>
    <w:link w:val="758"/>
    <w:uiPriority w:val="99"/>
    <w:semiHidden/>
    <w:qFormat/>
    <w:rPr>
      <w:rFonts w:ascii="Times New Roman" w:hAnsi="Times New Roman" w:eastAsia="宋体" w:cs="Times New Roman"/>
      <w:szCs w:val="24"/>
    </w:rPr>
  </w:style>
  <w:style w:type="paragraph" w:styleId="1547" w:customStyle="1">
    <w:name w:val="xl199"/>
    <w:basedOn w:val="7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8" w:customStyle="1">
    <w:name w:val="xl194"/>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9" w:customStyle="1">
    <w:name w:val="标准书眉一"/>
    <w:uiPriority w:val="0"/>
    <w:qFormat/>
    <w:pPr>
      <w:jc w:val="both"/>
    </w:pPr>
    <w:rPr>
      <w:rFonts w:hint="default" w:ascii="Times New Roman" w:hAnsi="Times New Roman" w:eastAsia="宋体" w:cs="Times New Roman"/>
    </w:rPr>
  </w:style>
  <w:style w:type="paragraph" w:styleId="1550" w:customStyle="1">
    <w:name w:val="xl257"/>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1" w:customStyle="1">
    <w:name w:val="hands-on正文"/>
    <w:basedOn w:val="713"/>
    <w:uiPriority w:val="0"/>
    <w:qFormat/>
    <w:pPr>
      <w:ind w:firstLine="420"/>
      <w:jc w:val="left"/>
      <w:spacing w:before="40" w:after="80" w:line="320" w:lineRule="exact"/>
    </w:pPr>
    <w:rPr>
      <w:rFonts w:ascii="宋体" w:hAnsi="宋体" w:cs="宋体"/>
      <w:color w:val="000000"/>
      <w:szCs w:val="20"/>
    </w:rPr>
  </w:style>
  <w:style w:type="paragraph" w:styleId="1552" w:customStyle="1">
    <w:name w:val="标题3"/>
    <w:basedOn w:val="716"/>
    <w:uiPriority w:val="0"/>
    <w:qFormat/>
    <w:pPr>
      <w:keepLines w:val="0"/>
      <w:keepNext w:val="0"/>
      <w:spacing w:before="0" w:after="0" w:line="360" w:lineRule="auto"/>
    </w:pPr>
    <w:rPr>
      <w:rFonts w:eastAsia="仿宋_GB2312"/>
      <w:b w:val="0"/>
      <w:bCs/>
      <w:sz w:val="30"/>
      <w:szCs w:val="32"/>
    </w:rPr>
  </w:style>
  <w:style w:type="paragraph" w:styleId="1553" w:customStyle="1">
    <w:name w:val="xl195"/>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4" w:customStyle="1">
    <w:name w:val="三级无标题条"/>
    <w:basedOn w:val="713"/>
    <w:uiPriority w:val="0"/>
    <w:qFormat/>
    <w:pPr>
      <w:ind w:hanging="420"/>
    </w:pPr>
  </w:style>
  <w:style w:type="paragraph" w:styleId="1555" w:customStyle="1">
    <w:name w:val="列出段落3"/>
    <w:basedOn w:val="713"/>
    <w:uiPriority w:val="99"/>
    <w:qFormat/>
    <w:pPr>
      <w:ind w:firstLine="420"/>
    </w:pPr>
    <w:rPr>
      <w:rFonts w:ascii="Calibri" w:hAnsi="Calibri"/>
      <w:szCs w:val="22"/>
    </w:rPr>
  </w:style>
  <w:style w:type="paragraph" w:styleId="1556" w:customStyle="1">
    <w:name w:val="参考文献、索引标题"/>
    <w:basedOn w:val="1557"/>
    <w:next w:val="713"/>
    <w:uiPriority w:val="0"/>
    <w:qFormat/>
    <w:pPr>
      <w:spacing w:after="200"/>
      <w:tabs>
        <w:tab w:val="left" w:pos="425" w:leader="none"/>
      </w:tabs>
    </w:pPr>
    <w:rPr>
      <w:sz w:val="21"/>
    </w:rPr>
  </w:style>
  <w:style w:type="paragraph" w:styleId="1557" w:customStyle="1">
    <w:name w:val="前言、引言标题"/>
    <w:next w:val="713"/>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rPr>
  </w:style>
  <w:style w:type="paragraph" w:styleId="1558" w:customStyle="1">
    <w:name w:val="xl281"/>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9" w:customStyle="1">
    <w:name w:val="小四缩进"/>
    <w:basedOn w:val="713"/>
    <w:uiPriority w:val="0"/>
    <w:qFormat/>
    <w:pPr>
      <w:ind w:firstLine="480"/>
      <w:spacing w:line="360" w:lineRule="auto"/>
    </w:pPr>
    <w:rPr>
      <w:sz w:val="24"/>
    </w:rPr>
  </w:style>
  <w:style w:type="paragraph" w:styleId="1560" w:customStyle="1">
    <w:name w:val="xl154"/>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1" w:customStyle="1">
    <w:name w:val="示例"/>
    <w:next w:val="1057"/>
    <w:uiPriority w:val="0"/>
    <w:qFormat/>
    <w:pPr>
      <w:ind w:left="425" w:firstLine="419"/>
      <w:jc w:val="both"/>
      <w:tabs>
        <w:tab w:val="left" w:pos="425" w:leader="none"/>
        <w:tab w:val="left" w:pos="816" w:leader="none"/>
      </w:tabs>
    </w:pPr>
    <w:rPr>
      <w:rFonts w:hint="default" w:ascii="宋体" w:hAnsi="Times New Roman" w:eastAsia="宋体" w:cs="Times New Roman"/>
      <w:sz w:val="18"/>
    </w:rPr>
  </w:style>
  <w:style w:type="paragraph" w:styleId="1562" w:customStyle="1">
    <w:name w:val="xl47"/>
    <w:basedOn w:val="713"/>
    <w:uiPriority w:val="0"/>
    <w:qFormat/>
    <w:pPr>
      <w:jc w:val="center"/>
      <w:spacing w:before="100" w:beforeAutospacing="1" w:after="100" w:afterAutospacing="1"/>
      <w:widowControl/>
    </w:pPr>
    <w:rPr>
      <w:rFonts w:hint="eastAsia" w:ascii="黑体" w:hAnsi="Arial Unicode MS" w:eastAsia="黑体"/>
      <w:b/>
      <w:bCs/>
      <w:sz w:val="24"/>
    </w:rPr>
  </w:style>
  <w:style w:type="paragraph" w:styleId="1563" w:customStyle="1">
    <w:name w:val="xl169"/>
    <w:basedOn w:val="7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4" w:customStyle="1">
    <w:name w:val="xl180"/>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5" w:customStyle="1">
    <w:name w:val="xl58"/>
    <w:basedOn w:val="7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66" w:customStyle="1">
    <w:name w:val="xl215"/>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7" w:customStyle="1">
    <w:name w:val="可研正文"/>
    <w:basedOn w:val="713"/>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68" w:customStyle="1">
    <w:name w:val="正文文本 31"/>
    <w:basedOn w:val="713"/>
    <w:uiPriority w:val="0"/>
    <w:qFormat/>
    <w:rPr>
      <w:rFonts w:ascii="仿宋_GB2312" w:hAnsi="Arial" w:eastAsia="仿宋_GB2312"/>
      <w:sz w:val="32"/>
      <w:szCs w:val="20"/>
    </w:rPr>
  </w:style>
  <w:style w:type="paragraph" w:styleId="1569" w:customStyle="1">
    <w:name w:val="xl171"/>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0" w:customStyle="1">
    <w:name w:val="实施日期"/>
    <w:basedOn w:val="1571"/>
    <w:uiPriority w:val="0"/>
    <w:qFormat/>
    <w:pPr>
      <w:ind w:left="2580" w:hanging="420"/>
      <w:jc w:val="right"/>
      <w:framePr w:hSpace="0" w:wrap="around" w:xAlign="right"/>
    </w:pPr>
  </w:style>
  <w:style w:type="paragraph" w:styleId="1571"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rPr>
  </w:style>
  <w:style w:type="paragraph" w:styleId="1572" w:customStyle="1">
    <w:name w:val="xl30"/>
    <w:basedOn w:val="713"/>
    <w:uiPriority w:val="0"/>
    <w:qFormat/>
    <w:pPr>
      <w:jc w:val="left"/>
      <w:spacing w:before="100" w:beforeAutospacing="1" w:after="100" w:afterAutospacing="1"/>
      <w:widowControl/>
    </w:pPr>
    <w:rPr>
      <w:rFonts w:ascii="Tahoma" w:hAnsi="Tahoma" w:eastAsia="Arial Unicode MS" w:cs="Tahoma"/>
      <w:sz w:val="16"/>
      <w:szCs w:val="16"/>
    </w:rPr>
  </w:style>
  <w:style w:type="paragraph" w:styleId="1573" w:customStyle="1">
    <w:name w:val="xl309"/>
    <w:basedOn w:val="713"/>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74" w:customStyle="1">
    <w:name w:val="xl28"/>
    <w:basedOn w:val="713"/>
    <w:uiPriority w:val="0"/>
    <w:qFormat/>
    <w:pPr>
      <w:jc w:val="left"/>
      <w:spacing w:before="100" w:beforeAutospacing="1" w:after="100" w:afterAutospacing="1"/>
      <w:widowControl/>
    </w:pPr>
    <w:rPr>
      <w:rFonts w:ascii="Tahoma" w:hAnsi="Tahoma" w:eastAsia="Arial Unicode MS" w:cs="Tahoma"/>
      <w:sz w:val="16"/>
      <w:szCs w:val="16"/>
    </w:rPr>
  </w:style>
  <w:style w:type="paragraph" w:styleId="1575" w:customStyle="1">
    <w:name w:val="xl285"/>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6" w:customStyle="1">
    <w:name w:val="我的标题1"/>
    <w:basedOn w:val="713"/>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77" w:customStyle="1">
    <w:name w:val="无间隔11"/>
    <w:next w:val="1526"/>
    <w:uiPriority w:val="1"/>
    <w:qFormat/>
    <w:rPr>
      <w:rFonts w:hint="default" w:ascii="Calibri" w:hAnsi="Calibri" w:eastAsia="宋体" w:cs="Times New Roman"/>
      <w:sz w:val="22"/>
      <w:szCs w:val="22"/>
    </w:rPr>
  </w:style>
  <w:style w:type="paragraph" w:styleId="1578" w:customStyle="1">
    <w:name w:val="标准"/>
    <w:basedOn w:val="713"/>
    <w:uiPriority w:val="0"/>
    <w:qFormat/>
    <w:pPr>
      <w:spacing w:line="240" w:lineRule="atLeast"/>
    </w:pPr>
    <w:rPr>
      <w:rFonts w:eastAsia="楷体_GB2312"/>
      <w:sz w:val="24"/>
      <w:szCs w:val="20"/>
    </w:rPr>
  </w:style>
  <w:style w:type="paragraph" w:styleId="1579" w:customStyle="1">
    <w:name w:val="xl184"/>
    <w:basedOn w:val="7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0" w:customStyle="1">
    <w:name w:val="四级条标题"/>
    <w:basedOn w:val="1408"/>
    <w:next w:val="1057"/>
    <w:uiPriority w:val="0"/>
    <w:qFormat/>
    <w:pPr>
      <w:ind w:left="2520" w:hanging="420"/>
      <w:outlineLvl w:val="5"/>
    </w:pPr>
  </w:style>
  <w:style w:type="paragraph" w:styleId="1581" w:customStyle="1">
    <w:name w:val="正文首行缩进两字"/>
    <w:uiPriority w:val="0"/>
    <w:qFormat/>
    <w:pPr>
      <w:ind w:left="710"/>
      <w:jc w:val="both"/>
      <w:spacing w:line="300" w:lineRule="auto"/>
    </w:pPr>
    <w:rPr>
      <w:rFonts w:hint="default" w:ascii="Times New Roman" w:hAnsi="Times New Roman" w:eastAsia="宋体" w:cs="Times New Roman"/>
      <w:szCs w:val="21"/>
    </w:rPr>
  </w:style>
  <w:style w:type="paragraph" w:styleId="1582" w:customStyle="1">
    <w:name w:val="xl276"/>
    <w:basedOn w:val="7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3" w:customStyle="1">
    <w:name w:val="xl315"/>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84" w:customStyle="1">
    <w:name w:val="xl73"/>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585" w:customStyle="1">
    <w:name w:val="xl242"/>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6" w:customStyle="1">
    <w:name w:val="xl48"/>
    <w:basedOn w:val="7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587"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rPr>
  </w:style>
  <w:style w:type="paragraph" w:styleId="1588" w:customStyle="1">
    <w:name w:val="正文(首行缩进)"/>
    <w:basedOn w:val="713"/>
    <w:uiPriority w:val="0"/>
    <w:qFormat/>
    <w:pPr>
      <w:ind w:firstLine="480"/>
      <w:jc w:val="left"/>
      <w:spacing w:line="360" w:lineRule="auto"/>
    </w:pPr>
    <w:rPr>
      <w:rFonts w:ascii="楷体_GB2312" w:hAnsi="宋体" w:eastAsia="楷体_GB2312"/>
      <w:color w:val="000000"/>
      <w:sz w:val="24"/>
    </w:rPr>
  </w:style>
  <w:style w:type="paragraph" w:styleId="1589" w:customStyle="1">
    <w:name w:val="批注主题2"/>
    <w:basedOn w:val="736"/>
    <w:next w:val="736"/>
    <w:uiPriority w:val="0"/>
    <w:qFormat/>
    <w:rPr>
      <w:b/>
      <w:bCs/>
    </w:rPr>
  </w:style>
  <w:style w:type="paragraph" w:styleId="1590" w:customStyle="1">
    <w:name w:val="xl32"/>
    <w:basedOn w:val="713"/>
    <w:uiPriority w:val="0"/>
    <w:qFormat/>
    <w:pPr>
      <w:jc w:val="left"/>
      <w:spacing w:before="100" w:beforeAutospacing="1" w:after="100" w:afterAutospacing="1"/>
      <w:widowControl/>
    </w:pPr>
    <w:rPr>
      <w:rFonts w:ascii="Tahoma" w:hAnsi="Tahoma" w:eastAsia="Arial Unicode MS" w:cs="Tahoma"/>
      <w:sz w:val="16"/>
      <w:szCs w:val="16"/>
    </w:rPr>
  </w:style>
  <w:style w:type="paragraph" w:styleId="1591" w:customStyle="1">
    <w:name w:val="普通(网站)2"/>
    <w:basedOn w:val="713"/>
    <w:uiPriority w:val="0"/>
    <w:qFormat/>
    <w:pPr>
      <w:jc w:val="left"/>
      <w:spacing w:before="100" w:beforeAutospacing="1" w:after="100" w:afterAutospacing="1"/>
      <w:widowControl/>
    </w:pPr>
    <w:rPr>
      <w:rFonts w:ascii="宋体" w:hAnsi="宋体" w:cs="宋体"/>
      <w:color w:val="000000"/>
      <w:sz w:val="24"/>
    </w:rPr>
  </w:style>
  <w:style w:type="paragraph" w:styleId="1592" w:customStyle="1">
    <w:name w:val="xl227"/>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3" w:customStyle="1">
    <w:name w:val="条文脚注"/>
    <w:basedOn w:val="767"/>
    <w:uiPriority w:val="0"/>
    <w:qFormat/>
    <w:pPr>
      <w:ind w:left="780" w:hanging="360"/>
      <w:jc w:val="both"/>
    </w:pPr>
    <w:rPr>
      <w:rFonts w:ascii="宋体" w:hAnsi="Times New Roman"/>
    </w:rPr>
  </w:style>
  <w:style w:type="paragraph" w:styleId="1594" w:customStyle="1">
    <w:name w:val="22h222heading2hiddenhead"/>
    <w:basedOn w:val="713"/>
    <w:uiPriority w:val="0"/>
    <w:qFormat/>
    <w:pPr>
      <w:jc w:val="left"/>
      <w:spacing w:before="100" w:beforeAutospacing="1" w:after="100" w:afterAutospacing="1"/>
      <w:widowControl/>
    </w:pPr>
    <w:rPr>
      <w:rFonts w:ascii="宋体" w:hAnsi="宋体" w:cs="宋体"/>
      <w:sz w:val="24"/>
    </w:rPr>
  </w:style>
  <w:style w:type="paragraph" w:styleId="1595" w:customStyle="1">
    <w:name w:val="xl244"/>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6" w:customStyle="1">
    <w:name w:val="xl284"/>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7" w:customStyle="1">
    <w:name w:val="xl234"/>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8" w:customStyle="1">
    <w:name w:val="正文·"/>
    <w:basedOn w:val="713"/>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599" w:customStyle="1">
    <w:name w:val="标题4"/>
    <w:basedOn w:val="716"/>
    <w:uiPriority w:val="0"/>
    <w:qFormat/>
    <w:pPr>
      <w:jc w:val="center"/>
      <w:spacing w:before="120" w:after="120" w:line="415" w:lineRule="auto"/>
    </w:pPr>
    <w:rPr>
      <w:rFonts w:eastAsia="仿宋_GB2312"/>
    </w:rPr>
  </w:style>
  <w:style w:type="paragraph" w:styleId="1600" w:customStyle="1">
    <w:name w:val="xl164"/>
    <w:basedOn w:val="7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1" w:customStyle="1">
    <w:name w:val="font0"/>
    <w:basedOn w:val="713"/>
    <w:uiPriority w:val="0"/>
    <w:qFormat/>
    <w:pPr>
      <w:jc w:val="left"/>
      <w:spacing w:before="100" w:beforeAutospacing="1" w:after="100" w:afterAutospacing="1"/>
      <w:widowControl/>
    </w:pPr>
    <w:rPr>
      <w:rFonts w:hint="eastAsia" w:ascii="宋体" w:hAnsi="宋体"/>
      <w:sz w:val="24"/>
    </w:rPr>
  </w:style>
  <w:style w:type="paragraph" w:styleId="1602"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rPr>
  </w:style>
  <w:style w:type="paragraph" w:styleId="1603" w:customStyle="1">
    <w:name w:val="xl237"/>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4" w:customStyle="1">
    <w:name w:val="xl162"/>
    <w:basedOn w:val="7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5" w:customStyle="1">
    <w:name w:val="封面标准号1"/>
    <w:uiPriority w:val="0"/>
    <w:qFormat/>
    <w:pPr>
      <w:jc w:val="right"/>
      <w:spacing w:before="308"/>
      <w:widowControl w:val="off"/>
    </w:pPr>
    <w:rPr>
      <w:rFonts w:hint="default" w:ascii="Times New Roman" w:hAnsi="Times New Roman" w:eastAsia="宋体" w:cs="Times New Roman"/>
      <w:sz w:val="28"/>
    </w:rPr>
  </w:style>
  <w:style w:type="paragraph" w:styleId="1606" w:customStyle="1">
    <w:name w:val="font13"/>
    <w:basedOn w:val="713"/>
    <w:uiPriority w:val="0"/>
    <w:qFormat/>
    <w:pPr>
      <w:jc w:val="left"/>
      <w:spacing w:before="100" w:beforeAutospacing="1" w:after="100" w:afterAutospacing="1"/>
      <w:widowControl/>
    </w:pPr>
    <w:rPr>
      <w:rFonts w:hint="eastAsia" w:ascii="宋体" w:hAnsi="宋体"/>
      <w:b/>
      <w:bCs/>
      <w:sz w:val="20"/>
      <w:szCs w:val="20"/>
    </w:rPr>
  </w:style>
  <w:style w:type="paragraph" w:styleId="1607" w:customStyle="1">
    <w:name w:val="样式4"/>
    <w:basedOn w:val="713"/>
    <w:uiPriority w:val="0"/>
    <w:qFormat/>
    <w:pPr>
      <w:ind w:left="-2"/>
      <w:spacing w:line="440" w:lineRule="exact"/>
    </w:pPr>
    <w:rPr>
      <w:rFonts w:ascii="宋体" w:hAnsi="宋体"/>
      <w:sz w:val="28"/>
    </w:rPr>
  </w:style>
  <w:style w:type="paragraph" w:styleId="1608" w:customStyle="1">
    <w:name w:val="Char2"/>
    <w:basedOn w:val="713"/>
    <w:uiPriority w:val="0"/>
    <w:qFormat/>
    <w:pPr>
      <w:tabs>
        <w:tab w:val="left" w:pos="360" w:leader="none"/>
      </w:tabs>
    </w:pPr>
    <w:rPr>
      <w:sz w:val="24"/>
    </w:rPr>
  </w:style>
  <w:style w:type="paragraph" w:styleId="1609" w:customStyle="1">
    <w:name w:val="正文文本缩进1"/>
    <w:basedOn w:val="713"/>
    <w:uiPriority w:val="0"/>
    <w:qFormat/>
    <w:pPr>
      <w:ind w:firstLine="645"/>
    </w:pPr>
    <w:rPr>
      <w:rFonts w:ascii="楷体_GB2312" w:eastAsia="楷体_GB2312"/>
      <w:sz w:val="32"/>
      <w:szCs w:val="20"/>
    </w:rPr>
  </w:style>
  <w:style w:type="paragraph" w:styleId="1610" w:customStyle="1">
    <w:name w:val="xl253"/>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1" w:customStyle="1">
    <w:name w:val="xl246"/>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2" w:customStyle="1">
    <w:name w:val="列表2"/>
    <w:basedOn w:val="713"/>
    <w:uiPriority w:val="0"/>
    <w:qFormat/>
    <w:pPr>
      <w:ind w:left="200" w:hanging="200"/>
    </w:pPr>
  </w:style>
  <w:style w:type="paragraph" w:styleId="1613" w:customStyle="1">
    <w:name w:val="Char Char1 Char Char Char Char Char Char Char Char"/>
    <w:basedOn w:val="713"/>
    <w:uiPriority w:val="0"/>
    <w:qFormat/>
    <w:pPr>
      <w:spacing w:line="360" w:lineRule="auto"/>
    </w:pPr>
  </w:style>
  <w:style w:type="paragraph" w:styleId="1614" w:customStyle="1">
    <w:name w:val="正文4"/>
    <w:basedOn w:val="713"/>
    <w:uiPriority w:val="0"/>
    <w:qFormat/>
    <w:pPr>
      <w:ind w:firstLine="480"/>
      <w:spacing w:line="360" w:lineRule="auto"/>
    </w:pPr>
    <w:rPr>
      <w:rFonts w:ascii="楷体_GB2312" w:hAnsi="宋体" w:eastAsia="楷体_GB2312"/>
      <w:sz w:val="24"/>
      <w:szCs w:val="20"/>
    </w:rPr>
  </w:style>
  <w:style w:type="paragraph" w:styleId="1615" w:customStyle="1">
    <w:name w:val="封面标准号2"/>
    <w:basedOn w:val="1605"/>
    <w:uiPriority w:val="0"/>
    <w:qFormat/>
    <w:pPr>
      <w:spacing w:before="357" w:line="280" w:lineRule="exact"/>
      <w:framePr w:w="9138" w:h="1244" w:wrap="around" w:vAnchor="page" w:hAnchor="margin" w:y="2908" w:hRule="exact"/>
    </w:pPr>
  </w:style>
  <w:style w:type="paragraph" w:styleId="1616" w:customStyle="1">
    <w:name w:val="xl264"/>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7" w:customStyle="1">
    <w:name w:val="日期3"/>
    <w:basedOn w:val="713"/>
    <w:next w:val="713"/>
    <w:uiPriority w:val="0"/>
    <w:qFormat/>
    <w:pPr>
      <w:ind w:left="100"/>
    </w:pPr>
    <w:rPr>
      <w:rFonts w:ascii="仿宋_GB2312" w:eastAsia="仿宋_GB2312"/>
      <w:b/>
      <w:sz w:val="36"/>
    </w:rPr>
  </w:style>
  <w:style w:type="paragraph" w:styleId="1618" w:customStyle="1">
    <w:name w:val="xl214"/>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9" w:customStyle="1">
    <w:name w:val="xl267"/>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0" w:customStyle="1">
    <w:name w:val="批注主题1"/>
    <w:basedOn w:val="736"/>
    <w:next w:val="736"/>
    <w:uiPriority w:val="0"/>
    <w:qFormat/>
    <w:rPr>
      <w:b/>
      <w:bCs/>
    </w:rPr>
  </w:style>
  <w:style w:type="paragraph" w:styleId="1621" w:customStyle="1">
    <w:name w:val="xl77"/>
    <w:basedOn w:val="713"/>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22"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rPr>
  </w:style>
  <w:style w:type="paragraph" w:styleId="1623" w:customStyle="1">
    <w:name w:val="xl64"/>
    <w:basedOn w:val="713"/>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24" w:customStyle="1">
    <w:name w:val="xl228"/>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5" w:customStyle="1">
    <w:name w:val="列出段落11"/>
    <w:basedOn w:val="713"/>
    <w:uiPriority w:val="0"/>
    <w:qFormat/>
    <w:pPr>
      <w:ind w:firstLine="420"/>
    </w:pPr>
  </w:style>
  <w:style w:type="paragraph" w:styleId="1626" w:customStyle="1">
    <w:name w:val="Style Heading 2 节 + Before:  0.35 line After:  0.35 line"/>
    <w:basedOn w:val="1627"/>
    <w:uiPriority w:val="0"/>
    <w:qFormat/>
    <w:pPr>
      <w:ind w:left="0" w:firstLine="0"/>
      <w:tabs>
        <w:tab w:val="left" w:pos="576" w:leader="none"/>
      </w:tabs>
    </w:pPr>
    <w:rPr>
      <w:szCs w:val="20"/>
    </w:rPr>
  </w:style>
  <w:style w:type="paragraph" w:styleId="1627" w:customStyle="1">
    <w:name w:val="Heading 2 节"/>
    <w:next w:val="713"/>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rPr>
  </w:style>
  <w:style w:type="paragraph" w:styleId="1628" w:customStyle="1">
    <w:name w:val="正文文本 32"/>
    <w:basedOn w:val="713"/>
    <w:uiPriority w:val="0"/>
    <w:qFormat/>
    <w:rPr>
      <w:rFonts w:ascii="仿宋_GB2312" w:hAnsi="Arial" w:eastAsia="仿宋_GB2312"/>
      <w:sz w:val="32"/>
      <w:szCs w:val="20"/>
    </w:rPr>
  </w:style>
  <w:style w:type="paragraph" w:styleId="1629" w:customStyle="1">
    <w:name w:val="xl183"/>
    <w:basedOn w:val="7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0" w:customStyle="1">
    <w:name w:val="xl279"/>
    <w:basedOn w:val="7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1" w:customStyle="1">
    <w:name w:val="xl50"/>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32" w:customStyle="1">
    <w:name w:val="xl166"/>
    <w:basedOn w:val="7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3" w:customStyle="1">
    <w:name w:val="TOC 标题11"/>
    <w:basedOn w:val="714"/>
    <w:next w:val="713"/>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34" w:customStyle="1">
    <w:name w:val="xl145"/>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5" w:customStyle="1">
    <w:name w:val="xl200"/>
    <w:basedOn w:val="7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6" w:customStyle="1">
    <w:name w:val="GP正文(首行缩进)"/>
    <w:basedOn w:val="713"/>
    <w:uiPriority w:val="0"/>
    <w:qFormat/>
    <w:pPr>
      <w:ind w:firstLine="200"/>
      <w:jc w:val="left"/>
      <w:spacing w:line="360" w:lineRule="auto"/>
    </w:pPr>
    <w:rPr>
      <w:sz w:val="24"/>
      <w:szCs w:val="21"/>
    </w:rPr>
  </w:style>
  <w:style w:type="paragraph" w:styleId="1637" w:customStyle="1">
    <w:name w:val="xl261"/>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8" w:customStyle="1">
    <w:name w:val="xl53"/>
    <w:basedOn w:val="7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39" w:customStyle="1">
    <w:name w:val="xl216"/>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0" w:customStyle="1">
    <w:name w:val="font9"/>
    <w:basedOn w:val="713"/>
    <w:uiPriority w:val="0"/>
    <w:qFormat/>
    <w:pPr>
      <w:jc w:val="left"/>
      <w:spacing w:before="100" w:beforeAutospacing="1" w:after="100" w:afterAutospacing="1"/>
      <w:widowControl/>
    </w:pPr>
    <w:rPr>
      <w:rFonts w:eastAsia="Arial Unicode MS"/>
      <w:sz w:val="20"/>
      <w:szCs w:val="20"/>
    </w:rPr>
  </w:style>
  <w:style w:type="paragraph" w:styleId="1641" w:customStyle="1">
    <w:name w:val="xl35"/>
    <w:basedOn w:val="7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42" w:customStyle="1">
    <w:name w:val="正文文本 21"/>
    <w:basedOn w:val="713"/>
    <w:uiPriority w:val="0"/>
    <w:qFormat/>
    <w:pPr>
      <w:spacing w:after="120" w:line="480" w:lineRule="auto"/>
    </w:pPr>
  </w:style>
  <w:style w:type="paragraph" w:styleId="1643" w:customStyle="1">
    <w:name w:val="五级条标题"/>
    <w:basedOn w:val="1580"/>
    <w:next w:val="1057"/>
    <w:uiPriority w:val="0"/>
    <w:qFormat/>
    <w:pPr>
      <w:ind w:left="1276" w:hanging="1276"/>
      <w:tabs>
        <w:tab w:val="clear" w:pos="780" w:leader="none"/>
        <w:tab w:val="left" w:pos="1800" w:leader="none"/>
      </w:tabs>
      <w:outlineLvl w:val="6"/>
    </w:pPr>
  </w:style>
  <w:style w:type="paragraph" w:styleId="1644" w:customStyle="1">
    <w:name w:val="xl303"/>
    <w:basedOn w:val="713"/>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45" w:customStyle="1">
    <w:name w:val="xl270"/>
    <w:basedOn w:val="7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6" w:customStyle="1">
    <w:name w:val="正文编号"/>
    <w:basedOn w:val="713"/>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47" w:customStyle="1">
    <w:name w:val="xl301"/>
    <w:basedOn w:val="713"/>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48" w:customStyle="1">
    <w:name w:val="xl61"/>
    <w:basedOn w:val="713"/>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9" w:customStyle="1">
    <w:name w:val="xl287"/>
    <w:basedOn w:val="7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0" w:customStyle="1">
    <w:name w:val="xl282"/>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1" w:customStyle="1">
    <w:name w:val="封面正文"/>
    <w:uiPriority w:val="0"/>
    <w:qFormat/>
    <w:pPr>
      <w:jc w:val="both"/>
    </w:pPr>
    <w:rPr>
      <w:rFonts w:hint="default" w:ascii="Times New Roman" w:hAnsi="Times New Roman" w:eastAsia="宋体" w:cs="Times New Roman"/>
    </w:rPr>
  </w:style>
  <w:style w:type="paragraph" w:styleId="1652" w:customStyle="1">
    <w:name w:val="xl211"/>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3" w:customStyle="1">
    <w:name w:val="制作人文字"/>
    <w:basedOn w:val="713"/>
    <w:uiPriority w:val="0"/>
    <w:qFormat/>
    <w:rPr>
      <w:rFonts w:ascii="Arial" w:hAnsi="Arial" w:eastAsia="仿宋_GB2312"/>
      <w:bCs/>
      <w:sz w:val="28"/>
      <w:szCs w:val="20"/>
    </w:rPr>
  </w:style>
  <w:style w:type="paragraph" w:styleId="1654" w:customStyle="1">
    <w:name w:val="xl56"/>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55" w:customStyle="1">
    <w:name w:val="xl258"/>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56" w:customStyle="1">
    <w:name w:val="xl39"/>
    <w:basedOn w:val="7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57" w:customStyle="1">
    <w:name w:val="font10"/>
    <w:basedOn w:val="713"/>
    <w:uiPriority w:val="0"/>
    <w:qFormat/>
    <w:pPr>
      <w:jc w:val="left"/>
      <w:spacing w:before="100" w:beforeAutospacing="1" w:after="100" w:afterAutospacing="1"/>
      <w:widowControl/>
    </w:pPr>
    <w:rPr>
      <w:rFonts w:eastAsia="Arial Unicode MS"/>
      <w:color w:val="000000"/>
      <w:sz w:val="20"/>
      <w:szCs w:val="20"/>
    </w:rPr>
  </w:style>
  <w:style w:type="paragraph" w:styleId="1658" w:customStyle="1">
    <w:name w:val="纯文本2"/>
    <w:basedOn w:val="713"/>
    <w:uiPriority w:val="0"/>
    <w:qFormat/>
    <w:rPr>
      <w:rFonts w:ascii="宋体" w:hAnsi="Courier New"/>
      <w:szCs w:val="21"/>
    </w:rPr>
  </w:style>
  <w:style w:type="paragraph" w:styleId="1659" w:customStyle="1">
    <w:name w:val="font12"/>
    <w:basedOn w:val="713"/>
    <w:uiPriority w:val="0"/>
    <w:qFormat/>
    <w:pPr>
      <w:jc w:val="left"/>
      <w:spacing w:before="100" w:beforeAutospacing="1" w:after="100" w:afterAutospacing="1"/>
      <w:widowControl/>
    </w:pPr>
    <w:rPr>
      <w:rFonts w:eastAsia="Arial Unicode MS"/>
      <w:b/>
      <w:bCs/>
      <w:sz w:val="20"/>
      <w:szCs w:val="20"/>
    </w:rPr>
  </w:style>
  <w:style w:type="paragraph" w:styleId="1660" w:customStyle="1">
    <w:name w:val="xl319"/>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61" w:customStyle="1">
    <w:name w:val="xl67"/>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62" w:customStyle="1">
    <w:name w:val="xl312"/>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3" w:customStyle="1">
    <w:name w:val="xl63"/>
    <w:basedOn w:val="7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64" w:customStyle="1">
    <w:name w:val="xl291"/>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5" w:customStyle="1">
    <w:name w:val="附录标识"/>
    <w:basedOn w:val="1557"/>
    <w:uiPriority w:val="0"/>
    <w:qFormat/>
    <w:pPr>
      <w:ind w:left="780" w:hanging="360"/>
      <w:spacing w:after="200"/>
      <w:tabs>
        <w:tab w:val="left" w:pos="780" w:leader="none"/>
        <w:tab w:val="left" w:pos="6405" w:leader="none"/>
      </w:tabs>
    </w:pPr>
    <w:rPr>
      <w:sz w:val="21"/>
    </w:rPr>
  </w:style>
  <w:style w:type="paragraph" w:styleId="1666" w:customStyle="1">
    <w:name w:val="xl34"/>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67" w:customStyle="1">
    <w:name w:val="xl220"/>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8" w:customStyle="1">
    <w:name w:val="正文文本1"/>
    <w:basedOn w:val="713"/>
    <w:uiPriority w:val="0"/>
    <w:qFormat/>
    <w:pPr>
      <w:jc w:val="left"/>
      <w:spacing w:after="120" w:line="288" w:lineRule="auto"/>
      <w:widowControl/>
    </w:pPr>
    <w:rPr>
      <w:rFonts w:ascii="Verdana" w:hAnsi="Verdana"/>
      <w:sz w:val="24"/>
      <w:szCs w:val="20"/>
      <w:lang w:eastAsia="en-US"/>
    </w:rPr>
  </w:style>
  <w:style w:type="paragraph" w:styleId="1669" w:customStyle="1">
    <w:name w:val="font5"/>
    <w:basedOn w:val="713"/>
    <w:uiPriority w:val="0"/>
    <w:qFormat/>
    <w:pPr>
      <w:jc w:val="left"/>
      <w:spacing w:before="100" w:beforeAutospacing="1" w:after="100" w:afterAutospacing="1"/>
      <w:widowControl/>
    </w:pPr>
    <w:rPr>
      <w:rFonts w:ascii="Tahoma" w:hAnsi="Tahoma" w:eastAsia="Arial Unicode MS" w:cs="Tahoma"/>
      <w:sz w:val="20"/>
      <w:szCs w:val="20"/>
    </w:rPr>
  </w:style>
  <w:style w:type="paragraph" w:styleId="1670" w:customStyle="1">
    <w:name w:val="xl190"/>
    <w:basedOn w:val="7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1" w:customStyle="1">
    <w:name w:val="xl72"/>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72" w:customStyle="1">
    <w:name w:val="_Style 5"/>
    <w:basedOn w:val="713"/>
    <w:uiPriority w:val="34"/>
    <w:qFormat/>
  </w:style>
  <w:style w:type="paragraph" w:styleId="1673" w:customStyle="1">
    <w:name w:val="xl219"/>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4" w:customStyle="1">
    <w:name w:val="font6"/>
    <w:basedOn w:val="713"/>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675" w:customStyle="1">
    <w:name w:val="xl300"/>
    <w:basedOn w:val="713"/>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76" w:customStyle="1">
    <w:name w:val="样式1111"/>
    <w:basedOn w:val="713"/>
    <w:uiPriority w:val="0"/>
    <w:qFormat/>
    <w:pPr>
      <w:ind w:firstLine="200"/>
      <w:jc w:val="left"/>
      <w:spacing w:line="360" w:lineRule="auto"/>
    </w:pPr>
    <w:rPr>
      <w:sz w:val="24"/>
    </w:rPr>
  </w:style>
  <w:style w:type="paragraph" w:styleId="1677" w:customStyle="1">
    <w:name w:val="xl75"/>
    <w:basedOn w:val="7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78" w:customStyle="1">
    <w:name w:val="xl313"/>
    <w:basedOn w:val="7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79" w:customStyle="1">
    <w:name w:val="xl247"/>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0" w:customStyle="1">
    <w:name w:val="xl36"/>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81" w:customStyle="1">
    <w:name w:val="TOC 标题2"/>
    <w:basedOn w:val="714"/>
    <w:next w:val="713"/>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82" w:customStyle="1">
    <w:name w:val="样式 样式 标题 3H3Heading 3 - oldh3sect1.2.3BOD 0level_3PIM 3Leve... +..."/>
    <w:basedOn w:val="713"/>
    <w:uiPriority w:val="0"/>
    <w:qFormat/>
    <w:pPr>
      <w:ind w:left="709" w:hanging="709"/>
      <w:spacing w:line="300" w:lineRule="auto"/>
      <w:tabs>
        <w:tab w:val="left" w:pos="709" w:leader="none"/>
      </w:tabs>
    </w:pPr>
  </w:style>
  <w:style w:type="paragraph" w:styleId="1683" w:customStyle="1">
    <w:name w:val="Char11"/>
    <w:basedOn w:val="713"/>
    <w:uiPriority w:val="0"/>
    <w:qFormat/>
    <w:rPr>
      <w:rFonts w:ascii="Tahoma" w:hAnsi="Tahoma"/>
      <w:sz w:val="24"/>
      <w:szCs w:val="20"/>
    </w:rPr>
  </w:style>
  <w:style w:type="paragraph" w:styleId="1684" w:customStyle="1">
    <w:name w:val="xl174"/>
    <w:basedOn w:val="7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5" w:customStyle="1">
    <w:name w:val="xl207"/>
    <w:basedOn w:val="7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6" w:customStyle="1">
    <w:name w:val="我的表格文字"/>
    <w:basedOn w:val="713"/>
    <w:uiPriority w:val="0"/>
    <w:qFormat/>
    <w:pPr>
      <w:jc w:val="left"/>
      <w:widowControl/>
    </w:pPr>
    <w:rPr>
      <w:rFonts w:ascii="Arial" w:hAnsi="Arial" w:cs="Microsoft Sans Serif"/>
      <w:sz w:val="24"/>
      <w:szCs w:val="18"/>
    </w:rPr>
  </w:style>
  <w:style w:type="paragraph" w:styleId="1687" w:customStyle="1">
    <w:name w:val="xl24"/>
    <w:basedOn w:val="713"/>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88" w:customStyle="1">
    <w:name w:val="正文文本 22"/>
    <w:basedOn w:val="713"/>
    <w:uiPriority w:val="0"/>
    <w:qFormat/>
    <w:pPr>
      <w:spacing w:after="120" w:line="480" w:lineRule="auto"/>
    </w:pPr>
  </w:style>
  <w:style w:type="paragraph" w:styleId="1689" w:customStyle="1">
    <w:name w:val="xl37"/>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90" w:customStyle="1">
    <w:name w:val="xl293"/>
    <w:basedOn w:val="7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1" w:customStyle="1">
    <w:name w:val="xl296"/>
    <w:basedOn w:val="7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92" w:customStyle="1">
    <w:name w:val="附录二级条标题"/>
    <w:basedOn w:val="1522"/>
    <w:next w:val="1057"/>
    <w:uiPriority w:val="0"/>
    <w:qFormat/>
    <w:pPr>
      <w:ind w:left="1779" w:hanging="1069"/>
      <w:outlineLvl w:val="3"/>
    </w:pPr>
  </w:style>
  <w:style w:type="paragraph" w:styleId="1693" w:customStyle="1">
    <w:name w:val="xl60"/>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694" w:customStyle="1">
    <w:name w:val="xl189"/>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5" w:customStyle="1">
    <w:name w:val="FA正文+标号"/>
    <w:basedOn w:val="713"/>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96" w:customStyle="1">
    <w:name w:val="xl69"/>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97" w:customStyle="1">
    <w:name w:val="xl156"/>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8" w:customStyle="1">
    <w:name w:val="附录三级条标题"/>
    <w:basedOn w:val="1692"/>
    <w:next w:val="1057"/>
    <w:uiPriority w:val="0"/>
    <w:qFormat/>
    <w:pPr>
      <w:ind w:left="851" w:hanging="851"/>
      <w:outlineLvl w:val="4"/>
    </w:pPr>
  </w:style>
  <w:style w:type="paragraph" w:styleId="1699" w:customStyle="1">
    <w:name w:val="xl29"/>
    <w:basedOn w:val="713"/>
    <w:uiPriority w:val="0"/>
    <w:qFormat/>
    <w:pPr>
      <w:jc w:val="left"/>
      <w:spacing w:before="100" w:beforeAutospacing="1" w:after="100" w:afterAutospacing="1"/>
      <w:widowControl/>
    </w:pPr>
    <w:rPr>
      <w:rFonts w:ascii="Tahoma" w:hAnsi="Tahoma" w:eastAsia="Arial Unicode MS" w:cs="Tahoma"/>
      <w:sz w:val="16"/>
      <w:szCs w:val="16"/>
    </w:rPr>
  </w:style>
  <w:style w:type="paragraph" w:styleId="1700" w:customStyle="1">
    <w:name w:val="文档结构图2"/>
    <w:basedOn w:val="713"/>
    <w:uiPriority w:val="0"/>
    <w:qFormat/>
    <w:rPr>
      <w:rFonts w:ascii="宋体"/>
      <w:sz w:val="18"/>
      <w:szCs w:val="18"/>
    </w:rPr>
  </w:style>
  <w:style w:type="paragraph" w:styleId="1701" w:customStyle="1">
    <w:name w:val="xl59"/>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02" w:customStyle="1">
    <w:name w:val="xl206"/>
    <w:basedOn w:val="713"/>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03" w:customStyle="1">
    <w:name w:val="xl320"/>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04" w:customStyle="1">
    <w:name w:val="xl38"/>
    <w:basedOn w:val="7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05" w:customStyle="1">
    <w:name w:val="附录四级条标题"/>
    <w:basedOn w:val="1698"/>
    <w:next w:val="1057"/>
    <w:uiPriority w:val="0"/>
    <w:qFormat/>
    <w:pPr>
      <w:ind w:left="992" w:hanging="992"/>
      <w:outlineLvl w:val="5"/>
    </w:pPr>
  </w:style>
  <w:style w:type="paragraph" w:styleId="1706" w:customStyle="1">
    <w:name w:val="font8"/>
    <w:basedOn w:val="713"/>
    <w:uiPriority w:val="0"/>
    <w:qFormat/>
    <w:pPr>
      <w:jc w:val="left"/>
      <w:spacing w:before="100" w:beforeAutospacing="1" w:after="100" w:afterAutospacing="1"/>
      <w:widowControl/>
    </w:pPr>
    <w:rPr>
      <w:rFonts w:hint="eastAsia" w:ascii="宋体" w:hAnsi="宋体"/>
      <w:color w:val="000000"/>
      <w:sz w:val="20"/>
      <w:szCs w:val="20"/>
    </w:rPr>
  </w:style>
  <w:style w:type="paragraph" w:styleId="1707" w:customStyle="1">
    <w:name w:val="xl187"/>
    <w:basedOn w:val="7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8" w:customStyle="1">
    <w:name w:val="xl280"/>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9" w:customStyle="1">
    <w:name w:val="正文符号编号"/>
    <w:basedOn w:val="713"/>
    <w:uiPriority w:val="0"/>
    <w:qFormat/>
    <w:pPr>
      <w:ind w:left="1395" w:hanging="600"/>
      <w:spacing w:line="360" w:lineRule="auto"/>
      <w:tabs>
        <w:tab w:val="left" w:pos="1395" w:leader="none"/>
      </w:tabs>
    </w:pPr>
    <w:rPr>
      <w:sz w:val="24"/>
      <w:szCs w:val="20"/>
    </w:rPr>
  </w:style>
  <w:style w:type="paragraph" w:styleId="1710" w:customStyle="1">
    <w:name w:val="xl310"/>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1" w:customStyle="1">
    <w:name w:val="xl252"/>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2" w:customStyle="1">
    <w:name w:val="正文 + 四号"/>
    <w:basedOn w:val="713"/>
    <w:uiPriority w:val="0"/>
    <w:qFormat/>
    <w:pPr>
      <w:spacing w:line="480" w:lineRule="exact"/>
    </w:pPr>
    <w:rPr>
      <w:sz w:val="28"/>
      <w:szCs w:val="20"/>
    </w:rPr>
  </w:style>
  <w:style w:type="paragraph" w:styleId="1713" w:customStyle="1">
    <w:name w:val="xl157"/>
    <w:basedOn w:val="7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4" w:customStyle="1">
    <w:name w:val="Char1 Char Char Char"/>
    <w:basedOn w:val="713"/>
    <w:uiPriority w:val="99"/>
    <w:qFormat/>
    <w:rPr>
      <w:rFonts w:ascii="Tahoma" w:hAnsi="Tahoma"/>
      <w:sz w:val="24"/>
      <w:szCs w:val="20"/>
    </w:rPr>
  </w:style>
  <w:style w:type="paragraph" w:styleId="1715" w:customStyle="1">
    <w:name w:val="xl51"/>
    <w:basedOn w:val="7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16" w:customStyle="1">
    <w:name w:val="xl295"/>
    <w:basedOn w:val="7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7" w:customStyle="1">
    <w:name w:val="附录五级条标题"/>
    <w:basedOn w:val="1705"/>
    <w:next w:val="1057"/>
    <w:uiPriority w:val="0"/>
    <w:qFormat/>
    <w:pPr>
      <w:ind w:left="2940" w:hanging="420"/>
      <w:tabs>
        <w:tab w:val="left" w:pos="780" w:leader="none"/>
        <w:tab w:val="left" w:pos="1800" w:leader="none"/>
      </w:tabs>
      <w:outlineLvl w:val="6"/>
    </w:pPr>
  </w:style>
  <w:style w:type="paragraph" w:styleId="1718" w:customStyle="1">
    <w:name w:val="font11"/>
    <w:basedOn w:val="713"/>
    <w:uiPriority w:val="0"/>
    <w:qFormat/>
    <w:pPr>
      <w:jc w:val="left"/>
      <w:spacing w:before="100" w:beforeAutospacing="1" w:after="100" w:afterAutospacing="1"/>
      <w:widowControl/>
    </w:pPr>
    <w:rPr>
      <w:rFonts w:hint="eastAsia" w:ascii="宋体" w:hAnsi="宋体"/>
      <w:sz w:val="20"/>
      <w:szCs w:val="20"/>
    </w:rPr>
  </w:style>
  <w:style w:type="paragraph" w:styleId="1719" w:customStyle="1">
    <w:name w:val="xl173"/>
    <w:basedOn w:val="71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0" w:customStyle="1">
    <w:name w:val="正文首行缩进1"/>
    <w:basedOn w:val="713"/>
    <w:uiPriority w:val="0"/>
    <w:qFormat/>
    <w:pPr>
      <w:ind w:firstLine="420"/>
      <w:spacing w:line="360" w:lineRule="auto"/>
    </w:pPr>
    <w:rPr>
      <w:rFonts w:ascii="Arial" w:hAnsi="Arial"/>
      <w:sz w:val="20"/>
      <w:szCs w:val="21"/>
    </w:rPr>
  </w:style>
  <w:style w:type="paragraph" w:styleId="1721" w:customStyle="1">
    <w:name w:val="图表目录1"/>
    <w:basedOn w:val="753"/>
    <w:uiPriority w:val="0"/>
    <w:qFormat/>
    <w:pPr>
      <w:jc w:val="center"/>
      <w:spacing w:after="120" w:line="360" w:lineRule="auto"/>
    </w:pPr>
    <w:rPr>
      <w:rFonts w:ascii="楷体"/>
      <w:sz w:val="28"/>
    </w:rPr>
  </w:style>
  <w:style w:type="paragraph" w:styleId="1722" w:customStyle="1">
    <w:name w:val="xl299"/>
    <w:basedOn w:val="7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23" w:customStyle="1">
    <w:name w:val="xl259"/>
    <w:basedOn w:val="7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4" w:customStyle="1">
    <w:name w:val="xl46"/>
    <w:basedOn w:val="713"/>
    <w:uiPriority w:val="0"/>
    <w:qFormat/>
    <w:pPr>
      <w:jc w:val="left"/>
      <w:spacing w:before="100" w:beforeAutospacing="1" w:after="100" w:afterAutospacing="1"/>
      <w:widowControl/>
    </w:pPr>
    <w:rPr>
      <w:rFonts w:ascii="Arial Unicode MS" w:hAnsi="Arial Unicode MS" w:eastAsia="Arial Unicode MS"/>
      <w:sz w:val="24"/>
    </w:rPr>
  </w:style>
  <w:style w:type="paragraph" w:styleId="1725" w:customStyle="1">
    <w:name w:val="xl71"/>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26" w:customStyle="1">
    <w:name w:val="xl226"/>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7" w:customStyle="1">
    <w:name w:val="xl217"/>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8" w:customStyle="1">
    <w:name w:val="表格1"/>
    <w:basedOn w:val="713"/>
    <w:uiPriority w:val="0"/>
    <w:qFormat/>
    <w:rPr>
      <w:rFonts w:ascii="宋体"/>
      <w:szCs w:val="21"/>
    </w:rPr>
  </w:style>
  <w:style w:type="paragraph" w:styleId="1729" w:customStyle="1">
    <w:name w:val="TOC 51"/>
    <w:basedOn w:val="713"/>
    <w:next w:val="713"/>
    <w:uiPriority w:val="39"/>
    <w:qFormat/>
    <w:pPr>
      <w:ind w:left="1680"/>
    </w:pPr>
    <w:rPr>
      <w:rFonts w:ascii="Calibri" w:hAnsi="Calibri"/>
      <w:szCs w:val="22"/>
    </w:rPr>
  </w:style>
  <w:style w:type="paragraph" w:styleId="1730" w:customStyle="1">
    <w:name w:val="xl172"/>
    <w:basedOn w:val="7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1" w:customStyle="1">
    <w:name w:val="Style Heading 3H31.1.1标题 3Level 3 Headlevel_3PIM 3h3sect1.2...."/>
    <w:basedOn w:val="716"/>
    <w:uiPriority w:val="0"/>
    <w:qFormat/>
    <w:pPr>
      <w:ind w:left="720" w:hanging="720"/>
      <w:spacing w:before="120" w:after="120" w:line="360" w:lineRule="auto"/>
    </w:pPr>
    <w:rPr>
      <w:rFonts w:eastAsia="黑体"/>
      <w:bCs/>
      <w:sz w:val="24"/>
    </w:rPr>
  </w:style>
  <w:style w:type="paragraph" w:styleId="1732" w:customStyle="1">
    <w:name w:val="xl256"/>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3" w:customStyle="1">
    <w:name w:val="xl26"/>
    <w:basedOn w:val="713"/>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34" w:customStyle="1">
    <w:name w:val="xl302"/>
    <w:basedOn w:val="7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35"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rPr>
  </w:style>
  <w:style w:type="paragraph" w:styleId="1736" w:customStyle="1">
    <w:name w:val="Char1"/>
    <w:basedOn w:val="713"/>
    <w:uiPriority w:val="0"/>
    <w:qFormat/>
    <w:pPr>
      <w:ind w:left="840" w:hanging="420"/>
      <w:tabs>
        <w:tab w:val="left" w:pos="840" w:leader="none"/>
      </w:tabs>
    </w:pPr>
    <w:rPr>
      <w:sz w:val="24"/>
    </w:rPr>
  </w:style>
  <w:style w:type="paragraph" w:styleId="1737" w:customStyle="1">
    <w:name w:val="xl255"/>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8" w:customStyle="1">
    <w:name w:val="font14"/>
    <w:basedOn w:val="713"/>
    <w:uiPriority w:val="0"/>
    <w:qFormat/>
    <w:pPr>
      <w:jc w:val="left"/>
      <w:spacing w:before="100" w:beforeAutospacing="1" w:after="100" w:afterAutospacing="1"/>
      <w:widowControl/>
    </w:pPr>
    <w:rPr>
      <w:rFonts w:ascii="宋体" w:hAnsi="宋体" w:cs="宋体"/>
      <w:sz w:val="20"/>
      <w:szCs w:val="20"/>
    </w:rPr>
  </w:style>
  <w:style w:type="paragraph" w:styleId="1739" w:customStyle="1">
    <w:name w:val="font7"/>
    <w:basedOn w:val="713"/>
    <w:uiPriority w:val="0"/>
    <w:qFormat/>
    <w:pPr>
      <w:jc w:val="left"/>
      <w:spacing w:before="100" w:beforeAutospacing="1" w:after="100" w:afterAutospacing="1"/>
      <w:widowControl/>
    </w:pPr>
    <w:rPr>
      <w:rFonts w:eastAsia="Arial Unicode MS"/>
      <w:b/>
      <w:bCs/>
      <w:color w:val="000000"/>
      <w:sz w:val="20"/>
      <w:szCs w:val="20"/>
    </w:rPr>
  </w:style>
  <w:style w:type="paragraph" w:styleId="1740" w:customStyle="1">
    <w:name w:val="xl222"/>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1" w:customStyle="1">
    <w:name w:val="xl236"/>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2" w:customStyle="1">
    <w:name w:val="TOC 81"/>
    <w:basedOn w:val="713"/>
    <w:next w:val="713"/>
    <w:uiPriority w:val="39"/>
    <w:qFormat/>
    <w:pPr>
      <w:ind w:left="2940"/>
    </w:pPr>
    <w:rPr>
      <w:rFonts w:ascii="Calibri" w:hAnsi="Calibri"/>
      <w:szCs w:val="22"/>
    </w:rPr>
  </w:style>
  <w:style w:type="paragraph" w:styleId="1743" w:customStyle="1">
    <w:name w:val="xl292"/>
    <w:basedOn w:val="7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4" w:customStyle="1">
    <w:name w:val="标准标志"/>
    <w:next w:val="713"/>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rPr>
  </w:style>
  <w:style w:type="paragraph" w:styleId="1745" w:customStyle="1">
    <w:name w:val="xl45"/>
    <w:basedOn w:val="713"/>
    <w:uiPriority w:val="0"/>
    <w:qFormat/>
    <w:pPr>
      <w:jc w:val="left"/>
      <w:spacing w:before="100" w:beforeAutospacing="1" w:after="100" w:afterAutospacing="1"/>
      <w:widowControl/>
    </w:pPr>
    <w:rPr>
      <w:rFonts w:hint="eastAsia" w:ascii="黑体" w:hAnsi="Arial Unicode MS" w:eastAsia="黑体"/>
      <w:b/>
      <w:bCs/>
      <w:sz w:val="24"/>
    </w:rPr>
  </w:style>
  <w:style w:type="paragraph" w:styleId="1746" w:customStyle="1">
    <w:name w:val="xl198"/>
    <w:basedOn w:val="7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7"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rPr>
  </w:style>
  <w:style w:type="paragraph" w:styleId="1748" w:customStyle="1">
    <w:name w:val="xl159"/>
    <w:basedOn w:val="7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9" w:customStyle="1">
    <w:name w:val="TOC 标题121"/>
    <w:basedOn w:val="714"/>
    <w:next w:val="713"/>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50" w:customStyle="1">
    <w:name w:val="标准称谓"/>
    <w:next w:val="713"/>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rPr>
  </w:style>
  <w:style w:type="paragraph" w:styleId="1751" w:customStyle="1">
    <w:name w:val="xl170"/>
    <w:basedOn w:val="7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2" w:customStyle="1">
    <w:name w:val="文本块2"/>
    <w:basedOn w:val="713"/>
    <w:uiPriority w:val="0"/>
    <w:qFormat/>
    <w:pPr>
      <w:ind w:left="630" w:right="630"/>
      <w:jc w:val="center"/>
    </w:pPr>
    <w:rPr>
      <w:rFonts w:ascii="宋体"/>
      <w:b/>
      <w:sz w:val="32"/>
    </w:rPr>
  </w:style>
  <w:style w:type="paragraph" w:styleId="1753" w:customStyle="1">
    <w:name w:val="正文格式"/>
    <w:basedOn w:val="713"/>
    <w:uiPriority w:val="0"/>
    <w:qFormat/>
    <w:pPr>
      <w:ind w:firstLine="482"/>
      <w:spacing w:line="400" w:lineRule="exact"/>
      <w:widowControl/>
    </w:pPr>
    <w:rPr>
      <w:rFonts w:ascii="Arial" w:hAnsi="Arial" w:eastAsia="新宋体"/>
      <w:sz w:val="24"/>
      <w:szCs w:val="20"/>
    </w:rPr>
  </w:style>
  <w:style w:type="paragraph" w:styleId="1754" w:customStyle="1">
    <w:name w:val="xl191"/>
    <w:basedOn w:val="7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5" w:customStyle="1">
    <w:name w:val="xl193"/>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6" w:customStyle="1">
    <w:name w:val="TOC 41"/>
    <w:basedOn w:val="713"/>
    <w:next w:val="713"/>
    <w:uiPriority w:val="39"/>
    <w:qFormat/>
    <w:pPr>
      <w:ind w:left="1260"/>
    </w:pPr>
    <w:rPr>
      <w:rFonts w:ascii="Calibri" w:hAnsi="Calibri"/>
      <w:szCs w:val="22"/>
    </w:rPr>
  </w:style>
  <w:style w:type="paragraph" w:styleId="1757" w:customStyle="1">
    <w:name w:val="xl262"/>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8" w:customStyle="1">
    <w:name w:val="目次、标准名称标题"/>
    <w:basedOn w:val="1557"/>
    <w:next w:val="1057"/>
    <w:uiPriority w:val="0"/>
    <w:qFormat/>
    <w:pPr>
      <w:spacing w:line="460" w:lineRule="exact"/>
    </w:pPr>
  </w:style>
  <w:style w:type="paragraph" w:styleId="1759" w:customStyle="1">
    <w:name w:val="xl68"/>
    <w:basedOn w:val="7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60" w:customStyle="1">
    <w:name w:val="xl167"/>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1" w:customStyle="1">
    <w:name w:val="xl182"/>
    <w:basedOn w:val="7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2" w:customStyle="1">
    <w:name w:val="段 Char"/>
    <w:uiPriority w:val="0"/>
    <w:qFormat/>
    <w:pPr>
      <w:ind w:firstLine="200"/>
      <w:jc w:val="both"/>
    </w:pPr>
    <w:rPr>
      <w:rFonts w:hint="default" w:ascii="宋体" w:hAnsi="Times New Roman" w:eastAsia="宋体" w:cs="Times New Roman"/>
      <w:sz w:val="21"/>
    </w:rPr>
  </w:style>
  <w:style w:type="paragraph" w:styleId="1763" w:customStyle="1">
    <w:name w:val="xl49"/>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64" w:customStyle="1">
    <w:name w:val="xl298"/>
    <w:basedOn w:val="713"/>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65" w:customStyle="1">
    <w:name w:val="xl221"/>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6" w:customStyle="1">
    <w:name w:val="普通正文"/>
    <w:basedOn w:val="713"/>
    <w:uiPriority w:val="0"/>
    <w:qFormat/>
    <w:pPr>
      <w:ind w:firstLine="480"/>
      <w:jc w:val="left"/>
      <w:spacing w:before="120" w:after="120" w:line="360" w:lineRule="auto"/>
    </w:pPr>
    <w:rPr>
      <w:rFonts w:ascii="Arial" w:hAnsi="Arial"/>
      <w:sz w:val="24"/>
    </w:rPr>
  </w:style>
  <w:style w:type="paragraph" w:styleId="1767" w:customStyle="1">
    <w:name w:val="TOC 61"/>
    <w:basedOn w:val="713"/>
    <w:next w:val="713"/>
    <w:uiPriority w:val="39"/>
    <w:qFormat/>
    <w:pPr>
      <w:ind w:left="2100"/>
    </w:pPr>
    <w:rPr>
      <w:rFonts w:ascii="Calibri" w:hAnsi="Calibri"/>
      <w:szCs w:val="22"/>
    </w:rPr>
  </w:style>
  <w:style w:type="paragraph" w:styleId="1768" w:customStyle="1">
    <w:name w:val="xl239"/>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9" w:customStyle="1">
    <w:name w:val="标准书脚_偶数页"/>
    <w:uiPriority w:val="0"/>
    <w:qFormat/>
    <w:pPr>
      <w:spacing w:before="120"/>
    </w:pPr>
    <w:rPr>
      <w:rFonts w:hint="default" w:ascii="Times New Roman" w:hAnsi="Times New Roman" w:eastAsia="宋体" w:cs="Times New Roman"/>
      <w:sz w:val="18"/>
    </w:rPr>
  </w:style>
  <w:style w:type="paragraph" w:styleId="1770" w:customStyle="1">
    <w:name w:val="样式 标题 2市检方案标题2第一层条h22章标题节标题第一章 标题 2Heading 2 HiddenHead..."/>
    <w:basedOn w:val="715"/>
    <w:uiPriority w:val="0"/>
    <w:qFormat/>
    <w:pPr>
      <w:jc w:val="left"/>
      <w:spacing w:before="120" w:after="120" w:line="264" w:lineRule="auto"/>
    </w:pPr>
    <w:rPr>
      <w:rFonts w:ascii="楷体_GB2312" w:hAnsi="楷体" w:cs="宋体"/>
      <w:color w:val="000000"/>
      <w:sz w:val="28"/>
      <w:szCs w:val="28"/>
    </w:rPr>
  </w:style>
  <w:style w:type="paragraph" w:styleId="1771" w:customStyle="1">
    <w:name w:val="xl288"/>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2" w:customStyle="1">
    <w:name w:val="Item List in Table"/>
    <w:basedOn w:val="713"/>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73" w:customStyle="1">
    <w:name w:val="Char Char1"/>
    <w:basedOn w:val="713"/>
    <w:uiPriority w:val="99"/>
    <w:semiHidden/>
    <w:qFormat/>
    <w:pPr>
      <w:jc w:val="left"/>
      <w:spacing w:after="160" w:line="240" w:lineRule="exact"/>
      <w:widowControl/>
    </w:pPr>
    <w:rPr>
      <w:rFonts w:ascii="Verdana" w:hAnsi="Verdana"/>
      <w:sz w:val="20"/>
      <w:lang w:eastAsia="en-US"/>
    </w:rPr>
  </w:style>
  <w:style w:type="paragraph" w:styleId="1774" w:customStyle="1">
    <w:name w:val="xl66"/>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75" w:customStyle="1">
    <w:name w:val="日期2"/>
    <w:basedOn w:val="713"/>
    <w:next w:val="713"/>
    <w:uiPriority w:val="0"/>
    <w:qFormat/>
    <w:pPr>
      <w:ind w:left="100"/>
    </w:pPr>
    <w:rPr>
      <w:rFonts w:ascii="仿宋_GB2312" w:eastAsia="仿宋_GB2312"/>
      <w:b/>
      <w:sz w:val="36"/>
    </w:rPr>
  </w:style>
  <w:style w:type="paragraph" w:styleId="1776" w:customStyle="1">
    <w:name w:val="xl33"/>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77" w:customStyle="1">
    <w:name w:val="xl201"/>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8" w:customStyle="1">
    <w:name w:val="xl271"/>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9" w:customStyle="1">
    <w:name w:val="样式4 Char"/>
    <w:basedOn w:val="713"/>
    <w:uiPriority w:val="0"/>
    <w:qFormat/>
    <w:pPr>
      <w:ind w:firstLine="480"/>
      <w:jc w:val="left"/>
      <w:spacing w:line="360" w:lineRule="auto"/>
      <w:widowControl/>
    </w:pPr>
    <w:rPr>
      <w:color w:val="000000"/>
      <w:sz w:val="24"/>
    </w:rPr>
  </w:style>
  <w:style w:type="paragraph" w:styleId="1780" w:customStyle="1">
    <w:name w:val="xl57"/>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81" w:customStyle="1">
    <w:name w:val="xl203"/>
    <w:basedOn w:val="7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2" w:customStyle="1">
    <w:name w:val="xl31"/>
    <w:basedOn w:val="713"/>
    <w:uiPriority w:val="0"/>
    <w:qFormat/>
    <w:pPr>
      <w:jc w:val="left"/>
      <w:spacing w:before="100" w:beforeAutospacing="1" w:after="100" w:afterAutospacing="1"/>
      <w:widowControl/>
    </w:pPr>
    <w:rPr>
      <w:rFonts w:ascii="Tahoma" w:hAnsi="Tahoma" w:eastAsia="Arial Unicode MS" w:cs="Tahoma"/>
      <w:sz w:val="16"/>
      <w:szCs w:val="16"/>
    </w:rPr>
  </w:style>
  <w:style w:type="paragraph" w:styleId="1783" w:customStyle="1">
    <w:name w:val="xl297"/>
    <w:basedOn w:val="713"/>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84" w:customStyle="1">
    <w:name w:val="xl150"/>
    <w:basedOn w:val="7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5" w:customStyle="1">
    <w:name w:val="xl225"/>
    <w:basedOn w:val="7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86" w:customStyle="1">
    <w:name w:val="xl27"/>
    <w:basedOn w:val="713"/>
    <w:uiPriority w:val="0"/>
    <w:qFormat/>
    <w:pPr>
      <w:jc w:val="left"/>
      <w:spacing w:before="100" w:beforeAutospacing="1" w:after="100" w:afterAutospacing="1"/>
      <w:widowControl/>
    </w:pPr>
    <w:rPr>
      <w:rFonts w:ascii="Tahoma" w:hAnsi="Tahoma" w:eastAsia="Arial Unicode MS" w:cs="Tahoma"/>
      <w:sz w:val="16"/>
      <w:szCs w:val="16"/>
    </w:rPr>
  </w:style>
  <w:style w:type="paragraph" w:styleId="1787" w:customStyle="1">
    <w:name w:val="xl269"/>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8" w:customStyle="1">
    <w:name w:val="xl306"/>
    <w:basedOn w:val="713"/>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89" w:customStyle="1">
    <w:name w:val="标准书眉_偶数页"/>
    <w:basedOn w:val="1790"/>
    <w:next w:val="713"/>
    <w:uiPriority w:val="0"/>
    <w:qFormat/>
    <w:pPr>
      <w:jc w:val="left"/>
      <w:tabs>
        <w:tab w:val="center" w:pos="4154" w:leader="none"/>
        <w:tab w:val="right" w:pos="8306" w:leader="none"/>
      </w:tabs>
    </w:pPr>
  </w:style>
  <w:style w:type="paragraph" w:styleId="1790" w:customStyle="1">
    <w:name w:val="标准书眉_奇数页"/>
    <w:next w:val="713"/>
    <w:uiPriority w:val="0"/>
    <w:qFormat/>
    <w:pPr>
      <w:jc w:val="right"/>
      <w:spacing w:after="120"/>
      <w:tabs>
        <w:tab w:val="center" w:pos="4154" w:leader="none"/>
        <w:tab w:val="right" w:pos="8306" w:leader="none"/>
      </w:tabs>
    </w:pPr>
    <w:rPr>
      <w:rFonts w:hint="default" w:ascii="Times New Roman" w:hAnsi="Times New Roman" w:eastAsia="宋体" w:cs="Times New Roman"/>
      <w:sz w:val="21"/>
    </w:rPr>
  </w:style>
  <w:style w:type="paragraph" w:styleId="1791" w:customStyle="1">
    <w:name w:val="xl55"/>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92" w:customStyle="1">
    <w:name w:val="xl192"/>
    <w:basedOn w:val="7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3" w:customStyle="1">
    <w:name w:val="xl153"/>
    <w:basedOn w:val="7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4" w:customStyle="1">
    <w:name w:val="内容标题"/>
    <w:basedOn w:val="713"/>
    <w:uiPriority w:val="0"/>
    <w:qFormat/>
    <w:pPr>
      <w:shd w:val="clear" w:color="auto" w:fill="000080"/>
    </w:pPr>
    <w:rPr>
      <w:rFonts w:ascii="Tahoma" w:hAnsi="Tahoma"/>
      <w:sz w:val="24"/>
      <w:shd w:val="clear" w:color="auto" w:fill="000080"/>
    </w:rPr>
  </w:style>
  <w:style w:type="paragraph" w:styleId="1795" w:customStyle="1">
    <w:name w:val="xl197"/>
    <w:basedOn w:val="7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6" w:customStyle="1">
    <w:name w:val="xl235"/>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7" w:customStyle="1">
    <w:name w:val="样式2"/>
    <w:basedOn w:val="713"/>
    <w:uiPriority w:val="0"/>
    <w:qFormat/>
    <w:pPr>
      <w:ind w:left="624" w:hanging="720"/>
    </w:pPr>
    <w:rPr>
      <w:rFonts w:ascii="黑体" w:eastAsia="黑体"/>
      <w:b/>
      <w:sz w:val="30"/>
    </w:rPr>
  </w:style>
  <w:style w:type="paragraph" w:styleId="1798" w:customStyle="1">
    <w:name w:val="xl163"/>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9" w:customStyle="1">
    <w:name w:val="xl147"/>
    <w:basedOn w:val="7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0" w:customStyle="1">
    <w:name w:val="默认段落字体 Para Char Char Char Char Char Char Char"/>
    <w:basedOn w:val="713"/>
    <w:uiPriority w:val="0"/>
    <w:qFormat/>
    <w:pPr>
      <w:ind w:left="200"/>
      <w:jc w:val="left"/>
      <w:spacing w:line="360" w:lineRule="auto"/>
    </w:pPr>
    <w:rPr>
      <w:rFonts w:ascii="宋体" w:hAnsi="宋体"/>
      <w:color w:val="000000"/>
      <w:sz w:val="24"/>
      <w:szCs w:val="20"/>
    </w:rPr>
  </w:style>
  <w:style w:type="paragraph" w:styleId="1801" w:customStyle="1">
    <w:name w:val="xl146"/>
    <w:basedOn w:val="7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2" w:customStyle="1">
    <w:name w:val="xl76"/>
    <w:basedOn w:val="713"/>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03" w:customStyle="1">
    <w:name w:val="xl186"/>
    <w:basedOn w:val="7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4" w:customStyle="1">
    <w:name w:val="表格文字"/>
    <w:basedOn w:val="713"/>
    <w:uiPriority w:val="0"/>
    <w:qFormat/>
    <w:pPr>
      <w:jc w:val="center"/>
      <w:tabs>
        <w:tab w:val="left" w:pos="7740" w:leader="none"/>
      </w:tabs>
    </w:pPr>
    <w:rPr>
      <w:rFonts w:ascii="宋体" w:hAnsi="宋体"/>
      <w:sz w:val="24"/>
      <w:szCs w:val="20"/>
    </w:rPr>
  </w:style>
  <w:style w:type="paragraph" w:styleId="1805" w:customStyle="1">
    <w:name w:val="xl213"/>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6" w:customStyle="1">
    <w:name w:val="xl196"/>
    <w:basedOn w:val="7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7" w:customStyle="1">
    <w:name w:val="表格文本"/>
    <w:basedOn w:val="713"/>
    <w:uiPriority w:val="0"/>
    <w:qFormat/>
    <w:pPr>
      <w:jc w:val="left"/>
      <w:tabs>
        <w:tab w:val="decimal" w:pos="0" w:leader="none"/>
      </w:tabs>
    </w:pPr>
    <w:rPr>
      <w:rFonts w:ascii="Arial" w:hAnsi="Arial"/>
      <w:szCs w:val="21"/>
    </w:rPr>
  </w:style>
  <w:style w:type="paragraph" w:styleId="1808" w:customStyle="1">
    <w:name w:val="xl307"/>
    <w:basedOn w:val="7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09" w:customStyle="1">
    <w:name w:val="Default"/>
    <w:uiPriority w:val="0"/>
    <w:qFormat/>
    <w:pPr>
      <w:widowControl w:val="off"/>
    </w:pPr>
    <w:rPr>
      <w:rFonts w:hint="default" w:ascii="宋体" w:hAnsi="Times New Roman" w:eastAsia="宋体" w:cs="Times New Roman"/>
      <w:color w:val="000000"/>
      <w:sz w:val="24"/>
      <w:szCs w:val="24"/>
    </w:rPr>
  </w:style>
  <w:style w:type="paragraph" w:styleId="1810" w:customStyle="1">
    <w:name w:val="xl179"/>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1" w:customStyle="1">
    <w:name w:val="tabletext"/>
    <w:basedOn w:val="713"/>
    <w:uiPriority w:val="0"/>
    <w:qFormat/>
    <w:pPr>
      <w:jc w:val="left"/>
      <w:spacing w:before="100" w:beforeAutospacing="1" w:after="100" w:afterAutospacing="1" w:line="284" w:lineRule="atLeast"/>
      <w:widowControl/>
    </w:pPr>
    <w:rPr>
      <w:rFonts w:ascii="宋体" w:hAnsi="宋体" w:cs="宋体"/>
      <w:szCs w:val="21"/>
    </w:rPr>
  </w:style>
  <w:style w:type="paragraph" w:styleId="1812" w:customStyle="1">
    <w:name w:val="xl241"/>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3" w:customStyle="1">
    <w:name w:val="Style First line:  2 ch"/>
    <w:basedOn w:val="713"/>
    <w:uiPriority w:val="0"/>
    <w:qFormat/>
    <w:pPr>
      <w:ind w:firstLine="200"/>
      <w:spacing w:line="440" w:lineRule="exact"/>
    </w:pPr>
    <w:rPr>
      <w:sz w:val="24"/>
    </w:rPr>
  </w:style>
  <w:style w:type="paragraph" w:styleId="1814" w:customStyle="1">
    <w:name w:val="xl160"/>
    <w:basedOn w:val="7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5" w:customStyle="1">
    <w:name w:val="正文４"/>
    <w:basedOn w:val="713"/>
    <w:uiPriority w:val="0"/>
    <w:qFormat/>
    <w:pPr>
      <w:ind w:firstLine="480"/>
      <w:spacing w:line="360" w:lineRule="auto"/>
    </w:pPr>
    <w:rPr>
      <w:sz w:val="24"/>
      <w:szCs w:val="20"/>
    </w:rPr>
  </w:style>
  <w:style w:type="paragraph" w:styleId="1816" w:customStyle="1">
    <w:name w:val="普通(网站)1"/>
    <w:basedOn w:val="713"/>
    <w:uiPriority w:val="0"/>
    <w:qFormat/>
    <w:pPr>
      <w:jc w:val="left"/>
      <w:spacing w:before="100" w:beforeAutospacing="1" w:after="100" w:afterAutospacing="1"/>
      <w:widowControl/>
    </w:pPr>
    <w:rPr>
      <w:rFonts w:ascii="宋体" w:hAnsi="宋体" w:cs="宋体"/>
      <w:color w:val="000000"/>
      <w:sz w:val="24"/>
    </w:rPr>
  </w:style>
  <w:style w:type="paragraph" w:styleId="1817" w:customStyle="1">
    <w:name w:val="图表脚注"/>
    <w:next w:val="1057"/>
    <w:uiPriority w:val="0"/>
    <w:qFormat/>
    <w:pPr>
      <w:ind w:left="300" w:hanging="100"/>
      <w:jc w:val="both"/>
    </w:pPr>
    <w:rPr>
      <w:rFonts w:hint="default" w:ascii="宋体" w:hAnsi="Times New Roman" w:eastAsia="宋体" w:cs="Times New Roman"/>
      <w:sz w:val="18"/>
    </w:rPr>
  </w:style>
  <w:style w:type="paragraph" w:styleId="1818" w:customStyle="1">
    <w:name w:val="列出段落1"/>
    <w:basedOn w:val="713"/>
    <w:uiPriority w:val="0"/>
    <w:qFormat/>
    <w:pPr>
      <w:ind w:firstLine="420"/>
    </w:pPr>
  </w:style>
  <w:style w:type="paragraph" w:styleId="1819" w:customStyle="1">
    <w:name w:val="无标题条"/>
    <w:next w:val="1057"/>
    <w:uiPriority w:val="0"/>
    <w:qFormat/>
    <w:pPr>
      <w:jc w:val="both"/>
    </w:pPr>
    <w:rPr>
      <w:rFonts w:hint="default" w:ascii="Times New Roman" w:hAnsi="Times New Roman" w:eastAsia="宋体" w:cs="Times New Roman"/>
      <w:sz w:val="21"/>
    </w:rPr>
  </w:style>
  <w:style w:type="paragraph" w:styleId="1820" w:customStyle="1">
    <w:name w:val="xl177"/>
    <w:basedOn w:val="71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1" w:customStyle="1">
    <w:name w:val="注示头"/>
    <w:basedOn w:val="713"/>
    <w:uiPriority w:val="0"/>
    <w:qFormat/>
    <w:pPr>
      <w:pBdr>
        <w:top w:val="single" w:color="000000" w:sz="4" w:space="1"/>
      </w:pBdr>
    </w:pPr>
    <w:rPr>
      <w:rFonts w:ascii="Arial" w:hAnsi="Arial" w:eastAsia="黑体"/>
      <w:sz w:val="18"/>
      <w:szCs w:val="20"/>
    </w:rPr>
  </w:style>
  <w:style w:type="paragraph" w:styleId="1822" w:customStyle="1">
    <w:name w:val="xl204"/>
    <w:basedOn w:val="7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3"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rPr>
  </w:style>
  <w:style w:type="paragraph" w:styleId="1824" w:customStyle="1">
    <w:name w:val="xl25"/>
    <w:basedOn w:val="713"/>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25" w:customStyle="1">
    <w:name w:val="xl238"/>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6" w:customStyle="1">
    <w:name w:val="xl52"/>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27" w:customStyle="1">
    <w:name w:val="DLP3.4.4"/>
    <w:basedOn w:val="713"/>
    <w:uiPriority w:val="0"/>
    <w:qFormat/>
    <w:pPr>
      <w:ind w:left="1069" w:hanging="709"/>
      <w:keepLines/>
      <w:keepNext/>
      <w:spacing w:before="260" w:after="260" w:line="416" w:lineRule="auto"/>
      <w:tabs>
        <w:tab w:val="left" w:pos="1069" w:leader="none"/>
      </w:tabs>
      <w:outlineLvl w:val="2"/>
    </w:pPr>
    <w:rPr>
      <w:b/>
      <w:sz w:val="30"/>
    </w:rPr>
  </w:style>
  <w:style w:type="paragraph" w:styleId="1828" w:customStyle="1">
    <w:name w:val="标准书脚_奇数页"/>
    <w:uiPriority w:val="0"/>
    <w:qFormat/>
    <w:pPr>
      <w:jc w:val="right"/>
      <w:spacing w:before="120"/>
    </w:pPr>
    <w:rPr>
      <w:rFonts w:hint="default" w:ascii="Times New Roman" w:hAnsi="Times New Roman" w:eastAsia="宋体" w:cs="Times New Roman"/>
      <w:sz w:val="18"/>
    </w:rPr>
  </w:style>
  <w:style w:type="paragraph" w:styleId="1829" w:customStyle="1">
    <w:name w:val="纯文本1"/>
    <w:basedOn w:val="713"/>
    <w:link w:val="2269"/>
    <w:uiPriority w:val="0"/>
    <w:qFormat/>
    <w:rPr>
      <w:rFonts w:ascii="宋体" w:hAnsi="Courier New"/>
      <w:szCs w:val="21"/>
    </w:rPr>
  </w:style>
  <w:style w:type="paragraph" w:styleId="1830" w:customStyle="1">
    <w:name w:val="列出段落2"/>
    <w:basedOn w:val="713"/>
    <w:uiPriority w:val="0"/>
    <w:qFormat/>
    <w:pPr>
      <w:ind w:firstLine="420"/>
    </w:pPr>
    <w:rPr>
      <w:rFonts w:ascii="Calibri" w:hAnsi="Calibri" w:eastAsia="仿宋_GB2312"/>
      <w:sz w:val="24"/>
      <w:szCs w:val="22"/>
    </w:rPr>
  </w:style>
  <w:style w:type="paragraph" w:styleId="1831" w:customStyle="1">
    <w:name w:val="图5"/>
    <w:basedOn w:val="713"/>
    <w:uiPriority w:val="0"/>
    <w:qFormat/>
    <w:pPr>
      <w:jc w:val="center"/>
      <w:spacing w:line="220" w:lineRule="exact"/>
    </w:pPr>
    <w:rPr>
      <w:rFonts w:ascii="仿宋_GB2312" w:eastAsia="仿宋_GB2312"/>
      <w:szCs w:val="20"/>
    </w:rPr>
  </w:style>
  <w:style w:type="paragraph" w:styleId="1832" w:customStyle="1">
    <w:name w:val="无间隔2"/>
    <w:uiPriority w:val="0"/>
    <w:qFormat/>
    <w:pPr>
      <w:jc w:val="both"/>
      <w:widowControl w:val="off"/>
    </w:pPr>
    <w:rPr>
      <w:rFonts w:hint="default" w:ascii="Calibri" w:hAnsi="Calibri" w:eastAsia="宋体" w:cs="黑体"/>
      <w:sz w:val="21"/>
      <w:szCs w:val="22"/>
    </w:rPr>
  </w:style>
  <w:style w:type="paragraph" w:styleId="1833" w:customStyle="1">
    <w:name w:val="xl70"/>
    <w:basedOn w:val="713"/>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34" w:customStyle="1">
    <w:name w:val="xl161"/>
    <w:basedOn w:val="7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5" w:customStyle="1">
    <w:name w:val="正文缩进2"/>
    <w:basedOn w:val="713"/>
    <w:uiPriority w:val="0"/>
    <w:qFormat/>
    <w:pPr>
      <w:ind w:firstLine="420"/>
    </w:pPr>
    <w:rPr>
      <w:szCs w:val="20"/>
    </w:rPr>
  </w:style>
  <w:style w:type="paragraph" w:styleId="1836" w:customStyle="1">
    <w:name w:val="xl176"/>
    <w:basedOn w:val="71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7" w:customStyle="1">
    <w:name w:val="xl151"/>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8" w:customStyle="1">
    <w:name w:val="xl152"/>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9" w:customStyle="1">
    <w:name w:val="xl62"/>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40" w:customStyle="1">
    <w:name w:val="xl233"/>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1" w:customStyle="1">
    <w:name w:val="xl266"/>
    <w:basedOn w:val="7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2" w:customStyle="1">
    <w:name w:val="Heading 1 前言"/>
    <w:next w:val="713"/>
    <w:uiPriority w:val="0"/>
    <w:qFormat/>
    <w:pPr>
      <w:jc w:val="center"/>
    </w:pPr>
    <w:rPr>
      <w:rFonts w:hint="default" w:ascii="黑体" w:hAnsi="黑体" w:eastAsia="黑体" w:cs="Times New Roman"/>
      <w:b/>
      <w:bCs/>
      <w:sz w:val="32"/>
    </w:rPr>
  </w:style>
  <w:style w:type="paragraph" w:styleId="1843" w:customStyle="1">
    <w:name w:val="xl286"/>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4" w:customStyle="1">
    <w:name w:val="xl74"/>
    <w:basedOn w:val="7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45" w:customStyle="1">
    <w:name w:val="列表1"/>
    <w:basedOn w:val="713"/>
    <w:uiPriority w:val="0"/>
    <w:qFormat/>
    <w:pPr>
      <w:ind w:left="200" w:hanging="200"/>
    </w:pPr>
  </w:style>
  <w:style w:type="paragraph" w:styleId="1846" w:customStyle="1">
    <w:name w:val="xl289"/>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7" w:customStyle="1">
    <w:name w:val="xl268"/>
    <w:basedOn w:val="7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8" w:customStyle="1">
    <w:name w:val="Char1 Char Char Char11"/>
    <w:basedOn w:val="713"/>
    <w:uiPriority w:val="0"/>
    <w:qFormat/>
    <w:rPr>
      <w:rFonts w:ascii="Tahoma" w:hAnsi="Tahoma"/>
      <w:sz w:val="24"/>
      <w:szCs w:val="20"/>
    </w:rPr>
  </w:style>
  <w:style w:type="paragraph" w:styleId="1849" w:customStyle="1">
    <w:name w:val="xl308"/>
    <w:basedOn w:val="713"/>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50" w:customStyle="1">
    <w:name w:val="日期1"/>
    <w:basedOn w:val="713"/>
    <w:next w:val="713"/>
    <w:uiPriority w:val="0"/>
    <w:qFormat/>
    <w:pPr>
      <w:jc w:val="right"/>
      <w:spacing w:line="312" w:lineRule="atLeast"/>
    </w:pPr>
    <w:rPr>
      <w:rFonts w:ascii="黑体" w:eastAsia="黑体"/>
      <w:b/>
      <w:sz w:val="32"/>
      <w:szCs w:val="20"/>
    </w:rPr>
  </w:style>
  <w:style w:type="paragraph" w:styleId="1851" w:customStyle="1">
    <w:name w:val="xl317"/>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2" w:customStyle="1">
    <w:name w:val="Char"/>
    <w:basedOn w:val="713"/>
    <w:uiPriority w:val="99"/>
    <w:qFormat/>
    <w:pPr>
      <w:spacing w:line="360" w:lineRule="auto"/>
    </w:pPr>
    <w:rPr>
      <w:sz w:val="24"/>
      <w:szCs w:val="20"/>
    </w:rPr>
  </w:style>
  <w:style w:type="paragraph" w:styleId="1853" w:customStyle="1">
    <w:name w:val="文档结构图1"/>
    <w:basedOn w:val="713"/>
    <w:uiPriority w:val="0"/>
    <w:qFormat/>
    <w:rPr>
      <w:rFonts w:ascii="宋体"/>
      <w:sz w:val="18"/>
      <w:szCs w:val="18"/>
    </w:rPr>
  </w:style>
  <w:style w:type="paragraph" w:styleId="1854" w:customStyle="1">
    <w:name w:val="表格正文"/>
    <w:basedOn w:val="713"/>
    <w:uiPriority w:val="0"/>
    <w:qFormat/>
    <w:pPr>
      <w:jc w:val="center"/>
    </w:pPr>
    <w:rPr>
      <w:rFonts w:eastAsia="仿宋_GB2312"/>
    </w:rPr>
  </w:style>
  <w:style w:type="paragraph" w:styleId="1855" w:customStyle="1">
    <w:name w:val="xl54"/>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56" w:customStyle="1">
    <w:name w:val="xl205"/>
    <w:basedOn w:val="713"/>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57" w:customStyle="1">
    <w:name w:val="xl305"/>
    <w:basedOn w:val="7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58" w:customStyle="1">
    <w:name w:val="Birdseed"/>
    <w:basedOn w:val="713"/>
    <w:uiPriority w:val="0"/>
    <w:qFormat/>
    <w:pPr>
      <w:jc w:val="left"/>
      <w:widowControl/>
    </w:pPr>
    <w:rPr>
      <w:rFonts w:ascii="Palatino Linotype" w:hAnsi="Palatino Linotype"/>
      <w:sz w:val="18"/>
      <w:szCs w:val="20"/>
    </w:rPr>
  </w:style>
  <w:style w:type="paragraph" w:styleId="1859" w:customStyle="1">
    <w:name w:val="TOC 91"/>
    <w:basedOn w:val="713"/>
    <w:next w:val="713"/>
    <w:uiPriority w:val="39"/>
    <w:qFormat/>
    <w:pPr>
      <w:ind w:left="3360"/>
    </w:pPr>
    <w:rPr>
      <w:rFonts w:ascii="Calibri" w:hAnsi="Calibri"/>
      <w:szCs w:val="22"/>
    </w:rPr>
  </w:style>
  <w:style w:type="paragraph" w:styleId="1860" w:customStyle="1">
    <w:name w:val="xl249"/>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1" w:customStyle="1">
    <w:name w:val="xl65"/>
    <w:basedOn w:val="713"/>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62" w:customStyle="1">
    <w:name w:val="xl158"/>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3" w:customStyle="1">
    <w:name w:val="正文--表格内正文"/>
    <w:basedOn w:val="713"/>
    <w:uiPriority w:val="0"/>
    <w:qFormat/>
    <w:pPr>
      <w:jc w:val="center"/>
      <w:spacing w:line="0" w:lineRule="atLeast"/>
    </w:pPr>
    <w:rPr>
      <w:rFonts w:ascii="宋体" w:hAnsi="宋体"/>
      <w:sz w:val="24"/>
    </w:rPr>
  </w:style>
  <w:style w:type="paragraph" w:styleId="1864" w:customStyle="1">
    <w:name w:val="xl265"/>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5" w:customStyle="1">
    <w:name w:val="样式 行距: 1.5 倍行距"/>
    <w:basedOn w:val="713"/>
    <w:uiPriority w:val="0"/>
    <w:qFormat/>
    <w:pPr>
      <w:spacing w:line="360" w:lineRule="auto"/>
    </w:pPr>
    <w:rPr>
      <w:rFonts w:ascii="宋体" w:hAnsi="宋体"/>
      <w:bCs/>
      <w:sz w:val="28"/>
      <w:szCs w:val="20"/>
    </w:rPr>
  </w:style>
  <w:style w:type="paragraph" w:styleId="1866" w:customStyle="1">
    <w:name w:val="正文首行缩进2"/>
    <w:basedOn w:val="713"/>
    <w:uiPriority w:val="0"/>
    <w:qFormat/>
    <w:pPr>
      <w:ind w:firstLine="420"/>
      <w:spacing w:line="360" w:lineRule="auto"/>
    </w:pPr>
    <w:rPr>
      <w:rFonts w:ascii="Arial" w:hAnsi="Arial"/>
      <w:sz w:val="20"/>
      <w:szCs w:val="21"/>
    </w:rPr>
  </w:style>
  <w:style w:type="paragraph" w:styleId="1867" w:customStyle="1">
    <w:name w:val="Table Paragraph"/>
    <w:basedOn w:val="713"/>
    <w:uiPriority w:val="1"/>
    <w:qFormat/>
    <w:pPr>
      <w:jc w:val="left"/>
    </w:pPr>
    <w:rPr>
      <w:rFonts w:ascii="Calibri" w:hAnsi="Calibri" w:cs="黑体"/>
      <w:sz w:val="22"/>
      <w:szCs w:val="22"/>
      <w:lang w:eastAsia="en-US"/>
    </w:rPr>
  </w:style>
  <w:style w:type="paragraph" w:styleId="1868" w:customStyle="1">
    <w:name w:val="列出段落4"/>
    <w:basedOn w:val="713"/>
    <w:uiPriority w:val="0"/>
    <w:qFormat/>
    <w:pPr>
      <w:ind w:firstLine="420"/>
    </w:pPr>
    <w:rPr>
      <w:rFonts w:ascii="Calibri" w:hAnsi="Calibri"/>
      <w:szCs w:val="22"/>
    </w:rPr>
  </w:style>
  <w:style w:type="paragraph" w:styleId="1869" w:customStyle="1">
    <w:name w:val="其他发布部门"/>
    <w:basedOn w:val="1870"/>
    <w:uiPriority w:val="0"/>
    <w:qFormat/>
    <w:pPr>
      <w:spacing w:line="0" w:lineRule="atLeast"/>
      <w:framePr w:wrap="around"/>
    </w:pPr>
    <w:rPr>
      <w:rFonts w:ascii="黑体" w:eastAsia="黑体"/>
      <w:b w:val="0"/>
    </w:rPr>
  </w:style>
  <w:style w:type="paragraph" w:styleId="1870" w:customStyle="1">
    <w:name w:val="发布部门"/>
    <w:next w:val="1057"/>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rPr>
  </w:style>
  <w:style w:type="paragraph" w:styleId="1871" w:customStyle="1">
    <w:name w:val="xl103"/>
    <w:basedOn w:val="713"/>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72" w:customStyle="1">
    <w:name w:val="二级无标题条"/>
    <w:basedOn w:val="713"/>
    <w:uiPriority w:val="0"/>
    <w:qFormat/>
    <w:pPr>
      <w:ind w:hanging="420"/>
    </w:pPr>
  </w:style>
  <w:style w:type="paragraph" w:styleId="1873" w:customStyle="1">
    <w:name w:val="表格文字1"/>
    <w:basedOn w:val="713"/>
    <w:uiPriority w:val="0"/>
    <w:qFormat/>
    <w:pPr>
      <w:jc w:val="center"/>
    </w:pPr>
    <w:rPr>
      <w:rFonts w:ascii="宋体" w:hAnsi="宋体"/>
      <w:szCs w:val="21"/>
      <w:shd w:val="clear" w:color="auto" w:fill="ffffff"/>
    </w:rPr>
  </w:style>
  <w:style w:type="paragraph" w:styleId="1874" w:customStyle="1">
    <w:name w:val="xl165"/>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5" w:customStyle="1">
    <w:name w:val="xl316"/>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6" w:customStyle="1">
    <w:name w:val="正文文本缩进2"/>
    <w:basedOn w:val="713"/>
    <w:uiPriority w:val="0"/>
    <w:qFormat/>
    <w:pPr>
      <w:ind w:firstLine="645"/>
    </w:pPr>
    <w:rPr>
      <w:rFonts w:ascii="楷体_GB2312" w:eastAsia="楷体_GB2312"/>
      <w:sz w:val="32"/>
      <w:szCs w:val="20"/>
    </w:rPr>
  </w:style>
  <w:style w:type="paragraph" w:styleId="1877" w:customStyle="1">
    <w:name w:val="xl223"/>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8" w:customStyle="1">
    <w:name w:val="封面标准文稿类别"/>
    <w:uiPriority w:val="0"/>
    <w:qFormat/>
    <w:pPr>
      <w:jc w:val="center"/>
      <w:spacing w:before="440" w:line="400" w:lineRule="exact"/>
    </w:pPr>
    <w:rPr>
      <w:rFonts w:hint="default" w:ascii="宋体" w:hAnsi="Times New Roman" w:eastAsia="宋体" w:cs="Times New Roman"/>
      <w:sz w:val="24"/>
    </w:rPr>
  </w:style>
  <w:style w:type="paragraph" w:styleId="1879" w:customStyle="1">
    <w:name w:val="xl311"/>
    <w:basedOn w:val="7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0" w:customStyle="1">
    <w:name w:val="xl144"/>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1" w:customStyle="1">
    <w:name w:val="一级无标题条"/>
    <w:basedOn w:val="713"/>
    <w:uiPriority w:val="0"/>
    <w:qFormat/>
    <w:pPr>
      <w:ind w:left="3420" w:hanging="420"/>
    </w:pPr>
  </w:style>
  <w:style w:type="paragraph" w:styleId="1882" w:customStyle="1">
    <w:name w:val="xl273"/>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3" w:customStyle="1">
    <w:name w:val="_Style 6"/>
    <w:basedOn w:val="713"/>
    <w:uiPriority w:val="34"/>
    <w:qFormat/>
    <w:pPr>
      <w:ind w:firstLine="420"/>
    </w:pPr>
  </w:style>
  <w:style w:type="paragraph" w:styleId="1884" w:customStyle="1">
    <w:name w:val="列出段落12"/>
    <w:basedOn w:val="713"/>
    <w:uiPriority w:val="0"/>
    <w:qFormat/>
    <w:pPr>
      <w:ind w:firstLine="420"/>
    </w:pPr>
  </w:style>
  <w:style w:type="paragraph" w:styleId="1885" w:customStyle="1">
    <w:name w:val="样式 首行缩进:  0 字符"/>
    <w:basedOn w:val="713"/>
    <w:uiPriority w:val="0"/>
    <w:qFormat/>
    <w:pPr>
      <w:ind w:firstLine="200"/>
      <w:spacing w:line="360" w:lineRule="auto"/>
    </w:pPr>
    <w:rPr>
      <w:rFonts w:cs="宋体"/>
      <w:sz w:val="24"/>
      <w:szCs w:val="20"/>
    </w:rPr>
  </w:style>
  <w:style w:type="paragraph" w:styleId="1886" w:customStyle="1">
    <w:name w:val="xl137"/>
    <w:basedOn w:val="713"/>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887" w:customStyle="1">
    <w:name w:val="xl105"/>
    <w:basedOn w:val="713"/>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88" w:customStyle="1">
    <w:name w:val="xl178"/>
    <w:basedOn w:val="71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9" w:customStyle="1">
    <w:name w:val="xl139"/>
    <w:basedOn w:val="713"/>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890" w:customStyle="1">
    <w:name w:val="xl107"/>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91" w:customStyle="1">
    <w:name w:val="正文段"/>
    <w:basedOn w:val="713"/>
    <w:uiPriority w:val="0"/>
    <w:qFormat/>
    <w:pPr>
      <w:ind w:firstLine="454"/>
      <w:spacing w:after="240" w:line="360" w:lineRule="atLeast"/>
      <w:widowControl/>
    </w:pPr>
    <w:rPr>
      <w:rFonts w:ascii="宋体"/>
      <w:sz w:val="24"/>
      <w:szCs w:val="20"/>
    </w:rPr>
  </w:style>
  <w:style w:type="paragraph" w:styleId="1892" w:customStyle="1">
    <w:name w:val="xl224"/>
    <w:basedOn w:val="7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3" w:customStyle="1">
    <w:name w:val="xl140"/>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94" w:customStyle="1">
    <w:name w:val="xl108"/>
    <w:basedOn w:val="7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5" w:customStyle="1">
    <w:name w:val="文档正文"/>
    <w:basedOn w:val="713"/>
    <w:uiPriority w:val="99"/>
    <w:qFormat/>
    <w:pPr>
      <w:ind w:firstLine="567"/>
      <w:spacing w:line="312" w:lineRule="atLeast"/>
    </w:pPr>
    <w:rPr>
      <w:rFonts w:ascii="长城仿宋" w:eastAsia="长城仿宋"/>
      <w:sz w:val="28"/>
      <w:szCs w:val="20"/>
    </w:rPr>
  </w:style>
  <w:style w:type="paragraph" w:styleId="1896" w:customStyle="1">
    <w:name w:val="Char Char 字元 字元 字元 Char Char Char Char"/>
    <w:basedOn w:val="713"/>
    <w:uiPriority w:val="99"/>
    <w:unhideWhenUsed/>
    <w:qFormat/>
    <w:pPr>
      <w:spacing w:line="360" w:lineRule="auto"/>
    </w:pPr>
    <w:rPr>
      <w:rFonts w:hint="eastAsia"/>
    </w:rPr>
  </w:style>
  <w:style w:type="paragraph" w:styleId="1897" w:customStyle="1">
    <w:name w:val="xl218"/>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8" w:customStyle="1">
    <w:name w:val="xl141"/>
    <w:basedOn w:val="713"/>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99" w:customStyle="1">
    <w:name w:val="xl109"/>
    <w:basedOn w:val="713"/>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00" w:customStyle="1">
    <w:name w:val="xl78"/>
    <w:basedOn w:val="7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01" w:customStyle="1">
    <w:name w:val="xl111"/>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2" w:customStyle="1">
    <w:name w:val="xl79"/>
    <w:basedOn w:val="7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3" w:customStyle="1">
    <w:name w:val="xl112"/>
    <w:basedOn w:val="7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4" w:customStyle="1">
    <w:name w:val="xl80"/>
    <w:basedOn w:val="7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5" w:customStyle="1">
    <w:name w:val="xl113"/>
    <w:basedOn w:val="7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6" w:customStyle="1">
    <w:name w:val="xl81"/>
    <w:basedOn w:val="7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07" w:customStyle="1">
    <w:name w:val="xl208"/>
    <w:basedOn w:val="7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8" w:customStyle="1">
    <w:name w:val="技术方案正文样式"/>
    <w:basedOn w:val="713"/>
    <w:uiPriority w:val="0"/>
    <w:qFormat/>
    <w:pPr>
      <w:ind w:firstLine="480"/>
      <w:spacing w:line="400" w:lineRule="exact"/>
    </w:pPr>
    <w:rPr>
      <w:rFonts w:ascii="宋体" w:hAnsi="宋体" w:cs="宋体"/>
      <w:sz w:val="24"/>
      <w:szCs w:val="21"/>
    </w:rPr>
  </w:style>
  <w:style w:type="paragraph" w:styleId="1909" w:customStyle="1">
    <w:name w:val="xl114"/>
    <w:basedOn w:val="713"/>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10" w:customStyle="1">
    <w:name w:val="xl82"/>
    <w:basedOn w:val="7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1" w:customStyle="1">
    <w:name w:val="xl231"/>
    <w:basedOn w:val="713"/>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12" w:customStyle="1">
    <w:name w:val="xl115"/>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3" w:customStyle="1">
    <w:name w:val="xl83"/>
    <w:basedOn w:val="713"/>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14" w:customStyle="1">
    <w:name w:val="xl240"/>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5" w:customStyle="1">
    <w:name w:val="xl116"/>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6" w:customStyle="1">
    <w:name w:val="xl84"/>
    <w:basedOn w:val="7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7" w:customStyle="1">
    <w:name w:val="xl232"/>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8" w:customStyle="1">
    <w:name w:val="xl117"/>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9" w:customStyle="1">
    <w:name w:val="xl85"/>
    <w:basedOn w:val="7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20" w:customStyle="1">
    <w:name w:val="xl185"/>
    <w:basedOn w:val="7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1" w:customStyle="1">
    <w:name w:val="Char Char2 Char"/>
    <w:basedOn w:val="713"/>
    <w:uiPriority w:val="0"/>
    <w:qFormat/>
    <w:pPr>
      <w:ind w:left="390" w:hanging="390"/>
      <w:keepLines/>
      <w:keepNext/>
      <w:pageBreakBefore/>
      <w:tabs>
        <w:tab w:val="left" w:pos="390" w:leader="none"/>
      </w:tabs>
    </w:pPr>
    <w:rPr>
      <w:szCs w:val="20"/>
    </w:rPr>
  </w:style>
  <w:style w:type="paragraph" w:styleId="1922" w:customStyle="1">
    <w:name w:val="xl118"/>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3" w:customStyle="1">
    <w:name w:val="xl86"/>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4" w:customStyle="1">
    <w:name w:val="xl275"/>
    <w:basedOn w:val="7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5" w:customStyle="1">
    <w:name w:val="xl119"/>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6" w:customStyle="1">
    <w:name w:val="xl87"/>
    <w:basedOn w:val="7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7" w:customStyle="1">
    <w:name w:val="xl212"/>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8" w:customStyle="1">
    <w:name w:val="样式 首行缩进:  2.25 字符"/>
    <w:basedOn w:val="713"/>
    <w:uiPriority w:val="0"/>
    <w:qFormat/>
    <w:pPr>
      <w:ind w:firstLine="225"/>
      <w:spacing w:line="360" w:lineRule="auto"/>
    </w:pPr>
    <w:rPr>
      <w:rFonts w:cs="宋体"/>
      <w:sz w:val="24"/>
      <w:szCs w:val="20"/>
    </w:rPr>
  </w:style>
  <w:style w:type="paragraph" w:styleId="1929" w:customStyle="1">
    <w:name w:val="xl120"/>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0" w:customStyle="1">
    <w:name w:val="xl88"/>
    <w:basedOn w:val="713"/>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31" w:customStyle="1">
    <w:name w:val="xl251"/>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2" w:customStyle="1">
    <w:name w:val="xl121"/>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3" w:customStyle="1">
    <w:name w:val="xl89"/>
    <w:basedOn w:val="7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4" w:customStyle="1">
    <w:name w:val="一级标题"/>
    <w:basedOn w:val="714"/>
    <w:uiPriority w:val="0"/>
    <w:qFormat/>
    <w:pPr>
      <w:jc w:val="center"/>
      <w:keepNext w:val="0"/>
      <w:spacing w:line="360" w:lineRule="auto"/>
    </w:pPr>
    <w:rPr>
      <w:rFonts w:ascii="宋体" w:hAnsi="宋体" w:eastAsia="宋体"/>
      <w:b/>
      <w:sz w:val="32"/>
      <w:szCs w:val="28"/>
    </w:rPr>
  </w:style>
  <w:style w:type="paragraph" w:styleId="1935" w:customStyle="1">
    <w:name w:val="xl122"/>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6" w:customStyle="1">
    <w:name w:val="xl90"/>
    <w:basedOn w:val="7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37" w:customStyle="1">
    <w:name w:val="二级标题"/>
    <w:basedOn w:val="715"/>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38" w:customStyle="1">
    <w:name w:val="xl123"/>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9" w:customStyle="1">
    <w:name w:val="xl91"/>
    <w:basedOn w:val="7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0" w:customStyle="1">
    <w:name w:val="04-标书-标题4"/>
    <w:basedOn w:val="713"/>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41" w:customStyle="1">
    <w:name w:val="xl124"/>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2" w:customStyle="1">
    <w:name w:val="xl92"/>
    <w:basedOn w:val="7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43" w:customStyle="1">
    <w:name w:val="xl125"/>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44" w:customStyle="1">
    <w:name w:val="xl93"/>
    <w:basedOn w:val="7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5" w:customStyle="1">
    <w:name w:val="xl126"/>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46" w:customStyle="1">
    <w:name w:val="xl94"/>
    <w:basedOn w:val="713"/>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47" w:customStyle="1">
    <w:name w:val="xl127"/>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48" w:customStyle="1">
    <w:name w:val="xl95"/>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9" w:customStyle="1">
    <w:name w:val="xl128"/>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0" w:customStyle="1">
    <w:name w:val="xl96"/>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1" w:customStyle="1">
    <w:name w:val="xl129"/>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2" w:customStyle="1">
    <w:name w:val="xl97"/>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3" w:customStyle="1">
    <w:name w:val="缺省文本"/>
    <w:basedOn w:val="713"/>
    <w:uiPriority w:val="0"/>
    <w:qFormat/>
    <w:pPr>
      <w:ind w:firstLine="200"/>
      <w:jc w:val="left"/>
      <w:spacing w:line="360" w:lineRule="auto"/>
    </w:pPr>
    <w:rPr>
      <w:sz w:val="24"/>
    </w:rPr>
  </w:style>
  <w:style w:type="paragraph" w:styleId="1954" w:customStyle="1">
    <w:name w:val="xl130"/>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55" w:customStyle="1">
    <w:name w:val="xl98"/>
    <w:basedOn w:val="7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6" w:customStyle="1">
    <w:name w:val="reader-word-layer"/>
    <w:basedOn w:val="713"/>
    <w:uiPriority w:val="0"/>
    <w:qFormat/>
    <w:pPr>
      <w:jc w:val="left"/>
      <w:spacing w:before="100" w:beforeAutospacing="1" w:after="100" w:afterAutospacing="1"/>
      <w:widowControl/>
    </w:pPr>
    <w:rPr>
      <w:rFonts w:ascii="宋体" w:hAnsi="宋体" w:cs="宋体"/>
      <w:sz w:val="24"/>
    </w:rPr>
  </w:style>
  <w:style w:type="paragraph" w:styleId="1957" w:customStyle="1">
    <w:name w:val="xl131"/>
    <w:basedOn w:val="713"/>
    <w:uiPriority w:val="0"/>
    <w:qFormat/>
    <w:pPr>
      <w:jc w:val="left"/>
      <w:spacing w:before="100" w:beforeAutospacing="1" w:after="100" w:afterAutospacing="1"/>
      <w:widowControl/>
    </w:pPr>
    <w:rPr>
      <w:rFonts w:ascii="宋体" w:hAnsi="宋体" w:cs="宋体"/>
      <w:sz w:val="24"/>
    </w:rPr>
  </w:style>
  <w:style w:type="paragraph" w:styleId="1958" w:customStyle="1">
    <w:name w:val="xl99"/>
    <w:basedOn w:val="7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9" w:customStyle="1">
    <w:name w:val="xl132"/>
    <w:basedOn w:val="7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0" w:customStyle="1">
    <w:name w:val="xl100"/>
    <w:basedOn w:val="713"/>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61" w:customStyle="1">
    <w:name w:val="xl133"/>
    <w:basedOn w:val="713"/>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62" w:customStyle="1">
    <w:name w:val="xl101"/>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3" w:customStyle="1">
    <w:name w:val="正文 首行缩进:  2 字符 Char"/>
    <w:basedOn w:val="713"/>
    <w:uiPriority w:val="0"/>
    <w:qFormat/>
    <w:pPr>
      <w:ind w:firstLine="480"/>
      <w:spacing w:line="360" w:lineRule="auto"/>
    </w:pPr>
    <w:rPr>
      <w:rFonts w:cs="宋体"/>
      <w:sz w:val="24"/>
      <w:szCs w:val="20"/>
    </w:rPr>
  </w:style>
  <w:style w:type="paragraph" w:styleId="1964" w:customStyle="1">
    <w:name w:val="xl134"/>
    <w:basedOn w:val="713"/>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65" w:customStyle="1">
    <w:name w:val="xl102"/>
    <w:basedOn w:val="713"/>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66" w:customStyle="1">
    <w:name w:val="xl136"/>
    <w:basedOn w:val="713"/>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67" w:customStyle="1">
    <w:name w:val="xl104"/>
    <w:basedOn w:val="713"/>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68" w:customStyle="1">
    <w:name w:val="xl248"/>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9" w:customStyle="1">
    <w:name w:val="xl138"/>
    <w:basedOn w:val="713"/>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70" w:customStyle="1">
    <w:name w:val="xl106"/>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1" w:customStyle="1">
    <w:name w:val="xl175"/>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2" w:customStyle="1">
    <w:name w:val="_Style 1"/>
    <w:basedOn w:val="713"/>
    <w:uiPriority w:val="99"/>
    <w:qFormat/>
    <w:pPr>
      <w:ind w:firstLine="420"/>
      <w:jc w:val="left"/>
      <w:spacing w:line="400" w:lineRule="exact"/>
    </w:pPr>
    <w:rPr>
      <w:rFonts w:ascii="Calibri" w:hAnsi="Calibri" w:eastAsia="仿宋_GB2312"/>
      <w:sz w:val="24"/>
      <w:szCs w:val="22"/>
    </w:rPr>
  </w:style>
  <w:style w:type="paragraph" w:styleId="1973" w:customStyle="1">
    <w:name w:val="xl110"/>
    <w:basedOn w:val="7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4" w:customStyle="1">
    <w:name w:val="xl283"/>
    <w:basedOn w:val="7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5" w:customStyle="1">
    <w:name w:val="xl135"/>
    <w:basedOn w:val="713"/>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76" w:customStyle="1">
    <w:name w:val="xl188"/>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7" w:customStyle="1">
    <w:name w:val="中等深浅网格 21"/>
    <w:uiPriority w:val="0"/>
    <w:qFormat/>
    <w:pPr>
      <w:jc w:val="both"/>
      <w:widowControl w:val="off"/>
    </w:pPr>
    <w:rPr>
      <w:rFonts w:hint="default" w:ascii="Calibri" w:hAnsi="Calibri" w:eastAsia="宋体" w:cs="Times New Roman"/>
      <w:sz w:val="21"/>
      <w:szCs w:val="22"/>
    </w:rPr>
  </w:style>
  <w:style w:type="paragraph" w:styleId="1978" w:customStyle="1">
    <w:name w:val="表头"/>
    <w:basedOn w:val="713"/>
    <w:uiPriority w:val="0"/>
    <w:qFormat/>
    <w:pPr>
      <w:jc w:val="center"/>
      <w:spacing w:line="360" w:lineRule="auto"/>
    </w:pPr>
    <w:rPr>
      <w:rFonts w:ascii="Calibri" w:hAnsi="Calibri" w:cs="宋体"/>
      <w:b/>
      <w:bCs/>
      <w:color w:val="000000"/>
      <w:szCs w:val="20"/>
    </w:rPr>
  </w:style>
  <w:style w:type="paragraph" w:styleId="1979" w:customStyle="1">
    <w:name w:val="样式 标题 2标题 2 Char Char子子系统子系统1子系统2子系统3子系统4子系统11子系统21子系统..."/>
    <w:basedOn w:val="715"/>
    <w:uiPriority w:val="0"/>
    <w:qFormat/>
    <w:pPr>
      <w:ind w:left="786" w:hanging="360"/>
      <w:jc w:val="both"/>
      <w:spacing w:before="0" w:after="0" w:line="240" w:lineRule="auto"/>
      <w:tabs>
        <w:tab w:val="left" w:pos="360" w:leader="none"/>
      </w:tabs>
    </w:pPr>
    <w:rPr>
      <w:rFonts w:ascii="Arial" w:eastAsia="黑体"/>
      <w:sz w:val="30"/>
    </w:rPr>
  </w:style>
  <w:style w:type="paragraph" w:styleId="1980" w:customStyle="1">
    <w:name w:val="居中图片"/>
    <w:basedOn w:val="713"/>
    <w:uiPriority w:val="0"/>
    <w:qFormat/>
    <w:pPr>
      <w:jc w:val="center"/>
    </w:pPr>
    <w:rPr>
      <w:rFonts w:ascii="Calibri" w:hAnsi="Calibri" w:eastAsia="仿宋"/>
      <w:sz w:val="28"/>
      <w:szCs w:val="21"/>
    </w:rPr>
  </w:style>
  <w:style w:type="paragraph" w:styleId="1981" w:customStyle="1">
    <w:name w:val="01-标书-标题1"/>
    <w:next w:val="713"/>
    <w:uiPriority w:val="0"/>
    <w:qFormat/>
    <w:pPr>
      <w:ind w:left="425" w:hanging="425"/>
      <w:spacing w:line="360" w:lineRule="auto"/>
      <w:tabs>
        <w:tab w:val="left" w:pos="425" w:leader="none"/>
      </w:tabs>
      <w:outlineLvl w:val="0"/>
    </w:pPr>
    <w:rPr>
      <w:rFonts w:hint="default" w:ascii="黑体" w:hAnsi="宋体" w:eastAsia="黑体" w:cs="Times New Roman"/>
      <w:sz w:val="44"/>
      <w:szCs w:val="32"/>
    </w:rPr>
  </w:style>
  <w:style w:type="paragraph" w:styleId="1982"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rPr>
  </w:style>
  <w:style w:type="paragraph" w:styleId="1983"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rPr>
  </w:style>
  <w:style w:type="paragraph" w:styleId="1984" w:customStyle="1">
    <w:name w:val="xl304"/>
    <w:basedOn w:val="713"/>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85" w:customStyle="1">
    <w:name w:val="正文文本缩进 32"/>
    <w:basedOn w:val="713"/>
    <w:uiPriority w:val="0"/>
    <w:qFormat/>
    <w:pPr>
      <w:ind w:left="520" w:firstLine="425"/>
      <w:jc w:val="center"/>
    </w:pPr>
    <w:rPr>
      <w:rFonts w:ascii="Arial Unicode MS" w:hAnsi="Arial" w:eastAsia="Arial Unicode MS"/>
      <w:sz w:val="36"/>
      <w:szCs w:val="20"/>
    </w:rPr>
  </w:style>
  <w:style w:type="paragraph" w:styleId="1986" w:customStyle="1">
    <w:name w:val="xl202"/>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7" w:customStyle="1">
    <w:name w:val="正文文本缩进 21"/>
    <w:basedOn w:val="713"/>
    <w:uiPriority w:val="0"/>
    <w:qFormat/>
    <w:pPr>
      <w:ind w:firstLine="560"/>
      <w:spacing w:line="520" w:lineRule="exact"/>
    </w:pPr>
    <w:rPr>
      <w:rFonts w:ascii="楷体_GB2312" w:eastAsia="楷体_GB2312"/>
      <w:sz w:val="28"/>
      <w:szCs w:val="28"/>
    </w:rPr>
  </w:style>
  <w:style w:type="paragraph" w:styleId="1988" w:customStyle="1">
    <w:name w:val="Char Char3 Char Char Char Char"/>
    <w:basedOn w:val="713"/>
    <w:uiPriority w:val="0"/>
    <w:qFormat/>
    <w:pPr>
      <w:jc w:val="left"/>
      <w:spacing w:after="160" w:line="240" w:lineRule="exact"/>
      <w:widowControl/>
    </w:pPr>
    <w:rPr>
      <w:rFonts w:ascii="Verdana" w:hAnsi="Verdana"/>
      <w:sz w:val="20"/>
      <w:szCs w:val="20"/>
      <w:lang w:eastAsia="en-US"/>
    </w:rPr>
  </w:style>
  <w:style w:type="paragraph" w:styleId="1989" w:customStyle="1">
    <w:name w:val="目录标题"/>
    <w:next w:val="1163"/>
    <w:uiPriority w:val="0"/>
    <w:qFormat/>
    <w:pPr>
      <w:jc w:val="center"/>
      <w:spacing w:before="240" w:after="120"/>
    </w:pPr>
    <w:rPr>
      <w:rFonts w:hint="default" w:ascii="Calibri" w:hAnsi="Calibri" w:eastAsia="华文新魏" w:cs="Times New Roman"/>
      <w:sz w:val="44"/>
      <w:szCs w:val="24"/>
    </w:rPr>
  </w:style>
  <w:style w:type="paragraph" w:styleId="1990" w:customStyle="1">
    <w:name w:val="xl168"/>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1" w:customStyle="1">
    <w:name w:val="封面标准代替信息"/>
    <w:basedOn w:val="1615"/>
    <w:uiPriority w:val="0"/>
    <w:qFormat/>
    <w:pPr>
      <w:spacing w:before="57"/>
      <w:framePr w:wrap="around"/>
    </w:pPr>
    <w:rPr>
      <w:rFonts w:ascii="宋体"/>
      <w:sz w:val="21"/>
    </w:rPr>
  </w:style>
  <w:style w:type="paragraph" w:styleId="1992" w:customStyle="1">
    <w:name w:val="xl245"/>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3" w:customStyle="1">
    <w:name w:val="DT T-Body"/>
    <w:uiPriority w:val="0"/>
    <w:qFormat/>
    <w:pPr>
      <w:spacing w:before="60" w:after="60" w:line="300" w:lineRule="auto"/>
    </w:pPr>
    <w:rPr>
      <w:rFonts w:hint="default" w:ascii="Trebuchet MS" w:hAnsi="Trebuchet MS" w:eastAsia="宋体" w:cs="Times New Roman"/>
      <w:szCs w:val="18"/>
      <w:lang w:val="en-GB" w:eastAsia="en-US"/>
    </w:rPr>
  </w:style>
  <w:style w:type="paragraph" w:styleId="1994" w:customStyle="1">
    <w:name w:val="xl254"/>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5" w:customStyle="1">
    <w:name w:val="xl181"/>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6" w:customStyle="1">
    <w:name w:val="xl290"/>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7" w:customStyle="1">
    <w:name w:val="样式 小四 首行缩进:  0.74 厘米"/>
    <w:basedOn w:val="713"/>
    <w:uiPriority w:val="0"/>
    <w:qFormat/>
    <w:pPr>
      <w:ind w:firstLine="420"/>
      <w:spacing w:line="360" w:lineRule="auto"/>
    </w:pPr>
    <w:rPr>
      <w:rFonts w:cs="宋体"/>
      <w:sz w:val="24"/>
      <w:szCs w:val="20"/>
    </w:rPr>
  </w:style>
  <w:style w:type="paragraph" w:styleId="1998" w:customStyle="1">
    <w:name w:val="正文文本缩进 22"/>
    <w:basedOn w:val="713"/>
    <w:uiPriority w:val="0"/>
    <w:qFormat/>
    <w:pPr>
      <w:ind w:firstLine="560"/>
      <w:spacing w:line="520" w:lineRule="exact"/>
    </w:pPr>
    <w:rPr>
      <w:rFonts w:ascii="楷体_GB2312" w:eastAsia="楷体_GB2312"/>
      <w:sz w:val="28"/>
      <w:szCs w:val="28"/>
    </w:rPr>
  </w:style>
  <w:style w:type="paragraph" w:styleId="1999" w:customStyle="1">
    <w:name w:val="xl260"/>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00" w:customStyle="1">
    <w:name w:val="正文文本缩进 31"/>
    <w:basedOn w:val="713"/>
    <w:uiPriority w:val="0"/>
    <w:qFormat/>
    <w:pPr>
      <w:ind w:left="520" w:firstLine="425"/>
      <w:jc w:val="center"/>
    </w:pPr>
    <w:rPr>
      <w:rFonts w:ascii="Arial Unicode MS" w:hAnsi="Arial" w:eastAsia="Arial Unicode MS"/>
      <w:sz w:val="36"/>
      <w:szCs w:val="20"/>
    </w:rPr>
  </w:style>
  <w:style w:type="paragraph" w:styleId="2001" w:customStyle="1">
    <w:name w:val="DLP正文"/>
    <w:basedOn w:val="713"/>
    <w:uiPriority w:val="0"/>
    <w:qFormat/>
    <w:pPr>
      <w:ind w:firstLine="473"/>
    </w:pPr>
    <w:rPr>
      <w:rFonts w:hAnsi="宋体"/>
      <w:szCs w:val="22"/>
    </w:rPr>
  </w:style>
  <w:style w:type="paragraph" w:styleId="2002" w:customStyle="1">
    <w:name w:val="xl142"/>
    <w:basedOn w:val="7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3" w:customStyle="1">
    <w:name w:val="xl149"/>
    <w:basedOn w:val="7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4" w:customStyle="1">
    <w:name w:val="封面一致性程度标识"/>
    <w:uiPriority w:val="0"/>
    <w:qFormat/>
    <w:pPr>
      <w:jc w:val="center"/>
      <w:spacing w:before="440" w:line="400" w:lineRule="exact"/>
    </w:pPr>
    <w:rPr>
      <w:rFonts w:hint="default" w:ascii="宋体" w:hAnsi="Times New Roman" w:eastAsia="宋体" w:cs="Times New Roman"/>
      <w:sz w:val="28"/>
    </w:rPr>
  </w:style>
  <w:style w:type="paragraph" w:styleId="2005" w:customStyle="1">
    <w:name w:val="xl294"/>
    <w:basedOn w:val="7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6" w:customStyle="1">
    <w:name w:val="xl250"/>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07" w:customStyle="1">
    <w:name w:val="正文图标题"/>
    <w:next w:val="1057"/>
    <w:uiPriority w:val="0"/>
    <w:qFormat/>
    <w:pPr>
      <w:jc w:val="center"/>
    </w:pPr>
    <w:rPr>
      <w:rFonts w:hint="default" w:ascii="黑体" w:hAnsi="Times New Roman" w:eastAsia="黑体" w:cs="Times New Roman"/>
      <w:sz w:val="21"/>
    </w:rPr>
  </w:style>
  <w:style w:type="paragraph" w:styleId="2008" w:customStyle="1">
    <w:name w:val="文本块1"/>
    <w:basedOn w:val="713"/>
    <w:uiPriority w:val="0"/>
    <w:qFormat/>
    <w:pPr>
      <w:ind w:left="630" w:right="630"/>
      <w:jc w:val="center"/>
    </w:pPr>
    <w:rPr>
      <w:rFonts w:ascii="宋体"/>
      <w:b/>
      <w:sz w:val="32"/>
    </w:rPr>
  </w:style>
  <w:style w:type="paragraph" w:styleId="2009" w:customStyle="1">
    <w:name w:val="xl277"/>
    <w:basedOn w:val="7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0" w:customStyle="1">
    <w:name w:val="xl263"/>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1" w:customStyle="1">
    <w:name w:val="xl243"/>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2" w:customStyle="1">
    <w:name w:val="xl229"/>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3" w:customStyle="1">
    <w:name w:val="_Style 2"/>
    <w:basedOn w:val="713"/>
    <w:uiPriority w:val="34"/>
    <w:qFormat/>
    <w:pPr>
      <w:ind w:firstLine="420"/>
    </w:pPr>
    <w:rPr>
      <w:rFonts w:ascii="Calibri" w:hAnsi="Calibri"/>
      <w:szCs w:val="22"/>
    </w:rPr>
  </w:style>
  <w:style w:type="paragraph" w:styleId="2014" w:customStyle="1">
    <w:name w:val="xl318"/>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5" w:customStyle="1">
    <w:name w:val="li_正文"/>
    <w:basedOn w:val="713"/>
    <w:uiPriority w:val="0"/>
    <w:qFormat/>
    <w:pPr>
      <w:ind w:firstLine="560"/>
      <w:spacing w:line="360" w:lineRule="auto"/>
    </w:pPr>
    <w:rPr>
      <w:rFonts w:ascii="仿宋_GB2312" w:eastAsia="仿宋_GB2312"/>
      <w:sz w:val="28"/>
      <w:szCs w:val="28"/>
    </w:rPr>
  </w:style>
  <w:style w:type="paragraph" w:styleId="2016" w:customStyle="1">
    <w:name w:val="xl209"/>
    <w:basedOn w:val="7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7" w:customStyle="1">
    <w:name w:val="xl274"/>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8" w:customStyle="1">
    <w:name w:val="xl272"/>
    <w:basedOn w:val="7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9" w:customStyle="1">
    <w:name w:val="附录表标题"/>
    <w:next w:val="1057"/>
    <w:uiPriority w:val="0"/>
    <w:qFormat/>
    <w:pPr>
      <w:jc w:val="center"/>
    </w:pPr>
    <w:rPr>
      <w:rFonts w:hint="default" w:ascii="黑体" w:hAnsi="Times New Roman" w:eastAsia="黑体" w:cs="Times New Roman"/>
      <w:sz w:val="21"/>
    </w:rPr>
  </w:style>
  <w:style w:type="paragraph" w:styleId="2020" w:customStyle="1">
    <w:name w:val="xl148"/>
    <w:basedOn w:val="7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1" w:customStyle="1">
    <w:name w:val="xl155"/>
    <w:basedOn w:val="7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2" w:customStyle="1">
    <w:name w:val="xl210"/>
    <w:basedOn w:val="713"/>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23" w:customStyle="1">
    <w:name w:val="正文缩进1"/>
    <w:basedOn w:val="713"/>
    <w:uiPriority w:val="0"/>
    <w:qFormat/>
    <w:pPr>
      <w:ind w:firstLine="420"/>
    </w:pPr>
    <w:rPr>
      <w:szCs w:val="20"/>
    </w:rPr>
  </w:style>
  <w:style w:type="paragraph" w:styleId="2024" w:customStyle="1">
    <w:name w:val="xl278"/>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5" w:customStyle="1">
    <w:name w:val="TOC 标题12"/>
    <w:basedOn w:val="714"/>
    <w:next w:val="713"/>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26" w:customStyle="1">
    <w:name w:val="xl143"/>
    <w:basedOn w:val="71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7" w:customStyle="1">
    <w:name w:val="xl314"/>
    <w:basedOn w:val="713"/>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28" w:customStyle="1">
    <w:name w:val="Char Char Char"/>
    <w:basedOn w:val="713"/>
    <w:uiPriority w:val="0"/>
    <w:qFormat/>
    <w:pPr>
      <w:ind w:hanging="425"/>
      <w:keepNext/>
      <w:spacing w:before="80" w:after="80"/>
      <w:widowControl/>
      <w:tabs>
        <w:tab w:val="left" w:pos="425" w:leader="none"/>
      </w:tabs>
    </w:pPr>
    <w:rPr>
      <w:rFonts w:ascii="Arial" w:hAnsi="Arial" w:cs="Arial"/>
      <w:sz w:val="20"/>
      <w:szCs w:val="20"/>
    </w:rPr>
  </w:style>
  <w:style w:type="paragraph" w:styleId="2029" w:customStyle="1">
    <w:name w:val="xl230"/>
    <w:basedOn w:val="7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0" w:customStyle="1">
    <w:name w:val="四号正文"/>
    <w:basedOn w:val="713"/>
    <w:uiPriority w:val="0"/>
    <w:qFormat/>
    <w:pPr>
      <w:ind w:firstLine="560"/>
      <w:spacing w:line="360" w:lineRule="auto"/>
    </w:pPr>
    <w:rPr>
      <w:sz w:val="28"/>
      <w:szCs w:val="28"/>
    </w:rPr>
  </w:style>
  <w:style w:type="paragraph" w:styleId="2031" w:customStyle="1">
    <w:name w:val="标题1"/>
    <w:basedOn w:val="713"/>
    <w:next w:val="71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32" w:customStyle="1">
    <w:name w:val="五号字体"/>
    <w:basedOn w:val="713"/>
    <w:uiPriority w:val="0"/>
    <w:qFormat/>
    <w:pPr>
      <w:jc w:val="center"/>
    </w:pPr>
  </w:style>
  <w:style w:type="paragraph" w:styleId="2033" w:customStyle="1">
    <w:name w:val="字母编号列项（一级）"/>
    <w:uiPriority w:val="0"/>
    <w:qFormat/>
    <w:pPr>
      <w:ind w:left="840" w:hanging="420"/>
      <w:jc w:val="both"/>
    </w:pPr>
    <w:rPr>
      <w:rFonts w:hint="default" w:ascii="宋体" w:hAnsi="Times New Roman" w:eastAsia="宋体" w:cs="Times New Roman"/>
      <w:sz w:val="21"/>
    </w:rPr>
  </w:style>
  <w:style w:type="paragraph" w:styleId="2034" w:customStyle="1">
    <w:name w:val="msonormal"/>
    <w:basedOn w:val="713"/>
    <w:uiPriority w:val="0"/>
    <w:qFormat/>
    <w:pPr>
      <w:jc w:val="left"/>
      <w:spacing w:before="100" w:beforeAutospacing="1" w:after="100" w:afterAutospacing="1" w:line="360" w:lineRule="auto"/>
      <w:widowControl/>
    </w:pPr>
    <w:rPr>
      <w:rFonts w:ascii="宋体" w:hAnsi="宋体" w:cs="宋体"/>
      <w:sz w:val="24"/>
    </w:rPr>
  </w:style>
  <w:style w:type="paragraph" w:styleId="2035" w:customStyle="1">
    <w:name w:val="简单回函地址"/>
    <w:basedOn w:val="713"/>
    <w:uiPriority w:val="0"/>
    <w:qFormat/>
    <w:pPr>
      <w:tabs>
        <w:tab w:val="left" w:pos="1140" w:leader="none"/>
      </w:tabs>
    </w:pPr>
  </w:style>
  <w:style w:type="paragraph" w:styleId="2036" w:customStyle="1">
    <w:name w:val="TOC 标题111"/>
    <w:basedOn w:val="714"/>
    <w:next w:val="713"/>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37" w:customStyle="1">
    <w:name w:val="Char Char111"/>
    <w:basedOn w:val="713"/>
    <w:uiPriority w:val="99"/>
    <w:semiHidden/>
    <w:qFormat/>
    <w:pPr>
      <w:jc w:val="left"/>
      <w:spacing w:after="160" w:line="240" w:lineRule="exact"/>
      <w:widowControl/>
    </w:pPr>
    <w:rPr>
      <w:rFonts w:ascii="Verdana" w:hAnsi="Verdana"/>
      <w:sz w:val="20"/>
      <w:lang w:eastAsia="en-US"/>
    </w:rPr>
  </w:style>
  <w:style w:type="paragraph" w:styleId="2038" w:customStyle="1">
    <w:name w:val="TOC 71"/>
    <w:basedOn w:val="713"/>
    <w:next w:val="713"/>
    <w:uiPriority w:val="39"/>
    <w:qFormat/>
    <w:pPr>
      <w:ind w:left="2520"/>
    </w:pPr>
    <w:rPr>
      <w:rFonts w:ascii="Calibri" w:hAnsi="Calibri"/>
      <w:szCs w:val="22"/>
    </w:rPr>
  </w:style>
  <w:style w:type="paragraph" w:styleId="2039" w:customStyle="1">
    <w:name w:val="paragraphindent"/>
    <w:basedOn w:val="713"/>
    <w:uiPriority w:val="0"/>
    <w:qFormat/>
    <w:pPr>
      <w:ind w:firstLine="480"/>
      <w:jc w:val="left"/>
      <w:spacing w:before="100" w:beforeAutospacing="1" w:after="100" w:afterAutospacing="1"/>
      <w:widowControl/>
    </w:pPr>
    <w:rPr>
      <w:rFonts w:ascii="宋体" w:hAnsi="宋体" w:cs="宋体"/>
      <w:sz w:val="24"/>
    </w:rPr>
  </w:style>
  <w:style w:type="paragraph" w:styleId="2040" w:customStyle="1">
    <w:name w:val="助手文本"/>
    <w:basedOn w:val="713"/>
    <w:uiPriority w:val="0"/>
    <w:qFormat/>
    <w:pPr>
      <w:ind w:left="14" w:firstLine="434"/>
      <w:spacing w:line="360" w:lineRule="auto"/>
    </w:pPr>
    <w:rPr>
      <w:rFonts w:ascii="楷体_GB2312" w:eastAsia="楷体_GB2312"/>
      <w:sz w:val="24"/>
      <w:szCs w:val="20"/>
      <w:u w:val="single"/>
    </w:rPr>
  </w:style>
  <w:style w:type="paragraph" w:styleId="2041" w:customStyle="1">
    <w:name w:val="正文无缩进"/>
    <w:basedOn w:val="713"/>
    <w:uiPriority w:val="0"/>
    <w:qFormat/>
    <w:pPr>
      <w:jc w:val="center"/>
      <w:spacing w:line="300" w:lineRule="auto"/>
    </w:pPr>
    <w:rPr>
      <w:rFonts w:ascii="宋体" w:hAnsi="宋体"/>
      <w:sz w:val="24"/>
    </w:rPr>
  </w:style>
  <w:style w:type="paragraph" w:styleId="2042" w:customStyle="1">
    <w:name w:val="Char Char1 Char Char Char Char Char Char"/>
    <w:basedOn w:val="713"/>
    <w:uiPriority w:val="0"/>
    <w:qFormat/>
    <w:pPr>
      <w:jc w:val="left"/>
      <w:spacing w:after="160" w:line="240" w:lineRule="exact"/>
      <w:widowControl/>
    </w:pPr>
    <w:rPr>
      <w:rFonts w:ascii="Verdana" w:hAnsi="Verdana" w:eastAsia="仿宋_GB2312"/>
      <w:sz w:val="24"/>
      <w:szCs w:val="20"/>
      <w:lang w:eastAsia="en-US"/>
    </w:rPr>
  </w:style>
  <w:style w:type="paragraph" w:styleId="2043" w:customStyle="1">
    <w:name w:val="È±Ê¡ÎÄ±¾"/>
    <w:basedOn w:val="713"/>
    <w:uiPriority w:val="0"/>
    <w:qFormat/>
    <w:pPr>
      <w:jc w:val="left"/>
      <w:widowControl/>
    </w:pPr>
    <w:rPr>
      <w:sz w:val="24"/>
      <w:szCs w:val="20"/>
    </w:rPr>
  </w:style>
  <w:style w:type="paragraph" w:styleId="2044" w:customStyle="1">
    <w:name w:val="14_black"/>
    <w:basedOn w:val="713"/>
    <w:uiPriority w:val="0"/>
    <w:qFormat/>
    <w:pPr>
      <w:jc w:val="left"/>
      <w:spacing w:before="100" w:beforeAutospacing="1" w:after="100" w:afterAutospacing="1"/>
      <w:widowControl/>
    </w:pPr>
    <w:rPr>
      <w:rFonts w:ascii="宋体" w:hAnsi="宋体" w:cs="宋体"/>
      <w:color w:val="000000"/>
      <w:sz w:val="23"/>
      <w:szCs w:val="23"/>
    </w:rPr>
  </w:style>
  <w:style w:type="paragraph" w:styleId="2045" w:customStyle="1">
    <w:name w:val="Char Char Char Char"/>
    <w:basedOn w:val="735"/>
    <w:uiPriority w:val="0"/>
    <w:qFormat/>
    <w:pPr>
      <w:ind w:firstLine="454"/>
      <w:jc w:val="left"/>
      <w:shd w:val="clear" w:color="auto" w:fill="000080"/>
      <w:widowControl/>
    </w:pPr>
    <w:rPr>
      <w:rFonts w:ascii="Tahoma" w:hAnsi="Tahoma" w:cs="宋体"/>
      <w:sz w:val="21"/>
      <w:szCs w:val="20"/>
    </w:rPr>
  </w:style>
  <w:style w:type="paragraph" w:styleId="2046" w:customStyle="1">
    <w:name w:val="封面标准文稿编辑信息"/>
    <w:uiPriority w:val="0"/>
    <w:qFormat/>
    <w:pPr>
      <w:jc w:val="center"/>
      <w:spacing w:before="180" w:line="180" w:lineRule="exact"/>
    </w:pPr>
    <w:rPr>
      <w:rFonts w:hint="default" w:ascii="宋体" w:hAnsi="Times New Roman" w:eastAsia="宋体" w:cs="Times New Roman"/>
      <w:sz w:val="21"/>
    </w:rPr>
  </w:style>
  <w:style w:type="paragraph" w:styleId="2047" w:customStyle="1">
    <w:name w:val="目次、索引正文"/>
    <w:uiPriority w:val="0"/>
    <w:qFormat/>
    <w:pPr>
      <w:jc w:val="both"/>
      <w:spacing w:line="320" w:lineRule="exact"/>
    </w:pPr>
    <w:rPr>
      <w:rFonts w:hint="default" w:ascii="宋体" w:hAnsi="Times New Roman" w:eastAsia="宋体" w:cs="Times New Roman"/>
      <w:sz w:val="21"/>
    </w:rPr>
  </w:style>
  <w:style w:type="paragraph" w:styleId="2048" w:customStyle="1">
    <w:name w:val="其他标准称谓"/>
    <w:uiPriority w:val="0"/>
    <w:qFormat/>
    <w:pPr>
      <w:jc w:val="both"/>
      <w:spacing w:line="0" w:lineRule="atLeast"/>
    </w:pPr>
    <w:rPr>
      <w:rFonts w:hint="default" w:ascii="黑体" w:hAnsi="宋体" w:eastAsia="黑体" w:cs="Times New Roman"/>
      <w:sz w:val="52"/>
    </w:rPr>
  </w:style>
  <w:style w:type="paragraph" w:styleId="2049" w:customStyle="1">
    <w:name w:val="四级无标题条"/>
    <w:basedOn w:val="713"/>
    <w:uiPriority w:val="0"/>
    <w:qFormat/>
    <w:pPr>
      <w:ind w:left="2520" w:hanging="420"/>
    </w:pPr>
  </w:style>
  <w:style w:type="paragraph" w:styleId="2050" w:customStyle="1">
    <w:name w:val="五级无标题条"/>
    <w:basedOn w:val="713"/>
    <w:uiPriority w:val="0"/>
    <w:qFormat/>
    <w:pPr>
      <w:ind w:left="2940" w:hanging="420"/>
    </w:pPr>
  </w:style>
  <w:style w:type="paragraph" w:styleId="2051" w:customStyle="1">
    <w:name w:val="正文表标题"/>
    <w:next w:val="1057"/>
    <w:uiPriority w:val="0"/>
    <w:qFormat/>
    <w:pPr>
      <w:ind w:left="1740" w:hanging="420"/>
      <w:jc w:val="center"/>
    </w:pPr>
    <w:rPr>
      <w:rFonts w:hint="default" w:ascii="黑体" w:hAnsi="Times New Roman" w:eastAsia="黑体" w:cs="Times New Roman"/>
      <w:sz w:val="21"/>
    </w:rPr>
  </w:style>
  <w:style w:type="paragraph" w:styleId="2052" w:customStyle="1">
    <w:name w:val="我的图片"/>
    <w:basedOn w:val="713"/>
    <w:next w:val="1352"/>
    <w:uiPriority w:val="0"/>
    <w:qFormat/>
    <w:pPr>
      <w:jc w:val="center"/>
      <w:spacing w:line="360" w:lineRule="auto"/>
      <w:widowControl/>
    </w:pPr>
    <w:rPr>
      <w:rFonts w:ascii="Arial" w:hAnsi="Arial" w:eastAsia="楷体_GB2312"/>
      <w:sz w:val="24"/>
    </w:rPr>
  </w:style>
  <w:style w:type="paragraph" w:styleId="2053" w:customStyle="1">
    <w:name w:val="1 Char Char Char Char"/>
    <w:basedOn w:val="713"/>
    <w:uiPriority w:val="0"/>
    <w:qFormat/>
    <w:rPr>
      <w:rFonts w:ascii="Tahoma" w:hAnsi="Tahoma"/>
      <w:sz w:val="24"/>
      <w:szCs w:val="20"/>
    </w:rPr>
  </w:style>
  <w:style w:type="paragraph" w:styleId="2054" w:customStyle="1">
    <w:name w:val="NAP Normal"/>
    <w:basedOn w:val="713"/>
    <w:uiPriority w:val="0"/>
    <w:qFormat/>
    <w:pPr>
      <w:spacing w:line="240" w:lineRule="exact"/>
    </w:pPr>
    <w:rPr>
      <w:sz w:val="22"/>
      <w:szCs w:val="20"/>
    </w:rPr>
  </w:style>
  <w:style w:type="paragraph" w:styleId="2055" w:customStyle="1">
    <w:name w:val="样式 标题 2第一章 标题 2Heading 2 HiddenHeading 2 CCBSH2h22nd level..."/>
    <w:basedOn w:val="715"/>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56" w:customStyle="1">
    <w:name w:val="Char Char Char Char Char Char Char Char Char Char"/>
    <w:basedOn w:val="718"/>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57" w:customStyle="1">
    <w:name w:val="zn4"/>
    <w:basedOn w:val="1431"/>
    <w:next w:val="717"/>
    <w:uiPriority w:val="0"/>
    <w:qFormat/>
    <w:pPr>
      <w:ind w:left="851" w:hanging="851"/>
      <w:tabs>
        <w:tab w:val="clear" w:pos="780" w:leader="none"/>
        <w:tab w:val="clear" w:pos="1069" w:leader="none"/>
        <w:tab w:val="left" w:pos="1080" w:leader="none"/>
      </w:tabs>
      <w:outlineLvl w:val="3"/>
    </w:pPr>
    <w:rPr>
      <w:lang w:val="zh-CN"/>
    </w:rPr>
  </w:style>
  <w:style w:type="paragraph" w:styleId="2058" w:customStyle="1">
    <w:name w:val="图表"/>
    <w:basedOn w:val="713"/>
    <w:uiPriority w:val="99"/>
    <w:qFormat/>
    <w:pPr>
      <w:ind w:firstLine="200"/>
      <w:jc w:val="center"/>
      <w:spacing w:line="360" w:lineRule="auto"/>
    </w:pPr>
    <w:rPr>
      <w:rFonts w:ascii="方正仿宋_GBK" w:hAnsi="方正仿宋_GBK" w:eastAsia="方正仿宋_GBK"/>
      <w:sz w:val="32"/>
      <w:szCs w:val="22"/>
    </w:rPr>
  </w:style>
  <w:style w:type="paragraph" w:styleId="2059" w:customStyle="1">
    <w:name w:val="图释"/>
    <w:basedOn w:val="713"/>
    <w:uiPriority w:val="99"/>
    <w:qFormat/>
    <w:pPr>
      <w:ind w:firstLine="200"/>
      <w:jc w:val="center"/>
      <w:spacing w:line="560" w:lineRule="exact"/>
    </w:pPr>
    <w:rPr>
      <w:rFonts w:ascii="方正仿宋_GBK" w:hAnsi="方正仿宋_GBK" w:eastAsia="方正楷体_GBK"/>
      <w:sz w:val="28"/>
      <w:szCs w:val="22"/>
    </w:rPr>
  </w:style>
  <w:style w:type="paragraph" w:styleId="2060" w:customStyle="1">
    <w:name w:val="修订1"/>
    <w:uiPriority w:val="99"/>
    <w:semiHidden/>
    <w:qFormat/>
    <w:rPr>
      <w:rFonts w:hint="default" w:ascii="Times New Roman" w:hAnsi="Times New Roman" w:eastAsia="仿宋" w:cs="Times New Roman"/>
      <w:sz w:val="28"/>
      <w:szCs w:val="24"/>
    </w:rPr>
  </w:style>
  <w:style w:type="paragraph" w:styleId="2061" w:customStyle="1">
    <w:name w:val="五号正文项目（标准）"/>
    <w:basedOn w:val="713"/>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62" w:customStyle="1">
    <w:name w:val="序列1"/>
    <w:basedOn w:val="713"/>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63" w:customStyle="1">
    <w:name w:val="标题8"/>
    <w:basedOn w:val="719"/>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64" w:customStyle="1">
    <w:name w:val="wx正文+标号"/>
    <w:basedOn w:val="713"/>
    <w:uiPriority w:val="0"/>
    <w:semiHidden/>
    <w:qFormat/>
    <w:pPr>
      <w:ind w:left="510" w:hanging="340"/>
      <w:spacing w:line="360" w:lineRule="auto"/>
      <w:tabs>
        <w:tab w:val="left" w:pos="510" w:leader="none"/>
      </w:tabs>
    </w:pPr>
    <w:rPr>
      <w:rFonts w:cs="宋体"/>
      <w:sz w:val="24"/>
      <w:szCs w:val="20"/>
    </w:rPr>
  </w:style>
  <w:style w:type="paragraph" w:styleId="2065" w:customStyle="1">
    <w:name w:val="text-center"/>
    <w:basedOn w:val="713"/>
    <w:uiPriority w:val="0"/>
    <w:qFormat/>
    <w:pPr>
      <w:jc w:val="center"/>
      <w:spacing w:after="150"/>
      <w:widowControl/>
    </w:pPr>
    <w:rPr>
      <w:rFonts w:ascii="宋体" w:hAnsi="宋体" w:cs="宋体"/>
      <w:sz w:val="24"/>
    </w:rPr>
  </w:style>
  <w:style w:type="paragraph" w:styleId="2066" w:customStyle="1">
    <w:name w:val="faqa"/>
    <w:basedOn w:val="713"/>
    <w:uiPriority w:val="0"/>
    <w:qFormat/>
    <w:pPr>
      <w:jc w:val="left"/>
      <w:spacing w:after="150"/>
      <w:widowControl/>
    </w:pPr>
    <w:rPr>
      <w:rFonts w:ascii="微软雅黑" w:hAnsi="微软雅黑" w:eastAsia="微软雅黑" w:cs="宋体"/>
      <w:b/>
      <w:bCs/>
      <w:sz w:val="27"/>
      <w:szCs w:val="27"/>
    </w:rPr>
  </w:style>
  <w:style w:type="paragraph" w:styleId="2067" w:customStyle="1">
    <w:name w:val="样式 标题 55l4H5h5Second Subheading + 段前: 0.5 行 段后: 0.5 行 行距:..."/>
    <w:basedOn w:val="718"/>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68" w:customStyle="1">
    <w:name w:val="Test2"/>
    <w:basedOn w:val="715"/>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69" w:customStyle="1">
    <w:name w:val="正文编号项"/>
    <w:basedOn w:val="741"/>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70" w:customStyle="1">
    <w:name w:val="正文文本2"/>
    <w:basedOn w:val="713"/>
    <w:uiPriority w:val="99"/>
    <w:qFormat/>
    <w:pPr>
      <w:jc w:val="left"/>
      <w:spacing w:after="120" w:line="288" w:lineRule="auto"/>
      <w:widowControl/>
    </w:pPr>
    <w:rPr>
      <w:rFonts w:ascii="Verdana" w:hAnsi="Verdana"/>
      <w:sz w:val="24"/>
      <w:szCs w:val="20"/>
      <w:lang w:eastAsia="en-US"/>
    </w:rPr>
  </w:style>
  <w:style w:type="paragraph" w:styleId="2071" w:customStyle="1">
    <w:name w:val="Char21"/>
    <w:basedOn w:val="713"/>
    <w:uiPriority w:val="0"/>
    <w:qFormat/>
    <w:rPr>
      <w:rFonts w:ascii="仿宋_GB2312" w:eastAsia="仿宋_GB2312"/>
      <w:b/>
      <w:sz w:val="32"/>
      <w:szCs w:val="32"/>
    </w:rPr>
  </w:style>
  <w:style w:type="paragraph" w:styleId="2072" w:customStyle="1">
    <w:name w:val="Char1 Char Char Char21"/>
    <w:basedOn w:val="713"/>
    <w:uiPriority w:val="0"/>
    <w:qFormat/>
    <w:rPr>
      <w:rFonts w:ascii="Tahoma" w:hAnsi="Tahoma"/>
      <w:sz w:val="24"/>
      <w:szCs w:val="20"/>
    </w:rPr>
  </w:style>
  <w:style w:type="paragraph" w:styleId="2073" w:customStyle="1">
    <w:name w:val="Char Char12"/>
    <w:basedOn w:val="713"/>
    <w:uiPriority w:val="0"/>
    <w:qFormat/>
    <w:pPr>
      <w:jc w:val="left"/>
      <w:spacing w:after="160" w:line="240" w:lineRule="exact"/>
      <w:widowControl/>
    </w:pPr>
    <w:rPr>
      <w:rFonts w:ascii="Verdana" w:hAnsi="Verdana"/>
      <w:sz w:val="20"/>
      <w:lang w:eastAsia="en-US"/>
    </w:rPr>
  </w:style>
  <w:style w:type="paragraph" w:styleId="2074" w:customStyle="1">
    <w:name w:val="Normal (Web)1"/>
    <w:basedOn w:val="713"/>
    <w:uiPriority w:val="0"/>
    <w:qFormat/>
    <w:pPr>
      <w:jc w:val="left"/>
      <w:spacing w:before="100" w:beforeAutospacing="1" w:after="100" w:afterAutospacing="1"/>
      <w:widowControl/>
    </w:pPr>
    <w:rPr>
      <w:rFonts w:ascii="宋体" w:hAnsi="宋体" w:cs="宋体"/>
      <w:sz w:val="24"/>
    </w:rPr>
  </w:style>
  <w:style w:type="paragraph" w:styleId="2075" w:customStyle="1">
    <w:name w:val="_Style 171"/>
    <w:basedOn w:val="713"/>
    <w:next w:val="713"/>
    <w:uiPriority w:val="0"/>
    <w:qFormat/>
    <w:pPr>
      <w:ind w:firstLine="560"/>
      <w:spacing w:line="500" w:lineRule="exact"/>
    </w:pPr>
    <w:rPr>
      <w:rFonts w:ascii="Cambria" w:hAnsi="Cambria" w:eastAsia="仿宋"/>
      <w:color w:val="000000"/>
      <w:sz w:val="28"/>
      <w:szCs w:val="20"/>
    </w:rPr>
  </w:style>
  <w:style w:type="paragraph" w:styleId="2076" w:customStyle="1">
    <w:name w:val="中等深浅底纹 1 - 着色 11"/>
    <w:next w:val="2077"/>
    <w:uiPriority w:val="0"/>
    <w:qFormat/>
    <w:pPr>
      <w:widowControl w:val="off"/>
    </w:pPr>
    <w:rPr>
      <w:rFonts w:hint="default" w:ascii="宋体" w:hAnsi="Calibri" w:eastAsia="宋体" w:cs="Times New Roman"/>
      <w:sz w:val="21"/>
      <w:szCs w:val="22"/>
    </w:rPr>
  </w:style>
  <w:style w:type="paragraph" w:styleId="2077" w:customStyle="1">
    <w:name w:val="D表"/>
    <w:basedOn w:val="713"/>
    <w:next w:val="735"/>
    <w:uiPriority w:val="0"/>
    <w:qFormat/>
    <w:pPr>
      <w:ind w:hanging="2"/>
      <w:spacing w:line="500" w:lineRule="exact"/>
    </w:pPr>
    <w:rPr>
      <w:rFonts w:ascii="Calibri" w:hAnsi="Calibri" w:eastAsia="仿宋"/>
      <w:sz w:val="18"/>
      <w:szCs w:val="18"/>
    </w:rPr>
  </w:style>
  <w:style w:type="paragraph" w:styleId="2078" w:customStyle="1">
    <w:name w:val="金宏发行正文 Char Char"/>
    <w:basedOn w:val="713"/>
    <w:next w:val="2049"/>
    <w:uiPriority w:val="0"/>
    <w:qFormat/>
    <w:pPr>
      <w:ind w:firstLine="560"/>
      <w:spacing w:line="500" w:lineRule="exact"/>
    </w:pPr>
    <w:rPr>
      <w:rFonts w:ascii="Calibri" w:hAnsi="Calibri" w:eastAsia="仿宋_GB2312" w:cs="宋体"/>
      <w:sz w:val="28"/>
      <w:szCs w:val="20"/>
    </w:rPr>
  </w:style>
  <w:style w:type="paragraph" w:styleId="2079" w:customStyle="1">
    <w:name w:val="Char1 Char Char Char2"/>
    <w:basedOn w:val="713"/>
    <w:uiPriority w:val="0"/>
    <w:qFormat/>
    <w:pPr>
      <w:ind w:firstLine="560"/>
      <w:spacing w:line="500" w:lineRule="exact"/>
    </w:pPr>
    <w:rPr>
      <w:rFonts w:ascii="Tahoma" w:hAnsi="Tahoma" w:eastAsia="仿宋"/>
      <w:sz w:val="28"/>
      <w:szCs w:val="20"/>
    </w:rPr>
  </w:style>
  <w:style w:type="paragraph" w:styleId="2080" w:customStyle="1">
    <w:name w:val="Char Char Char Char2"/>
    <w:basedOn w:val="713"/>
    <w:uiPriority w:val="0"/>
    <w:qFormat/>
    <w:pPr>
      <w:ind w:firstLine="560"/>
      <w:spacing w:line="500" w:lineRule="exact"/>
    </w:pPr>
    <w:rPr>
      <w:rFonts w:ascii="Calibri" w:hAnsi="Calibri" w:eastAsia="仿宋"/>
      <w:sz w:val="28"/>
    </w:rPr>
  </w:style>
  <w:style w:type="paragraph" w:styleId="2081" w:customStyle="1">
    <w:name w:val="Heading"/>
    <w:basedOn w:val="713"/>
    <w:next w:val="741"/>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082" w:customStyle="1">
    <w:name w:val="Char Char Char Char1"/>
    <w:basedOn w:val="713"/>
    <w:uiPriority w:val="0"/>
    <w:qFormat/>
    <w:pPr>
      <w:ind w:firstLine="560"/>
      <w:spacing w:line="500" w:lineRule="exact"/>
    </w:pPr>
    <w:rPr>
      <w:rFonts w:ascii="Calibri" w:hAnsi="Calibri" w:eastAsia="仿宋"/>
      <w:sz w:val="28"/>
    </w:rPr>
  </w:style>
  <w:style w:type="paragraph" w:styleId="2083" w:customStyle="1">
    <w:name w:val="Char Char Char Char Char Char Char Char Char Char Char Char Char Char Char Char Char Char Char Char"/>
    <w:basedOn w:val="713"/>
    <w:next w:val="713"/>
    <w:uiPriority w:val="0"/>
    <w:qFormat/>
    <w:pPr>
      <w:ind w:left="420" w:hanging="420"/>
      <w:spacing w:line="360" w:lineRule="auto"/>
      <w:tabs>
        <w:tab w:val="left" w:pos="851" w:leader="none"/>
      </w:tabs>
    </w:pPr>
    <w:rPr>
      <w:rFonts w:ascii="Calibri" w:hAnsi="Calibri" w:eastAsia="仿宋"/>
      <w:sz w:val="28"/>
    </w:rPr>
  </w:style>
  <w:style w:type="paragraph" w:styleId="2084" w:customStyle="1">
    <w:name w:val="中等深浅网格 1 - 着色 21"/>
    <w:basedOn w:val="713"/>
    <w:uiPriority w:val="34"/>
    <w:qFormat/>
    <w:pPr>
      <w:ind w:firstLine="420"/>
    </w:pPr>
    <w:rPr>
      <w:rFonts w:ascii="Calibri" w:hAnsi="Calibri" w:eastAsia="仿宋"/>
      <w:sz w:val="28"/>
      <w:szCs w:val="22"/>
    </w:rPr>
  </w:style>
  <w:style w:type="paragraph" w:styleId="2085" w:customStyle="1">
    <w:name w:val="注意事项"/>
    <w:basedOn w:val="713"/>
    <w:uiPriority w:val="0"/>
    <w:qFormat/>
    <w:pPr>
      <w:ind w:firstLine="200"/>
      <w:spacing w:before="60" w:after="60" w:line="360" w:lineRule="auto"/>
    </w:pPr>
    <w:rPr>
      <w:rFonts w:ascii="仿宋" w:hAnsi="仿宋"/>
      <w:b/>
      <w:bCs/>
      <w:sz w:val="28"/>
      <w:lang w:eastAsia="ar-SA"/>
    </w:rPr>
  </w:style>
  <w:style w:type="paragraph" w:styleId="2086" w:customStyle="1">
    <w:name w:val="正常"/>
    <w:uiPriority w:val="0"/>
    <w:qFormat/>
    <w:pPr>
      <w:jc w:val="both"/>
      <w:widowControl w:val="off"/>
    </w:pPr>
    <w:rPr>
      <w:rFonts w:hint="default" w:ascii="Calibri" w:hAnsi="Calibri" w:eastAsia="宋体" w:cs="Times New Roman"/>
      <w:sz w:val="21"/>
      <w:szCs w:val="22"/>
    </w:rPr>
  </w:style>
  <w:style w:type="paragraph" w:styleId="2087" w:customStyle="1">
    <w:name w:val="无编号标题"/>
    <w:basedOn w:val="713"/>
    <w:next w:val="1605"/>
    <w:uiPriority w:val="0"/>
    <w:qFormat/>
    <w:pPr>
      <w:ind w:firstLine="560"/>
      <w:jc w:val="center"/>
      <w:pageBreakBefore/>
      <w:spacing w:line="480" w:lineRule="auto"/>
      <w:suppressLineNumbers/>
    </w:pPr>
    <w:rPr>
      <w:rFonts w:ascii="宋体" w:hAnsi="宋体" w:eastAsia="仿宋"/>
      <w:b/>
      <w:sz w:val="36"/>
      <w:szCs w:val="44"/>
    </w:rPr>
  </w:style>
  <w:style w:type="paragraph" w:styleId="2088" w:customStyle="1">
    <w:name w:val="Bid_正文"/>
    <w:basedOn w:val="725"/>
    <w:next w:val="2089"/>
    <w:uiPriority w:val="0"/>
    <w:qFormat/>
    <w:pPr>
      <w:ind w:firstLine="200"/>
      <w:jc w:val="left"/>
      <w:spacing w:line="590" w:lineRule="atLeast"/>
      <w:widowControl/>
    </w:pPr>
    <w:rPr>
      <w:rFonts w:ascii="方正仿宋_GBK" w:hAnsi="Calibri" w:eastAsia="仿宋"/>
      <w:spacing w:val="-25"/>
      <w:sz w:val="32"/>
      <w:szCs w:val="20"/>
    </w:rPr>
  </w:style>
  <w:style w:type="paragraph" w:styleId="2089" w:customStyle="1">
    <w:name w:val="p1"/>
    <w:basedOn w:val="713"/>
    <w:next w:val="727"/>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090" w:customStyle="1">
    <w:name w:val="正文首行缩进 Char3"/>
    <w:basedOn w:val="713"/>
    <w:uiPriority w:val="0"/>
    <w:qFormat/>
    <w:pPr>
      <w:ind w:firstLine="560"/>
      <w:spacing w:line="500" w:lineRule="exact"/>
    </w:pPr>
    <w:rPr>
      <w:rFonts w:ascii="Calibri" w:hAnsi="Calibri" w:eastAsia="仿宋"/>
      <w:sz w:val="28"/>
      <w:szCs w:val="20"/>
    </w:rPr>
  </w:style>
  <w:style w:type="paragraph" w:styleId="2091" w:customStyle="1">
    <w:name w:val="表格内容"/>
    <w:basedOn w:val="713"/>
    <w:next w:val="1870"/>
    <w:uiPriority w:val="0"/>
    <w:qFormat/>
    <w:pPr>
      <w:ind w:firstLine="560"/>
      <w:jc w:val="left"/>
      <w:spacing w:line="360" w:lineRule="auto"/>
    </w:pPr>
    <w:rPr>
      <w:rFonts w:ascii="微软雅黑" w:hAnsi="微软雅黑" w:eastAsia="微软雅黑"/>
      <w:sz w:val="18"/>
      <w:lang w:val="en-GB"/>
    </w:rPr>
  </w:style>
  <w:style w:type="paragraph" w:styleId="2092" w:customStyle="1">
    <w:name w:val="文章正文"/>
    <w:basedOn w:val="713"/>
    <w:next w:val="2093"/>
    <w:uiPriority w:val="0"/>
    <w:qFormat/>
    <w:pPr>
      <w:ind w:firstLine="482"/>
      <w:spacing w:line="360" w:lineRule="auto"/>
    </w:pPr>
    <w:rPr>
      <w:rFonts w:ascii="Calibri" w:hAnsi="Calibri" w:eastAsia="仿宋"/>
    </w:rPr>
  </w:style>
  <w:style w:type="paragraph" w:styleId="2093" w:customStyle="1">
    <w:name w:val="我的图表标题"/>
    <w:basedOn w:val="713"/>
    <w:next w:val="1059"/>
    <w:uiPriority w:val="0"/>
    <w:qFormat/>
    <w:pPr>
      <w:ind w:firstLine="560"/>
      <w:jc w:val="center"/>
      <w:spacing w:line="360" w:lineRule="auto"/>
    </w:pPr>
    <w:rPr>
      <w:rFonts w:ascii="Cambria" w:hAnsi="Cambria" w:eastAsia="黑体" w:cs="宋体"/>
      <w:sz w:val="28"/>
      <w:szCs w:val="20"/>
    </w:rPr>
  </w:style>
  <w:style w:type="paragraph" w:styleId="2094" w:customStyle="1">
    <w:name w:val="11111"/>
    <w:basedOn w:val="713"/>
    <w:next w:val="2095"/>
    <w:uiPriority w:val="0"/>
    <w:qFormat/>
    <w:pPr>
      <w:ind w:firstLine="200"/>
      <w:spacing w:after="120" w:line="360" w:lineRule="auto"/>
    </w:pPr>
    <w:rPr>
      <w:rFonts w:ascii="宋体" w:hAnsi="Calibri" w:eastAsia="仿宋" w:cs="宋体"/>
      <w:color w:val="000000"/>
      <w:sz w:val="28"/>
      <w:lang w:val="zh-CN"/>
    </w:rPr>
  </w:style>
  <w:style w:type="paragraph" w:styleId="2095" w:customStyle="1">
    <w:name w:val="Char Char Char Char Char Char Char Char Char Char Char Char Char"/>
    <w:basedOn w:val="713"/>
    <w:next w:val="725"/>
    <w:uiPriority w:val="0"/>
    <w:qFormat/>
    <w:pPr>
      <w:jc w:val="left"/>
      <w:spacing w:after="160" w:line="240" w:lineRule="exact"/>
      <w:widowControl/>
    </w:pPr>
    <w:rPr>
      <w:rFonts w:ascii="Verdana" w:hAnsi="Verdana" w:eastAsia="仿宋_GB2312"/>
      <w:sz w:val="28"/>
      <w:szCs w:val="20"/>
      <w:lang w:eastAsia="en-US"/>
    </w:rPr>
  </w:style>
  <w:style w:type="paragraph" w:styleId="2096" w:customStyle="1">
    <w:name w:val="标题 41"/>
    <w:basedOn w:val="716"/>
    <w:next w:val="741"/>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097" w:customStyle="1">
    <w:name w:val="Char Char Char Char Char Char Char Char Char1 Char Char Char Char Char Char Char Char Char Char"/>
    <w:basedOn w:val="713"/>
    <w:next w:val="2098"/>
    <w:uiPriority w:val="0"/>
    <w:qFormat/>
    <w:pPr>
      <w:ind w:firstLine="560"/>
      <w:jc w:val="left"/>
      <w:spacing w:after="160" w:line="240" w:lineRule="exact"/>
      <w:widowControl/>
    </w:pPr>
    <w:rPr>
      <w:rFonts w:ascii="Verdana" w:hAnsi="Verdana" w:eastAsia="仿宋_GB2312"/>
      <w:sz w:val="28"/>
      <w:szCs w:val="20"/>
      <w:lang w:eastAsia="en-US"/>
    </w:rPr>
  </w:style>
  <w:style w:type="paragraph" w:styleId="2098" w:customStyle="1">
    <w:name w:val="样式3"/>
    <w:basedOn w:val="713"/>
    <w:uiPriority w:val="0"/>
    <w:qFormat/>
    <w:pPr>
      <w:ind w:firstLine="420"/>
      <w:spacing w:line="360" w:lineRule="auto"/>
      <w:tabs>
        <w:tab w:val="left" w:pos="695" w:leader="none"/>
      </w:tabs>
    </w:pPr>
    <w:rPr>
      <w:rFonts w:ascii="Calibri" w:hAnsi="Calibri" w:eastAsia="仿宋"/>
      <w:sz w:val="28"/>
    </w:rPr>
  </w:style>
  <w:style w:type="paragraph" w:styleId="2099" w:customStyle="1">
    <w:name w:val="正文Normal"/>
    <w:basedOn w:val="713"/>
    <w:next w:val="971"/>
    <w:uiPriority w:val="0"/>
    <w:qFormat/>
    <w:pPr>
      <w:ind w:firstLine="480"/>
      <w:spacing w:after="120" w:line="360" w:lineRule="auto"/>
    </w:pPr>
    <w:rPr>
      <w:rFonts w:ascii="Arial" w:hAnsi="Arial" w:eastAsia="仿宋" w:cs="Arial"/>
      <w:sz w:val="28"/>
    </w:rPr>
  </w:style>
  <w:style w:type="paragraph" w:styleId="2100" w:customStyle="1">
    <w:name w:val="标准正文"/>
    <w:basedOn w:val="713"/>
    <w:next w:val="722"/>
    <w:uiPriority w:val="0"/>
    <w:qFormat/>
    <w:pPr>
      <w:ind w:firstLine="560"/>
      <w:spacing w:line="500" w:lineRule="exact"/>
    </w:pPr>
    <w:rPr>
      <w:rFonts w:ascii="Calibri" w:hAnsi="Calibri" w:eastAsia="仿宋"/>
      <w:sz w:val="28"/>
      <w:lang w:val="en-GB"/>
    </w:rPr>
  </w:style>
  <w:style w:type="paragraph" w:styleId="2101" w:customStyle="1">
    <w:name w:val="_Style 62"/>
    <w:next w:val="774"/>
    <w:uiPriority w:val="0"/>
    <w:qFormat/>
    <w:pPr>
      <w:jc w:val="both"/>
      <w:widowControl w:val="off"/>
    </w:pPr>
    <w:rPr>
      <w:rFonts w:hint="default" w:ascii="Calibri" w:hAnsi="Calibri" w:eastAsia="宋体" w:cs="Times New Roman"/>
      <w:sz w:val="21"/>
      <w:szCs w:val="22"/>
    </w:rPr>
  </w:style>
  <w:style w:type="paragraph" w:styleId="2102" w:customStyle="1">
    <w:name w:val="_Style 54"/>
    <w:next w:val="1518"/>
    <w:uiPriority w:val="0"/>
    <w:qFormat/>
    <w:rPr>
      <w:rFonts w:hint="default" w:ascii="Calibri" w:hAnsi="Calibri" w:eastAsia="宋体" w:cs="Times New Roman"/>
      <w:sz w:val="24"/>
      <w:szCs w:val="24"/>
    </w:rPr>
  </w:style>
  <w:style w:type="paragraph" w:styleId="2103" w:customStyle="1">
    <w:name w:val="样式 标题 2 + 行距: 最小值 12 磅"/>
    <w:basedOn w:val="715"/>
    <w:next w:val="722"/>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04" w:customStyle="1">
    <w:name w:val="ABC_正文"/>
    <w:basedOn w:val="713"/>
    <w:uiPriority w:val="0"/>
    <w:qFormat/>
    <w:pPr>
      <w:ind w:firstLine="200"/>
      <w:widowControl/>
    </w:pPr>
    <w:rPr>
      <w:rFonts w:ascii="Calibri" w:hAnsi="宋体" w:eastAsia="Times New Roman"/>
      <w:sz w:val="20"/>
      <w:szCs w:val="20"/>
    </w:rPr>
  </w:style>
  <w:style w:type="paragraph" w:styleId="2105" w:customStyle="1">
    <w:name w:val="InfoBlue"/>
    <w:basedOn w:val="713"/>
    <w:uiPriority w:val="0"/>
    <w:qFormat/>
    <w:pPr>
      <w:ind w:left="720" w:firstLine="560"/>
      <w:jc w:val="left"/>
      <w:spacing w:after="120" w:line="360" w:lineRule="auto"/>
    </w:pPr>
    <w:rPr>
      <w:rFonts w:ascii="Calibri" w:hAnsi="Calibri" w:eastAsia="仿宋"/>
      <w:color w:val="0000ff"/>
      <w:szCs w:val="20"/>
    </w:rPr>
  </w:style>
  <w:style w:type="paragraph" w:styleId="2106" w:customStyle="1">
    <w:name w:val="样式 标题 3"/>
    <w:basedOn w:val="716"/>
    <w:next w:val="745"/>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07" w:customStyle="1">
    <w:name w:val="正文文本21"/>
    <w:uiPriority w:val="0"/>
    <w:qFormat/>
    <w:pPr>
      <w:keepLines/>
      <w:spacing w:after="120" w:line="220" w:lineRule="atLeast"/>
    </w:pPr>
    <w:rPr>
      <w:rFonts w:hint="default" w:ascii="宋体" w:hAnsi="Calibri" w:eastAsia="宋体" w:cs="Times New Roman"/>
      <w:lang w:val="en-GB"/>
    </w:rPr>
  </w:style>
  <w:style w:type="paragraph" w:styleId="2108" w:customStyle="1">
    <w:name w:val="Char Char Char Char Char Char Char Char Char Char Char Char Char Char Char1 Char"/>
    <w:basedOn w:val="713"/>
    <w:next w:val="743"/>
    <w:uiPriority w:val="0"/>
    <w:qFormat/>
    <w:pPr>
      <w:ind w:firstLine="560"/>
      <w:jc w:val="left"/>
      <w:spacing w:after="160" w:line="240" w:lineRule="exact"/>
      <w:widowControl/>
    </w:pPr>
    <w:rPr>
      <w:rFonts w:ascii="Verdana" w:hAnsi="Verdana" w:eastAsia="仿宋"/>
      <w:sz w:val="20"/>
      <w:szCs w:val="20"/>
      <w:lang w:eastAsia="en-US"/>
    </w:rPr>
  </w:style>
  <w:style w:type="paragraph" w:styleId="2109" w:customStyle="1">
    <w:name w:val="无首行缩进正文"/>
    <w:basedOn w:val="2093"/>
    <w:next w:val="2045"/>
    <w:uiPriority w:val="0"/>
    <w:qFormat/>
    <w:pPr>
      <w:ind w:firstLine="0"/>
      <w:jc w:val="both"/>
    </w:pPr>
    <w:rPr>
      <w:rFonts w:ascii="Calibri" w:hAnsi="Calibri" w:eastAsia="方正仿宋_GBK" w:cs="Times New Roman"/>
      <w:sz w:val="21"/>
      <w:szCs w:val="24"/>
    </w:rPr>
  </w:style>
  <w:style w:type="paragraph" w:styleId="2110" w:customStyle="1">
    <w:name w:val="Plain Text1"/>
    <w:basedOn w:val="713"/>
    <w:next w:val="728"/>
    <w:uiPriority w:val="0"/>
    <w:qFormat/>
    <w:pPr>
      <w:ind w:firstLine="560"/>
      <w:spacing w:line="360" w:lineRule="auto"/>
    </w:pPr>
    <w:rPr>
      <w:rFonts w:ascii="宋体" w:hAnsi="宋体" w:eastAsia="仿宋"/>
      <w:sz w:val="28"/>
      <w:szCs w:val="20"/>
    </w:rPr>
  </w:style>
  <w:style w:type="paragraph" w:styleId="2111" w:customStyle="1">
    <w:name w:val="Char Char Char Char Char Char Char Char Char Char Char Char Char1"/>
    <w:basedOn w:val="713"/>
    <w:uiPriority w:val="0"/>
    <w:qFormat/>
    <w:pPr>
      <w:ind w:firstLine="560"/>
      <w:jc w:val="left"/>
      <w:spacing w:after="160" w:line="240" w:lineRule="exact"/>
      <w:widowControl/>
    </w:pPr>
    <w:rPr>
      <w:rFonts w:ascii="Verdana" w:hAnsi="Verdana" w:eastAsia="仿宋_GB2312"/>
      <w:sz w:val="28"/>
      <w:szCs w:val="20"/>
      <w:lang w:eastAsia="en-US"/>
    </w:rPr>
  </w:style>
  <w:style w:type="paragraph" w:styleId="2112" w:customStyle="1">
    <w:name w:val="样式 Tabletext + 五号 加粗 居中 段后: 0 磅 行距: 1.5 倍行距"/>
    <w:basedOn w:val="713"/>
    <w:uiPriority w:val="0"/>
    <w:qFormat/>
    <w:pPr>
      <w:ind w:firstLine="560"/>
      <w:spacing w:line="500" w:lineRule="exact"/>
    </w:pPr>
    <w:rPr>
      <w:rFonts w:ascii="Calibri" w:hAnsi="Calibri" w:eastAsia="仿宋"/>
      <w:sz w:val="28"/>
      <w:szCs w:val="20"/>
    </w:rPr>
  </w:style>
  <w:style w:type="paragraph" w:styleId="2113" w:customStyle="1">
    <w:name w:val="Subject"/>
    <w:basedOn w:val="713"/>
    <w:uiPriority w:val="0"/>
    <w:qFormat/>
    <w:pPr>
      <w:jc w:val="center"/>
      <w:widowControl/>
    </w:pPr>
    <w:rPr>
      <w:rFonts w:ascii="Calibri" w:hAnsi="Calibri" w:eastAsia="黑体"/>
      <w:b/>
      <w:sz w:val="48"/>
    </w:rPr>
  </w:style>
  <w:style w:type="paragraph" w:styleId="2114" w:customStyle="1">
    <w:name w:val="题注1"/>
    <w:basedOn w:val="713"/>
    <w:uiPriority w:val="0"/>
    <w:qFormat/>
    <w:pPr>
      <w:ind w:firstLine="720"/>
      <w:spacing w:before="120" w:after="120" w:line="360" w:lineRule="auto"/>
      <w:suppressLineNumbers/>
    </w:pPr>
    <w:rPr>
      <w:rFonts w:ascii="仿宋" w:hAnsi="仿宋"/>
      <w:i/>
      <w:iCs/>
      <w:sz w:val="28"/>
      <w:lang w:eastAsia="ar-SA"/>
    </w:rPr>
  </w:style>
  <w:style w:type="paragraph" w:styleId="2115" w:customStyle="1">
    <w:name w:val="默认段落字体 Para Char Char Char Char"/>
    <w:basedOn w:val="713"/>
    <w:next w:val="751"/>
    <w:uiPriority w:val="0"/>
    <w:qFormat/>
    <w:pPr>
      <w:ind w:firstLine="560"/>
      <w:spacing w:line="360" w:lineRule="auto"/>
    </w:pPr>
    <w:rPr>
      <w:rFonts w:ascii="Calibri" w:hAnsi="Calibri" w:eastAsia="仿宋"/>
      <w:sz w:val="28"/>
      <w:szCs w:val="20"/>
    </w:rPr>
  </w:style>
  <w:style w:type="paragraph" w:styleId="2116" w:customStyle="1">
    <w:name w:val="样式 标题 1 + 行距: 最小值 12 磅"/>
    <w:basedOn w:val="714"/>
    <w:next w:val="2105"/>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17" w:customStyle="1">
    <w:name w:val="_Style 224"/>
    <w:basedOn w:val="713"/>
    <w:next w:val="713"/>
    <w:uiPriority w:val="39"/>
    <w:unhideWhenUsed/>
    <w:qFormat/>
    <w:pPr>
      <w:ind w:left="2100"/>
      <w:jc w:val="left"/>
      <w:widowControl/>
    </w:pPr>
    <w:rPr>
      <w:rFonts w:ascii="Calibri" w:hAnsi="Calibri"/>
      <w:szCs w:val="22"/>
    </w:rPr>
  </w:style>
  <w:style w:type="paragraph" w:styleId="2118" w:customStyle="1">
    <w:name w:val="图中文字"/>
    <w:basedOn w:val="713"/>
    <w:next w:val="1520"/>
    <w:uiPriority w:val="0"/>
    <w:qFormat/>
    <w:pPr>
      <w:ind w:firstLine="560"/>
      <w:jc w:val="center"/>
      <w:spacing w:line="500" w:lineRule="exact"/>
      <w:widowControl/>
    </w:pPr>
    <w:rPr>
      <w:rFonts w:ascii="Calibri" w:hAnsi="Calibri" w:eastAsia="仿宋_GB2312"/>
      <w:sz w:val="28"/>
      <w:szCs w:val="20"/>
    </w:rPr>
  </w:style>
  <w:style w:type="paragraph" w:styleId="2119" w:customStyle="1">
    <w:name w:val="标题 11"/>
    <w:basedOn w:val="713"/>
    <w:next w:val="713"/>
    <w:uiPriority w:val="0"/>
    <w:qFormat/>
    <w:pPr>
      <w:keepLines/>
      <w:keepNext/>
      <w:spacing w:line="590" w:lineRule="exact"/>
      <w:outlineLvl w:val="0"/>
    </w:pPr>
    <w:rPr>
      <w:rFonts w:ascii="Calibri" w:hAnsi="Calibri" w:eastAsia="方正黑体_GBK"/>
      <w:bCs/>
      <w:sz w:val="32"/>
      <w:szCs w:val="44"/>
    </w:rPr>
  </w:style>
  <w:style w:type="paragraph" w:styleId="2120" w:customStyle="1">
    <w:name w:val="样式 标题 + 右"/>
    <w:basedOn w:val="731"/>
    <w:next w:val="2007"/>
    <w:uiPriority w:val="0"/>
    <w:qFormat/>
    <w:pPr>
      <w:ind w:left="0" w:firstLine="560"/>
      <w:jc w:val="right"/>
      <w:spacing w:line="500" w:lineRule="exact"/>
    </w:pPr>
    <w:rPr>
      <w:rFonts w:ascii="宋体" w:hAnsi="Calibri" w:eastAsia="方正小标宋_GBK" w:cs="宋体"/>
      <w:color w:val="000000"/>
      <w:sz w:val="28"/>
      <w:szCs w:val="20"/>
    </w:rPr>
  </w:style>
  <w:style w:type="paragraph" w:styleId="2121" w:customStyle="1">
    <w:name w:val="表号"/>
    <w:basedOn w:val="713"/>
    <w:next w:val="1054"/>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22" w:customStyle="1">
    <w:name w:val="表头样式"/>
    <w:basedOn w:val="713"/>
    <w:uiPriority w:val="0"/>
    <w:qFormat/>
    <w:pPr>
      <w:ind w:firstLine="560"/>
      <w:jc w:val="center"/>
      <w:keepNext/>
      <w:spacing w:line="500" w:lineRule="exact"/>
    </w:pPr>
    <w:rPr>
      <w:rFonts w:ascii="Arial" w:hAnsi="Arial" w:eastAsia="仿宋"/>
      <w:b/>
      <w:szCs w:val="21"/>
    </w:rPr>
  </w:style>
  <w:style w:type="paragraph" w:styleId="2123" w:customStyle="1">
    <w:name w:val="评估表"/>
    <w:basedOn w:val="713"/>
    <w:uiPriority w:val="0"/>
    <w:qFormat/>
    <w:pPr>
      <w:spacing w:line="240" w:lineRule="exact"/>
    </w:pPr>
    <w:rPr>
      <w:rFonts w:ascii="方正仿宋_GBK" w:hAnsi="方正仿宋_GBK" w:eastAsia="方正仿宋_GBK"/>
      <w:sz w:val="18"/>
      <w:szCs w:val="18"/>
    </w:rPr>
  </w:style>
  <w:style w:type="paragraph" w:styleId="2124" w:customStyle="1">
    <w:name w:val="Table Contents"/>
    <w:basedOn w:val="713"/>
    <w:uiPriority w:val="0"/>
    <w:qFormat/>
    <w:pPr>
      <w:ind w:firstLine="720"/>
      <w:spacing w:line="360" w:lineRule="auto"/>
      <w:suppressLineNumbers/>
    </w:pPr>
    <w:rPr>
      <w:rFonts w:ascii="仿宋" w:hAnsi="仿宋"/>
      <w:sz w:val="28"/>
      <w:lang w:eastAsia="ar-SA"/>
    </w:rPr>
  </w:style>
  <w:style w:type="paragraph" w:styleId="2125" w:customStyle="1">
    <w:name w:val="Paragraph1"/>
    <w:basedOn w:val="713"/>
    <w:next w:val="1769"/>
    <w:uiPriority w:val="0"/>
    <w:qFormat/>
    <w:pPr>
      <w:ind w:firstLine="560"/>
      <w:spacing w:before="80" w:line="500" w:lineRule="exact"/>
    </w:pPr>
    <w:rPr>
      <w:rFonts w:ascii="宋体" w:hAnsi="Calibri" w:eastAsia="仿宋"/>
      <w:sz w:val="20"/>
      <w:szCs w:val="20"/>
    </w:rPr>
  </w:style>
  <w:style w:type="paragraph" w:styleId="2126" w:customStyle="1">
    <w:name w:val="Tabletext"/>
    <w:basedOn w:val="713"/>
    <w:next w:val="1683"/>
    <w:uiPriority w:val="0"/>
    <w:qFormat/>
    <w:pPr>
      <w:ind w:firstLine="560"/>
      <w:jc w:val="left"/>
      <w:keepLines/>
      <w:spacing w:after="120" w:line="240" w:lineRule="atLeast"/>
    </w:pPr>
    <w:rPr>
      <w:rFonts w:ascii="Calibri" w:hAnsi="Calibri" w:eastAsia="仿宋"/>
      <w:sz w:val="28"/>
      <w:szCs w:val="20"/>
      <w:lang w:eastAsia="en-US"/>
    </w:rPr>
  </w:style>
  <w:style w:type="paragraph" w:styleId="2127" w:customStyle="1">
    <w:name w:val="编写建议"/>
    <w:basedOn w:val="713"/>
    <w:next w:val="741"/>
    <w:uiPriority w:val="0"/>
    <w:qFormat/>
    <w:pPr>
      <w:ind w:firstLine="420"/>
      <w:jc w:val="left"/>
      <w:spacing w:line="360" w:lineRule="auto"/>
    </w:pPr>
    <w:rPr>
      <w:rFonts w:ascii="Arial" w:hAnsi="Arial" w:cs="宋体"/>
      <w:i/>
      <w:iCs/>
      <w:color w:val="0000ff"/>
      <w:sz w:val="28"/>
      <w:lang w:eastAsia="ar-SA"/>
    </w:rPr>
  </w:style>
  <w:style w:type="paragraph" w:styleId="2128" w:customStyle="1">
    <w:name w:val="引用 Char2"/>
    <w:basedOn w:val="713"/>
    <w:uiPriority w:val="0"/>
    <w:qFormat/>
    <w:pPr>
      <w:ind w:firstLine="560"/>
      <w:spacing w:line="500" w:lineRule="exact"/>
    </w:pPr>
    <w:rPr>
      <w:rFonts w:ascii="Calibri" w:hAnsi="Calibri" w:eastAsia="仿宋"/>
      <w:sz w:val="28"/>
      <w:szCs w:val="20"/>
    </w:rPr>
  </w:style>
  <w:style w:type="paragraph" w:styleId="2129" w:customStyle="1">
    <w:name w:val="文档名称"/>
    <w:basedOn w:val="713"/>
    <w:uiPriority w:val="0"/>
    <w:qFormat/>
    <w:pPr>
      <w:ind w:firstLine="720"/>
      <w:jc w:val="center"/>
      <w:spacing w:line="360" w:lineRule="auto"/>
    </w:pPr>
    <w:rPr>
      <w:rFonts w:ascii="仿宋" w:hAnsi="仿宋" w:eastAsia="黑体"/>
      <w:b/>
      <w:sz w:val="48"/>
      <w:szCs w:val="48"/>
      <w:lang w:eastAsia="ar-SA"/>
    </w:rPr>
  </w:style>
  <w:style w:type="paragraph" w:styleId="2130" w:customStyle="1">
    <w:name w:val="explanation"/>
    <w:basedOn w:val="713"/>
    <w:next w:val="1739"/>
    <w:uiPriority w:val="0"/>
    <w:qFormat/>
    <w:pPr>
      <w:ind w:firstLine="560"/>
      <w:spacing w:line="500" w:lineRule="exact"/>
    </w:pPr>
    <w:rPr>
      <w:rFonts w:ascii="Calibri" w:hAnsi="Calibri" w:eastAsia="仿宋"/>
      <w:sz w:val="28"/>
    </w:rPr>
  </w:style>
  <w:style w:type="paragraph" w:styleId="2131" w:customStyle="1">
    <w:name w:val="左对齐的表内文字"/>
    <w:basedOn w:val="713"/>
    <w:next w:val="773"/>
    <w:uiPriority w:val="0"/>
    <w:qFormat/>
    <w:pPr>
      <w:ind w:firstLine="560"/>
      <w:spacing w:line="500" w:lineRule="exact"/>
    </w:pPr>
    <w:rPr>
      <w:rFonts w:ascii="Calibri" w:hAnsi="Calibri" w:eastAsia="仿宋_GB2312" w:cs="宋体"/>
      <w:sz w:val="28"/>
      <w:szCs w:val="20"/>
    </w:rPr>
  </w:style>
  <w:style w:type="paragraph" w:styleId="2132" w:customStyle="1">
    <w:name w:val="_Style 44"/>
    <w:next w:val="713"/>
    <w:uiPriority w:val="0"/>
    <w:qFormat/>
    <w:pPr>
      <w:jc w:val="both"/>
      <w:widowControl w:val="off"/>
    </w:pPr>
    <w:rPr>
      <w:rFonts w:hint="default" w:ascii="Calibri" w:hAnsi="Calibri" w:eastAsia="宋体" w:cs="Times New Roman"/>
      <w:sz w:val="24"/>
      <w:szCs w:val="24"/>
    </w:rPr>
  </w:style>
  <w:style w:type="paragraph" w:styleId="2133" w:customStyle="1">
    <w:name w:val="样式 标题 3 + 非加粗 倾斜"/>
    <w:basedOn w:val="716"/>
    <w:next w:val="2134"/>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34" w:customStyle="1">
    <w:name w:val="样式 标题 2 + 五号"/>
    <w:basedOn w:val="715"/>
    <w:next w:val="742"/>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35" w:customStyle="1">
    <w:name w:val="版权申明"/>
    <w:basedOn w:val="713"/>
    <w:uiPriority w:val="0"/>
    <w:qFormat/>
    <w:pPr>
      <w:ind w:firstLine="720"/>
      <w:jc w:val="center"/>
      <w:spacing w:line="360" w:lineRule="auto"/>
    </w:pPr>
    <w:rPr>
      <w:rFonts w:ascii="宋体" w:hAnsi="宋体" w:cs="宋体"/>
      <w:b/>
      <w:bCs/>
      <w:color w:val="000000"/>
      <w:sz w:val="28"/>
      <w:szCs w:val="20"/>
      <w:lang w:eastAsia="ar-SA"/>
    </w:rPr>
  </w:style>
  <w:style w:type="paragraph" w:styleId="2136" w:customStyle="1">
    <w:name w:val="标题G"/>
    <w:basedOn w:val="731"/>
    <w:next w:val="2116"/>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37" w:customStyle="1">
    <w:name w:val="标题5"/>
    <w:basedOn w:val="713"/>
    <w:uiPriority w:val="0"/>
    <w:qFormat/>
    <w:pPr>
      <w:ind w:firstLine="560"/>
      <w:jc w:val="center"/>
      <w:spacing w:line="500" w:lineRule="exact"/>
    </w:pPr>
    <w:rPr>
      <w:rFonts w:ascii="宋体" w:hAnsi="宋体" w:eastAsia="仿宋"/>
      <w:b/>
      <w:sz w:val="52"/>
      <w:szCs w:val="22"/>
    </w:rPr>
  </w:style>
  <w:style w:type="paragraph" w:styleId="2138" w:customStyle="1">
    <w:name w:val="修订11"/>
    <w:uiPriority w:val="99"/>
    <w:qFormat/>
    <w:rPr>
      <w:rFonts w:hint="default" w:ascii="宋体" w:hAnsi="Calibri" w:eastAsia="宋体" w:cs="Times New Roman"/>
      <w:sz w:val="21"/>
    </w:rPr>
  </w:style>
  <w:style w:type="paragraph" w:styleId="2139" w:customStyle="1">
    <w:name w:val="正文文本3"/>
    <w:uiPriority w:val="0"/>
    <w:qFormat/>
    <w:pPr>
      <w:keepLines/>
      <w:spacing w:after="120" w:line="220" w:lineRule="atLeast"/>
    </w:pPr>
    <w:rPr>
      <w:rFonts w:hint="default" w:ascii="宋体" w:hAnsi="Calibri" w:eastAsia="宋体" w:cs="Times New Roman"/>
      <w:lang w:val="en-GB"/>
    </w:rPr>
  </w:style>
  <w:style w:type="paragraph" w:styleId="2140" w:customStyle="1">
    <w:name w:val="目录标题2"/>
    <w:basedOn w:val="714"/>
    <w:next w:val="713"/>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41" w:customStyle="1">
    <w:name w:val="Char1 Char Char Char1"/>
    <w:basedOn w:val="713"/>
    <w:uiPriority w:val="0"/>
    <w:qFormat/>
    <w:pPr>
      <w:ind w:firstLine="560"/>
      <w:spacing w:line="500" w:lineRule="exact"/>
    </w:pPr>
    <w:rPr>
      <w:rFonts w:ascii="Tahoma" w:hAnsi="Tahoma" w:eastAsia="仿宋"/>
      <w:sz w:val="28"/>
      <w:szCs w:val="20"/>
    </w:rPr>
  </w:style>
  <w:style w:type="paragraph" w:styleId="2142" w:customStyle="1">
    <w:name w:val="Bullet Text"/>
    <w:basedOn w:val="713"/>
    <w:next w:val="2106"/>
    <w:uiPriority w:val="0"/>
    <w:qFormat/>
    <w:pPr>
      <w:ind w:left="360" w:hanging="360"/>
      <w:jc w:val="left"/>
      <w:spacing w:after="60" w:line="500" w:lineRule="exact"/>
    </w:pPr>
    <w:rPr>
      <w:rFonts w:ascii="Arial" w:hAnsi="Arial" w:eastAsia="仿宋"/>
      <w:sz w:val="20"/>
      <w:szCs w:val="20"/>
    </w:rPr>
  </w:style>
  <w:style w:type="paragraph" w:styleId="2143" w:customStyle="1">
    <w:name w:val="_Style 47"/>
    <w:basedOn w:val="713"/>
    <w:next w:val="1026"/>
    <w:uiPriority w:val="0"/>
    <w:qFormat/>
    <w:pPr>
      <w:ind w:firstLine="420"/>
      <w:jc w:val="left"/>
      <w:spacing w:line="360" w:lineRule="auto"/>
    </w:pPr>
    <w:rPr>
      <w:rFonts w:ascii="宋体" w:hAnsi="Calibri"/>
      <w:szCs w:val="20"/>
    </w:rPr>
  </w:style>
  <w:style w:type="paragraph" w:styleId="2144" w:customStyle="1">
    <w:name w:val="_Style 196"/>
    <w:basedOn w:val="713"/>
    <w:next w:val="713"/>
    <w:uiPriority w:val="0"/>
    <w:qFormat/>
    <w:pPr>
      <w:ind w:firstLine="560"/>
      <w:spacing w:line="500" w:lineRule="exact"/>
    </w:pPr>
    <w:rPr>
      <w:rFonts w:ascii="Calibri Light" w:hAnsi="Calibri Light" w:eastAsia="仿宋"/>
      <w:color w:val="000000"/>
      <w:sz w:val="28"/>
      <w:szCs w:val="20"/>
    </w:rPr>
  </w:style>
  <w:style w:type="paragraph" w:styleId="2145" w:customStyle="1">
    <w:name w:val="Contents 10"/>
    <w:basedOn w:val="2146"/>
    <w:uiPriority w:val="0"/>
    <w:qFormat/>
    <w:pPr>
      <w:ind w:left="2547"/>
      <w:tabs>
        <w:tab w:val="right" w:pos="24919" w:leader="dot"/>
      </w:tabs>
    </w:pPr>
  </w:style>
  <w:style w:type="paragraph" w:styleId="2146" w:customStyle="1">
    <w:name w:val="Index"/>
    <w:basedOn w:val="713"/>
    <w:uiPriority w:val="0"/>
    <w:qFormat/>
    <w:pPr>
      <w:ind w:firstLine="720"/>
      <w:spacing w:line="360" w:lineRule="auto"/>
      <w:suppressLineNumbers/>
    </w:pPr>
    <w:rPr>
      <w:rFonts w:ascii="仿宋" w:hAnsi="仿宋"/>
      <w:sz w:val="28"/>
      <w:lang w:eastAsia="ar-SA"/>
    </w:rPr>
  </w:style>
  <w:style w:type="paragraph" w:styleId="2147" w:customStyle="1">
    <w:name w:val="subhead1"/>
    <w:basedOn w:val="713"/>
    <w:next w:val="757"/>
    <w:uiPriority w:val="0"/>
    <w:qFormat/>
    <w:pPr>
      <w:ind w:firstLine="560"/>
      <w:jc w:val="left"/>
      <w:spacing w:line="500" w:lineRule="exact"/>
    </w:pPr>
    <w:rPr>
      <w:rFonts w:ascii="Arial" w:hAnsi="Arial" w:eastAsia="仿宋"/>
      <w:b/>
      <w:sz w:val="28"/>
      <w:szCs w:val="20"/>
    </w:rPr>
  </w:style>
  <w:style w:type="paragraph" w:styleId="2148" w:customStyle="1">
    <w:name w:val="txt"/>
    <w:basedOn w:val="713"/>
    <w:next w:val="1651"/>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49" w:customStyle="1">
    <w:name w:val="目录标题1"/>
    <w:basedOn w:val="714"/>
    <w:next w:val="713"/>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50" w:customStyle="1">
    <w:name w:val="Header Odd"/>
    <w:basedOn w:val="2151"/>
    <w:next w:val="1705"/>
    <w:uiPriority w:val="0"/>
    <w:qFormat/>
    <w:pPr>
      <w:jc w:val="right"/>
      <w:widowControl/>
      <w:pBdr>
        <w:bottom w:val="single" w:color="4F81BD" w:sz="4" w:space="1"/>
      </w:pBdr>
    </w:pPr>
    <w:rPr>
      <w:b/>
      <w:bCs/>
      <w:color w:val="1f497d"/>
      <w:sz w:val="20"/>
      <w:szCs w:val="23"/>
    </w:rPr>
  </w:style>
  <w:style w:type="paragraph" w:styleId="2151" w:customStyle="1">
    <w:name w:val="中等深浅网格 2 - 着色 11"/>
    <w:uiPriority w:val="99"/>
    <w:qFormat/>
    <w:pPr>
      <w:widowControl w:val="off"/>
    </w:pPr>
    <w:rPr>
      <w:rFonts w:hint="default" w:ascii="宋体" w:hAnsi="Calibri" w:eastAsia="宋体" w:cs="Times New Roman"/>
      <w:sz w:val="21"/>
    </w:rPr>
  </w:style>
  <w:style w:type="paragraph" w:styleId="2152" w:customStyle="1">
    <w:name w:val="样式 两端对齐"/>
    <w:basedOn w:val="713"/>
    <w:next w:val="2112"/>
    <w:uiPriority w:val="0"/>
    <w:qFormat/>
    <w:pPr>
      <w:ind w:firstLine="560"/>
      <w:spacing w:line="360" w:lineRule="auto"/>
    </w:pPr>
    <w:rPr>
      <w:rFonts w:ascii="宋体" w:hAnsi="Calibri" w:eastAsia="仿宋" w:cs="宋体"/>
      <w:sz w:val="28"/>
      <w:szCs w:val="20"/>
    </w:rPr>
  </w:style>
  <w:style w:type="paragraph" w:styleId="2153" w:customStyle="1">
    <w:name w:val="样式 行距: 固定值 20 磅 首行缩进:  2 字符"/>
    <w:basedOn w:val="713"/>
    <w:next w:val="2087"/>
    <w:uiPriority w:val="0"/>
    <w:qFormat/>
    <w:pPr>
      <w:ind w:firstLine="200"/>
      <w:jc w:val="left"/>
      <w:spacing w:line="360" w:lineRule="auto"/>
    </w:pPr>
    <w:rPr>
      <w:rFonts w:ascii="宋体" w:hAnsi="Calibri" w:eastAsia="仿宋" w:cs="宋体"/>
      <w:sz w:val="28"/>
      <w:szCs w:val="20"/>
    </w:rPr>
  </w:style>
  <w:style w:type="paragraph" w:styleId="2154" w:customStyle="1">
    <w:name w:val="_Style 3"/>
    <w:basedOn w:val="713"/>
    <w:uiPriority w:val="34"/>
    <w:qFormat/>
    <w:pPr>
      <w:jc w:val="left"/>
      <w:spacing w:before="100" w:beforeAutospacing="1" w:after="100" w:afterAutospacing="1"/>
      <w:widowControl/>
    </w:pPr>
    <w:rPr>
      <w:rFonts w:ascii="宋体" w:hAnsi="宋体" w:cs="宋体"/>
      <w:sz w:val="28"/>
    </w:rPr>
  </w:style>
  <w:style w:type="paragraph" w:styleId="2155" w:customStyle="1">
    <w:name w:val="文头"/>
    <w:basedOn w:val="713"/>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156" w:customStyle="1">
    <w:name w:val="日期 Char2"/>
    <w:basedOn w:val="713"/>
    <w:uiPriority w:val="0"/>
    <w:qFormat/>
    <w:pPr>
      <w:ind w:firstLine="560"/>
      <w:spacing w:line="500" w:lineRule="exact"/>
    </w:pPr>
    <w:rPr>
      <w:rFonts w:ascii="Calibri" w:hAnsi="Calibri" w:eastAsia="仿宋"/>
      <w:sz w:val="28"/>
      <w:szCs w:val="20"/>
    </w:rPr>
  </w:style>
  <w:style w:type="paragraph" w:styleId="2157" w:customStyle="1">
    <w:name w:val="样式 正文内容 + 左侧:  0.74 厘米 首行缩进:  0.85 厘米"/>
    <w:basedOn w:val="713"/>
    <w:uiPriority w:val="0"/>
    <w:qFormat/>
    <w:pPr>
      <w:ind w:left="420" w:firstLine="480"/>
      <w:spacing w:line="380" w:lineRule="exact"/>
    </w:pPr>
    <w:rPr>
      <w:rFonts w:ascii="宋体" w:hAnsi="宋体" w:cs="宋体"/>
      <w:sz w:val="28"/>
      <w:szCs w:val="20"/>
      <w:lang w:eastAsia="ar-SA"/>
    </w:rPr>
  </w:style>
  <w:style w:type="paragraph" w:styleId="2158" w:customStyle="1">
    <w:name w:val="标题11"/>
    <w:basedOn w:val="713"/>
    <w:next w:val="713"/>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59" w:customStyle="1">
    <w:name w:val="正文3"/>
    <w:basedOn w:val="713"/>
    <w:uiPriority w:val="0"/>
    <w:qFormat/>
    <w:pPr>
      <w:ind w:firstLine="560"/>
      <w:spacing w:line="500" w:lineRule="exact"/>
      <w:widowControl/>
    </w:pPr>
    <w:rPr>
      <w:rFonts w:ascii="Calibri" w:hAnsi="Calibri" w:eastAsia="仿宋"/>
      <w:sz w:val="28"/>
      <w:szCs w:val="20"/>
    </w:rPr>
  </w:style>
  <w:style w:type="paragraph" w:styleId="2160" w:customStyle="1">
    <w:name w:val="正文文本 Char2"/>
    <w:basedOn w:val="713"/>
    <w:uiPriority w:val="0"/>
    <w:qFormat/>
    <w:pPr>
      <w:ind w:firstLine="560"/>
      <w:spacing w:line="500" w:lineRule="exact"/>
    </w:pPr>
    <w:rPr>
      <w:rFonts w:ascii="Calibri" w:hAnsi="Calibri" w:eastAsia="仿宋"/>
      <w:sz w:val="28"/>
      <w:szCs w:val="20"/>
    </w:rPr>
  </w:style>
  <w:style w:type="paragraph" w:styleId="2161" w:customStyle="1">
    <w:name w:val="彩色底纹 - 强调文字颜色 11"/>
    <w:uiPriority w:val="99"/>
    <w:semiHidden/>
    <w:qFormat/>
    <w:rPr>
      <w:rFonts w:hint="default" w:ascii="Calibri" w:hAnsi="Calibri" w:eastAsia="宋体" w:cs="Times New Roman"/>
      <w:sz w:val="21"/>
      <w:szCs w:val="22"/>
    </w:rPr>
  </w:style>
  <w:style w:type="paragraph" w:styleId="2162" w:customStyle="1">
    <w:name w:val="样式 InfoBlue + 倾斜"/>
    <w:basedOn w:val="2133"/>
    <w:next w:val="2097"/>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63" w:customStyle="1">
    <w:name w:val="Char Char Char Char Char Char Char Char Char Char Char Char Char2"/>
    <w:basedOn w:val="713"/>
    <w:uiPriority w:val="0"/>
    <w:qFormat/>
    <w:pPr>
      <w:ind w:firstLine="560"/>
      <w:jc w:val="left"/>
      <w:spacing w:after="160" w:line="240" w:lineRule="exact"/>
      <w:widowControl/>
    </w:pPr>
    <w:rPr>
      <w:rFonts w:ascii="Verdana" w:hAnsi="Verdana" w:eastAsia="仿宋_GB2312"/>
      <w:sz w:val="28"/>
      <w:szCs w:val="20"/>
      <w:lang w:eastAsia="en-US"/>
    </w:rPr>
  </w:style>
  <w:style w:type="paragraph" w:styleId="2164" w:customStyle="1">
    <w:name w:val="样式 正文文本缩进 + 左侧:  2 字符 行距: 固定值 20 磅 首行缩进:  2 字符"/>
    <w:basedOn w:val="736"/>
    <w:next w:val="1549"/>
    <w:uiPriority w:val="0"/>
    <w:qFormat/>
    <w:pPr>
      <w:ind w:left="400" w:firstLine="400"/>
      <w:jc w:val="both"/>
      <w:spacing w:line="360" w:lineRule="auto"/>
    </w:pPr>
    <w:rPr>
      <w:rFonts w:cs="宋体"/>
      <w:szCs w:val="20"/>
    </w:rPr>
  </w:style>
  <w:style w:type="paragraph" w:styleId="2165" w:customStyle="1">
    <w:name w:val="正文文本4"/>
    <w:basedOn w:val="713"/>
    <w:uiPriority w:val="99"/>
    <w:qFormat/>
    <w:pPr>
      <w:jc w:val="left"/>
      <w:spacing w:after="120" w:line="288" w:lineRule="auto"/>
      <w:widowControl/>
    </w:pPr>
    <w:rPr>
      <w:rFonts w:ascii="Verdana" w:hAnsi="Verdana"/>
      <w:sz w:val="24"/>
      <w:szCs w:val="20"/>
      <w:lang w:eastAsia="en-US"/>
    </w:rPr>
  </w:style>
  <w:style w:type="paragraph" w:styleId="2166" w:customStyle="1">
    <w:name w:val="Char1 Char Char Char3"/>
    <w:basedOn w:val="713"/>
    <w:uiPriority w:val="0"/>
    <w:qFormat/>
    <w:rPr>
      <w:rFonts w:ascii="Tahoma" w:hAnsi="Tahoma"/>
      <w:sz w:val="24"/>
      <w:szCs w:val="20"/>
    </w:rPr>
  </w:style>
  <w:style w:type="paragraph" w:styleId="2167" w:customStyle="1">
    <w:name w:val="Char Char112"/>
    <w:basedOn w:val="713"/>
    <w:uiPriority w:val="0"/>
    <w:semiHidden/>
    <w:qFormat/>
    <w:pPr>
      <w:jc w:val="left"/>
      <w:spacing w:after="160" w:line="240" w:lineRule="exact"/>
      <w:widowControl/>
    </w:pPr>
    <w:rPr>
      <w:rFonts w:ascii="Verdana" w:hAnsi="Verdana"/>
      <w:sz w:val="20"/>
      <w:lang w:eastAsia="en-US"/>
    </w:rPr>
  </w:style>
  <w:style w:type="paragraph" w:styleId="2168" w:customStyle="1">
    <w:name w:val="TOC Heading1"/>
    <w:basedOn w:val="714"/>
    <w:next w:val="713"/>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69" w:customStyle="1">
    <w:name w:val="一级项目符号"/>
    <w:basedOn w:val="713"/>
    <w:next w:val="713"/>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70" w:customStyle="1">
    <w:name w:val="正文排列"/>
    <w:basedOn w:val="713"/>
    <w:uiPriority w:val="0"/>
    <w:qFormat/>
    <w:pPr>
      <w:ind w:left="902"/>
      <w:tabs>
        <w:tab w:val="left" w:pos="902" w:leader="none"/>
      </w:tabs>
    </w:pPr>
    <w:rPr>
      <w:rFonts w:eastAsia="仿宋"/>
      <w:sz w:val="28"/>
      <w:szCs w:val="20"/>
    </w:rPr>
  </w:style>
  <w:style w:type="paragraph" w:styleId="2171" w:customStyle="1">
    <w:name w:val="H2 List Num cont"/>
    <w:basedOn w:val="713"/>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72" w:customStyle="1">
    <w:name w:val="number0"/>
    <w:basedOn w:val="741"/>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73" w:customStyle="1">
    <w:name w:val="文件标题1.1"/>
    <w:basedOn w:val="713"/>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74" w:customStyle="1">
    <w:name w:val="编号1-2"/>
    <w:basedOn w:val="713"/>
    <w:next w:val="713"/>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75" w:customStyle="1">
    <w:name w:val="章正文 Char"/>
    <w:basedOn w:val="713"/>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176" w:customStyle="1">
    <w:name w:val="ordinary-output"/>
    <w:basedOn w:val="713"/>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177" w:customStyle="1">
    <w:name w:val="正文 New New"/>
    <w:uiPriority w:val="0"/>
    <w:qFormat/>
    <w:pPr>
      <w:jc w:val="both"/>
      <w:widowControl w:val="off"/>
    </w:pPr>
    <w:rPr>
      <w:rFonts w:hint="default" w:ascii="Times New Roman" w:hAnsi="Times New Roman" w:eastAsia="宋体" w:cs="Times New Roman"/>
      <w:sz w:val="21"/>
      <w:szCs w:val="24"/>
    </w:rPr>
  </w:style>
  <w:style w:type="paragraph" w:styleId="2178" w:customStyle="1">
    <w:name w:val="Char Char11"/>
    <w:basedOn w:val="713"/>
    <w:uiPriority w:val="0"/>
    <w:semiHidden/>
    <w:qFormat/>
    <w:pPr>
      <w:jc w:val="left"/>
      <w:spacing w:after="160" w:line="240" w:lineRule="exact"/>
      <w:widowControl/>
    </w:pPr>
    <w:rPr>
      <w:rFonts w:ascii="Verdana" w:hAnsi="Verdana"/>
      <w:sz w:val="20"/>
      <w:lang w:eastAsia="en-US"/>
    </w:rPr>
  </w:style>
  <w:style w:type="paragraph" w:styleId="2179" w:customStyle="1">
    <w:name w:val="列项——（一级）"/>
    <w:uiPriority w:val="0"/>
    <w:qFormat/>
    <w:pPr>
      <w:ind w:left="833" w:hanging="408"/>
      <w:jc w:val="both"/>
      <w:widowControl w:val="off"/>
    </w:pPr>
    <w:rPr>
      <w:rFonts w:hint="default" w:ascii="宋体" w:hAnsi="Times New Roman" w:eastAsia="宋体" w:cs="Times New Roman"/>
      <w:sz w:val="21"/>
    </w:rPr>
  </w:style>
  <w:style w:type="paragraph" w:styleId="2180"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rPr>
  </w:style>
  <w:style w:type="paragraph" w:styleId="2181" w:customStyle="1">
    <w:name w:val="示例内容"/>
    <w:uiPriority w:val="0"/>
    <w:qFormat/>
    <w:pPr>
      <w:ind w:firstLine="200"/>
      <w:tabs>
        <w:tab w:val="left" w:pos="1620" w:leader="none"/>
      </w:tabs>
    </w:pPr>
    <w:rPr>
      <w:rFonts w:hint="default" w:ascii="宋体" w:hAnsi="Times New Roman" w:eastAsia="宋体" w:cs="Times New Roman"/>
      <w:sz w:val="18"/>
      <w:szCs w:val="18"/>
    </w:rPr>
  </w:style>
  <w:style w:type="paragraph" w:styleId="2182" w:customStyle="1">
    <w:name w:val="列项◆（三级）"/>
    <w:basedOn w:val="713"/>
    <w:uiPriority w:val="0"/>
    <w:qFormat/>
    <w:pPr>
      <w:ind w:left="1680" w:hanging="420"/>
    </w:pPr>
    <w:rPr>
      <w:rFonts w:ascii="宋体"/>
      <w:szCs w:val="21"/>
    </w:rPr>
  </w:style>
  <w:style w:type="paragraph" w:styleId="2183" w:customStyle="1">
    <w:name w:val="编号列项（三级）"/>
    <w:uiPriority w:val="0"/>
    <w:qFormat/>
    <w:pPr>
      <w:ind w:left="1260" w:hanging="420"/>
    </w:pPr>
    <w:rPr>
      <w:rFonts w:hint="default" w:ascii="宋体" w:hAnsi="Times New Roman" w:eastAsia="宋体" w:cs="Times New Roman"/>
      <w:sz w:val="21"/>
    </w:rPr>
  </w:style>
  <w:style w:type="paragraph" w:styleId="2184" w:customStyle="1">
    <w:name w:val="示例×："/>
    <w:basedOn w:val="1082"/>
    <w:uiPriority w:val="0"/>
    <w:qFormat/>
    <w:pPr>
      <w:ind w:left="842" w:hanging="420"/>
      <w:tabs>
        <w:tab w:val="left" w:pos="360" w:leader="none"/>
        <w:tab w:val="clear" w:pos="780" w:leader="none"/>
      </w:tabs>
      <w:outlineLvl w:val="9"/>
    </w:pPr>
    <w:rPr>
      <w:rFonts w:ascii="宋体" w:eastAsia="宋体"/>
      <w:sz w:val="18"/>
      <w:szCs w:val="18"/>
    </w:rPr>
  </w:style>
  <w:style w:type="paragraph" w:styleId="2185" w:customStyle="1">
    <w:name w:val="二级无"/>
    <w:basedOn w:val="1080"/>
    <w:uiPriority w:val="0"/>
    <w:qFormat/>
    <w:pPr>
      <w:ind w:left="0" w:firstLine="0"/>
      <w:jc w:val="left"/>
    </w:pPr>
    <w:rPr>
      <w:rFonts w:ascii="宋体" w:eastAsia="宋体"/>
      <w:szCs w:val="21"/>
      <w:lang w:val="zh-CN"/>
    </w:rPr>
  </w:style>
  <w:style w:type="paragraph" w:styleId="2186" w:customStyle="1">
    <w:name w:val="注：（正文）"/>
    <w:basedOn w:val="1412"/>
    <w:next w:val="1057"/>
    <w:uiPriority w:val="0"/>
    <w:qFormat/>
    <w:pPr>
      <w:ind w:left="425" w:hanging="425"/>
      <w:tabs>
        <w:tab w:val="left" w:pos="425" w:leader="none"/>
        <w:tab w:val="clear" w:pos="1200" w:leader="none"/>
      </w:tabs>
    </w:pPr>
    <w:rPr>
      <w:szCs w:val="18"/>
    </w:rPr>
  </w:style>
  <w:style w:type="paragraph" w:styleId="2187" w:customStyle="1">
    <w:name w:val="注×：（正文）"/>
    <w:uiPriority w:val="0"/>
    <w:qFormat/>
    <w:pPr>
      <w:ind w:left="360" w:hanging="360"/>
      <w:jc w:val="both"/>
      <w:tabs>
        <w:tab w:val="left" w:pos="0" w:leader="none"/>
      </w:tabs>
    </w:pPr>
    <w:rPr>
      <w:rFonts w:hint="default" w:ascii="宋体" w:hAnsi="Times New Roman" w:eastAsia="宋体" w:cs="Times New Roman"/>
      <w:sz w:val="18"/>
      <w:szCs w:val="18"/>
    </w:rPr>
  </w:style>
  <w:style w:type="paragraph" w:styleId="2188" w:customStyle="1">
    <w:name w:val="参考文献"/>
    <w:basedOn w:val="713"/>
    <w:next w:val="1057"/>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189" w:customStyle="1">
    <w:name w:val="附录标题"/>
    <w:basedOn w:val="1057"/>
    <w:next w:val="1057"/>
    <w:uiPriority w:val="0"/>
    <w:qFormat/>
    <w:pPr>
      <w:ind w:firstLine="0"/>
      <w:jc w:val="center"/>
      <w:tabs>
        <w:tab w:val="center" w:pos="4201" w:leader="none"/>
        <w:tab w:val="right" w:pos="9298" w:leader="dot"/>
      </w:tabs>
    </w:pPr>
    <w:rPr>
      <w:rFonts w:ascii="黑体" w:eastAsia="黑体"/>
    </w:rPr>
  </w:style>
  <w:style w:type="paragraph" w:styleId="2190" w:customStyle="1">
    <w:name w:val="附录表标号"/>
    <w:basedOn w:val="713"/>
    <w:next w:val="1057"/>
    <w:uiPriority w:val="0"/>
    <w:qFormat/>
    <w:pPr>
      <w:ind w:left="811" w:hanging="448"/>
      <w:jc w:val="center"/>
      <w:spacing w:line="14" w:lineRule="exact"/>
      <w:outlineLvl w:val="0"/>
    </w:pPr>
    <w:rPr>
      <w:color w:val="ffffff"/>
    </w:rPr>
  </w:style>
  <w:style w:type="paragraph" w:styleId="2191" w:customStyle="1">
    <w:name w:val="附录二级无"/>
    <w:basedOn w:val="1692"/>
    <w:uiPriority w:val="0"/>
    <w:qFormat/>
    <w:pPr>
      <w:ind w:left="851" w:hanging="851"/>
      <w:tabs>
        <w:tab w:val="left" w:pos="360" w:leader="none"/>
      </w:tabs>
    </w:pPr>
    <w:rPr>
      <w:rFonts w:ascii="宋体" w:eastAsia="宋体"/>
      <w:szCs w:val="21"/>
    </w:rPr>
  </w:style>
  <w:style w:type="paragraph" w:styleId="2192" w:customStyle="1">
    <w:name w:val="附录公式编号制表符"/>
    <w:basedOn w:val="713"/>
    <w:next w:val="1057"/>
    <w:uiPriority w:val="0"/>
    <w:qFormat/>
    <w:pPr>
      <w:widowControl/>
      <w:tabs>
        <w:tab w:val="center" w:pos="4201" w:leader="none"/>
        <w:tab w:val="right" w:pos="9298" w:leader="dot"/>
      </w:tabs>
    </w:pPr>
    <w:rPr>
      <w:rFonts w:ascii="宋体"/>
      <w:szCs w:val="20"/>
    </w:rPr>
  </w:style>
  <w:style w:type="paragraph" w:styleId="2193" w:customStyle="1">
    <w:name w:val="附录三级无"/>
    <w:basedOn w:val="1698"/>
    <w:uiPriority w:val="0"/>
    <w:qFormat/>
    <w:pPr>
      <w:ind w:left="992" w:hanging="992"/>
      <w:tabs>
        <w:tab w:val="left" w:pos="360" w:leader="none"/>
      </w:tabs>
    </w:pPr>
    <w:rPr>
      <w:rFonts w:ascii="宋体" w:eastAsia="宋体"/>
      <w:szCs w:val="21"/>
    </w:rPr>
  </w:style>
  <w:style w:type="paragraph" w:styleId="2194" w:customStyle="1">
    <w:name w:val="附录数字编号列项（二级）"/>
    <w:uiPriority w:val="0"/>
    <w:qFormat/>
    <w:pPr>
      <w:ind w:left="1320" w:hanging="420"/>
    </w:pPr>
    <w:rPr>
      <w:rFonts w:hint="default" w:ascii="宋体" w:hAnsi="Times New Roman" w:eastAsia="宋体" w:cs="Times New Roman"/>
      <w:sz w:val="21"/>
    </w:rPr>
  </w:style>
  <w:style w:type="paragraph" w:styleId="2195" w:customStyle="1">
    <w:name w:val="附录四级无"/>
    <w:basedOn w:val="1705"/>
    <w:uiPriority w:val="0"/>
    <w:qFormat/>
    <w:pPr>
      <w:ind w:left="1134" w:hanging="1134"/>
      <w:tabs>
        <w:tab w:val="left" w:pos="360" w:leader="none"/>
      </w:tabs>
    </w:pPr>
    <w:rPr>
      <w:rFonts w:ascii="宋体" w:eastAsia="宋体"/>
      <w:szCs w:val="21"/>
    </w:rPr>
  </w:style>
  <w:style w:type="paragraph" w:styleId="2196" w:customStyle="1">
    <w:name w:val="附录图标号"/>
    <w:basedOn w:val="713"/>
    <w:uiPriority w:val="0"/>
    <w:qFormat/>
    <w:pPr>
      <w:ind w:firstLine="363"/>
      <w:jc w:val="center"/>
      <w:keepNext/>
      <w:pageBreakBefore/>
      <w:spacing w:line="14" w:lineRule="exact"/>
      <w:widowControl/>
      <w:outlineLvl w:val="0"/>
    </w:pPr>
    <w:rPr>
      <w:color w:val="ffffff"/>
    </w:rPr>
  </w:style>
  <w:style w:type="paragraph" w:styleId="2197" w:customStyle="1">
    <w:name w:val="附录五级无"/>
    <w:basedOn w:val="1717"/>
    <w:uiPriority w:val="0"/>
    <w:qFormat/>
    <w:pPr>
      <w:ind w:left="980"/>
      <w:tabs>
        <w:tab w:val="left" w:pos="360" w:leader="none"/>
        <w:tab w:val="clear" w:pos="780" w:leader="none"/>
      </w:tabs>
    </w:pPr>
    <w:rPr>
      <w:rFonts w:ascii="宋体" w:eastAsia="宋体"/>
      <w:szCs w:val="21"/>
    </w:rPr>
  </w:style>
  <w:style w:type="paragraph" w:styleId="2198" w:customStyle="1">
    <w:name w:val="附录一级无"/>
    <w:basedOn w:val="1522"/>
    <w:uiPriority w:val="0"/>
    <w:qFormat/>
    <w:pPr>
      <w:ind w:left="1779" w:hanging="1069"/>
      <w:tabs>
        <w:tab w:val="left" w:pos="360" w:leader="none"/>
      </w:tabs>
    </w:pPr>
    <w:rPr>
      <w:rFonts w:ascii="宋体" w:eastAsia="宋体"/>
      <w:szCs w:val="21"/>
    </w:rPr>
  </w:style>
  <w:style w:type="paragraph" w:styleId="2199" w:customStyle="1">
    <w:name w:val="附录字母编号列项（一级）"/>
    <w:uiPriority w:val="0"/>
    <w:qFormat/>
    <w:pPr>
      <w:ind w:left="900" w:hanging="420"/>
    </w:pPr>
    <w:rPr>
      <w:rFonts w:hint="default" w:ascii="宋体" w:hAnsi="Times New Roman" w:eastAsia="宋体" w:cs="Times New Roman"/>
      <w:sz w:val="21"/>
    </w:rPr>
  </w:style>
  <w:style w:type="paragraph" w:styleId="2200" w:customStyle="1">
    <w:name w:val="列项说明"/>
    <w:basedOn w:val="713"/>
    <w:uiPriority w:val="0"/>
    <w:qFormat/>
    <w:pPr>
      <w:ind w:left="400" w:hanging="200"/>
      <w:jc w:val="left"/>
      <w:spacing w:line="320" w:lineRule="exact"/>
    </w:pPr>
    <w:rPr>
      <w:rFonts w:ascii="宋体"/>
      <w:szCs w:val="20"/>
    </w:rPr>
  </w:style>
  <w:style w:type="paragraph" w:styleId="2201" w:customStyle="1">
    <w:name w:val="列项说明数字编号"/>
    <w:uiPriority w:val="0"/>
    <w:qFormat/>
    <w:pPr>
      <w:ind w:left="600" w:hanging="200"/>
    </w:pPr>
    <w:rPr>
      <w:rFonts w:hint="default" w:ascii="宋体" w:hAnsi="Times New Roman" w:eastAsia="宋体" w:cs="Times New Roman"/>
      <w:sz w:val="21"/>
    </w:rPr>
  </w:style>
  <w:style w:type="paragraph" w:styleId="2202" w:customStyle="1">
    <w:name w:val="其他标准标志"/>
    <w:basedOn w:val="1744"/>
    <w:uiPriority w:val="0"/>
    <w:qFormat/>
    <w:pPr>
      <w:framePr w:w="6101" w:h="1389" w:vSpace="181" w:hSpace="181" w:wrap="around" w:vAnchor="page" w:hAnchor="page" w:x="4673" w:y="942" w:hRule="exact"/>
    </w:pPr>
    <w:rPr>
      <w:szCs w:val="96"/>
    </w:rPr>
  </w:style>
  <w:style w:type="paragraph" w:styleId="2203" w:customStyle="1">
    <w:name w:val="三级无"/>
    <w:basedOn w:val="1408"/>
    <w:uiPriority w:val="0"/>
    <w:qFormat/>
    <w:pPr>
      <w:jc w:val="left"/>
    </w:pPr>
    <w:rPr>
      <w:rFonts w:ascii="宋体" w:eastAsia="宋体"/>
      <w:szCs w:val="21"/>
      <w:lang w:val="zh-CN"/>
    </w:rPr>
  </w:style>
  <w:style w:type="paragraph" w:styleId="2204" w:customStyle="1">
    <w:name w:val="示例后文字"/>
    <w:basedOn w:val="1057"/>
    <w:next w:val="1057"/>
    <w:uiPriority w:val="0"/>
    <w:qFormat/>
    <w:pPr>
      <w:ind w:firstLine="360"/>
      <w:tabs>
        <w:tab w:val="center" w:pos="4201" w:leader="none"/>
        <w:tab w:val="right" w:pos="9298" w:leader="dot"/>
      </w:tabs>
    </w:pPr>
    <w:rPr>
      <w:sz w:val="18"/>
    </w:rPr>
  </w:style>
  <w:style w:type="paragraph" w:styleId="2205" w:customStyle="1">
    <w:name w:val="四级无"/>
    <w:basedOn w:val="1580"/>
    <w:uiPriority w:val="0"/>
    <w:qFormat/>
    <w:pPr>
      <w:jc w:val="left"/>
    </w:pPr>
    <w:rPr>
      <w:rFonts w:ascii="宋体" w:eastAsia="宋体"/>
      <w:szCs w:val="21"/>
      <w:lang w:val="zh-CN"/>
    </w:rPr>
  </w:style>
  <w:style w:type="paragraph" w:styleId="2206" w:customStyle="1">
    <w:name w:val="图标脚注说明"/>
    <w:basedOn w:val="1057"/>
    <w:uiPriority w:val="0"/>
    <w:qFormat/>
    <w:pPr>
      <w:ind w:left="840" w:hanging="420"/>
      <w:tabs>
        <w:tab w:val="center" w:pos="4201" w:leader="none"/>
        <w:tab w:val="right" w:pos="9298" w:leader="dot"/>
      </w:tabs>
    </w:pPr>
    <w:rPr>
      <w:sz w:val="18"/>
      <w:szCs w:val="18"/>
    </w:rPr>
  </w:style>
  <w:style w:type="paragraph" w:styleId="2207" w:customStyle="1">
    <w:name w:val="图表脚注说明"/>
    <w:basedOn w:val="713"/>
    <w:uiPriority w:val="0"/>
    <w:qFormat/>
    <w:pPr>
      <w:ind w:left="811" w:hanging="448"/>
    </w:pPr>
    <w:rPr>
      <w:rFonts w:ascii="宋体"/>
      <w:sz w:val="18"/>
      <w:szCs w:val="18"/>
    </w:rPr>
  </w:style>
  <w:style w:type="paragraph" w:styleId="2208" w:customStyle="1">
    <w:name w:val="图的脚注"/>
    <w:next w:val="1057"/>
    <w:uiPriority w:val="0"/>
    <w:qFormat/>
    <w:pPr>
      <w:ind w:left="840" w:hanging="420"/>
      <w:jc w:val="both"/>
      <w:widowControl w:val="off"/>
    </w:pPr>
    <w:rPr>
      <w:rFonts w:hint="default" w:ascii="宋体" w:hAnsi="Times New Roman" w:eastAsia="宋体" w:cs="Times New Roman"/>
      <w:sz w:val="18"/>
    </w:rPr>
  </w:style>
  <w:style w:type="paragraph" w:styleId="2209" w:customStyle="1">
    <w:name w:val="五级无"/>
    <w:basedOn w:val="1643"/>
    <w:uiPriority w:val="0"/>
    <w:qFormat/>
    <w:pPr>
      <w:jc w:val="left"/>
    </w:pPr>
    <w:rPr>
      <w:rFonts w:ascii="宋体" w:eastAsia="宋体"/>
      <w:szCs w:val="21"/>
      <w:lang w:val="zh-CN"/>
    </w:rPr>
  </w:style>
  <w:style w:type="paragraph" w:styleId="2210" w:customStyle="1">
    <w:name w:val="一级无"/>
    <w:basedOn w:val="1081"/>
    <w:uiPriority w:val="0"/>
    <w:qFormat/>
    <w:pPr>
      <w:ind w:left="0" w:firstLine="0"/>
      <w:jc w:val="left"/>
    </w:pPr>
    <w:rPr>
      <w:rFonts w:ascii="宋体" w:eastAsia="宋体"/>
      <w:szCs w:val="21"/>
    </w:rPr>
  </w:style>
  <w:style w:type="paragraph" w:styleId="2211" w:customStyle="1">
    <w:name w:val="正文公式编号制表符"/>
    <w:basedOn w:val="1057"/>
    <w:next w:val="1057"/>
    <w:uiPriority w:val="0"/>
    <w:qFormat/>
    <w:pPr>
      <w:ind w:firstLine="0"/>
      <w:tabs>
        <w:tab w:val="center" w:pos="4201" w:leader="none"/>
        <w:tab w:val="right" w:pos="9298" w:leader="dot"/>
      </w:tabs>
    </w:pPr>
  </w:style>
  <w:style w:type="paragraph" w:styleId="2212" w:customStyle="1">
    <w:name w:val="终结线"/>
    <w:basedOn w:val="713"/>
    <w:uiPriority w:val="0"/>
    <w:qFormat/>
    <w:pPr>
      <w:framePr w:vSpace="181" w:hSpace="181" w:wrap="around" w:vAnchor="text" w:hAnchor="margin" w:xAlign="center" w:y="285"/>
    </w:pPr>
  </w:style>
  <w:style w:type="paragraph" w:styleId="2213" w:customStyle="1">
    <w:name w:val="其他发布日期"/>
    <w:basedOn w:val="1571"/>
    <w:uiPriority w:val="0"/>
    <w:qFormat/>
    <w:pPr>
      <w:framePr w:w="3997" w:h="471" w:vSpace="181" w:hSpace="0" w:wrap="around" w:vAnchor="page" w:hAnchor="page" w:x="1419" w:y="14097" w:hRule="exact"/>
    </w:pPr>
  </w:style>
  <w:style w:type="paragraph" w:styleId="2214" w:customStyle="1">
    <w:name w:val="其他实施日期"/>
    <w:basedOn w:val="1570"/>
    <w:uiPriority w:val="0"/>
    <w:qFormat/>
    <w:pPr>
      <w:ind w:left="0" w:firstLine="0"/>
      <w:framePr w:w="3997" w:h="471" w:vSpace="181" w:wrap="around" w:vAnchor="page" w:hAnchor="page" w:x="7089" w:y="14097" w:hRule="exact"/>
    </w:pPr>
  </w:style>
  <w:style w:type="paragraph" w:styleId="2215" w:customStyle="1">
    <w:name w:val="封面标准名称2"/>
    <w:basedOn w:val="1823"/>
    <w:uiPriority w:val="0"/>
    <w:qFormat/>
    <w:pPr>
      <w:framePr w:w="9639" w:wrap="around" w:vAnchor="page" w:hAnchor="page" w:y="4469"/>
    </w:pPr>
  </w:style>
  <w:style w:type="paragraph" w:styleId="2216" w:customStyle="1">
    <w:name w:val="封面标准英文名称2"/>
    <w:basedOn w:val="1622"/>
    <w:uiPriority w:val="0"/>
    <w:qFormat/>
    <w:pPr>
      <w:framePr w:w="9639" w:h="6917" w:wrap="around" w:vAnchor="page" w:hAnchor="page" w:xAlign="center" w:y="4469" w:hRule="exact"/>
    </w:pPr>
    <w:rPr>
      <w:rFonts w:eastAsia="黑体"/>
      <w:szCs w:val="28"/>
    </w:rPr>
  </w:style>
  <w:style w:type="paragraph" w:styleId="2217" w:customStyle="1">
    <w:name w:val="封面一致性程度标识2"/>
    <w:basedOn w:val="2004"/>
    <w:uiPriority w:val="0"/>
    <w:qFormat/>
    <w:pPr>
      <w:widowControl w:val="off"/>
      <w:framePr w:w="9639" w:h="6917" w:wrap="around" w:vAnchor="page" w:hAnchor="page" w:xAlign="center" w:y="4469" w:hRule="exact"/>
    </w:pPr>
    <w:rPr>
      <w:szCs w:val="28"/>
    </w:rPr>
  </w:style>
  <w:style w:type="paragraph" w:styleId="2218" w:customStyle="1">
    <w:name w:val="封面标准文稿类别2"/>
    <w:basedOn w:val="1878"/>
    <w:uiPriority w:val="0"/>
    <w:qFormat/>
    <w:pPr>
      <w:spacing w:after="160" w:line="240" w:lineRule="auto"/>
      <w:widowControl w:val="off"/>
      <w:framePr w:w="9639" w:h="6917" w:wrap="around" w:vAnchor="page" w:hAnchor="page" w:xAlign="center" w:y="4469" w:hRule="exact"/>
    </w:pPr>
    <w:rPr>
      <w:szCs w:val="28"/>
    </w:rPr>
  </w:style>
  <w:style w:type="paragraph" w:styleId="2219" w:customStyle="1">
    <w:name w:val="封面标准文稿编辑信息2"/>
    <w:basedOn w:val="2046"/>
    <w:uiPriority w:val="0"/>
    <w:qFormat/>
    <w:pPr>
      <w:spacing w:after="160"/>
      <w:widowControl w:val="off"/>
      <w:framePr w:w="9639" w:h="6917" w:wrap="around" w:vAnchor="page" w:hAnchor="page" w:xAlign="center" w:y="4469" w:hRule="exact"/>
    </w:pPr>
    <w:rPr>
      <w:szCs w:val="28"/>
    </w:rPr>
  </w:style>
  <w:style w:type="paragraph" w:styleId="2220"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rPr>
  </w:style>
  <w:style w:type="paragraph" w:styleId="2221" w:customStyle="1">
    <w:name w:val="封面正文内容"/>
    <w:basedOn w:val="713"/>
    <w:next w:val="713"/>
    <w:uiPriority w:val="0"/>
    <w:qFormat/>
    <w:rPr>
      <w:rFonts w:ascii="宋体" w:hAnsi="宋体" w:cs="宋体"/>
      <w:sz w:val="30"/>
      <w:szCs w:val="30"/>
    </w:rPr>
  </w:style>
  <w:style w:type="paragraph" w:styleId="2222" w:customStyle="1">
    <w:name w:val="a"/>
    <w:basedOn w:val="713"/>
    <w:uiPriority w:val="0"/>
    <w:qFormat/>
    <w:pPr>
      <w:jc w:val="left"/>
      <w:spacing w:before="100" w:beforeAutospacing="1" w:after="100" w:afterAutospacing="1"/>
      <w:widowControl/>
    </w:pPr>
    <w:rPr>
      <w:rFonts w:ascii="宋体" w:hAnsi="宋体" w:cs="宋体"/>
      <w:sz w:val="24"/>
    </w:rPr>
  </w:style>
  <w:style w:type="paragraph" w:styleId="2223" w:customStyle="1">
    <w:name w:val="方框下的ABC标题"/>
    <w:basedOn w:val="713"/>
    <w:uiPriority w:val="0"/>
    <w:qFormat/>
    <w:pPr>
      <w:spacing w:line="360" w:lineRule="auto"/>
    </w:pPr>
    <w:rPr>
      <w:rFonts w:hAnsi="宋体"/>
    </w:rPr>
  </w:style>
  <w:style w:type="paragraph" w:styleId="2224" w:customStyle="1">
    <w:name w:val="SUR-方框下的ABC标题"/>
    <w:basedOn w:val="713"/>
    <w:uiPriority w:val="0"/>
    <w:qFormat/>
    <w:pPr>
      <w:ind w:left="726" w:hanging="363"/>
      <w:jc w:val="left"/>
      <w:spacing w:line="360" w:lineRule="auto"/>
      <w:tabs>
        <w:tab w:val="left" w:pos="1140" w:leader="none"/>
      </w:tabs>
    </w:pPr>
    <w:rPr>
      <w:szCs w:val="20"/>
      <w:lang w:eastAsia="en-US"/>
    </w:rPr>
  </w:style>
  <w:style w:type="paragraph" w:styleId="2225" w:customStyle="1">
    <w:name w:val="D正文"/>
    <w:uiPriority w:val="0"/>
    <w:qFormat/>
    <w:pPr>
      <w:ind w:firstLine="200"/>
      <w:spacing w:line="360" w:lineRule="auto"/>
    </w:pPr>
    <w:rPr>
      <w:rFonts w:hint="default" w:ascii="Times New Roman" w:hAnsi="Times New Roman" w:eastAsia="楷体_GB2312" w:cs="Times New Roman"/>
      <w:sz w:val="24"/>
      <w:szCs w:val="24"/>
    </w:rPr>
  </w:style>
  <w:style w:type="paragraph" w:styleId="2226" w:customStyle="1">
    <w:name w:val="D标题二"/>
    <w:basedOn w:val="2225"/>
    <w:next w:val="2225"/>
    <w:uiPriority w:val="0"/>
    <w:qFormat/>
    <w:rPr>
      <w:rFonts w:eastAsia="黑体"/>
    </w:rPr>
  </w:style>
  <w:style w:type="paragraph" w:styleId="2227" w:customStyle="1">
    <w:name w:val="点对点应答文字"/>
    <w:basedOn w:val="713"/>
    <w:uiPriority w:val="0"/>
    <w:qFormat/>
    <w:pPr>
      <w:jc w:val="left"/>
      <w:spacing w:line="360" w:lineRule="auto"/>
    </w:pPr>
    <w:rPr>
      <w:i/>
      <w:color w:val="0000ff"/>
      <w:szCs w:val="20"/>
      <w:lang w:eastAsia="en-US"/>
    </w:rPr>
  </w:style>
  <w:style w:type="paragraph" w:styleId="2228" w:customStyle="1">
    <w:name w:val="SUR-方框标题"/>
    <w:basedOn w:val="713"/>
    <w:uiPriority w:val="0"/>
    <w:qFormat/>
    <w:pPr>
      <w:jc w:val="left"/>
      <w:spacing w:line="360" w:lineRule="auto"/>
    </w:pPr>
    <w:rPr>
      <w:szCs w:val="20"/>
      <w:lang w:eastAsia="en-US"/>
    </w:rPr>
  </w:style>
  <w:style w:type="paragraph" w:styleId="2229" w:customStyle="1">
    <w:name w:val="表内文字"/>
    <w:uiPriority w:val="0"/>
    <w:qFormat/>
    <w:rPr>
      <w:rFonts w:hint="default" w:ascii="Times New Roman" w:hAnsi="Times New Roman" w:eastAsia="宋体" w:cs="Times New Roman"/>
      <w:sz w:val="21"/>
    </w:rPr>
  </w:style>
  <w:style w:type="paragraph" w:styleId="2230" w:customStyle="1">
    <w:name w:val="示意图说明"/>
    <w:basedOn w:val="713"/>
    <w:next w:val="725"/>
    <w:uiPriority w:val="0"/>
    <w:qFormat/>
    <w:pPr>
      <w:jc w:val="center"/>
      <w:spacing w:line="360" w:lineRule="auto"/>
    </w:pPr>
    <w:rPr>
      <w:rFonts w:eastAsia="黑体"/>
      <w:szCs w:val="20"/>
      <w:lang w:eastAsia="en-US"/>
    </w:rPr>
  </w:style>
  <w:style w:type="paragraph" w:styleId="2231" w:customStyle="1">
    <w:name w:val="方框标题"/>
    <w:basedOn w:val="713"/>
    <w:next w:val="713"/>
    <w:uiPriority w:val="0"/>
    <w:qFormat/>
    <w:pPr>
      <w:ind w:firstLine="397"/>
      <w:spacing w:line="360" w:lineRule="auto"/>
      <w:tabs>
        <w:tab w:val="left" w:pos="420" w:leader="none"/>
      </w:tabs>
    </w:pPr>
    <w:rPr>
      <w:rFonts w:eastAsia="黑体"/>
    </w:rPr>
  </w:style>
  <w:style w:type="paragraph" w:styleId="2232" w:customStyle="1">
    <w:name w:val="封面"/>
    <w:uiPriority w:val="0"/>
    <w:qFormat/>
    <w:pPr>
      <w:jc w:val="both"/>
      <w:spacing w:line="412" w:lineRule="atLeast"/>
      <w:widowControl w:val="off"/>
    </w:pPr>
    <w:rPr>
      <w:rFonts w:hint="default" w:ascii="Times New Roman" w:hAnsi="Times New Roman" w:eastAsia="宋体" w:cs="Times New Roman"/>
      <w:sz w:val="21"/>
    </w:rPr>
  </w:style>
  <w:style w:type="paragraph" w:styleId="2233" w:customStyle="1">
    <w:name w:val="MM Topic 1"/>
    <w:basedOn w:val="714"/>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34" w:customStyle="1">
    <w:name w:val="MM Topic 3"/>
    <w:basedOn w:val="716"/>
    <w:uiPriority w:val="0"/>
    <w:qFormat/>
    <w:pPr>
      <w:ind w:left="420" w:hanging="420"/>
      <w:tabs>
        <w:tab w:val="left" w:pos="0" w:leader="none"/>
      </w:tabs>
    </w:pPr>
    <w:rPr>
      <w:rFonts w:ascii="Calibri" w:hAnsi="Calibri"/>
      <w:bCs/>
      <w:szCs w:val="32"/>
      <w:lang w:val="zh-CN"/>
    </w:rPr>
  </w:style>
  <w:style w:type="paragraph" w:styleId="2235" w:customStyle="1">
    <w:name w:val="p15"/>
    <w:basedOn w:val="713"/>
    <w:uiPriority w:val="0"/>
    <w:qFormat/>
    <w:pPr>
      <w:jc w:val="left"/>
      <w:spacing w:before="156" w:after="156"/>
      <w:widowControl/>
    </w:pPr>
    <w:rPr>
      <w:rFonts w:ascii="黑体" w:hAnsi="黑体" w:eastAsia="黑体" w:cs="宋体"/>
      <w:szCs w:val="21"/>
    </w:rPr>
  </w:style>
  <w:style w:type="paragraph" w:styleId="2236" w:customStyle="1">
    <w:name w:val="p16"/>
    <w:basedOn w:val="713"/>
    <w:uiPriority w:val="0"/>
    <w:qFormat/>
    <w:pPr>
      <w:ind w:firstLine="420"/>
      <w:widowControl/>
    </w:pPr>
    <w:rPr>
      <w:rFonts w:ascii="宋体" w:hAnsi="宋体" w:cs="宋体"/>
      <w:sz w:val="20"/>
      <w:szCs w:val="20"/>
    </w:rPr>
  </w:style>
  <w:style w:type="paragraph" w:styleId="2237" w:customStyle="1">
    <w:name w:val="p17"/>
    <w:basedOn w:val="713"/>
    <w:uiPriority w:val="0"/>
    <w:qFormat/>
    <w:pPr>
      <w:jc w:val="center"/>
      <w:spacing w:before="156" w:after="156"/>
      <w:widowControl/>
    </w:pPr>
    <w:rPr>
      <w:rFonts w:ascii="黑体" w:hAnsi="黑体" w:eastAsia="黑体" w:cs="宋体"/>
      <w:szCs w:val="21"/>
    </w:rPr>
  </w:style>
  <w:style w:type="paragraph" w:styleId="2238" w:customStyle="1">
    <w:name w:val="0-投标正文"/>
    <w:basedOn w:val="714"/>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39" w:customStyle="1">
    <w:name w:val="网格型1"/>
    <w:basedOn w:val="72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40" w:customStyle="1">
    <w:name w:val="网格型2"/>
    <w:basedOn w:val="72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41" w:customStyle="1">
    <w:name w:val="网格型11"/>
    <w:basedOn w:val="72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42" w:customStyle="1">
    <w:name w:val="网格型21"/>
    <w:basedOn w:val="72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43" w:customStyle="1">
    <w:name w:val="网格型3"/>
    <w:basedOn w:val="72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44" w:customStyle="1">
    <w:name w:val="网格型12"/>
    <w:basedOn w:val="72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45" w:customStyle="1">
    <w:name w:val="网格型22"/>
    <w:basedOn w:val="72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46" w:customStyle="1">
    <w:name w:val="网格型4"/>
    <w:basedOn w:val="72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47" w:customStyle="1">
    <w:name w:val="网格型13"/>
    <w:basedOn w:val="72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48" w:customStyle="1">
    <w:name w:val="网格型23"/>
    <w:basedOn w:val="72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49" w:customStyle="1">
    <w:name w:val="网格型5"/>
    <w:basedOn w:val="72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0" w:customStyle="1">
    <w:name w:val="网格型6"/>
    <w:basedOn w:val="72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1" w:customStyle="1">
    <w:name w:val="网格型14"/>
    <w:basedOn w:val="72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2" w:customStyle="1">
    <w:name w:val="网格型24"/>
    <w:basedOn w:val="72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3" w:customStyle="1">
    <w:name w:val="网格型7"/>
    <w:basedOn w:val="72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4" w:customStyle="1">
    <w:name w:val="网格型8"/>
    <w:basedOn w:val="724"/>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255" w:customStyle="1">
    <w:name w:val="普通(网站) Char"/>
    <w:uiPriority w:val="0"/>
    <w:qFormat/>
    <w:rPr>
      <w:rFonts w:ascii="宋体" w:hAnsi="宋体" w:cs="宋体"/>
      <w:color w:val="000000"/>
      <w:sz w:val="24"/>
      <w:szCs w:val="24"/>
    </w:rPr>
  </w:style>
  <w:style w:type="character" w:styleId="2256" w:customStyle="1">
    <w:name w:val="正文缩进 Char"/>
    <w:uiPriority w:val="0"/>
    <w:qFormat/>
    <w:rPr>
      <w:rFonts w:eastAsia="宋体"/>
      <w:sz w:val="21"/>
      <w:lang w:val="en-US" w:eastAsia="zh-CN" w:bidi="ar-SA"/>
    </w:rPr>
  </w:style>
  <w:style w:type="character" w:styleId="2257" w:customStyle="1">
    <w:name w:val="正文首行缩进 2 Char2"/>
    <w:basedOn w:val="1535"/>
    <w:link w:val="781"/>
    <w:uiPriority w:val="99"/>
    <w:semiHidden/>
    <w:qFormat/>
    <w:rPr>
      <w:rFonts w:ascii="Times New Roman" w:hAnsi="Times New Roman" w:eastAsia="宋体" w:cs="Times New Roman"/>
      <w:szCs w:val="24"/>
    </w:rPr>
  </w:style>
  <w:style w:type="character" w:styleId="2258" w:customStyle="1">
    <w:name w:val="正文首行缩进 Char"/>
    <w:basedOn w:val="1536"/>
    <w:link w:val="742"/>
    <w:uiPriority w:val="99"/>
    <w:semiHidden/>
    <w:qFormat/>
    <w:rPr>
      <w:rFonts w:ascii="Times New Roman" w:hAnsi="Times New Roman" w:eastAsia="宋体" w:cs="Times New Roman"/>
      <w:szCs w:val="24"/>
    </w:rPr>
  </w:style>
  <w:style w:type="paragraph" w:styleId="2259" w:customStyle="1">
    <w:name w:val="Andy_正文格式"/>
    <w:basedOn w:val="713"/>
    <w:uiPriority w:val="0"/>
    <w:qFormat/>
    <w:pPr>
      <w:ind w:firstLine="560"/>
      <w:jc w:val="left"/>
    </w:pPr>
    <w:rPr>
      <w:rFonts w:ascii="仿宋_GB2312" w:eastAsia="仿宋_GB2312"/>
      <w:sz w:val="28"/>
      <w:szCs w:val="28"/>
    </w:rPr>
  </w:style>
  <w:style w:type="character" w:styleId="2260" w:customStyle="1">
    <w:name w:val="p141"/>
    <w:uiPriority w:val="0"/>
    <w:qFormat/>
    <w:rPr>
      <w:sz w:val="21"/>
      <w:szCs w:val="21"/>
    </w:rPr>
  </w:style>
  <w:style w:type="character" w:styleId="2261" w:customStyle="1">
    <w:name w:val="标题 3 字符"/>
    <w:uiPriority w:val="0"/>
    <w:qFormat/>
    <w:rPr>
      <w:b/>
      <w:sz w:val="32"/>
    </w:rPr>
  </w:style>
  <w:style w:type="paragraph" w:styleId="2262" w:customStyle="1">
    <w:name w:val="正文_4"/>
    <w:uiPriority w:val="0"/>
    <w:qFormat/>
    <w:pPr>
      <w:jc w:val="both"/>
      <w:widowControl w:val="off"/>
    </w:pPr>
    <w:rPr>
      <w:rFonts w:hint="default" w:ascii="Times New Roman" w:hAnsi="Times New Roman" w:eastAsia="宋体" w:cs="Times New Roman"/>
      <w:sz w:val="21"/>
      <w:szCs w:val="24"/>
    </w:rPr>
  </w:style>
  <w:style w:type="character" w:styleId="2263" w:customStyle="1">
    <w:name w:val="px_10"/>
    <w:basedOn w:val="723"/>
    <w:uiPriority w:val="0"/>
    <w:qFormat/>
  </w:style>
  <w:style w:type="paragraph" w:styleId="2264" w:customStyle="1">
    <w:name w:val="正文_8"/>
    <w:uiPriority w:val="0"/>
    <w:qFormat/>
    <w:pPr>
      <w:jc w:val="both"/>
      <w:widowControl w:val="off"/>
    </w:pPr>
    <w:rPr>
      <w:rFonts w:hint="default" w:ascii="Calibri" w:hAnsi="Calibri" w:eastAsia="宋体" w:cs="Times New Roman"/>
      <w:sz w:val="21"/>
      <w:szCs w:val="22"/>
    </w:rPr>
  </w:style>
  <w:style w:type="paragraph" w:styleId="2265" w:customStyle="1">
    <w:name w:val="text-tag"/>
    <w:basedOn w:val="713"/>
    <w:uiPriority w:val="99"/>
    <w:semiHidden/>
    <w:qFormat/>
    <w:pPr>
      <w:jc w:val="left"/>
      <w:spacing w:before="100" w:beforeAutospacing="1" w:after="100" w:afterAutospacing="1"/>
      <w:widowControl/>
    </w:pPr>
    <w:rPr>
      <w:rFonts w:ascii="宋体" w:hAnsi="宋体" w:cs="宋体"/>
      <w:sz w:val="24"/>
    </w:rPr>
  </w:style>
  <w:style w:type="paragraph" w:styleId="2266" w:customStyle="1">
    <w:name w:val="_Style 1379"/>
    <w:basedOn w:val="713"/>
    <w:next w:val="713"/>
    <w:uiPriority w:val="0"/>
    <w:qFormat/>
    <w:pPr>
      <w:jc w:val="center"/>
      <w:pBdr>
        <w:bottom w:val="single" w:color="auto" w:sz="6" w:space="1"/>
      </w:pBdr>
    </w:pPr>
    <w:rPr>
      <w:rFonts w:ascii="Arial"/>
      <w:vanish/>
      <w:sz w:val="16"/>
    </w:rPr>
  </w:style>
  <w:style w:type="paragraph" w:styleId="2267" w:customStyle="1">
    <w:name w:val="_Style 1380"/>
    <w:basedOn w:val="713"/>
    <w:next w:val="713"/>
    <w:uiPriority w:val="0"/>
    <w:qFormat/>
    <w:pPr>
      <w:jc w:val="center"/>
      <w:pBdr>
        <w:top w:val="single" w:color="auto" w:sz="6" w:space="1"/>
      </w:pBdr>
    </w:pPr>
    <w:rPr>
      <w:rFonts w:ascii="Arial"/>
      <w:vanish/>
      <w:sz w:val="16"/>
    </w:rPr>
  </w:style>
  <w:style w:type="paragraph" w:styleId="2268" w:customStyle="1">
    <w:name w:val="Normal_19"/>
    <w:uiPriority w:val="0"/>
    <w:qFormat/>
    <w:pPr>
      <w:jc w:val="both"/>
      <w:widowControl w:val="off"/>
    </w:pPr>
    <w:rPr>
      <w:rFonts w:hint="default" w:ascii="Times New Roman" w:hAnsi="Times New Roman" w:eastAsia="宋体" w:cs="Times New Roman"/>
      <w:sz w:val="21"/>
      <w:szCs w:val="24"/>
    </w:rPr>
  </w:style>
  <w:style w:type="character" w:styleId="2269" w:customStyle="1">
    <w:name w:val="纯文本 Char1"/>
    <w:link w:val="1829"/>
    <w:uiPriority w:val="0"/>
    <w:qFormat/>
    <w:rPr>
      <w:rFonts w:ascii="宋体" w:hAnsi="Courier New"/>
      <w:sz w:val="21"/>
      <w:szCs w:val="21"/>
    </w:rPr>
  </w:style>
  <w:style w:type="paragraph" w:styleId="2270" w:customStyle="1">
    <w:name w:val="索引 11"/>
    <w:basedOn w:val="713"/>
    <w:next w:val="713"/>
    <w:uiPriority w:val="99"/>
    <w:qFormat/>
    <w:pPr>
      <w:spacing w:line="360" w:lineRule="auto"/>
    </w:pPr>
    <w:rPr>
      <w:rFonts w:ascii="仿宋_GB2312" w:eastAsia="仿宋_GB2312"/>
      <w:sz w:val="24"/>
      <w:szCs w:val="20"/>
    </w:rPr>
  </w:style>
  <w:style w:type="paragraph" w:styleId="2271" w:customStyle="1">
    <w:name w:val="修订2"/>
    <w:hidden/>
    <w:uiPriority w:val="99"/>
    <w:unhideWhenUsed/>
    <w:qFormat/>
    <w:rPr>
      <w:rFonts w:hint="default" w:ascii="Times New Roman" w:hAnsi="Times New Roman" w:eastAsia="宋体" w:cs="Times New Roman"/>
      <w:sz w:val="21"/>
      <w:szCs w:val="24"/>
    </w:rPr>
  </w:style>
  <w:style w:type="character" w:styleId="2272" w:customStyle="1">
    <w:name w:val="未处理的提及2"/>
    <w:basedOn w:val="723"/>
    <w:uiPriority w:val="99"/>
    <w:semiHidden/>
    <w:unhideWhenUsed/>
    <w:qFormat/>
    <w:rPr>
      <w:color w:val="605e5c"/>
      <w:shd w:val="clear" w:color="auto" w:fill="e1dfdd"/>
    </w:rPr>
  </w:style>
  <w:style w:type="paragraph" w:styleId="2273" w:customStyle="1">
    <w:name w:val="Normal_0"/>
    <w:uiPriority w:val="0"/>
    <w:qFormat/>
    <w:rPr>
      <w:rFonts w:hint="default" w:ascii="Times New Roman" w:hAnsi="Times New Roman" w:eastAsia="Times New Roman" w:cs="Times New Roman"/>
      <w:sz w:val="24"/>
      <w:szCs w:val="24"/>
    </w:rPr>
  </w:style>
  <w:style w:type="paragraph" w:styleId="2274" w:customStyle="1">
    <w:name w:val="Normal_26"/>
    <w:uiPriority w:val="0"/>
    <w:qFormat/>
    <w:rPr>
      <w:rFonts w:hint="default" w:ascii="Times New Roman" w:hAnsi="Times New Roman" w:eastAsia="Times New Roman" w:cs="Times New Roman"/>
      <w:sz w:val="24"/>
      <w:szCs w:val="24"/>
    </w:rPr>
  </w:style>
  <w:style w:type="character" w:styleId="2275" w:customStyle="1">
    <w:name w:val="NormalCharacter"/>
    <w:uiPriority w:val="0"/>
    <w:qFormat/>
    <w:rPr>
      <w:rFonts w:hint="default" w:ascii="Times New Roman" w:hAnsi="Times New Roman" w:eastAsia="宋体" w:cs="Times New Roman"/>
      <w:sz w:val="21"/>
      <w:szCs w:val="22"/>
      <w:lang w:val="en-US" w:eastAsia="zh-CN" w:bidi="ar-SA"/>
    </w:rPr>
  </w:style>
  <w:style w:type="paragraph" w:styleId="2276" w:customStyle="1">
    <w:name w:val="AONormal"/>
    <w:uiPriority w:val="0"/>
    <w:qFormat/>
    <w:pPr>
      <w:ind w:firstLine="440"/>
      <w:spacing w:line="400" w:lineRule="exact"/>
    </w:pPr>
    <w:rPr>
      <w:rFonts w:hint="default" w:ascii="华文楷体" w:hAnsi="华文楷体" w:eastAsia="华文楷体" w:cs="华文楷体"/>
      <w:sz w:val="22"/>
      <w:szCs w:val="21"/>
    </w:rPr>
  </w:style>
  <w:style w:type="paragraph" w:styleId="2277" w:customStyle="1">
    <w:name w:val="Normal_6"/>
    <w:uiPriority w:val="0"/>
    <w:qFormat/>
    <w:rPr>
      <w:rFonts w:hint="default" w:ascii="Times New Roman" w:hAnsi="Times New Roman" w:eastAsia="Times New Roman" w:cs="Times New Roman"/>
      <w:sz w:val="24"/>
      <w:szCs w:val="24"/>
    </w:rPr>
  </w:style>
  <w:style w:type="paragraph" w:styleId="2278" w:customStyle="1">
    <w:name w:val="Normal_5"/>
    <w:uiPriority w:val="0"/>
    <w:qFormat/>
    <w:rPr>
      <w:rFonts w:hint="default" w:ascii="Times New Roman" w:hAnsi="Times New Roman" w:eastAsia="Times New Roman" w:cs="Times New Roman"/>
      <w:sz w:val="24"/>
      <w:szCs w:val="24"/>
    </w:rPr>
  </w:style>
  <w:style w:type="paragraph" w:styleId="2279" w:customStyle="1">
    <w:name w:val="Normal_1"/>
    <w:uiPriority w:val="0"/>
    <w:qFormat/>
    <w:rPr>
      <w:rFonts w:hint="default" w:ascii="Times New Roman" w:hAnsi="Times New Roman" w:eastAsia="Times New Roman" w:cs="Times New Roman"/>
      <w:sz w:val="24"/>
      <w:szCs w:val="24"/>
    </w:rPr>
  </w:style>
  <w:style w:type="paragraph" w:styleId="2280" w:customStyle="1">
    <w:name w:val="批注文字1"/>
    <w:basedOn w:val="713"/>
    <w:uiPriority w:val="0"/>
    <w:qFormat/>
  </w:style>
  <w:style w:type="paragraph" w:styleId="2281" w:customStyle="1">
    <w:name w:val="No Spacing1"/>
    <w:uiPriority w:val="0"/>
    <w:qFormat/>
    <w:pPr>
      <w:jc w:val="both"/>
      <w:widowControl w:val="off"/>
    </w:pPr>
    <w:rPr>
      <w:rFonts w:hint="default" w:ascii="Calibri" w:hAnsi="Calibri" w:eastAsia="宋体" w:cs="Times New Roman"/>
      <w:sz w:val="21"/>
      <w:szCs w:val="22"/>
    </w:rPr>
  </w:style>
  <w:style w:type="paragraph" w:styleId="2282" w:customStyle="1">
    <w:name w:val="标题 211"/>
    <w:basedOn w:val="713"/>
    <w:uiPriority w:val="0"/>
    <w:qFormat/>
    <w:pPr>
      <w:outlineLvl w:val="1"/>
    </w:pPr>
  </w:style>
  <w:style w:type="character" w:styleId="2283" w:customStyle="1">
    <w:name w:val="默认段落字体12"/>
    <w:link w:val="713"/>
    <w:uiPriority w:val="1"/>
    <w:unhideWhenUsed/>
    <w:qFormat/>
    <w:rPr>
      <w:rFonts w:hint="default" w:ascii="Times New Roman" w:hAnsi="Times New Roman" w:eastAsia="宋体" w:cs="Times New Roman"/>
      <w:sz w:val="21"/>
      <w:szCs w:val="24"/>
    </w:rPr>
  </w:style>
  <w:style w:type="paragraph" w:styleId="2284" w:customStyle="1">
    <w:name w:val="Heading 3"/>
    <w:basedOn w:val="713"/>
    <w:next w:val="713"/>
    <w:uiPriority w:val="0"/>
    <w:qFormat/>
    <w:pPr>
      <w:keepLines/>
      <w:keepNext/>
      <w:spacing w:before="260" w:after="260" w:line="416" w:lineRule="auto"/>
      <w:outlineLvl w:val="2"/>
    </w:pPr>
    <w:rPr>
      <w:b/>
      <w:sz w:val="32"/>
      <w:szCs w:val="20"/>
    </w:rPr>
  </w:style>
  <w:style w:type="numbering" w:styleId="176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胡钇豪</cp:lastModifiedBy>
  <cp:revision>259</cp:revision>
  <dcterms:created xsi:type="dcterms:W3CDTF">2023-05-05T09:13:00Z</dcterms:created>
  <dcterms:modified xsi:type="dcterms:W3CDTF">2025-08-11T01:51:16Z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0BB929995EB94E40A8FB89603D65A890_13</vt:lpwstr>
  </property>
  <property fmtid="{D5CDD505-2E9C-101B-9397-08002B2CF9AE}" pid="4" name="KSOTemplateDocerSaveRecord">
    <vt:lpwstr>eyJoZGlkIjoiNDM4Yjg5YzJlZmFmODc4ZDYwYTU0ZWY0NzA0OTBkZDAiLCJ1c2VySWQiOiIzMDYwODk1NTcifQ==</vt:lpwstr>
  </property>
</Properties>
</file>