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center"/>
        <w:rPr>
          <w:rFonts w:eastAsia="黑体"/>
          <w:sz w:val="36"/>
        </w:rPr>
      </w:pPr>
      <w:r>
        <w:rPr>
          <w:rFonts w:eastAsia="黑体"/>
          <w:sz w:val="36"/>
        </w:rPr>
      </w:r>
      <w:r/>
    </w:p>
    <w:p>
      <w:pPr>
        <w:pStyle w:val="744"/>
        <w:jc w:val="center"/>
        <w:rPr>
          <w:rFonts w:eastAsia="黑体"/>
          <w:sz w:val="36"/>
        </w:rPr>
      </w:pPr>
      <w:r>
        <w:rPr>
          <w:rFonts w:eastAsia="黑体"/>
          <w:sz w:val="36"/>
        </w:rPr>
      </w:r>
      <w:r/>
    </w:p>
    <w:p>
      <w:pPr>
        <w:pStyle w:val="744"/>
        <w:jc w:val="center"/>
        <w:rPr>
          <w:rFonts w:eastAsia="黑体"/>
          <w:sz w:val="36"/>
        </w:rPr>
      </w:pPr>
      <w:r>
        <w:rPr>
          <w:rFonts w:eastAsia="黑体"/>
          <w:sz w:val="36"/>
        </w:rPr>
      </w:r>
      <w:r/>
    </w:p>
    <w:p>
      <w:pPr>
        <w:pStyle w:val="744"/>
        <w:jc w:val="center"/>
        <w:rPr>
          <w:rFonts w:hint="eastAsia" w:ascii="方正小标宋_GBK" w:hAnsi="方正小标宋_GBK" w:eastAsia="方正小标宋_GBK" w:cs="方正小标宋_GBK"/>
          <w:bCs/>
          <w:sz w:val="72"/>
          <w:szCs w:val="72"/>
        </w:rPr>
      </w:pPr>
      <w:r>
        <w:rPr>
          <w:rFonts w:hint="eastAsia" w:ascii="方正小标宋_GBK" w:hAnsi="方正小标宋_GBK" w:eastAsia="方正小标宋_GBK" w:cs="方正小标宋_GBK"/>
          <w:bCs/>
          <w:sz w:val="72"/>
          <w:szCs w:val="72"/>
        </w:rPr>
        <w:t xml:space="preserve">滨海县政府采购招标文件</w:t>
      </w:r>
      <w:r/>
    </w:p>
    <w:p>
      <w:pPr>
        <w:pStyle w:val="744"/>
        <w:rPr>
          <w:rFonts w:hint="eastAsia" w:eastAsia="黑体"/>
          <w:b/>
          <w:sz w:val="32"/>
        </w:rPr>
      </w:pPr>
      <w:r>
        <w:rPr>
          <w:rFonts w:hint="eastAsia" w:eastAsia="黑体"/>
          <w:b/>
          <w:sz w:val="32"/>
        </w:rPr>
      </w:r>
      <w:r/>
    </w:p>
    <w:p>
      <w:pPr>
        <w:pStyle w:val="744"/>
        <w:ind w:firstLine="1084"/>
        <w:jc w:val="left"/>
        <w:rPr>
          <w:rFonts w:ascii="宋体"/>
          <w:b/>
          <w:sz w:val="36"/>
        </w:rPr>
      </w:pPr>
      <w:r>
        <w:rPr>
          <w:rFonts w:ascii="宋体"/>
          <w:b/>
          <w:sz w:val="36"/>
        </w:rPr>
      </w:r>
      <w:r/>
    </w:p>
    <w:p>
      <w:pPr>
        <w:pStyle w:val="744"/>
        <w:ind w:firstLine="723"/>
        <w:jc w:val="left"/>
        <w:rPr>
          <w:rFonts w:hint="eastAsia" w:ascii="宋体"/>
          <w:b/>
          <w:sz w:val="36"/>
        </w:rPr>
      </w:pPr>
      <w:r>
        <w:rPr>
          <w:rFonts w:hint="eastAsia" w:ascii="宋体"/>
          <w:b/>
          <w:sz w:val="36"/>
        </w:rPr>
        <w:t xml:space="preserve">项目编号</w:t>
      </w:r>
      <w:r>
        <w:rPr>
          <w:rFonts w:hint="eastAsia" w:ascii="宋体"/>
          <w:b/>
          <w:sz w:val="36"/>
        </w:rPr>
        <w:t xml:space="preserve"> </w:t>
      </w:r>
      <w:r>
        <w:rPr>
          <w:rFonts w:hint="eastAsia" w:ascii="宋体"/>
          <w:b/>
          <w:sz w:val="36"/>
        </w:rPr>
        <w:t xml:space="preserve">：</w:t>
      </w:r>
      <w:r>
        <w:rPr>
          <w:rFonts w:ascii="宋体"/>
          <w:b/>
          <w:sz w:val="36"/>
        </w:rPr>
        <w:t xml:space="preserve">JSZC-320922-JNZX-G2024-0016</w:t>
      </w:r>
      <w:r>
        <w:rPr>
          <w:rFonts w:hint="eastAsia" w:ascii="宋体"/>
          <w:b/>
          <w:sz w:val="36"/>
        </w:rPr>
      </w:r>
      <w:r/>
    </w:p>
    <w:p>
      <w:pPr>
        <w:pStyle w:val="744"/>
        <w:jc w:val="center"/>
        <w:rPr>
          <w:rFonts w:eastAsia="黑体"/>
          <w:b/>
          <w:sz w:val="32"/>
        </w:rPr>
      </w:pPr>
      <w:r>
        <w:rPr>
          <w:rFonts w:eastAsia="黑体"/>
          <w:b/>
          <w:sz w:val="32"/>
        </w:rPr>
      </w:r>
      <w:r/>
    </w:p>
    <w:p>
      <w:pPr>
        <w:pStyle w:val="757"/>
        <w:ind w:left="1470" w:right="1470"/>
      </w:pPr>
      <w:r/>
      <w:r/>
    </w:p>
    <w:p>
      <w:pPr>
        <w:pStyle w:val="744"/>
        <w:ind w:firstLine="723"/>
        <w:jc w:val="center"/>
        <w:rPr>
          <w:rFonts w:hint="eastAsia" w:ascii="宋体"/>
          <w:b/>
          <w:sz w:val="30"/>
          <w:szCs w:val="30"/>
        </w:rPr>
      </w:pPr>
      <w:r>
        <w:rPr>
          <w:rFonts w:hint="eastAsia" w:ascii="宋体"/>
          <w:b/>
          <w:sz w:val="36"/>
          <w:szCs w:val="36"/>
        </w:rPr>
        <w:t xml:space="preserve">项</w:t>
      </w:r>
      <w:r>
        <w:rPr>
          <w:rFonts w:hint="eastAsia" w:ascii="宋体" w:hAnsi="宋体" w:cs="宋体"/>
          <w:b/>
          <w:sz w:val="36"/>
          <w:szCs w:val="36"/>
        </w:rPr>
        <w:t xml:space="preserve">目名称：</w:t>
      </w:r>
      <w:r>
        <w:rPr>
          <w:rFonts w:hint="eastAsia" w:ascii="宋体" w:hAnsi="宋体" w:cs="宋体"/>
          <w:b/>
          <w:sz w:val="36"/>
          <w:szCs w:val="36"/>
        </w:rPr>
        <w:t xml:space="preserve">滨海县林果生产服务中心的2024年飞机施药防治美国白蛾（飞防）项目</w:t>
      </w:r>
      <w:r>
        <w:rPr>
          <w:rFonts w:hint="eastAsia" w:ascii="宋体"/>
          <w:b/>
          <w:sz w:val="30"/>
          <w:szCs w:val="30"/>
        </w:rPr>
      </w:r>
      <w:r/>
    </w:p>
    <w:p>
      <w:pPr>
        <w:pStyle w:val="744"/>
        <w:rPr>
          <w:rFonts w:hint="eastAsia" w:ascii="宋体"/>
          <w:b/>
          <w:sz w:val="32"/>
        </w:rPr>
      </w:pPr>
      <w:r>
        <w:rPr>
          <w:rFonts w:hint="eastAsia" w:ascii="宋体"/>
          <w:b/>
          <w:sz w:val="32"/>
        </w:rPr>
      </w:r>
      <w:r/>
    </w:p>
    <w:p>
      <w:pPr>
        <w:pStyle w:val="744"/>
        <w:rPr>
          <w:rFonts w:hint="eastAsia" w:ascii="宋体"/>
          <w:b/>
          <w:sz w:val="32"/>
        </w:rPr>
      </w:pPr>
      <w:r>
        <w:rPr>
          <w:rFonts w:hint="eastAsia" w:ascii="宋体"/>
          <w:b/>
          <w:sz w:val="32"/>
        </w:rPr>
      </w:r>
      <w:r/>
    </w:p>
    <w:p>
      <w:pPr>
        <w:pStyle w:val="744"/>
        <w:rPr>
          <w:rFonts w:hint="eastAsia" w:ascii="宋体"/>
          <w:b/>
          <w:sz w:val="32"/>
        </w:rPr>
      </w:pPr>
      <w:r>
        <w:rPr>
          <w:rFonts w:hint="eastAsia" w:ascii="宋体"/>
          <w:b/>
          <w:sz w:val="32"/>
        </w:rPr>
      </w:r>
      <w:r/>
    </w:p>
    <w:p>
      <w:pPr>
        <w:pStyle w:val="744"/>
        <w:rPr>
          <w:rFonts w:hint="eastAsia" w:ascii="宋体"/>
          <w:b/>
          <w:sz w:val="32"/>
        </w:rPr>
      </w:pPr>
      <w:r>
        <w:rPr>
          <w:rFonts w:hint="eastAsia" w:ascii="宋体"/>
          <w:b/>
          <w:sz w:val="32"/>
        </w:rPr>
      </w:r>
      <w:r/>
    </w:p>
    <w:p>
      <w:pPr>
        <w:pStyle w:val="757"/>
        <w:ind w:left="1470" w:right="1470"/>
      </w:pPr>
      <w:r/>
      <w:r/>
    </w:p>
    <w:p>
      <w:pPr>
        <w:pStyle w:val="744"/>
        <w:rPr>
          <w:rFonts w:hint="eastAsia" w:ascii="宋体"/>
          <w:b/>
          <w:sz w:val="32"/>
        </w:rPr>
      </w:pPr>
      <w:r>
        <w:rPr>
          <w:rFonts w:hint="eastAsia" w:ascii="宋体"/>
          <w:b/>
          <w:sz w:val="32"/>
        </w:rPr>
      </w:r>
      <w:r/>
    </w:p>
    <w:p>
      <w:pPr>
        <w:pStyle w:val="744"/>
        <w:ind w:firstLine="723"/>
        <w:jc w:val="center"/>
        <w:rPr>
          <w:rFonts w:hint="eastAsia" w:ascii="宋体"/>
          <w:b/>
          <w:sz w:val="36"/>
          <w:szCs w:val="36"/>
        </w:rPr>
      </w:pPr>
      <w:r>
        <w:rPr>
          <w:rFonts w:hint="eastAsia" w:ascii="宋体"/>
          <w:b/>
          <w:sz w:val="36"/>
          <w:szCs w:val="36"/>
        </w:rPr>
        <w:t xml:space="preserve">采购单位：</w:t>
      </w:r>
      <w:r>
        <w:rPr>
          <w:rFonts w:hint="eastAsia" w:ascii="宋体"/>
          <w:b/>
          <w:sz w:val="36"/>
          <w:szCs w:val="36"/>
        </w:rPr>
        <w:t xml:space="preserve">滨海县林果生产服务中心</w:t>
      </w:r>
      <w:r>
        <w:rPr>
          <w:rFonts w:hint="eastAsia" w:ascii="宋体"/>
          <w:b/>
          <w:sz w:val="36"/>
          <w:szCs w:val="36"/>
        </w:rPr>
      </w:r>
      <w:r/>
    </w:p>
    <w:p>
      <w:pPr>
        <w:pStyle w:val="744"/>
        <w:rPr>
          <w:rFonts w:hint="eastAsia" w:ascii="宋体"/>
          <w:b/>
          <w:sz w:val="32"/>
        </w:rPr>
      </w:pPr>
      <w:r>
        <w:rPr>
          <w:rFonts w:hint="eastAsia" w:ascii="宋体"/>
          <w:b/>
          <w:sz w:val="32"/>
        </w:rPr>
      </w:r>
      <w:r/>
    </w:p>
    <w:p>
      <w:pPr>
        <w:pStyle w:val="744"/>
        <w:rPr>
          <w:rFonts w:hint="eastAsia" w:ascii="宋体"/>
          <w:b/>
          <w:sz w:val="32"/>
        </w:rPr>
      </w:pPr>
      <w:r>
        <w:rPr>
          <w:rFonts w:hint="eastAsia" w:ascii="宋体"/>
          <w:b/>
          <w:sz w:val="32"/>
        </w:rPr>
      </w:r>
      <w:r/>
    </w:p>
    <w:p>
      <w:pPr>
        <w:pStyle w:val="744"/>
        <w:jc w:val="center"/>
        <w:rPr>
          <w:rFonts w:hint="eastAsia" w:ascii="宋体"/>
          <w:b/>
          <w:sz w:val="36"/>
          <w:szCs w:val="36"/>
        </w:rPr>
      </w:pPr>
      <w:r>
        <w:rPr>
          <w:rFonts w:hint="eastAsia" w:ascii="宋体"/>
          <w:b/>
          <w:sz w:val="36"/>
          <w:szCs w:val="36"/>
        </w:rPr>
        <w:t xml:space="preserve">2</w:t>
      </w:r>
      <w:r>
        <w:rPr>
          <w:rFonts w:ascii="宋体"/>
          <w:b/>
          <w:sz w:val="36"/>
          <w:szCs w:val="36"/>
        </w:rPr>
        <w:t xml:space="preserve">02</w:t>
      </w:r>
      <w:r>
        <w:rPr>
          <w:rFonts w:ascii="宋体"/>
          <w:b/>
          <w:sz w:val="36"/>
          <w:szCs w:val="36"/>
        </w:rPr>
        <w:t xml:space="preserve">4</w:t>
      </w:r>
      <w:r>
        <w:rPr>
          <w:rFonts w:hint="eastAsia" w:ascii="宋体"/>
          <w:b/>
          <w:sz w:val="36"/>
          <w:szCs w:val="36"/>
        </w:rPr>
        <w:t xml:space="preserve">年</w:t>
      </w:r>
      <w:r>
        <w:rPr>
          <w:rFonts w:hint="eastAsia" w:ascii="宋体"/>
          <w:b/>
          <w:sz w:val="36"/>
          <w:szCs w:val="36"/>
        </w:rPr>
        <w:t xml:space="preserve">4</w:t>
      </w:r>
      <w:r>
        <w:rPr>
          <w:rFonts w:hint="eastAsia" w:ascii="宋体"/>
          <w:b/>
          <w:sz w:val="36"/>
          <w:szCs w:val="36"/>
        </w:rPr>
        <w:t xml:space="preserve">月</w:t>
      </w:r>
      <w:r/>
    </w:p>
    <w:p>
      <w:pPr>
        <w:pStyle w:val="744"/>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黑体" w:hAnsi="Arial" w:eastAsia="黑体"/>
          <w:b/>
          <w:sz w:val="44"/>
        </w:rPr>
        <w:t xml:space="preserve">总  目  录</w:t>
      </w:r>
      <w:r/>
    </w:p>
    <w:p>
      <w:pPr>
        <w:pStyle w:val="744"/>
        <w:spacing w:line="480" w:lineRule="auto"/>
        <w:rPr>
          <w:rFonts w:hint="eastAsia" w:ascii="仿宋_GB2312" w:hAnsi="Arial" w:eastAsia="仿宋_GB2312"/>
          <w:b/>
          <w:sz w:val="28"/>
        </w:rPr>
      </w:pPr>
      <w:r>
        <w:rPr>
          <w:rFonts w:hint="eastAsia" w:ascii="仿宋_GB2312" w:hAnsi="Arial" w:eastAsia="仿宋_GB2312"/>
          <w:b/>
          <w:sz w:val="28"/>
        </w:rPr>
      </w:r>
      <w:r/>
    </w:p>
    <w:p>
      <w:pPr>
        <w:pStyle w:val="744"/>
        <w:numPr>
          <w:ilvl w:val="0"/>
          <w:numId w:val="4"/>
        </w:numPr>
        <w:jc w:val="left"/>
        <w:spacing w:line="96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招标公告</w:t>
      </w:r>
      <w:r>
        <w:rPr>
          <w:rFonts w:hint="eastAsia" w:ascii="黑体" w:hAnsi="Showcard Gothic" w:eastAsia="黑体"/>
          <w:sz w:val="32"/>
        </w:rPr>
      </w:r>
      <w:r/>
    </w:p>
    <w:p>
      <w:pPr>
        <w:pStyle w:val="744"/>
        <w:numPr>
          <w:ilvl w:val="0"/>
          <w:numId w:val="4"/>
        </w:numPr>
        <w:spacing w:line="96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 供应商</w:t>
      </w:r>
      <w:r>
        <w:rPr>
          <w:rFonts w:hint="eastAsia" w:ascii="黑体" w:hAnsi="宋体" w:eastAsia="黑体"/>
          <w:bCs/>
          <w:sz w:val="36"/>
          <w:szCs w:val="36"/>
        </w:rPr>
        <w:t xml:space="preserve">须知</w:t>
      </w:r>
      <w:r>
        <w:rPr>
          <w:rFonts w:hint="eastAsia" w:ascii="黑体" w:hAnsi="Showcard Gothic" w:eastAsia="黑体"/>
          <w:sz w:val="36"/>
        </w:rPr>
      </w:r>
      <w:r/>
    </w:p>
    <w:p>
      <w:pPr>
        <w:pStyle w:val="744"/>
        <w:numPr>
          <w:ilvl w:val="0"/>
          <w:numId w:val="4"/>
        </w:numPr>
        <w:spacing w:line="96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r>
      <w:r/>
    </w:p>
    <w:p>
      <w:pPr>
        <w:pStyle w:val="744"/>
        <w:numPr>
          <w:ilvl w:val="0"/>
          <w:numId w:val="4"/>
        </w:numPr>
        <w:spacing w:line="96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r>
      <w:r/>
    </w:p>
    <w:p>
      <w:pPr>
        <w:pStyle w:val="744"/>
        <w:numPr>
          <w:ilvl w:val="0"/>
          <w:numId w:val="4"/>
        </w:numPr>
        <w:spacing w:line="96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r>
      <w:r/>
    </w:p>
    <w:p>
      <w:pPr>
        <w:pStyle w:val="744"/>
        <w:numPr>
          <w:ilvl w:val="0"/>
          <w:numId w:val="4"/>
        </w:numPr>
        <w:spacing w:line="96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r>
      <w:r/>
    </w:p>
    <w:p>
      <w:pPr>
        <w:pStyle w:val="745"/>
        <w:rPr>
          <w:rFonts w:hint="eastAsia" w:ascii="黑体" w:eastAsia="黑体"/>
          <w:bCs/>
          <w:sz w:val="44"/>
        </w:rPr>
      </w:pPr>
      <w:r>
        <w:rPr>
          <w:rFonts w:hint="eastAsia" w:ascii="黑体" w:eastAsia="黑体"/>
          <w:bCs/>
          <w:sz w:val="44"/>
        </w:rPr>
      </w:r>
      <w:r/>
    </w:p>
    <w:p>
      <w:pPr>
        <w:pStyle w:val="744"/>
        <w:rPr>
          <w:rFonts w:hint="eastAsia"/>
        </w:rPr>
      </w:pPr>
      <w:r>
        <w:rPr>
          <w:rFonts w:hint="eastAsia"/>
        </w:rPr>
      </w:r>
      <w:r/>
    </w:p>
    <w:p>
      <w:pPr>
        <w:pStyle w:val="745"/>
        <w:rPr>
          <w:rFonts w:ascii="宋体" w:hAnsi="宋体" w:eastAsia="宋体" w:cs="宋体"/>
          <w:sz w:val="24"/>
          <w:szCs w:val="24"/>
        </w:rPr>
      </w:pPr>
      <w:r>
        <w:rPr>
          <w:rFonts w:hint="eastAsia" w:ascii="黑体" w:eastAsia="黑体"/>
          <w:sz w:val="44"/>
          <w:szCs w:val="44"/>
        </w:rPr>
        <w:t xml:space="preserve">第一章  </w:t>
      </w:r>
      <w:bookmarkEnd w:id="0"/>
      <w:r/>
      <w:bookmarkStart w:id="6" w:name="_Toc120614211"/>
      <w:r>
        <w:rPr>
          <w:rFonts w:hint="eastAsia" w:ascii="宋体" w:hAnsi="宋体" w:eastAsia="宋体"/>
          <w:b/>
          <w:bCs/>
          <w:sz w:val="44"/>
          <w:szCs w:val="44"/>
        </w:rPr>
        <w:t xml:space="preserve">招标公告</w:t>
      </w:r>
      <w:r>
        <w:rPr>
          <w:rFonts w:ascii="宋体" w:hAnsi="宋体" w:eastAsia="宋体" w:cs="宋体"/>
          <w:sz w:val="24"/>
          <w:szCs w:val="24"/>
        </w:rPr>
      </w:r>
      <w:r/>
    </w:p>
    <w:p>
      <w:pPr>
        <w:pStyle w:val="744"/>
        <w:ind w:firstLine="480"/>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ascii="宋体" w:hAnsi="宋体" w:cs="宋体"/>
          <w:sz w:val="24"/>
          <w:szCs w:val="24"/>
        </w:rPr>
      </w:r>
      <w:r/>
    </w:p>
    <w:p>
      <w:pPr>
        <w:pStyle w:val="744"/>
        <w:ind w:firstLine="480"/>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滨海县林果生产服务中心的2024年飞机施药防治美国白蛾（飞防）项目</w:t>
      </w:r>
      <w:r>
        <w:rPr>
          <w:rFonts w:hint="eastAsia" w:ascii="宋体" w:hAnsi="宋体" w:cs="宋体"/>
          <w:sz w:val="24"/>
          <w:szCs w:val="24"/>
        </w:rPr>
        <w:t xml:space="preserve">的潜在</w:t>
      </w:r>
      <w:r>
        <w:rPr>
          <w:rFonts w:hint="eastAsia" w:ascii="宋体" w:hAnsi="宋体" w:cs="宋体"/>
          <w:sz w:val="24"/>
          <w:szCs w:val="24"/>
          <w:u w:val="single"/>
        </w:rPr>
        <w:t xml:space="preserve">各</w:t>
      </w:r>
      <w:r>
        <w:rPr>
          <w:rFonts w:hint="eastAsia" w:ascii="宋体" w:hAnsi="宋体" w:cs="宋体"/>
          <w:sz w:val="24"/>
          <w:szCs w:val="24"/>
          <w:u w:val="single"/>
        </w:rPr>
        <w:t xml:space="preserve">供应商</w:t>
      </w:r>
      <w:r>
        <w:rPr>
          <w:rFonts w:hint="eastAsia" w:ascii="宋体" w:hAnsi="宋体" w:cs="宋体"/>
          <w:sz w:val="24"/>
          <w:szCs w:val="24"/>
          <w:u w:val="single"/>
        </w:rPr>
        <w:t xml:space="preserve">委托人邮箱</w:t>
      </w:r>
      <w:r>
        <w:rPr>
          <w:rFonts w:ascii="宋体" w:hAnsi="宋体" w:cs="宋体"/>
          <w:sz w:val="24"/>
          <w:szCs w:val="24"/>
          <w:u w:val="single"/>
        </w:rPr>
        <w:fldChar w:fldCharType="begin"/>
      </w:r>
      <w:r>
        <w:rPr>
          <w:rFonts w:ascii="宋体" w:hAnsi="宋体" w:cs="宋体"/>
          <w:sz w:val="24"/>
          <w:szCs w:val="24"/>
          <w:u w:val="single"/>
        </w:rPr>
        <w:instrText xml:space="preserve"> HY</w:instrText>
      </w:r>
      <w:r>
        <w:rPr>
          <w:rFonts w:ascii="宋体" w:hAnsi="宋体" w:cs="宋体"/>
          <w:sz w:val="24"/>
          <w:szCs w:val="24"/>
          <w:u w:val="single"/>
        </w:rPr>
        <w:instrText xml:space="preserve">PERLINK "</w:instrText>
      </w:r>
      <w:r>
        <w:rPr>
          <w:rFonts w:hint="eastAsia" w:ascii="宋体" w:hAnsi="宋体" w:cs="宋体"/>
          <w:sz w:val="24"/>
          <w:szCs w:val="24"/>
          <w:u w:val="single"/>
        </w:rPr>
        <w:instrText xml:space="preserve">http://www.binhai.gov.cn/）</w:instrText>
      </w:r>
      <w:r>
        <w:rPr>
          <w:rFonts w:hint="eastAsia" w:ascii="宋体" w:hAnsi="宋体" w:cs="宋体"/>
          <w:sz w:val="24"/>
          <w:szCs w:val="24"/>
        </w:rPr>
        <w:instrText xml:space="preserve">获取招标文件，并于</w:instrText>
      </w:r>
      <w:r>
        <w:rPr>
          <w:rFonts w:ascii="宋体" w:hAnsi="宋体" w:cs="宋体"/>
          <w:sz w:val="24"/>
          <w:szCs w:val="24"/>
          <w:u w:val="single"/>
        </w:rPr>
        <w:instrText xml:space="preserve">2023</w:instrText>
      </w:r>
      <w:r>
        <w:rPr>
          <w:rFonts w:hint="eastAsia" w:ascii="宋体" w:hAnsi="宋体" w:cs="宋体"/>
          <w:bCs/>
          <w:sz w:val="24"/>
          <w:szCs w:val="24"/>
          <w:u w:val="single"/>
        </w:rPr>
        <w:instrText xml:space="preserve">年</w:instrText>
      </w:r>
      <w:r>
        <w:rPr>
          <w:rFonts w:ascii="宋体" w:hAnsi="宋体" w:cs="宋体"/>
          <w:bCs/>
          <w:sz w:val="24"/>
          <w:szCs w:val="24"/>
          <w:u w:val="single"/>
        </w:rPr>
        <w:instrText xml:space="preserve">12</w:instrText>
      </w:r>
      <w:r>
        <w:rPr>
          <w:rFonts w:hint="eastAsia" w:ascii="宋体" w:hAnsi="宋体" w:cs="宋体"/>
          <w:bCs/>
          <w:sz w:val="24"/>
          <w:szCs w:val="24"/>
          <w:u w:val="single"/>
        </w:rPr>
        <w:instrText xml:space="preserve">月</w:instrText>
      </w:r>
      <w:r>
        <w:rPr>
          <w:rFonts w:ascii="宋体" w:hAnsi="宋体" w:cs="宋体"/>
          <w:sz w:val="24"/>
          <w:szCs w:val="24"/>
          <w:u w:val="single"/>
        </w:rPr>
        <w:instrText xml:space="preserve">" </w:instrText>
      </w:r>
      <w:r>
        <w:rPr>
          <w:rFonts w:ascii="宋体" w:hAnsi="宋体" w:cs="宋体"/>
          <w:sz w:val="24"/>
          <w:szCs w:val="24"/>
          <w:u w:val="single"/>
        </w:rPr>
        <w:fldChar w:fldCharType="separate"/>
      </w:r>
      <w:r>
        <w:rPr>
          <w:rStyle w:val="798"/>
          <w:rFonts w:hint="eastAsia" w:ascii="宋体" w:hAnsi="宋体" w:cs="宋体"/>
          <w:color w:val="000000"/>
          <w:sz w:val="24"/>
          <w:szCs w:val="24"/>
        </w:rPr>
        <w:t xml:space="preserve">获取招标文件，并于</w:t>
      </w:r>
      <w:r>
        <w:rPr>
          <w:rStyle w:val="798"/>
          <w:rFonts w:ascii="宋体" w:hAnsi="宋体" w:cs="宋体"/>
          <w:color w:val="000000"/>
          <w:sz w:val="24"/>
          <w:szCs w:val="24"/>
        </w:rPr>
        <w:t xml:space="preserve">202</w:t>
      </w:r>
      <w:r>
        <w:rPr>
          <w:rStyle w:val="798"/>
          <w:rFonts w:ascii="宋体" w:hAnsi="宋体" w:cs="宋体"/>
          <w:color w:val="000000"/>
          <w:sz w:val="24"/>
          <w:szCs w:val="24"/>
        </w:rPr>
        <w:t xml:space="preserve">4</w:t>
      </w:r>
      <w:r>
        <w:rPr>
          <w:rStyle w:val="798"/>
          <w:rFonts w:hint="eastAsia" w:ascii="宋体" w:hAnsi="宋体" w:cs="宋体"/>
          <w:bCs/>
          <w:color w:val="000000"/>
          <w:sz w:val="24"/>
          <w:szCs w:val="24"/>
        </w:rPr>
        <w:t xml:space="preserve">年</w:t>
      </w:r>
      <w:r>
        <w:rPr>
          <w:rStyle w:val="798"/>
          <w:rFonts w:hint="eastAsia" w:ascii="宋体" w:hAnsi="宋体" w:cs="宋体"/>
          <w:bCs/>
          <w:color w:val="000000"/>
          <w:sz w:val="24"/>
          <w:szCs w:val="24"/>
        </w:rPr>
        <w:t xml:space="preserve">5</w:t>
      </w:r>
      <w:r>
        <w:rPr>
          <w:rStyle w:val="798"/>
          <w:rFonts w:hint="eastAsia" w:ascii="宋体" w:hAnsi="宋体" w:cs="宋体"/>
          <w:bCs/>
          <w:color w:val="000000"/>
          <w:sz w:val="24"/>
          <w:szCs w:val="24"/>
        </w:rPr>
        <w:t xml:space="preserve">月</w:t>
      </w:r>
      <w:r>
        <w:rPr>
          <w:rFonts w:ascii="宋体" w:hAnsi="宋体" w:cs="宋体"/>
          <w:sz w:val="24"/>
          <w:szCs w:val="24"/>
          <w:u w:val="single"/>
        </w:rPr>
        <w:fldChar w:fldCharType="end"/>
      </w:r>
      <w:r>
        <w:rPr>
          <w:rFonts w:hint="eastAsia" w:ascii="宋体" w:hAnsi="宋体" w:cs="宋体"/>
          <w:bCs/>
          <w:sz w:val="24"/>
          <w:szCs w:val="24"/>
          <w:u w:val="single"/>
        </w:rPr>
        <w:t xml:space="preserve"> </w:t>
      </w:r>
      <w:r>
        <w:rPr>
          <w:rFonts w:hint="eastAsia" w:ascii="宋体" w:hAnsi="宋体" w:cs="宋体"/>
          <w:bCs/>
          <w:sz w:val="24"/>
          <w:szCs w:val="24"/>
          <w:u w:val="single"/>
        </w:rPr>
        <w:t xml:space="preserve">7</w:t>
      </w:r>
      <w:r>
        <w:rPr>
          <w:rFonts w:hint="eastAsia" w:ascii="宋体" w:hAnsi="宋体" w:cs="宋体"/>
          <w:bCs/>
          <w:sz w:val="24"/>
          <w:szCs w:val="24"/>
          <w:u w:val="single"/>
        </w:rPr>
        <w:t xml:space="preserve">日</w:t>
      </w:r>
      <w:r>
        <w:rPr>
          <w:rFonts w:hint="eastAsia" w:ascii="宋体" w:hAnsi="宋体" w:cs="宋体"/>
          <w:bCs/>
          <w:sz w:val="24"/>
          <w:szCs w:val="24"/>
          <w:u w:val="single"/>
        </w:rPr>
        <w:t xml:space="preserve"> </w:t>
      </w:r>
      <w:r>
        <w:rPr>
          <w:rFonts w:hint="eastAsia" w:ascii="宋体" w:hAnsi="宋体" w:cs="宋体"/>
          <w:bCs/>
          <w:sz w:val="24"/>
          <w:szCs w:val="24"/>
          <w:u w:val="single"/>
        </w:rPr>
        <w:t xml:space="preserve">15</w:t>
      </w:r>
      <w:r>
        <w:rPr>
          <w:rFonts w:hint="eastAsia" w:ascii="宋体" w:hAnsi="宋体" w:cs="宋体"/>
          <w:bCs/>
          <w:sz w:val="24"/>
          <w:szCs w:val="24"/>
          <w:u w:val="single"/>
        </w:rPr>
        <w:t xml:space="preserve">点</w:t>
      </w:r>
      <w:r>
        <w:rPr>
          <w:rFonts w:ascii="宋体" w:hAnsi="宋体" w:cs="宋体"/>
          <w:bCs/>
          <w:sz w:val="24"/>
          <w:szCs w:val="24"/>
          <w:u w:val="single"/>
        </w:rPr>
        <w:t xml:space="preserve">00</w:t>
      </w:r>
      <w:r>
        <w:rPr>
          <w:rFonts w:hint="eastAsia" w:ascii="宋体" w:hAnsi="宋体" w:cs="宋体"/>
          <w:bCs/>
          <w:sz w:val="24"/>
          <w:szCs w:val="24"/>
          <w:u w:val="single"/>
        </w:rPr>
        <w:t xml:space="preserve">分0</w:t>
      </w:r>
      <w:r>
        <w:rPr>
          <w:rFonts w:hint="eastAsia" w:ascii="宋体" w:hAnsi="宋体" w:cs="宋体"/>
          <w:bCs/>
          <w:sz w:val="24"/>
          <w:szCs w:val="24"/>
          <w:u w:val="single"/>
        </w:rPr>
        <w:t xml:space="preserve">0秒（</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rPr>
          <w:rFonts w:ascii="宋体" w:hAnsi="宋体" w:cs="宋体"/>
          <w:sz w:val="24"/>
          <w:szCs w:val="24"/>
        </w:rPr>
      </w:r>
      <w:r/>
    </w:p>
    <w:p>
      <w:pPr>
        <w:pStyle w:val="745"/>
        <w:jc w:val="left"/>
        <w:tabs>
          <w:tab w:val="left" w:pos="0" w:leader="none"/>
          <w:tab w:val="left" w:pos="3165" w:leader="none"/>
          <w:tab w:val="center" w:pos="4153" w:leader="none"/>
        </w:tabs>
        <w:rPr>
          <w:rFonts w:ascii="宋体" w:hAnsi="宋体" w:eastAsia="宋体" w:cs="宋体"/>
          <w:b/>
          <w:bCs/>
          <w:sz w:val="24"/>
          <w:szCs w:val="24"/>
        </w:rPr>
      </w:pPr>
      <w:r/>
      <w:bookmarkStart w:id="7" w:name="_Toc28359002"/>
      <w:r/>
      <w:bookmarkStart w:id="8" w:name="_Toc35393621"/>
      <w:r/>
      <w:bookmarkStart w:id="9" w:name="_Toc35393790"/>
      <w:r/>
      <w:bookmarkStart w:id="10" w:name="_Toc28359079"/>
      <w:r/>
      <w:bookmarkStart w:id="11" w:name="_Hlk24379207"/>
      <w:r>
        <w:rPr>
          <w:rFonts w:hint="eastAsia" w:ascii="宋体" w:hAnsi="宋体" w:eastAsia="宋体" w:cs="宋体"/>
          <w:b/>
          <w:bCs/>
          <w:sz w:val="24"/>
          <w:szCs w:val="24"/>
        </w:rPr>
        <w:t xml:space="preserve">一、项目基本情况</w:t>
      </w:r>
      <w:bookmarkEnd w:id="7"/>
      <w:r/>
      <w:bookmarkEnd w:id="8"/>
      <w:r/>
      <w:bookmarkEnd w:id="9"/>
      <w:r/>
      <w:bookmarkEnd w:id="10"/>
      <w:r>
        <w:rPr>
          <w:rFonts w:ascii="宋体" w:hAnsi="宋体" w:eastAsia="宋体" w:cs="宋体"/>
          <w:b/>
          <w:bCs/>
          <w:sz w:val="24"/>
          <w:szCs w:val="24"/>
        </w:rPr>
      </w:r>
      <w:r/>
    </w:p>
    <w:p>
      <w:pPr>
        <w:pStyle w:val="744"/>
        <w:ind w:firstLine="480"/>
        <w:rPr>
          <w:rFonts w:ascii="宋体" w:hAnsi="宋体" w:cs="宋体"/>
          <w:sz w:val="24"/>
          <w:szCs w:val="24"/>
        </w:rPr>
      </w:pPr>
      <w:r>
        <w:rPr>
          <w:rFonts w:hint="eastAsia" w:ascii="宋体" w:hAnsi="宋体" w:cs="宋体"/>
          <w:sz w:val="24"/>
          <w:szCs w:val="24"/>
        </w:rPr>
        <w:t xml:space="preserve">1.项目编号：</w:t>
      </w:r>
      <w:r>
        <w:rPr>
          <w:rFonts w:ascii="宋体" w:hAnsi="宋体" w:cs="宋体"/>
          <w:sz w:val="24"/>
          <w:szCs w:val="24"/>
        </w:rPr>
        <w:t xml:space="preserve">JSZC-320922-JNZX-G2024-0016</w:t>
      </w:r>
      <w:r>
        <w:rPr>
          <w:rFonts w:ascii="宋体" w:hAnsi="宋体" w:cs="宋体"/>
          <w:sz w:val="24"/>
          <w:szCs w:val="24"/>
        </w:rPr>
      </w:r>
      <w:r/>
    </w:p>
    <w:p>
      <w:pPr>
        <w:pStyle w:val="744"/>
        <w:ind w:firstLine="480"/>
        <w:rPr>
          <w:rFonts w:hint="eastAsia" w:ascii="宋体" w:hAnsi="宋体" w:cs="宋体"/>
          <w:sz w:val="24"/>
          <w:szCs w:val="24"/>
        </w:rPr>
      </w:pPr>
      <w:r>
        <w:rPr>
          <w:rFonts w:hint="eastAsia" w:ascii="宋体" w:hAnsi="宋体" w:cs="宋体"/>
          <w:sz w:val="24"/>
          <w:szCs w:val="24"/>
        </w:rPr>
        <w:t xml:space="preserve">2.项目名称：</w:t>
      </w:r>
      <w:r>
        <w:rPr>
          <w:rFonts w:hint="eastAsia" w:ascii="宋体" w:hAnsi="宋体" w:cs="宋体"/>
          <w:sz w:val="24"/>
          <w:szCs w:val="24"/>
        </w:rPr>
        <w:t xml:space="preserve">滨海县林果生产服务中心的2024年飞机施药防治美国白蛾（飞防）项目</w:t>
      </w:r>
      <w:bookmarkEnd w:id="11"/>
      <w:r>
        <w:rPr>
          <w:rFonts w:hint="eastAsia" w:ascii="宋体" w:hAnsi="宋体" w:cs="宋体"/>
          <w:sz w:val="24"/>
          <w:szCs w:val="24"/>
        </w:rPr>
      </w:r>
      <w:r/>
    </w:p>
    <w:p>
      <w:pPr>
        <w:pStyle w:val="744"/>
        <w:ind w:firstLine="480"/>
        <w:rPr>
          <w:rFonts w:hint="eastAsia" w:ascii="宋体" w:hAnsi="宋体" w:cs="宋体"/>
          <w:sz w:val="24"/>
          <w:szCs w:val="24"/>
        </w:rPr>
      </w:pPr>
      <w:r>
        <w:rPr>
          <w:rFonts w:hint="eastAsia" w:ascii="宋体" w:hAnsi="宋体" w:cs="宋体"/>
          <w:sz w:val="24"/>
          <w:szCs w:val="24"/>
        </w:rPr>
        <w:t xml:space="preserve">3.预算金额：120万元</w:t>
      </w:r>
      <w:r/>
    </w:p>
    <w:p>
      <w:pPr>
        <w:pStyle w:val="744"/>
        <w:ind w:firstLine="480"/>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.最高限价：</w:t>
      </w:r>
      <w:r>
        <w:rPr>
          <w:rFonts w:hint="eastAsia" w:ascii="宋体" w:hAnsi="宋体" w:cs="宋体"/>
          <w:sz w:val="24"/>
          <w:szCs w:val="24"/>
        </w:rPr>
        <w:t xml:space="preserve">人民币</w:t>
      </w:r>
      <w:r>
        <w:rPr>
          <w:rFonts w:hint="eastAsia" w:ascii="宋体" w:hAnsi="宋体" w:cs="宋体"/>
          <w:sz w:val="24"/>
          <w:szCs w:val="24"/>
        </w:rPr>
        <w:t xml:space="preserve">12</w:t>
      </w:r>
      <w:r>
        <w:rPr>
          <w:rFonts w:hint="eastAsia" w:ascii="宋体" w:hAnsi="宋体" w:cs="宋体"/>
          <w:sz w:val="24"/>
          <w:szCs w:val="24"/>
        </w:rPr>
        <w:t xml:space="preserve">0万</w:t>
      </w:r>
      <w:r>
        <w:rPr>
          <w:rFonts w:hint="eastAsia" w:ascii="宋体" w:hAnsi="宋体" w:cs="宋体"/>
          <w:sz w:val="24"/>
          <w:szCs w:val="24"/>
        </w:rPr>
        <w:t xml:space="preserve">元</w:t>
      </w:r>
      <w:r>
        <w:rPr>
          <w:rFonts w:hint="eastAsia" w:ascii="宋体" w:hAnsi="宋体" w:cs="宋体"/>
          <w:sz w:val="24"/>
          <w:szCs w:val="24"/>
        </w:rPr>
        <w:t xml:space="preserve">（最高单价限价为15元/亩）</w:t>
      </w:r>
      <w:r>
        <w:rPr>
          <w:rFonts w:hint="eastAsia" w:ascii="宋体" w:hAnsi="宋体" w:cs="宋体"/>
          <w:sz w:val="24"/>
          <w:szCs w:val="24"/>
        </w:rPr>
      </w:r>
      <w:r/>
    </w:p>
    <w:p>
      <w:pPr>
        <w:pStyle w:val="744"/>
        <w:ind w:firstLine="480"/>
        <w:rPr>
          <w:rFonts w:hint="eastAsia" w:ascii="宋体" w:hAnsi="宋体"/>
          <w:bCs/>
          <w:sz w:val="24"/>
          <w:szCs w:val="24"/>
        </w:rPr>
      </w:pPr>
      <w:r>
        <w:rPr>
          <w:rFonts w:hint="eastAsia" w:ascii="宋体" w:hAnsi="宋体" w:cs="宋体"/>
          <w:sz w:val="24"/>
          <w:szCs w:val="24"/>
        </w:rPr>
        <w:t xml:space="preserve">5</w:t>
      </w:r>
      <w:r>
        <w:rPr>
          <w:rFonts w:hint="eastAsia" w:ascii="宋体" w:hAnsi="宋体" w:cs="宋体"/>
          <w:sz w:val="24"/>
          <w:szCs w:val="24"/>
        </w:rPr>
        <w:t xml:space="preserve">.采购需求</w:t>
      </w:r>
      <w:r>
        <w:rPr>
          <w:rFonts w:hint="eastAsia" w:ascii="宋体" w:hAnsi="宋体" w:cs="宋体"/>
          <w:sz w:val="24"/>
          <w:szCs w:val="24"/>
        </w:rPr>
        <w:t xml:space="preserve">及规模</w:t>
      </w:r>
      <w:r>
        <w:rPr>
          <w:rFonts w:hint="eastAsia" w:ascii="宋体" w:hAnsi="宋体" w:cs="宋体"/>
          <w:sz w:val="24"/>
          <w:szCs w:val="24"/>
        </w:rPr>
        <w:t xml:space="preserve">：</w:t>
      </w:r>
      <w:r>
        <w:rPr>
          <w:rFonts w:hint="eastAsia" w:ascii="宋体" w:hAnsi="宋体" w:cs="宋体"/>
          <w:sz w:val="24"/>
          <w:szCs w:val="24"/>
        </w:rPr>
        <w:t xml:space="preserve">2024年飞机施药防治美国白蛾（飞防）</w:t>
      </w:r>
      <w:r>
        <w:rPr>
          <w:rFonts w:hint="eastAsia" w:ascii="宋体" w:hAnsi="宋体" w:cs="宋体"/>
          <w:sz w:val="24"/>
          <w:szCs w:val="24"/>
        </w:rPr>
        <w:t xml:space="preserve">。</w:t>
      </w:r>
      <w:r>
        <w:rPr>
          <w:rFonts w:hint="eastAsia" w:ascii="宋体" w:hAnsi="宋体" w:cs="宋体"/>
          <w:sz w:val="24"/>
          <w:szCs w:val="24"/>
        </w:rPr>
        <w:t xml:space="preserve">飞防面积暂按8万亩（本项目最终合同结算总价以实际飞防面积数量为准）。采用超低容量喷雾方法喷洒施药，严格掌握用药量，雾滴密度要求每平方厘米10个以上；飞防过程中喷洒均匀，漏喷率控制在0.01%以内；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的“林木有虫株率达到2.5%以下”，带状飞防的“林木有虫株率达到3</w:t>
      </w:r>
      <w:r>
        <w:rPr>
          <w:rFonts w:hint="eastAsia" w:ascii="宋体" w:hAnsi="宋体" w:cs="宋体"/>
          <w:sz w:val="24"/>
          <w:szCs w:val="24"/>
        </w:rPr>
        <w:t xml:space="preserve">.5%以下”，叶片保存率达到85%以上。具体采购范围及所应达到的具体要求，以本采购文件中项目需求及清单的相应规定为准。</w:t>
      </w:r>
      <w:r>
        <w:rPr>
          <w:rFonts w:hint="eastAsia" w:ascii="宋体" w:hAnsi="宋体"/>
          <w:bCs/>
          <w:sz w:val="24"/>
          <w:szCs w:val="24"/>
        </w:rPr>
      </w:r>
      <w:r/>
    </w:p>
    <w:p>
      <w:pPr>
        <w:pStyle w:val="744"/>
        <w:ind w:left="420"/>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w:t>
      </w:r>
      <w:r>
        <w:rPr>
          <w:rFonts w:hint="eastAsia"/>
        </w:rPr>
        <w:t xml:space="preserve"> </w:t>
      </w:r>
      <w:r>
        <w:rPr>
          <w:rFonts w:hint="eastAsia" w:ascii="宋体" w:hAnsi="宋体" w:cs="宋体"/>
          <w:sz w:val="24"/>
          <w:szCs w:val="24"/>
        </w:rPr>
        <w:t xml:space="preserve">合同履行期限：10日历天，计划开工日期2023年6月中旬，具体开工日期以采购人的书面通知为准。</w:t>
      </w:r>
      <w:r>
        <w:rPr>
          <w:rFonts w:hint="eastAsia" w:ascii="宋体" w:hAnsi="宋体" w:cs="宋体"/>
          <w:sz w:val="24"/>
          <w:szCs w:val="24"/>
        </w:rPr>
        <w:t xml:space="preserve"> </w:t>
      </w:r>
      <w:r>
        <w:rPr>
          <w:rFonts w:ascii="宋体" w:hAnsi="宋体" w:cs="宋体"/>
          <w:sz w:val="24"/>
          <w:szCs w:val="24"/>
        </w:rPr>
      </w:r>
      <w:r/>
    </w:p>
    <w:p>
      <w:pPr>
        <w:pStyle w:val="744"/>
        <w:ind w:firstLine="480"/>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.项目地点(交货地点)：</w:t>
      </w:r>
      <w:r>
        <w:rPr>
          <w:rFonts w:hint="eastAsia" w:ascii="宋体" w:hAnsi="宋体" w:cs="宋体"/>
          <w:sz w:val="24"/>
          <w:szCs w:val="24"/>
          <w:u w:val="single"/>
        </w:rPr>
        <w:t xml:space="preserve">滨海县境内采购人指定的林木</w:t>
      </w:r>
      <w:r>
        <w:rPr>
          <w:rFonts w:hint="eastAsia" w:ascii="宋体" w:hAnsi="宋体" w:cs="宋体"/>
          <w:sz w:val="24"/>
          <w:szCs w:val="24"/>
        </w:rPr>
        <w:t xml:space="preserve">。</w:t>
      </w:r>
      <w:r>
        <w:rPr>
          <w:rFonts w:hint="eastAsia" w:ascii="宋体" w:hAnsi="宋体" w:cs="宋体"/>
          <w:sz w:val="24"/>
          <w:szCs w:val="24"/>
        </w:rPr>
      </w:r>
      <w:r/>
    </w:p>
    <w:p>
      <w:pPr>
        <w:pStyle w:val="757"/>
        <w:ind w:left="0" w:right="1470"/>
        <w:rPr>
          <w:rFonts w:ascii="宋体" w:hAnsi="宋体" w:cs="宋体"/>
          <w:sz w:val="24"/>
          <w:szCs w:val="24"/>
          <w:u w:val="single"/>
        </w:rPr>
      </w:pPr>
      <w:r>
        <w:t xml:space="preserve">   </w:t>
      </w:r>
      <w:r>
        <w:rPr>
          <w:rFonts w:ascii="宋体" w:hAnsi="宋体"/>
          <w:sz w:val="24"/>
          <w:szCs w:val="24"/>
        </w:rPr>
        <w:t xml:space="preserve"> </w:t>
      </w:r>
      <w:r>
        <w:rPr>
          <w:rFonts w:ascii="宋体" w:hAnsi="宋体" w:cs="宋体"/>
          <w:sz w:val="24"/>
          <w:szCs w:val="24"/>
        </w:rPr>
        <w:t xml:space="preserve">8.本项目（是/否）接受联合体投标：</w:t>
      </w:r>
      <w:r>
        <w:rPr>
          <w:rFonts w:ascii="宋体" w:hAnsi="宋体" w:cs="宋体"/>
          <w:sz w:val="24"/>
          <w:szCs w:val="24"/>
          <w:u w:val="single"/>
        </w:rPr>
        <w:t xml:space="preserve">是 。</w:t>
      </w:r>
      <w:r/>
    </w:p>
    <w:p>
      <w:pPr>
        <w:pStyle w:val="745"/>
        <w:jc w:val="left"/>
        <w:tabs>
          <w:tab w:val="left" w:pos="0" w:leader="none"/>
          <w:tab w:val="left" w:pos="3165" w:leader="none"/>
          <w:tab w:val="center" w:pos="4153" w:leader="none"/>
        </w:tabs>
        <w:rPr>
          <w:rFonts w:ascii="宋体" w:hAnsi="宋体" w:eastAsia="宋体" w:cs="宋体"/>
          <w:b/>
          <w:bCs/>
          <w:sz w:val="24"/>
          <w:szCs w:val="24"/>
        </w:rPr>
      </w:pPr>
      <w:r/>
      <w:bookmarkStart w:id="12" w:name="_Toc35393622"/>
      <w:r/>
      <w:bookmarkStart w:id="13" w:name="_Toc35393791"/>
      <w:r/>
      <w:bookmarkStart w:id="14" w:name="_Toc28359080"/>
      <w:r/>
      <w:bookmarkStart w:id="15" w:name="_Toc28359003"/>
      <w:r>
        <w:rPr>
          <w:rFonts w:hint="eastAsia" w:ascii="宋体" w:hAnsi="宋体" w:eastAsia="宋体" w:cs="宋体"/>
          <w:b/>
          <w:bCs/>
          <w:sz w:val="24"/>
          <w:szCs w:val="24"/>
        </w:rPr>
        <w:t xml:space="preserve">二、申请人的资格要求：</w:t>
      </w:r>
      <w:bookmarkEnd w:id="12"/>
      <w:r/>
      <w:bookmarkEnd w:id="13"/>
      <w:r/>
      <w:bookmarkEnd w:id="14"/>
      <w:r/>
      <w:bookmarkEnd w:id="15"/>
      <w:r>
        <w:rPr>
          <w:rFonts w:ascii="宋体" w:hAnsi="宋体" w:eastAsia="宋体" w:cs="宋体"/>
          <w:b/>
          <w:bCs/>
          <w:sz w:val="24"/>
          <w:szCs w:val="24"/>
        </w:rPr>
      </w:r>
      <w:r/>
    </w:p>
    <w:p>
      <w:pPr>
        <w:pStyle w:val="744"/>
        <w:ind w:firstLine="480"/>
        <w:rPr>
          <w:rFonts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rPr>
          <w:rFonts w:ascii="宋体" w:hAnsi="宋体" w:cs="宋体"/>
          <w:sz w:val="24"/>
          <w:szCs w:val="24"/>
        </w:rPr>
      </w:r>
      <w:r/>
    </w:p>
    <w:p>
      <w:pPr>
        <w:pStyle w:val="744"/>
        <w:ind w:firstLine="600"/>
        <w:rPr>
          <w:rFonts w:ascii="宋体" w:hAnsi="宋体" w:cs="宋体"/>
          <w:sz w:val="24"/>
          <w:szCs w:val="24"/>
        </w:rPr>
      </w:pPr>
      <w:r>
        <w:rPr>
          <w:rFonts w:hint="eastAsia" w:ascii="宋体" w:hAnsi="宋体" w:cs="宋体"/>
          <w:sz w:val="24"/>
          <w:szCs w:val="24"/>
        </w:rPr>
        <w:t xml:space="preserve">(1)法人或者其他组织的营业执照等证明文件，自然人的身份证明；</w:t>
      </w:r>
      <w:r>
        <w:rPr>
          <w:rFonts w:ascii="宋体" w:hAnsi="宋体" w:cs="宋体"/>
          <w:sz w:val="24"/>
          <w:szCs w:val="24"/>
        </w:rPr>
      </w:r>
      <w:r/>
    </w:p>
    <w:p>
      <w:pPr>
        <w:pStyle w:val="744"/>
        <w:ind w:firstLine="480"/>
        <w:rPr>
          <w:rFonts w:ascii="宋体" w:hAnsi="宋体" w:cs="宋体"/>
          <w:sz w:val="24"/>
          <w:szCs w:val="24"/>
        </w:rPr>
      </w:pPr>
      <w:r>
        <w:rPr>
          <w:rFonts w:hint="eastAsia" w:ascii="宋体" w:hAnsi="宋体" w:cs="宋体"/>
          <w:sz w:val="24"/>
          <w:szCs w:val="24"/>
        </w:rPr>
        <w:t xml:space="preserve"> (2)上一年度的财务报表（成立不满一年不需</w:t>
      </w:r>
      <w:r>
        <w:rPr>
          <w:rFonts w:hint="eastAsia" w:ascii="宋体" w:hAnsi="宋体" w:cs="宋体"/>
          <w:sz w:val="24"/>
          <w:szCs w:val="24"/>
        </w:rPr>
        <w:t xml:space="preserve">提供）；</w:t>
      </w:r>
      <w:r>
        <w:rPr>
          <w:rFonts w:ascii="宋体" w:hAnsi="宋体" w:cs="宋体"/>
          <w:sz w:val="24"/>
          <w:szCs w:val="24"/>
        </w:rPr>
      </w:r>
      <w:r/>
    </w:p>
    <w:p>
      <w:pPr>
        <w:pStyle w:val="744"/>
        <w:ind w:firstLine="600"/>
        <w:rPr>
          <w:rFonts w:ascii="宋体" w:hAnsi="宋体" w:cs="宋体"/>
          <w:sz w:val="24"/>
          <w:szCs w:val="24"/>
        </w:rPr>
      </w:pPr>
      <w:r>
        <w:rPr>
          <w:rFonts w:hint="eastAsia" w:ascii="宋体" w:hAnsi="宋体" w:cs="宋体"/>
          <w:sz w:val="24"/>
          <w:szCs w:val="24"/>
        </w:rPr>
        <w:t xml:space="preserve">(3)依法缴纳税收和社会保障资金的相关材料；</w:t>
      </w:r>
      <w:r>
        <w:rPr>
          <w:rFonts w:ascii="宋体" w:hAnsi="宋体" w:cs="宋体"/>
          <w:sz w:val="24"/>
          <w:szCs w:val="24"/>
        </w:rPr>
      </w:r>
      <w:r/>
    </w:p>
    <w:p>
      <w:pPr>
        <w:pStyle w:val="744"/>
        <w:ind w:firstLine="480"/>
        <w:rPr>
          <w:rFonts w:ascii="宋体" w:hAnsi="宋体" w:cs="宋体"/>
          <w:sz w:val="24"/>
          <w:szCs w:val="24"/>
        </w:rPr>
      </w:pPr>
      <w:r>
        <w:rPr>
          <w:rFonts w:hint="eastAsia" w:ascii="宋体" w:hAnsi="宋体" w:cs="宋体"/>
          <w:sz w:val="24"/>
          <w:szCs w:val="24"/>
        </w:rPr>
        <w:t xml:space="preserve"> (4)具备履行合同所必需的设备和专业技术能力的书面声明；</w:t>
      </w:r>
      <w:r>
        <w:rPr>
          <w:rFonts w:ascii="宋体" w:hAnsi="宋体" w:cs="宋体"/>
          <w:sz w:val="24"/>
          <w:szCs w:val="24"/>
        </w:rPr>
      </w:r>
      <w:r/>
    </w:p>
    <w:p>
      <w:pPr>
        <w:pStyle w:val="744"/>
        <w:ind w:firstLine="600"/>
        <w:rPr>
          <w:rFonts w:ascii="宋体" w:hAnsi="宋体" w:cs="宋体"/>
          <w:sz w:val="24"/>
          <w:szCs w:val="24"/>
        </w:rPr>
      </w:pPr>
      <w:r>
        <w:rPr>
          <w:rFonts w:hint="eastAsia" w:ascii="宋体" w:hAnsi="宋体" w:cs="宋体"/>
          <w:sz w:val="24"/>
          <w:szCs w:val="24"/>
        </w:rPr>
        <w:t xml:space="preserve">(5)参加政府采购活动前3年内在经营活动中没有重大违法记录的书面声明；</w:t>
      </w:r>
      <w:r>
        <w:rPr>
          <w:rFonts w:ascii="宋体" w:hAnsi="宋体" w:cs="宋体"/>
          <w:sz w:val="24"/>
          <w:szCs w:val="24"/>
        </w:rPr>
      </w:r>
      <w:r/>
    </w:p>
    <w:p>
      <w:pPr>
        <w:pStyle w:val="744"/>
        <w:ind w:firstLine="480"/>
        <w:rPr>
          <w:rFonts w:ascii="宋体" w:hAnsi="宋体" w:cs="宋体"/>
          <w:sz w:val="24"/>
          <w:szCs w:val="24"/>
        </w:rPr>
      </w:pPr>
      <w:r/>
      <w:bookmarkStart w:id="16" w:name="_Toc28359081"/>
      <w:r/>
      <w:bookmarkStart w:id="17" w:name="_Toc28359004"/>
      <w:r>
        <w:rPr>
          <w:rFonts w:hint="eastAsia" w:ascii="宋体" w:hAnsi="宋体" w:cs="宋体"/>
          <w:sz w:val="24"/>
          <w:szCs w:val="24"/>
        </w:rPr>
        <w:t xml:space="preserve">2.落实政府采购政策需满足的资格要求：</w:t>
      </w:r>
      <w:r>
        <w:rPr>
          <w:rFonts w:ascii="宋体" w:hAnsi="宋体" w:cs="宋体"/>
          <w:sz w:val="24"/>
          <w:szCs w:val="24"/>
        </w:rPr>
      </w:r>
      <w:r/>
    </w:p>
    <w:p>
      <w:pPr>
        <w:pStyle w:val="744"/>
        <w:ind w:firstLine="480"/>
        <w:rPr>
          <w:rFonts w:ascii="宋体" w:hAnsi="宋体" w:cs="宋体"/>
          <w:sz w:val="24"/>
          <w:szCs w:val="24"/>
        </w:rPr>
      </w:pPr>
      <w:r>
        <w:rPr>
          <w:rFonts w:hint="eastAsia" w:ascii="宋体" w:hAnsi="宋体" w:cs="宋体"/>
          <w:sz w:val="24"/>
          <w:szCs w:val="24"/>
        </w:rPr>
        <w:t xml:space="preserve">本项目（是/否）属于专门面向中小企业采</w:t>
      </w:r>
      <w:r>
        <w:rPr>
          <w:rFonts w:hint="eastAsia" w:ascii="宋体" w:hAnsi="宋体" w:cs="宋体"/>
          <w:sz w:val="24"/>
          <w:szCs w:val="24"/>
        </w:rPr>
        <w:t xml:space="preserve">购的项目：</w:t>
      </w:r>
      <w:r>
        <w:rPr>
          <w:rFonts w:hint="eastAsia" w:ascii="宋体" w:hAnsi="宋体" w:cs="宋体"/>
          <w:sz w:val="24"/>
          <w:szCs w:val="24"/>
          <w:u w:val="single"/>
        </w:rPr>
        <w:t xml:space="preserve">是</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744"/>
        <w:ind w:firstLine="480"/>
        <w:rPr>
          <w:rFonts w:ascii="宋体" w:hAnsi="宋体" w:cs="宋体"/>
          <w:sz w:val="24"/>
          <w:szCs w:val="24"/>
        </w:rPr>
      </w:pPr>
      <w:r>
        <w:rPr>
          <w:rFonts w:hint="eastAsia" w:ascii="宋体" w:hAnsi="宋体" w:cs="宋体"/>
          <w:sz w:val="24"/>
          <w:szCs w:val="24"/>
          <w:u w:val="single"/>
        </w:rPr>
        <w:t xml:space="preserve">（注：如属于专门面向中小企业采购的项目,供应商应为中小微企业、监狱企业、残疾人福利性单位)</w:t>
      </w:r>
      <w:r>
        <w:rPr>
          <w:rFonts w:ascii="宋体" w:hAnsi="宋体" w:cs="宋体"/>
          <w:sz w:val="24"/>
          <w:szCs w:val="24"/>
        </w:rPr>
      </w:r>
      <w:r/>
    </w:p>
    <w:p>
      <w:pPr>
        <w:pStyle w:val="744"/>
        <w:ind w:firstLine="480"/>
        <w:rPr>
          <w:rFonts w:ascii="宋体" w:hAnsi="宋体" w:cs="宋体"/>
          <w:sz w:val="24"/>
          <w:szCs w:val="24"/>
        </w:rPr>
      </w:pPr>
      <w:r>
        <w:rPr>
          <w:rFonts w:hint="eastAsia" w:ascii="宋体" w:hAnsi="宋体" w:cs="宋体"/>
          <w:sz w:val="24"/>
          <w:szCs w:val="24"/>
        </w:rPr>
        <w:t xml:space="preserve">3.本项目的特定资格要求：</w:t>
      </w:r>
      <w:r>
        <w:rPr>
          <w:rFonts w:ascii="宋体" w:hAnsi="宋体" w:cs="宋体"/>
          <w:sz w:val="24"/>
          <w:szCs w:val="24"/>
        </w:rPr>
      </w:r>
      <w:r/>
    </w:p>
    <w:p>
      <w:pPr>
        <w:pStyle w:val="744"/>
        <w:ind w:firstLine="480"/>
        <w:rPr>
          <w:rFonts w:hint="eastAsia" w:ascii="宋体" w:hAnsi="宋体" w:cs="宋体"/>
          <w:sz w:val="24"/>
          <w:szCs w:val="24"/>
        </w:rPr>
      </w:pPr>
      <w:r>
        <w:rPr>
          <w:rFonts w:hint="eastAsia" w:ascii="宋体" w:hAnsi="宋体" w:cs="宋体"/>
          <w:sz w:val="24"/>
          <w:szCs w:val="24"/>
        </w:rPr>
        <w:t xml:space="preserve">3.1投标人必须具有航空资格且同时具有林业有害生物防控能力的独立法人（或具有林业有害</w:t>
      </w:r>
      <w:r>
        <w:rPr>
          <w:rFonts w:hint="eastAsia" w:ascii="宋体" w:hAnsi="宋体" w:cs="宋体"/>
          <w:sz w:val="24"/>
          <w:szCs w:val="24"/>
        </w:rPr>
        <w:t xml:space="preserve">生物防控能力的企业法人和具有航空资格的独立法人组成的联合体，联合体不得超过两家独立法人单位，并须提供有效的共同投标协议书扫描件）。</w:t>
      </w:r>
      <w:r/>
    </w:p>
    <w:p>
      <w:pPr>
        <w:pStyle w:val="744"/>
        <w:ind w:firstLine="480"/>
        <w:rPr>
          <w:rFonts w:hint="eastAsia" w:ascii="宋体" w:hAnsi="宋体" w:cs="宋体"/>
          <w:sz w:val="24"/>
          <w:szCs w:val="24"/>
        </w:rPr>
      </w:pPr>
      <w:r>
        <w:rPr>
          <w:rFonts w:hint="eastAsia" w:ascii="宋体" w:hAnsi="宋体" w:cs="宋体"/>
          <w:sz w:val="24"/>
          <w:szCs w:val="24"/>
        </w:rPr>
        <w:t xml:space="preserve">3.2投标人需按采购人要求提供符合国家标准的药剂，防治药品需三证齐全（农药登记证、农药生产许可证、产品标准证），投标文件须提供农药登记证、农药生产许可证、产品标准证三证扫描件。</w:t>
      </w:r>
      <w:r>
        <w:rPr>
          <w:rFonts w:hint="eastAsia" w:ascii="宋体" w:hAnsi="宋体" w:cs="宋体"/>
          <w:sz w:val="24"/>
          <w:szCs w:val="24"/>
        </w:rPr>
      </w:r>
      <w:r/>
    </w:p>
    <w:p>
      <w:pPr>
        <w:pStyle w:val="744"/>
        <w:ind w:firstLine="480"/>
        <w:rPr>
          <w:rFonts w:hint="eastAsia" w:ascii="宋体" w:hAnsi="宋体" w:cs="宋体"/>
          <w:sz w:val="24"/>
          <w:szCs w:val="24"/>
        </w:rPr>
      </w:pPr>
      <w:r>
        <w:rPr>
          <w:rFonts w:hint="eastAsia" w:ascii="宋体" w:hAnsi="宋体" w:cs="宋体"/>
          <w:sz w:val="24"/>
          <w:szCs w:val="24"/>
        </w:rPr>
        <w:t xml:space="preserve">3.3本项目（是/否）接受联合体投标：</w:t>
      </w:r>
      <w:r>
        <w:rPr>
          <w:rFonts w:hint="eastAsia" w:ascii="宋体" w:hAnsi="宋体" w:cs="宋体"/>
          <w:sz w:val="24"/>
          <w:szCs w:val="24"/>
          <w:u w:val="single"/>
        </w:rPr>
        <w:t xml:space="preserve">是 。</w:t>
      </w:r>
      <w:r>
        <w:rPr>
          <w:rFonts w:hint="eastAsia" w:ascii="宋体" w:hAnsi="宋体" w:cs="宋体"/>
          <w:sz w:val="24"/>
          <w:szCs w:val="24"/>
        </w:rPr>
      </w:r>
      <w:r/>
    </w:p>
    <w:p>
      <w:pPr>
        <w:pStyle w:val="744"/>
        <w:ind w:firstLine="480"/>
        <w:rPr>
          <w:rFonts w:hint="eastAsia" w:ascii="宋体" w:hAnsi="宋体" w:cs="宋体"/>
          <w:sz w:val="24"/>
          <w:szCs w:val="24"/>
        </w:rPr>
      </w:pPr>
      <w:r>
        <w:rPr>
          <w:rFonts w:hint="eastAsia" w:ascii="宋体" w:hAnsi="宋体" w:cs="宋体"/>
          <w:sz w:val="24"/>
          <w:szCs w:val="24"/>
        </w:rPr>
        <w:t xml:space="preserve">联合体投标的，应同时满足下列要求：</w:t>
      </w:r>
      <w:r/>
    </w:p>
    <w:p>
      <w:pPr>
        <w:pStyle w:val="744"/>
        <w:ind w:firstLine="480"/>
        <w:rPr>
          <w:rFonts w:hint="eastAsia" w:ascii="宋体" w:hAnsi="宋体" w:cs="宋体"/>
          <w:sz w:val="24"/>
          <w:szCs w:val="24"/>
        </w:rPr>
      </w:pPr>
      <w:r>
        <w:rPr>
          <w:rFonts w:hint="eastAsia" w:ascii="宋体" w:hAnsi="宋体" w:cs="宋体"/>
          <w:sz w:val="24"/>
          <w:szCs w:val="24"/>
        </w:rPr>
        <w:t xml:space="preserve">3.3.1两家独立法人单位可以组成一个联合体(本项目不得超过2家，联合体双方均为中小企业)，以一个供应商的身份共同参加政府采购。</w:t>
      </w:r>
      <w:r/>
    </w:p>
    <w:p>
      <w:pPr>
        <w:pStyle w:val="744"/>
        <w:ind w:firstLine="480"/>
        <w:rPr>
          <w:rFonts w:hint="eastAsia" w:ascii="宋体" w:hAnsi="宋体" w:cs="宋体"/>
          <w:sz w:val="24"/>
          <w:szCs w:val="24"/>
        </w:rPr>
      </w:pPr>
      <w:r>
        <w:rPr>
          <w:rFonts w:hint="eastAsia" w:ascii="宋体" w:hAnsi="宋体" w:cs="宋体"/>
          <w:sz w:val="24"/>
          <w:szCs w:val="24"/>
        </w:rPr>
        <w:t xml:space="preserve">3.3.2以联合体形式参加投标的，联合体各方均应当符合政府采购法第22条规定的条件；</w:t>
      </w:r>
      <w:r/>
    </w:p>
    <w:p>
      <w:pPr>
        <w:pStyle w:val="744"/>
        <w:ind w:firstLine="480"/>
        <w:rPr>
          <w:rFonts w:hint="eastAsia" w:ascii="宋体" w:hAnsi="宋体" w:cs="宋体"/>
          <w:sz w:val="24"/>
          <w:szCs w:val="24"/>
        </w:rPr>
      </w:pPr>
      <w:r>
        <w:rPr>
          <w:rFonts w:hint="eastAsia" w:ascii="宋体" w:hAnsi="宋体" w:cs="宋体"/>
          <w:sz w:val="24"/>
          <w:szCs w:val="24"/>
        </w:rPr>
        <w:t xml:space="preserve">联合体中的供应商按照联合体分工明确联合体牵头人，联合体牵头人作为投标全权代表，代表所有联合体成员负责执行一切与该项目招投标活动有关的事项，投标文件由牵头单位统一组织（含盖章），应答材料可由联合体各方回应，如是成员单位的应答材料由成员单位在相关材料的扫描件上加盖公章并加盖牵头单位公章，否则无效。</w:t>
      </w:r>
      <w:r/>
    </w:p>
    <w:p>
      <w:pPr>
        <w:pStyle w:val="744"/>
        <w:ind w:firstLine="480"/>
        <w:rPr>
          <w:rFonts w:hint="eastAsia" w:ascii="宋体" w:hAnsi="宋体" w:cs="宋体"/>
          <w:sz w:val="24"/>
          <w:szCs w:val="24"/>
        </w:rPr>
      </w:pPr>
      <w:r>
        <w:rPr>
          <w:rFonts w:hint="eastAsia" w:ascii="宋体" w:hAnsi="宋体" w:cs="宋体"/>
          <w:sz w:val="24"/>
          <w:szCs w:val="24"/>
        </w:rPr>
        <w:t xml:space="preserve">联合体投标的授权委托人须为联合体牵头人本单位正式员工，提供联合体牵头人为其缴纳的开标前六个月中任1个月的社保证明材料（如</w:t>
      </w:r>
      <w:r>
        <w:rPr>
          <w:rFonts w:hint="eastAsia" w:ascii="宋体" w:hAnsi="宋体" w:cs="宋体"/>
          <w:sz w:val="24"/>
          <w:szCs w:val="24"/>
        </w:rPr>
        <w:t xml:space="preserve">是单位法定代表人参加无须提供社保材料）。 </w:t>
      </w:r>
      <w:r/>
    </w:p>
    <w:p>
      <w:pPr>
        <w:pStyle w:val="744"/>
        <w:ind w:firstLine="480"/>
        <w:rPr>
          <w:rFonts w:hint="eastAsia" w:ascii="宋体" w:hAnsi="宋体" w:cs="宋体"/>
          <w:sz w:val="24"/>
          <w:szCs w:val="24"/>
        </w:rPr>
      </w:pPr>
      <w:r>
        <w:rPr>
          <w:rFonts w:hint="eastAsia" w:ascii="宋体" w:hAnsi="宋体" w:cs="宋体"/>
          <w:sz w:val="24"/>
          <w:szCs w:val="24"/>
        </w:rPr>
        <w:t xml:space="preserve">3.3.3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的组成与结构不得变动。</w:t>
      </w:r>
      <w:r/>
    </w:p>
    <w:p>
      <w:pPr>
        <w:pStyle w:val="744"/>
        <w:ind w:firstLine="480"/>
        <w:rPr>
          <w:rFonts w:hint="eastAsia" w:ascii="宋体" w:hAnsi="宋体" w:cs="宋体"/>
          <w:sz w:val="24"/>
          <w:szCs w:val="24"/>
        </w:rPr>
      </w:pPr>
      <w:r>
        <w:rPr>
          <w:rFonts w:hint="eastAsia" w:ascii="宋体" w:hAnsi="宋体" w:cs="宋体"/>
          <w:sz w:val="24"/>
          <w:szCs w:val="24"/>
        </w:rPr>
        <w:t xml:space="preserve">3.4未被“信用中国”网站（www.creditchina.gov.cn）列入失信被执行人、重大税收违法失信主体、政府采购严重失信行为记录名单。</w:t>
      </w:r>
      <w:r/>
    </w:p>
    <w:p>
      <w:pPr>
        <w:pStyle w:val="744"/>
        <w:ind w:firstLine="480"/>
        <w:rPr>
          <w:rFonts w:ascii="宋体" w:hAnsi="宋体" w:cs="宋体"/>
          <w:sz w:val="24"/>
          <w:szCs w:val="24"/>
        </w:rPr>
      </w:pPr>
      <w:r>
        <w:rPr>
          <w:rFonts w:hint="eastAsia" w:ascii="宋体" w:hAnsi="宋体" w:cs="宋体"/>
          <w:sz w:val="24"/>
          <w:szCs w:val="24"/>
        </w:rPr>
        <w:t xml:space="preserve">3.5单位负责人为同一人或者存在直接控股、管理关系的不同供应商，不得参加同一合同项下的政府采购活动，否则均做无效标处理。</w:t>
      </w:r>
      <w:r>
        <w:rPr>
          <w:rFonts w:ascii="宋体" w:hAnsi="宋体" w:cs="宋体"/>
          <w:sz w:val="24"/>
          <w:szCs w:val="24"/>
        </w:rPr>
      </w:r>
      <w:r/>
    </w:p>
    <w:p>
      <w:pPr>
        <w:pStyle w:val="745"/>
        <w:jc w:val="left"/>
        <w:tabs>
          <w:tab w:val="left" w:pos="0" w:leader="none"/>
          <w:tab w:val="left" w:pos="3165" w:leader="none"/>
          <w:tab w:val="center" w:pos="4153" w:leader="none"/>
        </w:tabs>
        <w:rPr>
          <w:rFonts w:ascii="宋体" w:hAnsi="宋体" w:eastAsia="宋体" w:cs="宋体"/>
          <w:b/>
          <w:bCs/>
          <w:sz w:val="24"/>
          <w:szCs w:val="24"/>
        </w:rPr>
      </w:pPr>
      <w:r/>
      <w:bookmarkStart w:id="18" w:name="_Toc35393623"/>
      <w:r/>
      <w:bookmarkStart w:id="19" w:name="_Toc35393792"/>
      <w:r>
        <w:rPr>
          <w:rFonts w:hint="eastAsia" w:ascii="宋体" w:hAnsi="宋体" w:eastAsia="宋体" w:cs="宋体"/>
          <w:b/>
          <w:bCs/>
          <w:sz w:val="24"/>
          <w:szCs w:val="24"/>
        </w:rPr>
        <w:t xml:space="preserve">三、获取招标文件</w:t>
      </w:r>
      <w:bookmarkEnd w:id="16"/>
      <w:r/>
      <w:bookmarkEnd w:id="17"/>
      <w:r/>
      <w:bookmarkEnd w:id="18"/>
      <w:r/>
      <w:bookmarkEnd w:id="19"/>
      <w:r>
        <w:rPr>
          <w:rFonts w:ascii="宋体" w:hAnsi="宋体" w:eastAsia="宋体" w:cs="宋体"/>
          <w:b/>
          <w:bCs/>
          <w:sz w:val="24"/>
          <w:szCs w:val="24"/>
        </w:rPr>
      </w:r>
      <w:r/>
    </w:p>
    <w:p>
      <w:pPr>
        <w:pStyle w:val="744"/>
        <w:ind w:firstLine="540"/>
        <w:spacing w:line="360" w:lineRule="auto"/>
        <w:rPr>
          <w:rFonts w:hint="eastAsia" w:ascii="宋体" w:hAnsi="宋体" w:cs="宋体"/>
          <w:b/>
          <w:bCs/>
          <w:sz w:val="24"/>
          <w:szCs w:val="24"/>
        </w:rPr>
      </w:pPr>
      <w:r/>
      <w:bookmarkStart w:id="20" w:name="_Toc28359082"/>
      <w:r/>
      <w:bookmarkStart w:id="21" w:name="_Toc28359005"/>
      <w:r/>
      <w:bookmarkStart w:id="22" w:name="_Toc35393624"/>
      <w:r/>
      <w:bookmarkStart w:id="23" w:name="_Toc35393793"/>
      <w:r>
        <w:rPr>
          <w:rFonts w:hint="eastAsia" w:ascii="宋体" w:hAnsi="宋体" w:cs="宋体"/>
          <w:sz w:val="24"/>
          <w:szCs w:val="24"/>
        </w:rPr>
        <w:t xml:space="preserve">1.时间：至自公告发布之日起5个工作日（发布当日不含），</w:t>
      </w:r>
      <w:r>
        <w:rPr>
          <w:rFonts w:hint="eastAsia" w:ascii="宋体" w:hAnsi="宋体" w:cs="宋体"/>
          <w:b/>
          <w:bCs/>
          <w:sz w:val="24"/>
          <w:szCs w:val="24"/>
        </w:rPr>
        <w:t xml:space="preserve">即202</w:t>
      </w:r>
      <w:r>
        <w:rPr>
          <w:rFonts w:ascii="宋体" w:hAnsi="宋体" w:cs="宋体"/>
          <w:b/>
          <w:bCs/>
          <w:sz w:val="24"/>
          <w:szCs w:val="24"/>
        </w:rPr>
        <w:t xml:space="preserve">4</w:t>
      </w:r>
      <w:r>
        <w:rPr>
          <w:rFonts w:hint="eastAsia" w:ascii="宋体" w:hAnsi="宋体" w:cs="宋体"/>
          <w:b/>
          <w:bCs/>
          <w:sz w:val="24"/>
          <w:szCs w:val="24"/>
        </w:rPr>
        <w:t xml:space="preserve">年</w:t>
      </w:r>
      <w:r>
        <w:rPr>
          <w:rFonts w:hint="eastAsia" w:ascii="宋体" w:hAnsi="宋体" w:cs="宋体"/>
          <w:b/>
          <w:bCs/>
          <w:sz w:val="24"/>
          <w:szCs w:val="24"/>
        </w:rPr>
        <w:t xml:space="preserve">4</w:t>
      </w:r>
      <w:r>
        <w:rPr>
          <w:rFonts w:hint="eastAsia" w:ascii="宋体" w:hAnsi="宋体" w:cs="宋体"/>
          <w:b/>
          <w:bCs/>
          <w:sz w:val="24"/>
          <w:szCs w:val="24"/>
        </w:rPr>
        <w:t xml:space="preserve">月</w:t>
      </w:r>
      <w:r>
        <w:rPr>
          <w:rFonts w:hint="eastAsia" w:ascii="宋体" w:hAnsi="宋体" w:cs="宋体"/>
          <w:b/>
          <w:bCs/>
          <w:sz w:val="24"/>
          <w:szCs w:val="24"/>
        </w:rPr>
        <w:t xml:space="preserve">1</w:t>
      </w:r>
      <w:r>
        <w:rPr>
          <w:rFonts w:hint="eastAsia" w:ascii="宋体" w:hAnsi="宋体" w:cs="宋体"/>
          <w:b/>
          <w:bCs/>
          <w:sz w:val="24"/>
          <w:szCs w:val="24"/>
        </w:rPr>
        <w:t xml:space="preserve">8</w:t>
      </w:r>
      <w:r>
        <w:rPr>
          <w:rFonts w:hint="eastAsia" w:ascii="宋体" w:hAnsi="宋体" w:cs="宋体"/>
          <w:b/>
          <w:bCs/>
          <w:sz w:val="24"/>
          <w:szCs w:val="24"/>
        </w:rPr>
        <w:t xml:space="preserve">日截止。</w:t>
      </w:r>
      <w:r/>
    </w:p>
    <w:p>
      <w:pPr>
        <w:pStyle w:val="744"/>
        <w:ind w:firstLine="540"/>
        <w:spacing w:line="360" w:lineRule="auto"/>
        <w:rPr>
          <w:rFonts w:hint="eastAsia" w:ascii="宋体" w:hAnsi="宋体" w:cs="宋体"/>
          <w:sz w:val="24"/>
          <w:szCs w:val="24"/>
        </w:rPr>
      </w:pPr>
      <w:r>
        <w:rPr>
          <w:rFonts w:hint="eastAsia" w:ascii="宋体" w:hAnsi="宋体" w:cs="宋体"/>
          <w:sz w:val="24"/>
          <w:szCs w:val="24"/>
        </w:rPr>
        <w:t xml:space="preserve">2.方式：</w:t>
      </w:r>
      <w:r>
        <w:rPr>
          <w:rFonts w:hint="eastAsia" w:ascii="宋体" w:hAnsi="宋体" w:cs="宋体"/>
          <w:sz w:val="24"/>
          <w:szCs w:val="24"/>
        </w:rPr>
        <w:t xml:space="preserve"> 供应商</w:t>
      </w:r>
      <w:r>
        <w:rPr>
          <w:rFonts w:hint="eastAsia" w:ascii="宋体" w:hAnsi="宋体" w:cs="宋体"/>
          <w:sz w:val="24"/>
          <w:szCs w:val="24"/>
        </w:rPr>
        <w:t xml:space="preserve">代表或授权委托人凭【单位介绍信或授权委托书(须加盖单位公章,注明</w:t>
      </w:r>
      <w:r>
        <w:rPr>
          <w:rFonts w:hint="eastAsia" w:ascii="宋体" w:hAnsi="宋体" w:cs="宋体"/>
          <w:sz w:val="24"/>
          <w:szCs w:val="24"/>
        </w:rPr>
        <w:t xml:space="preserve"> 供应商</w:t>
      </w:r>
      <w:r>
        <w:rPr>
          <w:rFonts w:hint="eastAsia" w:ascii="宋体" w:hAnsi="宋体" w:cs="宋体"/>
          <w:sz w:val="24"/>
          <w:szCs w:val="24"/>
        </w:rPr>
        <w:t xml:space="preserve">代表或授权委托人姓名、手机号码、电子邮箱)、营业执照、</w:t>
      </w:r>
      <w:r>
        <w:rPr>
          <w:rFonts w:hint="eastAsia" w:ascii="宋体" w:hAnsi="宋体" w:cs="宋体"/>
          <w:sz w:val="24"/>
          <w:szCs w:val="24"/>
        </w:rPr>
        <w:t xml:space="preserve"> 供应商</w:t>
      </w:r>
      <w:r>
        <w:rPr>
          <w:rFonts w:hint="eastAsia" w:ascii="宋体" w:hAnsi="宋体" w:cs="宋体"/>
          <w:sz w:val="24"/>
          <w:szCs w:val="24"/>
        </w:rPr>
        <w:t xml:space="preserve">代表(或授权委托人)身份证】电子扫描件,通过电子邮件的方式在上述规定时间发至邮箱</w:t>
      </w:r>
      <w:r>
        <w:rPr>
          <w:rFonts w:ascii="宋体" w:hAnsi="宋体" w:cs="宋体"/>
          <w:sz w:val="24"/>
          <w:szCs w:val="24"/>
        </w:rPr>
        <w:t xml:space="preserve">3468313068</w:t>
      </w:r>
      <w:r>
        <w:rPr>
          <w:rFonts w:ascii="宋体" w:hAnsi="宋体" w:cs="宋体"/>
          <w:sz w:val="24"/>
          <w:szCs w:val="24"/>
        </w:rPr>
        <w:t xml:space="preserve">@qq.com</w:t>
      </w:r>
      <w:r>
        <w:rPr>
          <w:rFonts w:hint="eastAsia" w:ascii="宋体" w:hAnsi="宋体" w:cs="宋体"/>
          <w:sz w:val="24"/>
          <w:szCs w:val="24"/>
        </w:rPr>
        <w:t xml:space="preserve"> ,方可获取招标文件。发送电子邮件后请即刻电话告知代理公司(联系人：</w:t>
      </w:r>
      <w:r>
        <w:rPr>
          <w:rFonts w:hint="eastAsia" w:ascii="宋体" w:hAnsi="宋体" w:cs="宋体"/>
          <w:sz w:val="24"/>
          <w:szCs w:val="24"/>
        </w:rPr>
        <w:t xml:space="preserve">刘</w:t>
      </w:r>
      <w:r>
        <w:rPr>
          <w:rFonts w:hint="eastAsia" w:ascii="宋体" w:hAnsi="宋体" w:cs="宋体"/>
          <w:sz w:val="24"/>
          <w:szCs w:val="24"/>
        </w:rPr>
        <w:t xml:space="preserve">女士；联系</w:t>
      </w:r>
      <w:r>
        <w:rPr>
          <w:rFonts w:hint="eastAsia" w:ascii="宋体" w:hAnsi="宋体" w:cs="宋体"/>
          <w:sz w:val="24"/>
          <w:szCs w:val="24"/>
        </w:rPr>
        <w:t xml:space="preserve">方式:</w:t>
      </w:r>
      <w:r>
        <w:rPr>
          <w:rFonts w:ascii="宋体" w:hAnsi="宋体" w:cs="宋体"/>
          <w:sz w:val="24"/>
          <w:szCs w:val="24"/>
        </w:rPr>
        <w:t xml:space="preserve">1</w:t>
      </w:r>
      <w:r>
        <w:rPr>
          <w:rFonts w:ascii="宋体" w:hAnsi="宋体" w:cs="宋体"/>
          <w:sz w:val="24"/>
          <w:szCs w:val="24"/>
        </w:rPr>
        <w:t xml:space="preserve">8252287009</w:t>
      </w:r>
      <w:r>
        <w:rPr>
          <w:rFonts w:hint="eastAsia" w:ascii="宋体" w:hAnsi="宋体" w:cs="宋体"/>
          <w:sz w:val="24"/>
          <w:szCs w:val="24"/>
        </w:rPr>
        <w:t xml:space="preserve">)查收并确认。因电子邮件发送失败等原因造成代理公司未收到电子邮件的，责任由</w:t>
      </w:r>
      <w:r>
        <w:rPr>
          <w:rFonts w:hint="eastAsia" w:ascii="宋体" w:hAnsi="宋体" w:cs="宋体"/>
          <w:sz w:val="24"/>
          <w:szCs w:val="24"/>
        </w:rPr>
        <w:t xml:space="preserve">供应商</w:t>
      </w:r>
      <w:r>
        <w:rPr>
          <w:rFonts w:hint="eastAsia" w:ascii="宋体" w:hAnsi="宋体" w:cs="宋体"/>
          <w:sz w:val="24"/>
          <w:szCs w:val="24"/>
        </w:rPr>
        <w:t xml:space="preserve">自负。未能成功获取招标文件的潜在</w:t>
      </w:r>
      <w:r>
        <w:rPr>
          <w:rFonts w:hint="eastAsia" w:ascii="宋体" w:hAnsi="宋体" w:cs="宋体"/>
          <w:sz w:val="24"/>
          <w:szCs w:val="24"/>
        </w:rPr>
        <w:t xml:space="preserve"> 供应商</w:t>
      </w:r>
      <w:r>
        <w:rPr>
          <w:rFonts w:hint="eastAsia" w:ascii="宋体" w:hAnsi="宋体" w:cs="宋体"/>
          <w:sz w:val="24"/>
          <w:szCs w:val="24"/>
        </w:rPr>
        <w:t xml:space="preserve">投标无效。 </w:t>
      </w:r>
      <w:r/>
    </w:p>
    <w:p>
      <w:pPr>
        <w:pStyle w:val="744"/>
        <w:ind w:firstLine="540"/>
        <w:spacing w:line="360" w:lineRule="auto"/>
        <w:rPr>
          <w:rFonts w:hint="eastAsia" w:ascii="宋体" w:hAnsi="宋体" w:cs="宋体"/>
          <w:sz w:val="24"/>
          <w:szCs w:val="24"/>
        </w:rPr>
      </w:pPr>
      <w:r>
        <w:rPr>
          <w:rFonts w:hint="eastAsia" w:ascii="宋体" w:hAnsi="宋体" w:cs="宋体"/>
          <w:sz w:val="24"/>
          <w:szCs w:val="24"/>
        </w:rPr>
        <w:t xml:space="preserve">3.联系人：</w:t>
      </w:r>
      <w:r>
        <w:rPr>
          <w:rFonts w:hint="eastAsia" w:ascii="宋体" w:hAnsi="宋体" w:cs="宋体"/>
          <w:sz w:val="24"/>
          <w:szCs w:val="24"/>
        </w:rPr>
        <w:t xml:space="preserve">刘</w:t>
      </w:r>
      <w:r>
        <w:rPr>
          <w:rFonts w:hint="eastAsia" w:ascii="宋体" w:hAnsi="宋体" w:cs="宋体"/>
          <w:sz w:val="24"/>
          <w:szCs w:val="24"/>
        </w:rPr>
        <w:t xml:space="preserve">女士，联系电话：</w:t>
      </w:r>
      <w:r>
        <w:rPr>
          <w:rFonts w:ascii="宋体" w:hAnsi="宋体" w:cs="宋体"/>
          <w:sz w:val="24"/>
          <w:szCs w:val="24"/>
        </w:rPr>
        <w:t xml:space="preserve">1</w:t>
      </w:r>
      <w:r>
        <w:rPr>
          <w:rFonts w:ascii="宋体" w:hAnsi="宋体" w:cs="宋体"/>
          <w:sz w:val="24"/>
          <w:szCs w:val="24"/>
        </w:rPr>
        <w:t xml:space="preserve">8252287009</w:t>
      </w:r>
      <w:r>
        <w:rPr>
          <w:rFonts w:hint="eastAsia" w:ascii="宋体" w:hAnsi="宋体" w:cs="宋体"/>
          <w:sz w:val="24"/>
          <w:szCs w:val="24"/>
        </w:rPr>
      </w:r>
      <w:r/>
    </w:p>
    <w:p>
      <w:pPr>
        <w:pStyle w:val="744"/>
        <w:ind w:firstLine="540"/>
        <w:spacing w:line="360" w:lineRule="auto"/>
        <w:rPr>
          <w:rFonts w:hint="eastAsia" w:ascii="宋体" w:hAnsi="宋体" w:cs="宋体"/>
          <w:sz w:val="24"/>
          <w:szCs w:val="24"/>
        </w:rPr>
      </w:pPr>
      <w:r>
        <w:rPr>
          <w:rFonts w:hint="eastAsia" w:ascii="宋体" w:hAnsi="宋体" w:cs="宋体"/>
          <w:sz w:val="24"/>
          <w:szCs w:val="24"/>
        </w:rPr>
        <w:t xml:space="preserve">4.售价：免费</w:t>
      </w:r>
      <w:r/>
    </w:p>
    <w:p>
      <w:pPr>
        <w:pStyle w:val="745"/>
        <w:jc w:val="left"/>
        <w:tabs>
          <w:tab w:val="left" w:pos="0" w:leader="none"/>
          <w:tab w:val="left" w:pos="3165"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四、提交投标文件</w:t>
      </w:r>
      <w:bookmarkEnd w:id="20"/>
      <w:r/>
      <w:bookmarkEnd w:id="21"/>
      <w:r>
        <w:rPr>
          <w:rFonts w:hint="eastAsia" w:ascii="宋体" w:hAnsi="宋体" w:eastAsia="宋体" w:cs="宋体"/>
          <w:sz w:val="24"/>
          <w:szCs w:val="24"/>
        </w:rPr>
        <w:t xml:space="preserve">截止时间、开标时间和地点</w:t>
      </w:r>
      <w:bookmarkEnd w:id="22"/>
      <w:r/>
      <w:bookmarkEnd w:id="23"/>
      <w:r>
        <w:rPr>
          <w:rFonts w:ascii="宋体" w:hAnsi="宋体" w:eastAsia="宋体" w:cs="宋体"/>
          <w:sz w:val="24"/>
          <w:szCs w:val="24"/>
        </w:rPr>
      </w:r>
      <w:r/>
    </w:p>
    <w:p>
      <w:pPr>
        <w:pStyle w:val="744"/>
        <w:ind w:firstLine="480"/>
        <w:spacing w:line="360" w:lineRule="auto"/>
        <w:rPr>
          <w:rFonts w:hint="eastAsia" w:ascii="宋体" w:hAnsi="宋体" w:cs="宋体"/>
          <w:bCs/>
          <w:sz w:val="18"/>
          <w:szCs w:val="18"/>
          <w:u w:val="single"/>
        </w:rPr>
      </w:pPr>
      <w:r/>
      <w:bookmarkStart w:id="24" w:name="_Toc28359007"/>
      <w:r/>
      <w:bookmarkStart w:id="25" w:name="_Toc35393794"/>
      <w:r/>
      <w:bookmarkStart w:id="26" w:name="_Toc35393625"/>
      <w:r/>
      <w:bookmarkStart w:id="27" w:name="_Toc28359084"/>
      <w:r>
        <w:rPr>
          <w:rFonts w:hint="eastAsia" w:ascii="宋体" w:hAnsi="宋体" w:cs="宋体"/>
          <w:bCs/>
          <w:sz w:val="24"/>
          <w:szCs w:val="24"/>
        </w:rPr>
        <w:t xml:space="preserve">1.</w:t>
      </w:r>
      <w:r>
        <w:rPr>
          <w:rFonts w:hint="eastAsia" w:ascii="宋体" w:hAnsi="宋体" w:cs="宋体"/>
          <w:sz w:val="24"/>
          <w:szCs w:val="24"/>
        </w:rPr>
        <w:t xml:space="preserve">提交投标文件截止时间、开标时间均为：</w:t>
      </w:r>
      <w:r>
        <w:rPr>
          <w:rFonts w:hint="eastAsia" w:ascii="宋体" w:hAnsi="宋体" w:cs="宋体"/>
          <w:bCs/>
          <w:sz w:val="24"/>
          <w:szCs w:val="24"/>
          <w:u w:val="single"/>
        </w:rPr>
        <w:t xml:space="preserve">202</w:t>
      </w:r>
      <w:r>
        <w:rPr>
          <w:rFonts w:ascii="宋体" w:hAnsi="宋体" w:cs="宋体"/>
          <w:bCs/>
          <w:sz w:val="24"/>
          <w:szCs w:val="24"/>
          <w:u w:val="single"/>
        </w:rPr>
        <w:t xml:space="preserve">4</w:t>
      </w:r>
      <w:r>
        <w:rPr>
          <w:rFonts w:hint="eastAsia" w:ascii="宋体" w:hAnsi="宋体" w:cs="宋体"/>
          <w:bCs/>
          <w:sz w:val="24"/>
          <w:szCs w:val="24"/>
          <w:u w:val="single"/>
        </w:rPr>
        <w:t xml:space="preserve">年</w:t>
      </w:r>
      <w:r>
        <w:rPr>
          <w:rFonts w:hint="eastAsia" w:ascii="宋体" w:hAnsi="宋体" w:cs="宋体"/>
          <w:bCs/>
          <w:sz w:val="24"/>
          <w:szCs w:val="24"/>
          <w:u w:val="single"/>
        </w:rPr>
        <w:t xml:space="preserve">5</w:t>
      </w:r>
      <w:r>
        <w:rPr>
          <w:rFonts w:hint="eastAsia" w:ascii="宋体" w:hAnsi="宋体" w:cs="宋体"/>
          <w:bCs/>
          <w:sz w:val="24"/>
          <w:szCs w:val="24"/>
          <w:u w:val="single"/>
        </w:rPr>
        <w:t xml:space="preserve">月</w:t>
      </w:r>
      <w:r>
        <w:rPr>
          <w:rFonts w:hint="eastAsia" w:ascii="宋体" w:hAnsi="宋体" w:cs="宋体"/>
          <w:bCs/>
          <w:sz w:val="24"/>
          <w:szCs w:val="24"/>
          <w:u w:val="single"/>
        </w:rPr>
        <w:t xml:space="preserve">7</w:t>
      </w:r>
      <w:r>
        <w:rPr>
          <w:rFonts w:hint="eastAsia" w:ascii="宋体" w:hAnsi="宋体" w:cs="宋体"/>
          <w:bCs/>
          <w:sz w:val="24"/>
          <w:szCs w:val="24"/>
          <w:u w:val="single"/>
        </w:rPr>
        <w:t xml:space="preserve">日15点00分00秒</w:t>
      </w:r>
      <w:r>
        <w:rPr>
          <w:rFonts w:hint="eastAsia" w:ascii="宋体" w:hAnsi="宋体" w:cs="宋体"/>
          <w:bCs/>
          <w:sz w:val="24"/>
          <w:szCs w:val="24"/>
        </w:rPr>
        <w:t xml:space="preserve">（北京时间）</w:t>
      </w:r>
      <w:r>
        <w:rPr>
          <w:rFonts w:hint="eastAsia" w:ascii="宋体" w:hAnsi="宋体" w:cs="宋体"/>
          <w:bCs/>
          <w:sz w:val="18"/>
          <w:szCs w:val="18"/>
          <w:u w:val="single"/>
        </w:rPr>
      </w:r>
      <w:r/>
    </w:p>
    <w:p>
      <w:pPr>
        <w:pStyle w:val="744"/>
        <w:ind w:firstLine="480"/>
        <w:jc w:val="left"/>
        <w:spacing w:line="360" w:lineRule="auto"/>
        <w:shd w:val="clear" w:color="auto" w:fill="ffffff"/>
        <w:widowControl/>
        <w:rPr>
          <w:rFonts w:ascii="宋体" w:hAnsi="宋体" w:cs="宋体"/>
          <w:bCs/>
          <w:sz w:val="24"/>
          <w:szCs w:val="24"/>
          <w:u w:val="single"/>
        </w:rPr>
      </w:pPr>
      <w:r>
        <w:rPr>
          <w:rFonts w:hint="eastAsia" w:ascii="宋体" w:hAnsi="宋体" w:cs="宋体"/>
          <w:sz w:val="24"/>
          <w:szCs w:val="24"/>
        </w:rPr>
        <w:t xml:space="preserve">2.递交投标文件地点及开标地点：</w:t>
      </w:r>
      <w:r>
        <w:rPr>
          <w:rFonts w:hint="eastAsia" w:ascii="宋体" w:hAnsi="宋体" w:cs="宋体"/>
          <w:sz w:val="24"/>
          <w:szCs w:val="24"/>
        </w:rPr>
        <w:t xml:space="preserve">滨海县</w:t>
      </w:r>
      <w:r>
        <w:rPr>
          <w:rFonts w:hint="eastAsia" w:ascii="宋体" w:hAnsi="宋体" w:cs="宋体"/>
          <w:sz w:val="24"/>
          <w:szCs w:val="24"/>
        </w:rPr>
        <w:t xml:space="preserve">自然资源和规划局</w:t>
      </w:r>
      <w:r>
        <w:rPr>
          <w:rFonts w:hint="eastAsia" w:ascii="宋体" w:hAnsi="宋体" w:cs="宋体"/>
          <w:sz w:val="24"/>
          <w:szCs w:val="24"/>
        </w:rPr>
        <w:t xml:space="preserve">8</w:t>
      </w:r>
      <w:r>
        <w:rPr>
          <w:rFonts w:hint="eastAsia" w:ascii="宋体" w:hAnsi="宋体" w:cs="宋体"/>
          <w:sz w:val="24"/>
          <w:szCs w:val="24"/>
        </w:rPr>
        <w:t xml:space="preserve">楼会议室</w:t>
      </w:r>
      <w:r>
        <w:rPr>
          <w:rFonts w:hint="eastAsia" w:ascii="宋体" w:hAnsi="宋体" w:cs="宋体"/>
          <w:sz w:val="24"/>
          <w:szCs w:val="24"/>
        </w:rPr>
        <w:t xml:space="preserve">（</w:t>
      </w:r>
      <w:r>
        <w:rPr>
          <w:rFonts w:hint="eastAsia" w:ascii="宋体" w:hAnsi="宋体" w:cs="宋体"/>
          <w:sz w:val="24"/>
          <w:szCs w:val="24"/>
          <w:u w:val="single"/>
        </w:rPr>
        <w:t xml:space="preserve">滨海县东坎街道育才西路586号</w:t>
      </w:r>
      <w:r>
        <w:rPr>
          <w:rFonts w:hint="eastAsia" w:ascii="宋体" w:hAnsi="宋体" w:cs="宋体"/>
          <w:sz w:val="24"/>
          <w:szCs w:val="24"/>
        </w:rPr>
        <w:t xml:space="preserve">）</w:t>
      </w:r>
      <w:r>
        <w:rPr>
          <w:rFonts w:hint="eastAsia" w:ascii="宋体" w:hAnsi="宋体" w:cs="宋体"/>
          <w:sz w:val="24"/>
          <w:szCs w:val="24"/>
        </w:rPr>
        <w:t xml:space="preserve">。</w:t>
      </w:r>
      <w:r>
        <w:rPr>
          <w:rFonts w:ascii="宋体" w:hAnsi="宋体" w:cs="宋体"/>
          <w:bCs/>
          <w:sz w:val="24"/>
          <w:szCs w:val="24"/>
          <w:u w:val="single"/>
        </w:rPr>
      </w:r>
      <w:r/>
    </w:p>
    <w:p>
      <w:pPr>
        <w:pStyle w:val="745"/>
        <w:jc w:val="left"/>
        <w:tabs>
          <w:tab w:val="left" w:pos="0" w:leader="none"/>
          <w:tab w:val="left" w:pos="3165"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五、公告期限</w:t>
      </w:r>
      <w:bookmarkEnd w:id="24"/>
      <w:r/>
      <w:bookmarkEnd w:id="25"/>
      <w:r/>
      <w:bookmarkEnd w:id="26"/>
      <w:r/>
      <w:bookmarkEnd w:id="27"/>
      <w:r>
        <w:rPr>
          <w:rFonts w:ascii="宋体" w:hAnsi="宋体" w:eastAsia="宋体" w:cs="宋体"/>
          <w:sz w:val="24"/>
          <w:szCs w:val="24"/>
        </w:rPr>
      </w:r>
      <w:r/>
    </w:p>
    <w:p>
      <w:pPr>
        <w:pStyle w:val="744"/>
        <w:ind w:firstLine="480"/>
        <w:rPr>
          <w:rFonts w:ascii="宋体" w:hAnsi="宋体" w:cs="宋体"/>
          <w:sz w:val="24"/>
          <w:szCs w:val="24"/>
        </w:rPr>
      </w:pPr>
      <w:r>
        <w:rPr>
          <w:rFonts w:hint="eastAsia" w:ascii="宋体" w:hAnsi="宋体" w:cs="宋体"/>
          <w:sz w:val="24"/>
          <w:szCs w:val="24"/>
        </w:rPr>
        <w:t xml:space="preserve">自本公告发布之日起5个工作日。</w:t>
      </w:r>
      <w:r>
        <w:rPr>
          <w:rFonts w:ascii="宋体" w:hAnsi="宋体" w:cs="宋体"/>
          <w:sz w:val="24"/>
          <w:szCs w:val="24"/>
        </w:rPr>
      </w:r>
      <w:r/>
    </w:p>
    <w:p>
      <w:pPr>
        <w:pStyle w:val="745"/>
        <w:jc w:val="left"/>
        <w:tabs>
          <w:tab w:val="left" w:pos="0" w:leader="none"/>
          <w:tab w:val="left" w:pos="3165" w:leader="none"/>
          <w:tab w:val="center" w:pos="4153" w:leader="none"/>
        </w:tabs>
        <w:rPr>
          <w:rFonts w:ascii="宋体" w:hAnsi="宋体" w:eastAsia="宋体" w:cs="宋体"/>
          <w:sz w:val="24"/>
          <w:szCs w:val="24"/>
        </w:rPr>
      </w:pPr>
      <w:r/>
      <w:bookmarkStart w:id="28" w:name="_Toc35393626"/>
      <w:r/>
      <w:bookmarkStart w:id="29" w:name="_Toc35393795"/>
      <w:r>
        <w:rPr>
          <w:rFonts w:hint="eastAsia" w:ascii="宋体" w:hAnsi="宋体" w:eastAsia="宋体" w:cs="宋体"/>
          <w:sz w:val="24"/>
          <w:szCs w:val="24"/>
        </w:rPr>
        <w:t xml:space="preserve">六、其他补充事宜</w:t>
      </w:r>
      <w:bookmarkEnd w:id="28"/>
      <w:r/>
      <w:bookmarkEnd w:id="29"/>
      <w:r>
        <w:rPr>
          <w:rFonts w:ascii="宋体" w:hAnsi="宋体" w:eastAsia="宋体" w:cs="宋体"/>
          <w:sz w:val="24"/>
          <w:szCs w:val="24"/>
        </w:rPr>
      </w:r>
      <w:r/>
    </w:p>
    <w:p>
      <w:pPr>
        <w:pStyle w:val="744"/>
        <w:ind w:firstLine="425"/>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1.本项目不收取投标保证金，不收取质量保证金。</w:t>
      </w:r>
      <w:r/>
    </w:p>
    <w:p>
      <w:pPr>
        <w:pStyle w:val="744"/>
        <w:ind w:firstLine="480"/>
        <w:jc w:val="left"/>
        <w:spacing w:line="360" w:lineRule="auto"/>
        <w:widowControl/>
        <w:rPr>
          <w:sz w:val="24"/>
          <w:szCs w:val="24"/>
        </w:rPr>
      </w:pPr>
      <w:r>
        <w:rPr>
          <w:rFonts w:hint="eastAsia" w:ascii="宋体" w:hAnsi="宋体" w:cs="宋体"/>
          <w:sz w:val="24"/>
          <w:szCs w:val="24"/>
          <w:lang w:bidi="ar"/>
        </w:rPr>
        <w:t xml:space="preserve">2.付款方</w:t>
      </w:r>
      <w:r>
        <w:rPr>
          <w:rFonts w:hint="eastAsia"/>
          <w:sz w:val="24"/>
          <w:szCs w:val="24"/>
        </w:rPr>
        <w:t xml:space="preserve">式： </w:t>
      </w:r>
      <w:r>
        <w:rPr>
          <w:sz w:val="24"/>
          <w:szCs w:val="24"/>
        </w:rPr>
      </w:r>
      <w:r/>
    </w:p>
    <w:p>
      <w:pPr>
        <w:pStyle w:val="744"/>
        <w:ind w:firstLine="480"/>
        <w:jc w:val="left"/>
        <w:spacing w:line="360" w:lineRule="auto"/>
        <w:widowControl/>
        <w:rPr>
          <w:rFonts w:hint="eastAsia"/>
          <w:bCs/>
          <w:sz w:val="24"/>
          <w:szCs w:val="24"/>
        </w:rPr>
      </w:pPr>
      <w:r>
        <w:rPr>
          <w:rFonts w:hint="eastAsia"/>
          <w:bCs/>
          <w:sz w:val="24"/>
          <w:szCs w:val="24"/>
        </w:rPr>
        <w:t xml:space="preserve">合同签定后7日内支付合同总价的10%作为预付款（中标人须提供合同总价10%</w:t>
      </w:r>
      <w:r>
        <w:rPr>
          <w:rFonts w:hint="eastAsia"/>
          <w:bCs/>
          <w:sz w:val="24"/>
          <w:szCs w:val="24"/>
        </w:rPr>
        <w:t xml:space="preserve">的金融机构或担保机构出具的保函）。</w:t>
      </w:r>
      <w:bookmarkStart w:id="30" w:name="_Toc28359008"/>
      <w:r/>
      <w:bookmarkStart w:id="31" w:name="_Toc28359085"/>
      <w:r/>
      <w:bookmarkStart w:id="32" w:name="_Toc35393796"/>
      <w:r/>
      <w:bookmarkStart w:id="33" w:name="_Toc35393627"/>
      <w:r>
        <w:rPr>
          <w:rFonts w:hint="eastAsia"/>
          <w:bCs/>
          <w:sz w:val="24"/>
          <w:szCs w:val="24"/>
        </w:rPr>
        <w:t xml:space="preserve">验收合格后（最终防治效果检查验收时间为当年度9月底前），于当年度12月底前（按财政拨款为准）无息全额付款。</w:t>
      </w:r>
      <w:r/>
    </w:p>
    <w:p>
      <w:pPr>
        <w:pStyle w:val="744"/>
        <w:ind w:firstLine="480"/>
        <w:jc w:val="left"/>
        <w:spacing w:line="360" w:lineRule="auto"/>
        <w:widowControl/>
        <w:rPr>
          <w:rFonts w:hint="eastAsia"/>
          <w:sz w:val="24"/>
          <w:szCs w:val="24"/>
        </w:rPr>
      </w:pPr>
      <w:r>
        <w:rPr>
          <w:rFonts w:hint="eastAsia"/>
          <w:sz w:val="24"/>
          <w:szCs w:val="24"/>
        </w:rPr>
        <w:t xml:space="preserve">3.其他事宜：</w:t>
      </w:r>
      <w:r/>
    </w:p>
    <w:p>
      <w:pPr>
        <w:pStyle w:val="744"/>
        <w:ind w:firstLine="480"/>
        <w:jc w:val="left"/>
        <w:spacing w:line="360" w:lineRule="auto"/>
        <w:widowControl/>
        <w:rPr>
          <w:spacing w:val="-4"/>
          <w:sz w:val="24"/>
          <w:szCs w:val="24"/>
        </w:rPr>
      </w:pPr>
      <w:r>
        <w:rPr>
          <w:rFonts w:hint="eastAsia"/>
          <w:sz w:val="24"/>
          <w:szCs w:val="24"/>
        </w:rPr>
        <w:t xml:space="preserve">（1）</w:t>
      </w:r>
      <w:r>
        <w:rPr>
          <w:sz w:val="24"/>
          <w:szCs w:val="24"/>
        </w:rPr>
        <w:t xml:space="preserve">各</w:t>
      </w:r>
      <w:r>
        <w:rPr>
          <w:sz w:val="24"/>
          <w:szCs w:val="24"/>
        </w:rPr>
        <w:t xml:space="preserve"> 供应商</w:t>
      </w:r>
      <w:r>
        <w:rPr>
          <w:sz w:val="24"/>
          <w:szCs w:val="24"/>
        </w:rPr>
        <w:t xml:space="preserve">在投</w:t>
      </w:r>
      <w:r>
        <w:rPr>
          <w:spacing w:val="-4"/>
          <w:sz w:val="24"/>
          <w:szCs w:val="24"/>
        </w:rPr>
        <w:t xml:space="preserve">标截止时间前应当每天都上网查询，以便获取更新的澄清、修改、补充内容。凡涉及到该项目的补充说明和修改，均以</w:t>
      </w:r>
      <w:r>
        <w:rPr>
          <w:spacing w:val="-4"/>
          <w:sz w:val="24"/>
          <w:szCs w:val="24"/>
        </w:rPr>
        <w:t xml:space="preserve">盐城市政府采购网、</w:t>
      </w:r>
      <w:r>
        <w:rPr>
          <w:spacing w:val="-4"/>
          <w:sz w:val="24"/>
          <w:szCs w:val="24"/>
        </w:rPr>
        <w:t xml:space="preserve">江苏政府采购网上的更正或补充通知为准。</w:t>
      </w:r>
      <w:r/>
    </w:p>
    <w:p>
      <w:pPr>
        <w:pStyle w:val="744"/>
        <w:ind w:firstLine="482"/>
        <w:jc w:val="left"/>
        <w:spacing w:line="360" w:lineRule="auto"/>
        <w:widowControl/>
        <w:rPr>
          <w:sz w:val="24"/>
          <w:szCs w:val="24"/>
        </w:rPr>
      </w:pPr>
      <w:r>
        <w:rPr>
          <w:rFonts w:hint="eastAsia"/>
          <w:sz w:val="24"/>
          <w:szCs w:val="24"/>
        </w:rPr>
        <w:t xml:space="preserve">（2）</w:t>
      </w:r>
      <w:r>
        <w:rPr>
          <w:sz w:val="24"/>
          <w:szCs w:val="24"/>
        </w:rPr>
        <w:t xml:space="preserve"> 供应商</w:t>
      </w:r>
      <w:r>
        <w:rPr>
          <w:sz w:val="24"/>
          <w:szCs w:val="24"/>
        </w:rPr>
        <w:t xml:space="preserve">如在投标过程中存在以下行为，将被列入不良行为记录名单。</w:t>
      </w:r>
      <w:r/>
    </w:p>
    <w:p>
      <w:pPr>
        <w:pStyle w:val="744"/>
        <w:ind w:firstLine="480"/>
        <w:jc w:val="left"/>
        <w:spacing w:line="360" w:lineRule="auto"/>
        <w:widowControl/>
        <w:rPr>
          <w:sz w:val="24"/>
          <w:szCs w:val="24"/>
        </w:rPr>
      </w:pPr>
      <w:r>
        <w:rPr>
          <w:sz w:val="24"/>
          <w:szCs w:val="24"/>
        </w:rPr>
        <w:fldChar w:fldCharType="begin"/>
      </w:r>
      <w:r>
        <w:rPr>
          <w:sz w:val="24"/>
          <w:szCs w:val="24"/>
        </w:rPr>
        <w:instrText xml:space="preserve"> </w:instrText>
      </w:r>
      <w:r>
        <w:rPr>
          <w:rFonts w:hint="eastAsia"/>
          <w:sz w:val="24"/>
          <w:szCs w:val="24"/>
        </w:rPr>
        <w:instrText xml:space="preserve">= 1 \* GB3</w:instrText>
      </w:r>
      <w:r>
        <w:rPr>
          <w:sz w:val="24"/>
          <w:szCs w:val="24"/>
        </w:rPr>
        <w:instrText xml:space="preserve"> </w:instrText>
      </w:r>
      <w:r>
        <w:rPr>
          <w:sz w:val="24"/>
          <w:szCs w:val="24"/>
        </w:rPr>
        <w:fldChar w:fldCharType="separate"/>
      </w:r>
      <w:r>
        <w:rPr>
          <w:rFonts w:hint="eastAsia"/>
          <w:sz w:val="24"/>
          <w:szCs w:val="24"/>
        </w:rPr>
        <w:t xml:space="preserve">①</w:t>
      </w:r>
      <w:r>
        <w:rPr>
          <w:sz w:val="24"/>
          <w:szCs w:val="24"/>
        </w:rPr>
        <w:fldChar w:fldCharType="end"/>
      </w:r>
      <w:r>
        <w:rPr>
          <w:sz w:val="24"/>
          <w:szCs w:val="24"/>
        </w:rPr>
        <w:t xml:space="preserve">提供虚假材料谋取中标成交的或采取不正当手段诋毁、排挤其他供应商的；</w:t>
      </w:r>
      <w:r/>
    </w:p>
    <w:p>
      <w:pPr>
        <w:pStyle w:val="744"/>
        <w:ind w:firstLine="480"/>
        <w:jc w:val="left"/>
        <w:spacing w:line="360" w:lineRule="auto"/>
        <w:widowControl/>
        <w:rPr>
          <w:sz w:val="24"/>
          <w:szCs w:val="24"/>
        </w:rPr>
      </w:pPr>
      <w:r>
        <w:rPr>
          <w:sz w:val="24"/>
          <w:szCs w:val="24"/>
        </w:rPr>
        <w:fldChar w:fldCharType="begin"/>
      </w:r>
      <w:r>
        <w:rPr>
          <w:sz w:val="24"/>
          <w:szCs w:val="24"/>
        </w:rPr>
        <w:instrText xml:space="preserve"> </w:instrText>
      </w:r>
      <w:r>
        <w:rPr>
          <w:rFonts w:hint="eastAsia"/>
          <w:sz w:val="24"/>
          <w:szCs w:val="24"/>
        </w:rPr>
        <w:instrText xml:space="preserve">= 2 \* GB3</w:instrText>
      </w:r>
      <w:r>
        <w:rPr>
          <w:sz w:val="24"/>
          <w:szCs w:val="24"/>
        </w:rPr>
        <w:instrText xml:space="preserve"> </w:instrText>
      </w:r>
      <w:r>
        <w:rPr>
          <w:sz w:val="24"/>
          <w:szCs w:val="24"/>
        </w:rPr>
        <w:fldChar w:fldCharType="separate"/>
      </w:r>
      <w:r>
        <w:rPr>
          <w:rFonts w:hint="eastAsia"/>
          <w:sz w:val="24"/>
          <w:szCs w:val="24"/>
        </w:rPr>
        <w:t xml:space="preserve">②</w:t>
      </w:r>
      <w:r>
        <w:rPr>
          <w:sz w:val="24"/>
          <w:szCs w:val="24"/>
        </w:rPr>
        <w:fldChar w:fldCharType="end"/>
      </w:r>
      <w:r>
        <w:rPr>
          <w:sz w:val="24"/>
          <w:szCs w:val="24"/>
        </w:rPr>
        <w:t xml:space="preserve"> 供应商</w:t>
      </w:r>
      <w:r>
        <w:rPr>
          <w:sz w:val="24"/>
          <w:szCs w:val="24"/>
        </w:rPr>
        <w:t xml:space="preserve">递交无竞争力投标文件的。</w:t>
      </w:r>
      <w:r/>
    </w:p>
    <w:p>
      <w:pPr>
        <w:pStyle w:val="745"/>
        <w:ind w:firstLine="240"/>
        <w:jc w:val="left"/>
        <w:spacing w:line="360" w:lineRule="auto"/>
        <w:tabs>
          <w:tab w:val="left" w:pos="0" w:leader="none"/>
          <w:tab w:val="left" w:pos="3165" w:leader="none"/>
          <w:tab w:val="center" w:pos="4153" w:leader="none"/>
        </w:tabs>
        <w:rPr>
          <w:rFonts w:hint="eastAsia" w:ascii="宋体" w:hAnsi="宋体" w:eastAsia="宋体" w:cs="宋体"/>
          <w:sz w:val="24"/>
          <w:szCs w:val="24"/>
        </w:rPr>
      </w:pPr>
      <w:r>
        <w:rPr>
          <w:rFonts w:hint="eastAsia" w:ascii="Times New Roman" w:eastAsia="宋体"/>
          <w:sz w:val="24"/>
          <w:szCs w:val="24"/>
        </w:rPr>
        <w:t xml:space="preserve">（3）</w:t>
      </w:r>
      <w:r>
        <w:rPr>
          <w:rFonts w:ascii="Times New Roman" w:eastAsia="宋体"/>
          <w:sz w:val="24"/>
          <w:szCs w:val="24"/>
        </w:rPr>
        <w:t xml:space="preserve"> 供应商</w:t>
      </w:r>
      <w:r>
        <w:rPr>
          <w:rFonts w:ascii="Times New Roman" w:eastAsia="宋体"/>
          <w:sz w:val="24"/>
          <w:szCs w:val="24"/>
        </w:rPr>
        <w:t xml:space="preserve">存在串通投标、以他人名义投标、弄虚作假等违法违规行为，或者无正当理由放弃投标、中标资格，造成项目招标失败的，不得参加该项目重新招标的投标。</w:t>
      </w:r>
      <w:r>
        <w:rPr>
          <w:rFonts w:hint="eastAsia" w:ascii="宋体" w:hAnsi="宋体" w:eastAsia="宋体" w:cs="宋体"/>
          <w:sz w:val="24"/>
          <w:szCs w:val="24"/>
        </w:rPr>
      </w:r>
      <w:r/>
    </w:p>
    <w:p>
      <w:pPr>
        <w:pStyle w:val="745"/>
        <w:jc w:val="left"/>
        <w:spacing w:line="360" w:lineRule="auto"/>
        <w:tabs>
          <w:tab w:val="left" w:pos="0" w:leader="none"/>
          <w:tab w:val="left" w:pos="3165"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七、对本次招标提出询问，请按以下方式联系。</w:t>
      </w:r>
      <w:bookmarkEnd w:id="30"/>
      <w:r/>
      <w:bookmarkEnd w:id="31"/>
      <w:r/>
      <w:bookmarkEnd w:id="32"/>
      <w:r/>
      <w:bookmarkEnd w:id="33"/>
      <w:r>
        <w:rPr>
          <w:rFonts w:hint="eastAsia" w:ascii="宋体" w:hAnsi="宋体" w:eastAsia="宋体" w:cs="宋体"/>
          <w:sz w:val="24"/>
          <w:szCs w:val="24"/>
        </w:rPr>
      </w:r>
      <w:r/>
    </w:p>
    <w:p>
      <w:pPr>
        <w:pStyle w:val="746"/>
        <w:jc w:val="both"/>
        <w:spacing w:before="0" w:after="0" w:line="360" w:lineRule="auto"/>
        <w:rPr>
          <w:rFonts w:hint="eastAsia" w:ascii="宋体" w:hAnsi="宋体" w:eastAsia="宋体" w:cs="宋体"/>
          <w:b w:val="0"/>
          <w:sz w:val="24"/>
          <w:szCs w:val="24"/>
        </w:rPr>
      </w:pPr>
      <w:r/>
      <w:bookmarkStart w:id="34" w:name="_Toc28359096"/>
      <w:r/>
      <w:bookmarkStart w:id="35" w:name="_Toc35393806"/>
      <w:r/>
      <w:bookmarkStart w:id="36" w:name="_Toc35393637"/>
      <w:r/>
      <w:bookmarkStart w:id="37" w:name="_Toc28359019"/>
      <w:r>
        <w:rPr>
          <w:rFonts w:hint="eastAsia" w:ascii="宋体" w:hAnsi="宋体" w:eastAsia="宋体" w:cs="宋体"/>
          <w:b w:val="0"/>
          <w:sz w:val="24"/>
          <w:szCs w:val="24"/>
        </w:rPr>
        <w:t xml:space="preserve">1.采购人信息</w:t>
      </w:r>
      <w:bookmarkEnd w:id="34"/>
      <w:r/>
      <w:bookmarkEnd w:id="35"/>
      <w:r/>
      <w:bookmarkEnd w:id="36"/>
      <w:r/>
      <w:bookmarkEnd w:id="37"/>
      <w:r>
        <w:rPr>
          <w:rFonts w:hint="eastAsia" w:ascii="宋体" w:hAnsi="宋体" w:eastAsia="宋体" w:cs="宋体"/>
          <w:b w:val="0"/>
          <w:sz w:val="24"/>
          <w:szCs w:val="24"/>
        </w:rPr>
      </w:r>
      <w:r/>
    </w:p>
    <w:p>
      <w:pPr>
        <w:pStyle w:val="744"/>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滨海县林果生产服务中心</w:t>
      </w:r>
      <w:r>
        <w:rPr>
          <w:rFonts w:hint="eastAsia" w:ascii="宋体" w:hAnsi="宋体" w:cs="宋体"/>
          <w:sz w:val="24"/>
          <w:szCs w:val="24"/>
        </w:rPr>
      </w:r>
      <w:r/>
    </w:p>
    <w:p>
      <w:pPr>
        <w:pStyle w:val="744"/>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联系人：  </w:t>
      </w:r>
      <w:r>
        <w:rPr>
          <w:rFonts w:hint="eastAsia" w:ascii="宋体" w:hAnsi="宋体" w:cs="宋体"/>
          <w:sz w:val="24"/>
          <w:szCs w:val="24"/>
          <w:u w:val="single"/>
        </w:rPr>
        <w:t xml:space="preserve">徐</w:t>
      </w:r>
      <w:r>
        <w:rPr>
          <w:rFonts w:hint="eastAsia" w:ascii="宋体" w:hAnsi="宋体" w:cs="宋体"/>
          <w:sz w:val="24"/>
          <w:szCs w:val="24"/>
          <w:u w:val="single"/>
        </w:rPr>
        <w:t xml:space="preserve">先生 </w:t>
      </w:r>
      <w:r>
        <w:rPr>
          <w:rFonts w:hint="eastAsia" w:ascii="宋体" w:hAnsi="宋体" w:cs="宋体"/>
          <w:sz w:val="24"/>
          <w:szCs w:val="24"/>
        </w:rPr>
        <w:t xml:space="preserve">      联系手机号码：</w:t>
      </w:r>
      <w:bookmarkStart w:id="38" w:name="_Hlk152770797"/>
      <w:r>
        <w:rPr>
          <w:rFonts w:ascii="宋体" w:hAnsi="宋体" w:cs="宋体"/>
          <w:sz w:val="24"/>
          <w:szCs w:val="24"/>
          <w:u w:val="single"/>
        </w:rPr>
        <w:t xml:space="preserve">1</w:t>
      </w:r>
      <w:r>
        <w:rPr>
          <w:rFonts w:ascii="宋体" w:hAnsi="宋体" w:cs="宋体"/>
          <w:sz w:val="24"/>
          <w:szCs w:val="24"/>
          <w:u w:val="single"/>
        </w:rPr>
        <w:t xml:space="preserve">53</w:t>
      </w:r>
      <w:bookmarkEnd w:id="38"/>
      <w:r>
        <w:rPr>
          <w:rFonts w:hint="eastAsia" w:ascii="宋体" w:hAnsi="宋体" w:cs="宋体"/>
          <w:sz w:val="24"/>
          <w:szCs w:val="24"/>
          <w:u w:val="single"/>
        </w:rPr>
        <w:t xml:space="preserve">71239110</w:t>
      </w:r>
      <w:r>
        <w:rPr>
          <w:rFonts w:hint="eastAsia" w:ascii="宋体" w:hAnsi="宋体" w:cs="宋体"/>
          <w:sz w:val="24"/>
          <w:szCs w:val="24"/>
        </w:rPr>
      </w:r>
      <w:r/>
    </w:p>
    <w:p>
      <w:pPr>
        <w:pStyle w:val="746"/>
        <w:jc w:val="both"/>
        <w:spacing w:before="0" w:after="0" w:line="360" w:lineRule="auto"/>
        <w:rPr>
          <w:rFonts w:hint="eastAsia" w:ascii="宋体" w:hAnsi="宋体" w:eastAsia="宋体" w:cs="宋体"/>
          <w:b w:val="0"/>
          <w:sz w:val="24"/>
          <w:szCs w:val="24"/>
        </w:rPr>
      </w:pPr>
      <w:r/>
      <w:bookmarkStart w:id="39" w:name="_Toc28359097"/>
      <w:r/>
      <w:bookmarkStart w:id="40" w:name="_Toc28359020"/>
      <w:r/>
      <w:bookmarkStart w:id="41" w:name="_Toc35393638"/>
      <w:r/>
      <w:bookmarkStart w:id="42" w:name="_Toc35393807"/>
      <w:r>
        <w:rPr>
          <w:rFonts w:hint="eastAsia" w:ascii="宋体" w:hAnsi="宋体" w:eastAsia="宋体" w:cs="宋体"/>
          <w:b w:val="0"/>
          <w:sz w:val="24"/>
          <w:szCs w:val="24"/>
        </w:rPr>
        <w:t xml:space="preserve">2.采购代理机构信息</w:t>
      </w:r>
      <w:bookmarkEnd w:id="39"/>
      <w:r/>
      <w:bookmarkEnd w:id="40"/>
      <w:r/>
      <w:bookmarkEnd w:id="41"/>
      <w:r/>
      <w:bookmarkEnd w:id="42"/>
      <w:r>
        <w:rPr>
          <w:rFonts w:hint="eastAsia" w:ascii="宋体" w:hAnsi="宋体" w:eastAsia="宋体" w:cs="宋体"/>
          <w:b w:val="0"/>
          <w:sz w:val="24"/>
          <w:szCs w:val="24"/>
        </w:rPr>
      </w:r>
      <w:r/>
    </w:p>
    <w:p>
      <w:pPr>
        <w:pStyle w:val="744"/>
        <w:ind w:firstLine="720"/>
        <w:spacing w:line="360" w:lineRule="auto"/>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江苏江南工程管理咨询</w:t>
      </w:r>
      <w:r>
        <w:rPr>
          <w:rFonts w:hint="eastAsia" w:ascii="宋体" w:hAnsi="宋体" w:cs="宋体"/>
          <w:sz w:val="24"/>
          <w:szCs w:val="24"/>
          <w:u w:val="single"/>
        </w:rPr>
        <w:t xml:space="preserve">有限公司</w:t>
      </w:r>
      <w:r>
        <w:rPr>
          <w:rFonts w:ascii="宋体" w:hAnsi="宋体" w:cs="宋体"/>
          <w:sz w:val="24"/>
          <w:szCs w:val="24"/>
          <w:u w:val="single"/>
        </w:rPr>
        <w:t xml:space="preserve"> </w:t>
      </w:r>
      <w:r>
        <w:rPr>
          <w:rFonts w:hint="eastAsia" w:ascii="宋体" w:hAnsi="宋体" w:cs="宋体"/>
          <w:sz w:val="24"/>
          <w:szCs w:val="24"/>
        </w:rPr>
      </w:r>
      <w:r/>
    </w:p>
    <w:p>
      <w:pPr>
        <w:pStyle w:val="744"/>
        <w:ind w:firstLine="720"/>
        <w:jc w:val="left"/>
        <w:spacing w:line="360" w:lineRule="auto"/>
        <w:rPr>
          <w:rFonts w:ascii="宋体" w:hAnsi="宋体" w:cs="宋体"/>
          <w:sz w:val="24"/>
          <w:szCs w:val="24"/>
        </w:rPr>
      </w:pPr>
      <w:r/>
      <w:bookmarkStart w:id="43" w:name="_Toc28359098"/>
      <w:r/>
      <w:bookmarkStart w:id="44" w:name="_Toc35393639"/>
      <w:r/>
      <w:bookmarkStart w:id="45" w:name="_Toc35393808"/>
      <w:r/>
      <w:bookmarkStart w:id="46" w:name="_Toc28359021"/>
      <w:r>
        <w:rPr>
          <w:rFonts w:hint="eastAsia" w:ascii="宋体" w:hAnsi="宋体" w:cs="宋体"/>
          <w:sz w:val="24"/>
          <w:szCs w:val="24"/>
        </w:rPr>
        <w:t xml:space="preserve">联系人：  </w:t>
      </w:r>
      <w:r>
        <w:rPr>
          <w:rFonts w:hint="eastAsia" w:ascii="宋体" w:hAnsi="宋体" w:cs="宋体"/>
          <w:sz w:val="24"/>
          <w:szCs w:val="24"/>
          <w:u w:val="single"/>
        </w:rPr>
        <w:t xml:space="preserve">刘</w:t>
      </w:r>
      <w:r>
        <w:rPr>
          <w:rFonts w:hint="eastAsia" w:ascii="宋体" w:hAnsi="宋体" w:cs="宋体"/>
          <w:sz w:val="24"/>
          <w:szCs w:val="24"/>
          <w:u w:val="single"/>
        </w:rPr>
        <w:t xml:space="preserve">女士</w:t>
      </w:r>
      <w:r>
        <w:rPr>
          <w:rFonts w:hint="eastAsia" w:ascii="宋体" w:hAnsi="宋体" w:cs="宋体"/>
          <w:sz w:val="24"/>
          <w:szCs w:val="24"/>
        </w:rPr>
        <w:t xml:space="preserve">    联系手机号码：</w:t>
      </w:r>
      <w:r>
        <w:rPr>
          <w:rFonts w:ascii="宋体" w:hAnsi="宋体" w:cs="宋体"/>
          <w:sz w:val="24"/>
          <w:szCs w:val="24"/>
          <w:u w:val="single"/>
        </w:rPr>
        <w:t xml:space="preserve">1</w:t>
      </w:r>
      <w:r>
        <w:rPr>
          <w:rFonts w:ascii="宋体" w:hAnsi="宋体" w:cs="宋体"/>
          <w:sz w:val="24"/>
          <w:szCs w:val="24"/>
          <w:u w:val="single"/>
        </w:rPr>
        <w:t xml:space="preserve">8252287009</w:t>
      </w:r>
      <w:r>
        <w:rPr>
          <w:rFonts w:ascii="宋体" w:hAnsi="宋体" w:cs="宋体"/>
          <w:sz w:val="24"/>
          <w:szCs w:val="24"/>
        </w:rPr>
      </w:r>
      <w:r/>
    </w:p>
    <w:p>
      <w:pPr>
        <w:pStyle w:val="744"/>
        <w:ind w:firstLine="720"/>
        <w:jc w:val="left"/>
        <w:spacing w:line="360" w:lineRule="auto"/>
        <w:rPr>
          <w:rFonts w:hint="eastAsia" w:ascii="宋体" w:hAnsi="宋体" w:cs="宋体"/>
          <w:sz w:val="24"/>
          <w:szCs w:val="24"/>
        </w:rPr>
      </w:pPr>
      <w:r>
        <w:rPr>
          <w:rFonts w:hint="eastAsia" w:ascii="宋体" w:hAnsi="宋体" w:cs="宋体"/>
          <w:sz w:val="24"/>
          <w:szCs w:val="24"/>
        </w:rPr>
        <w:t xml:space="preserve">联系邮箱：</w:t>
      </w:r>
      <w:r>
        <w:rPr>
          <w:rFonts w:ascii="宋体" w:hAnsi="宋体" w:cs="宋体"/>
          <w:sz w:val="24"/>
          <w:szCs w:val="24"/>
          <w:u w:val="single"/>
        </w:rPr>
        <w:t xml:space="preserve"> 3468313068</w:t>
      </w:r>
      <w:r>
        <w:rPr>
          <w:rFonts w:ascii="宋体" w:hAnsi="宋体" w:cs="宋体"/>
          <w:sz w:val="24"/>
          <w:szCs w:val="24"/>
          <w:u w:val="single"/>
        </w:rPr>
        <w:t xml:space="preserve">@qq.com</w:t>
      </w:r>
      <w:r>
        <w:rPr>
          <w:rFonts w:hint="eastAsia" w:ascii="宋体" w:hAnsi="宋体" w:cs="宋体"/>
          <w:sz w:val="24"/>
          <w:szCs w:val="24"/>
        </w:rPr>
      </w:r>
      <w:r/>
    </w:p>
    <w:p>
      <w:pPr>
        <w:pStyle w:val="746"/>
        <w:jc w:val="both"/>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3.项目联系方式</w:t>
      </w:r>
      <w:bookmarkEnd w:id="43"/>
      <w:r/>
      <w:bookmarkEnd w:id="44"/>
      <w:r/>
      <w:bookmarkEnd w:id="45"/>
      <w:r/>
      <w:bookmarkEnd w:id="46"/>
      <w:r>
        <w:rPr>
          <w:rFonts w:hint="eastAsia" w:ascii="宋体" w:hAnsi="宋体" w:eastAsia="宋体" w:cs="宋体"/>
          <w:b w:val="0"/>
          <w:sz w:val="24"/>
          <w:szCs w:val="24"/>
        </w:rPr>
      </w:r>
      <w:r/>
    </w:p>
    <w:p>
      <w:pPr>
        <w:pStyle w:val="772"/>
        <w:ind w:firstLine="720"/>
        <w:spacing w:line="360" w:lineRule="auto"/>
        <w:rPr>
          <w:rFonts w:hint="eastAsia" w:hAnsi="宋体" w:cs="宋体"/>
          <w:sz w:val="24"/>
          <w:szCs w:val="24"/>
        </w:rPr>
      </w:pPr>
      <w:r>
        <w:rPr>
          <w:rFonts w:hint="eastAsia" w:hAnsi="宋体" w:cs="宋体"/>
          <w:sz w:val="24"/>
          <w:szCs w:val="24"/>
        </w:rPr>
        <w:t xml:space="preserve">项目联系人：</w:t>
      </w:r>
      <w:r>
        <w:rPr>
          <w:rFonts w:hint="eastAsia" w:hAnsi="宋体" w:cs="宋体"/>
          <w:sz w:val="24"/>
          <w:szCs w:val="24"/>
          <w:u w:val="single"/>
        </w:rPr>
        <w:t xml:space="preserve">刘</w:t>
      </w:r>
      <w:r>
        <w:rPr>
          <w:rFonts w:hint="eastAsia" w:hAnsi="宋体" w:cs="宋体"/>
          <w:sz w:val="24"/>
          <w:szCs w:val="24"/>
          <w:u w:val="single"/>
        </w:rPr>
        <w:t xml:space="preserve">女士</w:t>
      </w:r>
      <w:r>
        <w:rPr>
          <w:rFonts w:hint="eastAsia" w:hAnsi="宋体" w:cs="宋体"/>
          <w:sz w:val="24"/>
          <w:szCs w:val="24"/>
        </w:rPr>
      </w:r>
      <w:r/>
    </w:p>
    <w:p>
      <w:pPr>
        <w:pStyle w:val="744"/>
        <w:ind w:firstLine="720"/>
        <w:spacing w:line="360" w:lineRule="auto"/>
        <w:rPr>
          <w:rFonts w:hint="eastAsia" w:ascii="宋体" w:hAnsi="宋体" w:cs="宋体"/>
          <w:sz w:val="24"/>
          <w:szCs w:val="24"/>
          <w:u w:val="single"/>
        </w:rPr>
      </w:pPr>
      <w:r>
        <w:rPr>
          <w:rFonts w:hint="eastAsia" w:ascii="宋体" w:hAnsi="宋体" w:cs="宋体"/>
          <w:sz w:val="24"/>
          <w:szCs w:val="24"/>
        </w:rPr>
        <w:t xml:space="preserve">手机号码：</w:t>
      </w:r>
      <w:r>
        <w:rPr>
          <w:rFonts w:ascii="宋体" w:hAnsi="宋体" w:cs="宋体"/>
          <w:sz w:val="24"/>
          <w:szCs w:val="24"/>
          <w:u w:val="single"/>
        </w:rPr>
        <w:t xml:space="preserve">1</w:t>
      </w:r>
      <w:r>
        <w:rPr>
          <w:rFonts w:ascii="宋体" w:hAnsi="宋体" w:cs="宋体"/>
          <w:sz w:val="24"/>
          <w:szCs w:val="24"/>
          <w:u w:val="single"/>
        </w:rPr>
        <w:t xml:space="preserve">8252287009</w:t>
      </w:r>
      <w:r>
        <w:rPr>
          <w:rFonts w:hint="eastAsia" w:ascii="宋体" w:hAnsi="宋体" w:cs="宋体"/>
          <w:sz w:val="24"/>
          <w:szCs w:val="24"/>
          <w:u w:val="single"/>
        </w:rPr>
      </w:r>
      <w:r/>
    </w:p>
    <w:p>
      <w:pPr>
        <w:pStyle w:val="745"/>
        <w:rPr>
          <w:rFonts w:hint="eastAsia" w:ascii="黑体" w:eastAsia="黑体"/>
          <w:b/>
          <w:bCs/>
          <w:sz w:val="32"/>
          <w:szCs w:val="32"/>
        </w:rPr>
      </w:pPr>
      <w:r>
        <w:rPr>
          <w:rFonts w:ascii="黑体" w:eastAsia="黑体"/>
          <w:sz w:val="24"/>
          <w:szCs w:val="24"/>
        </w:rPr>
        <w:br w:type="page" w:clear="all"/>
      </w:r>
      <w:r>
        <w:rPr>
          <w:rFonts w:hint="eastAsia" w:ascii="黑体" w:eastAsia="黑体"/>
          <w:sz w:val="32"/>
          <w:szCs w:val="32"/>
        </w:rPr>
        <w:t xml:space="preserve">第二章  </w:t>
      </w:r>
      <w:bookmarkEnd w:id="1"/>
      <w:r/>
      <w:bookmarkEnd w:id="2"/>
      <w:r/>
      <w:bookmarkEnd w:id="3"/>
      <w:r/>
      <w:bookmarkEnd w:id="4"/>
      <w:r/>
      <w:bookmarkEnd w:id="5"/>
      <w:r/>
      <w:bookmarkEnd w:id="6"/>
      <w:r/>
      <w:bookmarkStart w:id="47" w:name="_Toc16938518"/>
      <w:r/>
      <w:bookmarkStart w:id="48" w:name="_Toc513029202"/>
      <w:r/>
      <w:bookmarkStart w:id="49" w:name="_Toc20823274"/>
      <w:r/>
      <w:bookmarkStart w:id="50" w:name="_Toc120614213"/>
      <w:r>
        <w:rPr>
          <w:rFonts w:hint="eastAsia" w:ascii="黑体" w:eastAsia="黑体"/>
          <w:sz w:val="32"/>
          <w:szCs w:val="32"/>
        </w:rPr>
        <w:t xml:space="preserve"> 供应商</w:t>
      </w:r>
      <w:r>
        <w:rPr>
          <w:rFonts w:hint="eastAsia" w:ascii="黑体" w:eastAsia="黑体"/>
          <w:sz w:val="32"/>
          <w:szCs w:val="32"/>
        </w:rPr>
        <w:t xml:space="preserve">须知</w:t>
      </w:r>
      <w:bookmarkEnd w:id="47"/>
      <w:r/>
      <w:bookmarkEnd w:id="48"/>
      <w:r/>
      <w:bookmarkEnd w:id="49"/>
      <w:r/>
      <w:bookmarkEnd w:id="50"/>
      <w:r>
        <w:rPr>
          <w:rFonts w:hint="eastAsia" w:ascii="黑体" w:eastAsia="黑体"/>
          <w:b/>
          <w:bCs/>
          <w:sz w:val="32"/>
          <w:szCs w:val="32"/>
        </w:rPr>
      </w:r>
      <w:r/>
    </w:p>
    <w:p>
      <w:pPr>
        <w:pStyle w:val="747"/>
        <w:ind w:firstLine="321"/>
        <w:spacing w:before="145" w:after="145" w:line="360" w:lineRule="auto"/>
        <w:rPr>
          <w:rFonts w:hint="eastAsia"/>
        </w:rPr>
      </w:pPr>
      <w:r/>
      <w:bookmarkStart w:id="51" w:name="_Toc20823275"/>
      <w:r/>
      <w:bookmarkStart w:id="52" w:name="_Toc120614214"/>
      <w:r/>
      <w:bookmarkStart w:id="53" w:name="_Toc16938519"/>
      <w:r/>
      <w:bookmarkStart w:id="54" w:name="_Toc513029203"/>
      <w:r>
        <w:rPr>
          <w:rFonts w:hint="eastAsia"/>
        </w:rPr>
        <w:t xml:space="preserve">一、总则</w:t>
      </w:r>
      <w:bookmarkEnd w:id="51"/>
      <w:r/>
      <w:bookmarkEnd w:id="52"/>
      <w:r/>
      <w:bookmarkEnd w:id="53"/>
      <w:r/>
      <w:bookmarkEnd w:id="54"/>
      <w:r>
        <w:rPr>
          <w:rFonts w:hint="eastAsia"/>
        </w:rPr>
      </w:r>
      <w:r/>
    </w:p>
    <w:p>
      <w:pPr>
        <w:pStyle w:val="748"/>
        <w:ind w:firstLine="420"/>
        <w:spacing w:before="0" w:after="0" w:line="240" w:lineRule="auto"/>
        <w:rPr>
          <w:rFonts w:hint="eastAsia"/>
          <w:b w:val="0"/>
          <w:bCs w:val="0"/>
        </w:rPr>
      </w:pPr>
      <w:r/>
      <w:bookmarkStart w:id="55" w:name="_Hlt16619475"/>
      <w:r/>
      <w:bookmarkEnd w:id="55"/>
      <w:r/>
      <w:bookmarkStart w:id="56" w:name="_Toc458694821"/>
      <w:r/>
      <w:bookmarkStart w:id="57" w:name="_Toc16938520"/>
      <w:r/>
      <w:bookmarkStart w:id="58" w:name="_Toc513029204"/>
      <w:r/>
      <w:bookmarkStart w:id="59" w:name="_Toc20823276"/>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744"/>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48"/>
        <w:ind w:firstLine="420"/>
        <w:spacing w:before="0" w:after="0" w:line="240" w:lineRule="auto"/>
        <w:rPr>
          <w:rFonts w:hint="eastAsia"/>
          <w:b w:val="0"/>
          <w:bCs w:val="0"/>
        </w:rPr>
      </w:pPr>
      <w:r/>
      <w:bookmarkStart w:id="60" w:name="_Toc16938521"/>
      <w:r/>
      <w:bookmarkStart w:id="61" w:name="_Toc20823277"/>
      <w:r/>
      <w:bookmarkStart w:id="62" w:name="_Toc513029205"/>
      <w:r>
        <w:rPr>
          <w:rFonts w:hint="eastAsia"/>
          <w:b w:val="0"/>
          <w:bCs w:val="0"/>
        </w:rPr>
        <w:t xml:space="preserve">2、合格的</w:t>
      </w:r>
      <w:r>
        <w:rPr>
          <w:rFonts w:hint="eastAsia"/>
          <w:b w:val="0"/>
          <w:bCs w:val="0"/>
        </w:rPr>
        <w:t xml:space="preserve"> 供应商</w:t>
      </w:r>
      <w:bookmarkEnd w:id="60"/>
      <w:r/>
      <w:bookmarkEnd w:id="61"/>
      <w:r/>
      <w:bookmarkEnd w:id="62"/>
      <w:r>
        <w:rPr>
          <w:rFonts w:hint="eastAsia"/>
          <w:b w:val="0"/>
          <w:bCs w:val="0"/>
        </w:rPr>
      </w:r>
      <w:r/>
    </w:p>
    <w:p>
      <w:pPr>
        <w:pStyle w:val="74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744"/>
        <w:ind w:firstLine="480"/>
        <w:spacing w:line="400" w:lineRule="exact"/>
        <w:rPr>
          <w:rFonts w:hint="eastAsia" w:ascii="宋体" w:hAnsi="宋体"/>
          <w:sz w:val="24"/>
          <w:szCs w:val="24"/>
        </w:rPr>
      </w:pPr>
      <w:r>
        <w:rPr>
          <w:rFonts w:hint="eastAsia" w:ascii="宋体" w:hAnsi="宋体"/>
          <w:sz w:val="24"/>
          <w:szCs w:val="24"/>
        </w:rPr>
        <w:t xml:space="preserve">2.2 满足本文件实质性条款的规定。</w:t>
      </w:r>
      <w:r/>
    </w:p>
    <w:p>
      <w:pPr>
        <w:pStyle w:val="748"/>
        <w:ind w:firstLine="420"/>
        <w:spacing w:before="0" w:after="0" w:line="240" w:lineRule="auto"/>
        <w:rPr>
          <w:rFonts w:hint="eastAsia"/>
          <w:b w:val="0"/>
          <w:bCs w:val="0"/>
        </w:rPr>
      </w:pPr>
      <w:r/>
      <w:bookmarkStart w:id="63" w:name="_Toc20823278"/>
      <w:r/>
      <w:bookmarkStart w:id="64" w:name="_Toc16938522"/>
      <w:r/>
      <w:bookmarkStart w:id="65" w:name="_Toc513029206"/>
      <w:r>
        <w:rPr>
          <w:rFonts w:hint="eastAsia"/>
          <w:b w:val="0"/>
          <w:bCs w:val="0"/>
        </w:rPr>
        <w:t xml:space="preserve">3、适用法律</w:t>
      </w:r>
      <w:bookmarkEnd w:id="63"/>
      <w:r/>
      <w:bookmarkEnd w:id="64"/>
      <w:r/>
      <w:bookmarkEnd w:id="65"/>
      <w:r>
        <w:rPr>
          <w:rFonts w:hint="eastAsia"/>
          <w:b w:val="0"/>
          <w:bCs w:val="0"/>
        </w:rPr>
      </w:r>
      <w:r/>
    </w:p>
    <w:p>
      <w:pPr>
        <w:pStyle w:val="744"/>
        <w:ind w:firstLine="48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48"/>
        <w:ind w:firstLine="420"/>
        <w:spacing w:before="0" w:after="0" w:line="240" w:lineRule="auto"/>
        <w:rPr>
          <w:rFonts w:hint="eastAsia"/>
          <w:b w:val="0"/>
          <w:bCs w:val="0"/>
        </w:rPr>
      </w:pPr>
      <w:r/>
      <w:bookmarkStart w:id="66" w:name="_Toc20823279"/>
      <w:r/>
      <w:bookmarkStart w:id="67" w:name="_Toc16938523"/>
      <w:r/>
      <w:bookmarkStart w:id="68" w:name="_Toc513029207"/>
      <w:r/>
      <w:bookmarkStart w:id="69" w:name="_Toc462564067"/>
      <w:r>
        <w:rPr>
          <w:rFonts w:hint="eastAsia"/>
          <w:b w:val="0"/>
          <w:bCs w:val="0"/>
        </w:rPr>
        <w:t xml:space="preserve">4、投标费用</w:t>
      </w:r>
      <w:bookmarkEnd w:id="66"/>
      <w:r/>
      <w:bookmarkEnd w:id="67"/>
      <w:r/>
      <w:bookmarkEnd w:id="68"/>
      <w:r/>
      <w:bookmarkEnd w:id="69"/>
      <w:r>
        <w:rPr>
          <w:rFonts w:hint="eastAsia"/>
          <w:b w:val="0"/>
          <w:bCs w:val="0"/>
        </w:rPr>
      </w:r>
      <w:r/>
    </w:p>
    <w:p>
      <w:pPr>
        <w:pStyle w:val="744"/>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 供应商</w:t>
      </w:r>
      <w:r>
        <w:rPr>
          <w:rFonts w:hint="eastAsia" w:ascii="宋体" w:hAnsi="宋体"/>
          <w:sz w:val="24"/>
        </w:rPr>
        <w:t xml:space="preserve">应自行承担所有与参加投标有关的费用，无论投标过程中的做法和结果如何，采购人在任何情况下均无义务和责任承担这些费用。</w:t>
      </w:r>
      <w:r/>
    </w:p>
    <w:p>
      <w:pPr>
        <w:pStyle w:val="744"/>
        <w:ind w:firstLine="480"/>
        <w:spacing w:line="500" w:lineRule="exact"/>
        <w:rPr>
          <w:rFonts w:hint="eastAsia" w:ascii="宋体" w:hAnsi="宋体"/>
          <w:sz w:val="24"/>
          <w:szCs w:val="24"/>
        </w:rPr>
      </w:pPr>
      <w:r>
        <w:rPr>
          <w:rFonts w:hint="eastAsia" w:ascii="宋体" w:hAnsi="宋体"/>
          <w:sz w:val="24"/>
        </w:rPr>
        <w:t xml:space="preserve">4.2</w:t>
      </w:r>
      <w:r>
        <w:rPr>
          <w:rFonts w:hint="eastAsia" w:ascii="宋体" w:hAnsi="宋体" w:cs="宋体"/>
          <w:sz w:val="24"/>
          <w:szCs w:val="24"/>
        </w:rPr>
        <w:t xml:space="preserve">本次招标不收取标书工本费与中标服务费。</w:t>
      </w:r>
      <w:r>
        <w:rPr>
          <w:rFonts w:hint="eastAsia" w:ascii="宋体" w:hAnsi="宋体"/>
          <w:sz w:val="24"/>
          <w:szCs w:val="24"/>
        </w:rPr>
      </w:r>
      <w:r/>
    </w:p>
    <w:p>
      <w:pPr>
        <w:pStyle w:val="748"/>
        <w:ind w:firstLine="45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744"/>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 供应商</w:t>
      </w:r>
      <w:r>
        <w:rPr>
          <w:rFonts w:hint="eastAsia" w:ascii="宋体" w:hAnsi="宋体"/>
          <w:sz w:val="24"/>
          <w:szCs w:val="24"/>
        </w:rPr>
        <w:t xml:space="preserve">一旦参加本项目采购活动，即被认为接受了本招标文件的规定和约束，并且视为自招标公告期限届满之日起知道或应当知道自身权益是否受到了损害。</w:t>
      </w:r>
      <w:r/>
    </w:p>
    <w:p>
      <w:pPr>
        <w:pStyle w:val="748"/>
        <w:ind w:firstLine="420"/>
        <w:spacing w:before="0" w:after="0" w:line="480" w:lineRule="exact"/>
        <w:rPr>
          <w:rFonts w:hint="eastAsia" w:ascii="黑体" w:hAnsi="宋体"/>
          <w:b w:val="0"/>
          <w:bCs w:val="0"/>
        </w:rPr>
      </w:pPr>
      <w:r>
        <w:rPr>
          <w:rFonts w:hint="eastAsia" w:ascii="黑体" w:hAnsi="宋体"/>
          <w:b w:val="0"/>
          <w:bCs w:val="0"/>
        </w:rPr>
        <w:t xml:space="preserve">6、招标文件的解释</w:t>
      </w:r>
      <w:r>
        <w:rPr>
          <w:rFonts w:hint="eastAsia" w:ascii="黑体" w:hAnsi="宋体"/>
          <w:b w:val="0"/>
          <w:bCs w:val="0"/>
        </w:rPr>
      </w:r>
      <w:r/>
    </w:p>
    <w:p>
      <w:pPr>
        <w:pStyle w:val="744"/>
        <w:ind w:firstLine="480"/>
        <w:spacing w:line="480" w:lineRule="exact"/>
        <w:rPr>
          <w:rFonts w:hint="eastAsia" w:ascii="宋体" w:hAnsi="宋体"/>
          <w:bCs/>
          <w:sz w:val="24"/>
          <w:szCs w:val="24"/>
        </w:rPr>
      </w:pPr>
      <w:r>
        <w:rPr>
          <w:rFonts w:hint="eastAsia" w:ascii="宋体" w:hAnsi="宋体"/>
          <w:bCs/>
          <w:sz w:val="24"/>
          <w:szCs w:val="24"/>
        </w:rPr>
        <w:t xml:space="preserve">6.1 本招标文件由</w:t>
      </w:r>
      <w:r>
        <w:rPr>
          <w:rFonts w:hint="eastAsia" w:ascii="宋体" w:hAnsi="宋体"/>
          <w:bCs/>
          <w:sz w:val="24"/>
        </w:rPr>
        <w:t xml:space="preserve">采购人</w:t>
      </w:r>
      <w:r>
        <w:rPr>
          <w:rFonts w:hint="eastAsia" w:ascii="宋体" w:hAnsi="宋体"/>
          <w:bCs/>
          <w:sz w:val="24"/>
          <w:szCs w:val="24"/>
        </w:rPr>
        <w:t xml:space="preserve">负责解释。</w:t>
      </w:r>
      <w:r/>
    </w:p>
    <w:p>
      <w:pPr>
        <w:pStyle w:val="747"/>
        <w:ind w:firstLine="321"/>
        <w:spacing w:before="145" w:after="145" w:line="360" w:lineRule="auto"/>
        <w:rPr>
          <w:rFonts w:hint="eastAsia"/>
        </w:rPr>
      </w:pPr>
      <w:r/>
      <w:bookmarkStart w:id="70" w:name="_Toc16938525"/>
      <w:r/>
      <w:bookmarkStart w:id="71" w:name="_Toc20823281"/>
      <w:r/>
      <w:bookmarkStart w:id="72" w:name="_Toc513029209"/>
      <w:r/>
      <w:bookmarkStart w:id="73" w:name="_Toc120614215"/>
      <w:r>
        <w:rPr>
          <w:rFonts w:hint="eastAsia"/>
        </w:rPr>
        <w:t xml:space="preserve">二、招标文件</w:t>
      </w:r>
      <w:bookmarkEnd w:id="70"/>
      <w:r/>
      <w:bookmarkEnd w:id="71"/>
      <w:r/>
      <w:bookmarkEnd w:id="72"/>
      <w:r/>
      <w:bookmarkEnd w:id="73"/>
      <w:r>
        <w:rPr>
          <w:rFonts w:hint="eastAsia"/>
        </w:rPr>
      </w:r>
      <w:r/>
    </w:p>
    <w:p>
      <w:pPr>
        <w:pStyle w:val="748"/>
        <w:ind w:firstLine="420"/>
        <w:spacing w:before="0" w:after="0" w:line="240" w:lineRule="auto"/>
        <w:rPr>
          <w:rFonts w:hint="eastAsia"/>
          <w:b w:val="0"/>
          <w:bCs w:val="0"/>
        </w:rPr>
      </w:pPr>
      <w:r/>
      <w:bookmarkStart w:id="74" w:name="_Toc16938526"/>
      <w:r/>
      <w:bookmarkStart w:id="75" w:name="_Toc513029210"/>
      <w:r/>
      <w:bookmarkStart w:id="76" w:name="_Toc20823282"/>
      <w:r>
        <w:rPr>
          <w:rFonts w:hint="eastAsia"/>
          <w:b w:val="0"/>
          <w:bCs w:val="0"/>
        </w:rPr>
        <w:t xml:space="preserve">7、招标文件构成</w:t>
      </w:r>
      <w:bookmarkEnd w:id="74"/>
      <w:r/>
      <w:bookmarkEnd w:id="75"/>
      <w:r/>
      <w:bookmarkEnd w:id="76"/>
      <w:r>
        <w:rPr>
          <w:rFonts w:hint="eastAsia"/>
          <w:b w:val="0"/>
          <w:bCs w:val="0"/>
        </w:rPr>
      </w:r>
      <w:r/>
    </w:p>
    <w:p>
      <w:pPr>
        <w:pStyle w:val="744"/>
        <w:ind w:firstLine="480"/>
        <w:spacing w:line="5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招标文件有以下部分组成：</w:t>
      </w:r>
      <w:r/>
    </w:p>
    <w:p>
      <w:pPr>
        <w:pStyle w:val="744"/>
        <w:ind w:firstLine="360"/>
        <w:spacing w:line="400" w:lineRule="exact"/>
        <w:rPr>
          <w:rFonts w:hint="eastAsia" w:ascii="宋体" w:hAnsi="宋体"/>
          <w:sz w:val="24"/>
          <w:szCs w:val="24"/>
        </w:rPr>
      </w:pPr>
      <w:r>
        <w:rPr>
          <w:rFonts w:hint="eastAsia" w:ascii="宋体" w:hAnsi="宋体"/>
          <w:sz w:val="24"/>
          <w:szCs w:val="24"/>
        </w:rPr>
        <w:t xml:space="preserve">（1）招标公告</w:t>
      </w:r>
      <w:r/>
    </w:p>
    <w:p>
      <w:pPr>
        <w:pStyle w:val="744"/>
        <w:ind w:firstLine="360"/>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 供应商</w:t>
      </w:r>
      <w:r>
        <w:rPr>
          <w:rFonts w:hint="eastAsia" w:ascii="宋体" w:hAnsi="宋体"/>
          <w:sz w:val="24"/>
          <w:szCs w:val="24"/>
        </w:rPr>
        <w:t xml:space="preserve">须知</w:t>
      </w:r>
      <w:r/>
    </w:p>
    <w:p>
      <w:pPr>
        <w:pStyle w:val="744"/>
        <w:ind w:firstLine="360"/>
        <w:spacing w:line="400" w:lineRule="exact"/>
        <w:rPr>
          <w:rFonts w:hint="eastAsia" w:ascii="宋体" w:hAnsi="宋体"/>
          <w:sz w:val="24"/>
          <w:szCs w:val="24"/>
        </w:rPr>
      </w:pPr>
      <w:r>
        <w:rPr>
          <w:rFonts w:hint="eastAsia" w:ascii="宋体" w:hAnsi="宋体"/>
          <w:sz w:val="24"/>
          <w:szCs w:val="24"/>
        </w:rPr>
        <w:t xml:space="preserve">（3）合同条款及格式</w:t>
      </w:r>
      <w:r/>
    </w:p>
    <w:p>
      <w:pPr>
        <w:pStyle w:val="744"/>
        <w:ind w:firstLine="360"/>
        <w:spacing w:line="400" w:lineRule="exact"/>
        <w:rPr>
          <w:rFonts w:hint="eastAsia" w:ascii="宋体" w:hAnsi="宋体"/>
          <w:sz w:val="24"/>
          <w:szCs w:val="24"/>
        </w:rPr>
      </w:pPr>
      <w:r>
        <w:rPr>
          <w:rFonts w:hint="eastAsia" w:ascii="宋体" w:hAnsi="宋体"/>
          <w:sz w:val="24"/>
          <w:szCs w:val="24"/>
        </w:rPr>
        <w:t xml:space="preserve">（4）项目需求</w:t>
      </w:r>
      <w:r/>
    </w:p>
    <w:p>
      <w:pPr>
        <w:pStyle w:val="744"/>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44"/>
        <w:ind w:firstLine="360"/>
        <w:spacing w:line="400" w:lineRule="exact"/>
        <w:rPr>
          <w:rFonts w:hint="eastAsia"/>
          <w:highlight w:val="green"/>
        </w:rPr>
      </w:pPr>
      <w:r>
        <w:rPr>
          <w:rFonts w:hint="eastAsia" w:ascii="宋体" w:hAnsi="宋体"/>
          <w:sz w:val="24"/>
          <w:szCs w:val="24"/>
        </w:rPr>
        <w:t xml:space="preserve">（6）投标文件格式</w:t>
      </w:r>
      <w:r>
        <w:rPr>
          <w:rFonts w:hint="eastAsia"/>
          <w:highlight w:val="green"/>
        </w:rPr>
      </w:r>
      <w:r/>
    </w:p>
    <w:p>
      <w:pPr>
        <w:pStyle w:val="744"/>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请仔细检查招标文件是否齐全，如有缺漏请立即与采购人联系解决。</w:t>
      </w:r>
      <w:r/>
    </w:p>
    <w:p>
      <w:pPr>
        <w:pStyle w:val="744"/>
        <w:ind w:firstLine="480"/>
        <w:spacing w:line="500" w:lineRule="exact"/>
        <w:rPr>
          <w:rFonts w:hint="eastAsia" w:ascii="宋体" w:hAnsi="宋体"/>
          <w:sz w:val="24"/>
        </w:rPr>
      </w:pPr>
      <w:r>
        <w:rPr>
          <w:rFonts w:hint="eastAsia" w:ascii="宋体" w:hAnsi="宋体"/>
          <w:bCs/>
          <w:sz w:val="24"/>
        </w:rPr>
        <w:t xml:space="preserve">7.2</w:t>
      </w:r>
      <w:r>
        <w:rPr>
          <w:rFonts w:hint="eastAsia" w:ascii="宋体" w:hAnsi="宋体"/>
          <w:sz w:val="24"/>
        </w:rPr>
        <w:t xml:space="preserve"> </w:t>
      </w:r>
      <w:r>
        <w:rPr>
          <w:rFonts w:hint="eastAsia" w:ascii="宋体" w:hAnsi="宋体"/>
          <w:sz w:val="24"/>
        </w:rPr>
        <w:t xml:space="preserve"> 供应商</w:t>
      </w:r>
      <w:r>
        <w:rPr>
          <w:rFonts w:hint="eastAsia" w:ascii="宋体" w:hAnsi="宋体"/>
          <w:sz w:val="24"/>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sz w:val="24"/>
        </w:rPr>
        <w:t xml:space="preserve"> 供应商</w:t>
      </w:r>
      <w:r>
        <w:rPr>
          <w:rFonts w:hint="eastAsia" w:ascii="宋体" w:hAnsi="宋体"/>
          <w:sz w:val="24"/>
        </w:rPr>
        <w:t xml:space="preserve">自行承担。</w:t>
      </w:r>
      <w:r/>
    </w:p>
    <w:p>
      <w:pPr>
        <w:pStyle w:val="748"/>
        <w:ind w:firstLine="420"/>
        <w:spacing w:before="0" w:after="0" w:line="240" w:lineRule="auto"/>
        <w:rPr>
          <w:rFonts w:hint="eastAsia"/>
          <w:b w:val="0"/>
          <w:bCs w:val="0"/>
        </w:rPr>
      </w:pPr>
      <w:r/>
      <w:bookmarkStart w:id="77" w:name="_Toc513029211"/>
      <w:r/>
      <w:bookmarkStart w:id="78" w:name="_Toc16938527"/>
      <w:r/>
      <w:bookmarkStart w:id="79" w:name="_Toc462564070"/>
      <w:r/>
      <w:bookmarkStart w:id="80" w:name="_Toc20823283"/>
      <w:r>
        <w:rPr>
          <w:rFonts w:hint="eastAsia"/>
          <w:b w:val="0"/>
          <w:bCs w:val="0"/>
        </w:rPr>
        <w:t xml:space="preserve">8、招标文件的</w:t>
      </w:r>
      <w:bookmarkEnd w:id="77"/>
      <w:r/>
      <w:bookmarkEnd w:id="78"/>
      <w:r/>
      <w:bookmarkEnd w:id="79"/>
      <w:r/>
      <w:bookmarkEnd w:id="80"/>
      <w:r>
        <w:rPr>
          <w:rFonts w:hint="eastAsia"/>
          <w:b w:val="0"/>
          <w:bCs w:val="0"/>
        </w:rPr>
        <w:t xml:space="preserve">询问</w:t>
      </w:r>
      <w:r/>
    </w:p>
    <w:p>
      <w:pPr>
        <w:pStyle w:val="744"/>
        <w:ind w:firstLine="480"/>
        <w:spacing w:line="48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任何要求对招标文件进行询问的</w:t>
      </w:r>
      <w:r>
        <w:rPr>
          <w:rFonts w:hint="eastAsia" w:ascii="宋体" w:hAnsi="宋体"/>
          <w:sz w:val="24"/>
        </w:rPr>
        <w:t xml:space="preserve"> 供应商</w:t>
      </w:r>
      <w:r>
        <w:rPr>
          <w:rFonts w:hint="eastAsia" w:ascii="宋体" w:hAnsi="宋体"/>
          <w:sz w:val="24"/>
        </w:rPr>
        <w:t xml:space="preserve">，应在投标截止日期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按招标公告中的通讯地址，向</w:t>
      </w:r>
      <w:r>
        <w:rPr>
          <w:rFonts w:hint="eastAsia" w:ascii="宋体" w:hAnsi="宋体"/>
          <w:sz w:val="24"/>
        </w:rPr>
        <w:t xml:space="preserve">采购人</w:t>
      </w:r>
      <w:r>
        <w:rPr>
          <w:rFonts w:hint="eastAsia" w:ascii="宋体" w:hAnsi="宋体"/>
          <w:sz w:val="24"/>
        </w:rPr>
        <w:t xml:space="preserve">提出。</w:t>
      </w:r>
      <w:r/>
    </w:p>
    <w:p>
      <w:pPr>
        <w:pStyle w:val="744"/>
        <w:ind w:firstLine="480"/>
        <w:spacing w:line="480" w:lineRule="exact"/>
        <w:rPr>
          <w:rFonts w:ascii="宋体" w:hAnsi="宋体"/>
          <w:bCs/>
          <w:sz w:val="24"/>
        </w:rPr>
      </w:pPr>
      <w:r>
        <w:rPr>
          <w:rFonts w:hint="eastAsia" w:ascii="宋体" w:hAnsi="宋体"/>
          <w:bCs/>
          <w:sz w:val="24"/>
        </w:rPr>
        <w:t xml:space="preserve">8.2针对</w:t>
      </w:r>
      <w:r>
        <w:rPr>
          <w:rFonts w:hint="eastAsia" w:ascii="宋体" w:hAnsi="宋体"/>
          <w:bCs/>
          <w:sz w:val="24"/>
        </w:rPr>
        <w:t xml:space="preserve">“苏采云”</w:t>
      </w:r>
      <w:r>
        <w:rPr>
          <w:rFonts w:hint="eastAsia" w:ascii="宋体" w:hAnsi="宋体"/>
          <w:bCs/>
          <w:sz w:val="24"/>
        </w:rPr>
        <w:t xml:space="preserve">系统有关的询问，</w:t>
      </w:r>
      <w:r>
        <w:rPr>
          <w:rFonts w:hint="eastAsia" w:ascii="宋体" w:hAnsi="宋体"/>
          <w:bCs/>
          <w:sz w:val="24"/>
        </w:rPr>
        <w:t xml:space="preserve"> 供应商</w:t>
      </w:r>
      <w:r>
        <w:rPr>
          <w:rFonts w:hint="eastAsia" w:ascii="宋体" w:hAnsi="宋体"/>
          <w:bCs/>
          <w:sz w:val="24"/>
        </w:rPr>
        <w:t xml:space="preserve">应联系系统开发公司，</w:t>
      </w:r>
      <w:r>
        <w:rPr>
          <w:rFonts w:hint="eastAsia" w:ascii="宋体" w:hAnsi="宋体"/>
          <w:bCs/>
          <w:sz w:val="24"/>
        </w:rPr>
        <w:t xml:space="preserve">采购人</w:t>
      </w:r>
      <w:r>
        <w:rPr>
          <w:rFonts w:hint="eastAsia" w:ascii="宋体" w:hAnsi="宋体"/>
          <w:bCs/>
          <w:sz w:val="24"/>
        </w:rPr>
        <w:t xml:space="preserve">不负责答复。</w:t>
      </w:r>
      <w:r>
        <w:rPr>
          <w:rFonts w:ascii="宋体" w:hAnsi="宋体"/>
          <w:bCs/>
          <w:sz w:val="24"/>
        </w:rPr>
      </w:r>
      <w:r/>
    </w:p>
    <w:p>
      <w:pPr>
        <w:pStyle w:val="748"/>
        <w:ind w:firstLine="420"/>
        <w:spacing w:before="0" w:after="0" w:line="240" w:lineRule="auto"/>
        <w:rPr>
          <w:rFonts w:hint="eastAsia"/>
          <w:b w:val="0"/>
          <w:bCs w:val="0"/>
        </w:rPr>
      </w:pPr>
      <w:r/>
      <w:bookmarkStart w:id="81" w:name="_Toc20823284"/>
      <w:r/>
      <w:bookmarkStart w:id="82" w:name="_Toc16938528"/>
      <w:r/>
      <w:bookmarkStart w:id="83" w:name="_Toc513029212"/>
      <w:r/>
      <w:bookmarkStart w:id="84" w:name="_Toc462564071"/>
      <w:r>
        <w:rPr>
          <w:rFonts w:hint="eastAsia"/>
          <w:b w:val="0"/>
          <w:bCs w:val="0"/>
        </w:rPr>
        <w:t xml:space="preserve">9、招标文件的修改</w:t>
      </w:r>
      <w:bookmarkEnd w:id="81"/>
      <w:r/>
      <w:bookmarkEnd w:id="82"/>
      <w:r/>
      <w:bookmarkEnd w:id="83"/>
      <w:r/>
      <w:bookmarkEnd w:id="84"/>
      <w:r>
        <w:rPr>
          <w:rFonts w:hint="eastAsia"/>
          <w:b w:val="0"/>
          <w:bCs w:val="0"/>
        </w:rPr>
      </w:r>
      <w:r/>
    </w:p>
    <w:p>
      <w:pPr>
        <w:pStyle w:val="744"/>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w:t>
      </w:r>
      <w:r>
        <w:rPr>
          <w:rFonts w:hint="eastAsia" w:ascii="宋体" w:hAnsi="宋体"/>
          <w:bCs/>
          <w:sz w:val="24"/>
        </w:rPr>
        <w:t xml:space="preserve">采购人</w:t>
      </w:r>
      <w:r>
        <w:rPr>
          <w:rFonts w:hint="eastAsia" w:ascii="宋体" w:hAnsi="宋体"/>
          <w:sz w:val="24"/>
        </w:rPr>
        <w:t xml:space="preserve">可以对招标文件进行修改。</w:t>
      </w:r>
      <w:r/>
    </w:p>
    <w:p>
      <w:pPr>
        <w:pStyle w:val="744"/>
        <w:ind w:firstLine="480"/>
        <w:spacing w:line="500" w:lineRule="exact"/>
        <w:rPr>
          <w:rFonts w:hint="eastAsia" w:ascii="宋体" w:hAnsi="Arial"/>
          <w:sz w:val="28"/>
        </w:rPr>
      </w:pPr>
      <w:r>
        <w:rPr>
          <w:rFonts w:hint="eastAsia" w:ascii="宋体" w:hAnsi="宋体"/>
          <w:bCs/>
          <w:sz w:val="24"/>
        </w:rPr>
        <w:t xml:space="preserve">9.2</w:t>
      </w:r>
      <w:r>
        <w:rPr>
          <w:rFonts w:hint="eastAsia" w:ascii="宋体" w:hAnsi="宋体"/>
          <w:sz w:val="24"/>
        </w:rPr>
        <w:t xml:space="preserve">采购人</w:t>
      </w:r>
      <w:r>
        <w:rPr>
          <w:rFonts w:hint="eastAsia" w:ascii="宋体" w:hAnsi="宋体"/>
          <w:sz w:val="24"/>
          <w:szCs w:val="24"/>
        </w:rPr>
        <w:t xml:space="preserve">有权依法</w:t>
      </w:r>
      <w:r>
        <w:rPr>
          <w:rFonts w:hint="eastAsia" w:ascii="宋体" w:hAnsi="宋体"/>
          <w:sz w:val="24"/>
        </w:rPr>
        <w:t xml:space="preserve">推迟投标截止日期和开标日期。</w:t>
      </w:r>
      <w:r>
        <w:rPr>
          <w:rFonts w:hint="eastAsia" w:ascii="宋体" w:hAnsi="Arial"/>
          <w:sz w:val="28"/>
        </w:rPr>
      </w:r>
      <w:r/>
    </w:p>
    <w:p>
      <w:pPr>
        <w:pStyle w:val="744"/>
        <w:ind w:firstLine="480"/>
        <w:spacing w:line="500" w:lineRule="exact"/>
        <w:rPr>
          <w:rFonts w:hint="eastAsia" w:ascii="宋体" w:hAnsi="宋体"/>
          <w:sz w:val="24"/>
        </w:rPr>
      </w:pPr>
      <w:r>
        <w:rPr>
          <w:rFonts w:hint="eastAsia" w:ascii="宋体" w:hAnsi="宋体"/>
          <w:bCs/>
          <w:sz w:val="24"/>
        </w:rPr>
        <w:t xml:space="preserve">9.3</w:t>
      </w:r>
      <w:r>
        <w:rPr>
          <w:rFonts w:hint="eastAsia" w:ascii="宋体" w:hAnsi="宋体"/>
          <w:sz w:val="24"/>
        </w:rPr>
        <w:t xml:space="preserve">招标文件的修改将在</w:t>
      </w:r>
      <w:r>
        <w:rPr>
          <w:rFonts w:hint="eastAsia" w:ascii="宋体" w:hAnsi="宋体"/>
          <w:bCs/>
          <w:sz w:val="24"/>
        </w:rPr>
        <w:t xml:space="preserve">江苏政府采购网、</w:t>
      </w:r>
      <w:r>
        <w:rPr>
          <w:rFonts w:hint="eastAsia" w:ascii="宋体" w:hAnsi="宋体"/>
          <w:sz w:val="24"/>
        </w:rPr>
        <w:t xml:space="preserve">盐城市政府采购网公布，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w:t>
      </w:r>
      <w:r>
        <w:rPr>
          <w:rFonts w:hint="eastAsia" w:ascii="宋体" w:hAnsi="宋体"/>
          <w:sz w:val="24"/>
        </w:rPr>
        <w:t xml:space="preserve"> 供应商</w:t>
      </w:r>
      <w:r>
        <w:rPr>
          <w:rFonts w:hint="eastAsia" w:ascii="宋体" w:hAnsi="宋体"/>
          <w:sz w:val="24"/>
        </w:rPr>
        <w:t xml:space="preserve">具有约束力。</w:t>
      </w:r>
      <w:r/>
    </w:p>
    <w:p>
      <w:pPr>
        <w:pStyle w:val="747"/>
        <w:ind w:firstLine="321"/>
        <w:spacing w:before="145" w:after="145" w:line="360" w:lineRule="auto"/>
        <w:rPr>
          <w:rFonts w:hint="eastAsia"/>
        </w:rPr>
      </w:pPr>
      <w:r/>
      <w:bookmarkStart w:id="85" w:name="_Toc16938529"/>
      <w:r/>
      <w:bookmarkStart w:id="86" w:name="_Toc513029213"/>
      <w:r/>
      <w:bookmarkStart w:id="87" w:name="_Toc120614216"/>
      <w:r/>
      <w:bookmarkStart w:id="88" w:name="_Toc20823285"/>
      <w:r/>
      <w:bookmarkStart w:id="89" w:name="_Toc462564072"/>
      <w:r>
        <w:rPr>
          <w:rFonts w:hint="eastAsia"/>
        </w:rPr>
        <w:t xml:space="preserve">三、投标文件的编制</w:t>
      </w:r>
      <w:bookmarkEnd w:id="85"/>
      <w:r/>
      <w:bookmarkEnd w:id="86"/>
      <w:r/>
      <w:bookmarkEnd w:id="87"/>
      <w:r/>
      <w:bookmarkEnd w:id="88"/>
      <w:r/>
      <w:bookmarkEnd w:id="89"/>
      <w:r>
        <w:rPr>
          <w:rFonts w:hint="eastAsia"/>
        </w:rPr>
      </w:r>
      <w:r/>
    </w:p>
    <w:p>
      <w:pPr>
        <w:pStyle w:val="748"/>
        <w:ind w:firstLine="420"/>
        <w:spacing w:before="0" w:after="0" w:line="240" w:lineRule="auto"/>
        <w:rPr>
          <w:rFonts w:hint="eastAsia"/>
          <w:bCs w:val="0"/>
        </w:rPr>
      </w:pPr>
      <w:r/>
      <w:bookmarkStart w:id="90" w:name="_Toc513029214"/>
      <w:r/>
      <w:bookmarkStart w:id="91" w:name="_Toc16938530"/>
      <w:r/>
      <w:bookmarkStart w:id="92" w:name="_Toc20823286"/>
      <w:r/>
      <w:bookmarkStart w:id="93" w:name="_Toc462564073"/>
      <w:r>
        <w:rPr>
          <w:rFonts w:hint="eastAsia"/>
          <w:b w:val="0"/>
          <w:bCs w:val="0"/>
        </w:rPr>
        <w:t xml:space="preserve">10、投标文件的语言及度量衡单位</w:t>
      </w:r>
      <w:bookmarkEnd w:id="90"/>
      <w:r/>
      <w:bookmarkEnd w:id="91"/>
      <w:r/>
      <w:bookmarkEnd w:id="92"/>
      <w:r/>
      <w:bookmarkEnd w:id="93"/>
      <w:r>
        <w:rPr>
          <w:rFonts w:hint="eastAsia"/>
          <w:bCs w:val="0"/>
        </w:rPr>
      </w:r>
      <w:r/>
    </w:p>
    <w:p>
      <w:pPr>
        <w:pStyle w:val="744"/>
        <w:ind w:firstLine="480"/>
        <w:spacing w:line="500" w:lineRule="exact"/>
        <w:rPr>
          <w:rFonts w:ascii="宋体" w:hAnsi="宋体"/>
          <w:sz w:val="24"/>
        </w:rPr>
      </w:pPr>
      <w:r>
        <w:rPr>
          <w:rFonts w:hint="eastAsia" w:ascii="宋体" w:hAnsi="宋体"/>
          <w:bCs/>
          <w:sz w:val="24"/>
        </w:rPr>
        <w:t xml:space="preserve">10.1</w:t>
      </w:r>
      <w:r>
        <w:rPr>
          <w:rFonts w:hint="eastAsia" w:ascii="宋体" w:hAnsi="宋体"/>
          <w:sz w:val="24"/>
        </w:rPr>
        <w:t xml:space="preserve"> </w:t>
      </w:r>
      <w:r>
        <w:rPr>
          <w:rFonts w:hint="eastAsia" w:ascii="宋体" w:hAnsi="宋体"/>
          <w:sz w:val="24"/>
        </w:rPr>
        <w:t xml:space="preserve"> 供应商</w:t>
      </w:r>
      <w:r>
        <w:rPr>
          <w:rFonts w:hint="eastAsia" w:ascii="宋体" w:hAnsi="宋体"/>
          <w:sz w:val="24"/>
        </w:rPr>
        <w:t xml:space="preserve">提交的投标文件以及</w:t>
      </w:r>
      <w:r>
        <w:rPr>
          <w:rFonts w:hint="eastAsia" w:ascii="宋体" w:hAnsi="宋体"/>
          <w:sz w:val="24"/>
        </w:rPr>
        <w:t xml:space="preserve"> 供应商</w:t>
      </w:r>
      <w:r>
        <w:rPr>
          <w:rFonts w:hint="eastAsia" w:ascii="宋体" w:hAnsi="宋体"/>
          <w:sz w:val="24"/>
        </w:rPr>
        <w:t xml:space="preserve">与</w:t>
      </w:r>
      <w:r>
        <w:rPr>
          <w:rFonts w:hint="eastAsia" w:ascii="宋体" w:hAnsi="宋体"/>
          <w:sz w:val="24"/>
        </w:rPr>
        <w:t xml:space="preserve">采购人</w:t>
      </w:r>
      <w:r>
        <w:rPr>
          <w:rFonts w:hint="eastAsia" w:ascii="宋体" w:hAnsi="宋体"/>
          <w:sz w:val="24"/>
        </w:rPr>
        <w:t xml:space="preserve">就有关投标的所有来往通知、函件和文件均应使用</w:t>
      </w:r>
      <w:r>
        <w:rPr>
          <w:rFonts w:hint="eastAsia" w:ascii="宋体" w:hAnsi="宋体"/>
          <w:b/>
          <w:bCs/>
          <w:sz w:val="24"/>
        </w:rPr>
        <w:t xml:space="preserve">简体中文</w:t>
      </w:r>
      <w:r>
        <w:rPr>
          <w:rFonts w:hint="eastAsia" w:ascii="宋体" w:hAnsi="宋体"/>
          <w:sz w:val="24"/>
        </w:rPr>
        <w:t xml:space="preserve">。如投标文件中包含外文内容的，应主动提供简体中文译本。</w:t>
      </w:r>
      <w:r>
        <w:rPr>
          <w:rFonts w:ascii="宋体" w:hAnsi="宋体"/>
          <w:sz w:val="24"/>
        </w:rPr>
      </w:r>
      <w:r/>
    </w:p>
    <w:p>
      <w:pPr>
        <w:pStyle w:val="744"/>
        <w:ind w:firstLine="480"/>
        <w:spacing w:line="500" w:lineRule="exact"/>
        <w:rPr>
          <w:rFonts w:hint="eastAsia" w:ascii="宋体" w:hAnsi="宋体"/>
          <w:sz w:val="24"/>
        </w:rPr>
      </w:pPr>
      <w:r>
        <w:rPr>
          <w:rFonts w:hint="eastAsia" w:ascii="宋体" w:hAnsi="宋体"/>
          <w:bCs/>
          <w:sz w:val="24"/>
        </w:rPr>
        <w:t xml:space="preserve">10.2</w:t>
      </w:r>
      <w:r>
        <w:rPr>
          <w:rFonts w:hint="eastAsia" w:ascii="宋体" w:hAnsi="宋体"/>
          <w:sz w:val="24"/>
        </w:rPr>
        <w:t xml:space="preserve"> 除技术性能另有规定外，投标文件所使用的度量衡单位，均须采用国家法定计量单位。</w:t>
      </w:r>
      <w:r/>
    </w:p>
    <w:p>
      <w:pPr>
        <w:pStyle w:val="748"/>
        <w:ind w:firstLine="420"/>
        <w:spacing w:before="0" w:after="0" w:line="240" w:lineRule="auto"/>
        <w:rPr>
          <w:rFonts w:hint="eastAsia"/>
          <w:b w:val="0"/>
          <w:bCs w:val="0"/>
        </w:rPr>
      </w:pPr>
      <w:r/>
      <w:bookmarkStart w:id="94" w:name="_Toc462564074"/>
      <w:r/>
      <w:bookmarkStart w:id="95" w:name="_Toc20823287"/>
      <w:r/>
      <w:bookmarkStart w:id="96" w:name="_Toc513029215"/>
      <w:r/>
      <w:bookmarkStart w:id="97" w:name="_Toc16938531"/>
      <w:r>
        <w:rPr>
          <w:rFonts w:hint="eastAsia"/>
          <w:b w:val="0"/>
          <w:bCs w:val="0"/>
        </w:rPr>
        <w:t xml:space="preserve">11、投标文件构成</w:t>
      </w:r>
      <w:bookmarkEnd w:id="94"/>
      <w:r/>
      <w:bookmarkEnd w:id="95"/>
      <w:r/>
      <w:bookmarkEnd w:id="96"/>
      <w:r/>
      <w:bookmarkEnd w:id="97"/>
      <w:r>
        <w:rPr>
          <w:rFonts w:hint="eastAsia"/>
          <w:b w:val="0"/>
          <w:bCs w:val="0"/>
        </w:rPr>
      </w:r>
      <w:r/>
    </w:p>
    <w:p>
      <w:pPr>
        <w:pStyle w:val="744"/>
        <w:spacing w:line="500" w:lineRule="exact"/>
        <w:rPr>
          <w:rFonts w:hint="eastAsia" w:ascii="宋体" w:hAnsi="宋体"/>
          <w:bCs/>
          <w:sz w:val="24"/>
        </w:rPr>
      </w:pPr>
      <w:r/>
      <w:bookmarkStart w:id="98" w:name="_Toc14577354"/>
      <w:r/>
      <w:bookmarkStart w:id="99" w:name="_Toc513029216"/>
      <w:r/>
      <w:bookmarkStart w:id="100" w:name="_Toc513029219"/>
      <w:r/>
      <w:bookmarkStart w:id="101" w:name="_Toc49090507"/>
      <w:r/>
      <w:bookmarkStart w:id="102" w:name="_Toc49090509"/>
      <w:r/>
      <w:bookmarkStart w:id="103" w:name="_Toc14577357"/>
      <w:r>
        <w:rPr>
          <w:rFonts w:hint="eastAsia" w:ascii="宋体" w:hAnsi="宋体"/>
          <w:bCs/>
          <w:sz w:val="24"/>
        </w:rPr>
        <w:t xml:space="preserve">投标文件分为投标书和样品。</w:t>
      </w:r>
      <w:r/>
    </w:p>
    <w:p>
      <w:pPr>
        <w:pStyle w:val="744"/>
        <w:spacing w:line="500" w:lineRule="exact"/>
        <w:rPr>
          <w:rFonts w:ascii="宋体" w:hAnsi="宋体"/>
          <w:bCs/>
          <w:sz w:val="24"/>
        </w:rPr>
      </w:pPr>
      <w:r>
        <w:rPr>
          <w:rFonts w:hint="eastAsia" w:ascii="宋体" w:hAnsi="宋体"/>
          <w:bCs/>
          <w:sz w:val="24"/>
        </w:rPr>
        <w:t xml:space="preserve">（一）投标书应包括以下内容</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11.1法人授权书</w:t>
      </w:r>
      <w:r>
        <w:rPr>
          <w:rFonts w:hint="eastAsia" w:ascii="宋体" w:hAnsi="宋体"/>
          <w:sz w:val="24"/>
          <w:szCs w:val="24"/>
        </w:rPr>
        <w:t xml:space="preserve">（格式附后）</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11.2投标函</w:t>
      </w:r>
      <w:r>
        <w:rPr>
          <w:rFonts w:hint="eastAsia" w:ascii="宋体" w:hAnsi="宋体"/>
          <w:sz w:val="24"/>
          <w:szCs w:val="24"/>
        </w:rPr>
        <w:t xml:space="preserve">（格式附后）</w:t>
      </w:r>
      <w:r>
        <w:rPr>
          <w:rFonts w:ascii="宋体" w:hAnsi="宋体"/>
          <w:bCs/>
          <w:sz w:val="24"/>
        </w:rPr>
      </w:r>
      <w:r/>
    </w:p>
    <w:p>
      <w:pPr>
        <w:pStyle w:val="744"/>
        <w:ind w:firstLine="480"/>
        <w:spacing w:line="500" w:lineRule="exact"/>
        <w:rPr>
          <w:rFonts w:hint="eastAsia" w:ascii="宋体" w:hAnsi="宋体"/>
          <w:bCs/>
          <w:sz w:val="24"/>
        </w:rPr>
      </w:pPr>
      <w:r>
        <w:rPr>
          <w:rFonts w:hint="eastAsia" w:ascii="宋体" w:hAnsi="宋体"/>
          <w:bCs/>
          <w:sz w:val="24"/>
        </w:rPr>
        <w:t xml:space="preserve">11.3开标一览表</w:t>
      </w:r>
      <w:r>
        <w:rPr>
          <w:rFonts w:hint="eastAsia" w:ascii="宋体" w:hAnsi="宋体"/>
          <w:sz w:val="24"/>
          <w:szCs w:val="24"/>
        </w:rPr>
        <w:t xml:space="preserve">（格式附后）</w:t>
      </w:r>
      <w:r>
        <w:rPr>
          <w:rFonts w:hint="eastAsia"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11.</w:t>
      </w:r>
      <w:r>
        <w:rPr>
          <w:rFonts w:ascii="宋体" w:hAnsi="宋体"/>
          <w:bCs/>
          <w:sz w:val="24"/>
        </w:rPr>
        <w:t xml:space="preserve">4</w:t>
      </w:r>
      <w:r>
        <w:rPr>
          <w:rFonts w:hint="eastAsia" w:ascii="宋体" w:hAnsi="宋体"/>
          <w:bCs/>
          <w:sz w:val="24"/>
        </w:rPr>
        <w:t xml:space="preserve">投标货物的</w:t>
      </w:r>
      <w:r>
        <w:rPr>
          <w:rFonts w:hint="eastAsia" w:ascii="宋体" w:hAnsi="宋体"/>
          <w:bCs/>
          <w:sz w:val="24"/>
        </w:rPr>
        <w:t xml:space="preserve">分项报价表</w:t>
      </w:r>
      <w:r>
        <w:rPr>
          <w:rFonts w:hint="eastAsia" w:ascii="宋体" w:hAnsi="宋体"/>
          <w:bCs/>
          <w:sz w:val="24"/>
        </w:rPr>
        <w:t xml:space="preserve">（格式附后）</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11.</w:t>
      </w:r>
      <w:r>
        <w:rPr>
          <w:rFonts w:hint="eastAsia" w:ascii="宋体" w:hAnsi="宋体"/>
          <w:bCs/>
          <w:sz w:val="24"/>
        </w:rPr>
        <w:t xml:space="preserve">5</w:t>
      </w:r>
      <w:r>
        <w:rPr>
          <w:rFonts w:hint="eastAsia" w:ascii="宋体" w:hAnsi="宋体"/>
          <w:b/>
          <w:sz w:val="24"/>
        </w:rPr>
        <w:t xml:space="preserve">资格证明文件</w:t>
      </w:r>
      <w:r>
        <w:rPr>
          <w:rFonts w:hint="eastAsia" w:ascii="宋体" w:hAnsi="宋体"/>
          <w:b/>
          <w:sz w:val="24"/>
        </w:rPr>
        <w:t xml:space="preserve">（如为联合体提供，下</w:t>
      </w:r>
      <w:r>
        <w:rPr>
          <w:rFonts w:hint="eastAsia" w:ascii="宋体" w:hAnsi="宋体"/>
          <w:b/>
          <w:sz w:val="24"/>
        </w:rPr>
        <w:t xml:space="preserve">述材料联合体成员均需提供）</w:t>
      </w:r>
      <w:r>
        <w:rPr>
          <w:rFonts w:ascii="宋体" w:hAnsi="宋体"/>
          <w:bCs/>
          <w:sz w:val="24"/>
        </w:rPr>
      </w:r>
      <w:r/>
    </w:p>
    <w:p>
      <w:pPr>
        <w:pStyle w:val="744"/>
        <w:ind w:firstLine="480"/>
        <w:spacing w:line="500" w:lineRule="exact"/>
        <w:rPr>
          <w:rFonts w:hint="eastAsia" w:ascii="宋体" w:hAnsi="宋体"/>
          <w:bCs/>
          <w:sz w:val="24"/>
        </w:rPr>
      </w:pPr>
      <w:r>
        <w:rPr>
          <w:rFonts w:hint="eastAsia" w:ascii="宋体" w:hAnsi="宋体"/>
          <w:bCs/>
          <w:sz w:val="24"/>
        </w:rPr>
        <w:t xml:space="preserve">（1）法人或者其他组织的营业执照等证明文件，自然人的身份证明</w:t>
      </w:r>
      <w:r>
        <w:rPr>
          <w:rFonts w:hint="eastAsia" w:ascii="宋体" w:hAnsi="宋体"/>
          <w:bCs/>
          <w:sz w:val="24"/>
        </w:rPr>
      </w:r>
      <w:r/>
    </w:p>
    <w:p>
      <w:pPr>
        <w:pStyle w:val="744"/>
        <w:ind w:firstLine="480"/>
        <w:spacing w:line="500" w:lineRule="exact"/>
        <w:rPr>
          <w:rFonts w:hint="eastAsia" w:ascii="宋体" w:hAnsi="宋体"/>
          <w:bCs/>
          <w:sz w:val="24"/>
        </w:rPr>
      </w:pPr>
      <w:r>
        <w:rPr>
          <w:rFonts w:hint="eastAsia" w:ascii="宋体" w:hAnsi="宋体"/>
          <w:bCs/>
          <w:sz w:val="24"/>
        </w:rPr>
        <w:t xml:space="preserve">（2）上一年度财务状况报表（成立不满一年不需提供）</w:t>
      </w:r>
      <w:r/>
    </w:p>
    <w:p>
      <w:pPr>
        <w:pStyle w:val="744"/>
        <w:ind w:firstLine="480"/>
        <w:spacing w:line="500" w:lineRule="exact"/>
        <w:rPr>
          <w:rFonts w:hint="eastAsia" w:ascii="宋体" w:hAnsi="宋体"/>
          <w:bCs/>
          <w:sz w:val="24"/>
        </w:rPr>
      </w:pPr>
      <w:r>
        <w:rPr>
          <w:rFonts w:hint="eastAsia" w:ascii="宋体" w:hAnsi="宋体"/>
          <w:bCs/>
          <w:sz w:val="24"/>
        </w:rPr>
        <w:t xml:space="preserve">（3）依法缴纳税收和社会保障资金的相关材料</w:t>
      </w:r>
      <w:r/>
    </w:p>
    <w:p>
      <w:pPr>
        <w:pStyle w:val="744"/>
        <w:ind w:firstLine="480"/>
        <w:spacing w:line="500" w:lineRule="exact"/>
        <w:rPr>
          <w:rFonts w:hint="eastAsia" w:ascii="宋体" w:hAnsi="宋体"/>
          <w:bCs/>
          <w:sz w:val="24"/>
        </w:rPr>
      </w:pPr>
      <w:r>
        <w:rPr>
          <w:rFonts w:hint="eastAsia" w:ascii="宋体" w:hAnsi="宋体"/>
          <w:bCs/>
          <w:sz w:val="24"/>
        </w:rPr>
        <w:t xml:space="preserve">（4）具备履行合同所必需的设备和专业技术能力证明材料（格式附后）</w:t>
      </w:r>
      <w:r/>
    </w:p>
    <w:p>
      <w:pPr>
        <w:pStyle w:val="744"/>
        <w:ind w:firstLine="480"/>
        <w:spacing w:line="500" w:lineRule="exact"/>
        <w:rPr>
          <w:rFonts w:hint="eastAsia" w:ascii="宋体" w:hAnsi="宋体"/>
          <w:bCs/>
          <w:sz w:val="24"/>
        </w:rPr>
      </w:pPr>
      <w:r>
        <w:rPr>
          <w:rFonts w:hint="eastAsia" w:ascii="宋体" w:hAnsi="宋体"/>
          <w:bCs/>
          <w:sz w:val="24"/>
        </w:rPr>
        <w:t xml:space="preserve">（5）参加政府采购活动前 3 年内在经营活动中没有重大违法记录的书面声明（格式附后）</w:t>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（6）未被“信用中国”网站（www.creditchina.gov.cn）列入失信被执行人、重大税收违法案件当事人名单、政府采购严重失信行为记录名单网站查询截图；</w:t>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（7）《联合体协议》（如为联合体提</w:t>
      </w:r>
      <w:r>
        <w:rPr>
          <w:rFonts w:hint="eastAsia" w:ascii="宋体" w:hAnsi="宋体"/>
          <w:bCs/>
          <w:sz w:val="24"/>
          <w:szCs w:val="24"/>
        </w:rPr>
        <w:t xml:space="preserve">供，格式附后）。</w:t>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（8）中小企业声明函（如为专门面向中小企业的</w:t>
      </w:r>
      <w:r>
        <w:rPr>
          <w:rFonts w:hint="eastAsia" w:ascii="宋体" w:hAnsi="宋体"/>
          <w:bCs/>
          <w:sz w:val="24"/>
          <w:szCs w:val="24"/>
        </w:rPr>
        <w:t xml:space="preserve">项目，格式附后）。</w:t>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（9）投标人具有航空资质证书扫描件。</w:t>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（10）投标人具有林业有害生物防控能力的证明材料扫描件。</w:t>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（11）投标人需按采购人要求提供符合国家标准的药剂，防治药品需三证齐全（农药登记证、农药生产许可证、产品标准证），投标文件须提供农药登记证、农药生产许可证、产品标准证三证扫描件。</w:t>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（12）联合体投标的授权委托人须为联合体牵头人本单位正式员工，提供联合体牵头人为其缴纳的开标前六个月中任1个月的社保证明材料（如是单位法定代表人参加无须提供社保材料）。 </w:t>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（13）投标人认为需要提供的其他资格要求材料</w:t>
      </w:r>
      <w:r>
        <w:rPr>
          <w:rFonts w:hint="eastAsia" w:ascii="宋体" w:hAnsi="宋体"/>
          <w:bCs/>
          <w:sz w:val="24"/>
          <w:szCs w:val="24"/>
        </w:rPr>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11.5投标分项报价表（格式附后）</w:t>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11.6盐城市政府采购事前信用承诺书（格式附后）</w:t>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11.7综合评分法要求提供供评委打分材料（详见综合评分表中）</w:t>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特别提醒：项目需求响应材料：</w:t>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（1）技术参数响应及偏离表（格式附后）</w:t>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（2）招标文件第四章项目需求中要求提供的相关材料</w:t>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（3）投标人认为有必要提供的其他相关技术参数材料</w:t>
      </w:r>
      <w:r/>
    </w:p>
    <w:p>
      <w:pPr>
        <w:pStyle w:val="744"/>
        <w:ind w:firstLine="480"/>
        <w:spacing w:line="480" w:lineRule="exact"/>
        <w:tabs>
          <w:tab w:val="left" w:pos="632" w:leader="none"/>
          <w:tab w:val="left" w:pos="790" w:leader="none"/>
        </w:tabs>
        <w:rPr>
          <w:rFonts w:hint="eastAsia" w:ascii="宋体" w:hAnsi="宋体"/>
          <w:bCs/>
          <w:sz w:val="24"/>
          <w:szCs w:val="24"/>
        </w:rPr>
      </w:pPr>
      <w:r>
        <w:rPr>
          <w:rFonts w:hint="eastAsia" w:ascii="宋体" w:hAnsi="宋体"/>
          <w:bCs/>
          <w:sz w:val="24"/>
          <w:szCs w:val="24"/>
        </w:rPr>
        <w:t xml:space="preserve">11.8投标人认为有必要提供的其他材料</w:t>
      </w:r>
      <w:r/>
    </w:p>
    <w:p>
      <w:pPr>
        <w:pStyle w:val="744"/>
        <w:ind w:firstLine="480"/>
        <w:spacing w:line="480" w:lineRule="exact"/>
        <w:tabs>
          <w:tab w:val="left" w:pos="632" w:leader="none"/>
          <w:tab w:val="left" w:pos="790" w:leader="none"/>
        </w:tabs>
        <w:rPr>
          <w:rFonts w:hint="eastAsia" w:ascii="宋体" w:hAnsi="宋体"/>
          <w:sz w:val="24"/>
        </w:rPr>
      </w:pPr>
      <w:r>
        <w:rPr>
          <w:rFonts w:hint="eastAsia" w:ascii="宋体" w:hAnsi="宋体"/>
          <w:sz w:val="24"/>
        </w:rPr>
        <w:t xml:space="preserve">上述材料应合订成册，正本1份，副本4份</w:t>
      </w:r>
      <w:r>
        <w:rPr>
          <w:rFonts w:hint="eastAsia" w:ascii="宋体" w:hAnsi="宋体"/>
          <w:sz w:val="24"/>
        </w:rPr>
        <w:t xml:space="preserve">。分标段装入投标文件封袋并密封。</w:t>
      </w:r>
      <w:r>
        <w:rPr>
          <w:rFonts w:hint="eastAsia" w:ascii="宋体" w:hAnsi="宋体"/>
          <w:sz w:val="24"/>
        </w:rPr>
      </w:r>
      <w:r/>
    </w:p>
    <w:p>
      <w:pPr>
        <w:pStyle w:val="744"/>
        <w:ind w:firstLine="240"/>
        <w:spacing w:line="500" w:lineRule="exact"/>
        <w:rPr>
          <w:rFonts w:hint="eastAsia" w:ascii="宋体" w:hAnsi="宋体"/>
          <w:sz w:val="24"/>
        </w:rPr>
      </w:pPr>
      <w:r>
        <w:rPr>
          <w:rFonts w:hint="eastAsia" w:ascii="宋体" w:hAnsi="宋体"/>
          <w:sz w:val="24"/>
        </w:rPr>
        <w:t xml:space="preserve">（</w:t>
      </w:r>
      <w:r>
        <w:rPr>
          <w:rFonts w:hint="eastAsia" w:ascii="宋体" w:hAnsi="宋体"/>
          <w:sz w:val="24"/>
        </w:rPr>
        <w:t xml:space="preserve">二</w:t>
      </w:r>
      <w:r>
        <w:rPr>
          <w:rFonts w:hint="eastAsia" w:ascii="宋体" w:hAnsi="宋体"/>
          <w:sz w:val="24"/>
        </w:rPr>
        <w:t xml:space="preserve">）其它要求：</w:t>
      </w:r>
      <w:r/>
    </w:p>
    <w:p>
      <w:pPr>
        <w:pStyle w:val="744"/>
        <w:ind w:left="-1" w:firstLine="480"/>
        <w:spacing w:line="500" w:lineRule="exact"/>
        <w:rPr>
          <w:rFonts w:hint="eastAsia" w:ascii="宋体" w:hAnsi="宋体"/>
          <w:sz w:val="24"/>
        </w:rPr>
      </w:pPr>
      <w:r>
        <w:rPr>
          <w:rFonts w:hint="eastAsia" w:ascii="宋体" w:hAnsi="宋体"/>
          <w:sz w:val="24"/>
        </w:rPr>
        <w:t xml:space="preserve">1 ） 招标文件提供的文件表式</w:t>
      </w:r>
      <w:r>
        <w:rPr>
          <w:rFonts w:hint="eastAsia" w:ascii="宋体" w:hAnsi="宋体"/>
          <w:sz w:val="24"/>
        </w:rPr>
        <w:t xml:space="preserve"> 供应商</w:t>
      </w:r>
      <w:r>
        <w:rPr>
          <w:rFonts w:hint="eastAsia" w:ascii="宋体" w:hAnsi="宋体"/>
          <w:sz w:val="24"/>
        </w:rPr>
        <w:t xml:space="preserve">应使</w:t>
      </w:r>
      <w:r>
        <w:rPr>
          <w:rFonts w:hint="eastAsia" w:ascii="宋体" w:hAnsi="宋体"/>
          <w:sz w:val="24"/>
        </w:rPr>
        <w:t xml:space="preserve">用，但表式可以按同样格式拓展。</w:t>
      </w:r>
      <w:r/>
    </w:p>
    <w:p>
      <w:pPr>
        <w:pStyle w:val="744"/>
        <w:ind w:left="-1" w:firstLine="480"/>
        <w:spacing w:line="500" w:lineRule="exact"/>
        <w:rPr>
          <w:rFonts w:hint="eastAsia" w:ascii="宋体" w:hAnsi="宋体"/>
          <w:sz w:val="24"/>
        </w:rPr>
      </w:pP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投标文件须用不能擦去的黑字书写或打印，投标文件副本可以复印，其正、副本都应装订成册，并在封面上正确标明“正本”、“副本”字样。</w:t>
      </w:r>
      <w:r/>
    </w:p>
    <w:p>
      <w:pPr>
        <w:pStyle w:val="744"/>
        <w:ind w:left="-1" w:firstLine="480"/>
        <w:spacing w:line="500" w:lineRule="exact"/>
        <w:rPr>
          <w:rFonts w:hint="eastAsia" w:ascii="宋体" w:hAnsi="宋体"/>
          <w:sz w:val="24"/>
        </w:rPr>
      </w:pPr>
      <w:r>
        <w:rPr>
          <w:rFonts w:hint="eastAsia" w:ascii="宋体" w:hAnsi="宋体"/>
          <w:sz w:val="24"/>
        </w:rPr>
        <w:t xml:space="preserve">3）</w:t>
      </w:r>
      <w:r>
        <w:rPr>
          <w:rFonts w:hint="eastAsia" w:ascii="宋体" w:hAnsi="宋体"/>
          <w:b/>
          <w:sz w:val="24"/>
        </w:rPr>
        <w:t xml:space="preserve">  </w:t>
      </w:r>
      <w:r>
        <w:rPr>
          <w:rFonts w:hint="eastAsia" w:ascii="宋体" w:hAnsi="宋体"/>
          <w:b/>
          <w:sz w:val="24"/>
          <w:u w:val="single"/>
        </w:rPr>
        <w:t xml:space="preserve">投标书应无修改和行间插字</w:t>
      </w:r>
      <w:r>
        <w:rPr>
          <w:rFonts w:hint="eastAsia" w:ascii="宋体" w:hAnsi="宋体"/>
          <w:b/>
          <w:sz w:val="24"/>
        </w:rPr>
        <w:t xml:space="preserve">。</w:t>
      </w:r>
      <w:r>
        <w:rPr>
          <w:rFonts w:hint="eastAsia" w:ascii="宋体" w:hAnsi="宋体"/>
          <w:sz w:val="24"/>
        </w:rPr>
        <w:t xml:space="preserve">其余投标文件如有修改，须在修改处加盖</w:t>
      </w:r>
      <w:r>
        <w:rPr>
          <w:rFonts w:hint="eastAsia" w:ascii="宋体" w:hAnsi="宋体"/>
          <w:sz w:val="24"/>
        </w:rPr>
        <w:t xml:space="preserve"> 供应商</w:t>
      </w:r>
      <w:r>
        <w:rPr>
          <w:rFonts w:hint="eastAsia" w:ascii="宋体" w:hAnsi="宋体"/>
          <w:sz w:val="24"/>
        </w:rPr>
        <w:t xml:space="preserve">法定代表人或其代理人的印章（或签署）。</w:t>
      </w:r>
      <w:r/>
    </w:p>
    <w:p>
      <w:pPr>
        <w:pStyle w:val="744"/>
        <w:ind w:firstLine="482"/>
        <w:spacing w:line="500" w:lineRule="exact"/>
        <w:rPr>
          <w:rFonts w:hint="eastAsia" w:ascii="宋体" w:hAnsi="宋体"/>
          <w:b/>
          <w:color w:val="000000"/>
          <w:sz w:val="24"/>
        </w:rPr>
      </w:pPr>
      <w:r>
        <w:rPr>
          <w:rFonts w:hint="eastAsia" w:ascii="宋体" w:hAnsi="宋体"/>
          <w:b/>
          <w:color w:val="000000"/>
          <w:sz w:val="24"/>
        </w:rPr>
        <w:t xml:space="preserve">（</w:t>
      </w:r>
      <w:r>
        <w:rPr>
          <w:rFonts w:hint="eastAsia" w:ascii="宋体" w:hAnsi="宋体"/>
          <w:b/>
          <w:color w:val="000000"/>
          <w:sz w:val="24"/>
        </w:rPr>
        <w:t xml:space="preserve">三</w:t>
      </w:r>
      <w:r>
        <w:rPr>
          <w:rFonts w:hint="eastAsia" w:ascii="宋体" w:hAnsi="宋体"/>
          <w:b/>
          <w:color w:val="000000"/>
          <w:sz w:val="24"/>
        </w:rPr>
        <w:t xml:space="preserve">）.投标文件的密封</w:t>
      </w:r>
      <w:r/>
    </w:p>
    <w:p>
      <w:pPr>
        <w:pStyle w:val="744"/>
        <w:ind w:left="-1" w:firstLine="480"/>
        <w:spacing w:line="500" w:lineRule="exact"/>
        <w:rPr>
          <w:rFonts w:hint="eastAsia" w:ascii="宋体" w:hAnsi="宋体"/>
          <w:color w:val="000000"/>
          <w:sz w:val="24"/>
        </w:rPr>
      </w:pPr>
      <w:r>
        <w:rPr>
          <w:rFonts w:hint="eastAsia" w:ascii="宋体" w:hAnsi="宋体"/>
          <w:color w:val="000000"/>
          <w:sz w:val="24"/>
        </w:rPr>
        <w:t xml:space="preserve">1） </w:t>
      </w:r>
      <w:r>
        <w:rPr>
          <w:rFonts w:hint="eastAsia" w:ascii="宋体" w:hAnsi="宋体"/>
          <w:color w:val="000000"/>
          <w:sz w:val="24"/>
        </w:rPr>
        <w:t xml:space="preserve"> 供应商</w:t>
      </w:r>
      <w:r>
        <w:rPr>
          <w:rFonts w:hint="eastAsia" w:ascii="宋体" w:hAnsi="宋体"/>
          <w:color w:val="000000"/>
          <w:sz w:val="24"/>
        </w:rPr>
        <w:t xml:space="preserve">应将投标</w:t>
      </w:r>
      <w:r>
        <w:rPr>
          <w:rFonts w:hint="eastAsia" w:ascii="宋体" w:hAnsi="宋体"/>
          <w:color w:val="000000"/>
          <w:sz w:val="24"/>
        </w:rPr>
        <w:t xml:space="preserve">书</w:t>
      </w:r>
      <w:r>
        <w:rPr>
          <w:rFonts w:hint="eastAsia" w:ascii="宋体" w:hAnsi="宋体"/>
          <w:color w:val="000000"/>
          <w:sz w:val="24"/>
        </w:rPr>
        <w:t xml:space="preserve">，</w:t>
      </w:r>
      <w:r>
        <w:rPr>
          <w:rFonts w:hint="eastAsia" w:ascii="宋体" w:hAnsi="宋体"/>
          <w:color w:val="000000"/>
          <w:sz w:val="24"/>
        </w:rPr>
        <w:t xml:space="preserve">共</w:t>
      </w:r>
      <w:r>
        <w:rPr>
          <w:rFonts w:hint="eastAsia" w:ascii="宋体" w:hAnsi="宋体"/>
          <w:color w:val="000000"/>
          <w:sz w:val="24"/>
        </w:rPr>
        <w:t xml:space="preserve">1</w:t>
      </w:r>
      <w:r>
        <w:rPr>
          <w:rFonts w:hint="eastAsia" w:ascii="宋体" w:hAnsi="宋体"/>
          <w:color w:val="000000"/>
          <w:sz w:val="24"/>
        </w:rPr>
        <w:t xml:space="preserve">个标书。</w:t>
      </w:r>
      <w:r>
        <w:rPr>
          <w:rFonts w:hint="eastAsia" w:ascii="宋体" w:hAnsi="宋体"/>
          <w:color w:val="000000"/>
          <w:sz w:val="24"/>
        </w:rPr>
        <w:t xml:space="preserve">投标书和</w:t>
      </w:r>
      <w:r>
        <w:rPr>
          <w:rFonts w:hint="eastAsia" w:ascii="宋体" w:hAnsi="宋体"/>
          <w:color w:val="000000"/>
          <w:sz w:val="24"/>
        </w:rPr>
        <w:t xml:space="preserve">样品</w:t>
      </w:r>
      <w:r>
        <w:rPr>
          <w:rFonts w:hint="eastAsia" w:ascii="宋体" w:hAnsi="宋体"/>
          <w:color w:val="000000"/>
          <w:sz w:val="24"/>
        </w:rPr>
        <w:t xml:space="preserve">应分别装入投标书封袋（封袋大小、数量可根据需要自行制作）。</w:t>
      </w:r>
      <w:r>
        <w:rPr>
          <w:rFonts w:hint="eastAsia" w:ascii="宋体" w:hAnsi="宋体"/>
          <w:color w:val="000000"/>
          <w:sz w:val="24"/>
        </w:rPr>
      </w:r>
      <w:r/>
    </w:p>
    <w:p>
      <w:pPr>
        <w:pStyle w:val="744"/>
        <w:ind w:left="-1" w:firstLine="480"/>
        <w:spacing w:line="500" w:lineRule="exact"/>
        <w:rPr>
          <w:rFonts w:hint="eastAsia" w:ascii="宋体" w:hAnsi="宋体"/>
          <w:color w:val="000000"/>
          <w:sz w:val="24"/>
        </w:rPr>
      </w:pPr>
      <w:r>
        <w:rPr>
          <w:rFonts w:hint="eastAsia" w:ascii="宋体" w:hAnsi="宋体"/>
          <w:color w:val="000000"/>
          <w:sz w:val="24"/>
        </w:rPr>
        <w:t xml:space="preserve">2）投标文件装入封袋后必须密封并加盖投标单位公章。</w:t>
      </w:r>
      <w:r/>
    </w:p>
    <w:p>
      <w:pPr>
        <w:pStyle w:val="744"/>
        <w:ind w:firstLine="480"/>
        <w:spacing w:line="500" w:lineRule="exact"/>
        <w:rPr>
          <w:rFonts w:hint="eastAsia" w:ascii="宋体" w:hAnsi="宋体"/>
          <w:b/>
          <w:color w:val="000000"/>
          <w:sz w:val="24"/>
        </w:rPr>
      </w:pPr>
      <w:r>
        <w:rPr>
          <w:rFonts w:hint="eastAsia" w:ascii="宋体" w:hAnsi="宋体"/>
          <w:color w:val="000000"/>
          <w:sz w:val="24"/>
        </w:rPr>
        <w:t xml:space="preserve">（四）.</w:t>
      </w:r>
      <w:r>
        <w:rPr>
          <w:rFonts w:hint="eastAsia" w:ascii="宋体" w:hAnsi="宋体"/>
          <w:b/>
          <w:color w:val="000000"/>
          <w:sz w:val="24"/>
        </w:rPr>
        <w:t xml:space="preserve">投标文件的标志</w:t>
      </w:r>
      <w:r/>
    </w:p>
    <w:p>
      <w:pPr>
        <w:pStyle w:val="744"/>
        <w:ind w:left="-1" w:firstLine="480"/>
        <w:spacing w:line="500" w:lineRule="exact"/>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1）投标书封袋上应正确标</w:t>
      </w:r>
      <w:r>
        <w:rPr>
          <w:rFonts w:hint="eastAsia" w:ascii="宋体" w:hAnsi="宋体"/>
          <w:color w:val="000000"/>
          <w:sz w:val="24"/>
        </w:rPr>
        <w:t xml:space="preserve">明</w:t>
      </w:r>
      <w:r>
        <w:rPr>
          <w:rFonts w:hint="eastAsia" w:ascii="宋体" w:hAnsi="宋体"/>
          <w:b/>
          <w:color w:val="000000"/>
          <w:sz w:val="24"/>
        </w:rPr>
        <w:t xml:space="preserve">工程名称、</w:t>
      </w:r>
      <w:r>
        <w:rPr>
          <w:rFonts w:hint="eastAsia" w:ascii="宋体" w:hAnsi="宋体"/>
          <w:b/>
          <w:color w:val="000000"/>
          <w:sz w:val="24"/>
        </w:rPr>
        <w:t xml:space="preserve"> 供应商</w:t>
      </w:r>
      <w:r>
        <w:rPr>
          <w:rFonts w:hint="eastAsia" w:ascii="宋体" w:hAnsi="宋体"/>
          <w:b/>
          <w:color w:val="000000"/>
          <w:sz w:val="24"/>
        </w:rPr>
        <w:t xml:space="preserve">名称、标书号（或标书名称）</w:t>
      </w:r>
      <w:r>
        <w:rPr>
          <w:rFonts w:hint="eastAsia" w:ascii="宋体" w:hAnsi="宋体"/>
          <w:color w:val="000000"/>
          <w:sz w:val="24"/>
        </w:rPr>
        <w:t xml:space="preserve">。</w:t>
      </w:r>
      <w:r/>
    </w:p>
    <w:p>
      <w:pPr>
        <w:pStyle w:val="744"/>
        <w:ind w:left="-1" w:firstLine="480"/>
        <w:spacing w:line="500" w:lineRule="exact"/>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 投标文件应标明“正本”或“副本”标志，正、副本不一致时，以正本为准。如</w:t>
      </w:r>
      <w:r>
        <w:rPr>
          <w:rFonts w:hint="eastAsia" w:ascii="宋体" w:hAnsi="宋体"/>
          <w:color w:val="000000"/>
          <w:sz w:val="24"/>
        </w:rPr>
        <w:t xml:space="preserve"> 供应商</w:t>
      </w:r>
      <w:r>
        <w:rPr>
          <w:rFonts w:hint="eastAsia" w:ascii="宋体" w:hAnsi="宋体"/>
          <w:color w:val="000000"/>
          <w:sz w:val="24"/>
        </w:rPr>
        <w:t xml:space="preserve">未按要求标明“正本”或“副本”标志，出现投标文件相互矛盾的情况时，评标委员会将作出不利于</w:t>
      </w:r>
      <w:r>
        <w:rPr>
          <w:rFonts w:hint="eastAsia" w:ascii="宋体" w:hAnsi="宋体"/>
          <w:color w:val="000000"/>
          <w:sz w:val="24"/>
        </w:rPr>
        <w:t xml:space="preserve"> 供应商</w:t>
      </w:r>
      <w:r>
        <w:rPr>
          <w:rFonts w:hint="eastAsia" w:ascii="宋体" w:hAnsi="宋体"/>
          <w:color w:val="000000"/>
          <w:sz w:val="24"/>
        </w:rPr>
        <w:t xml:space="preserve">的认定。，</w:t>
      </w:r>
      <w:r>
        <w:rPr>
          <w:rFonts w:hint="eastAsia" w:ascii="宋体" w:hAnsi="宋体"/>
          <w:color w:val="000000"/>
          <w:sz w:val="24"/>
        </w:rPr>
      </w:r>
      <w:r/>
    </w:p>
    <w:p>
      <w:pPr>
        <w:pStyle w:val="748"/>
        <w:ind w:firstLine="420"/>
        <w:spacing w:before="0" w:after="0" w:line="240" w:lineRule="auto"/>
        <w:rPr>
          <w:b w:val="0"/>
          <w:bCs w:val="0"/>
        </w:rPr>
      </w:pPr>
      <w:r/>
      <w:bookmarkEnd w:id="98"/>
      <w:r/>
      <w:bookmarkEnd w:id="99"/>
      <w:r/>
      <w:bookmarkEnd w:id="100"/>
      <w:r/>
      <w:bookmarkEnd w:id="101"/>
      <w:r/>
      <w:bookmarkEnd w:id="102"/>
      <w:r/>
      <w:bookmarkEnd w:id="103"/>
      <w:r/>
      <w:bookmarkStart w:id="104" w:name="_Toc49090508"/>
      <w:r/>
      <w:bookmarkStart w:id="105" w:name="_Toc14577355"/>
      <w:r>
        <w:rPr>
          <w:rFonts w:hint="eastAsia"/>
          <w:b w:val="0"/>
          <w:bCs w:val="0"/>
        </w:rPr>
        <w:t xml:space="preserve">12、</w:t>
      </w:r>
      <w:bookmarkEnd w:id="104"/>
      <w:r/>
      <w:bookmarkEnd w:id="105"/>
      <w:r>
        <w:rPr>
          <w:rFonts w:hint="eastAsia"/>
          <w:b w:val="0"/>
          <w:bCs w:val="0"/>
        </w:rPr>
        <w:t xml:space="preserve">投标报价要求</w:t>
      </w:r>
      <w:r>
        <w:rPr>
          <w:b w:val="0"/>
          <w:bCs w:val="0"/>
        </w:rPr>
      </w:r>
      <w:r/>
    </w:p>
    <w:p>
      <w:pPr>
        <w:pStyle w:val="744"/>
        <w:ind w:firstLine="480"/>
        <w:spacing w:line="500" w:lineRule="exact"/>
        <w:rPr>
          <w:rFonts w:ascii="宋体" w:hAnsi="宋体"/>
          <w:sz w:val="24"/>
          <w:szCs w:val="24"/>
        </w:rPr>
      </w:pPr>
      <w:r>
        <w:rPr>
          <w:rFonts w:hint="eastAsia" w:ascii="宋体" w:hAnsi="宋体"/>
          <w:sz w:val="24"/>
          <w:szCs w:val="24"/>
        </w:rPr>
        <w:t xml:space="preserve">12.1 投</w:t>
      </w:r>
      <w:bookmarkStart w:id="106" w:name="_Hlt26954840"/>
      <w:r/>
      <w:bookmarkEnd w:id="106"/>
      <w:r>
        <w:rPr>
          <w:rFonts w:hint="eastAsia" w:ascii="宋体" w:hAnsi="宋体"/>
          <w:sz w:val="24"/>
          <w:szCs w:val="24"/>
        </w:rPr>
        <w:t xml:space="preserve">标人应按照招标文件规定格式填报</w:t>
      </w:r>
      <w:bookmarkStart w:id="107" w:name="_Hlt26670399"/>
      <w:r/>
      <w:bookmarkEnd w:id="107"/>
      <w:r>
        <w:rPr>
          <w:rFonts w:hint="eastAsia" w:ascii="宋体" w:hAnsi="宋体"/>
          <w:sz w:val="24"/>
          <w:szCs w:val="24"/>
        </w:rPr>
        <w:t xml:space="preserve">投标分项报价表，在表中标明所提供的服务等只允许有一个报价，任何有选择的报价将不予接受。</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12.2 标的物</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采购人需求的服务（含相关评审、会务）的采购、以及</w:t>
      </w:r>
      <w:r>
        <w:rPr>
          <w:rFonts w:hint="eastAsia" w:ascii="宋体" w:hAnsi="宋体"/>
          <w:sz w:val="24"/>
          <w:szCs w:val="24"/>
        </w:rPr>
        <w:t xml:space="preserve">投标人为完成上述内容所必须支付的服务酬金（包含工作人员工资、社会福利费、管理费、</w:t>
      </w:r>
      <w:r>
        <w:rPr>
          <w:rFonts w:hint="eastAsia" w:ascii="宋体" w:hAnsi="宋体"/>
          <w:sz w:val="24"/>
          <w:szCs w:val="24"/>
        </w:rPr>
        <w:t xml:space="preserve">利润、外勤等特殊津贴费、专业人员驻场跟踪服务费等）、设备、材料、利润、管理费、税金、可报销费用（指工作人员为执行本服务项目任务而发生的工作费用等。</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12.3有关费用处理</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投标报价为投标人完成招标范围内所有工作内容所需招标人支付的各项金额总和，以及投标人为完成上述内容所必须支付的服务酬金（包含工作人员工资、社会福利费、管理费、利润、外勤等特殊津贴费、专业人员驻场跟踪服务费等）、设备、材料、利润、管理费、税金、招标代理费、不可预见费等所需的全部费用，含配合招标人相关工作的申报费、评审费、专家论证费等，同时还应充分考虑市场风险、国家政策性调整风险系数以及承担的义务、责任、风险等一切因素，并计入投标报价中。招标人不再承担投标报价以外的任何费用。</w:t>
      </w:r>
      <w:r>
        <w:rPr>
          <w:rFonts w:ascii="宋体" w:hAnsi="宋体"/>
          <w:sz w:val="24"/>
          <w:szCs w:val="24"/>
        </w:rPr>
      </w:r>
      <w:r/>
    </w:p>
    <w:p>
      <w:pPr>
        <w:pStyle w:val="744"/>
        <w:ind w:firstLine="560"/>
        <w:spacing w:line="500" w:lineRule="exact"/>
        <w:rPr>
          <w:rFonts w:hint="eastAsia" w:ascii="宋体" w:hAnsi="宋体"/>
          <w:bCs/>
          <w:sz w:val="28"/>
          <w:szCs w:val="28"/>
        </w:rPr>
      </w:pPr>
      <w:r>
        <w:rPr>
          <w:rFonts w:hint="eastAsia" w:ascii="宋体" w:hAnsi="宋体"/>
          <w:sz w:val="28"/>
          <w:szCs w:val="28"/>
        </w:rPr>
        <w:t xml:space="preserve">12.4</w:t>
      </w:r>
      <w:r>
        <w:rPr>
          <w:rFonts w:hint="eastAsia" w:ascii="宋体" w:hAnsi="宋体"/>
          <w:bCs/>
          <w:sz w:val="28"/>
          <w:szCs w:val="28"/>
        </w:rPr>
        <w:t xml:space="preserve">其它费用处理</w:t>
      </w:r>
      <w:r/>
    </w:p>
    <w:p>
      <w:pPr>
        <w:pStyle w:val="744"/>
        <w:ind w:firstLine="480"/>
        <w:spacing w:line="500" w:lineRule="exact"/>
        <w:rPr>
          <w:rFonts w:hint="eastAsia" w:ascii="宋体" w:hAnsi="宋体"/>
          <w:bCs/>
          <w:sz w:val="24"/>
        </w:rPr>
      </w:pPr>
      <w:r>
        <w:rPr>
          <w:rFonts w:hint="eastAsia" w:ascii="宋体" w:hAnsi="宋体"/>
          <w:bCs/>
          <w:sz w:val="24"/>
        </w:rPr>
        <w:t xml:space="preserve">招标文件未列明，而</w:t>
      </w:r>
      <w:r>
        <w:rPr>
          <w:rFonts w:hint="eastAsia" w:ascii="宋体" w:hAnsi="宋体"/>
          <w:bCs/>
          <w:sz w:val="24"/>
        </w:rPr>
        <w:t xml:space="preserve"> 供应商</w:t>
      </w:r>
      <w:r>
        <w:rPr>
          <w:rFonts w:hint="eastAsia" w:ascii="宋体" w:hAnsi="宋体"/>
          <w:bCs/>
          <w:sz w:val="24"/>
        </w:rPr>
        <w:t xml:space="preserve">认为必需的费用也需列入报价。</w:t>
      </w:r>
      <w:r/>
    </w:p>
    <w:p>
      <w:pPr>
        <w:pStyle w:val="744"/>
        <w:ind w:firstLine="482"/>
        <w:spacing w:line="500" w:lineRule="exact"/>
        <w:rPr>
          <w:rFonts w:hint="eastAsia" w:ascii="宋体" w:hAnsi="宋体"/>
          <w:b/>
          <w:bCs/>
          <w:sz w:val="24"/>
        </w:rPr>
      </w:pPr>
      <w:r>
        <w:rPr>
          <w:rFonts w:hint="eastAsia" w:ascii="宋体" w:hAnsi="宋体"/>
          <w:b/>
          <w:bCs/>
          <w:sz w:val="24"/>
          <w:szCs w:val="24"/>
        </w:rPr>
        <w:t xml:space="preserve">招标人约定本项目招标代理服务费由中标人代为支付</w:t>
      </w:r>
      <w:r>
        <w:rPr>
          <w:rFonts w:hint="eastAsia" w:ascii="宋体" w:hAnsi="宋体"/>
          <w:b/>
          <w:bCs/>
          <w:sz w:val="24"/>
          <w:szCs w:val="24"/>
        </w:rPr>
        <w:t xml:space="preserve">1</w:t>
      </w:r>
      <w:r>
        <w:rPr>
          <w:rFonts w:hint="eastAsia" w:ascii="宋体" w:hAnsi="宋体"/>
          <w:b/>
          <w:bCs/>
          <w:sz w:val="24"/>
          <w:szCs w:val="24"/>
        </w:rPr>
        <w:t xml:space="preserve">5</w:t>
      </w:r>
      <w:r>
        <w:rPr>
          <w:rFonts w:ascii="宋体" w:hAnsi="宋体"/>
          <w:b/>
          <w:bCs/>
          <w:sz w:val="24"/>
          <w:szCs w:val="24"/>
        </w:rPr>
        <w:t xml:space="preserve">000</w:t>
      </w:r>
      <w:r>
        <w:rPr>
          <w:rFonts w:hint="eastAsia" w:ascii="宋体" w:hAnsi="宋体"/>
          <w:b/>
          <w:bCs/>
          <w:sz w:val="24"/>
          <w:szCs w:val="24"/>
        </w:rPr>
        <w:t xml:space="preserve">元</w:t>
      </w:r>
      <w:bookmarkStart w:id="108" w:name="_Hlk156551316"/>
      <w:r>
        <w:rPr>
          <w:rFonts w:hint="eastAsia" w:ascii="宋体" w:hAnsi="宋体"/>
          <w:b/>
          <w:bCs/>
          <w:sz w:val="24"/>
          <w:szCs w:val="24"/>
        </w:rPr>
        <w:t xml:space="preserve">（依据</w:t>
      </w:r>
      <w:r>
        <w:rPr>
          <w:rFonts w:hint="eastAsia" w:ascii="宋体" w:hAnsi="宋体"/>
          <w:b/>
          <w:bCs/>
          <w:sz w:val="24"/>
          <w:szCs w:val="24"/>
        </w:rPr>
        <w:t xml:space="preserve">江苏省招标代理服务收费的指导意见-苏招协[2022]002号</w:t>
      </w:r>
      <w:r>
        <w:rPr>
          <w:rFonts w:hint="eastAsia" w:ascii="宋体" w:hAnsi="宋体"/>
          <w:b/>
          <w:bCs/>
          <w:sz w:val="24"/>
          <w:szCs w:val="24"/>
        </w:rPr>
        <w:t xml:space="preserve">文件的收取）</w:t>
      </w:r>
      <w:bookmarkEnd w:id="108"/>
      <w:r>
        <w:rPr>
          <w:rFonts w:hint="eastAsia" w:ascii="宋体" w:hAnsi="宋体"/>
          <w:b/>
          <w:bCs/>
          <w:sz w:val="24"/>
          <w:szCs w:val="24"/>
        </w:rPr>
        <w:t xml:space="preserve">，</w:t>
      </w:r>
      <w:r>
        <w:rPr>
          <w:rFonts w:hint="eastAsia" w:ascii="宋体" w:hAnsi="宋体"/>
          <w:b/>
          <w:bCs/>
          <w:sz w:val="24"/>
          <w:szCs w:val="24"/>
        </w:rPr>
        <w:t xml:space="preserve"> 供应商</w:t>
      </w:r>
      <w:r>
        <w:rPr>
          <w:rFonts w:hint="eastAsia" w:ascii="宋体" w:hAnsi="宋体"/>
          <w:b/>
          <w:bCs/>
          <w:sz w:val="24"/>
          <w:szCs w:val="24"/>
        </w:rPr>
        <w:t xml:space="preserve">须将此费用纳入投标报价中，招标人不另行支付。</w:t>
      </w:r>
      <w:r>
        <w:rPr>
          <w:rFonts w:hint="eastAsia" w:ascii="宋体" w:hAnsi="宋体"/>
          <w:b/>
          <w:bCs/>
          <w:sz w:val="24"/>
        </w:rPr>
      </w:r>
      <w:r/>
    </w:p>
    <w:p>
      <w:pPr>
        <w:pStyle w:val="744"/>
        <w:ind w:firstLine="480"/>
        <w:spacing w:line="500" w:lineRule="exact"/>
        <w:rPr>
          <w:rFonts w:hint="eastAsia" w:ascii="宋体" w:hAnsi="宋体"/>
          <w:bCs/>
          <w:sz w:val="24"/>
        </w:rPr>
      </w:pPr>
      <w:r>
        <w:rPr>
          <w:rFonts w:hint="eastAsia" w:ascii="宋体" w:hAnsi="宋体"/>
          <w:sz w:val="24"/>
        </w:rPr>
        <w:t xml:space="preserve">12.5</w:t>
      </w:r>
      <w:r>
        <w:rPr>
          <w:rFonts w:hint="eastAsia" w:ascii="宋体" w:hAnsi="宋体"/>
          <w:bCs/>
          <w:sz w:val="24"/>
        </w:rPr>
        <w:t xml:space="preserve">投标货币</w:t>
      </w:r>
      <w:r/>
    </w:p>
    <w:p>
      <w:pPr>
        <w:pStyle w:val="744"/>
        <w:ind w:firstLine="480"/>
        <w:spacing w:line="500" w:lineRule="exact"/>
        <w:rPr>
          <w:rFonts w:hint="eastAsia" w:ascii="宋体" w:hAnsi="Arial" w:cs="宋体"/>
          <w:sz w:val="24"/>
          <w:lang w:val="zh-CN"/>
        </w:rPr>
      </w:pPr>
      <w:r>
        <w:rPr>
          <w:rFonts w:hint="eastAsia" w:ascii="宋体" w:hAnsi="宋体"/>
          <w:bCs/>
          <w:sz w:val="24"/>
        </w:rPr>
        <w:t xml:space="preserve">投标文件中</w:t>
      </w:r>
      <w:r>
        <w:rPr>
          <w:rFonts w:hint="eastAsia" w:ascii="宋体" w:hAnsi="宋体"/>
          <w:bCs/>
          <w:sz w:val="24"/>
        </w:rPr>
        <w:t xml:space="preserve">的货物单价和总价无特殊规定的采用人民币报价，以元为单位标注。</w:t>
      </w:r>
      <w:r>
        <w:rPr>
          <w:rFonts w:hint="eastAsia" w:ascii="宋体" w:hAnsi="宋体"/>
          <w:sz w:val="24"/>
        </w:rPr>
        <w:t xml:space="preserve">招标文件中另有规定的按规定执行。</w:t>
      </w:r>
      <w:r>
        <w:rPr>
          <w:rFonts w:hint="eastAsia" w:ascii="宋体" w:hAnsi="Arial" w:cs="宋体"/>
          <w:sz w:val="24"/>
          <w:lang w:val="zh-CN"/>
        </w:rPr>
      </w:r>
      <w:r/>
    </w:p>
    <w:p>
      <w:pPr>
        <w:pStyle w:val="744"/>
        <w:ind w:firstLine="420"/>
        <w:spacing w:line="500" w:lineRule="exact"/>
        <w:tabs>
          <w:tab w:val="left" w:pos="1035" w:leader="none"/>
        </w:tabs>
        <w:rPr>
          <w:rFonts w:hint="eastAsia" w:ascii="宋体" w:hAnsi="Arial" w:eastAsia="黑体" w:cs="宋体"/>
          <w:sz w:val="24"/>
        </w:rPr>
      </w:pPr>
      <w:r>
        <w:rPr>
          <w:rFonts w:hint="eastAsia" w:ascii="黑体" w:hAnsi="宋体" w:eastAsia="黑体"/>
          <w:bCs/>
          <w:sz w:val="28"/>
          <w:szCs w:val="28"/>
        </w:rPr>
        <w:t xml:space="preserve">13、</w:t>
      </w:r>
      <w:bookmarkStart w:id="109" w:name="_Toc49090510"/>
      <w:r/>
      <w:bookmarkStart w:id="110" w:name="_Toc14577359"/>
      <w:r>
        <w:rPr>
          <w:rFonts w:hint="eastAsia" w:hAnsi="宋体"/>
          <w:b/>
          <w:bCs/>
          <w:sz w:val="28"/>
          <w:szCs w:val="28"/>
        </w:rPr>
        <w:t xml:space="preserve">供货</w:t>
      </w:r>
      <w:r>
        <w:rPr>
          <w:rFonts w:hAnsi="宋体"/>
          <w:b/>
          <w:bCs/>
          <w:sz w:val="28"/>
          <w:szCs w:val="28"/>
        </w:rPr>
        <w:t xml:space="preserve">验收及售后</w:t>
      </w:r>
      <w:r>
        <w:rPr>
          <w:rFonts w:hint="eastAsia"/>
          <w:b/>
          <w:bCs/>
          <w:sz w:val="28"/>
          <w:szCs w:val="28"/>
        </w:rPr>
        <w:t xml:space="preserve">：</w:t>
      </w:r>
      <w:r>
        <w:rPr>
          <w:rFonts w:hint="eastAsia" w:ascii="宋体" w:hAnsi="Arial" w:eastAsia="黑体" w:cs="宋体"/>
          <w:sz w:val="24"/>
        </w:rPr>
      </w:r>
      <w:r/>
    </w:p>
    <w:p>
      <w:pPr>
        <w:pStyle w:val="744"/>
        <w:ind w:firstLine="480"/>
        <w:spacing w:line="480" w:lineRule="exact"/>
        <w:rPr>
          <w:rFonts w:hint="eastAsia" w:hAnsi="宋体"/>
          <w:sz w:val="24"/>
        </w:rPr>
      </w:pPr>
      <w:r>
        <w:rPr>
          <w:rFonts w:hint="eastAsia" w:hAnsi="宋体"/>
          <w:sz w:val="24"/>
        </w:rPr>
        <w:t xml:space="preserve">1</w:t>
      </w:r>
      <w:r>
        <w:rPr>
          <w:rFonts w:hint="eastAsia" w:hAnsi="宋体"/>
          <w:sz w:val="24"/>
        </w:rPr>
        <w:t xml:space="preserve">.</w:t>
      </w:r>
      <w:r>
        <w:rPr>
          <w:rFonts w:hint="eastAsia" w:hAnsi="宋体"/>
          <w:sz w:val="24"/>
        </w:rPr>
        <w:t xml:space="preserve">包装</w:t>
      </w:r>
      <w:r>
        <w:rPr>
          <w:rFonts w:hAnsi="宋体"/>
          <w:sz w:val="24"/>
        </w:rPr>
        <w:t xml:space="preserve">要求：</w:t>
      </w:r>
      <w:r>
        <w:rPr>
          <w:rFonts w:hint="eastAsia" w:hAnsi="宋体"/>
          <w:sz w:val="24"/>
        </w:rPr>
        <w:t xml:space="preserve">纸盒</w:t>
      </w:r>
      <w:r>
        <w:rPr>
          <w:rFonts w:hAnsi="宋体"/>
          <w:sz w:val="24"/>
        </w:rPr>
        <w:t xml:space="preserve">包装</w:t>
      </w:r>
      <w:r>
        <w:rPr>
          <w:rFonts w:hint="eastAsia" w:hAnsi="宋体"/>
          <w:sz w:val="24"/>
        </w:rPr>
        <w:t xml:space="preserve">，未</w:t>
      </w:r>
      <w:r>
        <w:rPr>
          <w:rFonts w:hAnsi="宋体"/>
          <w:sz w:val="24"/>
        </w:rPr>
        <w:t xml:space="preserve">按规定包装的产品，采购人有权拒绝收货。</w:t>
      </w:r>
      <w:r>
        <w:rPr>
          <w:rFonts w:hint="eastAsia" w:hAnsi="宋体"/>
          <w:sz w:val="24"/>
        </w:rPr>
      </w:r>
      <w:r/>
    </w:p>
    <w:p>
      <w:pPr>
        <w:pStyle w:val="744"/>
        <w:ind w:firstLine="480"/>
        <w:spacing w:line="480" w:lineRule="exact"/>
        <w:rPr>
          <w:rFonts w:hAnsi="宋体"/>
          <w:sz w:val="24"/>
        </w:rPr>
      </w:pPr>
      <w:r>
        <w:rPr>
          <w:rFonts w:hAnsi="宋体"/>
          <w:sz w:val="24"/>
        </w:rPr>
        <w:t xml:space="preserve">2</w:t>
      </w:r>
      <w:r>
        <w:rPr>
          <w:rFonts w:hint="eastAsia" w:hAnsi="宋体"/>
          <w:sz w:val="24"/>
        </w:rPr>
        <w:t xml:space="preserve">.</w:t>
      </w:r>
      <w:r>
        <w:rPr>
          <w:rFonts w:hint="eastAsia" w:hAnsi="宋体"/>
          <w:sz w:val="24"/>
        </w:rPr>
        <w:t xml:space="preserve">采购人有权在收货前进行</w:t>
      </w:r>
      <w:r>
        <w:rPr>
          <w:rFonts w:hAnsi="宋体"/>
          <w:sz w:val="24"/>
        </w:rPr>
        <w:t xml:space="preserve">验收，</w:t>
      </w:r>
      <w:r>
        <w:rPr>
          <w:rFonts w:hint="eastAsia" w:hAnsi="宋体"/>
          <w:sz w:val="24"/>
        </w:rPr>
        <w:t xml:space="preserve">验收</w:t>
      </w:r>
      <w:r>
        <w:rPr>
          <w:rFonts w:hAnsi="宋体"/>
          <w:sz w:val="24"/>
        </w:rPr>
        <w:t xml:space="preserve">内容包括但不限于</w:t>
      </w:r>
      <w:r>
        <w:rPr>
          <w:rFonts w:hint="eastAsia" w:hAnsi="宋体"/>
          <w:sz w:val="24"/>
        </w:rPr>
        <w:t xml:space="preserve">货物的型号、规格、数量、</w:t>
      </w:r>
      <w:r>
        <w:rPr>
          <w:rFonts w:hAnsi="宋体"/>
          <w:sz w:val="24"/>
        </w:rPr>
        <w:t xml:space="preserve">包装</w:t>
      </w:r>
      <w:r>
        <w:rPr>
          <w:rFonts w:hint="eastAsia" w:hAnsi="宋体"/>
          <w:sz w:val="24"/>
        </w:rPr>
        <w:t xml:space="preserve">等，如采购</w:t>
      </w:r>
      <w:r>
        <w:rPr>
          <w:rFonts w:hAnsi="宋体"/>
          <w:sz w:val="24"/>
        </w:rPr>
        <w:t xml:space="preserve">期限内</w:t>
      </w:r>
      <w:r>
        <w:rPr>
          <w:rFonts w:hint="eastAsia" w:hAnsi="宋体"/>
          <w:sz w:val="24"/>
        </w:rPr>
        <w:t xml:space="preserve">出现</w:t>
      </w:r>
      <w:r>
        <w:rPr>
          <w:rFonts w:hAnsi="宋体"/>
          <w:sz w:val="24"/>
        </w:rPr>
        <w:t xml:space="preserve">验收不符合要求</w:t>
      </w:r>
      <w:r>
        <w:rPr>
          <w:rFonts w:hint="eastAsia" w:hAnsi="宋体"/>
          <w:sz w:val="24"/>
        </w:rPr>
        <w:t xml:space="preserve">，采购人有权拒绝收货且从履约保证金中取得补偿，第二次</w:t>
      </w:r>
      <w:r>
        <w:rPr>
          <w:rFonts w:hAnsi="宋体"/>
          <w:sz w:val="24"/>
        </w:rPr>
        <w:t xml:space="preserve">不符合要求，采购人有权</w:t>
      </w:r>
      <w:r>
        <w:rPr>
          <w:rFonts w:hint="eastAsia" w:hAnsi="宋体"/>
          <w:sz w:val="24"/>
        </w:rPr>
        <w:t xml:space="preserve">取消</w:t>
      </w:r>
      <w:r>
        <w:rPr>
          <w:rFonts w:hAnsi="宋体"/>
          <w:sz w:val="24"/>
        </w:rPr>
        <w:t xml:space="preserve">其中标资格，终止合同</w:t>
      </w:r>
      <w:r>
        <w:rPr>
          <w:rFonts w:hint="eastAsia" w:hAnsi="宋体"/>
          <w:sz w:val="24"/>
        </w:rPr>
        <w:t xml:space="preserve">，</w:t>
      </w:r>
      <w:r>
        <w:rPr>
          <w:rFonts w:hAnsi="宋体"/>
          <w:sz w:val="24"/>
        </w:rPr>
        <w:t xml:space="preserve">并由中标人承担相应的</w:t>
      </w:r>
      <w:r>
        <w:rPr>
          <w:rFonts w:hint="eastAsia" w:hAnsi="宋体"/>
          <w:sz w:val="24"/>
        </w:rPr>
        <w:t xml:space="preserve">违约责任。</w:t>
      </w:r>
      <w:r>
        <w:rPr>
          <w:rFonts w:hAnsi="宋体"/>
          <w:sz w:val="24"/>
        </w:rPr>
      </w:r>
      <w:r/>
    </w:p>
    <w:p>
      <w:pPr>
        <w:pStyle w:val="744"/>
        <w:ind w:firstLine="480"/>
        <w:spacing w:line="480" w:lineRule="exact"/>
        <w:rPr>
          <w:rFonts w:hAnsi="宋体"/>
          <w:sz w:val="24"/>
        </w:rPr>
      </w:pPr>
      <w:r>
        <w:rPr>
          <w:rFonts w:hAnsi="宋体"/>
          <w:sz w:val="24"/>
        </w:rPr>
        <w:t xml:space="preserve">3</w:t>
      </w:r>
      <w:r>
        <w:rPr>
          <w:rFonts w:hint="eastAsia" w:hAnsi="宋体"/>
          <w:sz w:val="24"/>
        </w:rPr>
        <w:t xml:space="preserve">.</w:t>
      </w:r>
      <w:r>
        <w:rPr>
          <w:rFonts w:hint="eastAsia" w:hAnsi="宋体"/>
          <w:sz w:val="24"/>
        </w:rPr>
        <w:t xml:space="preserve">由于货物随机抽检所导致的不足部分由中标人免费补足。</w:t>
      </w:r>
      <w:r>
        <w:rPr>
          <w:rFonts w:hAnsi="宋体"/>
          <w:sz w:val="24"/>
        </w:rPr>
      </w:r>
      <w:r/>
    </w:p>
    <w:p>
      <w:pPr>
        <w:pStyle w:val="748"/>
        <w:ind w:firstLine="420"/>
        <w:spacing w:before="0" w:after="0" w:line="240" w:lineRule="auto"/>
        <w:rPr>
          <w:rFonts w:hint="eastAsia"/>
          <w:b w:val="0"/>
          <w:bCs w:val="0"/>
        </w:rPr>
      </w:pPr>
      <w:r>
        <w:rPr>
          <w:rFonts w:hint="eastAsia"/>
          <w:b w:val="0"/>
          <w:bCs w:val="0"/>
        </w:rPr>
        <w:t xml:space="preserve">14、投标函和开标一览表</w:t>
      </w:r>
      <w:r/>
    </w:p>
    <w:p>
      <w:pPr>
        <w:pStyle w:val="744"/>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w:t>
      </w:r>
      <w:r>
        <w:rPr>
          <w:rFonts w:hint="eastAsia" w:ascii="宋体" w:hAnsi="宋体"/>
          <w:sz w:val="24"/>
        </w:rPr>
        <w:t xml:space="preserve"> 供应商</w:t>
      </w:r>
      <w:r>
        <w:rPr>
          <w:rFonts w:hint="eastAsia" w:ascii="宋体" w:hAnsi="宋体"/>
          <w:sz w:val="24"/>
        </w:rPr>
        <w:t xml:space="preserve">应按照招标文件中提供的格式完整、正确填写投标</w:t>
      </w:r>
      <w:r>
        <w:rPr>
          <w:rFonts w:hint="eastAsia" w:ascii="宋体" w:hAnsi="宋体"/>
          <w:sz w:val="24"/>
        </w:rPr>
        <w:t xml:space="preserve">函、开标一览表。</w:t>
      </w:r>
      <w:r/>
    </w:p>
    <w:p>
      <w:pPr>
        <w:pStyle w:val="744"/>
        <w:ind w:firstLine="480"/>
        <w:spacing w:line="500" w:lineRule="exact"/>
        <w:rPr>
          <w:rFonts w:hint="eastAsia" w:ascii="宋体" w:hAnsi="宋体"/>
          <w:b/>
          <w:bCs/>
          <w:sz w:val="24"/>
          <w:szCs w:val="24"/>
        </w:rPr>
      </w:pPr>
      <w:r>
        <w:rPr>
          <w:rFonts w:hint="eastAsia" w:ascii="宋体" w:hAnsi="宋体"/>
          <w:bCs/>
          <w:sz w:val="24"/>
        </w:rPr>
        <w:t xml:space="preserve">14.2</w:t>
      </w:r>
      <w:r>
        <w:rPr>
          <w:rFonts w:hint="eastAsia" w:ascii="宋体" w:hAnsi="宋体"/>
          <w:sz w:val="24"/>
        </w:rPr>
        <w:t xml:space="preserve"> </w:t>
      </w:r>
      <w:r>
        <w:rPr>
          <w:rFonts w:hint="eastAsia" w:ascii="宋体" w:hAnsi="宋体"/>
          <w:bCs/>
          <w:sz w:val="24"/>
          <w:szCs w:val="24"/>
        </w:rPr>
        <w:t xml:space="preserve">开标一览表中的价格应与分项报价表中的价格一致，如不一致，</w:t>
      </w:r>
      <w:r>
        <w:rPr>
          <w:rFonts w:hint="eastAsia" w:ascii="宋体" w:hAnsi="宋体"/>
          <w:sz w:val="24"/>
          <w:szCs w:val="24"/>
        </w:rPr>
        <w:t xml:space="preserve">不作为无效投标处理</w:t>
      </w:r>
      <w:r>
        <w:rPr>
          <w:rFonts w:hint="eastAsia" w:ascii="宋体" w:hAnsi="宋体"/>
          <w:bCs/>
          <w:sz w:val="24"/>
          <w:szCs w:val="24"/>
        </w:rPr>
        <w:t xml:space="preserve">，但评标时按开标一览表中价格为准</w:t>
      </w:r>
      <w:r>
        <w:rPr>
          <w:rFonts w:hint="eastAsia" w:ascii="宋体" w:hAnsi="宋体"/>
          <w:b/>
          <w:bCs/>
          <w:sz w:val="24"/>
          <w:szCs w:val="24"/>
        </w:rPr>
        <w:t xml:space="preserve">。</w:t>
      </w:r>
      <w:bookmarkEnd w:id="109"/>
      <w:r/>
      <w:bookmarkEnd w:id="110"/>
      <w:r/>
      <w:bookmarkStart w:id="111" w:name="_Hlt26670489"/>
      <w:r/>
      <w:bookmarkEnd w:id="111"/>
      <w:r/>
      <w:bookmarkStart w:id="112" w:name="_Hlt26954734"/>
      <w:r/>
      <w:bookmarkEnd w:id="112"/>
      <w:r/>
      <w:bookmarkStart w:id="113" w:name="_Hlt26954850"/>
      <w:r/>
      <w:bookmarkEnd w:id="113"/>
      <w:r/>
      <w:bookmarkStart w:id="114" w:name="_Toc49090511"/>
      <w:r/>
      <w:bookmarkStart w:id="115" w:name="_Toc14577360"/>
      <w:r>
        <w:rPr>
          <w:rFonts w:hint="eastAsia" w:ascii="宋体" w:hAnsi="宋体"/>
          <w:b/>
          <w:bCs/>
          <w:sz w:val="24"/>
          <w:szCs w:val="24"/>
        </w:rPr>
      </w:r>
      <w:r/>
    </w:p>
    <w:p>
      <w:pPr>
        <w:pStyle w:val="744"/>
        <w:ind w:firstLine="560"/>
        <w:spacing w:line="500" w:lineRule="exact"/>
        <w:rPr>
          <w:rFonts w:hint="eastAsia" w:ascii="Arial" w:hAnsi="Arial" w:eastAsia="黑体" w:cs="Arial"/>
          <w:sz w:val="28"/>
          <w:szCs w:val="28"/>
        </w:rPr>
      </w:pPr>
      <w:r>
        <w:rPr>
          <w:rFonts w:hint="eastAsia" w:ascii="Arial" w:hAnsi="Arial" w:eastAsia="黑体" w:cs="Arial"/>
          <w:sz w:val="28"/>
          <w:szCs w:val="28"/>
        </w:rPr>
        <w:t xml:space="preserve">15、投标有效期</w:t>
      </w:r>
      <w:bookmarkEnd w:id="114"/>
      <w:r/>
      <w:bookmarkEnd w:id="115"/>
      <w:r>
        <w:rPr>
          <w:rFonts w:hint="eastAsia" w:ascii="Arial" w:hAnsi="Arial" w:eastAsia="黑体" w:cs="Arial"/>
          <w:sz w:val="28"/>
          <w:szCs w:val="28"/>
        </w:rPr>
      </w:r>
      <w:r/>
    </w:p>
    <w:p>
      <w:pPr>
        <w:pStyle w:val="744"/>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。投标有效期比规定短的将被视为非响应性投标而予以拒绝。</w:t>
      </w:r>
      <w:r/>
    </w:p>
    <w:p>
      <w:pPr>
        <w:pStyle w:val="744"/>
        <w:ind w:firstLine="480"/>
        <w:spacing w:line="500" w:lineRule="exact"/>
        <w:rPr>
          <w:rFonts w:hint="eastAsia" w:ascii="宋体" w:hAnsi="宋体"/>
          <w:bCs/>
          <w:sz w:val="24"/>
        </w:rPr>
      </w:pPr>
      <w:r>
        <w:rPr>
          <w:rFonts w:hint="eastAsia" w:ascii="宋体" w:hAnsi="宋体"/>
          <w:sz w:val="24"/>
        </w:rPr>
        <w:t xml:space="preserve">15.2</w:t>
      </w:r>
      <w:r>
        <w:rPr>
          <w:rFonts w:hint="eastAsia" w:ascii="宋体" w:hAnsi="宋体"/>
          <w:bCs/>
          <w:sz w:val="24"/>
        </w:rPr>
        <w:t xml:space="preserve"> 在特殊情况下，</w:t>
      </w:r>
      <w:r>
        <w:rPr>
          <w:rFonts w:hint="eastAsia" w:ascii="宋体" w:hAnsi="宋体"/>
          <w:bCs/>
          <w:sz w:val="24"/>
        </w:rPr>
        <w:t xml:space="preserve">采购人</w:t>
      </w:r>
      <w:r>
        <w:rPr>
          <w:rFonts w:hint="eastAsia" w:ascii="宋体" w:hAnsi="宋体"/>
          <w:bCs/>
          <w:sz w:val="24"/>
        </w:rPr>
        <w:t xml:space="preserve">于原投标有效期满之前，可向</w:t>
      </w:r>
      <w:r>
        <w:rPr>
          <w:rFonts w:hint="eastAsia" w:ascii="宋体" w:hAnsi="宋体"/>
          <w:bCs/>
          <w:sz w:val="24"/>
        </w:rPr>
        <w:t xml:space="preserve"> 供应商</w:t>
      </w:r>
      <w:r>
        <w:rPr>
          <w:rFonts w:hint="eastAsia" w:ascii="宋体" w:hAnsi="宋体"/>
          <w:bCs/>
          <w:sz w:val="24"/>
        </w:rPr>
        <w:t xml:space="preserve">提出延长投标有效期的要求。这种要求与答复均应采用书面形式。</w:t>
      </w:r>
      <w:r>
        <w:rPr>
          <w:rFonts w:hint="eastAsia" w:ascii="宋体" w:hAnsi="宋体"/>
          <w:bCs/>
          <w:sz w:val="24"/>
        </w:rPr>
        <w:t xml:space="preserve"> 供应商</w:t>
      </w:r>
      <w:r>
        <w:rPr>
          <w:rFonts w:hint="eastAsia" w:ascii="宋体" w:hAnsi="宋体"/>
          <w:bCs/>
          <w:sz w:val="24"/>
        </w:rPr>
        <w:t xml:space="preserve">可以拒绝</w:t>
      </w:r>
      <w:r>
        <w:rPr>
          <w:rFonts w:hint="eastAsia" w:ascii="宋体" w:hAnsi="宋体"/>
          <w:bCs/>
          <w:sz w:val="24"/>
        </w:rPr>
        <w:t xml:space="preserve">采购人</w:t>
      </w:r>
      <w:r>
        <w:rPr>
          <w:rFonts w:hint="eastAsia" w:ascii="宋体" w:hAnsi="宋体"/>
          <w:bCs/>
          <w:sz w:val="24"/>
        </w:rPr>
        <w:t xml:space="preserve">的这一要求而放弃投标</w:t>
      </w:r>
      <w:r>
        <w:rPr>
          <w:rFonts w:hint="eastAsia" w:ascii="宋体" w:hAnsi="宋体"/>
          <w:sz w:val="24"/>
          <w:szCs w:val="24"/>
        </w:rPr>
        <w:t xml:space="preserve">。</w:t>
      </w:r>
      <w:r>
        <w:rPr>
          <w:rFonts w:hint="eastAsia" w:ascii="宋体" w:hAnsi="宋体"/>
          <w:bCs/>
          <w:sz w:val="24"/>
        </w:rPr>
        <w:t xml:space="preserve">同意延长投标有效期的</w:t>
      </w:r>
      <w:r>
        <w:rPr>
          <w:rFonts w:hint="eastAsia" w:ascii="宋体" w:hAnsi="宋体"/>
          <w:bCs/>
          <w:sz w:val="24"/>
        </w:rPr>
        <w:t xml:space="preserve"> 供应</w:t>
      </w:r>
      <w:r>
        <w:rPr>
          <w:rFonts w:hint="eastAsia" w:ascii="宋体" w:hAnsi="宋体"/>
          <w:bCs/>
          <w:sz w:val="24"/>
        </w:rPr>
        <w:t xml:space="preserve">商</w:t>
      </w:r>
      <w:r>
        <w:rPr>
          <w:rFonts w:hint="eastAsia" w:ascii="宋体" w:hAnsi="宋体"/>
          <w:bCs/>
          <w:sz w:val="24"/>
        </w:rPr>
        <w:t xml:space="preserve">既不能要求也不允许修改其投标文件。</w:t>
      </w:r>
      <w:r/>
    </w:p>
    <w:p>
      <w:pPr>
        <w:pStyle w:val="748"/>
        <w:ind w:firstLine="420"/>
        <w:spacing w:before="0" w:after="0" w:line="240" w:lineRule="auto"/>
        <w:rPr>
          <w:rFonts w:hint="eastAsia"/>
          <w:b w:val="0"/>
          <w:bCs w:val="0"/>
        </w:rPr>
      </w:pPr>
      <w:r/>
      <w:bookmarkStart w:id="116" w:name="_Hlt26954739"/>
      <w:r/>
      <w:bookmarkEnd w:id="116"/>
      <w:r/>
      <w:bookmarkStart w:id="117" w:name="_Hlt26954852"/>
      <w:r/>
      <w:bookmarkEnd w:id="117"/>
      <w:r/>
      <w:bookmarkStart w:id="118" w:name="_Toc49090512"/>
      <w:r/>
      <w:bookmarkStart w:id="119" w:name="_Toc14577361"/>
      <w:r>
        <w:rPr>
          <w:rFonts w:hint="eastAsia"/>
          <w:b w:val="0"/>
          <w:bCs w:val="0"/>
        </w:rPr>
        <w:t xml:space="preserve">16、投标文件签署</w:t>
      </w:r>
      <w:bookmarkEnd w:id="118"/>
      <w:r/>
      <w:bookmarkEnd w:id="119"/>
      <w:r>
        <w:rPr>
          <w:rFonts w:hint="eastAsia"/>
          <w:b w:val="0"/>
          <w:bCs w:val="0"/>
        </w:rPr>
      </w:r>
      <w:r/>
    </w:p>
    <w:p>
      <w:pPr>
        <w:pStyle w:val="744"/>
        <w:ind w:firstLine="480"/>
        <w:spacing w:line="500" w:lineRule="exact"/>
        <w:rPr>
          <w:rFonts w:ascii="宋体" w:hAnsi="宋体"/>
          <w:bCs/>
          <w:color w:val="ff0000"/>
          <w:sz w:val="24"/>
        </w:rPr>
      </w:pPr>
      <w:r>
        <w:rPr>
          <w:rFonts w:hint="eastAsia" w:ascii="宋体" w:hAnsi="宋体"/>
          <w:color w:val="ff0000"/>
          <w:sz w:val="24"/>
        </w:rPr>
        <w:t xml:space="preserve">16.1</w:t>
      </w:r>
      <w:r>
        <w:rPr>
          <w:rFonts w:hint="eastAsia" w:ascii="宋体" w:hAnsi="宋体"/>
          <w:bCs/>
          <w:color w:val="ff0000"/>
          <w:sz w:val="24"/>
        </w:rPr>
        <w:t xml:space="preserve"> 除</w:t>
      </w:r>
      <w:r>
        <w:rPr>
          <w:rFonts w:hint="eastAsia" w:ascii="宋体" w:hAnsi="宋体"/>
          <w:bCs/>
          <w:color w:val="ff0000"/>
          <w:sz w:val="24"/>
        </w:rPr>
        <w:t xml:space="preserve">供应商</w:t>
      </w:r>
      <w:r>
        <w:rPr>
          <w:rFonts w:hint="eastAsia" w:ascii="宋体" w:hAnsi="宋体"/>
          <w:bCs/>
          <w:color w:val="ff0000"/>
          <w:sz w:val="24"/>
        </w:rPr>
        <w:t xml:space="preserve">对错处做必要修改外，投标文件不得行间插字、涂改或增删。如有修改错漏处，必须由投标文件签署人签字或盖章。</w:t>
      </w:r>
      <w:r>
        <w:rPr>
          <w:rFonts w:ascii="宋体" w:hAnsi="宋体"/>
          <w:bCs/>
          <w:color w:val="ff0000"/>
          <w:sz w:val="24"/>
        </w:rPr>
      </w:r>
      <w:r/>
    </w:p>
    <w:p>
      <w:pPr>
        <w:pStyle w:val="747"/>
        <w:ind w:firstLine="321"/>
        <w:spacing w:before="145" w:after="145" w:line="360" w:lineRule="auto"/>
      </w:pPr>
      <w:r/>
      <w:bookmarkStart w:id="120" w:name="_Toc20823296"/>
      <w:r/>
      <w:bookmarkStart w:id="121" w:name="_Toc513029224"/>
      <w:r/>
      <w:bookmarkStart w:id="122" w:name="_Toc120614217"/>
      <w:r/>
      <w:bookmarkStart w:id="123" w:name="_Toc16938540"/>
      <w:r>
        <w:rPr>
          <w:rFonts w:hint="eastAsia"/>
        </w:rPr>
        <w:t xml:space="preserve">四、投标文件的递交</w:t>
      </w:r>
      <w:bookmarkEnd w:id="120"/>
      <w:r/>
      <w:bookmarkEnd w:id="121"/>
      <w:r/>
      <w:bookmarkEnd w:id="122"/>
      <w:r/>
      <w:bookmarkEnd w:id="123"/>
      <w:r/>
      <w:r/>
    </w:p>
    <w:p>
      <w:pPr>
        <w:pStyle w:val="744"/>
        <w:ind w:firstLine="480"/>
        <w:spacing w:line="500" w:lineRule="exact"/>
        <w:rPr>
          <w:rFonts w:hint="eastAsia" w:ascii="宋体" w:hAnsi="宋体"/>
          <w:bCs/>
          <w:sz w:val="24"/>
        </w:rPr>
      </w:pPr>
      <w:r>
        <w:rPr>
          <w:rFonts w:hint="eastAsia"/>
          <w:sz w:val="24"/>
          <w:szCs w:val="24"/>
        </w:rPr>
        <w:t xml:space="preserve">1</w:t>
      </w:r>
      <w:r>
        <w:rPr>
          <w:sz w:val="24"/>
          <w:szCs w:val="24"/>
        </w:rPr>
        <w:t xml:space="preserve">7</w:t>
      </w:r>
      <w:r>
        <w:rPr>
          <w:rFonts w:hint="eastAsia"/>
          <w:sz w:val="24"/>
          <w:szCs w:val="24"/>
        </w:rPr>
        <w:t xml:space="preserve">、投</w:t>
      </w:r>
      <w:r>
        <w:rPr>
          <w:rFonts w:hint="eastAsia"/>
          <w:sz w:val="24"/>
          <w:szCs w:val="24"/>
        </w:rPr>
        <w:t xml:space="preserve">标文件递交</w:t>
      </w:r>
      <w:r>
        <w:rPr>
          <w:rFonts w:hint="eastAsia" w:ascii="宋体" w:hAnsi="宋体"/>
          <w:bCs/>
          <w:sz w:val="24"/>
        </w:rPr>
      </w:r>
      <w:r/>
    </w:p>
    <w:p>
      <w:pPr>
        <w:pStyle w:val="744"/>
        <w:ind w:firstLine="480"/>
        <w:spacing w:line="500" w:lineRule="exact"/>
        <w:rPr>
          <w:rFonts w:ascii="宋体" w:hAnsi="宋体"/>
          <w:bCs/>
          <w:sz w:val="24"/>
        </w:rPr>
      </w:pPr>
      <w:r/>
      <w:bookmarkStart w:id="124" w:name="_Toc20823298"/>
      <w:r/>
      <w:bookmarkStart w:id="125" w:name="_Toc16938542"/>
      <w:r/>
      <w:bookmarkStart w:id="126" w:name="_Toc513029226"/>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w:t>
      </w:r>
      <w:r>
        <w:rPr>
          <w:rFonts w:hint="eastAsia" w:ascii="宋体" w:hAnsi="宋体"/>
          <w:bCs/>
          <w:sz w:val="24"/>
        </w:rPr>
        <w:t xml:space="preserve"> 供应商</w:t>
      </w:r>
      <w:r>
        <w:rPr>
          <w:rFonts w:hint="eastAsia" w:ascii="宋体" w:hAnsi="宋体"/>
          <w:bCs/>
          <w:sz w:val="24"/>
        </w:rPr>
        <w:t xml:space="preserve">必须在招标文件中规定的投标文件递交时间之内，在规定的地点将投标文件递交给招标人或其委托的招标代理机构人员封存，在规定的开标时间前，任何单位和个人均不得开启投标文件。同时</w:t>
      </w:r>
      <w:r>
        <w:rPr>
          <w:rFonts w:hint="eastAsia" w:ascii="宋体" w:hAnsi="宋体"/>
          <w:bCs/>
          <w:sz w:val="24"/>
        </w:rPr>
        <w:t xml:space="preserve"> 供应商</w:t>
      </w:r>
      <w:r>
        <w:rPr>
          <w:rFonts w:hint="eastAsia" w:ascii="宋体" w:hAnsi="宋体"/>
          <w:bCs/>
          <w:sz w:val="24"/>
        </w:rPr>
        <w:t xml:space="preserve">法定代表人（或委托代理人）必须签到以证明其准时出席开标会议，未按招标文件要求密封的投标文件不予接受。     </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.2在投标文件递交截止时间后送达的投标文件为无效</w:t>
      </w:r>
      <w:r>
        <w:rPr>
          <w:rFonts w:hint="eastAsia" w:ascii="宋体" w:hAnsi="宋体"/>
          <w:bCs/>
          <w:sz w:val="24"/>
        </w:rPr>
        <w:t xml:space="preserve">的投标文件，招标人将拒绝并原封退还给</w:t>
      </w:r>
      <w:r>
        <w:rPr>
          <w:rFonts w:hint="eastAsia" w:ascii="宋体" w:hAnsi="宋体"/>
          <w:bCs/>
          <w:sz w:val="24"/>
        </w:rPr>
        <w:t xml:space="preserve"> 供应商</w:t>
      </w:r>
      <w:r>
        <w:rPr>
          <w:rFonts w:hint="eastAsia" w:ascii="宋体" w:hAnsi="宋体"/>
          <w:bCs/>
          <w:sz w:val="24"/>
        </w:rPr>
        <w:t xml:space="preserve">。     </w:t>
      </w:r>
      <w:r>
        <w:rPr>
          <w:rFonts w:ascii="宋体" w:hAnsi="宋体"/>
          <w:bCs/>
          <w:sz w:val="24"/>
        </w:rPr>
      </w:r>
      <w:r/>
    </w:p>
    <w:p>
      <w:pPr>
        <w:pStyle w:val="744"/>
        <w:ind w:firstLine="480"/>
        <w:spacing w:line="500" w:lineRule="exact"/>
        <w:rPr>
          <w:rFonts w:ascii="黑体"/>
          <w:color w:val="ff0000"/>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.3到投标截止时间止，招标人收到的投标文件少于3个的，招标人将依法重新组织招标。</w:t>
      </w:r>
      <w:r>
        <w:rPr>
          <w:rFonts w:hint="eastAsia" w:ascii="黑体"/>
          <w:color w:val="ff0000"/>
        </w:rPr>
        <w:t xml:space="preserve"> </w:t>
      </w:r>
      <w:r>
        <w:rPr>
          <w:rFonts w:ascii="黑体"/>
          <w:color w:val="ff0000"/>
        </w:rPr>
      </w:r>
      <w:r/>
    </w:p>
    <w:p>
      <w:pPr>
        <w:pStyle w:val="744"/>
        <w:ind w:firstLine="643"/>
        <w:spacing w:line="500" w:lineRule="exact"/>
        <w:rPr>
          <w:rFonts w:hint="eastAsia"/>
          <w:b/>
          <w:bCs/>
          <w:sz w:val="32"/>
          <w:szCs w:val="32"/>
        </w:rPr>
      </w:pPr>
      <w:r>
        <w:rPr>
          <w:rFonts w:hint="eastAsia"/>
          <w:b/>
          <w:bCs/>
          <w:sz w:val="32"/>
          <w:szCs w:val="32"/>
        </w:rPr>
        <w:t xml:space="preserve">18、投标截止日期</w:t>
      </w:r>
      <w:bookmarkEnd w:id="124"/>
      <w:r/>
      <w:bookmarkEnd w:id="125"/>
      <w:r/>
      <w:bookmarkEnd w:id="126"/>
      <w:r>
        <w:rPr>
          <w:rFonts w:hint="eastAsia"/>
          <w:b/>
          <w:bCs/>
          <w:sz w:val="32"/>
          <w:szCs w:val="32"/>
        </w:rPr>
      </w:r>
      <w:r/>
    </w:p>
    <w:p>
      <w:pPr>
        <w:pStyle w:val="744"/>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投标文件必须在投标截止时间前送达到前附表规定的投标地点</w:t>
      </w:r>
      <w:r>
        <w:rPr>
          <w:rFonts w:hint="eastAsia" w:ascii="宋体" w:hAnsi="宋体"/>
          <w:bCs/>
          <w:sz w:val="24"/>
        </w:rPr>
        <w:t xml:space="preserve">。</w:t>
      </w:r>
      <w:r/>
    </w:p>
    <w:p>
      <w:pPr>
        <w:pStyle w:val="744"/>
        <w:ind w:firstLine="480"/>
        <w:spacing w:line="500" w:lineRule="exact"/>
        <w:rPr>
          <w:rFonts w:hint="eastAsia" w:ascii="宋体" w:hAnsi="宋体"/>
          <w:bCs/>
          <w:sz w:val="24"/>
        </w:rPr>
      </w:pPr>
      <w:r>
        <w:rPr>
          <w:rFonts w:hint="eastAsia" w:ascii="宋体" w:hAnsi="宋体"/>
          <w:bCs/>
          <w:sz w:val="24"/>
        </w:rPr>
        <w:t xml:space="preserve">18.2</w:t>
      </w:r>
      <w:r>
        <w:rPr>
          <w:rFonts w:hint="eastAsia" w:ascii="宋体" w:hAnsi="宋体"/>
          <w:bCs/>
          <w:sz w:val="24"/>
        </w:rPr>
        <w:t xml:space="preserve"> </w:t>
      </w:r>
      <w:r>
        <w:rPr>
          <w:rFonts w:hint="eastAsia" w:ascii="宋体" w:hAnsi="宋体"/>
          <w:bCs/>
          <w:sz w:val="24"/>
        </w:rPr>
        <w:t xml:space="preserve">采购人</w:t>
      </w:r>
      <w:r>
        <w:rPr>
          <w:rFonts w:hint="eastAsia" w:ascii="宋体" w:hAnsi="宋体"/>
          <w:bCs/>
          <w:sz w:val="24"/>
        </w:rPr>
        <w:t xml:space="preserve">有权通过修改招标文件酌情延长投标截止日期，在此情况下，</w:t>
      </w:r>
      <w:r>
        <w:rPr>
          <w:rFonts w:hint="eastAsia" w:ascii="宋体" w:hAnsi="宋体"/>
          <w:bCs/>
          <w:sz w:val="24"/>
        </w:rPr>
        <w:t xml:space="preserve"> 供应商</w:t>
      </w:r>
      <w:r>
        <w:rPr>
          <w:rFonts w:hint="eastAsia" w:ascii="宋体" w:hAnsi="宋体"/>
          <w:bCs/>
          <w:sz w:val="24"/>
        </w:rPr>
        <w:t xml:space="preserve">的所有权利和义务以及</w:t>
      </w:r>
      <w:r>
        <w:rPr>
          <w:rFonts w:hint="eastAsia" w:ascii="宋体" w:hAnsi="宋体"/>
          <w:bCs/>
          <w:sz w:val="24"/>
        </w:rPr>
        <w:t xml:space="preserve"> 供应商</w:t>
      </w:r>
      <w:r>
        <w:rPr>
          <w:rFonts w:hint="eastAsia" w:ascii="宋体" w:hAnsi="宋体"/>
          <w:bCs/>
          <w:sz w:val="24"/>
        </w:rPr>
        <w:t xml:space="preserve">受制的截止日期均应以延长后新的截止日期为准。</w:t>
      </w:r>
      <w:r/>
    </w:p>
    <w:p>
      <w:pPr>
        <w:pStyle w:val="748"/>
        <w:ind w:firstLine="420"/>
        <w:spacing w:before="0" w:after="0" w:line="240" w:lineRule="auto"/>
        <w:rPr>
          <w:rFonts w:hint="eastAsia"/>
          <w:b w:val="0"/>
          <w:bCs w:val="0"/>
        </w:rPr>
      </w:pPr>
      <w:r/>
      <w:bookmarkStart w:id="127" w:name="_Toc513029227"/>
      <w:r/>
      <w:bookmarkStart w:id="128" w:name="_Toc16938543"/>
      <w:r/>
      <w:bookmarkStart w:id="129" w:name="_Toc20823299"/>
      <w:r>
        <w:rPr>
          <w:rFonts w:hint="eastAsia"/>
          <w:b w:val="0"/>
          <w:bCs w:val="0"/>
        </w:rPr>
        <w:t xml:space="preserve">19、迟交的投标文件</w:t>
      </w:r>
      <w:bookmarkEnd w:id="127"/>
      <w:r/>
      <w:bookmarkEnd w:id="128"/>
      <w:r/>
      <w:bookmarkEnd w:id="129"/>
      <w:r>
        <w:rPr>
          <w:rFonts w:hint="eastAsia"/>
          <w:b w:val="0"/>
          <w:bCs w:val="0"/>
        </w:rPr>
      </w:r>
      <w:r/>
    </w:p>
    <w:p>
      <w:pPr>
        <w:pStyle w:val="744"/>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采购人</w:t>
      </w:r>
      <w:r>
        <w:rPr>
          <w:rFonts w:hint="eastAsia" w:ascii="宋体" w:hAnsi="宋体"/>
          <w:bCs/>
          <w:sz w:val="24"/>
        </w:rPr>
        <w:t xml:space="preserve">拒绝接收在其规定的投标截止时</w:t>
      </w:r>
      <w:r>
        <w:rPr>
          <w:rFonts w:hint="eastAsia" w:ascii="宋体" w:hAnsi="宋体"/>
          <w:bCs/>
          <w:sz w:val="24"/>
        </w:rPr>
        <w:t xml:space="preserve">间后上传的任何投标文件。</w:t>
      </w:r>
      <w:r>
        <w:rPr>
          <w:rFonts w:ascii="宋体" w:hAnsi="宋体"/>
          <w:bCs/>
          <w:sz w:val="24"/>
        </w:rPr>
      </w:r>
      <w:r/>
    </w:p>
    <w:p>
      <w:pPr>
        <w:pStyle w:val="748"/>
        <w:ind w:firstLine="420"/>
        <w:spacing w:before="0" w:after="0" w:line="240" w:lineRule="auto"/>
        <w:rPr>
          <w:rFonts w:hint="eastAsia"/>
          <w:b w:val="0"/>
          <w:bCs w:val="0"/>
        </w:rPr>
      </w:pPr>
      <w:r/>
      <w:bookmarkStart w:id="130" w:name="_Toc20823300"/>
      <w:r/>
      <w:bookmarkStart w:id="131" w:name="_Toc513029228"/>
      <w:r/>
      <w:bookmarkStart w:id="132" w:name="_Toc16938544"/>
      <w:r>
        <w:rPr>
          <w:rFonts w:hint="eastAsia"/>
          <w:b w:val="0"/>
          <w:bCs w:val="0"/>
        </w:rPr>
        <w:t xml:space="preserve">20、投标文件的修改和撤回</w:t>
      </w:r>
      <w:bookmarkEnd w:id="130"/>
      <w:r/>
      <w:bookmarkEnd w:id="131"/>
      <w:r/>
      <w:bookmarkEnd w:id="132"/>
      <w:r>
        <w:rPr>
          <w:rFonts w:hint="eastAsia"/>
          <w:b w:val="0"/>
          <w:bCs w:val="0"/>
        </w:rPr>
      </w:r>
      <w:r/>
    </w:p>
    <w:p>
      <w:pPr>
        <w:pStyle w:val="744"/>
        <w:ind w:firstLine="420"/>
        <w:spacing w:line="360" w:lineRule="auto"/>
        <w:rPr>
          <w:rFonts w:ascii="宋体" w:cs="宋体"/>
          <w:sz w:val="24"/>
          <w:szCs w:val="24"/>
          <w:lang w:val="zh-CN"/>
        </w:rPr>
      </w:pPr>
      <w:r/>
      <w:bookmarkStart w:id="133" w:name="_Toc120614218"/>
      <w:r/>
      <w:bookmarkStart w:id="134" w:name="_Toc513029229"/>
      <w:r/>
      <w:bookmarkStart w:id="135" w:name="_Toc20823301"/>
      <w:r/>
      <w:bookmarkStart w:id="136" w:name="_Toc16938545"/>
      <w:r>
        <w:rPr>
          <w:rFonts w:hint="eastAsia" w:ascii="宋体" w:cs="宋体"/>
          <w:sz w:val="24"/>
          <w:szCs w:val="24"/>
          <w:lang w:val="zh-CN"/>
        </w:rPr>
        <w:t xml:space="preserve">20</w:t>
      </w:r>
      <w:r>
        <w:rPr>
          <w:rFonts w:ascii="宋体" w:cs="宋体"/>
          <w:sz w:val="24"/>
          <w:szCs w:val="24"/>
          <w:lang w:val="zh-CN"/>
        </w:rPr>
        <w:t xml:space="preserve">.1</w:t>
      </w:r>
      <w:r>
        <w:rPr>
          <w:rFonts w:hint="eastAsia" w:ascii="宋体" w:cs="宋体"/>
          <w:sz w:val="24"/>
          <w:szCs w:val="24"/>
          <w:lang w:val="zh-CN"/>
        </w:rPr>
        <w:t xml:space="preserve"> 供应商</w:t>
      </w:r>
      <w:r>
        <w:rPr>
          <w:rFonts w:hint="eastAsia" w:ascii="宋体" w:cs="宋体"/>
          <w:sz w:val="24"/>
          <w:szCs w:val="24"/>
          <w:lang w:val="zh-CN"/>
        </w:rPr>
        <w:t xml:space="preserve">在投标截止时间前，可以对所递交的投标文件进行补充、修改或者撤回，并书面通知招标人。</w:t>
      </w:r>
      <w:r>
        <w:rPr>
          <w:rFonts w:ascii="宋体" w:cs="宋体"/>
          <w:sz w:val="24"/>
          <w:szCs w:val="24"/>
          <w:lang w:val="zh-CN"/>
        </w:rPr>
      </w:r>
      <w:r/>
    </w:p>
    <w:p>
      <w:pPr>
        <w:pStyle w:val="744"/>
        <w:ind w:firstLine="420"/>
        <w:spacing w:line="360" w:lineRule="auto"/>
        <w:rPr>
          <w:rFonts w:ascii="宋体" w:cs="宋体"/>
          <w:sz w:val="24"/>
          <w:szCs w:val="24"/>
          <w:lang w:val="zh-CN"/>
        </w:rPr>
      </w:pPr>
      <w:r>
        <w:rPr>
          <w:rFonts w:hint="eastAsia" w:ascii="宋体" w:cs="宋体"/>
          <w:sz w:val="24"/>
          <w:szCs w:val="24"/>
          <w:lang w:val="zh-CN"/>
        </w:rPr>
        <w:t xml:space="preserve">20</w:t>
      </w:r>
      <w:r>
        <w:rPr>
          <w:rFonts w:ascii="宋体" w:cs="宋体"/>
          <w:sz w:val="24"/>
          <w:szCs w:val="24"/>
          <w:lang w:val="zh-CN"/>
        </w:rPr>
        <w:t xml:space="preserve">.2</w:t>
      </w:r>
      <w:r>
        <w:rPr>
          <w:rFonts w:hint="eastAsia" w:ascii="宋体" w:cs="宋体"/>
          <w:sz w:val="24"/>
          <w:szCs w:val="24"/>
          <w:lang w:val="zh-CN"/>
        </w:rPr>
        <w:t xml:space="preserve"> 供应商</w:t>
      </w:r>
      <w:r>
        <w:rPr>
          <w:rFonts w:hint="eastAsia" w:ascii="宋体" w:cs="宋体"/>
          <w:sz w:val="24"/>
          <w:szCs w:val="24"/>
          <w:lang w:val="zh-CN"/>
        </w:rPr>
        <w:t xml:space="preserve">修改投标文件的书面材料，须密封送达招标人，同时应在封套上标明</w:t>
      </w:r>
      <w:r>
        <w:rPr>
          <w:rFonts w:ascii="宋体" w:cs="宋体"/>
          <w:sz w:val="24"/>
          <w:szCs w:val="24"/>
          <w:lang w:val="zh-CN"/>
        </w:rPr>
        <w:t xml:space="preserve">“</w:t>
      </w:r>
      <w:r>
        <w:rPr>
          <w:rFonts w:hint="eastAsia" w:ascii="宋体" w:cs="宋体"/>
          <w:sz w:val="24"/>
          <w:szCs w:val="24"/>
          <w:lang w:val="zh-CN"/>
        </w:rPr>
        <w:t xml:space="preserve">修改投标文件</w:t>
      </w:r>
      <w:r>
        <w:rPr>
          <w:rFonts w:ascii="宋体" w:cs="宋体"/>
          <w:sz w:val="24"/>
          <w:szCs w:val="24"/>
          <w:lang w:val="zh-CN"/>
        </w:rPr>
        <w:t xml:space="preserve">(</w:t>
      </w:r>
      <w:r>
        <w:rPr>
          <w:rFonts w:hint="eastAsia" w:ascii="宋体" w:cs="宋体"/>
          <w:sz w:val="24"/>
          <w:szCs w:val="24"/>
          <w:lang w:val="zh-CN"/>
        </w:rPr>
        <w:t xml:space="preserve">并注明招标编号</w:t>
      </w:r>
      <w:r>
        <w:rPr>
          <w:rFonts w:ascii="宋体" w:cs="宋体"/>
          <w:sz w:val="24"/>
          <w:szCs w:val="24"/>
          <w:lang w:val="zh-CN"/>
        </w:rPr>
        <w:t xml:space="preserve">)”</w:t>
      </w:r>
      <w:r>
        <w:rPr>
          <w:rFonts w:hint="eastAsia" w:ascii="宋体" w:cs="宋体"/>
          <w:sz w:val="24"/>
          <w:szCs w:val="24"/>
          <w:lang w:val="zh-CN"/>
        </w:rPr>
        <w:t xml:space="preserve">、招标项目名称和</w:t>
      </w:r>
      <w:r>
        <w:rPr>
          <w:rFonts w:hint="eastAsia" w:ascii="宋体" w:cs="宋体"/>
          <w:sz w:val="24"/>
          <w:szCs w:val="24"/>
          <w:lang w:val="zh-CN"/>
        </w:rPr>
        <w:t xml:space="preserve"> 供应商</w:t>
      </w:r>
      <w:r>
        <w:rPr>
          <w:rFonts w:hint="eastAsia" w:ascii="宋体" w:cs="宋体"/>
          <w:sz w:val="24"/>
          <w:szCs w:val="24"/>
          <w:lang w:val="zh-CN"/>
        </w:rPr>
        <w:t xml:space="preserve">名称。并在密封处加盖投标单位公章及</w:t>
      </w:r>
      <w:r>
        <w:rPr>
          <w:rFonts w:hint="eastAsia" w:ascii="宋体" w:cs="宋体"/>
          <w:sz w:val="24"/>
          <w:szCs w:val="24"/>
          <w:lang w:val="zh-CN"/>
        </w:rPr>
        <w:t xml:space="preserve"> 供应商</w:t>
      </w:r>
      <w:r>
        <w:rPr>
          <w:rFonts w:hint="eastAsia" w:ascii="宋体" w:cs="宋体"/>
          <w:sz w:val="24"/>
          <w:szCs w:val="24"/>
          <w:lang w:val="zh-CN"/>
        </w:rPr>
        <w:t xml:space="preserve">法定代表人（或授权代理人）签字。</w:t>
      </w:r>
      <w:r>
        <w:rPr>
          <w:rFonts w:ascii="宋体" w:cs="宋体"/>
          <w:sz w:val="24"/>
          <w:szCs w:val="24"/>
          <w:lang w:val="zh-CN"/>
        </w:rPr>
      </w:r>
      <w:r/>
    </w:p>
    <w:p>
      <w:pPr>
        <w:pStyle w:val="744"/>
        <w:ind w:firstLine="420"/>
        <w:spacing w:line="360" w:lineRule="auto"/>
        <w:rPr>
          <w:rFonts w:ascii="宋体" w:cs="宋体"/>
          <w:sz w:val="24"/>
          <w:szCs w:val="24"/>
          <w:lang w:val="zh-CN"/>
        </w:rPr>
      </w:pPr>
      <w:r>
        <w:rPr>
          <w:rFonts w:hint="eastAsia" w:ascii="宋体" w:cs="宋体"/>
          <w:sz w:val="24"/>
          <w:szCs w:val="24"/>
          <w:lang w:val="zh-CN"/>
        </w:rPr>
        <w:t xml:space="preserve">20</w:t>
      </w:r>
      <w:r>
        <w:rPr>
          <w:rFonts w:ascii="宋体" w:cs="宋体"/>
          <w:sz w:val="24"/>
          <w:szCs w:val="24"/>
          <w:lang w:val="zh-CN"/>
        </w:rPr>
        <w:t xml:space="preserve">.3</w:t>
      </w:r>
      <w:r>
        <w:rPr>
          <w:rFonts w:hint="eastAsia" w:ascii="宋体" w:cs="宋体"/>
          <w:sz w:val="24"/>
          <w:szCs w:val="24"/>
          <w:lang w:val="zh-CN"/>
        </w:rPr>
        <w:t xml:space="preserve">撤回投标应以书面形式通知招标人。该书面撤回通知应由</w:t>
      </w:r>
      <w:r>
        <w:rPr>
          <w:rFonts w:hint="eastAsia" w:ascii="宋体" w:cs="宋体"/>
          <w:sz w:val="24"/>
          <w:szCs w:val="24"/>
          <w:lang w:val="zh-CN"/>
        </w:rPr>
        <w:t xml:space="preserve"> 供应商</w:t>
      </w:r>
      <w:r>
        <w:rPr>
          <w:rFonts w:hint="eastAsia" w:ascii="宋体" w:cs="宋体"/>
          <w:sz w:val="24"/>
          <w:szCs w:val="24"/>
          <w:lang w:val="zh-CN"/>
        </w:rPr>
        <w:t xml:space="preserve">法定代表人或授权代理人签署并加盖公章；撤回投标的时间以书面撤回通知送达招标人或邮件到达日戳时间为准。</w:t>
      </w:r>
      <w:r>
        <w:rPr>
          <w:rFonts w:ascii="宋体" w:cs="宋体"/>
          <w:sz w:val="24"/>
          <w:szCs w:val="24"/>
          <w:lang w:val="zh-CN"/>
        </w:rPr>
      </w:r>
      <w:r/>
    </w:p>
    <w:p>
      <w:pPr>
        <w:pStyle w:val="744"/>
        <w:ind w:firstLine="420"/>
        <w:spacing w:line="360" w:lineRule="auto"/>
        <w:rPr>
          <w:rFonts w:hint="eastAsia" w:ascii="宋体" w:cs="宋体"/>
          <w:sz w:val="24"/>
          <w:szCs w:val="24"/>
          <w:lang w:val="zh-CN"/>
        </w:rPr>
      </w:pPr>
      <w:r>
        <w:rPr>
          <w:rFonts w:hint="eastAsia" w:ascii="宋体" w:cs="宋体"/>
          <w:sz w:val="24"/>
          <w:szCs w:val="24"/>
          <w:lang w:val="zh-CN"/>
        </w:rPr>
        <w:t xml:space="preserve">20</w:t>
      </w:r>
      <w:r>
        <w:rPr>
          <w:rFonts w:ascii="宋体" w:cs="宋体"/>
          <w:sz w:val="24"/>
          <w:szCs w:val="24"/>
          <w:lang w:val="zh-CN"/>
        </w:rPr>
        <w:t xml:space="preserve">.4</w:t>
      </w:r>
      <w:r>
        <w:rPr>
          <w:rFonts w:hint="eastAsia" w:ascii="宋体" w:cs="宋体"/>
          <w:sz w:val="24"/>
          <w:szCs w:val="24"/>
          <w:lang w:val="zh-CN"/>
        </w:rPr>
        <w:t xml:space="preserve">开标后</w:t>
      </w:r>
      <w:r>
        <w:rPr>
          <w:rFonts w:hint="eastAsia" w:ascii="宋体" w:cs="宋体"/>
          <w:sz w:val="24"/>
          <w:szCs w:val="24"/>
          <w:lang w:val="zh-CN"/>
        </w:rPr>
        <w:t xml:space="preserve"> 供应商</w:t>
      </w:r>
      <w:r>
        <w:rPr>
          <w:rFonts w:hint="eastAsia" w:ascii="宋体" w:cs="宋体"/>
          <w:sz w:val="24"/>
          <w:szCs w:val="24"/>
          <w:lang w:val="zh-CN"/>
        </w:rPr>
        <w:t xml:space="preserve">不得撤回投标，否则投标保证金将被没收。</w:t>
      </w:r>
      <w:r>
        <w:rPr>
          <w:rFonts w:ascii="宋体" w:cs="宋体"/>
          <w:sz w:val="24"/>
          <w:szCs w:val="24"/>
          <w:lang w:val="zh-CN"/>
        </w:rPr>
        <w:t xml:space="preserve"> </w:t>
      </w:r>
      <w:r>
        <w:rPr>
          <w:rFonts w:hint="eastAsia" w:ascii="宋体" w:cs="宋体"/>
          <w:sz w:val="24"/>
          <w:szCs w:val="24"/>
          <w:lang w:val="zh-CN"/>
        </w:rPr>
      </w:r>
      <w:r/>
    </w:p>
    <w:p>
      <w:pPr>
        <w:pStyle w:val="747"/>
        <w:ind w:firstLine="321"/>
        <w:spacing w:before="145" w:after="145" w:line="360" w:lineRule="auto"/>
        <w:rPr>
          <w:rFonts w:hint="eastAsia"/>
        </w:rPr>
      </w:pPr>
      <w:r>
        <w:rPr>
          <w:rFonts w:hint="eastAsia"/>
        </w:rPr>
        <w:t xml:space="preserve">五、开标与评标</w:t>
      </w:r>
      <w:bookmarkEnd w:id="133"/>
      <w:r/>
      <w:bookmarkEnd w:id="134"/>
      <w:r/>
      <w:bookmarkEnd w:id="135"/>
      <w:r/>
      <w:bookmarkEnd w:id="136"/>
      <w:r>
        <w:rPr>
          <w:rFonts w:hint="eastAsia"/>
        </w:rPr>
      </w:r>
      <w:r/>
    </w:p>
    <w:p>
      <w:pPr>
        <w:pStyle w:val="748"/>
        <w:ind w:firstLine="420"/>
        <w:spacing w:before="0" w:after="0" w:line="240" w:lineRule="auto"/>
        <w:rPr>
          <w:rFonts w:hint="eastAsia"/>
          <w:b w:val="0"/>
          <w:bCs w:val="0"/>
        </w:rPr>
      </w:pPr>
      <w:r/>
      <w:bookmarkStart w:id="137" w:name="_Toc16938546"/>
      <w:r/>
      <w:bookmarkStart w:id="138" w:name="_Toc513029230"/>
      <w:r/>
      <w:bookmarkStart w:id="139" w:name="_Toc20823302"/>
      <w:r>
        <w:rPr>
          <w:rFonts w:hint="eastAsia"/>
          <w:b w:val="0"/>
          <w:bCs w:val="0"/>
        </w:rPr>
        <w:t xml:space="preserve">21、开标</w:t>
      </w:r>
      <w:bookmarkEnd w:id="137"/>
      <w:r/>
      <w:bookmarkEnd w:id="138"/>
      <w:r/>
      <w:bookmarkEnd w:id="139"/>
      <w:r>
        <w:rPr>
          <w:rFonts w:hint="eastAsia"/>
          <w:b w:val="0"/>
          <w:bCs w:val="0"/>
        </w:rPr>
      </w:r>
      <w:r/>
    </w:p>
    <w:p>
      <w:pPr>
        <w:pStyle w:val="744"/>
        <w:ind w:firstLine="540"/>
        <w:spacing w:line="440" w:lineRule="exact"/>
        <w:rPr>
          <w:rFonts w:ascii="宋体" w:hAnsi="宋体"/>
          <w:sz w:val="24"/>
        </w:rPr>
      </w:pPr>
      <w:r/>
      <w:bookmarkStart w:id="140" w:name="_Toc16938547"/>
      <w:r/>
      <w:bookmarkStart w:id="141" w:name="_Toc20823303"/>
      <w:r/>
      <w:bookmarkStart w:id="142" w:name="_Toc513029231"/>
      <w:r>
        <w:rPr>
          <w:rFonts w:ascii="宋体" w:hAnsi="宋体"/>
          <w:sz w:val="24"/>
        </w:rPr>
        <w:t xml:space="preserve">21</w:t>
      </w:r>
      <w:r>
        <w:rPr>
          <w:rFonts w:hint="eastAsia" w:ascii="宋体" w:hAnsi="宋体"/>
          <w:sz w:val="24"/>
        </w:rPr>
        <w:t xml:space="preserve">.1开标按投标须知中规定的时间、地点举行，开标会议由招标人主持，参加开标会议的</w:t>
      </w:r>
      <w:r>
        <w:rPr>
          <w:rFonts w:hint="eastAsia" w:ascii="宋体" w:hAnsi="宋体"/>
          <w:b/>
          <w:sz w:val="24"/>
        </w:rPr>
        <w:t xml:space="preserve"> 供应商</w:t>
      </w:r>
      <w:r>
        <w:rPr>
          <w:rFonts w:hint="eastAsia" w:ascii="宋体" w:hAnsi="宋体"/>
          <w:b/>
          <w:sz w:val="24"/>
        </w:rPr>
        <w:t xml:space="preserve">法定代表人（或委托代理人）</w:t>
      </w:r>
      <w:r>
        <w:rPr>
          <w:rFonts w:hint="eastAsia" w:ascii="宋体" w:hAnsi="宋体"/>
          <w:sz w:val="24"/>
        </w:rPr>
        <w:t xml:space="preserve">必须签名报到，以证明其出席开标会议。</w:t>
      </w:r>
      <w:r>
        <w:rPr>
          <w:rFonts w:ascii="宋体" w:hAnsi="宋体"/>
          <w:sz w:val="24"/>
        </w:rPr>
      </w:r>
      <w:r/>
    </w:p>
    <w:p>
      <w:pPr>
        <w:pStyle w:val="744"/>
        <w:ind w:firstLine="540"/>
        <w:spacing w:line="440" w:lineRule="exact"/>
        <w:rPr>
          <w:rFonts w:hint="eastAsia" w:ascii="宋体" w:hAnsi="宋体"/>
          <w:b/>
          <w:sz w:val="24"/>
        </w:rPr>
      </w:pPr>
      <w:r>
        <w:rPr>
          <w:rFonts w:ascii="宋体" w:hAnsi="宋体"/>
          <w:sz w:val="24"/>
        </w:rPr>
        <w:t xml:space="preserve">21.</w:t>
      </w:r>
      <w:r>
        <w:rPr>
          <w:rFonts w:hint="eastAsia" w:ascii="宋体" w:hAnsi="宋体"/>
          <w:sz w:val="24"/>
        </w:rPr>
        <w:t xml:space="preserve">2</w:t>
      </w:r>
      <w:r>
        <w:rPr>
          <w:rFonts w:hint="eastAsia" w:ascii="宋体" w:hAnsi="宋体"/>
          <w:b/>
          <w:sz w:val="24"/>
        </w:rPr>
        <w:t xml:space="preserve">开标时，</w:t>
      </w:r>
      <w:r>
        <w:rPr>
          <w:rFonts w:hint="eastAsia" w:ascii="宋体" w:hAnsi="宋体"/>
          <w:b/>
          <w:sz w:val="24"/>
        </w:rPr>
        <w:t xml:space="preserve"> 供应商</w:t>
      </w:r>
      <w:r>
        <w:rPr>
          <w:rFonts w:hint="eastAsia" w:ascii="宋体" w:hAnsi="宋体"/>
          <w:b/>
          <w:sz w:val="24"/>
        </w:rPr>
        <w:t xml:space="preserve">法定代表人（委托代理人）必须准时参加开标会议，否则不作为中标候选人推荐。上述人员应持证明身份的有效证件以备核查，否则核查不清责任自负。</w:t>
      </w:r>
      <w:r>
        <w:rPr>
          <w:rFonts w:hint="eastAsia" w:ascii="宋体" w:hAnsi="宋体"/>
          <w:b/>
          <w:sz w:val="24"/>
        </w:rPr>
      </w:r>
      <w:r/>
    </w:p>
    <w:p>
      <w:pPr>
        <w:pStyle w:val="744"/>
        <w:ind w:firstLine="542"/>
        <w:spacing w:line="440" w:lineRule="exact"/>
        <w:rPr>
          <w:rFonts w:hint="eastAsia" w:ascii="宋体" w:hAnsi="宋体"/>
          <w:b/>
          <w:sz w:val="24"/>
        </w:rPr>
      </w:pPr>
      <w:r>
        <w:rPr>
          <w:rFonts w:ascii="宋体" w:hAnsi="宋体"/>
          <w:b/>
          <w:sz w:val="24"/>
        </w:rPr>
        <w:t xml:space="preserve">21</w:t>
      </w:r>
      <w:r>
        <w:rPr>
          <w:rFonts w:hint="eastAsia" w:ascii="宋体" w:hAnsi="宋体"/>
          <w:b/>
          <w:sz w:val="24"/>
        </w:rPr>
        <w:t xml:space="preserve">.3开标程序</w:t>
      </w:r>
      <w:r/>
    </w:p>
    <w:p>
      <w:pPr>
        <w:pStyle w:val="744"/>
        <w:ind w:firstLine="542"/>
        <w:spacing w:line="440" w:lineRule="exact"/>
        <w:rPr>
          <w:rFonts w:hint="eastAsia" w:ascii="宋体" w:hAnsi="宋体"/>
          <w:b/>
          <w:sz w:val="24"/>
        </w:rPr>
      </w:pPr>
      <w:r>
        <w:rPr>
          <w:rFonts w:ascii="宋体" w:hAnsi="宋体"/>
          <w:b/>
          <w:sz w:val="24"/>
        </w:rPr>
        <w:t xml:space="preserve">21</w:t>
      </w:r>
      <w:r>
        <w:rPr>
          <w:rFonts w:hint="eastAsia" w:ascii="宋体" w:hAnsi="宋体"/>
          <w:b/>
          <w:sz w:val="24"/>
        </w:rPr>
        <w:t xml:space="preserve">.3.1公证人员宣读标书送达时间；</w:t>
      </w:r>
      <w:r/>
    </w:p>
    <w:p>
      <w:pPr>
        <w:pStyle w:val="744"/>
        <w:ind w:firstLine="542"/>
        <w:spacing w:line="440" w:lineRule="exact"/>
        <w:rPr>
          <w:rFonts w:hint="eastAsia" w:ascii="宋体" w:hAnsi="宋体"/>
          <w:b/>
          <w:sz w:val="24"/>
        </w:rPr>
      </w:pPr>
      <w:r>
        <w:rPr>
          <w:rFonts w:ascii="宋体" w:hAnsi="宋体"/>
          <w:b/>
          <w:sz w:val="24"/>
        </w:rPr>
        <w:t xml:space="preserve">21</w:t>
      </w:r>
      <w:r>
        <w:rPr>
          <w:rFonts w:hint="eastAsia" w:ascii="宋体" w:hAnsi="宋体"/>
          <w:b/>
          <w:sz w:val="24"/>
        </w:rPr>
        <w:t xml:space="preserve">.3.2出席开标会议的</w:t>
      </w:r>
      <w:r>
        <w:rPr>
          <w:rFonts w:hint="eastAsia" w:ascii="宋体" w:hAnsi="宋体"/>
          <w:b/>
          <w:sz w:val="24"/>
        </w:rPr>
        <w:t xml:space="preserve"> </w:t>
      </w:r>
      <w:r>
        <w:rPr>
          <w:rFonts w:hint="eastAsia" w:ascii="宋体" w:hAnsi="宋体"/>
          <w:b/>
          <w:sz w:val="24"/>
        </w:rPr>
        <w:t xml:space="preserve">供应商</w:t>
      </w:r>
      <w:r>
        <w:rPr>
          <w:rFonts w:hint="eastAsia" w:ascii="宋体" w:hAnsi="宋体"/>
          <w:b/>
          <w:sz w:val="24"/>
        </w:rPr>
        <w:t xml:space="preserve">法定代表人（或委托代理人）对投标文件密封情况予以确认；</w:t>
      </w:r>
      <w:r/>
    </w:p>
    <w:p>
      <w:pPr>
        <w:pStyle w:val="744"/>
        <w:ind w:left="-1" w:firstLine="480"/>
        <w:spacing w:line="420" w:lineRule="exact"/>
        <w:rPr>
          <w:rFonts w:hint="eastAsia" w:ascii="宋体" w:hAnsi="宋体"/>
          <w:color w:val="008000"/>
          <w:sz w:val="24"/>
        </w:rPr>
      </w:pPr>
      <w:r>
        <w:rPr>
          <w:rFonts w:ascii="宋体" w:hAnsi="宋体"/>
          <w:sz w:val="24"/>
        </w:rPr>
        <w:t xml:space="preserve">21</w:t>
      </w:r>
      <w:r>
        <w:rPr>
          <w:rFonts w:hint="eastAsia" w:ascii="宋体" w:hAnsi="宋体"/>
          <w:sz w:val="24"/>
        </w:rPr>
        <w:t xml:space="preserve">.3.3工作人员当众启封投标文件并公布投标单位的投标报价等实质性内容</w:t>
      </w:r>
      <w:r>
        <w:rPr>
          <w:rFonts w:hint="eastAsia" w:ascii="宋体" w:hAnsi="宋体"/>
          <w:color w:val="008000"/>
          <w:sz w:val="24"/>
        </w:rPr>
        <w:t xml:space="preserve">；</w:t>
      </w:r>
      <w:r/>
    </w:p>
    <w:p>
      <w:pPr>
        <w:pStyle w:val="744"/>
        <w:ind w:firstLine="540"/>
        <w:spacing w:line="440" w:lineRule="exact"/>
        <w:rPr>
          <w:rFonts w:hint="eastAsia" w:ascii="宋体" w:hAnsi="宋体"/>
          <w:sz w:val="24"/>
        </w:rPr>
      </w:pPr>
      <w:r>
        <w:rPr>
          <w:rFonts w:ascii="宋体" w:hAnsi="宋体"/>
          <w:sz w:val="24"/>
        </w:rPr>
        <w:t xml:space="preserve">21</w:t>
      </w:r>
      <w:r>
        <w:rPr>
          <w:rFonts w:hint="eastAsia" w:ascii="宋体" w:hAnsi="宋体"/>
          <w:sz w:val="24"/>
        </w:rPr>
        <w:t xml:space="preserve">.3.4</w:t>
      </w:r>
      <w:r>
        <w:rPr>
          <w:rFonts w:hint="eastAsia" w:ascii="宋体" w:hAnsi="宋体"/>
          <w:sz w:val="24"/>
        </w:rPr>
        <w:t xml:space="preserve"> 供应商</w:t>
      </w:r>
      <w:r>
        <w:rPr>
          <w:rFonts w:hint="eastAsia" w:ascii="宋体" w:hAnsi="宋体"/>
          <w:sz w:val="24"/>
        </w:rPr>
        <w:t xml:space="preserve">法定代表人（或委托代理人）对投标报价等实质性内容签字确认；</w:t>
      </w:r>
      <w:r/>
    </w:p>
    <w:p>
      <w:pPr>
        <w:pStyle w:val="744"/>
        <w:ind w:firstLine="540"/>
        <w:spacing w:line="440" w:lineRule="exact"/>
        <w:rPr>
          <w:rFonts w:hint="eastAsia" w:ascii="宋体" w:hAnsi="宋体"/>
          <w:sz w:val="24"/>
        </w:rPr>
      </w:pPr>
      <w:r>
        <w:rPr>
          <w:rFonts w:ascii="宋体" w:hAnsi="宋体"/>
          <w:sz w:val="24"/>
        </w:rPr>
        <w:t xml:space="preserve">21</w:t>
      </w:r>
      <w:r>
        <w:rPr>
          <w:rFonts w:hint="eastAsia" w:ascii="宋体" w:hAnsi="宋体"/>
          <w:sz w:val="24"/>
        </w:rPr>
        <w:t xml:space="preserve">.3.5招标人宣布开标会议结束，转入评标阶段</w:t>
      </w:r>
      <w:r>
        <w:rPr>
          <w:rFonts w:hint="eastAsia" w:ascii="宋体" w:hAnsi="宋体"/>
          <w:b/>
          <w:sz w:val="24"/>
        </w:rPr>
        <w:t xml:space="preserve">。</w:t>
      </w:r>
      <w:r>
        <w:rPr>
          <w:rFonts w:hint="eastAsia" w:ascii="宋体" w:hAnsi="宋体"/>
          <w:sz w:val="24"/>
        </w:rPr>
      </w:r>
      <w:r/>
    </w:p>
    <w:p>
      <w:pPr>
        <w:pStyle w:val="744"/>
        <w:ind w:left="-1" w:firstLine="480"/>
        <w:spacing w:line="500" w:lineRule="exact"/>
        <w:rPr>
          <w:rFonts w:hint="eastAsia" w:ascii="宋体" w:hAnsi="宋体"/>
          <w:sz w:val="24"/>
        </w:rPr>
      </w:pPr>
      <w:r>
        <w:rPr>
          <w:rFonts w:ascii="宋体" w:hAnsi="宋体"/>
          <w:sz w:val="24"/>
        </w:rPr>
        <w:t xml:space="preserve">21</w:t>
      </w:r>
      <w:r>
        <w:rPr>
          <w:rFonts w:hint="eastAsia" w:ascii="宋体" w:hAnsi="宋体"/>
          <w:sz w:val="24"/>
        </w:rPr>
        <w:t xml:space="preserve">.4 评标由招标人依法组建的评标委员会负责。评标委员会应当按照招标文件确定的评标标准和方法，对投标文件进行评审和比较，并根据评标办法约定的数量推荐标明顺序的中标候选人。</w:t>
      </w:r>
      <w:r/>
    </w:p>
    <w:p>
      <w:pPr>
        <w:pStyle w:val="744"/>
        <w:ind w:left="-1" w:firstLine="480"/>
        <w:spacing w:line="500" w:lineRule="exact"/>
        <w:rPr>
          <w:rFonts w:hint="eastAsia" w:ascii="宋体" w:hAnsi="宋体"/>
          <w:sz w:val="24"/>
        </w:rPr>
      </w:pPr>
      <w:r>
        <w:rPr>
          <w:rFonts w:ascii="宋体" w:hAnsi="宋体"/>
          <w:sz w:val="24"/>
        </w:rPr>
        <w:t xml:space="preserve">21</w:t>
      </w:r>
      <w:r>
        <w:rPr>
          <w:rFonts w:hint="eastAsia" w:ascii="宋体" w:hAnsi="宋体"/>
          <w:sz w:val="24"/>
        </w:rPr>
        <w:t xml:space="preserve">.5 招标人根据评标委员会提出的书面评标报告和推荐的中标候选人依法确定中标人。</w:t>
      </w:r>
      <w:r/>
    </w:p>
    <w:p>
      <w:pPr>
        <w:pStyle w:val="744"/>
        <w:ind w:left="-1" w:firstLine="480"/>
        <w:spacing w:line="500" w:lineRule="exact"/>
        <w:rPr>
          <w:rFonts w:hint="eastAsia" w:ascii="宋体" w:hAnsi="宋体"/>
          <w:sz w:val="24"/>
        </w:rPr>
      </w:pPr>
      <w:r>
        <w:rPr>
          <w:rFonts w:ascii="宋体" w:hAnsi="宋体"/>
          <w:sz w:val="24"/>
        </w:rPr>
        <w:t xml:space="preserve">21</w:t>
      </w:r>
      <w:r>
        <w:rPr>
          <w:rFonts w:hint="eastAsia" w:ascii="宋体" w:hAnsi="宋体"/>
          <w:sz w:val="24"/>
        </w:rPr>
        <w:t xml:space="preserve">.6 </w:t>
      </w:r>
      <w:r>
        <w:rPr>
          <w:rFonts w:hint="eastAsia" w:ascii="宋体" w:hAnsi="宋体"/>
          <w:sz w:val="24"/>
        </w:rPr>
        <w:t xml:space="preserve"> 供应商</w:t>
      </w:r>
      <w:r>
        <w:rPr>
          <w:rFonts w:hint="eastAsia" w:ascii="宋体" w:hAnsi="宋体"/>
          <w:sz w:val="24"/>
        </w:rPr>
        <w:t xml:space="preserve">如有违反《江</w:t>
      </w:r>
      <w:r>
        <w:rPr>
          <w:rFonts w:hint="eastAsia" w:ascii="宋体" w:hAnsi="宋体"/>
          <w:sz w:val="24"/>
        </w:rPr>
        <w:t xml:space="preserve">苏省预防职务犯罪条例》中规定情形的，将被取消中标资格。</w:t>
      </w:r>
      <w:r/>
    </w:p>
    <w:p>
      <w:pPr>
        <w:pStyle w:val="748"/>
        <w:ind w:firstLine="420"/>
        <w:spacing w:before="0" w:after="0" w:line="240" w:lineRule="auto"/>
        <w:rPr>
          <w:rFonts w:hint="eastAsia"/>
          <w:b w:val="0"/>
          <w:bCs w:val="0"/>
        </w:rPr>
      </w:pPr>
      <w:r>
        <w:rPr>
          <w:rFonts w:hint="eastAsia"/>
          <w:b w:val="0"/>
          <w:bCs w:val="0"/>
        </w:rPr>
        <w:t xml:space="preserve">22、资格审查</w:t>
      </w:r>
      <w:r/>
    </w:p>
    <w:p>
      <w:pPr>
        <w:pStyle w:val="744"/>
        <w:ind w:firstLine="480"/>
        <w:spacing w:line="460" w:lineRule="exact"/>
        <w:rPr>
          <w:rFonts w:hint="eastAsia" w:ascii="宋体" w:hAnsi="宋体"/>
          <w:bCs/>
          <w:sz w:val="24"/>
        </w:rPr>
      </w:pPr>
      <w:r>
        <w:rPr>
          <w:rFonts w:hint="eastAsia" w:ascii="宋体" w:hAnsi="宋体"/>
          <w:sz w:val="24"/>
          <w:szCs w:val="24"/>
        </w:rPr>
        <w:t xml:space="preserve">22.1</w:t>
      </w:r>
      <w:r>
        <w:rPr>
          <w:rFonts w:hint="eastAsia" w:ascii="宋体" w:hAnsi="宋体"/>
          <w:bCs/>
          <w:sz w:val="24"/>
        </w:rPr>
        <w:t xml:space="preserve">依据法律法规和招标文件的约定，</w:t>
      </w:r>
      <w:r>
        <w:rPr>
          <w:rFonts w:ascii="宋体" w:hAnsi="宋体"/>
          <w:bCs/>
          <w:sz w:val="24"/>
        </w:rPr>
        <w:t xml:space="preserve">开标结束后，</w:t>
      </w:r>
      <w:r>
        <w:rPr>
          <w:rFonts w:hint="eastAsia" w:ascii="宋体" w:hAnsi="宋体"/>
          <w:bCs/>
          <w:sz w:val="24"/>
        </w:rPr>
        <w:t xml:space="preserve">由采购人对投标文件中的资格证明文件进行审查。资格审查的结论，采购人以书面形式向评委会进行反馈。未通过资格审查的</w:t>
      </w:r>
      <w:r>
        <w:rPr>
          <w:rFonts w:hint="eastAsia" w:ascii="宋体" w:hAnsi="宋体"/>
          <w:bCs/>
          <w:sz w:val="24"/>
        </w:rPr>
        <w:t xml:space="preserve"> 供应商</w:t>
      </w:r>
      <w:r>
        <w:rPr>
          <w:rFonts w:hint="eastAsia" w:ascii="宋体" w:hAnsi="宋体"/>
          <w:bCs/>
          <w:sz w:val="24"/>
        </w:rPr>
        <w:t xml:space="preserve">，由采购人告知未通过资格审查的原因。</w:t>
      </w:r>
      <w:r/>
    </w:p>
    <w:p>
      <w:pPr>
        <w:pStyle w:val="744"/>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采购人在进行资格性审查的同时，将在“信用中国”网站（www.creditchina.gov.cn）对</w:t>
      </w:r>
      <w:r>
        <w:rPr>
          <w:rFonts w:hint="eastAsia" w:ascii="宋体" w:hAnsi="宋体"/>
          <w:bCs/>
          <w:sz w:val="24"/>
        </w:rPr>
        <w:t xml:space="preserve"> 供应商</w:t>
      </w:r>
      <w:r>
        <w:rPr>
          <w:rFonts w:hint="eastAsia" w:ascii="宋体" w:hAnsi="宋体"/>
          <w:bCs/>
          <w:sz w:val="24"/>
        </w:rPr>
        <w:t xml:space="preserve">是否被列入失信被执行人、重大税收违法失信主体、政府采购严重失信行为记录名单情况进</w:t>
      </w:r>
      <w:r>
        <w:rPr>
          <w:rFonts w:hint="eastAsia" w:ascii="宋体" w:hAnsi="宋体"/>
          <w:bCs/>
          <w:sz w:val="24"/>
        </w:rPr>
        <w:t xml:space="preserve">行查询，以确定</w:t>
      </w:r>
      <w:r>
        <w:rPr>
          <w:rFonts w:hint="eastAsia" w:ascii="宋体" w:hAnsi="宋体"/>
          <w:bCs/>
          <w:sz w:val="24"/>
        </w:rPr>
        <w:t xml:space="preserve"> 供应商</w:t>
      </w:r>
      <w:r>
        <w:rPr>
          <w:rFonts w:hint="eastAsia" w:ascii="宋体" w:hAnsi="宋体"/>
          <w:bCs/>
          <w:sz w:val="24"/>
        </w:rPr>
        <w:t xml:space="preserve">是否具备投标资格。查询结果将以网页打</w:t>
      </w:r>
      <w:r>
        <w:rPr>
          <w:rFonts w:hint="eastAsia" w:ascii="宋体" w:hAnsi="宋体"/>
          <w:bCs/>
          <w:sz w:val="24"/>
        </w:rPr>
        <w:t xml:space="preserve">印的形式留存并归档。</w:t>
      </w:r>
      <w:r/>
    </w:p>
    <w:p>
      <w:pPr>
        <w:pStyle w:val="744"/>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744"/>
        <w:jc w:val="left"/>
        <w:spacing w:line="376" w:lineRule="atLeast"/>
        <w:widowControl/>
        <w:rPr>
          <w:rFonts w:ascii="宋体" w:hAnsi="宋体"/>
          <w:sz w:val="24"/>
          <w:szCs w:val="24"/>
        </w:rPr>
      </w:pPr>
      <w:r>
        <w:rPr>
          <w:rFonts w:ascii="宋体" w:hAnsi="宋体"/>
          <w:sz w:val="24"/>
          <w:szCs w:val="24"/>
        </w:rPr>
        <w:t xml:space="preserve">　　合格</w:t>
      </w:r>
      <w:r>
        <w:rPr>
          <w:rFonts w:ascii="宋体" w:hAnsi="宋体"/>
          <w:sz w:val="24"/>
          <w:szCs w:val="24"/>
        </w:rPr>
        <w:t xml:space="preserve"> 供应商</w:t>
      </w:r>
      <w:r>
        <w:rPr>
          <w:rFonts w:ascii="宋体" w:hAnsi="宋体"/>
          <w:sz w:val="24"/>
          <w:szCs w:val="24"/>
        </w:rPr>
        <w:t xml:space="preserve">不足3家的，不得评标。</w:t>
      </w:r>
      <w:r/>
    </w:p>
    <w:p>
      <w:pPr>
        <w:pStyle w:val="748"/>
        <w:ind w:firstLine="420"/>
        <w:spacing w:before="0" w:after="0" w:line="240" w:lineRule="auto"/>
        <w:rPr>
          <w:rFonts w:hint="eastAsia"/>
          <w:b w:val="0"/>
          <w:bCs w:val="0"/>
        </w:rPr>
      </w:pPr>
      <w:r>
        <w:rPr>
          <w:rFonts w:hint="eastAsia"/>
          <w:b w:val="0"/>
          <w:bCs w:val="0"/>
        </w:rPr>
        <w:t xml:space="preserve">23、评标委员会</w:t>
      </w:r>
      <w:r/>
    </w:p>
    <w:p>
      <w:pPr>
        <w:pStyle w:val="744"/>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b/>
          <w:sz w:val="24"/>
          <w:szCs w:val="24"/>
        </w:rPr>
        <w:t xml:space="preserve"> </w:t>
      </w:r>
      <w:r>
        <w:rPr>
          <w:rFonts w:hint="eastAsia" w:ascii="宋体" w:hAnsi="宋体"/>
          <w:sz w:val="24"/>
          <w:szCs w:val="24"/>
        </w:rPr>
        <w:t xml:space="preserve">资格审查通过后，</w:t>
      </w:r>
      <w:r>
        <w:rPr>
          <w:rFonts w:hint="eastAsia" w:ascii="宋体" w:hAnsi="宋体"/>
          <w:bCs/>
          <w:sz w:val="24"/>
        </w:rPr>
        <w:t xml:space="preserve">采购人</w:t>
      </w:r>
      <w:r>
        <w:rPr>
          <w:rFonts w:hint="eastAsia" w:ascii="宋体" w:hAnsi="宋体"/>
          <w:sz w:val="24"/>
          <w:szCs w:val="24"/>
        </w:rPr>
        <w:t xml:space="preserve">将组织评标委员会（以下简称评委会）进行评标。</w:t>
      </w:r>
      <w:r>
        <w:rPr>
          <w:rFonts w:hint="eastAsia" w:ascii="宋体" w:hAnsi="宋体"/>
          <w:b/>
          <w:sz w:val="24"/>
          <w:szCs w:val="24"/>
        </w:rPr>
      </w:r>
      <w:r/>
    </w:p>
    <w:p>
      <w:pPr>
        <w:pStyle w:val="74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 评委会由采购人代表和有关技术、经济等方面的专家组成，且人员构成符合政府采购有关规定。</w:t>
      </w:r>
      <w:r/>
    </w:p>
    <w:p>
      <w:pPr>
        <w:pStyle w:val="74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23.3评委会独立工作，负责评审所有投标文件并确定中标侯选人。</w:t>
      </w:r>
      <w:r/>
    </w:p>
    <w:p>
      <w:pPr>
        <w:pStyle w:val="748"/>
        <w:ind w:firstLine="420"/>
        <w:spacing w:before="0" w:after="0" w:line="240" w:lineRule="auto"/>
        <w:rPr>
          <w:rFonts w:hint="eastAsia" w:ascii="黑体"/>
          <w:b w:val="0"/>
          <w:bCs w:val="0"/>
        </w:rPr>
      </w:pPr>
      <w:r>
        <w:rPr>
          <w:rFonts w:hint="eastAsia" w:ascii="黑体"/>
          <w:b w:val="0"/>
          <w:bCs w:val="0"/>
        </w:rPr>
        <w:t xml:space="preserve">24、评标过程的保密与公正</w:t>
      </w:r>
      <w:r/>
    </w:p>
    <w:p>
      <w:pPr>
        <w:pStyle w:val="744"/>
        <w:ind w:firstLine="480"/>
        <w:spacing w:line="500" w:lineRule="exact"/>
        <w:rPr>
          <w:rFonts w:hint="eastAsia" w:ascii="宋体" w:hAnsi="宋体"/>
          <w:bCs/>
          <w:sz w:val="24"/>
        </w:rPr>
      </w:pPr>
      <w:r/>
      <w:bookmarkEnd w:id="140"/>
      <w:r/>
      <w:bookmarkEnd w:id="141"/>
      <w:r/>
      <w:bookmarkEnd w:id="142"/>
      <w:r>
        <w:rPr>
          <w:rFonts w:hint="eastAsia" w:ascii="宋体" w:hAnsi="宋体"/>
          <w:sz w:val="24"/>
        </w:rPr>
        <w:t xml:space="preserve">24.1</w:t>
      </w:r>
      <w:r>
        <w:rPr>
          <w:rFonts w:hint="eastAsia" w:ascii="宋体" w:hAnsi="宋体"/>
          <w:bCs/>
          <w:sz w:val="24"/>
        </w:rPr>
        <w:t xml:space="preserve">公开开标后，直至签订合同之日止，凡是与审查、澄清、评价和比较投标的有关资料以及授标建议等，采购人、评委均不得向</w:t>
      </w:r>
      <w:r>
        <w:rPr>
          <w:rFonts w:hint="eastAsia" w:ascii="宋体" w:hAnsi="宋体"/>
          <w:bCs/>
          <w:sz w:val="24"/>
        </w:rPr>
        <w:t xml:space="preserve"> 供应商</w:t>
      </w:r>
      <w:r>
        <w:rPr>
          <w:rFonts w:hint="eastAsia" w:ascii="宋体" w:hAnsi="宋体"/>
          <w:bCs/>
          <w:sz w:val="24"/>
        </w:rPr>
        <w:t xml:space="preserve">或与评标无关的其他人员透露。</w:t>
      </w:r>
      <w:r/>
    </w:p>
    <w:p>
      <w:pPr>
        <w:pStyle w:val="744"/>
        <w:ind w:firstLine="480"/>
        <w:spacing w:line="480" w:lineRule="exact"/>
        <w:rPr>
          <w:rFonts w:hint="eastAsia"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w:t>
      </w:r>
      <w:r>
        <w:rPr>
          <w:rFonts w:hint="eastAsia" w:ascii="宋体" w:hAnsi="宋体"/>
          <w:sz w:val="24"/>
          <w:szCs w:val="24"/>
        </w:rPr>
        <w:t xml:space="preserve"> 供应商</w:t>
      </w:r>
      <w:r>
        <w:rPr>
          <w:rFonts w:hint="eastAsia" w:ascii="宋体" w:hAnsi="宋体"/>
          <w:sz w:val="24"/>
          <w:szCs w:val="24"/>
        </w:rPr>
        <w:t xml:space="preserve">不得以任何行为影响评标过程，否则其投标文件将被作为无效投标文件。</w:t>
      </w:r>
      <w:r/>
    </w:p>
    <w:p>
      <w:pPr>
        <w:pStyle w:val="744"/>
        <w:ind w:firstLine="480"/>
        <w:spacing w:line="480" w:lineRule="exact"/>
        <w:rPr>
          <w:rFonts w:hint="eastAsia" w:ascii="宋体" w:hAnsi="宋体"/>
          <w:sz w:val="24"/>
          <w:szCs w:val="24"/>
        </w:rPr>
      </w:pPr>
      <w:r>
        <w:rPr>
          <w:rFonts w:hint="eastAsia" w:ascii="宋体" w:hAnsi="宋体"/>
          <w:sz w:val="24"/>
        </w:rPr>
        <w:t xml:space="preserve">24.3</w:t>
      </w:r>
      <w:r>
        <w:rPr>
          <w:rFonts w:hint="eastAsia" w:ascii="宋体" w:hAnsi="宋体"/>
          <w:sz w:val="24"/>
          <w:szCs w:val="24"/>
        </w:rPr>
        <w:t xml:space="preserve">在评标期间，</w:t>
      </w:r>
      <w:r>
        <w:rPr>
          <w:rFonts w:hint="eastAsia" w:ascii="宋体" w:hAnsi="宋体"/>
          <w:bCs/>
          <w:sz w:val="24"/>
        </w:rPr>
        <w:t xml:space="preserve">采购人</w:t>
      </w:r>
      <w:r>
        <w:rPr>
          <w:rFonts w:hint="eastAsia" w:ascii="宋体" w:hAnsi="宋体"/>
          <w:sz w:val="24"/>
          <w:szCs w:val="24"/>
        </w:rPr>
        <w:t xml:space="preserve">将设专门人员与</w:t>
      </w:r>
      <w:r>
        <w:rPr>
          <w:rFonts w:hint="eastAsia" w:ascii="宋体" w:hAnsi="宋体"/>
          <w:sz w:val="24"/>
          <w:szCs w:val="24"/>
        </w:rPr>
        <w:t xml:space="preserve"> 供应商</w:t>
      </w:r>
      <w:r>
        <w:rPr>
          <w:rFonts w:hint="eastAsia" w:ascii="宋体" w:hAnsi="宋体"/>
          <w:sz w:val="24"/>
          <w:szCs w:val="24"/>
        </w:rPr>
        <w:t xml:space="preserve">联系。</w:t>
      </w:r>
      <w:r/>
    </w:p>
    <w:p>
      <w:pPr>
        <w:pStyle w:val="744"/>
        <w:ind w:firstLine="480"/>
        <w:spacing w:line="480" w:lineRule="exact"/>
        <w:rPr>
          <w:rFonts w:hint="eastAsia" w:ascii="宋体" w:hAnsi="宋体"/>
          <w:sz w:val="24"/>
          <w:szCs w:val="24"/>
        </w:rPr>
      </w:pPr>
      <w:r>
        <w:rPr>
          <w:rFonts w:hint="eastAsia" w:ascii="宋体" w:hAnsi="宋体"/>
          <w:sz w:val="24"/>
          <w:szCs w:val="24"/>
        </w:rPr>
        <w:t xml:space="preserve">24.4 </w:t>
      </w:r>
      <w:r>
        <w:rPr>
          <w:rFonts w:hint="eastAsia" w:ascii="宋体" w:hAnsi="宋体"/>
          <w:bCs/>
          <w:sz w:val="24"/>
        </w:rPr>
        <w:t xml:space="preserve">采购人</w:t>
      </w:r>
      <w:r>
        <w:rPr>
          <w:rFonts w:hint="eastAsia" w:ascii="宋体" w:hAnsi="宋体"/>
          <w:sz w:val="24"/>
          <w:szCs w:val="24"/>
        </w:rPr>
        <w:t xml:space="preserve">和评标委员会不向落标的</w:t>
      </w:r>
      <w:r>
        <w:rPr>
          <w:rFonts w:hint="eastAsia" w:ascii="宋体" w:hAnsi="宋体"/>
          <w:sz w:val="24"/>
          <w:szCs w:val="24"/>
        </w:rPr>
        <w:t xml:space="preserve"> 供应商</w:t>
      </w:r>
      <w:r>
        <w:rPr>
          <w:rFonts w:hint="eastAsia" w:ascii="宋体" w:hAnsi="宋体"/>
          <w:sz w:val="24"/>
          <w:szCs w:val="24"/>
        </w:rPr>
        <w:t xml:space="preserve">解释未中标原因，也不公布评标过程中的相关细节。</w:t>
      </w:r>
      <w:r/>
    </w:p>
    <w:p>
      <w:pPr>
        <w:pStyle w:val="744"/>
        <w:ind w:firstLine="480"/>
        <w:spacing w:line="480" w:lineRule="exact"/>
        <w:rPr>
          <w:rFonts w:hint="eastAsia" w:ascii="宋体" w:hAnsi="宋体"/>
          <w:sz w:val="24"/>
          <w:szCs w:val="24"/>
        </w:rPr>
      </w:pPr>
      <w:r>
        <w:rPr>
          <w:rFonts w:hint="eastAsia" w:ascii="宋体" w:hAnsi="宋体"/>
          <w:sz w:val="24"/>
          <w:szCs w:val="24"/>
        </w:rPr>
        <w:t xml:space="preserve">24.5 采用综合评分法</w:t>
      </w:r>
      <w:r>
        <w:rPr>
          <w:rFonts w:hint="eastAsia" w:ascii="宋体" w:hAnsi="宋体"/>
          <w:sz w:val="24"/>
          <w:szCs w:val="24"/>
        </w:rPr>
        <w:t xml:space="preserve">的项目，未中标的</w:t>
      </w:r>
      <w:r>
        <w:rPr>
          <w:rFonts w:hint="eastAsia" w:ascii="宋体" w:hAnsi="宋体"/>
          <w:sz w:val="24"/>
          <w:szCs w:val="24"/>
        </w:rPr>
        <w:t xml:space="preserve"> 供应商</w:t>
      </w:r>
      <w:r>
        <w:rPr>
          <w:rFonts w:hint="eastAsia" w:ascii="宋体" w:hAnsi="宋体"/>
          <w:sz w:val="24"/>
          <w:szCs w:val="24"/>
        </w:rPr>
        <w:t xml:space="preserve">如需了解自己的评审得分及排序情况</w:t>
      </w:r>
      <w:r>
        <w:rPr>
          <w:rFonts w:hint="eastAsia" w:ascii="宋体" w:hAnsi="宋体"/>
          <w:sz w:val="24"/>
          <w:szCs w:val="24"/>
        </w:rPr>
        <w:t xml:space="preserve">，可向采购人提出申请。</w:t>
      </w:r>
      <w:r/>
    </w:p>
    <w:p>
      <w:pPr>
        <w:pStyle w:val="748"/>
        <w:ind w:firstLine="420"/>
        <w:spacing w:before="0" w:after="0" w:line="240" w:lineRule="auto"/>
        <w:rPr>
          <w:rFonts w:hint="eastAsia"/>
          <w:b w:val="0"/>
          <w:bCs w:val="0"/>
        </w:rPr>
      </w:pPr>
      <w:r/>
      <w:bookmarkStart w:id="143" w:name="_Toc20823304"/>
      <w:r/>
      <w:bookmarkStart w:id="144" w:name="_Toc16938548"/>
      <w:r/>
      <w:bookmarkStart w:id="145" w:name="_Toc513029232"/>
      <w:r>
        <w:rPr>
          <w:rFonts w:hint="eastAsia"/>
          <w:b w:val="0"/>
          <w:bCs w:val="0"/>
        </w:rPr>
        <w:t xml:space="preserve">25、投标的澄清</w:t>
      </w:r>
      <w:bookmarkEnd w:id="143"/>
      <w:r/>
      <w:bookmarkEnd w:id="144"/>
      <w:r/>
      <w:bookmarkEnd w:id="145"/>
      <w:r>
        <w:rPr>
          <w:rFonts w:hint="eastAsia"/>
          <w:b w:val="0"/>
          <w:bCs w:val="0"/>
        </w:rPr>
      </w:r>
      <w:r/>
    </w:p>
    <w:p>
      <w:pPr>
        <w:pStyle w:val="744"/>
        <w:ind w:firstLine="480"/>
        <w:spacing w:line="480" w:lineRule="exact"/>
        <w:rPr>
          <w:rFonts w:hint="eastAsia" w:ascii="宋体" w:hAnsi="宋体"/>
          <w:sz w:val="24"/>
          <w:szCs w:val="24"/>
        </w:rPr>
      </w:pPr>
      <w:r>
        <w:rPr>
          <w:rFonts w:hint="eastAsia" w:ascii="宋体" w:hAnsi="宋体"/>
          <w:sz w:val="24"/>
          <w:szCs w:val="24"/>
        </w:rPr>
        <w:t xml:space="preserve">25.1评标期间，为有助于对投标文件的审查、评价和比较，评委会有权以书面形式要求</w:t>
      </w:r>
      <w:r>
        <w:rPr>
          <w:rFonts w:hint="eastAsia" w:ascii="宋体" w:hAnsi="宋体"/>
          <w:sz w:val="24"/>
          <w:szCs w:val="24"/>
        </w:rPr>
        <w:t xml:space="preserve"> 供应商</w:t>
      </w:r>
      <w:r>
        <w:rPr>
          <w:rFonts w:hint="eastAsia" w:ascii="宋体" w:hAnsi="宋体"/>
          <w:sz w:val="24"/>
          <w:szCs w:val="24"/>
        </w:rPr>
        <w:t xml:space="preserve">对其投标文件进行澄清，但并非对每个</w:t>
      </w:r>
      <w:r>
        <w:rPr>
          <w:rFonts w:hint="eastAsia" w:ascii="宋体" w:hAnsi="宋体"/>
          <w:sz w:val="24"/>
          <w:szCs w:val="24"/>
        </w:rPr>
        <w:t xml:space="preserve"> 供应商</w:t>
      </w:r>
      <w:r>
        <w:rPr>
          <w:rFonts w:hint="eastAsia" w:ascii="宋体" w:hAnsi="宋体"/>
          <w:sz w:val="24"/>
          <w:szCs w:val="24"/>
        </w:rPr>
        <w:t xml:space="preserve">都作澄清要求。</w:t>
      </w:r>
      <w:r/>
    </w:p>
    <w:p>
      <w:pPr>
        <w:pStyle w:val="744"/>
        <w:ind w:firstLine="480"/>
        <w:spacing w:line="480" w:lineRule="exact"/>
        <w:rPr>
          <w:rFonts w:hint="eastAsia" w:ascii="宋体" w:hAnsi="宋体"/>
          <w:sz w:val="24"/>
          <w:szCs w:val="24"/>
        </w:rPr>
      </w:pPr>
      <w:r>
        <w:rPr>
          <w:rFonts w:hint="eastAsia" w:ascii="宋体" w:hAnsi="宋体"/>
          <w:sz w:val="24"/>
          <w:szCs w:val="24"/>
        </w:rPr>
        <w:t xml:space="preserve">25.2接到评委会澄清要求的</w:t>
      </w:r>
      <w:r>
        <w:rPr>
          <w:rFonts w:hint="eastAsia" w:ascii="宋体" w:hAnsi="宋体"/>
          <w:sz w:val="24"/>
          <w:szCs w:val="24"/>
        </w:rPr>
        <w:t xml:space="preserve"> 供应商</w:t>
      </w:r>
      <w:r>
        <w:rPr>
          <w:rFonts w:hint="eastAsia" w:ascii="宋体" w:hAnsi="宋体"/>
          <w:sz w:val="24"/>
          <w:szCs w:val="24"/>
        </w:rPr>
        <w:t xml:space="preserve">应派人按评委会通知的时间和地点做出书面澄清，书面澄清的内容须由</w:t>
      </w:r>
      <w:r>
        <w:rPr>
          <w:rFonts w:hint="eastAsia" w:ascii="宋体" w:hAnsi="宋体"/>
          <w:sz w:val="24"/>
          <w:szCs w:val="24"/>
        </w:rPr>
        <w:t xml:space="preserve"> 供应商</w:t>
      </w:r>
      <w:r>
        <w:rPr>
          <w:rFonts w:hint="eastAsia" w:ascii="宋体" w:hAnsi="宋体"/>
          <w:sz w:val="24"/>
          <w:szCs w:val="24"/>
        </w:rPr>
        <w:t xml:space="preserve">法人或授权代表签署，并作为投标文件的补充部分，但投标的价格和实质性的内容不得做任何更改。</w:t>
      </w:r>
      <w:r/>
    </w:p>
    <w:p>
      <w:pPr>
        <w:pStyle w:val="744"/>
        <w:spacing w:line="480" w:lineRule="exact"/>
        <w:rPr>
          <w:rFonts w:hint="eastAsia" w:ascii="宋体" w:hAnsi="宋体"/>
          <w:sz w:val="24"/>
          <w:szCs w:val="24"/>
        </w:rPr>
      </w:pPr>
      <w:r>
        <w:rPr>
          <w:rFonts w:hint="eastAsia" w:ascii="宋体" w:hAnsi="宋体"/>
          <w:sz w:val="24"/>
          <w:szCs w:val="24"/>
        </w:rPr>
        <w:t xml:space="preserve">    25.3 接到评委会澄清要求的</w:t>
      </w:r>
      <w:r>
        <w:rPr>
          <w:rFonts w:hint="eastAsia" w:ascii="宋体" w:hAnsi="宋体"/>
          <w:sz w:val="24"/>
          <w:szCs w:val="24"/>
        </w:rPr>
        <w:t xml:space="preserve"> 供应商</w:t>
      </w:r>
      <w:r>
        <w:rPr>
          <w:rFonts w:hint="eastAsia" w:ascii="宋体" w:hAnsi="宋体"/>
          <w:sz w:val="24"/>
          <w:szCs w:val="24"/>
        </w:rPr>
        <w:t xml:space="preserve">如未按规定做出澄清，其风险由</w:t>
      </w:r>
      <w:r>
        <w:rPr>
          <w:rFonts w:hint="eastAsia" w:ascii="宋体" w:hAnsi="宋体"/>
          <w:sz w:val="24"/>
          <w:szCs w:val="24"/>
        </w:rPr>
        <w:t xml:space="preserve"> 供应商</w:t>
      </w:r>
      <w:r>
        <w:rPr>
          <w:rFonts w:hint="eastAsia" w:ascii="宋体" w:hAnsi="宋体"/>
          <w:sz w:val="24"/>
          <w:szCs w:val="24"/>
        </w:rPr>
        <w:t xml:space="preserve">自行承担。</w:t>
      </w:r>
      <w:r/>
    </w:p>
    <w:p>
      <w:pPr>
        <w:pStyle w:val="748"/>
        <w:ind w:firstLine="420"/>
        <w:spacing w:before="0" w:after="0" w:line="240" w:lineRule="auto"/>
        <w:rPr>
          <w:rFonts w:hint="eastAsia"/>
          <w:b w:val="0"/>
          <w:bCs w:val="0"/>
        </w:rPr>
      </w:pPr>
      <w:r/>
      <w:bookmarkStart w:id="146" w:name="_Toc513029233"/>
      <w:r/>
      <w:bookmarkStart w:id="147" w:name="_Toc16938549"/>
      <w:r/>
      <w:bookmarkStart w:id="148" w:name="_Toc20823305"/>
      <w:r>
        <w:rPr>
          <w:rFonts w:hint="eastAsia"/>
          <w:b w:val="0"/>
          <w:bCs w:val="0"/>
        </w:rPr>
        <w:t xml:space="preserve">26、对投标文件的评审</w:t>
      </w:r>
      <w:bookmarkEnd w:id="146"/>
      <w:r/>
      <w:bookmarkEnd w:id="147"/>
      <w:r/>
      <w:bookmarkEnd w:id="148"/>
      <w:r>
        <w:rPr>
          <w:rFonts w:hint="eastAsia"/>
          <w:b w:val="0"/>
          <w:bCs w:val="0"/>
        </w:rPr>
      </w:r>
      <w:r/>
    </w:p>
    <w:p>
      <w:pPr>
        <w:pStyle w:val="744"/>
        <w:ind w:firstLine="480"/>
        <w:spacing w:line="460" w:lineRule="exact"/>
        <w:rPr>
          <w:rFonts w:hint="eastAsia" w:ascii="宋体" w:hAnsi="宋体"/>
          <w:bCs/>
          <w:sz w:val="24"/>
        </w:rPr>
      </w:pPr>
      <w:r>
        <w:rPr>
          <w:rFonts w:hint="eastAsia" w:ascii="宋体" w:hAnsi="宋体"/>
          <w:sz w:val="24"/>
        </w:rPr>
        <w:t xml:space="preserve">26.1</w:t>
      </w:r>
      <w:r>
        <w:rPr>
          <w:rFonts w:hint="eastAsia" w:ascii="宋体" w:hAnsi="宋体"/>
          <w:bCs/>
          <w:sz w:val="24"/>
        </w:rPr>
        <w:t xml:space="preserve">符合性检查：依据招标文件的规定，从投标文件的有效性、完整性和对招标文件的响应程度进行审查，以确定是否对招标文件的实质性要求作出响应。</w:t>
      </w:r>
      <w:r/>
    </w:p>
    <w:p>
      <w:pPr>
        <w:pStyle w:val="744"/>
        <w:ind w:firstLine="480"/>
        <w:spacing w:line="480" w:lineRule="exact"/>
        <w:rPr>
          <w:rFonts w:hint="eastAsia" w:ascii="宋体" w:hAnsi="宋体"/>
          <w:sz w:val="24"/>
          <w:szCs w:val="24"/>
        </w:rPr>
      </w:pPr>
      <w:r>
        <w:rPr>
          <w:rFonts w:hint="eastAsia" w:ascii="宋体" w:hAnsi="宋体"/>
          <w:sz w:val="24"/>
        </w:rPr>
        <w:t xml:space="preserve">26.2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44"/>
        <w:ind w:firstLine="480"/>
        <w:spacing w:line="460" w:lineRule="exact"/>
        <w:rPr>
          <w:rFonts w:hint="eastAsia"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w:t>
      </w:r>
      <w:r>
        <w:rPr>
          <w:rFonts w:hint="eastAsia" w:ascii="宋体" w:hAnsi="宋体"/>
          <w:sz w:val="24"/>
          <w:szCs w:val="24"/>
        </w:rPr>
        <w:t xml:space="preserve"> 供应商</w:t>
      </w:r>
      <w:r>
        <w:rPr>
          <w:rFonts w:hint="eastAsia" w:ascii="宋体" w:hAnsi="宋体"/>
          <w:sz w:val="24"/>
          <w:szCs w:val="24"/>
        </w:rPr>
        <w:t xml:space="preserve">的义务，纠正这</w:t>
      </w:r>
      <w:r>
        <w:rPr>
          <w:rFonts w:hint="eastAsia" w:ascii="宋体" w:hAnsi="宋体"/>
          <w:sz w:val="24"/>
          <w:szCs w:val="24"/>
        </w:rPr>
        <w:t xml:space="preserve">些偏离或保留将会对其他实质性响应要求的</w:t>
      </w:r>
      <w:r>
        <w:rPr>
          <w:rFonts w:hint="eastAsia" w:ascii="宋体" w:hAnsi="宋体"/>
          <w:sz w:val="24"/>
          <w:szCs w:val="24"/>
        </w:rPr>
        <w:t xml:space="preserve"> 供应商</w:t>
      </w:r>
      <w:r>
        <w:rPr>
          <w:rFonts w:hint="eastAsia" w:ascii="宋体" w:hAnsi="宋体"/>
          <w:sz w:val="24"/>
          <w:szCs w:val="24"/>
        </w:rPr>
        <w:t xml:space="preserve">的竞争地位产生不公正的影响。是否属于重大偏离由评委会按照少数服从多数的原则作出结论。认定</w:t>
      </w:r>
      <w:r>
        <w:rPr>
          <w:rFonts w:hint="eastAsia" w:ascii="宋体" w:hAnsi="宋体"/>
          <w:bCs/>
          <w:sz w:val="24"/>
        </w:rPr>
        <w:t xml:space="preserve">评委决定投标文件的响应性只根据投标文件本身的内容，而不寻求外部的证据。</w:t>
      </w:r>
      <w:r/>
    </w:p>
    <w:p>
      <w:pPr>
        <w:pStyle w:val="744"/>
        <w:ind w:firstLine="480"/>
        <w:spacing w:line="460" w:lineRule="exact"/>
        <w:rPr>
          <w:rFonts w:hint="eastAsia" w:ascii="宋体" w:hAnsi="宋体"/>
          <w:bCs/>
          <w:sz w:val="24"/>
        </w:rPr>
      </w:pPr>
      <w:r>
        <w:rPr>
          <w:rFonts w:hint="eastAsia" w:ascii="宋体" w:hAnsi="宋体"/>
          <w:sz w:val="24"/>
        </w:rPr>
        <w:t xml:space="preserve">26.3</w:t>
      </w:r>
      <w:r>
        <w:rPr>
          <w:rFonts w:hint="eastAsia" w:ascii="宋体" w:hAnsi="宋体"/>
          <w:bCs/>
          <w:sz w:val="24"/>
        </w:rPr>
        <w:t xml:space="preserve">如果投标文件实质上没有响应招标文件的要求，评委会将按无效投标处理，</w:t>
      </w:r>
      <w:r>
        <w:rPr>
          <w:rFonts w:hint="eastAsia" w:ascii="宋体" w:hAnsi="宋体"/>
          <w:bCs/>
          <w:sz w:val="24"/>
        </w:rPr>
        <w:t xml:space="preserve"> 供应商</w:t>
      </w:r>
      <w:r>
        <w:rPr>
          <w:rFonts w:hint="eastAsia" w:ascii="宋体" w:hAnsi="宋体"/>
          <w:bCs/>
          <w:sz w:val="24"/>
        </w:rPr>
        <w:t xml:space="preserve">不得通过修改或撤销不合要求的偏离或保留而使其投标成为实质性响应的投标。</w:t>
      </w:r>
      <w:r/>
    </w:p>
    <w:p>
      <w:pPr>
        <w:pStyle w:val="744"/>
        <w:ind w:firstLine="480"/>
        <w:spacing w:line="460" w:lineRule="exact"/>
        <w:rPr>
          <w:rFonts w:hint="eastAsia" w:ascii="宋体" w:hAnsi="宋体"/>
          <w:bCs/>
          <w:sz w:val="24"/>
        </w:rPr>
      </w:pPr>
      <w:r>
        <w:rPr>
          <w:rFonts w:hint="eastAsia" w:ascii="宋体" w:hAnsi="宋体"/>
          <w:sz w:val="24"/>
        </w:rPr>
        <w:t xml:space="preserve">26.4</w:t>
      </w:r>
      <w:r>
        <w:rPr>
          <w:rFonts w:hint="eastAsia" w:ascii="宋体" w:hAnsi="宋体"/>
          <w:bCs/>
          <w:sz w:val="24"/>
        </w:rPr>
        <w:t xml:space="preserve">评委会将对确定为实质性响应的投标进行进一步审核，看其是否有计算上或累加上的算术错误，修正错误的原则如下：</w:t>
      </w:r>
      <w:r/>
    </w:p>
    <w:p>
      <w:pPr>
        <w:pStyle w:val="744"/>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44"/>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44"/>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44"/>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44"/>
        <w:ind w:firstLine="480"/>
        <w:spacing w:line="460" w:lineRule="exact"/>
        <w:rPr>
          <w:rFonts w:hint="eastAsia" w:ascii="宋体" w:hAnsi="宋体"/>
          <w:bCs/>
          <w:sz w:val="24"/>
          <w:highlight w:val="magenta"/>
        </w:rPr>
      </w:pPr>
      <w:r>
        <w:rPr>
          <w:rFonts w:hint="eastAsia" w:ascii="宋体" w:hAnsi="宋体"/>
          <w:bCs/>
          <w:sz w:val="24"/>
        </w:rPr>
        <w:t xml:space="preserve">同时出现两种以上错误的，按照前款规定的顺序修正。</w:t>
      </w:r>
      <w:r>
        <w:rPr>
          <w:rFonts w:hint="eastAsia" w:ascii="宋体" w:hAnsi="宋体"/>
          <w:bCs/>
          <w:sz w:val="24"/>
          <w:highlight w:val="magenta"/>
        </w:rPr>
      </w:r>
      <w:r/>
    </w:p>
    <w:p>
      <w:pPr>
        <w:pStyle w:val="744"/>
        <w:ind w:firstLine="480"/>
        <w:spacing w:line="460" w:lineRule="exact"/>
        <w:rPr>
          <w:rFonts w:ascii="宋体" w:hAnsi="宋体"/>
          <w:bCs/>
          <w:sz w:val="24"/>
        </w:rPr>
      </w:pPr>
      <w:r>
        <w:rPr>
          <w:rFonts w:hint="eastAsia" w:ascii="宋体" w:hAnsi="宋体"/>
          <w:sz w:val="24"/>
        </w:rPr>
        <w:t xml:space="preserve">26.5</w:t>
      </w:r>
      <w:r>
        <w:rPr>
          <w:rFonts w:hint="eastAsia" w:ascii="宋体" w:hAnsi="宋体"/>
          <w:bCs/>
          <w:sz w:val="24"/>
        </w:rPr>
        <w:t xml:space="preserve">评委会将按上述修正错误的方法调整投标文件中的投标报价，调整后的价格应对</w:t>
      </w:r>
      <w:r>
        <w:rPr>
          <w:rFonts w:hint="eastAsia" w:ascii="宋体" w:hAnsi="宋体"/>
          <w:bCs/>
          <w:sz w:val="24"/>
        </w:rPr>
        <w:t xml:space="preserve"> 供应商</w:t>
      </w:r>
      <w:r>
        <w:rPr>
          <w:rFonts w:hint="eastAsia" w:ascii="宋体" w:hAnsi="宋体"/>
          <w:bCs/>
          <w:sz w:val="24"/>
        </w:rPr>
        <w:t xml:space="preserve">具有约束力。如果</w:t>
      </w:r>
      <w:r>
        <w:rPr>
          <w:rFonts w:hint="eastAsia" w:ascii="宋体" w:hAnsi="宋体"/>
          <w:bCs/>
          <w:sz w:val="24"/>
        </w:rPr>
        <w:t xml:space="preserve"> 供应商</w:t>
      </w:r>
      <w:r>
        <w:rPr>
          <w:rFonts w:hint="eastAsia" w:ascii="宋体" w:hAnsi="宋体"/>
          <w:bCs/>
          <w:sz w:val="24"/>
        </w:rPr>
        <w:t xml:space="preserve">不接受修正后的价格，则其投标将被拒绝。</w:t>
      </w:r>
      <w:r>
        <w:rPr>
          <w:rFonts w:ascii="宋体" w:hAnsi="宋体"/>
          <w:bCs/>
          <w:sz w:val="24"/>
        </w:rPr>
      </w:r>
      <w:r/>
    </w:p>
    <w:p>
      <w:pPr>
        <w:pStyle w:val="744"/>
        <w:ind w:firstLine="480"/>
        <w:spacing w:line="460" w:lineRule="exact"/>
        <w:rPr>
          <w:rFonts w:hint="eastAsia" w:ascii="宋体" w:hAnsi="宋体"/>
          <w:bCs/>
          <w:sz w:val="24"/>
        </w:rPr>
      </w:pPr>
      <w:r>
        <w:rPr>
          <w:rFonts w:hint="eastAsia" w:ascii="宋体" w:hAnsi="宋体"/>
          <w:sz w:val="24"/>
        </w:rPr>
        <w:t xml:space="preserve">26.6</w:t>
      </w:r>
      <w:r>
        <w:rPr>
          <w:rFonts w:hint="eastAsia" w:ascii="宋体" w:hAnsi="宋体"/>
          <w:bCs/>
          <w:sz w:val="24"/>
        </w:rPr>
        <w:t xml:space="preserve">评委会将允许修正投标文件中不构成重大偏离的、微小的、非正规的、不一致的或不规则的地方，但这些修改不能影响任何</w:t>
      </w:r>
      <w:r>
        <w:rPr>
          <w:rFonts w:hint="eastAsia" w:ascii="宋体" w:hAnsi="宋体"/>
          <w:bCs/>
          <w:sz w:val="24"/>
        </w:rPr>
        <w:t xml:space="preserve"> 供应商</w:t>
      </w:r>
      <w:r>
        <w:rPr>
          <w:rFonts w:hint="eastAsia" w:ascii="宋体" w:hAnsi="宋体"/>
          <w:bCs/>
          <w:sz w:val="24"/>
        </w:rPr>
        <w:t xml:space="preserve">相应的名次排列。</w:t>
      </w:r>
      <w:r/>
    </w:p>
    <w:p>
      <w:pPr>
        <w:pStyle w:val="744"/>
        <w:ind w:firstLine="480"/>
        <w:spacing w:line="460" w:lineRule="exact"/>
        <w:rPr>
          <w:rFonts w:ascii="宋体" w:hAnsi="宋体"/>
          <w:sz w:val="24"/>
        </w:rPr>
      </w:pPr>
      <w:r>
        <w:rPr>
          <w:rFonts w:hint="eastAsia" w:ascii="宋体" w:hAnsi="宋体"/>
          <w:sz w:val="24"/>
        </w:rPr>
        <w:t xml:space="preserve">26.7</w:t>
      </w:r>
      <w:r>
        <w:rPr>
          <w:rFonts w:ascii="宋体" w:hAnsi="宋体"/>
          <w:b/>
          <w:sz w:val="24"/>
        </w:rPr>
        <w:t xml:space="preserve">采用最低评标价法的采购项目，</w:t>
      </w:r>
      <w:r>
        <w:rPr>
          <w:rFonts w:ascii="宋体" w:hAnsi="宋体"/>
          <w:sz w:val="24"/>
        </w:rPr>
        <w:t xml:space="preserve">提供相同品牌产品的不同</w:t>
      </w:r>
      <w:r>
        <w:rPr>
          <w:rFonts w:ascii="宋体" w:hAnsi="宋体"/>
          <w:sz w:val="24"/>
        </w:rPr>
        <w:t xml:space="preserve"> 供应商</w:t>
      </w:r>
      <w:r>
        <w:rPr>
          <w:rFonts w:ascii="宋体" w:hAnsi="宋体"/>
          <w:sz w:val="24"/>
        </w:rPr>
        <w:t xml:space="preserve">参加同一合同项下投标的，以其中通过资格审查、符合性审查且报价最低的参加评标；报价相同的，由采购人或者采购人委托评标委员会按照招标文件规定的方式确定一个参加评标的</w:t>
      </w:r>
      <w:r>
        <w:rPr>
          <w:rFonts w:ascii="宋体" w:hAnsi="宋体"/>
          <w:sz w:val="24"/>
        </w:rPr>
        <w:t xml:space="preserve"> 供应商</w:t>
      </w:r>
      <w:r>
        <w:rPr>
          <w:rFonts w:ascii="宋体" w:hAnsi="宋体"/>
          <w:sz w:val="24"/>
        </w:rPr>
        <w:t xml:space="preserve">，招标文件未规定的采取随机抽取方式确定，其他投标无效。</w:t>
      </w:r>
      <w:r/>
    </w:p>
    <w:p>
      <w:pPr>
        <w:pStyle w:val="744"/>
        <w:ind w:firstLine="482"/>
        <w:spacing w:line="460" w:lineRule="exact"/>
        <w:rPr>
          <w:rFonts w:hint="eastAsia" w:ascii="宋体" w:hAnsi="宋体"/>
          <w:sz w:val="24"/>
        </w:rPr>
      </w:pPr>
      <w:r>
        <w:rPr>
          <w:rFonts w:ascii="宋体" w:hAnsi="宋体"/>
          <w:b/>
          <w:sz w:val="24"/>
        </w:rPr>
        <w:t xml:space="preserve">使用综合评分法的采购项目，</w:t>
      </w:r>
      <w:r>
        <w:rPr>
          <w:rFonts w:ascii="宋体" w:hAnsi="宋体"/>
          <w:sz w:val="24"/>
        </w:rPr>
        <w:t xml:space="preserve">提供相同品牌产品且通过资格审查、符合性审查的不同</w:t>
      </w:r>
      <w:r>
        <w:rPr>
          <w:rFonts w:ascii="宋体" w:hAnsi="宋体"/>
          <w:sz w:val="24"/>
        </w:rPr>
        <w:t xml:space="preserve"> 供应商</w:t>
      </w:r>
      <w:r>
        <w:rPr>
          <w:rFonts w:ascii="宋体" w:hAnsi="宋体"/>
          <w:sz w:val="24"/>
        </w:rPr>
        <w:t xml:space="preserve">参加同一合同项下投标的，按一家</w:t>
      </w:r>
      <w:r>
        <w:rPr>
          <w:rFonts w:ascii="宋体" w:hAnsi="宋体"/>
          <w:sz w:val="24"/>
        </w:rPr>
        <w:t xml:space="preserve"> 供应商</w:t>
      </w:r>
      <w:r>
        <w:rPr>
          <w:rFonts w:ascii="宋体" w:hAnsi="宋体"/>
          <w:sz w:val="24"/>
        </w:rPr>
        <w:t xml:space="preserve">计算，评审后得分最高的同品牌</w:t>
      </w:r>
      <w:r>
        <w:rPr>
          <w:rFonts w:ascii="宋体" w:hAnsi="宋体"/>
          <w:sz w:val="24"/>
        </w:rPr>
        <w:t xml:space="preserve"> 供应商</w:t>
      </w:r>
      <w:r>
        <w:rPr>
          <w:rFonts w:ascii="宋体" w:hAnsi="宋体"/>
          <w:sz w:val="24"/>
        </w:rPr>
        <w:t xml:space="preserve">获得中标人推荐资格；评审得分相同的</w:t>
      </w:r>
      <w:r>
        <w:rPr>
          <w:rFonts w:ascii="宋体" w:hAnsi="宋体"/>
          <w:sz w:val="24"/>
        </w:rPr>
        <w:t xml:space="preserve">，由采购人或者采购人委托评标委员会按照招标文件规定的方式确定一个</w:t>
      </w:r>
      <w:r>
        <w:rPr>
          <w:rFonts w:ascii="宋体" w:hAnsi="宋体"/>
          <w:sz w:val="24"/>
        </w:rPr>
        <w:t xml:space="preserve"> 供应商</w:t>
      </w:r>
      <w:r>
        <w:rPr>
          <w:rFonts w:ascii="宋体" w:hAnsi="宋体"/>
          <w:sz w:val="24"/>
        </w:rPr>
        <w:t xml:space="preserve">获得中标人推荐资格，招标文件未规定的采取随机抽取方式确定，其他同品牌</w:t>
      </w:r>
      <w:r>
        <w:rPr>
          <w:rFonts w:ascii="宋体" w:hAnsi="宋体"/>
          <w:sz w:val="24"/>
        </w:rPr>
        <w:t xml:space="preserve"> 供应商</w:t>
      </w:r>
      <w:r>
        <w:rPr>
          <w:rFonts w:ascii="宋体" w:hAnsi="宋体"/>
          <w:sz w:val="24"/>
        </w:rPr>
        <w:t xml:space="preserve">不作为中标候选人。</w:t>
      </w:r>
      <w:r>
        <w:rPr>
          <w:rFonts w:hint="eastAsia" w:ascii="宋体" w:hAnsi="宋体"/>
          <w:sz w:val="24"/>
        </w:rPr>
      </w:r>
      <w:r/>
    </w:p>
    <w:p>
      <w:pPr>
        <w:pStyle w:val="744"/>
        <w:ind w:firstLine="120"/>
        <w:spacing w:line="460" w:lineRule="exact"/>
        <w:rPr>
          <w:rFonts w:hint="eastAsia" w:ascii="宋体" w:hAnsi="宋体"/>
          <w:strike/>
          <w:sz w:val="24"/>
          <w:highlight w:val="green"/>
        </w:rPr>
      </w:pPr>
      <w:r>
        <w:rPr>
          <w:rFonts w:ascii="宋体" w:hAnsi="宋体"/>
          <w:sz w:val="24"/>
        </w:rPr>
        <w:t xml:space="preserve">　</w:t>
      </w:r>
      <w:r>
        <w:rPr>
          <w:rFonts w:hint="eastAsia" w:ascii="宋体" w:hAnsi="宋体"/>
          <w:sz w:val="24"/>
        </w:rPr>
        <w:t xml:space="preserve"> </w:t>
      </w:r>
      <w:r>
        <w:rPr>
          <w:rFonts w:ascii="宋体" w:hAnsi="宋体"/>
          <w:b/>
          <w:sz w:val="24"/>
        </w:rPr>
        <w:t xml:space="preserve">非单一产品采购项目，</w:t>
      </w:r>
      <w:r>
        <w:rPr>
          <w:rFonts w:ascii="宋体" w:hAnsi="宋体"/>
          <w:sz w:val="24"/>
        </w:rPr>
        <w:t xml:space="preserve">采购人应当根据采购项目技术构成、产品价格比重等合理确定</w:t>
      </w:r>
      <w:r>
        <w:rPr>
          <w:rFonts w:hint="eastAsia" w:ascii="宋体" w:hAnsi="宋体"/>
          <w:b/>
          <w:bCs/>
          <w:color w:val="ff0000"/>
          <w:sz w:val="24"/>
        </w:rPr>
        <w:t xml:space="preserve">核心产品，并在招标文件中载明为：</w:t>
      </w:r>
      <w:r>
        <w:rPr>
          <w:rFonts w:hint="eastAsia" w:ascii="宋体" w:hAnsi="宋体"/>
          <w:b/>
          <w:bCs/>
          <w:color w:val="ff0000"/>
          <w:sz w:val="24"/>
          <w:u w:val="single"/>
        </w:rPr>
        <w:t xml:space="preserve">  </w:t>
      </w:r>
      <w:r>
        <w:rPr>
          <w:rFonts w:ascii="宋体" w:hAnsi="宋体"/>
          <w:b/>
          <w:bCs/>
          <w:color w:val="ff0000"/>
          <w:sz w:val="24"/>
          <w:u w:val="single"/>
        </w:rPr>
        <w:t xml:space="preserve">/</w:t>
      </w:r>
      <w:r>
        <w:rPr>
          <w:rFonts w:hint="eastAsia" w:ascii="宋体" w:hAnsi="宋体"/>
          <w:b/>
          <w:bCs/>
          <w:color w:val="ff0000"/>
          <w:sz w:val="24"/>
          <w:u w:val="single"/>
        </w:rPr>
        <w:t xml:space="preserve">   </w:t>
      </w:r>
      <w:r>
        <w:rPr>
          <w:rFonts w:hint="eastAsia" w:ascii="宋体" w:hAnsi="宋体"/>
          <w:b/>
          <w:bCs/>
          <w:color w:val="ff0000"/>
          <w:sz w:val="24"/>
        </w:rPr>
        <w:t xml:space="preserve">货物</w:t>
      </w:r>
      <w:r>
        <w:rPr>
          <w:rFonts w:ascii="宋体" w:hAnsi="宋体"/>
          <w:sz w:val="24"/>
        </w:rPr>
        <w:t xml:space="preserve">。多家</w:t>
      </w:r>
      <w:r>
        <w:rPr>
          <w:rFonts w:ascii="宋体" w:hAnsi="宋体"/>
          <w:sz w:val="24"/>
        </w:rPr>
        <w:t xml:space="preserve"> 供应商</w:t>
      </w:r>
      <w:r>
        <w:rPr>
          <w:rFonts w:ascii="宋体" w:hAnsi="宋体"/>
          <w:sz w:val="24"/>
        </w:rPr>
        <w:t xml:space="preserve">提供的核心产品品牌相同的，按前两款规定处理。</w:t>
      </w:r>
      <w:r>
        <w:rPr>
          <w:rFonts w:hint="eastAsia" w:ascii="宋体" w:hAnsi="宋体"/>
          <w:sz w:val="24"/>
        </w:rPr>
        <w:t xml:space="preserve">   (87号令第31条)</w:t>
      </w:r>
      <w:r>
        <w:rPr>
          <w:rFonts w:hint="eastAsia" w:ascii="宋体" w:hAnsi="宋体"/>
          <w:strike/>
          <w:sz w:val="24"/>
          <w:highlight w:val="green"/>
        </w:rPr>
      </w:r>
      <w:r/>
    </w:p>
    <w:p>
      <w:pPr>
        <w:pStyle w:val="748"/>
        <w:ind w:firstLine="420"/>
        <w:spacing w:before="0" w:after="0" w:line="240" w:lineRule="auto"/>
        <w:rPr>
          <w:rFonts w:hint="eastAsia"/>
          <w:b w:val="0"/>
          <w:bCs w:val="0"/>
        </w:rPr>
      </w:pPr>
      <w:r/>
      <w:bookmarkStart w:id="149" w:name="_Toc20823306"/>
      <w:r/>
      <w:bookmarkStart w:id="150" w:name="_Toc513029234"/>
      <w:r/>
      <w:bookmarkStart w:id="151" w:name="_Toc16938550"/>
      <w:r>
        <w:rPr>
          <w:rFonts w:hint="eastAsia"/>
          <w:b w:val="0"/>
          <w:bCs w:val="0"/>
        </w:rPr>
        <w:t xml:space="preserve">27、</w:t>
      </w:r>
      <w:bookmarkEnd w:id="149"/>
      <w:r/>
      <w:bookmarkEnd w:id="150"/>
      <w:r/>
      <w:bookmarkEnd w:id="151"/>
      <w:r>
        <w:rPr>
          <w:rFonts w:hint="eastAsia"/>
          <w:b w:val="0"/>
          <w:bCs w:val="0"/>
        </w:rPr>
        <w:t xml:space="preserve">无效投标条款和废标条款</w:t>
      </w:r>
      <w:r/>
    </w:p>
    <w:p>
      <w:pPr>
        <w:pStyle w:val="744"/>
        <w:ind w:left="479"/>
        <w:spacing w:line="440" w:lineRule="exact"/>
        <w:rPr>
          <w:rFonts w:hint="eastAsia" w:ascii="宋体" w:hAnsi="宋体"/>
          <w:bCs/>
          <w:sz w:val="24"/>
        </w:rPr>
      </w:pPr>
      <w:r/>
      <w:bookmarkStart w:id="152" w:name="_Toc513029235"/>
      <w:r/>
      <w:bookmarkStart w:id="153" w:name="_Toc20823307"/>
      <w:r/>
      <w:bookmarkStart w:id="154" w:name="_Toc16938551"/>
      <w:r>
        <w:rPr>
          <w:rFonts w:hint="eastAsia" w:ascii="宋体" w:hAnsi="宋体"/>
          <w:bCs/>
          <w:sz w:val="24"/>
        </w:rPr>
        <w:t xml:space="preserve">27.1无效投标条款</w:t>
      </w:r>
      <w:r/>
    </w:p>
    <w:p>
      <w:pPr>
        <w:pStyle w:val="744"/>
        <w:ind w:firstLine="480"/>
        <w:spacing w:line="440" w:lineRule="exact"/>
        <w:rPr>
          <w:rFonts w:ascii="宋体" w:hAnsi="宋体"/>
          <w:bCs/>
          <w:sz w:val="24"/>
        </w:rPr>
      </w:pPr>
      <w:r>
        <w:rPr>
          <w:rFonts w:hint="eastAsia" w:ascii="宋体" w:hAnsi="宋体"/>
          <w:bCs/>
          <w:sz w:val="24"/>
        </w:rPr>
        <w:t xml:space="preserve">27.1.1</w:t>
      </w:r>
      <w:r>
        <w:rPr>
          <w:rFonts w:hint="eastAsia" w:ascii="宋体" w:hAnsi="宋体"/>
          <w:bCs/>
          <w:sz w:val="24"/>
        </w:rPr>
        <w:t xml:space="preserve"> 供应商</w:t>
      </w:r>
      <w:r>
        <w:rPr>
          <w:rFonts w:hint="eastAsia" w:ascii="宋体" w:hAnsi="宋体"/>
          <w:bCs/>
          <w:sz w:val="24"/>
        </w:rPr>
        <w:t xml:space="preserve">未按照招标文件要求上传电子投标文件的；</w:t>
      </w:r>
      <w:r>
        <w:rPr>
          <w:rFonts w:ascii="宋体" w:hAnsi="宋体"/>
          <w:bCs/>
          <w:sz w:val="24"/>
        </w:rPr>
      </w:r>
      <w:r/>
    </w:p>
    <w:p>
      <w:pPr>
        <w:pStyle w:val="744"/>
        <w:ind w:firstLine="480"/>
        <w:spacing w:line="440" w:lineRule="exact"/>
        <w:rPr>
          <w:rFonts w:hint="eastAsia" w:ascii="宋体" w:hAnsi="宋体"/>
          <w:bCs/>
          <w:sz w:val="24"/>
        </w:rPr>
      </w:pPr>
      <w:r>
        <w:rPr>
          <w:rFonts w:hint="eastAsia" w:ascii="宋体" w:hAnsi="宋体"/>
          <w:bCs/>
          <w:sz w:val="24"/>
        </w:rPr>
        <w:t xml:space="preserve">27.</w:t>
      </w:r>
      <w:r>
        <w:rPr>
          <w:rFonts w:ascii="宋体" w:hAnsi="宋体"/>
          <w:bCs/>
          <w:sz w:val="24"/>
        </w:rPr>
        <w:t xml:space="preserve">1</w:t>
      </w:r>
      <w:r>
        <w:rPr>
          <w:rFonts w:hint="eastAsia" w:ascii="宋体" w:hAnsi="宋体"/>
          <w:bCs/>
          <w:sz w:val="24"/>
        </w:rPr>
        <w:t xml:space="preserve">.2</w:t>
      </w:r>
      <w:r>
        <w:rPr>
          <w:rFonts w:hint="eastAsia" w:ascii="宋体" w:hAnsi="宋体"/>
          <w:bCs/>
          <w:sz w:val="24"/>
        </w:rPr>
        <w:t xml:space="preserve"> 供应商</w:t>
      </w:r>
      <w:r>
        <w:rPr>
          <w:rFonts w:hint="eastAsia" w:ascii="宋体" w:hAnsi="宋体"/>
          <w:bCs/>
          <w:sz w:val="24"/>
        </w:rPr>
        <w:t xml:space="preserve">未在规定解密时间内进行解密；</w:t>
      </w:r>
      <w:r/>
    </w:p>
    <w:p>
      <w:pPr>
        <w:pStyle w:val="744"/>
        <w:ind w:left="479"/>
        <w:spacing w:line="440" w:lineRule="exact"/>
        <w:rPr>
          <w:rFonts w:hint="eastAsia" w:ascii="宋体" w:hAnsi="宋体"/>
          <w:bCs/>
          <w:sz w:val="24"/>
        </w:rPr>
      </w:pPr>
      <w:r>
        <w:rPr>
          <w:rFonts w:hint="eastAsia" w:ascii="宋体" w:hAnsi="宋体"/>
          <w:bCs/>
          <w:sz w:val="24"/>
        </w:rPr>
        <w:t xml:space="preserve">27.1.</w:t>
      </w:r>
      <w:r>
        <w:rPr>
          <w:rFonts w:ascii="宋体" w:hAnsi="宋体"/>
          <w:bCs/>
          <w:sz w:val="24"/>
        </w:rPr>
        <w:t xml:space="preserve">3</w:t>
      </w:r>
      <w:r>
        <w:rPr>
          <w:rFonts w:hint="eastAsia" w:ascii="宋体" w:hAnsi="宋体"/>
          <w:bCs/>
          <w:sz w:val="24"/>
        </w:rPr>
        <w:t xml:space="preserve"> 供应商</w:t>
      </w:r>
      <w:r>
        <w:rPr>
          <w:rFonts w:hint="eastAsia" w:ascii="宋体" w:hAnsi="宋体"/>
          <w:bCs/>
          <w:sz w:val="24"/>
        </w:rPr>
        <w:t xml:space="preserve">在报价时采用选择性报价；</w:t>
      </w:r>
      <w:r/>
    </w:p>
    <w:p>
      <w:pPr>
        <w:pStyle w:val="744"/>
        <w:ind w:left="479"/>
        <w:spacing w:line="440" w:lineRule="exact"/>
        <w:rPr>
          <w:rFonts w:hint="eastAsia" w:ascii="宋体" w:hAnsi="宋体"/>
          <w:bCs/>
          <w:sz w:val="24"/>
        </w:rPr>
      </w:pPr>
      <w:r>
        <w:rPr>
          <w:rFonts w:hint="eastAsia" w:ascii="宋体" w:hAnsi="宋体"/>
          <w:bCs/>
          <w:sz w:val="24"/>
        </w:rPr>
        <w:t xml:space="preserve">27.1.</w:t>
      </w:r>
      <w:r>
        <w:rPr>
          <w:rFonts w:ascii="宋体" w:hAnsi="宋体"/>
          <w:bCs/>
          <w:sz w:val="24"/>
        </w:rPr>
        <w:t xml:space="preserve">4</w:t>
      </w:r>
      <w:r>
        <w:rPr>
          <w:rFonts w:hint="eastAsia" w:ascii="宋体" w:hAnsi="宋体"/>
          <w:bCs/>
          <w:sz w:val="24"/>
        </w:rPr>
        <w:t xml:space="preserve"> 供应商</w:t>
      </w:r>
      <w:r>
        <w:rPr>
          <w:rFonts w:hint="eastAsia" w:ascii="宋体" w:hAnsi="宋体"/>
          <w:bCs/>
          <w:sz w:val="24"/>
        </w:rPr>
        <w:t xml:space="preserve">不具备招标文件中规定资格要求的；</w:t>
      </w:r>
      <w:r/>
    </w:p>
    <w:p>
      <w:pPr>
        <w:pStyle w:val="744"/>
        <w:ind w:firstLine="480"/>
        <w:spacing w:line="440" w:lineRule="exact"/>
        <w:rPr>
          <w:rFonts w:hint="eastAsia" w:ascii="宋体" w:hAnsi="宋体"/>
          <w:bCs/>
          <w:sz w:val="24"/>
        </w:rPr>
      </w:pPr>
      <w:r>
        <w:rPr>
          <w:rFonts w:hint="eastAsia" w:ascii="宋体" w:hAnsi="宋体"/>
          <w:bCs/>
          <w:sz w:val="24"/>
        </w:rPr>
        <w:t xml:space="preserve">27.1.</w:t>
      </w:r>
      <w:r>
        <w:rPr>
          <w:rFonts w:ascii="宋体" w:hAnsi="宋体"/>
          <w:bCs/>
          <w:sz w:val="24"/>
        </w:rPr>
        <w:t xml:space="preserve">5</w:t>
      </w:r>
      <w:r>
        <w:rPr>
          <w:rFonts w:hint="eastAsia" w:ascii="宋体" w:hAnsi="宋体"/>
          <w:bCs/>
          <w:sz w:val="24"/>
        </w:rPr>
        <w:t xml:space="preserve"> 供应商</w:t>
      </w:r>
      <w:r>
        <w:rPr>
          <w:rFonts w:hint="eastAsia" w:ascii="宋体" w:hAnsi="宋体"/>
          <w:bCs/>
          <w:sz w:val="24"/>
        </w:rPr>
        <w:t xml:space="preserve">的报价超过了采购预算或最高限价的；</w:t>
      </w:r>
      <w:r/>
    </w:p>
    <w:p>
      <w:pPr>
        <w:pStyle w:val="744"/>
        <w:ind w:firstLine="480"/>
        <w:spacing w:line="440" w:lineRule="exact"/>
        <w:rPr>
          <w:rFonts w:hint="eastAsia" w:ascii="宋体" w:hAnsi="宋体"/>
          <w:bCs/>
          <w:i/>
          <w:sz w:val="24"/>
          <w:u w:val="single"/>
        </w:rPr>
      </w:pPr>
      <w:r>
        <w:rPr>
          <w:rFonts w:hint="eastAsia" w:ascii="宋体" w:hAnsi="宋体"/>
          <w:bCs/>
          <w:sz w:val="24"/>
        </w:rPr>
        <w:t xml:space="preserve">27.1.</w:t>
      </w:r>
      <w:r>
        <w:rPr>
          <w:rFonts w:ascii="宋体" w:hAnsi="宋体"/>
          <w:bCs/>
          <w:sz w:val="24"/>
        </w:rPr>
        <w:t xml:space="preserve">6</w:t>
      </w:r>
      <w:r>
        <w:rPr>
          <w:rFonts w:hint="eastAsia" w:ascii="宋体" w:hAnsi="宋体"/>
          <w:bCs/>
          <w:sz w:val="24"/>
        </w:rPr>
        <w:t xml:space="preserve">未通过符合性检查的；</w:t>
      </w:r>
      <w:r>
        <w:rPr>
          <w:rFonts w:hint="eastAsia" w:ascii="宋体" w:hAnsi="宋体"/>
          <w:bCs/>
          <w:i/>
          <w:sz w:val="24"/>
          <w:u w:val="single"/>
        </w:rPr>
      </w:r>
      <w:r/>
    </w:p>
    <w:p>
      <w:pPr>
        <w:pStyle w:val="744"/>
        <w:ind w:firstLine="360"/>
        <w:spacing w:line="440" w:lineRule="exact"/>
        <w:rPr>
          <w:rFonts w:hint="eastAsia" w:ascii="宋体" w:hAnsi="宋体"/>
          <w:bCs/>
          <w:sz w:val="24"/>
        </w:rPr>
      </w:pPr>
      <w:r>
        <w:rPr>
          <w:rFonts w:hint="eastAsia" w:ascii="宋体" w:hAnsi="宋体"/>
          <w:bCs/>
          <w:sz w:val="24"/>
        </w:rPr>
        <w:t xml:space="preserve"> 27.1.</w:t>
      </w:r>
      <w:r>
        <w:rPr>
          <w:rFonts w:ascii="宋体" w:hAnsi="宋体"/>
          <w:bCs/>
          <w:sz w:val="24"/>
        </w:rPr>
        <w:t xml:space="preserve">7</w:t>
      </w:r>
      <w:r>
        <w:rPr>
          <w:rFonts w:hint="eastAsia" w:ascii="宋体" w:hAnsi="宋体"/>
          <w:bCs/>
          <w:sz w:val="24"/>
        </w:rPr>
        <w:t xml:space="preserve">不符合招标文件中规定的其他实质性要求和条件的；</w:t>
      </w:r>
      <w:r/>
    </w:p>
    <w:p>
      <w:pPr>
        <w:pStyle w:val="744"/>
        <w:ind w:firstLine="480"/>
        <w:spacing w:line="440" w:lineRule="exact"/>
        <w:rPr>
          <w:rFonts w:hint="eastAsia" w:ascii="宋体" w:hAnsi="宋体"/>
          <w:bCs/>
          <w:sz w:val="24"/>
        </w:rPr>
      </w:pPr>
      <w:r>
        <w:rPr>
          <w:rFonts w:hint="eastAsia" w:ascii="宋体" w:hAnsi="宋体"/>
          <w:bCs/>
          <w:sz w:val="24"/>
        </w:rPr>
        <w:t xml:space="preserve">27.1.</w:t>
      </w:r>
      <w:r>
        <w:rPr>
          <w:rFonts w:ascii="宋体" w:hAnsi="宋体"/>
          <w:bCs/>
          <w:sz w:val="24"/>
        </w:rPr>
        <w:t xml:space="preserve">8</w:t>
      </w:r>
      <w:r>
        <w:rPr>
          <w:rFonts w:hint="eastAsia" w:ascii="宋体" w:hAnsi="宋体"/>
          <w:bCs/>
          <w:sz w:val="24"/>
        </w:rPr>
        <w:t xml:space="preserve"> 供应商</w:t>
      </w:r>
      <w:r>
        <w:rPr>
          <w:rFonts w:hint="eastAsia" w:ascii="宋体" w:hAnsi="宋体"/>
          <w:bCs/>
          <w:sz w:val="24"/>
        </w:rPr>
        <w:t xml:space="preserve">串通投标；</w:t>
      </w:r>
      <w:r/>
    </w:p>
    <w:p>
      <w:pPr>
        <w:pStyle w:val="744"/>
        <w:ind w:firstLine="480"/>
        <w:spacing w:line="440" w:lineRule="exact"/>
        <w:rPr>
          <w:rFonts w:hint="eastAsia" w:ascii="宋体" w:hAnsi="宋体"/>
          <w:bCs/>
          <w:sz w:val="24"/>
        </w:rPr>
      </w:pPr>
      <w:r>
        <w:rPr>
          <w:rFonts w:hint="eastAsia" w:ascii="宋体" w:hAnsi="宋体"/>
          <w:bCs/>
          <w:sz w:val="24"/>
        </w:rPr>
        <w:t xml:space="preserve">27.1.</w:t>
      </w:r>
      <w:r>
        <w:rPr>
          <w:rFonts w:ascii="宋体" w:hAnsi="宋体"/>
          <w:bCs/>
          <w:sz w:val="24"/>
        </w:rPr>
        <w:t xml:space="preserve">9</w:t>
      </w:r>
      <w:r>
        <w:rPr>
          <w:rFonts w:hint="eastAsia" w:ascii="宋体" w:hAnsi="宋体"/>
          <w:bCs/>
          <w:sz w:val="24"/>
        </w:rPr>
        <w:t xml:space="preserve">投标文件含有采购人不能接受的附加条件的。</w:t>
      </w:r>
      <w:r/>
    </w:p>
    <w:p>
      <w:pPr>
        <w:pStyle w:val="744"/>
        <w:ind w:firstLine="480"/>
        <w:spacing w:line="440" w:lineRule="exact"/>
        <w:rPr>
          <w:rFonts w:ascii="宋体" w:hAnsi="宋体"/>
          <w:bCs/>
          <w:sz w:val="24"/>
        </w:rPr>
      </w:pPr>
      <w:r>
        <w:rPr>
          <w:rFonts w:hint="eastAsia" w:ascii="宋体" w:hAnsi="宋体"/>
          <w:bCs/>
          <w:sz w:val="24"/>
        </w:rPr>
        <w:t xml:space="preserve">27.1.</w:t>
      </w:r>
      <w:r>
        <w:rPr>
          <w:rFonts w:ascii="宋体" w:hAnsi="宋体"/>
          <w:bCs/>
          <w:sz w:val="24"/>
        </w:rPr>
        <w:t xml:space="preserve">10</w:t>
      </w:r>
      <w:r>
        <w:rPr>
          <w:rFonts w:hint="eastAsia" w:ascii="宋体" w:hAnsi="宋体"/>
          <w:bCs/>
          <w:sz w:val="24"/>
        </w:rPr>
        <w:t xml:space="preserve"> 评标委员会认为</w:t>
      </w:r>
      <w:r>
        <w:rPr>
          <w:rFonts w:hint="eastAsia" w:ascii="宋体" w:hAnsi="宋体"/>
          <w:bCs/>
          <w:sz w:val="24"/>
        </w:rPr>
        <w:t xml:space="preserve"> 供应商</w:t>
      </w:r>
      <w:r>
        <w:rPr>
          <w:rFonts w:hint="eastAsia" w:ascii="宋体" w:hAnsi="宋体"/>
          <w:bCs/>
          <w:sz w:val="24"/>
        </w:rPr>
        <w:t xml:space="preserve">的报价明显低于其他通过符合性审查</w:t>
      </w:r>
      <w:r>
        <w:rPr>
          <w:rFonts w:hint="eastAsia" w:ascii="宋体" w:hAnsi="宋体"/>
          <w:bCs/>
          <w:sz w:val="24"/>
        </w:rPr>
        <w:t xml:space="preserve"> 供应商</w:t>
      </w:r>
      <w:r>
        <w:rPr>
          <w:rFonts w:hint="eastAsia" w:ascii="宋体" w:hAnsi="宋体"/>
          <w:bCs/>
          <w:sz w:val="24"/>
        </w:rPr>
        <w:t xml:space="preserve">的报价，有可能影响产品质量或者不能诚信履约的，应当要求其在评标现场</w:t>
      </w:r>
      <w:r>
        <w:rPr>
          <w:rFonts w:hint="eastAsia" w:ascii="宋体" w:hAnsi="宋体"/>
          <w:bCs/>
          <w:sz w:val="24"/>
        </w:rPr>
        <w:t xml:space="preserve">合理的时间内提供书面说明，必要时提交相关证明材料；</w:t>
      </w:r>
      <w:r>
        <w:rPr>
          <w:rFonts w:hint="eastAsia" w:ascii="宋体" w:hAnsi="宋体"/>
          <w:bCs/>
          <w:sz w:val="24"/>
        </w:rPr>
        <w:t xml:space="preserve"> 供应商</w:t>
      </w:r>
      <w:r>
        <w:rPr>
          <w:rFonts w:hint="eastAsia" w:ascii="宋体" w:hAnsi="宋体"/>
          <w:bCs/>
          <w:sz w:val="24"/>
        </w:rPr>
        <w:t xml:space="preserve">不能证明其报价合理性的，评标委员会应当将其作为无效投标处理。</w:t>
      </w:r>
      <w:r>
        <w:rPr>
          <w:rFonts w:ascii="宋体" w:hAnsi="宋体"/>
          <w:bCs/>
          <w:sz w:val="24"/>
        </w:rPr>
      </w:r>
      <w:r/>
    </w:p>
    <w:p>
      <w:pPr>
        <w:pStyle w:val="744"/>
        <w:ind w:firstLine="480"/>
        <w:spacing w:line="440" w:lineRule="exact"/>
        <w:rPr>
          <w:rFonts w:ascii="宋体" w:hAnsi="宋体"/>
          <w:bCs/>
          <w:sz w:val="24"/>
        </w:rPr>
      </w:pPr>
      <w:r>
        <w:rPr>
          <w:rFonts w:hint="eastAsia" w:ascii="宋体" w:hAnsi="宋体"/>
          <w:bCs/>
          <w:sz w:val="24"/>
        </w:rPr>
        <w:t xml:space="preserve">27.</w:t>
      </w:r>
      <w:r>
        <w:rPr>
          <w:rFonts w:ascii="宋体" w:hAnsi="宋体"/>
          <w:bCs/>
          <w:sz w:val="24"/>
        </w:rPr>
        <w:t xml:space="preserve">1.11</w:t>
      </w:r>
      <w:r>
        <w:rPr>
          <w:rFonts w:hint="eastAsia" w:ascii="宋体" w:hAnsi="宋体"/>
          <w:bCs/>
          <w:sz w:val="24"/>
        </w:rPr>
        <w:t xml:space="preserve">投标文件未按招标文件要求签署、盖章的。</w:t>
      </w:r>
      <w:r>
        <w:rPr>
          <w:rFonts w:ascii="宋体" w:hAnsi="宋体"/>
          <w:bCs/>
          <w:sz w:val="24"/>
        </w:rPr>
      </w:r>
      <w:r/>
    </w:p>
    <w:p>
      <w:pPr>
        <w:pStyle w:val="744"/>
        <w:ind w:firstLine="480"/>
        <w:spacing w:line="440" w:lineRule="exact"/>
        <w:rPr>
          <w:rFonts w:ascii="宋体" w:hAnsi="宋体"/>
          <w:bCs/>
          <w:sz w:val="24"/>
        </w:rPr>
      </w:pPr>
      <w:r>
        <w:rPr>
          <w:rFonts w:hint="eastAsia" w:ascii="宋体" w:hAnsi="宋体"/>
          <w:bCs/>
          <w:sz w:val="24"/>
        </w:rPr>
        <w:t xml:space="preserve">27.1.1</w:t>
      </w:r>
      <w:r>
        <w:rPr>
          <w:rFonts w:ascii="宋体" w:hAnsi="宋体"/>
          <w:bCs/>
          <w:sz w:val="24"/>
        </w:rPr>
        <w:t xml:space="preserve">2</w:t>
      </w:r>
      <w:r>
        <w:rPr>
          <w:rFonts w:hint="eastAsia" w:ascii="宋体" w:hAnsi="宋体"/>
          <w:bCs/>
          <w:sz w:val="24"/>
        </w:rPr>
        <w:t xml:space="preserve">其他法律、法规及本招标文件规定的属无效投标的情形。</w:t>
      </w:r>
      <w:r>
        <w:rPr>
          <w:rFonts w:ascii="宋体" w:hAnsi="宋体"/>
          <w:bCs/>
          <w:sz w:val="24"/>
        </w:rPr>
      </w:r>
      <w:r/>
    </w:p>
    <w:p>
      <w:pPr>
        <w:pStyle w:val="744"/>
        <w:ind w:left="479"/>
        <w:spacing w:line="440" w:lineRule="exact"/>
        <w:rPr>
          <w:rFonts w:hint="eastAsia" w:ascii="宋体" w:hAnsi="宋体"/>
          <w:bCs/>
          <w:sz w:val="24"/>
        </w:rPr>
      </w:pPr>
      <w:r>
        <w:rPr>
          <w:rFonts w:hint="eastAsia" w:ascii="宋体" w:hAnsi="宋体"/>
          <w:bCs/>
          <w:sz w:val="24"/>
        </w:rPr>
        <w:t xml:space="preserve">27.2废标条款：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p>
    <w:p>
      <w:pPr>
        <w:pStyle w:val="744"/>
        <w:ind w:left="479"/>
        <w:spacing w:line="440" w:lineRule="exact"/>
        <w:rPr>
          <w:rFonts w:hint="eastAsia" w:ascii="宋体" w:hAnsi="宋体"/>
          <w:bCs/>
          <w:sz w:val="24"/>
        </w:rPr>
      </w:pPr>
      <w:r>
        <w:rPr>
          <w:rFonts w:hint="eastAsia" w:ascii="宋体" w:hAnsi="宋体"/>
          <w:bCs/>
          <w:sz w:val="24"/>
        </w:rPr>
        <w:t xml:space="preserve">27.2.1符合专业条件的供应商或者对招标文件作实质响应的供应商不足三家的；27.2.2出现影响采购公正的违法、违规行为的；</w:t>
      </w:r>
      <w:r/>
    </w:p>
    <w:p>
      <w:pPr>
        <w:pStyle w:val="744"/>
        <w:ind w:left="479"/>
        <w:spacing w:line="440" w:lineRule="exact"/>
        <w:rPr>
          <w:rFonts w:hint="eastAsia" w:ascii="宋体" w:hAnsi="宋体"/>
          <w:bCs/>
          <w:sz w:val="24"/>
        </w:rPr>
      </w:pPr>
      <w:r>
        <w:rPr>
          <w:rFonts w:hint="eastAsia" w:ascii="宋体" w:hAnsi="宋体"/>
          <w:bCs/>
          <w:sz w:val="24"/>
        </w:rPr>
        <w:t xml:space="preserve">27.2.3因重大变故，采购任务取消的；</w:t>
      </w:r>
      <w:r/>
    </w:p>
    <w:p>
      <w:pPr>
        <w:pStyle w:val="744"/>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rPr>
          <w:rFonts w:ascii="宋体" w:hAnsi="宋体"/>
          <w:bCs/>
          <w:sz w:val="24"/>
        </w:rPr>
      </w:r>
      <w:r/>
    </w:p>
    <w:p>
      <w:pPr>
        <w:pStyle w:val="744"/>
        <w:ind w:left="479"/>
        <w:spacing w:line="440" w:lineRule="exact"/>
        <w:rPr>
          <w:rFonts w:hint="eastAsia" w:ascii="宋体" w:hAnsi="宋体"/>
          <w:bCs/>
          <w:sz w:val="24"/>
        </w:rPr>
      </w:pPr>
      <w:r>
        <w:rPr>
          <w:rFonts w:hint="eastAsia" w:ascii="宋体" w:hAnsi="宋体"/>
          <w:bCs/>
          <w:sz w:val="24"/>
        </w:rPr>
        <w:t xml:space="preserve">27.3 投标截止时间结束后参加投标的供应商不足三家的处理：</w:t>
      </w:r>
      <w:r/>
    </w:p>
    <w:p>
      <w:pPr>
        <w:pStyle w:val="744"/>
        <w:ind w:firstLine="480"/>
        <w:spacing w:line="440" w:lineRule="exact"/>
        <w:rPr>
          <w:rFonts w:hint="eastAsia"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27.3.1如出现投标截止时间结束后参加投标的供应商或者在评标期间对招标文件做出实质响应的供应商不足三家情况，按财政部第八十七号令第四十三条的规定执行。</w:t>
      </w:r>
      <w:r/>
    </w:p>
    <w:p>
      <w:pPr>
        <w:pStyle w:val="747"/>
        <w:ind w:firstLine="321"/>
        <w:spacing w:before="145" w:after="145" w:line="360" w:lineRule="auto"/>
        <w:rPr>
          <w:rFonts w:hint="eastAsia"/>
        </w:rPr>
      </w:pPr>
      <w:r/>
      <w:bookmarkStart w:id="155" w:name="_Toc120614219"/>
      <w:r>
        <w:rPr>
          <w:rFonts w:hint="eastAsia"/>
        </w:rPr>
        <w:t xml:space="preserve">六、</w:t>
      </w:r>
      <w:bookmarkEnd w:id="152"/>
      <w:r/>
      <w:bookmarkEnd w:id="153"/>
      <w:r/>
      <w:bookmarkEnd w:id="154"/>
      <w:r>
        <w:rPr>
          <w:rFonts w:hint="eastAsia"/>
        </w:rPr>
        <w:t xml:space="preserve">定标</w:t>
      </w:r>
      <w:bookmarkEnd w:id="155"/>
      <w:r>
        <w:rPr>
          <w:rFonts w:hint="eastAsia"/>
        </w:rPr>
      </w:r>
      <w:r/>
    </w:p>
    <w:p>
      <w:pPr>
        <w:pStyle w:val="748"/>
        <w:ind w:firstLine="450"/>
        <w:spacing w:before="0" w:after="0" w:line="240" w:lineRule="auto"/>
        <w:rPr>
          <w:rFonts w:hint="eastAsia" w:ascii="黑体" w:hAnsi="宋体" w:cs="Times New Roman"/>
          <w:b w:val="0"/>
          <w:sz w:val="30"/>
          <w:szCs w:val="30"/>
        </w:rPr>
      </w:pPr>
      <w:r/>
      <w:bookmarkStart w:id="156" w:name="_Toc513029238"/>
      <w:r/>
      <w:bookmarkStart w:id="157" w:name="_Toc20823310"/>
      <w:r/>
      <w:bookmarkStart w:id="158" w:name="_Toc16938554"/>
      <w:r>
        <w:rPr>
          <w:rFonts w:hint="eastAsia" w:ascii="黑体" w:hAnsi="宋体" w:cs="Times New Roman"/>
          <w:b w:val="0"/>
          <w:sz w:val="30"/>
          <w:szCs w:val="30"/>
        </w:rPr>
        <w:t xml:space="preserve">28、</w:t>
      </w:r>
      <w:bookmarkEnd w:id="156"/>
      <w:r>
        <w:rPr>
          <w:rFonts w:hint="eastAsia" w:ascii="黑体" w:hAnsi="宋体" w:cs="Times New Roman"/>
          <w:b w:val="0"/>
          <w:sz w:val="30"/>
          <w:szCs w:val="30"/>
        </w:rPr>
        <w:t xml:space="preserve">确定</w:t>
      </w:r>
      <w:bookmarkEnd w:id="157"/>
      <w:r/>
      <w:bookmarkEnd w:id="158"/>
      <w:r>
        <w:rPr>
          <w:rFonts w:hint="eastAsia" w:ascii="黑体" w:hAnsi="宋体" w:cs="Times New Roman"/>
          <w:b w:val="0"/>
          <w:sz w:val="30"/>
          <w:szCs w:val="30"/>
        </w:rPr>
        <w:t xml:space="preserve">中标单位</w:t>
      </w:r>
      <w:r/>
    </w:p>
    <w:p>
      <w:pPr>
        <w:pStyle w:val="744"/>
        <w:ind w:firstLine="480"/>
        <w:spacing w:line="440" w:lineRule="exact"/>
        <w:rPr>
          <w:rFonts w:hint="eastAsia" w:ascii="宋体" w:hAnsi="宋体"/>
          <w:bCs/>
          <w:sz w:val="24"/>
        </w:rPr>
      </w:pPr>
      <w:r>
        <w:rPr>
          <w:rFonts w:hint="eastAsia" w:ascii="宋体" w:hAnsi="宋体"/>
          <w:bCs/>
          <w:sz w:val="24"/>
        </w:rPr>
        <w:t xml:space="preserve">28.1评委会根据本招标文件规定评标方法与评标标准向采购人推荐出中标候选人。</w:t>
      </w:r>
      <w:r/>
    </w:p>
    <w:p>
      <w:pPr>
        <w:pStyle w:val="744"/>
        <w:ind w:firstLine="480"/>
        <w:spacing w:line="480" w:lineRule="exact"/>
        <w:rPr>
          <w:rFonts w:hint="eastAsia" w:ascii="宋体" w:hAnsi="宋体"/>
          <w:bCs/>
          <w:sz w:val="24"/>
        </w:rPr>
      </w:pPr>
      <w:r>
        <w:rPr>
          <w:rFonts w:hint="eastAsia" w:ascii="宋体" w:hAnsi="宋体"/>
          <w:bCs/>
          <w:sz w:val="24"/>
        </w:rPr>
        <w:t xml:space="preserve">28.2 采购人应根据评委会推荐的中标候选人确定中标供应商。</w:t>
      </w:r>
      <w:r/>
    </w:p>
    <w:p>
      <w:pPr>
        <w:pStyle w:val="744"/>
        <w:ind w:firstLine="480"/>
        <w:spacing w:line="480" w:lineRule="exact"/>
        <w:rPr>
          <w:rFonts w:hint="eastAsia" w:ascii="宋体" w:hAnsi="宋体"/>
          <w:sz w:val="24"/>
          <w:szCs w:val="24"/>
        </w:rPr>
      </w:pPr>
      <w:r>
        <w:rPr>
          <w:rFonts w:hint="eastAsia" w:ascii="宋体" w:hAnsi="宋体"/>
          <w:bCs/>
          <w:sz w:val="24"/>
          <w:szCs w:val="24"/>
        </w:rPr>
        <w:t xml:space="preserve">28.3</w:t>
      </w:r>
      <w:r>
        <w:rPr>
          <w:rFonts w:hint="eastAsia" w:ascii="宋体" w:hAnsi="宋体"/>
          <w:sz w:val="24"/>
          <w:szCs w:val="24"/>
        </w:rPr>
        <w:t xml:space="preserve">采购人</w:t>
      </w:r>
      <w:r>
        <w:rPr>
          <w:rFonts w:hint="eastAsia" w:ascii="宋体" w:hAnsi="宋体"/>
          <w:sz w:val="24"/>
          <w:szCs w:val="24"/>
        </w:rPr>
        <w:t xml:space="preserve">将在</w:t>
      </w:r>
      <w:r>
        <w:rPr>
          <w:rFonts w:hint="eastAsia" w:ascii="宋体" w:hAnsi="宋体"/>
          <w:sz w:val="24"/>
          <w:szCs w:val="24"/>
        </w:rPr>
        <w:t xml:space="preserve">“</w:t>
      </w:r>
      <w:r>
        <w:rPr>
          <w:rFonts w:hint="eastAsia" w:ascii="宋体" w:hAnsi="宋体"/>
          <w:sz w:val="24"/>
          <w:szCs w:val="24"/>
        </w:rPr>
        <w:t xml:space="preserve">盐城市政府采购网、</w:t>
      </w:r>
      <w:r>
        <w:rPr>
          <w:rFonts w:hint="eastAsia" w:ascii="宋体" w:hAnsi="宋体"/>
          <w:sz w:val="24"/>
          <w:szCs w:val="24"/>
        </w:rPr>
        <w:t xml:space="preserve">江苏政府采购网”发布</w:t>
      </w:r>
      <w:r>
        <w:rPr>
          <w:rFonts w:hint="eastAsia" w:ascii="宋体" w:hAnsi="宋体"/>
          <w:sz w:val="24"/>
          <w:szCs w:val="24"/>
        </w:rPr>
        <w:t xml:space="preserve">中标公告，公告期限为1个工作日。</w:t>
      </w:r>
      <w:r/>
    </w:p>
    <w:p>
      <w:pPr>
        <w:pStyle w:val="744"/>
        <w:ind w:firstLine="480"/>
        <w:spacing w:line="480" w:lineRule="exact"/>
        <w:rPr>
          <w:rFonts w:hint="eastAsia" w:ascii="宋体" w:hAnsi="宋体"/>
          <w:sz w:val="24"/>
          <w:szCs w:val="24"/>
        </w:rPr>
      </w:pPr>
      <w:r>
        <w:rPr>
          <w:rFonts w:hint="eastAsia" w:ascii="宋体" w:hAnsi="宋体"/>
          <w:sz w:val="24"/>
          <w:szCs w:val="24"/>
        </w:rPr>
        <w:t xml:space="preserve">28.4若有充分证据证明，中标供应商出现下列情况之一的，一经查实，将被取消中标资格：</w:t>
      </w:r>
      <w:r/>
    </w:p>
    <w:p>
      <w:pPr>
        <w:pStyle w:val="744"/>
        <w:ind w:firstLine="480"/>
        <w:spacing w:line="480" w:lineRule="exact"/>
        <w:rPr>
          <w:rFonts w:hint="eastAsia" w:ascii="宋体" w:hAnsi="宋体"/>
          <w:sz w:val="24"/>
          <w:szCs w:val="24"/>
        </w:rPr>
      </w:pPr>
      <w:r>
        <w:rPr>
          <w:rFonts w:hint="eastAsia" w:ascii="宋体" w:hAnsi="宋体"/>
          <w:sz w:val="24"/>
          <w:szCs w:val="24"/>
        </w:rPr>
        <w:t xml:space="preserve">28.4.1提供虚假材料谋取中标的；</w:t>
      </w:r>
      <w:r/>
    </w:p>
    <w:p>
      <w:pPr>
        <w:pStyle w:val="744"/>
        <w:ind w:firstLine="480"/>
        <w:spacing w:line="480" w:lineRule="exact"/>
        <w:rPr>
          <w:rFonts w:hint="eastAsia" w:ascii="宋体" w:hAnsi="宋体"/>
          <w:sz w:val="24"/>
          <w:szCs w:val="24"/>
        </w:rPr>
      </w:pPr>
      <w:r>
        <w:rPr>
          <w:rFonts w:hint="eastAsia" w:ascii="宋体" w:hAnsi="宋体"/>
          <w:sz w:val="24"/>
          <w:szCs w:val="24"/>
        </w:rPr>
        <w:t xml:space="preserve">28.4.2向</w:t>
      </w:r>
      <w:r>
        <w:rPr>
          <w:rFonts w:hint="eastAsia" w:ascii="宋体" w:hAnsi="宋体"/>
          <w:sz w:val="24"/>
          <w:szCs w:val="24"/>
        </w:rPr>
        <w:t xml:space="preserve">采购人</w:t>
      </w:r>
      <w:r>
        <w:rPr>
          <w:rFonts w:hint="eastAsia" w:ascii="宋体" w:hAnsi="宋体"/>
          <w:sz w:val="24"/>
          <w:szCs w:val="24"/>
        </w:rPr>
        <w:t xml:space="preserve">行贿或者提供其他不正当利益的；</w:t>
      </w:r>
      <w:r/>
    </w:p>
    <w:p>
      <w:pPr>
        <w:pStyle w:val="744"/>
        <w:ind w:firstLine="480"/>
        <w:spacing w:line="480" w:lineRule="exact"/>
        <w:rPr>
          <w:rFonts w:hint="eastAsia" w:ascii="宋体" w:hAnsi="宋体"/>
          <w:sz w:val="24"/>
          <w:szCs w:val="24"/>
        </w:rPr>
      </w:pPr>
      <w:r>
        <w:rPr>
          <w:rFonts w:hint="eastAsia" w:ascii="宋体" w:hAnsi="宋体"/>
          <w:sz w:val="24"/>
          <w:szCs w:val="24"/>
        </w:rPr>
        <w:t xml:space="preserve">28.4.3恶意竞争，投标总报价明显低于其自身合理成本且又无法提供证明的；</w:t>
      </w:r>
      <w:r/>
    </w:p>
    <w:p>
      <w:pPr>
        <w:pStyle w:val="744"/>
        <w:ind w:firstLine="480"/>
        <w:spacing w:line="480" w:lineRule="exact"/>
        <w:rPr>
          <w:rFonts w:hint="eastAsia" w:ascii="宋体" w:hAnsi="宋体"/>
          <w:sz w:val="24"/>
          <w:szCs w:val="24"/>
        </w:rPr>
      </w:pPr>
      <w:r>
        <w:rPr>
          <w:rFonts w:hint="eastAsia" w:ascii="宋体" w:hAnsi="宋体"/>
          <w:sz w:val="24"/>
          <w:szCs w:val="24"/>
        </w:rPr>
        <w:t xml:space="preserve">28.4.4属于本文件规定的</w:t>
      </w:r>
      <w:r>
        <w:rPr>
          <w:rFonts w:hint="eastAsia" w:ascii="宋体" w:hAnsi="宋体"/>
          <w:sz w:val="24"/>
          <w:szCs w:val="24"/>
        </w:rPr>
        <w:t xml:space="preserve">无效条件，但在评标过程中又未被评委会发现的；</w:t>
      </w:r>
      <w:r/>
    </w:p>
    <w:p>
      <w:pPr>
        <w:pStyle w:val="744"/>
        <w:ind w:firstLine="480"/>
        <w:spacing w:line="480" w:lineRule="exact"/>
        <w:rPr>
          <w:rFonts w:hint="eastAsia" w:ascii="宋体" w:hAnsi="宋体"/>
          <w:sz w:val="24"/>
          <w:szCs w:val="24"/>
        </w:rPr>
      </w:pPr>
      <w:r>
        <w:rPr>
          <w:rFonts w:hint="eastAsia" w:ascii="宋体" w:hAnsi="宋体"/>
          <w:sz w:val="24"/>
          <w:szCs w:val="24"/>
        </w:rPr>
        <w:t xml:space="preserve">28.4.5与采购人或者其他供应商恶意串通的；</w:t>
      </w:r>
      <w:r/>
    </w:p>
    <w:p>
      <w:pPr>
        <w:pStyle w:val="744"/>
        <w:ind w:firstLine="480"/>
        <w:spacing w:line="480" w:lineRule="exact"/>
        <w:rPr>
          <w:rFonts w:hint="eastAsia" w:ascii="宋体" w:hAnsi="宋体"/>
          <w:sz w:val="24"/>
          <w:szCs w:val="24"/>
        </w:rPr>
      </w:pPr>
      <w:r>
        <w:rPr>
          <w:rFonts w:hint="eastAsia" w:ascii="宋体" w:hAnsi="宋体"/>
          <w:sz w:val="24"/>
          <w:szCs w:val="24"/>
        </w:rPr>
        <w:t xml:space="preserve">28.4.6采取不正当手段诋毁、排挤其他供应商的；</w:t>
      </w:r>
      <w:r/>
    </w:p>
    <w:p>
      <w:pPr>
        <w:pStyle w:val="744"/>
        <w:ind w:firstLine="480"/>
        <w:spacing w:line="480" w:lineRule="exact"/>
        <w:rPr>
          <w:rFonts w:hint="eastAsia" w:ascii="宋体" w:hAnsi="宋体"/>
          <w:sz w:val="24"/>
          <w:szCs w:val="24"/>
        </w:rPr>
      </w:pPr>
      <w:r>
        <w:rPr>
          <w:rFonts w:hint="eastAsia" w:ascii="宋体" w:hAnsi="宋体"/>
          <w:sz w:val="24"/>
          <w:szCs w:val="24"/>
        </w:rPr>
        <w:t xml:space="preserve">28.4.7不符合法律、法规的规定的。</w:t>
      </w:r>
      <w:bookmarkStart w:id="159" w:name="_Toc200451960"/>
      <w:r>
        <w:rPr>
          <w:rFonts w:hint="eastAsia" w:ascii="宋体" w:hAnsi="宋体"/>
          <w:sz w:val="24"/>
          <w:szCs w:val="24"/>
        </w:rPr>
      </w:r>
      <w:r/>
    </w:p>
    <w:p>
      <w:pPr>
        <w:pStyle w:val="744"/>
        <w:ind w:firstLine="480"/>
        <w:spacing w:line="480" w:lineRule="exact"/>
        <w:rPr>
          <w:rFonts w:ascii="宋体" w:hAnsi="宋体"/>
          <w:sz w:val="24"/>
          <w:szCs w:val="24"/>
        </w:rPr>
      </w:pPr>
      <w:r>
        <w:rPr>
          <w:rFonts w:hint="eastAsia" w:ascii="宋体" w:hAnsi="宋体"/>
          <w:sz w:val="24"/>
          <w:szCs w:val="24"/>
        </w:rPr>
        <w:t xml:space="preserve">28.5.</w:t>
      </w:r>
      <w:r>
        <w:rPr>
          <w:rFonts w:hint="eastAsia"/>
        </w:rPr>
        <w:t xml:space="preserve"> </w:t>
      </w:r>
      <w:r>
        <w:rPr>
          <w:rFonts w:hAnsi="宋体" w:cs="宋体"/>
          <w:sz w:val="24"/>
          <w:szCs w:val="24"/>
        </w:rPr>
        <w:t xml:space="preserve">有下列情形之一的，</w:t>
      </w:r>
      <w:r>
        <w:rPr>
          <w:rFonts w:hint="eastAsia" w:hAnsi="宋体" w:cs="宋体"/>
          <w:sz w:val="24"/>
          <w:szCs w:val="24"/>
        </w:rPr>
        <w:t xml:space="preserve">视为</w:t>
      </w:r>
      <w:r>
        <w:rPr>
          <w:rFonts w:hint="eastAsia" w:hAnsi="宋体" w:cs="宋体"/>
          <w:sz w:val="24"/>
          <w:szCs w:val="24"/>
        </w:rPr>
        <w:t xml:space="preserve"> 供应商</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44"/>
        <w:ind w:firstLine="480"/>
        <w:spacing w:line="480" w:lineRule="exact"/>
        <w:rPr>
          <w:rFonts w:ascii="宋体" w:hAnsi="宋体"/>
          <w:sz w:val="24"/>
          <w:szCs w:val="24"/>
        </w:rPr>
      </w:pPr>
      <w:r>
        <w:rPr>
          <w:rFonts w:hint="eastAsia" w:ascii="宋体" w:hAnsi="宋体"/>
          <w:sz w:val="24"/>
          <w:szCs w:val="24"/>
        </w:rPr>
        <w:t xml:space="preserve">28.5.1不同</w:t>
      </w:r>
      <w:r>
        <w:rPr>
          <w:rFonts w:hint="eastAsia" w:ascii="宋体" w:hAnsi="宋体"/>
          <w:sz w:val="24"/>
          <w:szCs w:val="24"/>
        </w:rPr>
        <w:t xml:space="preserve"> 供应商</w:t>
      </w:r>
      <w:r>
        <w:rPr>
          <w:rFonts w:hint="eastAsia" w:ascii="宋体" w:hAnsi="宋体"/>
          <w:sz w:val="24"/>
          <w:szCs w:val="24"/>
        </w:rPr>
        <w:t xml:space="preserve">的投标文件由同一单位或者个人编制。</w:t>
      </w:r>
      <w:r>
        <w:rPr>
          <w:rFonts w:ascii="宋体" w:hAnsi="宋体"/>
          <w:sz w:val="24"/>
          <w:szCs w:val="24"/>
        </w:rPr>
      </w:r>
      <w:r/>
    </w:p>
    <w:p>
      <w:pPr>
        <w:pStyle w:val="744"/>
        <w:ind w:firstLine="480"/>
        <w:spacing w:line="480" w:lineRule="exact"/>
        <w:rPr>
          <w:rFonts w:ascii="宋体" w:hAnsi="宋体"/>
          <w:sz w:val="24"/>
          <w:szCs w:val="24"/>
        </w:rPr>
      </w:pPr>
      <w:r>
        <w:rPr>
          <w:rFonts w:hint="eastAsia" w:ascii="宋体" w:hAnsi="宋体"/>
          <w:sz w:val="24"/>
          <w:szCs w:val="24"/>
        </w:rPr>
        <w:t xml:space="preserve">28.5.2不同</w:t>
      </w:r>
      <w:r>
        <w:rPr>
          <w:rFonts w:hint="eastAsia" w:ascii="宋体" w:hAnsi="宋体"/>
          <w:sz w:val="24"/>
          <w:szCs w:val="24"/>
        </w:rPr>
        <w:t xml:space="preserve"> 供应商</w:t>
      </w:r>
      <w:r>
        <w:rPr>
          <w:rFonts w:hint="eastAsia" w:ascii="宋体" w:hAnsi="宋体"/>
          <w:sz w:val="24"/>
          <w:szCs w:val="24"/>
        </w:rPr>
        <w:t xml:space="preserve">委托同一单位或者个人办理投标事宜。</w:t>
      </w:r>
      <w:r>
        <w:rPr>
          <w:rFonts w:ascii="宋体" w:hAnsi="宋体"/>
          <w:sz w:val="24"/>
          <w:szCs w:val="24"/>
        </w:rPr>
      </w:r>
      <w:r/>
    </w:p>
    <w:p>
      <w:pPr>
        <w:pStyle w:val="744"/>
        <w:ind w:firstLine="480"/>
        <w:spacing w:line="480" w:lineRule="exact"/>
        <w:rPr>
          <w:rFonts w:ascii="宋体" w:hAnsi="宋体"/>
          <w:sz w:val="24"/>
          <w:szCs w:val="24"/>
        </w:rPr>
      </w:pPr>
      <w:r>
        <w:rPr>
          <w:rFonts w:hint="eastAsia" w:ascii="宋体" w:hAnsi="宋体"/>
          <w:sz w:val="24"/>
          <w:szCs w:val="24"/>
        </w:rPr>
        <w:t xml:space="preserve">28.5.3 不同</w:t>
      </w:r>
      <w:r>
        <w:rPr>
          <w:rFonts w:hint="eastAsia" w:ascii="宋体" w:hAnsi="宋体"/>
          <w:sz w:val="24"/>
          <w:szCs w:val="24"/>
        </w:rPr>
        <w:t xml:space="preserve"> 供应商</w:t>
      </w:r>
      <w:r>
        <w:rPr>
          <w:rFonts w:hint="eastAsia" w:ascii="宋体" w:hAnsi="宋体"/>
          <w:sz w:val="24"/>
          <w:szCs w:val="24"/>
        </w:rPr>
        <w:t xml:space="preserve">的投标文件载明的项目管理成员或者联系人员为同一人。</w:t>
      </w:r>
      <w:r>
        <w:rPr>
          <w:rFonts w:ascii="宋体" w:hAnsi="宋体"/>
          <w:sz w:val="24"/>
          <w:szCs w:val="24"/>
        </w:rPr>
      </w:r>
      <w:r/>
    </w:p>
    <w:p>
      <w:pPr>
        <w:pStyle w:val="744"/>
        <w:ind w:firstLine="480"/>
        <w:spacing w:line="480" w:lineRule="exact"/>
        <w:rPr>
          <w:rFonts w:ascii="宋体" w:hAnsi="宋体"/>
          <w:sz w:val="24"/>
          <w:szCs w:val="24"/>
        </w:rPr>
      </w:pPr>
      <w:r>
        <w:rPr>
          <w:rFonts w:hint="eastAsia" w:ascii="宋体" w:hAnsi="宋体"/>
          <w:sz w:val="24"/>
          <w:szCs w:val="24"/>
        </w:rPr>
        <w:t xml:space="preserve">28.5.4不同</w:t>
      </w:r>
      <w:r>
        <w:rPr>
          <w:rFonts w:hint="eastAsia" w:ascii="宋体" w:hAnsi="宋体"/>
          <w:sz w:val="24"/>
          <w:szCs w:val="24"/>
        </w:rPr>
        <w:t xml:space="preserve"> 供应商</w:t>
      </w:r>
      <w:r>
        <w:rPr>
          <w:rFonts w:hint="eastAsia" w:ascii="宋体" w:hAnsi="宋体"/>
          <w:sz w:val="24"/>
          <w:szCs w:val="24"/>
        </w:rPr>
        <w:t xml:space="preserve">的投标文件异常一致或者投标报价呈规律性差异。</w:t>
      </w:r>
      <w:r>
        <w:rPr>
          <w:rFonts w:ascii="宋体" w:hAnsi="宋体"/>
          <w:sz w:val="24"/>
          <w:szCs w:val="24"/>
        </w:rPr>
      </w:r>
      <w:r/>
    </w:p>
    <w:p>
      <w:pPr>
        <w:pStyle w:val="744"/>
        <w:ind w:firstLine="480"/>
        <w:spacing w:line="480" w:lineRule="exact"/>
        <w:rPr>
          <w:rFonts w:ascii="宋体" w:hAnsi="宋体"/>
          <w:sz w:val="24"/>
          <w:szCs w:val="24"/>
        </w:rPr>
      </w:pPr>
      <w:r>
        <w:rPr>
          <w:rFonts w:hint="eastAsia" w:ascii="宋体" w:hAnsi="宋体"/>
          <w:sz w:val="24"/>
          <w:szCs w:val="24"/>
        </w:rPr>
        <w:t xml:space="preserve">28.5.5不同</w:t>
      </w:r>
      <w:r>
        <w:rPr>
          <w:rFonts w:hint="eastAsia" w:ascii="宋体" w:hAnsi="宋体"/>
          <w:sz w:val="24"/>
          <w:szCs w:val="24"/>
        </w:rPr>
        <w:t xml:space="preserve"> 供应商</w:t>
      </w:r>
      <w:r>
        <w:rPr>
          <w:rFonts w:hint="eastAsia" w:ascii="宋体" w:hAnsi="宋体"/>
          <w:sz w:val="24"/>
          <w:szCs w:val="24"/>
        </w:rPr>
        <w:t xml:space="preserve">的投标文件相互混装。</w:t>
      </w:r>
      <w:r>
        <w:rPr>
          <w:rFonts w:ascii="宋体" w:hAnsi="宋体"/>
          <w:sz w:val="24"/>
          <w:szCs w:val="24"/>
        </w:rPr>
      </w:r>
      <w:r/>
    </w:p>
    <w:p>
      <w:pPr>
        <w:pStyle w:val="748"/>
        <w:ind w:firstLine="450"/>
        <w:spacing w:before="0" w:after="0" w:line="240" w:lineRule="auto"/>
        <w:tabs>
          <w:tab w:val="left" w:pos="4120" w:leader="none"/>
        </w:tabs>
        <w:rPr>
          <w:rFonts w:hint="eastAsia" w:ascii="黑体" w:hAnsi="宋体" w:cs="Times New Roman"/>
          <w:b w:val="0"/>
          <w:sz w:val="30"/>
          <w:szCs w:val="30"/>
        </w:rPr>
      </w:pPr>
      <w:r>
        <w:rPr>
          <w:rFonts w:hint="eastAsia" w:ascii="黑体" w:hAnsi="宋体" w:cs="Times New Roman"/>
          <w:b w:val="0"/>
          <w:sz w:val="30"/>
          <w:szCs w:val="30"/>
        </w:rPr>
        <w:t xml:space="preserve">29、质疑处理</w:t>
      </w:r>
      <w:bookmarkEnd w:id="159"/>
      <w:r>
        <w:rPr>
          <w:rFonts w:ascii="黑体" w:hAnsi="宋体" w:cs="Times New Roman"/>
          <w:b w:val="0"/>
          <w:sz w:val="30"/>
          <w:szCs w:val="30"/>
        </w:rPr>
        <w:tab/>
      </w:r>
      <w:r>
        <w:rPr>
          <w:rFonts w:hint="eastAsia" w:ascii="黑体" w:hAnsi="宋体" w:cs="Times New Roman"/>
          <w:b w:val="0"/>
          <w:sz w:val="30"/>
          <w:szCs w:val="30"/>
        </w:rPr>
      </w:r>
      <w:r/>
    </w:p>
    <w:p>
      <w:pPr>
        <w:pStyle w:val="744"/>
        <w:ind w:firstLine="480"/>
        <w:spacing w:line="480" w:lineRule="exact"/>
        <w:rPr>
          <w:rFonts w:hint="eastAsia" w:ascii="宋体" w:hAnsi="宋体"/>
          <w:sz w:val="24"/>
          <w:szCs w:val="24"/>
        </w:rPr>
      </w:pPr>
      <w:r>
        <w:rPr>
          <w:rFonts w:hint="eastAsia" w:ascii="宋体" w:hAnsi="宋体"/>
          <w:sz w:val="24"/>
          <w:szCs w:val="24"/>
        </w:rPr>
        <w:t xml:space="preserve">29.1参加投标供应商认为招标文件、采购过程和中标结果使自己的权益受到损害的，可以在知道或应知其权益受到损害之日起七个工作日内，以书面形式根据下述29.9条向</w:t>
      </w:r>
      <w:r>
        <w:rPr>
          <w:rFonts w:hint="eastAsia" w:ascii="宋体" w:hAnsi="宋体"/>
          <w:sz w:val="24"/>
          <w:szCs w:val="24"/>
        </w:rPr>
        <w:t xml:space="preserve">采购人</w:t>
      </w:r>
      <w:r>
        <w:rPr>
          <w:rFonts w:hint="eastAsia" w:ascii="宋体" w:hAnsi="宋体"/>
          <w:sz w:val="24"/>
          <w:szCs w:val="24"/>
        </w:rPr>
        <w:t xml:space="preserve">提出质疑。上述应知其权益受到损害之日，是指：</w:t>
      </w:r>
      <w:r/>
    </w:p>
    <w:p>
      <w:pPr>
        <w:pStyle w:val="744"/>
        <w:ind w:firstLine="480"/>
        <w:spacing w:line="480" w:lineRule="exact"/>
        <w:rPr>
          <w:rFonts w:hint="eastAsia" w:hAnsi="宋体" w:cs="宋体"/>
          <w:sz w:val="24"/>
          <w:szCs w:val="24"/>
        </w:rPr>
      </w:pPr>
      <w:r>
        <w:rPr>
          <w:rFonts w:hint="eastAsia" w:ascii="宋体" w:hAnsi="宋体"/>
          <w:sz w:val="24"/>
          <w:szCs w:val="24"/>
        </w:rPr>
        <w:t xml:space="preserve">29.1.1</w:t>
      </w:r>
      <w:r>
        <w:rPr>
          <w:rFonts w:hAnsi="宋体" w:cs="宋体"/>
          <w:sz w:val="24"/>
          <w:szCs w:val="24"/>
        </w:rPr>
        <w:t xml:space="preserve">对可以质疑的</w:t>
      </w:r>
      <w:r>
        <w:rPr>
          <w:rFonts w:hint="eastAsia" w:hAnsi="宋体" w:cs="宋体"/>
          <w:sz w:val="24"/>
          <w:szCs w:val="24"/>
        </w:rPr>
        <w:t xml:space="preserve">招标</w:t>
      </w:r>
      <w:r>
        <w:rPr>
          <w:rFonts w:hAnsi="宋体" w:cs="宋体"/>
          <w:sz w:val="24"/>
          <w:szCs w:val="24"/>
        </w:rPr>
        <w:t xml:space="preserve">文件提出质疑的，为收到</w:t>
      </w:r>
      <w:r>
        <w:rPr>
          <w:rFonts w:hint="eastAsia" w:hAnsi="宋体" w:cs="宋体"/>
          <w:sz w:val="24"/>
          <w:szCs w:val="24"/>
        </w:rPr>
        <w:t xml:space="preserve">招标</w:t>
      </w:r>
      <w:r>
        <w:rPr>
          <w:rFonts w:hAnsi="宋体" w:cs="宋体"/>
          <w:sz w:val="24"/>
          <w:szCs w:val="24"/>
        </w:rPr>
        <w:t xml:space="preserve">文件之日或者</w:t>
      </w:r>
      <w:r>
        <w:rPr>
          <w:rFonts w:hint="eastAsia" w:hAnsi="宋体" w:cs="宋体"/>
          <w:sz w:val="24"/>
          <w:szCs w:val="24"/>
        </w:rPr>
        <w:t xml:space="preserve">招标</w:t>
      </w:r>
      <w:r>
        <w:rPr>
          <w:rFonts w:hAnsi="宋体" w:cs="宋体"/>
          <w:sz w:val="24"/>
          <w:szCs w:val="24"/>
        </w:rPr>
        <w:t xml:space="preserve">文件公告期限届满之日；</w:t>
      </w:r>
      <w:r>
        <w:rPr>
          <w:rFonts w:hint="eastAsia" w:hAnsi="宋体" w:cs="宋体"/>
          <w:sz w:val="24"/>
          <w:szCs w:val="24"/>
        </w:rPr>
      </w:r>
      <w:r/>
    </w:p>
    <w:p>
      <w:pPr>
        <w:pStyle w:val="744"/>
        <w:ind w:firstLine="480"/>
        <w:spacing w:line="480" w:lineRule="exact"/>
        <w:rPr>
          <w:rFonts w:hint="eastAsia" w:hAnsi="宋体" w:cs="宋体"/>
          <w:sz w:val="24"/>
          <w:szCs w:val="24"/>
        </w:rPr>
      </w:pPr>
      <w:r>
        <w:rPr>
          <w:rFonts w:hint="eastAsia" w:ascii="宋体" w:hAnsi="宋体"/>
          <w:sz w:val="24"/>
          <w:szCs w:val="24"/>
        </w:rPr>
        <w:t xml:space="preserve">29.1.2</w:t>
      </w:r>
      <w:r>
        <w:rPr>
          <w:rFonts w:hAnsi="宋体" w:cs="宋体"/>
          <w:sz w:val="24"/>
          <w:szCs w:val="24"/>
        </w:rPr>
        <w:t xml:space="preserve">对采购过程提出质疑的，为各采购程序环节结束之日；</w:t>
      </w:r>
      <w:r>
        <w:rPr>
          <w:rFonts w:hint="eastAsia" w:hAnsi="宋体" w:cs="宋体"/>
          <w:sz w:val="24"/>
          <w:szCs w:val="24"/>
        </w:rPr>
      </w:r>
      <w:r/>
    </w:p>
    <w:p>
      <w:pPr>
        <w:pStyle w:val="744"/>
        <w:ind w:firstLine="480"/>
        <w:spacing w:line="480" w:lineRule="exact"/>
        <w:rPr>
          <w:rFonts w:hint="eastAsia" w:ascii="宋体" w:hAnsi="宋体"/>
          <w:sz w:val="24"/>
          <w:szCs w:val="24"/>
        </w:rPr>
      </w:pPr>
      <w:r>
        <w:rPr>
          <w:rFonts w:hint="eastAsia" w:ascii="宋体" w:hAnsi="宋体"/>
          <w:sz w:val="24"/>
          <w:szCs w:val="24"/>
        </w:rPr>
        <w:t xml:space="preserve">29.1.3</w:t>
      </w:r>
      <w:r>
        <w:rPr>
          <w:rFonts w:hAnsi="宋体" w:cs="宋体"/>
          <w:sz w:val="24"/>
          <w:szCs w:val="24"/>
        </w:rPr>
        <w:t xml:space="preserve">对中标结果提出质疑的，为中标结果公告期限届满之日。</w:t>
      </w:r>
      <w:r>
        <w:rPr>
          <w:rFonts w:hint="eastAsia" w:ascii="宋体" w:hAnsi="宋体"/>
          <w:sz w:val="24"/>
          <w:szCs w:val="24"/>
        </w:rPr>
      </w:r>
      <w:r/>
    </w:p>
    <w:p>
      <w:pPr>
        <w:pStyle w:val="744"/>
        <w:ind w:firstLine="473"/>
        <w:spacing w:line="480" w:lineRule="exact"/>
        <w:rPr>
          <w:rFonts w:hint="eastAsia" w:ascii="宋体" w:hAnsi="宋体"/>
          <w:sz w:val="24"/>
          <w:szCs w:val="24"/>
        </w:rPr>
      </w:pPr>
      <w:r>
        <w:rPr>
          <w:rFonts w:hint="eastAsia" w:ascii="宋体" w:hAnsi="宋体"/>
          <w:sz w:val="24"/>
          <w:szCs w:val="24"/>
        </w:rPr>
        <w:t xml:space="preserve">29.2质疑</w:t>
      </w:r>
      <w:r>
        <w:rPr>
          <w:rFonts w:hint="eastAsia" w:ascii="宋体" w:hAnsi="宋体"/>
          <w:sz w:val="24"/>
          <w:szCs w:val="24"/>
        </w:rPr>
        <w:t xml:space="preserve">必须按《政府采购法》、《政府采购法实施条例》及《江苏省政府采购供应商监督管理暂行办法》的相关规定提交，未按上述要求提交的质疑函（含传真、电子邮件等）</w:t>
      </w:r>
      <w:r>
        <w:rPr>
          <w:rFonts w:hint="eastAsia" w:ascii="宋体" w:hAnsi="宋体"/>
          <w:sz w:val="24"/>
          <w:szCs w:val="24"/>
        </w:rPr>
        <w:t xml:space="preserve">采购人</w:t>
      </w:r>
      <w:r>
        <w:rPr>
          <w:rFonts w:hint="eastAsia" w:ascii="宋体" w:hAnsi="宋体"/>
          <w:sz w:val="24"/>
          <w:szCs w:val="24"/>
        </w:rPr>
        <w:t xml:space="preserve">有权不予受理。</w:t>
      </w:r>
      <w:r/>
    </w:p>
    <w:p>
      <w:pPr>
        <w:pStyle w:val="744"/>
        <w:ind w:firstLine="468"/>
        <w:spacing w:line="480" w:lineRule="exact"/>
        <w:rPr>
          <w:rFonts w:hint="eastAsia" w:ascii="宋体" w:hAnsi="宋体"/>
          <w:sz w:val="24"/>
          <w:szCs w:val="24"/>
        </w:rPr>
      </w:pPr>
      <w:r>
        <w:rPr>
          <w:rFonts w:hint="eastAsia" w:ascii="宋体" w:hAnsi="宋体"/>
          <w:sz w:val="24"/>
          <w:szCs w:val="24"/>
        </w:rPr>
        <w:t xml:space="preserve">29.3未参加投标活动的供应商或在投标活动中自身权益未受到损害的供应商所提出的质疑不予受理。</w:t>
      </w:r>
      <w:r/>
    </w:p>
    <w:p>
      <w:pPr>
        <w:pStyle w:val="744"/>
        <w:ind w:firstLine="468"/>
        <w:spacing w:line="480" w:lineRule="exact"/>
        <w:rPr>
          <w:rFonts w:hint="eastAsia" w:ascii="宋体" w:hAnsi="宋体"/>
          <w:sz w:val="24"/>
          <w:szCs w:val="24"/>
        </w:rPr>
      </w:pPr>
      <w:r>
        <w:rPr>
          <w:rFonts w:hint="eastAsia" w:ascii="宋体" w:hAnsi="宋体"/>
          <w:sz w:val="24"/>
          <w:szCs w:val="24"/>
        </w:rPr>
        <w:t xml:space="preserve">29.4质疑函应当包括下列内容：</w:t>
      </w:r>
      <w:r/>
    </w:p>
    <w:p>
      <w:pPr>
        <w:pStyle w:val="744"/>
        <w:ind w:firstLine="468"/>
        <w:spacing w:line="480" w:lineRule="exact"/>
        <w:rPr>
          <w:rFonts w:hint="eastAsia" w:ascii="宋体" w:hAnsi="宋体"/>
          <w:sz w:val="24"/>
          <w:szCs w:val="24"/>
        </w:rPr>
      </w:pPr>
      <w:r>
        <w:rPr>
          <w:rFonts w:hint="eastAsia" w:ascii="宋体" w:hAnsi="宋体"/>
          <w:sz w:val="24"/>
          <w:szCs w:val="24"/>
        </w:rPr>
        <w:t xml:space="preserve">29.4.1质疑</w:t>
      </w:r>
      <w:r>
        <w:rPr>
          <w:rFonts w:hint="eastAsia" w:ascii="宋体" w:hAnsi="宋体"/>
          <w:sz w:val="24"/>
          <w:szCs w:val="24"/>
        </w:rPr>
        <w:t xml:space="preserve"> 供应商</w:t>
      </w:r>
      <w:r>
        <w:rPr>
          <w:rFonts w:hint="eastAsia" w:ascii="宋体" w:hAnsi="宋体"/>
          <w:sz w:val="24"/>
          <w:szCs w:val="24"/>
        </w:rPr>
        <w:t xml:space="preserve">的名称、地址、邮编、联系人、联系电话；</w:t>
      </w:r>
      <w:r/>
    </w:p>
    <w:p>
      <w:pPr>
        <w:pStyle w:val="744"/>
        <w:ind w:firstLine="468"/>
        <w:spacing w:line="480" w:lineRule="exact"/>
        <w:rPr>
          <w:rFonts w:hint="eastAsia" w:ascii="宋体" w:hAnsi="宋体"/>
          <w:sz w:val="24"/>
          <w:szCs w:val="24"/>
        </w:rPr>
      </w:pPr>
      <w:r>
        <w:rPr>
          <w:rFonts w:hint="eastAsia" w:ascii="宋体" w:hAnsi="宋体"/>
          <w:sz w:val="24"/>
          <w:szCs w:val="24"/>
        </w:rPr>
        <w:t xml:space="preserve">29.4.2具体的质疑事项及明确的请求；</w:t>
      </w:r>
      <w:r/>
    </w:p>
    <w:p>
      <w:pPr>
        <w:pStyle w:val="744"/>
        <w:ind w:firstLine="468"/>
        <w:spacing w:line="480" w:lineRule="exact"/>
        <w:rPr>
          <w:rFonts w:hint="eastAsia" w:ascii="宋体" w:hAnsi="宋体"/>
          <w:sz w:val="24"/>
          <w:szCs w:val="24"/>
        </w:rPr>
      </w:pPr>
      <w:r>
        <w:rPr>
          <w:rFonts w:hint="eastAsia" w:ascii="宋体" w:hAnsi="宋体"/>
          <w:sz w:val="24"/>
          <w:szCs w:val="24"/>
        </w:rPr>
        <w:t xml:space="preserve">29.4.3认为自己合法权益受到损害或可能受到损害的相关证据材料；</w:t>
      </w:r>
      <w:r/>
    </w:p>
    <w:p>
      <w:pPr>
        <w:pStyle w:val="744"/>
        <w:ind w:firstLine="468"/>
        <w:spacing w:line="480" w:lineRule="exact"/>
        <w:rPr>
          <w:rFonts w:hint="eastAsia" w:ascii="宋体" w:hAnsi="宋体"/>
          <w:sz w:val="24"/>
          <w:szCs w:val="24"/>
        </w:rPr>
      </w:pPr>
      <w:r>
        <w:rPr>
          <w:rFonts w:hint="eastAsia" w:ascii="宋体" w:hAnsi="宋体"/>
          <w:sz w:val="24"/>
          <w:szCs w:val="24"/>
        </w:rPr>
        <w:t xml:space="preserve">29.4.4提起质疑的日期；</w:t>
      </w:r>
      <w:r/>
    </w:p>
    <w:p>
      <w:pPr>
        <w:pStyle w:val="744"/>
        <w:ind w:firstLine="480"/>
        <w:spacing w:line="480" w:lineRule="exact"/>
        <w:rPr>
          <w:rFonts w:hint="eastAsia" w:ascii="宋体" w:hAnsi="宋体"/>
          <w:sz w:val="24"/>
          <w:szCs w:val="24"/>
        </w:rPr>
      </w:pPr>
      <w:r>
        <w:rPr>
          <w:rFonts w:hint="eastAsia" w:ascii="宋体" w:hAnsi="宋体"/>
          <w:sz w:val="24"/>
          <w:szCs w:val="24"/>
        </w:rPr>
        <w:t xml:space="preserve">29.4.5质疑函应当署名：质疑人为自然人的，应当由本人签字并附有效身份证</w:t>
      </w:r>
      <w:r/>
    </w:p>
    <w:p>
      <w:pPr>
        <w:pStyle w:val="744"/>
        <w:spacing w:line="480" w:lineRule="exact"/>
        <w:rPr>
          <w:rFonts w:hint="eastAsia" w:ascii="宋体" w:hAnsi="宋体"/>
          <w:sz w:val="24"/>
          <w:szCs w:val="24"/>
        </w:rPr>
      </w:pPr>
      <w:r>
        <w:rPr>
          <w:rFonts w:hint="eastAsia" w:ascii="宋体" w:hAnsi="宋体"/>
          <w:sz w:val="24"/>
          <w:szCs w:val="24"/>
        </w:rPr>
        <w:t xml:space="preserve">明；质疑人为法人或其他组织的，应当由法定代表人签字并加盖单位公章。（质疑人为联合体的，则联合体各方法定代表人均须签字并加盖单位公章），未按要求签字和盖章的为无效质疑，</w:t>
      </w:r>
      <w:r>
        <w:rPr>
          <w:rFonts w:hint="eastAsia" w:ascii="宋体" w:hAnsi="宋体"/>
          <w:sz w:val="24"/>
          <w:szCs w:val="24"/>
        </w:rPr>
        <w:t xml:space="preserve">采购人</w:t>
      </w:r>
      <w:r>
        <w:rPr>
          <w:rFonts w:hint="eastAsia" w:ascii="宋体" w:hAnsi="宋体"/>
          <w:sz w:val="24"/>
          <w:szCs w:val="24"/>
        </w:rPr>
        <w:t xml:space="preserve">将不予受理。质疑人委托代理质疑的，应当向</w:t>
      </w:r>
      <w:r>
        <w:rPr>
          <w:rFonts w:hint="eastAsia" w:ascii="宋体" w:hAnsi="宋体"/>
          <w:sz w:val="24"/>
          <w:szCs w:val="24"/>
        </w:rPr>
        <w:t xml:space="preserve">采购人</w:t>
      </w:r>
      <w:r>
        <w:rPr>
          <w:rFonts w:hint="eastAsia" w:ascii="宋体" w:hAnsi="宋体"/>
          <w:sz w:val="24"/>
          <w:szCs w:val="24"/>
        </w:rPr>
        <w:t xml:space="preserve">提交授权委托书，并载明委托代理的具体权限和事项。</w:t>
      </w:r>
      <w:r/>
    </w:p>
    <w:p>
      <w:pPr>
        <w:pStyle w:val="744"/>
        <w:ind w:firstLine="480"/>
        <w:spacing w:line="480" w:lineRule="exact"/>
        <w:rPr>
          <w:rFonts w:hint="eastAsia" w:ascii="宋体" w:hAnsi="宋体"/>
          <w:sz w:val="24"/>
          <w:szCs w:val="24"/>
        </w:rPr>
      </w:pPr>
      <w:r>
        <w:rPr>
          <w:rFonts w:hint="eastAsia" w:ascii="宋体" w:hAnsi="宋体"/>
          <w:sz w:val="24"/>
          <w:szCs w:val="24"/>
        </w:rPr>
        <w:t xml:space="preserve">29.5</w:t>
      </w:r>
      <w:r>
        <w:rPr>
          <w:rFonts w:hint="eastAsia" w:ascii="宋体" w:hAnsi="宋体"/>
          <w:sz w:val="24"/>
          <w:szCs w:val="24"/>
        </w:rPr>
        <w:t xml:space="preserve">采购人</w:t>
      </w:r>
      <w:r>
        <w:rPr>
          <w:rFonts w:hint="eastAsia" w:ascii="宋体" w:hAnsi="宋体"/>
          <w:sz w:val="24"/>
          <w:szCs w:val="24"/>
        </w:rPr>
        <w:t xml:space="preserve">收到质疑函后，将对质疑的形式和内容进行审查，如质疑函内容、格式不符合规定，</w:t>
      </w:r>
      <w:r>
        <w:rPr>
          <w:rFonts w:hint="eastAsia" w:ascii="宋体" w:hAnsi="宋体"/>
          <w:sz w:val="24"/>
          <w:szCs w:val="24"/>
        </w:rPr>
        <w:t xml:space="preserve">采购人</w:t>
      </w:r>
      <w:r>
        <w:rPr>
          <w:rFonts w:hint="eastAsia" w:ascii="宋体" w:hAnsi="宋体"/>
          <w:sz w:val="24"/>
          <w:szCs w:val="24"/>
        </w:rPr>
        <w:t xml:space="preserve">将告知质疑人进行补正。</w:t>
      </w:r>
      <w:r/>
    </w:p>
    <w:p>
      <w:pPr>
        <w:pStyle w:val="744"/>
        <w:ind w:firstLine="468"/>
        <w:spacing w:line="480" w:lineRule="exact"/>
        <w:rPr>
          <w:rFonts w:hint="eastAsia" w:ascii="宋体" w:hAnsi="宋体"/>
          <w:sz w:val="24"/>
          <w:szCs w:val="24"/>
        </w:rPr>
      </w:pPr>
      <w:r>
        <w:rPr>
          <w:rFonts w:hint="eastAsia" w:ascii="宋体" w:hAnsi="宋体"/>
          <w:sz w:val="24"/>
          <w:szCs w:val="24"/>
        </w:rPr>
        <w:t xml:space="preserve">29.6质疑人应当在法定质疑期限内进行补正并重新提交质疑函，</w:t>
      </w:r>
      <w:r>
        <w:rPr>
          <w:rFonts w:hint="eastAsia" w:ascii="宋体" w:hAnsi="宋体"/>
          <w:sz w:val="24"/>
          <w:szCs w:val="24"/>
        </w:rPr>
        <w:t xml:space="preserve">拒不补正或者在法定期限内未重新提交质疑函的，为无效质疑，</w:t>
      </w:r>
      <w:r>
        <w:rPr>
          <w:rFonts w:hint="eastAsia" w:ascii="宋体" w:hAnsi="宋体"/>
          <w:sz w:val="24"/>
          <w:szCs w:val="24"/>
        </w:rPr>
        <w:t xml:space="preserve">采购人</w:t>
      </w:r>
      <w:r>
        <w:rPr>
          <w:rFonts w:hint="eastAsia" w:ascii="宋体" w:hAnsi="宋体"/>
          <w:sz w:val="24"/>
          <w:szCs w:val="24"/>
        </w:rPr>
        <w:t xml:space="preserve">将不予受理。</w:t>
      </w:r>
      <w:r/>
    </w:p>
    <w:p>
      <w:pPr>
        <w:pStyle w:val="744"/>
        <w:ind w:firstLine="468"/>
        <w:spacing w:line="480" w:lineRule="exact"/>
        <w:rPr>
          <w:rFonts w:hint="eastAsia" w:ascii="宋体" w:hAnsi="宋体"/>
          <w:sz w:val="24"/>
          <w:szCs w:val="24"/>
        </w:rPr>
      </w:pPr>
      <w:r>
        <w:rPr>
          <w:rFonts w:hint="eastAsia" w:ascii="宋体" w:hAnsi="宋体"/>
          <w:sz w:val="24"/>
          <w:szCs w:val="24"/>
        </w:rPr>
        <w:t xml:space="preserve">29.7对于内容、格式符合规定的质疑函，</w:t>
      </w:r>
      <w:r>
        <w:rPr>
          <w:rFonts w:hint="eastAsia" w:ascii="宋体" w:hAnsi="宋体"/>
          <w:sz w:val="24"/>
          <w:szCs w:val="24"/>
        </w:rPr>
        <w:t xml:space="preserve">采购人</w:t>
      </w:r>
      <w:r>
        <w:rPr>
          <w:rFonts w:hint="eastAsia" w:ascii="宋体" w:hAnsi="宋体"/>
          <w:sz w:val="24"/>
          <w:szCs w:val="24"/>
        </w:rPr>
        <w:t xml:space="preserve">应当在收到投标供应商的书面质疑后七个工作日内作出答复，并以书面形式通知质疑供应商和其他有关供应商，但答复的内容不得涉及商业秘密。</w:t>
      </w:r>
      <w:r/>
    </w:p>
    <w:p>
      <w:pPr>
        <w:pStyle w:val="744"/>
        <w:ind w:firstLine="468"/>
        <w:spacing w:line="480" w:lineRule="exact"/>
        <w:rPr>
          <w:rFonts w:hint="eastAsia" w:ascii="宋体" w:hAnsi="宋体"/>
          <w:sz w:val="24"/>
          <w:szCs w:val="24"/>
        </w:rPr>
      </w:pPr>
      <w:r>
        <w:rPr>
          <w:rFonts w:hint="eastAsia" w:ascii="宋体" w:hAnsi="宋体"/>
          <w:sz w:val="24"/>
          <w:szCs w:val="24"/>
        </w:rPr>
        <w:t xml:space="preserve">29.8</w:t>
      </w:r>
      <w:r>
        <w:rPr>
          <w:rFonts w:hint="eastAsia" w:ascii="宋体" w:hAnsi="宋体"/>
          <w:sz w:val="24"/>
          <w:szCs w:val="24"/>
        </w:rPr>
        <w:t xml:space="preserve"> 供应商</w:t>
      </w:r>
      <w:r>
        <w:rPr>
          <w:rFonts w:hint="eastAsia" w:ascii="宋体" w:hAnsi="宋体"/>
          <w:sz w:val="24"/>
          <w:szCs w:val="24"/>
        </w:rPr>
        <w:t xml:space="preserve">提出书面质疑必须有理、有据，不得恶意质疑或提交虚假质疑。否则，一经查实，</w:t>
      </w:r>
      <w:r>
        <w:rPr>
          <w:rFonts w:hint="eastAsia" w:ascii="宋体" w:hAnsi="宋体"/>
          <w:sz w:val="24"/>
          <w:szCs w:val="24"/>
        </w:rPr>
        <w:t xml:space="preserve">采购人</w:t>
      </w:r>
      <w:r>
        <w:rPr>
          <w:rFonts w:hint="eastAsia" w:ascii="宋体" w:hAnsi="宋体"/>
          <w:sz w:val="24"/>
          <w:szCs w:val="24"/>
        </w:rPr>
        <w:t xml:space="preserve">有权依据政府采购的有关规定，报请政府采购监管部门对该</w:t>
      </w:r>
      <w:r>
        <w:rPr>
          <w:rFonts w:hint="eastAsia" w:ascii="宋体" w:hAnsi="宋体"/>
          <w:sz w:val="24"/>
          <w:szCs w:val="24"/>
        </w:rPr>
        <w:t xml:space="preserve"> 供应商</w:t>
      </w:r>
      <w:r>
        <w:rPr>
          <w:rFonts w:hint="eastAsia" w:ascii="宋体" w:hAnsi="宋体"/>
          <w:sz w:val="24"/>
          <w:szCs w:val="24"/>
        </w:rPr>
        <w:t xml:space="preserve">进行相应的行政处罚，并扣减其诚信记录分。</w:t>
      </w:r>
      <w:r/>
    </w:p>
    <w:p>
      <w:pPr>
        <w:pStyle w:val="744"/>
        <w:ind w:firstLine="470"/>
        <w:spacing w:line="360" w:lineRule="auto"/>
        <w:rPr>
          <w:rFonts w:hint="eastAsia" w:ascii="宋体" w:hAnsi="宋体"/>
          <w:b/>
          <w:sz w:val="24"/>
          <w:szCs w:val="24"/>
        </w:rPr>
      </w:pPr>
      <w:r>
        <w:rPr>
          <w:rFonts w:hint="eastAsia" w:ascii="宋体" w:hAnsi="宋体"/>
          <w:b/>
          <w:sz w:val="24"/>
          <w:szCs w:val="24"/>
        </w:rPr>
        <w:t xml:space="preserve">29.9供应商（含潜在供应商）对采购方式、项目需求、供应商资格条件及审查结果、评标方法和评标标准、合同文本的询问、质疑等请向</w:t>
      </w:r>
      <w:r>
        <w:rPr>
          <w:rFonts w:hint="eastAsia" w:ascii="宋体" w:hAnsi="宋体"/>
          <w:b/>
          <w:sz w:val="24"/>
          <w:szCs w:val="24"/>
        </w:rPr>
        <w:t xml:space="preserve">采购人</w:t>
      </w:r>
      <w:r>
        <w:rPr>
          <w:rFonts w:hint="eastAsia" w:ascii="宋体" w:hAnsi="宋体"/>
          <w:b/>
          <w:sz w:val="24"/>
          <w:szCs w:val="24"/>
        </w:rPr>
        <w:t xml:space="preserve">提出，由</w:t>
      </w:r>
      <w:r>
        <w:rPr>
          <w:rFonts w:hint="eastAsia" w:ascii="宋体" w:hAnsi="宋体"/>
          <w:b/>
          <w:sz w:val="24"/>
          <w:szCs w:val="24"/>
        </w:rPr>
        <w:t xml:space="preserve">采购人</w:t>
      </w:r>
      <w:r>
        <w:rPr>
          <w:rFonts w:hint="eastAsia" w:ascii="宋体" w:hAnsi="宋体"/>
          <w:b/>
          <w:sz w:val="24"/>
          <w:szCs w:val="24"/>
        </w:rPr>
        <w:t xml:space="preserve">负责答复。</w:t>
      </w:r>
      <w:r/>
    </w:p>
    <w:p>
      <w:pPr>
        <w:pStyle w:val="748"/>
        <w:ind w:firstLine="45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30、中标通知书</w:t>
      </w:r>
      <w:r/>
    </w:p>
    <w:p>
      <w:pPr>
        <w:pStyle w:val="744"/>
        <w:ind w:firstLine="480"/>
        <w:spacing w:line="480" w:lineRule="exact"/>
        <w:rPr>
          <w:rFonts w:hint="eastAsia"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w:t>
      </w:r>
      <w:r>
        <w:rPr>
          <w:rFonts w:hint="eastAsia" w:ascii="宋体" w:hAnsi="宋体"/>
          <w:sz w:val="24"/>
          <w:szCs w:val="24"/>
        </w:rPr>
        <w:t xml:space="preserve">采购人</w:t>
      </w:r>
      <w:r>
        <w:rPr>
          <w:rFonts w:hint="eastAsia" w:ascii="宋体" w:hAnsi="宋体"/>
          <w:sz w:val="24"/>
          <w:szCs w:val="24"/>
        </w:rPr>
        <w:t xml:space="preserve">将向中标供应商发出中标通知书。</w:t>
      </w:r>
      <w:r/>
    </w:p>
    <w:p>
      <w:pPr>
        <w:pStyle w:val="744"/>
        <w:ind w:firstLine="480"/>
        <w:spacing w:line="480" w:lineRule="exact"/>
        <w:rPr>
          <w:rFonts w:hint="eastAsia" w:ascii="宋体" w:hAnsi="宋体"/>
          <w:sz w:val="24"/>
          <w:szCs w:val="24"/>
        </w:rPr>
      </w:pPr>
      <w:r>
        <w:rPr>
          <w:rFonts w:hint="eastAsia" w:ascii="宋体" w:hAnsi="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44"/>
        <w:ind w:firstLine="480"/>
        <w:spacing w:line="480" w:lineRule="exact"/>
        <w:rPr>
          <w:rFonts w:hint="eastAsia" w:ascii="宋体" w:hAnsi="宋体"/>
          <w:sz w:val="24"/>
          <w:szCs w:val="24"/>
        </w:rPr>
      </w:pPr>
      <w:r>
        <w:rPr>
          <w:rFonts w:hint="eastAsia" w:ascii="宋体" w:hAnsi="宋体"/>
          <w:sz w:val="24"/>
          <w:szCs w:val="24"/>
        </w:rPr>
        <w:t xml:space="preserve">30.3中标通知书发出之前，如遇质疑、投诉、政策调整等情形，导致重新评审改变评标结果、采购项目流标、重新招标等情形的，</w:t>
      </w:r>
      <w:r>
        <w:rPr>
          <w:rFonts w:hint="eastAsia" w:ascii="宋体" w:hAnsi="宋体"/>
          <w:sz w:val="24"/>
          <w:szCs w:val="24"/>
        </w:rPr>
        <w:t xml:space="preserve">采购人</w:t>
      </w:r>
      <w:r>
        <w:rPr>
          <w:rFonts w:hint="eastAsia" w:ascii="宋体" w:hAnsi="宋体"/>
          <w:sz w:val="24"/>
          <w:szCs w:val="24"/>
        </w:rPr>
        <w:t xml:space="preserve">将停止发放中标通知书，且不承担由此给供应商</w:t>
      </w:r>
      <w:r>
        <w:rPr>
          <w:rFonts w:hint="eastAsia" w:ascii="宋体" w:hAnsi="宋体"/>
          <w:sz w:val="24"/>
          <w:szCs w:val="24"/>
        </w:rPr>
        <w:t xml:space="preserve">造成的经济损失等任何后果。在正式发出中标通知书之前，供应商为完成项目付出的所有成本均由供应商自行承担。</w:t>
      </w:r>
      <w:r/>
    </w:p>
    <w:p>
      <w:pPr>
        <w:pStyle w:val="747"/>
        <w:ind w:firstLine="321"/>
        <w:spacing w:before="145" w:after="145" w:line="360" w:lineRule="auto"/>
        <w:rPr>
          <w:rFonts w:hint="eastAsia"/>
        </w:rPr>
      </w:pPr>
      <w:r/>
      <w:bookmarkStart w:id="160" w:name="_Toc120614220"/>
      <w:r/>
      <w:bookmarkStart w:id="161" w:name="_Toc513029236"/>
      <w:r/>
      <w:bookmarkStart w:id="162" w:name="_Toc16938552"/>
      <w:r/>
      <w:bookmarkStart w:id="163" w:name="_Toc20823308"/>
      <w:r>
        <w:rPr>
          <w:rFonts w:hint="eastAsia"/>
        </w:rPr>
        <w:t xml:space="preserve">七、合同</w:t>
      </w:r>
      <w:bookmarkEnd w:id="160"/>
      <w:r>
        <w:rPr>
          <w:rFonts w:hint="eastAsia"/>
        </w:rPr>
        <w:t xml:space="preserve">签订相关事项</w:t>
      </w:r>
      <w:r/>
    </w:p>
    <w:p>
      <w:pPr>
        <w:pStyle w:val="748"/>
        <w:ind w:firstLine="450"/>
        <w:spacing w:before="0" w:after="0" w:line="240" w:lineRule="auto"/>
        <w:rPr>
          <w:rFonts w:hint="eastAsia" w:ascii="黑体" w:hAnsi="宋体" w:cs="Times New Roman"/>
          <w:b w:val="0"/>
          <w:sz w:val="30"/>
          <w:szCs w:val="30"/>
        </w:rPr>
      </w:pPr>
      <w:r/>
      <w:bookmarkEnd w:id="161"/>
      <w:r/>
      <w:bookmarkEnd w:id="162"/>
      <w:r/>
      <w:bookmarkEnd w:id="163"/>
      <w:r/>
      <w:bookmarkStart w:id="164" w:name="_Toc16938553"/>
      <w:r/>
      <w:bookmarkStart w:id="165" w:name="_Toc513029237"/>
      <w:r/>
      <w:bookmarkStart w:id="166" w:name="_Toc20823309"/>
      <w:r>
        <w:rPr>
          <w:rFonts w:hint="eastAsia" w:ascii="黑体" w:hAnsi="宋体" w:cs="Times New Roman"/>
          <w:b w:val="0"/>
          <w:sz w:val="30"/>
          <w:szCs w:val="30"/>
        </w:rPr>
        <w:t xml:space="preserve">31. 签订合同</w:t>
      </w:r>
      <w:r/>
    </w:p>
    <w:p>
      <w:pPr>
        <w:pStyle w:val="744"/>
        <w:ind w:firstLine="480"/>
        <w:spacing w:line="480" w:lineRule="exact"/>
        <w:rPr>
          <w:rFonts w:hint="eastAsia"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.l中标供应商应按中标通知书规定的时间、地点,按照招标文件确定的事项与采购人签订政府采购合同，且不得迟于中标通知书发出之日起</w:t>
      </w:r>
      <w:r>
        <w:rPr>
          <w:rFonts w:hint="eastAsia" w:ascii="宋体" w:hAnsi="宋体"/>
          <w:sz w:val="24"/>
          <w:szCs w:val="24"/>
        </w:rPr>
        <w:t xml:space="preserve">十五日</w:t>
      </w:r>
      <w:r>
        <w:rPr>
          <w:rFonts w:hint="eastAsia" w:ascii="宋体" w:hAnsi="宋体"/>
          <w:sz w:val="24"/>
          <w:szCs w:val="24"/>
        </w:rPr>
        <w:t xml:space="preserve">内，由此给采购人造成损失的，中标供应商还应承担赔偿责任。</w:t>
      </w:r>
      <w:r/>
    </w:p>
    <w:p>
      <w:pPr>
        <w:pStyle w:val="744"/>
        <w:ind w:firstLine="480"/>
        <w:spacing w:line="480" w:lineRule="exact"/>
        <w:rPr>
          <w:rFonts w:hint="eastAsia"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744"/>
        <w:ind w:firstLine="480"/>
        <w:spacing w:line="480" w:lineRule="exact"/>
        <w:rPr>
          <w:rFonts w:hint="eastAsia" w:ascii="宋体" w:hAnsi="宋体"/>
          <w:sz w:val="24"/>
          <w:szCs w:val="24"/>
        </w:rPr>
      </w:pPr>
      <w:r>
        <w:rPr>
          <w:rFonts w:hint="eastAsia" w:ascii="宋体" w:hAnsi="宋体"/>
          <w:sz w:val="24"/>
          <w:szCs w:val="24"/>
        </w:rPr>
        <w:t xml:space="preserve">31.3 签订合同后，中标供应商不得将货物及</w:t>
      </w:r>
      <w:r>
        <w:rPr>
          <w:rFonts w:hint="eastAsia" w:ascii="宋体" w:hAnsi="宋体"/>
          <w:sz w:val="24"/>
          <w:szCs w:val="24"/>
        </w:rPr>
        <w:t xml:space="preserve">其他相关服务进行转包。未经采购人同意，中标供应商也不得采用分包的形式履行合同，否则采</w:t>
      </w:r>
      <w:r>
        <w:rPr>
          <w:rFonts w:hint="eastAsia" w:ascii="宋体" w:hAnsi="宋体"/>
          <w:sz w:val="24"/>
          <w:szCs w:val="24"/>
        </w:rPr>
        <w:t xml:space="preserve">购人有权终止合同，中标供应商的履约保证金将不予退还。转包或分包造成采购人损失的，中标供应商应承担相应赔偿责任。</w:t>
      </w:r>
      <w:r/>
    </w:p>
    <w:p>
      <w:pPr>
        <w:pStyle w:val="744"/>
        <w:ind w:firstLine="482"/>
        <w:spacing w:line="480" w:lineRule="exact"/>
        <w:rPr>
          <w:rFonts w:ascii="宋体" w:hAnsi="宋体"/>
          <w:b/>
          <w:bCs/>
          <w:sz w:val="24"/>
          <w:szCs w:val="24"/>
        </w:rPr>
      </w:pPr>
      <w:r>
        <w:rPr>
          <w:rFonts w:hint="eastAsia" w:ascii="宋体" w:hAnsi="宋体"/>
          <w:b/>
          <w:bCs/>
          <w:sz w:val="24"/>
          <w:szCs w:val="24"/>
        </w:rPr>
        <w:t xml:space="preserve">31.4中标或者成交后无正当理由拒不与采购人签订政府采购合同的，将被列入不良行为记录名单，在一至三年内禁止参加政府采购活动。</w:t>
      </w:r>
      <w:r>
        <w:rPr>
          <w:rFonts w:ascii="宋体" w:hAnsi="宋体"/>
          <w:b/>
          <w:bCs/>
          <w:sz w:val="24"/>
          <w:szCs w:val="24"/>
        </w:rPr>
      </w:r>
      <w:r/>
    </w:p>
    <w:p>
      <w:pPr>
        <w:pStyle w:val="748"/>
        <w:ind w:firstLine="45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32、货物和服务的追加、减少和添购。</w:t>
      </w:r>
      <w:r/>
    </w:p>
    <w:p>
      <w:pPr>
        <w:pStyle w:val="744"/>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32.1政府采购合同履行中，采购人需追加与合同标的相同的货物和服务的，在不改变合同其他条款的前提下，可以与中标供应商协商签订补充合同，但所有补充合同的采购金额不超过原合同金额10%。</w:t>
      </w:r>
      <w:r/>
    </w:p>
    <w:p>
      <w:pPr>
        <w:pStyle w:val="744"/>
        <w:ind w:firstLine="600"/>
        <w:spacing w:line="480" w:lineRule="exact"/>
        <w:rPr>
          <w:rFonts w:hint="eastAsia" w:ascii="宋体" w:hAnsi="宋体"/>
          <w:b/>
          <w:sz w:val="24"/>
          <w:szCs w:val="24"/>
        </w:rPr>
      </w:pPr>
      <w:r>
        <w:rPr>
          <w:rFonts w:hint="eastAsia" w:ascii="宋体" w:hAnsi="宋体"/>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b/>
          <w:sz w:val="24"/>
          <w:szCs w:val="24"/>
        </w:rPr>
      </w:r>
      <w:r/>
    </w:p>
    <w:p>
      <w:pPr>
        <w:pStyle w:val="744"/>
        <w:ind w:firstLine="450"/>
        <w:spacing w:after="145" w:line="560" w:lineRule="exact"/>
        <w:tabs>
          <w:tab w:val="left" w:pos="900" w:leader="none"/>
        </w:tabs>
        <w:rPr>
          <w:rFonts w:hint="eastAsia" w:ascii="黑体" w:hAnsi="宋体" w:eastAsia="黑体"/>
          <w:bCs/>
          <w:sz w:val="30"/>
          <w:szCs w:val="30"/>
        </w:rPr>
      </w:pPr>
      <w:r/>
      <w:bookmarkEnd w:id="164"/>
      <w:r/>
      <w:bookmarkEnd w:id="165"/>
      <w:r/>
      <w:bookmarkEnd w:id="166"/>
      <w:r/>
      <w:bookmarkStart w:id="167" w:name="_Toc16938558"/>
      <w:r/>
      <w:bookmarkStart w:id="168" w:name="_Toc479757207"/>
      <w:r/>
      <w:bookmarkStart w:id="169" w:name="_Toc20823314"/>
      <w:r/>
      <w:bookmarkStart w:id="170" w:name="_Toc120614221"/>
      <w:r/>
      <w:bookmarkStart w:id="171" w:name="_Toc513029242"/>
      <w:r>
        <w:rPr>
          <w:rFonts w:hint="eastAsia" w:ascii="黑体" w:hAnsi="宋体" w:eastAsia="黑体"/>
          <w:bCs/>
          <w:sz w:val="30"/>
          <w:szCs w:val="30"/>
        </w:rPr>
        <w:t xml:space="preserve">33、履约保证金</w:t>
      </w:r>
      <w:r/>
    </w:p>
    <w:p>
      <w:pPr>
        <w:pStyle w:val="744"/>
        <w:ind w:firstLine="480"/>
        <w:spacing w:after="145" w:line="480" w:lineRule="exact"/>
        <w:tabs>
          <w:tab w:val="left" w:pos="900" w:leader="none"/>
        </w:tabs>
        <w:rPr>
          <w:rFonts w:hint="eastAsia" w:ascii="宋体" w:hAnsi="宋体"/>
          <w:sz w:val="24"/>
        </w:rPr>
      </w:pPr>
      <w:r>
        <w:rPr>
          <w:rFonts w:hint="eastAsia" w:ascii="宋体" w:hAnsi="宋体"/>
          <w:sz w:val="24"/>
        </w:rPr>
        <w:t xml:space="preserve">33.1在签订合同前，中标供应商须向采购人交纳履约保证金（履约保证金的数额为</w:t>
      </w:r>
      <w:r>
        <w:rPr>
          <w:rFonts w:hint="eastAsia" w:ascii="宋体" w:hAnsi="宋体"/>
          <w:sz w:val="24"/>
        </w:rPr>
        <w:t xml:space="preserve">合同金额的</w:t>
      </w:r>
      <w:r>
        <w:rPr>
          <w:rFonts w:hint="eastAsia" w:ascii="宋体" w:hAnsi="宋体"/>
          <w:sz w:val="24"/>
          <w:u w:val="single"/>
        </w:rPr>
        <w:t xml:space="preserve">10</w:t>
      </w:r>
      <w:r>
        <w:rPr>
          <w:rFonts w:hint="eastAsia" w:ascii="宋体" w:hAnsi="宋体"/>
          <w:sz w:val="24"/>
        </w:rPr>
        <w:t xml:space="preserve">%，</w:t>
      </w:r>
      <w:r>
        <w:rPr>
          <w:rFonts w:hint="eastAsia" w:ascii="宋体" w:hAnsi="宋体"/>
          <w:sz w:val="24"/>
        </w:rPr>
        <w:t xml:space="preserve">以支票、汇票、本票或者金融机构、担保机构出具的保函等非现金形式提交）。</w:t>
      </w:r>
      <w:r/>
    </w:p>
    <w:p>
      <w:pPr>
        <w:pStyle w:val="744"/>
        <w:ind w:firstLine="480"/>
        <w:spacing w:after="145" w:line="480" w:lineRule="exact"/>
        <w:tabs>
          <w:tab w:val="left" w:pos="900" w:leader="none"/>
        </w:tabs>
        <w:rPr>
          <w:rFonts w:hint="eastAsia" w:ascii="宋体" w:hAnsi="宋体"/>
          <w:sz w:val="24"/>
          <w:lang w:val="zh-CN"/>
        </w:rPr>
      </w:pPr>
      <w:r>
        <w:rPr>
          <w:rFonts w:hint="eastAsia" w:ascii="宋体" w:hAnsi="宋体"/>
          <w:sz w:val="24"/>
        </w:rPr>
        <w:t xml:space="preserve">33.2中标供应商</w:t>
      </w:r>
      <w:r>
        <w:rPr>
          <w:rFonts w:hint="eastAsia" w:ascii="宋体" w:hAnsi="宋体"/>
          <w:sz w:val="24"/>
          <w:lang w:val="zh-CN"/>
        </w:rPr>
        <w:t xml:space="preserve">若在签订采购合同</w:t>
      </w:r>
      <w:r>
        <w:rPr>
          <w:rFonts w:hint="eastAsia" w:ascii="宋体" w:hAnsi="宋体"/>
          <w:sz w:val="24"/>
        </w:rPr>
        <w:t xml:space="preserve">前</w:t>
      </w:r>
      <w:r>
        <w:rPr>
          <w:rFonts w:hint="eastAsia" w:ascii="宋体" w:hAnsi="宋体"/>
          <w:sz w:val="24"/>
          <w:lang w:val="zh-CN"/>
        </w:rPr>
        <w:t xml:space="preserve">向</w:t>
      </w:r>
      <w:r>
        <w:rPr>
          <w:rFonts w:hint="eastAsia" w:ascii="宋体" w:hAnsi="宋体"/>
          <w:sz w:val="24"/>
        </w:rPr>
        <w:t xml:space="preserve">采购</w:t>
      </w:r>
      <w:r>
        <w:rPr>
          <w:rFonts w:hint="eastAsia" w:ascii="宋体" w:hAnsi="宋体"/>
          <w:sz w:val="24"/>
          <w:lang w:val="zh-CN"/>
        </w:rPr>
        <w:t xml:space="preserve">人提交本单位有效期内的第三方信用报告，且信用评级在AA级及以上的，</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lang w:val="zh-CN"/>
        </w:rPr>
        <w:t xml:space="preserve">可享受政府采购供应商履约保证金减免（即为全免）政策（具体减免政策请参见滨办通〔2021〕73号文件）。信用报告是指</w:t>
      </w:r>
      <w:r>
        <w:rPr>
          <w:rFonts w:hint="eastAsia" w:ascii="宋体" w:hAnsi="宋体"/>
          <w:sz w:val="24"/>
          <w:lang w:val="zh-CN"/>
        </w:rPr>
        <w:t xml:space="preserve"> 供应商</w:t>
      </w:r>
      <w:r>
        <w:rPr>
          <w:rFonts w:hint="eastAsia" w:ascii="宋体" w:hAnsi="宋体"/>
          <w:sz w:val="24"/>
          <w:lang w:val="zh-CN"/>
        </w:rPr>
        <w:t xml:space="preserve">或供应商委托经信用管理部门备案的第三方信用服务机构，按照相关标准出具的综合性信用评价报告。办理第三方信用报告的具体事项请咨询滨海县信用办，联系电话：0515-68982013。</w:t>
      </w:r>
      <w:r/>
    </w:p>
    <w:p>
      <w:pPr>
        <w:pStyle w:val="744"/>
        <w:ind w:firstLine="480"/>
        <w:spacing w:line="480" w:lineRule="exact"/>
        <w:rPr>
          <w:rFonts w:hint="eastAsia" w:ascii="宋体" w:hAnsi="宋体"/>
          <w:sz w:val="24"/>
          <w:szCs w:val="24"/>
        </w:rPr>
      </w:pPr>
      <w:r>
        <w:rPr>
          <w:rFonts w:hint="eastAsia" w:ascii="宋体" w:hAnsi="宋体"/>
          <w:sz w:val="24"/>
        </w:rPr>
        <w:t xml:space="preserve">33.3</w:t>
      </w:r>
      <w:r>
        <w:rPr>
          <w:rFonts w:hint="eastAsia" w:ascii="宋体" w:hAnsi="宋体"/>
          <w:sz w:val="24"/>
          <w:lang w:val="zh-CN"/>
        </w:rPr>
        <w:t xml:space="preserve">履约保证金用以约束</w:t>
      </w:r>
      <w:r>
        <w:rPr>
          <w:rFonts w:hint="eastAsia" w:ascii="宋体" w:hAnsi="宋体"/>
          <w:sz w:val="24"/>
        </w:rPr>
        <w:t xml:space="preserve">中标</w:t>
      </w:r>
      <w:r>
        <w:rPr>
          <w:rFonts w:hint="eastAsia" w:ascii="宋体" w:hAnsi="宋体"/>
          <w:sz w:val="24"/>
          <w:lang w:val="zh-CN"/>
        </w:rPr>
        <w:t xml:space="preserve">供应商在合同履行中的行为，弥补合同执行中由于</w:t>
      </w:r>
      <w:r>
        <w:rPr>
          <w:rFonts w:hint="eastAsia" w:ascii="宋体" w:hAnsi="宋体"/>
          <w:sz w:val="24"/>
        </w:rPr>
        <w:t xml:space="preserve">中标供应商</w:t>
      </w:r>
      <w:r>
        <w:rPr>
          <w:rFonts w:hint="eastAsia" w:ascii="宋体" w:hAnsi="宋体"/>
          <w:sz w:val="24"/>
          <w:lang w:val="zh-CN"/>
        </w:rPr>
        <w:t xml:space="preserve">自身行为可能给采购人带来的各种损失。</w:t>
      </w:r>
      <w:r>
        <w:rPr>
          <w:rFonts w:hint="eastAsia" w:ascii="宋体" w:hAnsi="宋体"/>
          <w:sz w:val="24"/>
        </w:rPr>
        <w:t xml:space="preserve">中标</w:t>
      </w:r>
      <w:r>
        <w:rPr>
          <w:rFonts w:hint="eastAsia" w:ascii="宋体" w:hAnsi="宋体"/>
          <w:sz w:val="24"/>
          <w:lang w:val="zh-CN"/>
        </w:rPr>
        <w:t xml:space="preserve">供应商</w:t>
      </w:r>
      <w:r>
        <w:rPr>
          <w:rFonts w:hint="eastAsia" w:ascii="宋体" w:hAnsi="宋体"/>
          <w:sz w:val="24"/>
        </w:rPr>
        <w:t xml:space="preserve">履行合同</w:t>
      </w:r>
      <w:r>
        <w:rPr>
          <w:rFonts w:hint="eastAsia" w:ascii="宋体" w:hAnsi="宋体"/>
          <w:sz w:val="24"/>
          <w:lang w:val="zh-CN"/>
        </w:rPr>
        <w:t xml:space="preserve">违约时，采购人按合同约定扣除全部或部</w:t>
      </w:r>
      <w:r>
        <w:rPr>
          <w:rFonts w:hint="eastAsia" w:ascii="宋体" w:hAnsi="宋体"/>
          <w:sz w:val="24"/>
          <w:szCs w:val="24"/>
        </w:rPr>
        <w:t xml:space="preserve">分履约保证金。如违约给采购人造成的损失超过履约保证金的，还应当依法赔偿超过部分的损失。</w:t>
      </w:r>
      <w:r/>
    </w:p>
    <w:p>
      <w:pPr>
        <w:pStyle w:val="744"/>
        <w:ind w:firstLine="480"/>
        <w:spacing w:line="480" w:lineRule="exact"/>
        <w:rPr>
          <w:rFonts w:hint="eastAsia" w:ascii="宋体" w:hAnsi="宋体"/>
          <w:sz w:val="24"/>
          <w:szCs w:val="24"/>
        </w:rPr>
      </w:pPr>
      <w:r>
        <w:rPr>
          <w:rFonts w:hint="eastAsia" w:ascii="宋体" w:hAnsi="宋体"/>
          <w:sz w:val="24"/>
          <w:szCs w:val="24"/>
        </w:rPr>
        <w:t xml:space="preserve">33.4履约保证金的退还：</w:t>
      </w:r>
      <w:r/>
    </w:p>
    <w:p>
      <w:pPr>
        <w:pStyle w:val="744"/>
        <w:ind w:firstLine="480"/>
        <w:spacing w:line="480" w:lineRule="exact"/>
        <w:rPr>
          <w:rFonts w:hint="eastAsia" w:ascii="宋体" w:hAnsi="宋体"/>
          <w:sz w:val="24"/>
          <w:szCs w:val="24"/>
        </w:rPr>
      </w:pPr>
      <w:r>
        <w:rPr>
          <w:rFonts w:hint="eastAsia" w:ascii="宋体" w:hAnsi="宋体"/>
          <w:sz w:val="24"/>
          <w:szCs w:val="24"/>
        </w:rPr>
        <w:t xml:space="preserve">33.4.1方式：无息退还至</w:t>
      </w:r>
      <w:r>
        <w:rPr>
          <w:rFonts w:hint="eastAsia" w:ascii="宋体" w:hAnsi="宋体"/>
          <w:sz w:val="24"/>
          <w:szCs w:val="24"/>
        </w:rPr>
        <w:t xml:space="preserve"> 供应商</w:t>
      </w:r>
      <w:r>
        <w:rPr>
          <w:rFonts w:hint="eastAsia" w:ascii="宋体" w:hAnsi="宋体"/>
          <w:sz w:val="24"/>
          <w:szCs w:val="24"/>
        </w:rPr>
        <w:t xml:space="preserve">缴纳履约保证金的账户。如为保函，在到期时自行失效。</w:t>
      </w:r>
      <w:r/>
    </w:p>
    <w:p>
      <w:pPr>
        <w:pStyle w:val="744"/>
        <w:ind w:firstLine="480"/>
        <w:spacing w:line="480" w:lineRule="exact"/>
        <w:rPr>
          <w:rFonts w:ascii="宋体" w:hAnsi="宋体"/>
          <w:sz w:val="24"/>
          <w:szCs w:val="24"/>
        </w:rPr>
      </w:pPr>
      <w:r>
        <w:rPr>
          <w:rFonts w:hint="eastAsia" w:ascii="宋体" w:hAnsi="宋体"/>
          <w:sz w:val="24"/>
          <w:szCs w:val="24"/>
        </w:rPr>
        <w:t xml:space="preserve">33.4.2时间：验收合格且采购人收到发票后</w:t>
      </w:r>
      <w:r>
        <w:rPr>
          <w:rFonts w:hint="eastAsia" w:ascii="宋体" w:hAnsi="宋体"/>
          <w:sz w:val="24"/>
          <w:szCs w:val="24"/>
        </w:rPr>
        <w:t xml:space="preserve">1</w:t>
      </w:r>
      <w:r>
        <w:rPr>
          <w:rFonts w:hint="eastAsia" w:ascii="宋体" w:hAnsi="宋体"/>
          <w:sz w:val="24"/>
          <w:szCs w:val="24"/>
        </w:rPr>
        <w:t xml:space="preserve">0日内。</w:t>
      </w:r>
      <w:r>
        <w:rPr>
          <w:rFonts w:ascii="宋体" w:hAnsi="宋体"/>
          <w:sz w:val="24"/>
          <w:szCs w:val="24"/>
        </w:rPr>
      </w:r>
      <w:r/>
    </w:p>
    <w:p>
      <w:pPr>
        <w:pStyle w:val="744"/>
        <w:ind w:firstLine="480"/>
        <w:spacing w:line="480" w:lineRule="exact"/>
        <w:rPr>
          <w:rFonts w:hint="eastAsia" w:ascii="宋体" w:hAnsi="宋体"/>
          <w:sz w:val="24"/>
          <w:szCs w:val="24"/>
        </w:rPr>
      </w:pPr>
      <w:r>
        <w:rPr>
          <w:rFonts w:hint="eastAsia" w:ascii="宋体" w:hAnsi="宋体"/>
          <w:sz w:val="24"/>
          <w:szCs w:val="24"/>
        </w:rPr>
        <w:t xml:space="preserve">33.4.3条件：按合同要求全部履约完成并经采购人验收合格，且采购人收到中标人出具的发票。</w:t>
      </w:r>
      <w:r/>
    </w:p>
    <w:p>
      <w:pPr>
        <w:pStyle w:val="744"/>
        <w:ind w:firstLine="480"/>
        <w:spacing w:line="480" w:lineRule="exact"/>
        <w:rPr>
          <w:rFonts w:hint="eastAsia" w:ascii="宋体" w:hAnsi="宋体"/>
          <w:sz w:val="24"/>
          <w:szCs w:val="24"/>
        </w:rPr>
      </w:pPr>
      <w:r>
        <w:rPr>
          <w:rFonts w:hint="eastAsia" w:ascii="宋体" w:hAnsi="宋体"/>
          <w:sz w:val="24"/>
          <w:szCs w:val="24"/>
        </w:rPr>
        <w:t xml:space="preserve">33.4.4不予退还情形：</w:t>
      </w:r>
      <w:r/>
    </w:p>
    <w:p>
      <w:pPr>
        <w:pStyle w:val="744"/>
        <w:ind w:firstLine="480"/>
        <w:spacing w:line="480" w:lineRule="exact"/>
        <w:rPr>
          <w:rFonts w:hint="eastAsia" w:ascii="宋体" w:hAnsi="宋体"/>
          <w:sz w:val="24"/>
          <w:szCs w:val="24"/>
        </w:rPr>
      </w:pPr>
      <w:r>
        <w:rPr>
          <w:rFonts w:hint="eastAsia" w:ascii="宋体" w:hAnsi="宋体"/>
          <w:sz w:val="24"/>
          <w:szCs w:val="24"/>
        </w:rPr>
        <w:t xml:space="preserve">除不可抗力情况外，</w:t>
      </w:r>
      <w:r>
        <w:rPr>
          <w:rFonts w:hint="eastAsia" w:ascii="宋体" w:hAnsi="宋体"/>
          <w:sz w:val="24"/>
          <w:szCs w:val="24"/>
        </w:rPr>
        <w:t xml:space="preserve"> 供应商</w:t>
      </w:r>
      <w:r>
        <w:rPr>
          <w:rFonts w:hint="eastAsia" w:ascii="宋体" w:hAnsi="宋体"/>
          <w:sz w:val="24"/>
          <w:szCs w:val="24"/>
        </w:rPr>
        <w:t xml:space="preserve">出现下列情形之一的，其履约保证金，招标人将视情节决定不予退还或部分不予退还。</w:t>
      </w:r>
      <w:r/>
    </w:p>
    <w:p>
      <w:pPr>
        <w:pStyle w:val="744"/>
        <w:ind w:firstLine="480"/>
        <w:spacing w:line="480" w:lineRule="exact"/>
        <w:rPr>
          <w:rFonts w:hint="eastAsia" w:ascii="宋体" w:hAnsi="宋体"/>
          <w:sz w:val="24"/>
          <w:szCs w:val="24"/>
        </w:rPr>
      </w:pPr>
      <w:r>
        <w:rPr>
          <w:rFonts w:hint="eastAsia" w:ascii="宋体" w:hAnsi="宋体"/>
          <w:sz w:val="24"/>
          <w:szCs w:val="24"/>
        </w:rPr>
        <w:t xml:space="preserve">（1）中标人无正当理由拒绝签订合</w:t>
      </w:r>
      <w:r>
        <w:rPr>
          <w:rFonts w:hint="eastAsia" w:ascii="宋体" w:hAnsi="宋体"/>
          <w:sz w:val="24"/>
          <w:szCs w:val="24"/>
        </w:rPr>
        <w:t xml:space="preserve">同的，或者在签订合同时向采购</w:t>
      </w:r>
      <w:r>
        <w:rPr>
          <w:rFonts w:hint="eastAsia" w:ascii="宋体" w:hAnsi="宋体"/>
          <w:sz w:val="24"/>
          <w:szCs w:val="24"/>
        </w:rPr>
        <w:t xml:space="preserve">人提出附加条件或者更改合同实质性内容要求的；</w:t>
      </w:r>
      <w:r/>
    </w:p>
    <w:p>
      <w:pPr>
        <w:pStyle w:val="744"/>
        <w:ind w:firstLine="480"/>
        <w:spacing w:line="480" w:lineRule="exact"/>
        <w:rPr>
          <w:rFonts w:hint="eastAsia" w:ascii="宋体" w:hAnsi="宋体"/>
          <w:sz w:val="24"/>
          <w:szCs w:val="24"/>
        </w:rPr>
      </w:pPr>
      <w:r>
        <w:rPr>
          <w:rFonts w:hint="eastAsia" w:ascii="宋体" w:hAnsi="宋体"/>
          <w:sz w:val="24"/>
          <w:szCs w:val="24"/>
        </w:rPr>
        <w:t xml:space="preserve">（2）中标人不履行与采购人订立的合同的；</w:t>
      </w:r>
      <w:r/>
    </w:p>
    <w:p>
      <w:pPr>
        <w:pStyle w:val="744"/>
        <w:ind w:firstLine="480"/>
        <w:spacing w:line="480" w:lineRule="exact"/>
        <w:rPr>
          <w:rFonts w:hint="eastAsia" w:ascii="宋体" w:hAnsi="宋体"/>
          <w:sz w:val="24"/>
          <w:szCs w:val="24"/>
        </w:rPr>
      </w:pPr>
      <w:r>
        <w:rPr>
          <w:rFonts w:hint="eastAsia" w:ascii="宋体" w:hAnsi="宋体"/>
          <w:sz w:val="24"/>
          <w:szCs w:val="24"/>
        </w:rPr>
        <w:t xml:space="preserve">（3）中标人所供货物或服务不符合招标文件规定要求的；</w:t>
      </w:r>
      <w:r/>
    </w:p>
    <w:p>
      <w:pPr>
        <w:pStyle w:val="744"/>
        <w:ind w:firstLine="480"/>
        <w:spacing w:line="480" w:lineRule="exact"/>
        <w:rPr>
          <w:rFonts w:hint="eastAsia" w:ascii="宋体" w:hAnsi="宋体"/>
          <w:sz w:val="24"/>
          <w:szCs w:val="24"/>
        </w:rPr>
      </w:pPr>
      <w:r>
        <w:rPr>
          <w:rFonts w:hint="eastAsia" w:ascii="宋体" w:hAnsi="宋体"/>
          <w:sz w:val="24"/>
          <w:szCs w:val="24"/>
        </w:rPr>
        <w:t xml:space="preserve">（4）中标人采取欺骗、弄虚作假方式投标的或与其它</w:t>
      </w:r>
      <w:r>
        <w:rPr>
          <w:rFonts w:hint="eastAsia" w:ascii="宋体" w:hAnsi="宋体"/>
          <w:sz w:val="24"/>
          <w:szCs w:val="24"/>
        </w:rPr>
        <w:t xml:space="preserve"> 供应商</w:t>
      </w:r>
      <w:r>
        <w:rPr>
          <w:rFonts w:hint="eastAsia" w:ascii="宋体" w:hAnsi="宋体"/>
          <w:sz w:val="24"/>
          <w:szCs w:val="24"/>
        </w:rPr>
        <w:t xml:space="preserve">串通投标的；</w:t>
      </w:r>
      <w:r/>
    </w:p>
    <w:p>
      <w:pPr>
        <w:pStyle w:val="744"/>
        <w:ind w:firstLine="480"/>
        <w:spacing w:line="480" w:lineRule="exact"/>
        <w:rPr>
          <w:rFonts w:ascii="宋体" w:hAnsi="宋体"/>
          <w:sz w:val="24"/>
          <w:szCs w:val="24"/>
        </w:rPr>
      </w:pPr>
      <w:r>
        <w:rPr>
          <w:rFonts w:ascii="宋体" w:hAnsi="宋体"/>
          <w:sz w:val="24"/>
          <w:szCs w:val="24"/>
        </w:rPr>
        <w:t xml:space="preserve">（5）中标人将合同内容转包、违法分包的；</w:t>
      </w:r>
      <w:r/>
    </w:p>
    <w:p>
      <w:pPr>
        <w:pStyle w:val="744"/>
        <w:ind w:firstLine="480"/>
        <w:spacing w:line="480" w:lineRule="exact"/>
        <w:rPr>
          <w:rFonts w:hint="eastAsia" w:ascii="宋体" w:hAnsi="宋体"/>
          <w:sz w:val="24"/>
          <w:szCs w:val="24"/>
        </w:rPr>
      </w:pPr>
      <w:r>
        <w:rPr>
          <w:rFonts w:hint="eastAsia" w:ascii="宋体" w:hAnsi="宋体"/>
          <w:sz w:val="24"/>
          <w:szCs w:val="24"/>
        </w:rPr>
        <w:t xml:space="preserve">（6）中标人故意捏造事实或伪造证明材料，进行虚假恶意投诉或反映的。</w:t>
      </w:r>
      <w:r/>
    </w:p>
    <w:p>
      <w:pPr>
        <w:pStyle w:val="744"/>
        <w:ind w:firstLine="480"/>
        <w:spacing w:line="480" w:lineRule="exact"/>
        <w:rPr>
          <w:rFonts w:ascii="宋体" w:hAnsi="宋体" w:cs="宋体"/>
          <w:sz w:val="24"/>
        </w:rPr>
      </w:pPr>
      <w:r>
        <w:rPr>
          <w:rFonts w:hint="eastAsia" w:ascii="宋体" w:hAnsi="宋体"/>
          <w:sz w:val="24"/>
          <w:szCs w:val="24"/>
        </w:rPr>
        <w:t xml:space="preserve">33.4.5逾期退还的违约责任：</w:t>
      </w:r>
      <w:r>
        <w:rPr>
          <w:rFonts w:hint="eastAsia" w:ascii="宋体" w:hAnsi="宋体" w:cs="宋体"/>
          <w:sz w:val="24"/>
        </w:rPr>
        <w:t xml:space="preserve">采购人逾期无故未退还</w:t>
      </w:r>
      <w:r>
        <w:rPr>
          <w:rFonts w:hint="eastAsia" w:ascii="宋体" w:hAnsi="宋体" w:cs="宋体"/>
          <w:sz w:val="24"/>
          <w:lang w:val="zh-CN"/>
        </w:rPr>
        <w:t xml:space="preserve">履约保证金</w:t>
      </w:r>
      <w:r>
        <w:rPr>
          <w:rFonts w:hint="eastAsia" w:ascii="宋体" w:hAnsi="宋体" w:cs="宋体"/>
          <w:sz w:val="24"/>
        </w:rPr>
        <w:t xml:space="preserve">的，按中国人民银行同期贷款基准利率上浮20%后的利率支付超期资金占用费，但因供应商自身原因导致无法及时退还的除外。</w:t>
      </w:r>
      <w:r>
        <w:rPr>
          <w:rFonts w:ascii="宋体" w:hAnsi="宋体" w:cs="宋体"/>
          <w:sz w:val="24"/>
        </w:rPr>
      </w:r>
      <w:r/>
    </w:p>
    <w:p>
      <w:pPr>
        <w:pStyle w:val="745"/>
        <w:ind w:firstLine="602"/>
        <w:jc w:val="both"/>
        <w:rPr>
          <w:rFonts w:hint="eastAsia" w:ascii="黑体" w:hAnsi="宋体" w:eastAsia="宋体"/>
          <w:b/>
          <w:sz w:val="30"/>
          <w:szCs w:val="30"/>
        </w:rPr>
      </w:pPr>
      <w:r>
        <w:rPr>
          <w:rFonts w:hint="eastAsia" w:ascii="黑体" w:hAnsi="宋体" w:eastAsia="宋体"/>
          <w:b/>
          <w:sz w:val="30"/>
          <w:szCs w:val="30"/>
        </w:rPr>
        <w:t xml:space="preserve">34、有关说明</w:t>
      </w:r>
      <w:r/>
    </w:p>
    <w:p>
      <w:pPr>
        <w:pStyle w:val="744"/>
        <w:ind w:firstLine="480"/>
        <w:spacing w:line="480" w:lineRule="exact"/>
        <w:rPr>
          <w:rFonts w:hint="eastAsia" w:ascii="宋体" w:hAnsi="宋体"/>
          <w:sz w:val="24"/>
          <w:szCs w:val="24"/>
        </w:rPr>
      </w:pPr>
      <w:r>
        <w:rPr>
          <w:rFonts w:hint="eastAsia" w:ascii="宋体" w:hAnsi="宋体"/>
          <w:sz w:val="24"/>
        </w:rPr>
        <w:t xml:space="preserve">34.1</w:t>
      </w:r>
      <w:r>
        <w:rPr>
          <w:rFonts w:hint="eastAsia" w:ascii="宋体" w:hAnsi="宋体"/>
          <w:sz w:val="24"/>
          <w:lang w:val="zh-CN"/>
        </w:rPr>
        <w:t xml:space="preserve">对</w:t>
      </w:r>
      <w:r>
        <w:rPr>
          <w:rFonts w:hint="eastAsia" w:ascii="宋体" w:hAnsi="宋体"/>
          <w:sz w:val="24"/>
        </w:rPr>
        <w:t xml:space="preserve">采购</w:t>
      </w:r>
      <w:r>
        <w:rPr>
          <w:rFonts w:hint="eastAsia" w:ascii="宋体" w:hAnsi="宋体"/>
          <w:sz w:val="24"/>
          <w:lang w:val="zh-CN"/>
        </w:rPr>
        <w:t xml:space="preserve">文件相关条款理解产生分歧时由招标人负责解释。</w:t>
      </w:r>
      <w:r>
        <w:rPr>
          <w:rFonts w:hint="eastAsia" w:ascii="宋体" w:hAnsi="宋体"/>
          <w:sz w:val="24"/>
        </w:rPr>
        <w:t xml:space="preserve">采购文件</w:t>
      </w:r>
      <w:r>
        <w:rPr>
          <w:rFonts w:hint="eastAsia" w:ascii="宋体" w:hAnsi="宋体"/>
          <w:sz w:val="24"/>
          <w:lang w:val="zh-CN"/>
        </w:rPr>
        <w:t xml:space="preserve">中未尽事宜遵照《中华人民共和国政府采</w:t>
      </w:r>
      <w:r>
        <w:rPr>
          <w:rFonts w:hint="eastAsia" w:ascii="宋体" w:hAnsi="宋体"/>
          <w:sz w:val="24"/>
          <w:szCs w:val="24"/>
        </w:rPr>
        <w:t xml:space="preserve">购法》、《中华人民共和国政府采购法实施条例》等国家有关法律、法规及相关文件规定。</w:t>
      </w:r>
      <w:r/>
    </w:p>
    <w:p>
      <w:pPr>
        <w:pStyle w:val="744"/>
        <w:ind w:firstLine="480"/>
        <w:spacing w:line="480" w:lineRule="exact"/>
        <w:rPr>
          <w:rFonts w:hint="eastAsia" w:ascii="宋体" w:hAnsi="宋体"/>
          <w:sz w:val="24"/>
          <w:szCs w:val="24"/>
        </w:rPr>
      </w:pPr>
      <w:r>
        <w:rPr>
          <w:rFonts w:hint="eastAsia" w:ascii="宋体" w:hAnsi="宋体"/>
          <w:sz w:val="24"/>
          <w:szCs w:val="24"/>
        </w:rPr>
        <w:t xml:space="preserve">34.2在合同执行期间，非采购人原因引起的安全责任由中标人负责。</w:t>
      </w:r>
      <w:r/>
    </w:p>
    <w:p>
      <w:pPr>
        <w:pStyle w:val="744"/>
        <w:ind w:firstLine="480"/>
        <w:spacing w:line="480" w:lineRule="exact"/>
        <w:rPr>
          <w:rFonts w:hint="eastAsia" w:ascii="宋体" w:hAnsi="宋体"/>
          <w:sz w:val="24"/>
          <w:szCs w:val="24"/>
        </w:rPr>
      </w:pPr>
      <w:r>
        <w:rPr>
          <w:rFonts w:hint="eastAsia" w:ascii="宋体" w:hAnsi="宋体"/>
          <w:sz w:val="24"/>
          <w:szCs w:val="24"/>
        </w:rPr>
        <w:t xml:space="preserve">34.3投标单位因不良行为被下列部门取消或限制在全国、江苏省、盐城市、滨海县投标资格，并在不良行为记录公告期限内的，将被取消投标资格或者中标资格：</w:t>
      </w:r>
      <w:r/>
    </w:p>
    <w:p>
      <w:pPr>
        <w:pStyle w:val="744"/>
        <w:ind w:firstLine="480"/>
        <w:spacing w:line="480" w:lineRule="exact"/>
        <w:rPr>
          <w:rFonts w:hint="eastAsia" w:ascii="宋体" w:hAnsi="宋体"/>
          <w:sz w:val="24"/>
          <w:szCs w:val="24"/>
        </w:rPr>
      </w:pPr>
      <w:r>
        <w:rPr>
          <w:rFonts w:hint="eastAsia" w:ascii="宋体" w:hAnsi="宋体"/>
          <w:sz w:val="24"/>
          <w:szCs w:val="24"/>
        </w:rPr>
        <w:t xml:space="preserve">（1）国家发改委、住建部、财政部、交通运输部、水利部、工信部及其招标采购监管机构。（2）江苏省发改委、工信厅、</w:t>
      </w:r>
      <w:r>
        <w:rPr>
          <w:rFonts w:hint="eastAsia" w:ascii="宋体" w:hAnsi="宋体"/>
          <w:sz w:val="24"/>
          <w:szCs w:val="24"/>
        </w:rPr>
        <w:t xml:space="preserve">住建厅、财政厅、交通运输厅、水利厅及其招标采购监管机构。（3）盐城市发改委、工信局、住建局、财政局、交通运输局、水利局、行政审批局及其招标采购监管机构。（4）滨海县财政局、行政审批局及其招标采购监管机构。</w:t>
      </w:r>
      <w:r/>
    </w:p>
    <w:p>
      <w:pPr>
        <w:pStyle w:val="744"/>
        <w:ind w:firstLine="480"/>
        <w:spacing w:line="480" w:lineRule="exact"/>
        <w:rPr>
          <w:rFonts w:hint="eastAsia" w:ascii="宋体" w:hAnsi="宋体"/>
          <w:sz w:val="24"/>
          <w:szCs w:val="24"/>
        </w:rPr>
      </w:pPr>
      <w:r>
        <w:rPr>
          <w:rFonts w:hint="eastAsia" w:ascii="宋体" w:hAnsi="宋体"/>
          <w:sz w:val="24"/>
          <w:szCs w:val="24"/>
        </w:rPr>
        <w:t xml:space="preserve">上述行政主管部门和招标采购监管机构以外的不良行为记录公告，一律不作为取消或限制投标资格和中标资格的依据。</w:t>
      </w:r>
      <w:r/>
    </w:p>
    <w:p>
      <w:pPr>
        <w:pStyle w:val="744"/>
        <w:ind w:firstLine="480"/>
        <w:spacing w:line="480" w:lineRule="exact"/>
        <w:rPr>
          <w:rFonts w:hint="eastAsia" w:ascii="宋体" w:hAnsi="宋体"/>
          <w:sz w:val="24"/>
          <w:szCs w:val="24"/>
        </w:rPr>
      </w:pPr>
      <w:r>
        <w:rPr>
          <w:rFonts w:hint="eastAsia" w:ascii="宋体" w:hAnsi="宋体"/>
          <w:sz w:val="24"/>
          <w:szCs w:val="24"/>
        </w:rPr>
        <w:t xml:space="preserve">34.4符合现行法律、法规、规章及相关招标管理文件明确限制投标情形的，将被取消投标资格或者中标资格。</w:t>
      </w:r>
      <w:r/>
    </w:p>
    <w:p>
      <w:pPr>
        <w:pStyle w:val="744"/>
        <w:ind w:firstLine="480"/>
        <w:spacing w:line="480" w:lineRule="exact"/>
        <w:rPr>
          <w:rFonts w:hint="eastAsia" w:ascii="宋体" w:hAnsi="宋体"/>
          <w:sz w:val="24"/>
          <w:szCs w:val="24"/>
        </w:rPr>
      </w:pPr>
      <w:r>
        <w:rPr>
          <w:rFonts w:hint="eastAsia" w:ascii="宋体" w:hAnsi="宋体"/>
          <w:sz w:val="24"/>
          <w:szCs w:val="24"/>
        </w:rPr>
        <w:t xml:space="preserve">34.5</w:t>
      </w:r>
      <w:r>
        <w:rPr>
          <w:rFonts w:hint="eastAsia" w:ascii="宋体" w:hAnsi="宋体"/>
          <w:sz w:val="24"/>
          <w:szCs w:val="24"/>
        </w:rPr>
        <w:t xml:space="preserve"> 供应商</w:t>
      </w:r>
      <w:r>
        <w:rPr>
          <w:rFonts w:hint="eastAsia" w:ascii="宋体" w:hAnsi="宋体"/>
          <w:sz w:val="24"/>
          <w:szCs w:val="24"/>
        </w:rPr>
        <w:t xml:space="preserve">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r/>
    </w:p>
    <w:p>
      <w:pPr>
        <w:pStyle w:val="744"/>
        <w:ind w:firstLine="480"/>
        <w:spacing w:line="480" w:lineRule="exact"/>
        <w:rPr>
          <w:rFonts w:hint="eastAsia" w:ascii="宋体" w:hAnsi="宋体"/>
          <w:sz w:val="24"/>
          <w:szCs w:val="24"/>
        </w:rPr>
      </w:pPr>
      <w:r>
        <w:rPr>
          <w:rFonts w:hint="eastAsia" w:ascii="宋体" w:hAnsi="宋体"/>
          <w:sz w:val="24"/>
          <w:szCs w:val="24"/>
        </w:rPr>
        <w:t xml:space="preserve">34.6</w:t>
      </w:r>
      <w:r>
        <w:rPr>
          <w:rFonts w:hint="eastAsia" w:ascii="宋体" w:hAnsi="宋体"/>
          <w:sz w:val="24"/>
          <w:szCs w:val="24"/>
        </w:rPr>
        <w:t xml:space="preserve"> 供应商</w:t>
      </w:r>
      <w:r>
        <w:rPr>
          <w:rFonts w:hint="eastAsia" w:ascii="宋体" w:hAnsi="宋体"/>
          <w:sz w:val="24"/>
          <w:szCs w:val="24"/>
        </w:rPr>
        <w:t xml:space="preserve">捏造事实、提供虚假材料或者以非法手段取得证明材料进行投诉的，一经查实，将记入不良行为记录名单档案，并视情节予以公示三个月至三年，公示期间，滨海县其他政府投资项目的招标人可以拒绝其参加投标。</w:t>
      </w:r>
      <w:r/>
    </w:p>
    <w:p>
      <w:pPr>
        <w:pStyle w:val="744"/>
        <w:ind w:firstLine="480"/>
        <w:spacing w:line="480" w:lineRule="exact"/>
        <w:rPr>
          <w:rFonts w:hint="eastAsia" w:ascii="宋体" w:hAnsi="宋体"/>
          <w:sz w:val="24"/>
          <w:lang w:val="zh-CN"/>
        </w:rPr>
      </w:pPr>
      <w:r>
        <w:rPr>
          <w:rFonts w:hint="eastAsia" w:ascii="宋体" w:hAnsi="宋体"/>
          <w:sz w:val="24"/>
          <w:szCs w:val="24"/>
        </w:rPr>
        <w:t xml:space="preserve">34.7因处理投诉发生的第三方检验、检测、鉴定等费用，由提出申请的</w:t>
      </w:r>
      <w:r>
        <w:rPr>
          <w:rFonts w:hint="eastAsia" w:ascii="宋体" w:hAnsi="宋体"/>
          <w:sz w:val="24"/>
          <w:szCs w:val="24"/>
        </w:rPr>
        <w:t xml:space="preserve"> 供应商</w:t>
      </w:r>
      <w:r>
        <w:rPr>
          <w:rFonts w:hint="eastAsia" w:ascii="宋体" w:hAnsi="宋体"/>
          <w:sz w:val="24"/>
          <w:szCs w:val="24"/>
        </w:rPr>
        <w:t xml:space="preserve">先行垫付。投诉处理决定明确双方责任后，按照“谁</w:t>
      </w:r>
      <w:r>
        <w:rPr>
          <w:rFonts w:hint="eastAsia" w:ascii="宋体" w:hAnsi="宋体"/>
          <w:sz w:val="24"/>
          <w:szCs w:val="24"/>
        </w:rPr>
        <w:t xml:space="preserve">过错谁负担”的原则由承担责任的一方负担；双方都有责任的，由双方合理分</w:t>
      </w:r>
      <w:r>
        <w:rPr>
          <w:rFonts w:hint="eastAsia" w:ascii="宋体" w:hAnsi="宋体"/>
          <w:sz w:val="24"/>
          <w:lang w:val="zh-CN"/>
        </w:rPr>
        <w:t xml:space="preserve">担。</w:t>
      </w:r>
      <w:r>
        <w:rPr>
          <w:rFonts w:hint="eastAsia" w:ascii="宋体" w:hAnsi="宋体"/>
          <w:sz w:val="24"/>
          <w:lang w:val="zh-CN"/>
        </w:rPr>
      </w:r>
      <w:r/>
    </w:p>
    <w:p>
      <w:pPr>
        <w:pStyle w:val="745"/>
        <w:rPr>
          <w:rFonts w:hint="eastAsia" w:ascii="黑体" w:eastAsia="黑体"/>
          <w:bCs/>
          <w:sz w:val="44"/>
        </w:rPr>
      </w:pPr>
      <w:r>
        <w:rPr>
          <w:rFonts w:hint="eastAsia" w:ascii="黑体" w:hAnsi="宋体" w:eastAsia="宋体"/>
          <w:b/>
          <w:strike/>
          <w:sz w:val="30"/>
          <w:szCs w:val="30"/>
        </w:rPr>
        <w:br w:type="page" w:clear="all"/>
      </w:r>
      <w:r>
        <w:rPr>
          <w:rFonts w:hint="eastAsia" w:ascii="黑体" w:eastAsia="黑体"/>
          <w:bCs/>
          <w:sz w:val="44"/>
        </w:rPr>
        <w:t xml:space="preserve">第三章  合同条款</w:t>
      </w:r>
      <w:bookmarkEnd w:id="167"/>
      <w:r/>
      <w:bookmarkEnd w:id="168"/>
      <w:r/>
      <w:bookmarkEnd w:id="169"/>
      <w:r/>
      <w:bookmarkEnd w:id="170"/>
      <w:r/>
      <w:bookmarkEnd w:id="171"/>
      <w:r>
        <w:rPr>
          <w:rFonts w:hint="eastAsia" w:ascii="黑体" w:eastAsia="黑体"/>
          <w:bCs/>
          <w:sz w:val="44"/>
        </w:rPr>
      </w:r>
      <w:r/>
    </w:p>
    <w:p>
      <w:pPr>
        <w:pStyle w:val="744"/>
        <w:ind w:firstLine="560"/>
        <w:spacing w:line="420" w:lineRule="exact"/>
        <w:rPr>
          <w:rFonts w:hint="eastAsia" w:ascii="仿宋" w:hAnsi="仿宋" w:eastAsia="仿宋"/>
          <w:sz w:val="28"/>
          <w:szCs w:val="28"/>
        </w:rPr>
      </w:pPr>
      <w:r/>
      <w:bookmarkStart w:id="172" w:name="_Hlt16619350"/>
      <w:r/>
      <w:bookmarkStart w:id="173" w:name="_Toc20823346"/>
      <w:r/>
      <w:bookmarkStart w:id="174" w:name="_Toc16938590"/>
      <w:r/>
      <w:bookmarkStart w:id="175" w:name="_Toc120614244"/>
      <w:r/>
      <w:bookmarkStart w:id="176" w:name="_Toc479757211"/>
      <w:r/>
      <w:bookmarkStart w:id="177" w:name="_Toc462564139"/>
      <w:r>
        <w:rPr>
          <w:rFonts w:hint="eastAsia" w:ascii="仿宋" w:hAnsi="仿宋" w:eastAsia="仿宋"/>
          <w:sz w:val="28"/>
          <w:szCs w:val="28"/>
        </w:rPr>
      </w:r>
      <w:r/>
    </w:p>
    <w:p>
      <w:pPr>
        <w:pStyle w:val="772"/>
        <w:ind w:firstLine="480"/>
        <w:spacing w:line="500" w:lineRule="exact"/>
        <w:rPr>
          <w:rFonts w:hAnsi="宋体"/>
          <w:sz w:val="24"/>
          <w:szCs w:val="24"/>
        </w:rPr>
      </w:pPr>
      <w:r>
        <w:rPr>
          <w:rFonts w:hAnsi="宋体"/>
          <w:sz w:val="24"/>
          <w:szCs w:val="24"/>
        </w:rPr>
        <w:t xml:space="preserve">甲方：（买方）</w:t>
      </w:r>
      <w:r>
        <w:rPr>
          <w:rFonts w:hAnsi="宋体"/>
          <w:sz w:val="24"/>
          <w:szCs w:val="24"/>
          <w:u w:val="single"/>
        </w:rPr>
        <w:t xml:space="preserve">__</w:t>
      </w:r>
      <w:r>
        <w:rPr>
          <w:rFonts w:hint="eastAsia" w:hAnsi="宋体"/>
          <w:sz w:val="24"/>
          <w:szCs w:val="24"/>
          <w:u w:val="single"/>
        </w:rPr>
        <w:t xml:space="preserve">                     </w:t>
      </w:r>
      <w:r>
        <w:rPr>
          <w:rFonts w:hAnsi="宋体"/>
          <w:sz w:val="24"/>
          <w:szCs w:val="24"/>
          <w:u w:val="single"/>
        </w:rPr>
        <w:t xml:space="preserve">___</w:t>
      </w:r>
      <w:r>
        <w:rPr>
          <w:rFonts w:hAnsi="宋体"/>
          <w:sz w:val="24"/>
          <w:szCs w:val="24"/>
        </w:rPr>
        <w:t xml:space="preserve">                          </w:t>
      </w:r>
      <w:r/>
    </w:p>
    <w:p>
      <w:pPr>
        <w:pStyle w:val="772"/>
        <w:ind w:firstLine="480"/>
        <w:spacing w:line="500" w:lineRule="exact"/>
        <w:rPr>
          <w:rFonts w:hAnsi="宋体"/>
          <w:sz w:val="24"/>
          <w:szCs w:val="24"/>
        </w:rPr>
      </w:pPr>
      <w:r>
        <w:rPr>
          <w:rFonts w:hAnsi="宋体"/>
          <w:sz w:val="24"/>
          <w:szCs w:val="24"/>
        </w:rPr>
        <w:t xml:space="preserve">乙方：（卖方）___________________________</w:t>
      </w:r>
      <w:r/>
    </w:p>
    <w:p>
      <w:pPr>
        <w:pStyle w:val="772"/>
        <w:ind w:firstLine="480"/>
        <w:spacing w:line="500" w:lineRule="exact"/>
        <w:rPr>
          <w:rFonts w:hAnsi="宋体"/>
          <w:sz w:val="24"/>
          <w:szCs w:val="24"/>
        </w:rPr>
      </w:pPr>
      <w:r>
        <w:rPr>
          <w:rFonts w:hAnsi="宋体"/>
          <w:sz w:val="24"/>
          <w:szCs w:val="24"/>
        </w:rPr>
        <w:t xml:space="preserve">甲、乙双方根据</w:t>
      </w:r>
      <w:r>
        <w:rPr>
          <w:rFonts w:hint="eastAsia" w:hAnsi="宋体"/>
          <w:sz w:val="24"/>
          <w:szCs w:val="24"/>
          <w:u w:val="single"/>
        </w:rPr>
        <w:t xml:space="preserve">  </w:t>
      </w:r>
      <w:r>
        <w:rPr>
          <w:rFonts w:hint="eastAsia" w:hAnsi="宋体"/>
          <w:sz w:val="24"/>
          <w:szCs w:val="24"/>
          <w:u w:val="single"/>
        </w:rPr>
        <w:t xml:space="preserve">滨海县林果生产服务中心的2024年飞机施药防治美国白蛾（飞防）项目</w:t>
      </w:r>
      <w:r>
        <w:rPr>
          <w:rFonts w:hAnsi="宋体"/>
          <w:sz w:val="24"/>
          <w:szCs w:val="24"/>
        </w:rPr>
        <w:t xml:space="preserve">招标的结果，签署本合同。</w:t>
      </w:r>
      <w:r/>
    </w:p>
    <w:p>
      <w:pPr>
        <w:pStyle w:val="772"/>
        <w:ind w:firstLine="482"/>
        <w:spacing w:line="500" w:lineRule="exact"/>
        <w:rPr>
          <w:rFonts w:hAnsi="宋体"/>
          <w:b/>
          <w:sz w:val="24"/>
          <w:szCs w:val="24"/>
        </w:rPr>
      </w:pPr>
      <w:r>
        <w:rPr>
          <w:rFonts w:hAnsi="宋体"/>
          <w:b/>
          <w:sz w:val="24"/>
          <w:szCs w:val="24"/>
        </w:rPr>
        <w:t xml:space="preserve">一、 任务概况</w:t>
      </w:r>
      <w:r/>
    </w:p>
    <w:p>
      <w:pPr>
        <w:pStyle w:val="772"/>
        <w:ind w:firstLine="480"/>
        <w:spacing w:line="500" w:lineRule="exact"/>
        <w:rPr>
          <w:rFonts w:hint="eastAsia" w:hAnsi="宋体"/>
          <w:sz w:val="24"/>
          <w:szCs w:val="24"/>
        </w:rPr>
      </w:pPr>
      <w:r>
        <w:rPr>
          <w:rFonts w:hint="eastAsia" w:hAnsi="宋体"/>
          <w:sz w:val="24"/>
          <w:szCs w:val="24"/>
        </w:rPr>
        <w:t xml:space="preserve">1、项目规模：飞防面积暂按8万亩（本项目最终合同结算总价以实际飞防面积数量为准）。采用超低容量喷雾</w:t>
      </w:r>
      <w:r>
        <w:rPr>
          <w:rFonts w:hint="eastAsia" w:hAnsi="宋体"/>
          <w:sz w:val="24"/>
          <w:szCs w:val="24"/>
        </w:rPr>
        <w:t xml:space="preserve">方法喷洒施药，严格掌握用药量，雾滴密度要求每平方厘米10个以上；飞防过程中喷洒均匀，漏喷率控制在0.01%以内；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的“林木有虫株率达到2.5%以下”，带状飞防的“林木有虫株率达到3.5%以下”，叶片保存率达到85%以上。具体采购范围及所应达到的具体要求，以本采购文件中</w:t>
      </w:r>
      <w:r>
        <w:rPr>
          <w:rFonts w:hint="eastAsia" w:hAnsi="宋体"/>
          <w:sz w:val="24"/>
          <w:szCs w:val="24"/>
        </w:rPr>
        <w:t xml:space="preserve">项目需求及清单的相应规定为准。</w:t>
      </w:r>
      <w:r/>
    </w:p>
    <w:p>
      <w:pPr>
        <w:pStyle w:val="772"/>
        <w:ind w:firstLine="480"/>
        <w:spacing w:line="500" w:lineRule="exact"/>
        <w:rPr>
          <w:rFonts w:hAnsi="宋体"/>
          <w:sz w:val="24"/>
          <w:szCs w:val="24"/>
        </w:rPr>
      </w:pPr>
      <w:r>
        <w:rPr>
          <w:rFonts w:hint="eastAsia" w:hAnsi="宋体"/>
          <w:sz w:val="24"/>
          <w:szCs w:val="24"/>
        </w:rPr>
        <w:t xml:space="preserve">2</w:t>
      </w:r>
      <w:r>
        <w:rPr>
          <w:rFonts w:hAnsi="宋体"/>
          <w:sz w:val="24"/>
          <w:szCs w:val="24"/>
        </w:rPr>
        <w:t xml:space="preserve">、防治范围与面积:</w:t>
      </w:r>
      <w:r>
        <w:rPr>
          <w:rFonts w:hAnsi="宋体"/>
          <w:sz w:val="24"/>
          <w:szCs w:val="24"/>
          <w:u w:val="single"/>
        </w:rPr>
        <w:t xml:space="preserve"> </w:t>
      </w:r>
      <w:r>
        <w:rPr>
          <w:rFonts w:hAnsi="宋体"/>
          <w:color w:val="ff0000"/>
          <w:sz w:val="24"/>
          <w:szCs w:val="24"/>
          <w:u w:val="single"/>
        </w:rPr>
        <w:t xml:space="preserve"> 滨海县  </w:t>
      </w:r>
      <w:r>
        <w:rPr>
          <w:rFonts w:hAnsi="宋体"/>
          <w:sz w:val="24"/>
          <w:szCs w:val="24"/>
        </w:rPr>
        <w:t xml:space="preserve">境内甲方指定的防治区域。</w:t>
      </w:r>
      <w:r/>
    </w:p>
    <w:p>
      <w:pPr>
        <w:pStyle w:val="772"/>
        <w:ind w:firstLine="480"/>
        <w:spacing w:line="500" w:lineRule="exact"/>
        <w:rPr>
          <w:rFonts w:hAnsi="宋体"/>
          <w:sz w:val="24"/>
          <w:szCs w:val="24"/>
        </w:rPr>
      </w:pPr>
      <w:r>
        <w:rPr>
          <w:rFonts w:hint="eastAsia" w:hAnsi="宋体"/>
          <w:sz w:val="24"/>
          <w:szCs w:val="24"/>
        </w:rPr>
        <w:t xml:space="preserve">3</w:t>
      </w:r>
      <w:r>
        <w:rPr>
          <w:rFonts w:hAnsi="宋体"/>
          <w:sz w:val="24"/>
          <w:szCs w:val="24"/>
        </w:rPr>
        <w:t xml:space="preserve">、防治时间与期限：以甲方测报时间为准，开始作业时间，甲方应提前7天通知乙方，如作业始期变动，应于原定调机时间提前3天通知乙方，以便乙方作相应安排。</w:t>
      </w:r>
      <w:r/>
    </w:p>
    <w:p>
      <w:pPr>
        <w:pStyle w:val="772"/>
        <w:ind w:firstLine="482"/>
        <w:spacing w:line="500" w:lineRule="exact"/>
        <w:rPr>
          <w:rFonts w:hAnsi="宋体"/>
          <w:b/>
          <w:sz w:val="24"/>
          <w:szCs w:val="24"/>
        </w:rPr>
      </w:pPr>
      <w:r>
        <w:rPr>
          <w:rFonts w:hAnsi="宋体"/>
          <w:b/>
          <w:sz w:val="24"/>
          <w:szCs w:val="24"/>
        </w:rPr>
        <w:t xml:space="preserve">二、甲方责任</w:t>
      </w:r>
      <w:r/>
    </w:p>
    <w:p>
      <w:pPr>
        <w:pStyle w:val="772"/>
        <w:ind w:firstLine="480"/>
        <w:spacing w:line="500" w:lineRule="exact"/>
        <w:rPr>
          <w:rFonts w:hAnsi="宋体"/>
          <w:sz w:val="24"/>
          <w:szCs w:val="24"/>
        </w:rPr>
      </w:pPr>
      <w:r>
        <w:rPr>
          <w:rFonts w:hAnsi="宋体"/>
          <w:sz w:val="24"/>
          <w:szCs w:val="24"/>
        </w:rPr>
        <w:t xml:space="preserve">1、飞防作业期间由甲方联系当地气象部门提供天气预报，以便乙方确定最佳防治作业时间。</w:t>
      </w:r>
      <w:r/>
    </w:p>
    <w:p>
      <w:pPr>
        <w:pStyle w:val="772"/>
        <w:ind w:firstLine="480"/>
        <w:spacing w:line="500" w:lineRule="exact"/>
        <w:rPr>
          <w:rFonts w:hAnsi="宋体"/>
          <w:sz w:val="24"/>
          <w:szCs w:val="24"/>
        </w:rPr>
      </w:pPr>
      <w:r>
        <w:rPr>
          <w:rFonts w:hAnsi="宋体"/>
          <w:sz w:val="24"/>
          <w:szCs w:val="24"/>
        </w:rPr>
        <w:t xml:space="preserve">2、甲方在作业前，协助乙方制定作业方案，含作业区的选择设计，协助乙方绘制作业区示意图，并标明作业区的道路、河流、高大障碍物、特种生物养殖区等忌避作业区。</w:t>
      </w:r>
      <w:r/>
    </w:p>
    <w:p>
      <w:pPr>
        <w:pStyle w:val="772"/>
        <w:ind w:firstLine="480"/>
        <w:spacing w:line="500" w:lineRule="exact"/>
        <w:rPr>
          <w:rFonts w:hAnsi="宋体"/>
          <w:sz w:val="24"/>
          <w:szCs w:val="24"/>
        </w:rPr>
      </w:pPr>
      <w:r>
        <w:rPr>
          <w:rFonts w:hAnsi="宋体"/>
          <w:sz w:val="24"/>
          <w:szCs w:val="24"/>
        </w:rPr>
        <w:t xml:space="preserve">3、甲方选派责任心强、了解和掌握作业区基本情况的专业技术人员参与飞防工作，监督和指导乙方作业。</w:t>
      </w:r>
      <w:r/>
    </w:p>
    <w:p>
      <w:pPr>
        <w:pStyle w:val="772"/>
        <w:ind w:firstLine="480"/>
        <w:spacing w:line="500" w:lineRule="exact"/>
        <w:rPr>
          <w:rFonts w:hAnsi="宋体"/>
          <w:sz w:val="24"/>
          <w:szCs w:val="24"/>
        </w:rPr>
      </w:pPr>
      <w:r>
        <w:rPr>
          <w:rFonts w:hAnsi="宋体"/>
          <w:sz w:val="24"/>
          <w:szCs w:val="24"/>
        </w:rPr>
        <w:t xml:space="preserve">4、协助乙方安排飞防用水、飞防用药及辅助剂。</w:t>
      </w:r>
      <w:r/>
    </w:p>
    <w:p>
      <w:pPr>
        <w:pStyle w:val="772"/>
        <w:ind w:firstLine="480"/>
        <w:spacing w:line="500" w:lineRule="exact"/>
        <w:rPr>
          <w:rFonts w:hAnsi="宋体"/>
          <w:sz w:val="24"/>
          <w:szCs w:val="24"/>
        </w:rPr>
      </w:pPr>
      <w:r>
        <w:rPr>
          <w:rFonts w:hAnsi="宋体"/>
          <w:sz w:val="24"/>
          <w:szCs w:val="24"/>
        </w:rPr>
        <w:t xml:space="preserve">5、随时进行作业质量跟踪检查，并及时将检查情况通告乙方，以便不断提高作业质量。若对作业区域和防治效果存在争议，甲方应于三日内告知乙方，以便乙方进行及时改进和采取补防措施。</w:t>
      </w:r>
      <w:r/>
    </w:p>
    <w:p>
      <w:pPr>
        <w:pStyle w:val="772"/>
        <w:ind w:firstLine="480"/>
        <w:spacing w:line="500" w:lineRule="exact"/>
        <w:rPr>
          <w:rFonts w:hAnsi="宋体"/>
          <w:sz w:val="24"/>
          <w:szCs w:val="24"/>
        </w:rPr>
      </w:pPr>
      <w:r>
        <w:rPr>
          <w:rFonts w:hAnsi="宋体"/>
          <w:sz w:val="24"/>
          <w:szCs w:val="24"/>
        </w:rPr>
        <w:t xml:space="preserve">6、为加强作业期间安全保卫工作，甲方应负责与当地公安机关取得联系，并保证每天将值班民警的电话告知乙方飞行机组。</w:t>
      </w:r>
      <w:r/>
    </w:p>
    <w:p>
      <w:pPr>
        <w:pStyle w:val="772"/>
        <w:ind w:firstLine="480"/>
        <w:spacing w:line="500" w:lineRule="exact"/>
        <w:rPr>
          <w:rFonts w:hAnsi="宋体"/>
          <w:sz w:val="24"/>
          <w:szCs w:val="24"/>
        </w:rPr>
      </w:pPr>
      <w:r>
        <w:rPr>
          <w:rFonts w:hAnsi="宋体"/>
          <w:sz w:val="24"/>
          <w:szCs w:val="24"/>
        </w:rPr>
        <w:t xml:space="preserve">7、负责飞防作业区群众的宣传和通知，做好临时起降点的现场清理和交通管制。</w:t>
      </w:r>
      <w:r/>
    </w:p>
    <w:p>
      <w:pPr>
        <w:pStyle w:val="772"/>
        <w:ind w:firstLine="480"/>
        <w:spacing w:line="500" w:lineRule="exact"/>
        <w:rPr>
          <w:rFonts w:hAnsi="宋体"/>
          <w:color w:val="ff0000"/>
          <w:sz w:val="24"/>
          <w:szCs w:val="24"/>
        </w:rPr>
      </w:pPr>
      <w:r>
        <w:rPr>
          <w:rFonts w:hint="eastAsia" w:hAnsi="宋体"/>
          <w:color w:val="ff0000"/>
          <w:sz w:val="24"/>
          <w:szCs w:val="24"/>
        </w:rPr>
        <w:t xml:space="preserve">8、甲方会同乙方开展飞防前期的</w:t>
      </w:r>
      <w:r>
        <w:rPr>
          <w:rFonts w:hint="eastAsia" w:hAnsi="宋体"/>
          <w:color w:val="ff0000"/>
          <w:sz w:val="24"/>
          <w:szCs w:val="24"/>
        </w:rPr>
        <w:t xml:space="preserve">虫情监测调查和飞防后的第一代、第二代、第三代的虫情监测调查，并及时将每次虫情调查结果共同签字盖章后报林业主管部门备案。</w:t>
      </w:r>
      <w:r>
        <w:rPr>
          <w:rFonts w:hAnsi="宋体"/>
          <w:color w:val="ff0000"/>
          <w:sz w:val="24"/>
          <w:szCs w:val="24"/>
        </w:rPr>
      </w:r>
      <w:r/>
    </w:p>
    <w:p>
      <w:pPr>
        <w:pStyle w:val="772"/>
        <w:ind w:firstLine="480"/>
        <w:spacing w:line="500" w:lineRule="exact"/>
        <w:rPr>
          <w:rFonts w:hAnsi="宋体"/>
          <w:color w:val="ff0000"/>
          <w:sz w:val="24"/>
          <w:szCs w:val="24"/>
        </w:rPr>
      </w:pPr>
      <w:r>
        <w:rPr>
          <w:rFonts w:hint="eastAsia" w:hAnsi="宋体"/>
          <w:color w:val="ff0000"/>
          <w:sz w:val="24"/>
          <w:szCs w:val="24"/>
        </w:rPr>
        <w:t xml:space="preserve">9、飞防工作完成后，乙方提出验收申请，甲方对飞防效果组织验收，验收结果报林业主管部门备案。飞防效果如需市里统一组织验收，则甲方须在自行验收合格后，于第三代虫情前，向盐城市林业工作站提出验收申请，由市站统一组织验收。</w:t>
      </w:r>
      <w:r>
        <w:rPr>
          <w:rFonts w:hAnsi="宋体"/>
          <w:color w:val="ff0000"/>
          <w:sz w:val="24"/>
          <w:szCs w:val="24"/>
        </w:rPr>
      </w:r>
      <w:r/>
    </w:p>
    <w:p>
      <w:pPr>
        <w:pStyle w:val="772"/>
        <w:ind w:firstLine="482"/>
        <w:spacing w:line="500" w:lineRule="exact"/>
        <w:rPr>
          <w:rFonts w:hAnsi="宋体"/>
          <w:b/>
          <w:sz w:val="24"/>
          <w:szCs w:val="24"/>
        </w:rPr>
      </w:pPr>
      <w:r>
        <w:rPr>
          <w:rFonts w:hAnsi="宋体"/>
          <w:b/>
          <w:sz w:val="24"/>
          <w:szCs w:val="24"/>
        </w:rPr>
        <w:t xml:space="preserve">三、乙方责任</w:t>
      </w:r>
      <w:r/>
    </w:p>
    <w:p>
      <w:pPr>
        <w:pStyle w:val="772"/>
        <w:ind w:firstLine="480"/>
        <w:spacing w:line="500" w:lineRule="exact"/>
        <w:rPr>
          <w:rFonts w:hAnsi="宋体"/>
          <w:sz w:val="24"/>
          <w:szCs w:val="24"/>
        </w:rPr>
      </w:pPr>
      <w:r>
        <w:rPr>
          <w:rFonts w:hAnsi="宋体"/>
          <w:sz w:val="24"/>
          <w:szCs w:val="24"/>
        </w:rPr>
        <w:t xml:space="preserve">1、乙方提供</w:t>
      </w:r>
      <w:r>
        <w:rPr>
          <w:rFonts w:hAnsi="宋体"/>
          <w:sz w:val="24"/>
          <w:szCs w:val="24"/>
          <w:u w:val="single"/>
        </w:rPr>
        <w:t xml:space="preserve">       </w:t>
      </w:r>
      <w:r>
        <w:rPr>
          <w:rFonts w:hAnsi="宋体"/>
          <w:sz w:val="24"/>
          <w:szCs w:val="24"/>
        </w:rPr>
        <w:t xml:space="preserve">架</w:t>
      </w:r>
      <w:r>
        <w:rPr>
          <w:rFonts w:hAnsi="宋体"/>
          <w:sz w:val="24"/>
          <w:szCs w:val="24"/>
          <w:u w:val="single"/>
        </w:rPr>
        <w:t xml:space="preserve">                  </w:t>
      </w:r>
      <w:r>
        <w:rPr>
          <w:rFonts w:hAnsi="宋体"/>
          <w:sz w:val="24"/>
          <w:szCs w:val="24"/>
        </w:rPr>
        <w:t xml:space="preserve">型的直升飞机同时（不同空）作业，每个架次作业面积为</w:t>
      </w:r>
      <w:r>
        <w:rPr>
          <w:rFonts w:hAnsi="宋体"/>
          <w:sz w:val="24"/>
          <w:szCs w:val="24"/>
          <w:u w:val="single"/>
        </w:rPr>
        <w:t xml:space="preserve">                    </w:t>
      </w:r>
      <w:r>
        <w:rPr>
          <w:rFonts w:hAnsi="宋体"/>
          <w:sz w:val="24"/>
          <w:szCs w:val="24"/>
        </w:rPr>
        <w:t xml:space="preserve">亩。</w:t>
      </w:r>
      <w:r/>
    </w:p>
    <w:p>
      <w:pPr>
        <w:pStyle w:val="772"/>
        <w:ind w:firstLine="480"/>
        <w:spacing w:line="500" w:lineRule="exact"/>
        <w:rPr>
          <w:rFonts w:hAnsi="宋体"/>
          <w:sz w:val="24"/>
          <w:szCs w:val="24"/>
        </w:rPr>
      </w:pPr>
      <w:r>
        <w:rPr>
          <w:rFonts w:hAnsi="宋体"/>
          <w:sz w:val="24"/>
          <w:szCs w:val="24"/>
        </w:rPr>
        <w:t xml:space="preserve">2、确保防治效果，在飞防作业完成后的合同期内（至9月底），甲方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的“林木有虫株率达到2.5%以下”，带状飞防的“林木有虫株率达到3.5%以下”，叶片保存率达到85%以上。</w:t>
      </w:r>
      <w:r/>
    </w:p>
    <w:p>
      <w:pPr>
        <w:pStyle w:val="772"/>
        <w:ind w:firstLine="480"/>
        <w:spacing w:line="500" w:lineRule="exact"/>
        <w:rPr>
          <w:rFonts w:hAnsi="宋体"/>
          <w:sz w:val="24"/>
          <w:szCs w:val="24"/>
        </w:rPr>
      </w:pPr>
      <w:r>
        <w:rPr>
          <w:rFonts w:hAnsi="宋体"/>
          <w:sz w:val="24"/>
          <w:szCs w:val="24"/>
        </w:rPr>
        <w:t xml:space="preserve">3、调机前与甲方共同检查飞防作业的临时起降点及飞行前的各项准备工作，经检查验收，符合飞防作业要求后方可调机。</w:t>
      </w:r>
      <w:r/>
    </w:p>
    <w:p>
      <w:pPr>
        <w:pStyle w:val="772"/>
        <w:ind w:firstLine="480"/>
        <w:spacing w:line="500" w:lineRule="exact"/>
        <w:rPr>
          <w:rFonts w:hAnsi="宋体"/>
          <w:sz w:val="24"/>
          <w:szCs w:val="24"/>
        </w:rPr>
      </w:pPr>
      <w:r>
        <w:rPr>
          <w:rFonts w:hAnsi="宋体"/>
          <w:sz w:val="24"/>
          <w:szCs w:val="24"/>
        </w:rPr>
        <w:t xml:space="preserve">4、按甲方要求的调</w:t>
      </w:r>
      <w:r>
        <w:rPr>
          <w:rFonts w:hAnsi="宋体"/>
          <w:sz w:val="24"/>
          <w:szCs w:val="24"/>
        </w:rPr>
        <w:t xml:space="preserve">机时间调机（气象因素及政府禁令除外），完全按甲方划定飞防区域准备飞行，确保作业质量，按时完成飞防作业任务。航管手续办理、飞机转场、油料、空域的协调等费用均由乙方负责。</w:t>
      </w:r>
      <w:r/>
    </w:p>
    <w:p>
      <w:pPr>
        <w:pStyle w:val="772"/>
        <w:ind w:firstLine="480"/>
        <w:spacing w:line="500" w:lineRule="exact"/>
        <w:rPr>
          <w:rFonts w:hAnsi="宋体"/>
          <w:sz w:val="24"/>
          <w:szCs w:val="24"/>
        </w:rPr>
      </w:pPr>
      <w:r>
        <w:rPr>
          <w:rFonts w:hAnsi="宋体"/>
          <w:sz w:val="24"/>
          <w:szCs w:val="24"/>
        </w:rPr>
        <w:t xml:space="preserve">5、严格掌握作业飞行高度（距树冠）和飞行速度：防护林带、村庄、行道树、片林及河岸护堤林距离树冠5—10米高。</w:t>
      </w:r>
      <w:r/>
    </w:p>
    <w:p>
      <w:pPr>
        <w:pStyle w:val="772"/>
        <w:ind w:firstLine="480"/>
        <w:spacing w:line="500" w:lineRule="exact"/>
        <w:rPr>
          <w:rFonts w:hAnsi="宋体"/>
          <w:sz w:val="24"/>
          <w:szCs w:val="24"/>
        </w:rPr>
      </w:pPr>
      <w:r>
        <w:rPr>
          <w:rFonts w:hAnsi="宋体"/>
          <w:sz w:val="24"/>
          <w:szCs w:val="24"/>
        </w:rPr>
        <w:t xml:space="preserve">6、严格掌握在规定的天气情况下作业，以确保飞行安全。</w:t>
      </w:r>
      <w:r/>
    </w:p>
    <w:p>
      <w:pPr>
        <w:pStyle w:val="772"/>
        <w:ind w:firstLine="480"/>
        <w:spacing w:line="500" w:lineRule="exact"/>
        <w:rPr>
          <w:rFonts w:hAnsi="宋体"/>
          <w:sz w:val="24"/>
          <w:szCs w:val="24"/>
        </w:rPr>
      </w:pPr>
      <w:r>
        <w:rPr>
          <w:rFonts w:hAnsi="宋体"/>
          <w:sz w:val="24"/>
          <w:szCs w:val="24"/>
        </w:rPr>
        <w:t xml:space="preserve">7、严格掌握用药量，叶面每平方厘米达到10个雾滴以上，并由甲乙双方共同检测。</w:t>
      </w:r>
      <w:r/>
    </w:p>
    <w:p>
      <w:pPr>
        <w:pStyle w:val="772"/>
        <w:ind w:firstLine="480"/>
        <w:spacing w:line="500" w:lineRule="exact"/>
        <w:rPr>
          <w:rFonts w:hAnsi="宋体"/>
          <w:sz w:val="24"/>
          <w:szCs w:val="24"/>
        </w:rPr>
      </w:pPr>
      <w:r>
        <w:rPr>
          <w:rFonts w:hAnsi="宋体"/>
          <w:sz w:val="24"/>
          <w:szCs w:val="24"/>
        </w:rPr>
        <w:t xml:space="preserve">8、及时通知甲方每个架次喷药的具体位置，以便甲乙方共同检查喷药质量，若未达到每平方厘米10个雾滴的要求，不予计算飞防架次，甲方有权要求乙方免费重防、提供每架次的航迹。</w:t>
      </w:r>
      <w:r/>
    </w:p>
    <w:p>
      <w:pPr>
        <w:pStyle w:val="772"/>
        <w:ind w:firstLine="480"/>
        <w:spacing w:line="500" w:lineRule="exact"/>
        <w:rPr>
          <w:rFonts w:hAnsi="宋体"/>
          <w:sz w:val="24"/>
          <w:szCs w:val="24"/>
        </w:rPr>
      </w:pPr>
      <w:r>
        <w:rPr>
          <w:rFonts w:hAnsi="宋体"/>
          <w:sz w:val="24"/>
          <w:szCs w:val="24"/>
        </w:rPr>
        <w:t xml:space="preserve">9、保证在5个有效工作日内完成飞行作业（天气因素及政府禁令和空中管制除外）。</w:t>
      </w:r>
      <w:r/>
    </w:p>
    <w:p>
      <w:pPr>
        <w:pStyle w:val="772"/>
        <w:ind w:firstLine="480"/>
        <w:spacing w:line="500" w:lineRule="exact"/>
        <w:rPr>
          <w:rFonts w:hAnsi="宋体"/>
          <w:sz w:val="24"/>
          <w:szCs w:val="24"/>
        </w:rPr>
      </w:pPr>
      <w:r>
        <w:rPr>
          <w:rFonts w:hAnsi="宋体"/>
          <w:sz w:val="24"/>
          <w:szCs w:val="24"/>
        </w:rPr>
        <w:t xml:space="preserve">10、在飞防作业时，必须使用航空施药作业实时监控和精准计量系统，对飞防过程、飞防面积和防治质量进行实时监控，飞防作业结束后向甲方提供明显分辨飞机喷药作业轨迹图（明显</w:t>
      </w:r>
      <w:r>
        <w:rPr>
          <w:rFonts w:hAnsi="宋体" w:cs="宋体"/>
          <w:sz w:val="24"/>
          <w:szCs w:val="24"/>
        </w:rPr>
        <w:t xml:space="preserve">区分飞机飞行轨迹和喷药轨迹）和施药覆盖面积图。</w:t>
      </w:r>
      <w:r>
        <w:rPr>
          <w:rFonts w:hAnsi="宋体"/>
          <w:sz w:val="24"/>
          <w:szCs w:val="24"/>
        </w:rPr>
      </w:r>
      <w:r/>
    </w:p>
    <w:p>
      <w:pPr>
        <w:pStyle w:val="772"/>
        <w:ind w:firstLine="480"/>
        <w:spacing w:line="500" w:lineRule="exact"/>
        <w:rPr>
          <w:rFonts w:hAnsi="宋体"/>
          <w:sz w:val="24"/>
          <w:szCs w:val="24"/>
        </w:rPr>
      </w:pPr>
      <w:r>
        <w:rPr>
          <w:rFonts w:hAnsi="宋体"/>
          <w:sz w:val="24"/>
          <w:szCs w:val="24"/>
        </w:rPr>
        <w:t xml:space="preserve">11、乙方须确保飞行安全，因飞机发生的所有责任全部由乙方负责。</w:t>
      </w:r>
      <w:r/>
    </w:p>
    <w:p>
      <w:pPr>
        <w:pStyle w:val="772"/>
        <w:ind w:firstLine="480"/>
        <w:spacing w:line="500" w:lineRule="exact"/>
        <w:rPr>
          <w:rFonts w:hAnsi="宋体"/>
          <w:b/>
          <w:sz w:val="24"/>
          <w:szCs w:val="24"/>
        </w:rPr>
      </w:pPr>
      <w:r>
        <w:rPr>
          <w:rFonts w:hAnsi="宋体"/>
          <w:sz w:val="24"/>
          <w:szCs w:val="24"/>
        </w:rPr>
        <w:t xml:space="preserve">12、乙方负责采购用药（包括沉降剂）并制定施药配方,所用药剂必须符合国家标准，品种为20%的</w:t>
      </w:r>
      <w:r>
        <w:rPr>
          <w:rFonts w:hAnsi="宋体"/>
          <w:sz w:val="24"/>
          <w:szCs w:val="24"/>
        </w:rPr>
        <w:t xml:space="preserve">氯虫苯甲酰胺（康宽）（每亩用量不低于10克）。乙方配制和加注药剂须经甲方监督并同意后喷施。</w:t>
      </w:r>
      <w:r>
        <w:rPr>
          <w:rFonts w:hAnsi="宋体"/>
          <w:b/>
          <w:sz w:val="24"/>
          <w:szCs w:val="24"/>
        </w:rPr>
        <w:t xml:space="preserve">乙方对飞防药物的质量和防治效果负责，若产生次生灾害，造成包含但不限于鱼、虾、蟹、蚕桑、牲畜等生产损失和人员伤亡的由乙方负责。</w:t>
      </w:r>
      <w:r/>
    </w:p>
    <w:p>
      <w:pPr>
        <w:pStyle w:val="772"/>
        <w:ind w:firstLine="480"/>
        <w:spacing w:line="500" w:lineRule="exact"/>
        <w:rPr>
          <w:rFonts w:hAnsi="宋体"/>
          <w:b/>
          <w:sz w:val="24"/>
          <w:szCs w:val="24"/>
        </w:rPr>
      </w:pPr>
      <w:r>
        <w:rPr>
          <w:rFonts w:hint="eastAsia" w:hAnsi="宋体"/>
          <w:sz w:val="24"/>
          <w:szCs w:val="24"/>
        </w:rPr>
        <w:t xml:space="preserve">13、</w:t>
      </w:r>
      <w:r>
        <w:rPr>
          <w:rFonts w:hint="eastAsia" w:hAnsi="宋体"/>
          <w:b/>
          <w:sz w:val="24"/>
          <w:szCs w:val="24"/>
        </w:rPr>
        <w:t xml:space="preserve">如飞防作业被甲方通知不合格，乙方应采用飞机或地面补防，直至补防合格为止。</w:t>
      </w:r>
      <w:r>
        <w:rPr>
          <w:rFonts w:hAnsi="宋体"/>
          <w:b/>
          <w:sz w:val="24"/>
          <w:szCs w:val="24"/>
        </w:rPr>
      </w:r>
      <w:r/>
    </w:p>
    <w:p>
      <w:pPr>
        <w:pStyle w:val="772"/>
        <w:ind w:firstLine="482"/>
        <w:spacing w:line="500" w:lineRule="exact"/>
        <w:rPr>
          <w:rFonts w:hAnsi="宋体"/>
          <w:b/>
          <w:sz w:val="24"/>
          <w:szCs w:val="24"/>
        </w:rPr>
      </w:pPr>
      <w:r>
        <w:rPr>
          <w:rFonts w:hAnsi="宋体"/>
          <w:b/>
          <w:sz w:val="24"/>
          <w:szCs w:val="24"/>
        </w:rPr>
        <w:t xml:space="preserve">四、共同条款</w:t>
      </w:r>
      <w:r/>
    </w:p>
    <w:p>
      <w:pPr>
        <w:pStyle w:val="772"/>
        <w:ind w:firstLine="480"/>
        <w:spacing w:line="500" w:lineRule="exact"/>
        <w:rPr>
          <w:rFonts w:hAnsi="宋体"/>
          <w:sz w:val="24"/>
          <w:szCs w:val="24"/>
        </w:rPr>
      </w:pPr>
      <w:r>
        <w:rPr>
          <w:rFonts w:hAnsi="宋体"/>
          <w:sz w:val="24"/>
          <w:szCs w:val="24"/>
        </w:rPr>
        <w:t xml:space="preserve">1、甲乙双方密切配合，协调一致，共同努力完成飞防作业任务，喷药质量及面积每天由甲乙双方代表签字生效，并对每批次的飞防用药抽样备份。</w:t>
      </w:r>
      <w:r/>
    </w:p>
    <w:p>
      <w:pPr>
        <w:pStyle w:val="772"/>
        <w:ind w:firstLine="480"/>
        <w:spacing w:line="500" w:lineRule="exact"/>
        <w:rPr>
          <w:rFonts w:hAnsi="宋体"/>
          <w:sz w:val="24"/>
          <w:szCs w:val="24"/>
        </w:rPr>
      </w:pPr>
      <w:r>
        <w:rPr>
          <w:rFonts w:hAnsi="宋体"/>
          <w:sz w:val="24"/>
          <w:szCs w:val="24"/>
        </w:rPr>
        <w:t xml:space="preserve">2、飞防效果按照《江苏省飞机施药防治美国白蛾地面调查与效果评定办法（试行）》规定进行评定。</w:t>
      </w:r>
      <w:r/>
    </w:p>
    <w:p>
      <w:pPr>
        <w:pStyle w:val="772"/>
        <w:ind w:firstLine="480"/>
        <w:spacing w:line="500" w:lineRule="exact"/>
        <w:rPr>
          <w:rFonts w:hAnsi="宋体"/>
          <w:sz w:val="24"/>
          <w:szCs w:val="24"/>
        </w:rPr>
      </w:pPr>
      <w:r>
        <w:rPr>
          <w:rFonts w:hAnsi="宋体"/>
          <w:sz w:val="24"/>
          <w:szCs w:val="24"/>
        </w:rPr>
        <w:t xml:space="preserve">3、若在合同履行过程中发生争议，甲乙双方应本着友好协商的原则解决。</w:t>
      </w:r>
      <w:r/>
    </w:p>
    <w:p>
      <w:pPr>
        <w:pStyle w:val="772"/>
        <w:ind w:firstLine="480"/>
        <w:spacing w:line="500" w:lineRule="exact"/>
        <w:rPr>
          <w:rFonts w:hAnsi="宋体"/>
          <w:sz w:val="24"/>
          <w:szCs w:val="24"/>
        </w:rPr>
      </w:pPr>
      <w:r>
        <w:rPr>
          <w:rFonts w:hAnsi="宋体"/>
          <w:sz w:val="24"/>
          <w:szCs w:val="24"/>
        </w:rPr>
        <w:t xml:space="preserve">4、其他未尽事宜，双方协商解决或制定补充条款与本合同具有同等法律效力。</w:t>
      </w:r>
      <w:r/>
    </w:p>
    <w:p>
      <w:pPr>
        <w:pStyle w:val="772"/>
        <w:ind w:firstLine="482"/>
        <w:spacing w:line="500" w:lineRule="exact"/>
        <w:rPr>
          <w:rFonts w:hAnsi="宋体"/>
          <w:b/>
          <w:sz w:val="24"/>
          <w:szCs w:val="24"/>
        </w:rPr>
      </w:pPr>
      <w:r>
        <w:rPr>
          <w:rFonts w:hAnsi="宋体"/>
          <w:b/>
          <w:sz w:val="24"/>
          <w:szCs w:val="24"/>
        </w:rPr>
        <w:t xml:space="preserve">五、飞防面积确定、防治费用及付款方式</w:t>
      </w:r>
      <w:r/>
    </w:p>
    <w:p>
      <w:pPr>
        <w:pStyle w:val="772"/>
        <w:ind w:firstLine="480"/>
        <w:spacing w:line="500" w:lineRule="exact"/>
        <w:rPr>
          <w:rFonts w:hAnsi="宋体"/>
          <w:sz w:val="24"/>
          <w:szCs w:val="24"/>
        </w:rPr>
      </w:pPr>
      <w:r>
        <w:rPr>
          <w:rFonts w:hAnsi="宋体"/>
          <w:sz w:val="24"/>
          <w:szCs w:val="24"/>
        </w:rPr>
        <w:t xml:space="preserve">1、飞防面积确定：预计飞防面积</w:t>
      </w:r>
      <w:r>
        <w:rPr>
          <w:rFonts w:hAnsi="宋体"/>
          <w:sz w:val="24"/>
          <w:szCs w:val="24"/>
          <w:u w:val="single"/>
        </w:rPr>
        <w:t xml:space="preserve">        </w:t>
      </w:r>
      <w:r>
        <w:rPr>
          <w:rFonts w:hAnsi="宋体"/>
          <w:sz w:val="24"/>
          <w:szCs w:val="24"/>
        </w:rPr>
        <w:t xml:space="preserve">万亩，实际防治面积以实际完成飞防面积为准，每次作业填写飞防面积确认单，一式两份，双方各派一人记录每架次飞防亩数，并经双方签字认可，作为结算面积依据，即本合同结算面积按实际飞防累计总面积结算。</w:t>
      </w:r>
      <w:r/>
    </w:p>
    <w:p>
      <w:pPr>
        <w:pStyle w:val="772"/>
        <w:ind w:firstLine="480"/>
        <w:spacing w:line="500" w:lineRule="exact"/>
        <w:rPr>
          <w:rFonts w:hAnsi="宋体"/>
          <w:sz w:val="24"/>
          <w:szCs w:val="24"/>
        </w:rPr>
      </w:pPr>
      <w:r>
        <w:rPr>
          <w:rFonts w:hAnsi="宋体"/>
          <w:sz w:val="24"/>
          <w:szCs w:val="24"/>
        </w:rPr>
        <w:t xml:space="preserve">2、防治费用：甲方支付乙方作业费按</w:t>
      </w:r>
      <w:r>
        <w:rPr>
          <w:rFonts w:hAnsi="宋体"/>
          <w:sz w:val="24"/>
          <w:szCs w:val="24"/>
          <w:u w:val="single"/>
        </w:rPr>
        <w:t xml:space="preserve">            </w:t>
      </w:r>
      <w:r>
        <w:rPr>
          <w:rFonts w:hAnsi="宋体"/>
          <w:sz w:val="24"/>
          <w:szCs w:val="24"/>
        </w:rPr>
        <w:t xml:space="preserve">元（人民币）/亩</w:t>
      </w:r>
      <w:r>
        <w:rPr>
          <w:rFonts w:hAnsi="宋体"/>
          <w:sz w:val="24"/>
          <w:szCs w:val="24"/>
        </w:rPr>
        <w:t xml:space="preserve">计算，本合同预计防治金额为人民币（大写）</w:t>
      </w:r>
      <w:r>
        <w:rPr>
          <w:rFonts w:hAnsi="宋体"/>
          <w:sz w:val="24"/>
          <w:szCs w:val="24"/>
          <w:u w:val="single"/>
        </w:rPr>
        <w:t xml:space="preserve">            </w:t>
      </w:r>
      <w:r>
        <w:rPr>
          <w:rFonts w:hAnsi="宋体"/>
          <w:sz w:val="24"/>
          <w:szCs w:val="24"/>
        </w:rPr>
        <w:t xml:space="preserve">万元，包括农药、沉降剂、水、飞机飞行费、机组人员食宿、供水及受雇于乙方地面人员的费用等。</w:t>
      </w:r>
      <w:r/>
    </w:p>
    <w:p>
      <w:pPr>
        <w:pStyle w:val="772"/>
        <w:ind w:firstLine="480"/>
        <w:spacing w:line="500" w:lineRule="exact"/>
        <w:rPr>
          <w:rFonts w:hAnsi="宋体"/>
          <w:b/>
          <w:color w:val="c00000"/>
          <w:sz w:val="24"/>
          <w:szCs w:val="24"/>
        </w:rPr>
      </w:pPr>
      <w:r>
        <w:rPr>
          <w:rFonts w:hAnsi="宋体"/>
          <w:sz w:val="24"/>
          <w:szCs w:val="24"/>
        </w:rPr>
        <w:t xml:space="preserve">3、付款方式：</w:t>
      </w:r>
      <w:r>
        <w:rPr>
          <w:rFonts w:hint="eastAsia" w:hAnsi="宋体"/>
          <w:b/>
          <w:color w:val="c00000"/>
          <w:sz w:val="24"/>
          <w:szCs w:val="24"/>
        </w:rPr>
        <w:t xml:space="preserve">合同签定后7日内支付合同总价的10%作为预付款（中标人须提供合同总价10%的银行保函）。验收合格后（最终防治效果检查验收时间为当年度9月底前），于当年度12月底前（按财政拨款为准）无息全额付款。</w:t>
      </w:r>
      <w:r>
        <w:rPr>
          <w:rFonts w:hAnsi="宋体"/>
          <w:b/>
          <w:color w:val="c00000"/>
          <w:sz w:val="24"/>
          <w:szCs w:val="24"/>
        </w:rPr>
      </w:r>
      <w:r/>
    </w:p>
    <w:p>
      <w:pPr>
        <w:pStyle w:val="772"/>
        <w:ind w:firstLine="482"/>
        <w:spacing w:line="500" w:lineRule="exact"/>
        <w:rPr>
          <w:rFonts w:hAnsi="宋体"/>
          <w:b/>
          <w:sz w:val="24"/>
          <w:szCs w:val="24"/>
        </w:rPr>
      </w:pPr>
      <w:r>
        <w:rPr>
          <w:rFonts w:hAnsi="宋体"/>
          <w:b/>
          <w:sz w:val="24"/>
          <w:szCs w:val="24"/>
        </w:rPr>
        <w:t xml:space="preserve">六、转包或分包</w:t>
      </w:r>
      <w:r/>
    </w:p>
    <w:p>
      <w:pPr>
        <w:pStyle w:val="772"/>
        <w:ind w:firstLine="480"/>
        <w:spacing w:line="500" w:lineRule="exact"/>
        <w:rPr>
          <w:rFonts w:hAnsi="宋体"/>
          <w:sz w:val="24"/>
          <w:szCs w:val="24"/>
        </w:rPr>
      </w:pPr>
      <w:r>
        <w:rPr>
          <w:rFonts w:hAnsi="宋体"/>
          <w:sz w:val="24"/>
          <w:szCs w:val="24"/>
        </w:rPr>
        <w:t xml:space="preserve">1、本合同范围的服务，应由乙方直接供应，不得转让他人供应；</w:t>
      </w:r>
      <w:r/>
    </w:p>
    <w:p>
      <w:pPr>
        <w:pStyle w:val="772"/>
        <w:ind w:firstLine="480"/>
        <w:spacing w:line="500" w:lineRule="exact"/>
        <w:rPr>
          <w:rFonts w:hAnsi="宋体"/>
          <w:sz w:val="24"/>
          <w:szCs w:val="24"/>
        </w:rPr>
      </w:pPr>
      <w:r>
        <w:rPr>
          <w:rFonts w:hAnsi="宋体"/>
          <w:sz w:val="24"/>
          <w:szCs w:val="24"/>
        </w:rPr>
        <w:t xml:space="preserve">2、除非得到甲方的书面同意，乙方不得部分分包给他人供应。</w:t>
      </w:r>
      <w:r/>
    </w:p>
    <w:p>
      <w:pPr>
        <w:pStyle w:val="772"/>
        <w:ind w:firstLine="480"/>
        <w:spacing w:line="500" w:lineRule="exact"/>
        <w:rPr>
          <w:rFonts w:hAnsi="宋体"/>
          <w:sz w:val="24"/>
          <w:szCs w:val="24"/>
        </w:rPr>
      </w:pPr>
      <w:r>
        <w:rPr>
          <w:rFonts w:hAnsi="宋体"/>
          <w:sz w:val="24"/>
          <w:szCs w:val="24"/>
        </w:rPr>
        <w:t xml:space="preserve">3、如有转让和未经甲方同意的分包行为，甲方有权给予终止合同。</w:t>
      </w:r>
      <w:r/>
    </w:p>
    <w:p>
      <w:pPr>
        <w:pStyle w:val="772"/>
        <w:ind w:firstLine="482"/>
        <w:spacing w:line="500" w:lineRule="exact"/>
        <w:rPr>
          <w:rFonts w:hAnsi="宋体"/>
          <w:b/>
          <w:sz w:val="24"/>
          <w:szCs w:val="24"/>
        </w:rPr>
      </w:pPr>
      <w:r>
        <w:rPr>
          <w:rFonts w:hAnsi="宋体"/>
          <w:b/>
          <w:sz w:val="24"/>
          <w:szCs w:val="24"/>
        </w:rPr>
        <w:t xml:space="preserve">七、税费</w:t>
      </w:r>
      <w:r/>
    </w:p>
    <w:p>
      <w:pPr>
        <w:pStyle w:val="772"/>
        <w:ind w:firstLine="480"/>
        <w:spacing w:line="500" w:lineRule="exact"/>
        <w:rPr>
          <w:rFonts w:hAnsi="宋体"/>
          <w:sz w:val="24"/>
          <w:szCs w:val="24"/>
        </w:rPr>
      </w:pPr>
      <w:r>
        <w:rPr>
          <w:rFonts w:hAnsi="宋体"/>
          <w:sz w:val="24"/>
          <w:szCs w:val="24"/>
        </w:rPr>
        <w:t xml:space="preserve">本合同执行中相关的一切税费均由乙方负担。</w:t>
      </w:r>
      <w:r/>
    </w:p>
    <w:p>
      <w:pPr>
        <w:pStyle w:val="772"/>
        <w:ind w:firstLine="482"/>
        <w:spacing w:line="500" w:lineRule="exact"/>
        <w:rPr>
          <w:rFonts w:hAnsi="宋体"/>
          <w:b/>
          <w:sz w:val="24"/>
          <w:szCs w:val="24"/>
        </w:rPr>
      </w:pPr>
      <w:r>
        <w:rPr>
          <w:rFonts w:hAnsi="宋体"/>
          <w:b/>
          <w:sz w:val="24"/>
          <w:szCs w:val="24"/>
        </w:rPr>
        <w:t xml:space="preserve">八、违约责任</w:t>
      </w:r>
      <w:r/>
    </w:p>
    <w:p>
      <w:pPr>
        <w:pStyle w:val="772"/>
        <w:ind w:firstLine="480"/>
        <w:spacing w:line="500" w:lineRule="exact"/>
        <w:rPr>
          <w:rFonts w:hAnsi="宋体"/>
          <w:sz w:val="24"/>
          <w:szCs w:val="24"/>
        </w:rPr>
      </w:pPr>
      <w:r>
        <w:rPr>
          <w:rFonts w:hAnsi="宋体"/>
          <w:sz w:val="24"/>
          <w:szCs w:val="24"/>
        </w:rPr>
        <w:t xml:space="preserve">1、飞防达不到第三条第2款的标准，甲方有权要求乙方重新飞防或采取其他形式补防，所产生费用由乙方承担。</w:t>
      </w:r>
      <w:r/>
    </w:p>
    <w:p>
      <w:pPr>
        <w:pStyle w:val="772"/>
        <w:ind w:firstLine="480"/>
        <w:spacing w:line="500" w:lineRule="exact"/>
        <w:rPr>
          <w:rFonts w:hAnsi="宋体"/>
          <w:sz w:val="24"/>
          <w:szCs w:val="24"/>
        </w:rPr>
      </w:pPr>
      <w:r>
        <w:rPr>
          <w:rFonts w:hAnsi="宋体"/>
          <w:sz w:val="24"/>
          <w:szCs w:val="24"/>
        </w:rPr>
        <w:t xml:space="preserve">2、合同生效后，甲、乙双方不得中途毁约，否则视为违约，违约方除向对方支付已发生的各项费用外，还须支付违约金，违约金为协议金额的10%。</w:t>
      </w:r>
      <w:r/>
    </w:p>
    <w:p>
      <w:pPr>
        <w:pStyle w:val="772"/>
        <w:ind w:firstLine="480"/>
        <w:spacing w:line="500" w:lineRule="exact"/>
        <w:rPr>
          <w:rFonts w:hAnsi="宋体"/>
          <w:sz w:val="24"/>
          <w:szCs w:val="24"/>
        </w:rPr>
      </w:pPr>
      <w:r>
        <w:rPr>
          <w:rFonts w:hAnsi="宋体"/>
          <w:sz w:val="24"/>
          <w:szCs w:val="24"/>
        </w:rPr>
        <w:t xml:space="preserve">3、甲方逾期不支付服务费即视为违约，甲方除补交应付服务费外，另甲方赔偿乙方损失，赔偿最高不超过合同金额的10%。</w:t>
      </w:r>
      <w:r/>
    </w:p>
    <w:p>
      <w:pPr>
        <w:pStyle w:val="772"/>
        <w:ind w:firstLine="480"/>
        <w:spacing w:line="500" w:lineRule="exact"/>
        <w:rPr>
          <w:rFonts w:hAnsi="宋体"/>
          <w:sz w:val="24"/>
          <w:szCs w:val="24"/>
        </w:rPr>
      </w:pPr>
      <w:r>
        <w:rPr>
          <w:rFonts w:hAnsi="宋体"/>
          <w:sz w:val="24"/>
          <w:szCs w:val="24"/>
        </w:rPr>
        <w:t xml:space="preserve">4、未按双方约定方案飞行（乙方遇军、民航管制、</w:t>
      </w:r>
      <w:r>
        <w:rPr>
          <w:rFonts w:hAnsi="宋体"/>
          <w:sz w:val="24"/>
          <w:szCs w:val="24"/>
        </w:rPr>
        <w:t xml:space="preserve">天气等不可抗拒因素及不安全因素而改变飞行方案的情况除外），由此造成甲方损失的，即视为违约，乙方赔偿甲方损失，赔偿最高不超过协议金额10%。</w:t>
      </w:r>
      <w:r/>
    </w:p>
    <w:p>
      <w:pPr>
        <w:pStyle w:val="772"/>
        <w:ind w:firstLine="480"/>
        <w:spacing w:line="500" w:lineRule="exact"/>
        <w:rPr>
          <w:rFonts w:hAnsi="宋体"/>
          <w:sz w:val="24"/>
          <w:szCs w:val="24"/>
        </w:rPr>
      </w:pPr>
      <w:r>
        <w:rPr>
          <w:rFonts w:hAnsi="宋体"/>
          <w:sz w:val="24"/>
          <w:szCs w:val="24"/>
        </w:rPr>
        <w:t xml:space="preserve">5有下列情形之一，甲方有权终止合同。</w:t>
      </w:r>
      <w:r/>
    </w:p>
    <w:p>
      <w:pPr>
        <w:pStyle w:val="772"/>
        <w:ind w:firstLine="480"/>
        <w:spacing w:line="500" w:lineRule="exact"/>
        <w:rPr>
          <w:rFonts w:hAnsi="宋体"/>
          <w:sz w:val="24"/>
          <w:szCs w:val="24"/>
        </w:rPr>
      </w:pPr>
      <w:r>
        <w:rPr>
          <w:rFonts w:hAnsi="宋体"/>
          <w:sz w:val="24"/>
          <w:szCs w:val="24"/>
        </w:rPr>
        <w:t xml:space="preserve">(1)乙方有向甲方提供符合合同约定服务的义务。由于乙方原因，致使飞防进度缓慢，不能按合同约定时间完成飞防任务，甲方有权终止合同，按乙方实际防治面积全年防治费的50%结算，并处罚乙方未防治面积全年防治费的10%。</w:t>
      </w:r>
      <w:r/>
    </w:p>
    <w:p>
      <w:pPr>
        <w:pStyle w:val="772"/>
        <w:ind w:firstLine="480"/>
        <w:spacing w:line="500" w:lineRule="exact"/>
        <w:rPr>
          <w:rFonts w:hAnsi="宋体"/>
          <w:sz w:val="24"/>
          <w:szCs w:val="24"/>
        </w:rPr>
      </w:pPr>
      <w:r>
        <w:rPr>
          <w:rFonts w:hAnsi="宋体"/>
          <w:sz w:val="24"/>
          <w:szCs w:val="24"/>
        </w:rPr>
        <w:t xml:space="preserve">(2)由于乙方飞防技术原因，喷药质量无法达到每平方厘米10个雾滴以上的要求，甲方有权终止合同，拒付乙方防治费，并处罚乙方合同防治费总额的10%。</w:t>
      </w:r>
      <w:r/>
    </w:p>
    <w:p>
      <w:pPr>
        <w:pStyle w:val="772"/>
        <w:ind w:firstLine="480"/>
        <w:spacing w:line="500" w:lineRule="exact"/>
        <w:rPr>
          <w:rFonts w:hAnsi="宋体"/>
          <w:sz w:val="24"/>
          <w:szCs w:val="24"/>
        </w:rPr>
      </w:pPr>
      <w:r>
        <w:rPr>
          <w:rFonts w:hAnsi="宋体"/>
          <w:sz w:val="24"/>
          <w:szCs w:val="24"/>
        </w:rPr>
        <w:t xml:space="preserve">(3)防治效果达不到第三条第2款的标准，乙方不能在甲方要求的有效防治期限内重新飞防或采取其他形式补防，甲方有权终止合同，并处罚乙方合同防治费总额的50％。</w:t>
      </w:r>
      <w:r/>
    </w:p>
    <w:p>
      <w:pPr>
        <w:pStyle w:val="772"/>
        <w:ind w:firstLine="480"/>
        <w:spacing w:line="500" w:lineRule="exact"/>
        <w:rPr>
          <w:rFonts w:hAnsi="宋体"/>
          <w:sz w:val="24"/>
          <w:szCs w:val="24"/>
        </w:rPr>
      </w:pPr>
      <w:r>
        <w:rPr>
          <w:rFonts w:hAnsi="宋体"/>
          <w:sz w:val="24"/>
          <w:szCs w:val="24"/>
        </w:rPr>
        <w:t xml:space="preserve">6、如因一方违约，双方未能就赔偿损失达成协议，引起诉讼或仲裁时，违约方除应赔偿对方经济损失外，还应承担对方因诉讼或仲裁所支付的律师代理费等相关费用。</w:t>
      </w:r>
      <w:r/>
    </w:p>
    <w:p>
      <w:pPr>
        <w:pStyle w:val="772"/>
        <w:ind w:firstLine="482"/>
        <w:spacing w:line="500" w:lineRule="exact"/>
        <w:rPr>
          <w:rFonts w:hAnsi="宋体"/>
          <w:b/>
          <w:sz w:val="24"/>
          <w:szCs w:val="24"/>
        </w:rPr>
      </w:pPr>
      <w:r>
        <w:rPr>
          <w:rFonts w:hAnsi="宋体"/>
          <w:b/>
          <w:sz w:val="24"/>
          <w:szCs w:val="24"/>
        </w:rPr>
        <w:t xml:space="preserve">九、不可抗力条款</w:t>
      </w:r>
      <w:r/>
    </w:p>
    <w:p>
      <w:pPr>
        <w:pStyle w:val="772"/>
        <w:ind w:firstLine="480"/>
        <w:spacing w:line="500" w:lineRule="exact"/>
        <w:rPr>
          <w:rFonts w:hAnsi="宋体"/>
          <w:sz w:val="24"/>
          <w:szCs w:val="24"/>
        </w:rPr>
      </w:pPr>
      <w:r>
        <w:rPr>
          <w:rFonts w:hAnsi="宋体"/>
          <w:sz w:val="24"/>
          <w:szCs w:val="24"/>
        </w:rPr>
        <w:t xml:space="preserve">在合同有效期内，任何一方因不可抗力事件导致不能及时或完全履行合同，在不可抗力事件发生后，应立即通知对方，并在15天内寄送有关权威机构出具的证明。</w:t>
      </w:r>
      <w:r/>
    </w:p>
    <w:p>
      <w:pPr>
        <w:pStyle w:val="772"/>
        <w:ind w:firstLine="480"/>
        <w:spacing w:line="500" w:lineRule="exact"/>
        <w:rPr>
          <w:rFonts w:hAnsi="宋体"/>
          <w:sz w:val="24"/>
          <w:szCs w:val="24"/>
        </w:rPr>
      </w:pPr>
      <w:r>
        <w:rPr>
          <w:rFonts w:hAnsi="宋体"/>
          <w:sz w:val="24"/>
          <w:szCs w:val="24"/>
        </w:rPr>
        <w:t xml:space="preserve">合同未履行部分是否</w:t>
      </w:r>
      <w:r>
        <w:rPr>
          <w:rFonts w:hAnsi="宋体"/>
          <w:sz w:val="24"/>
          <w:szCs w:val="24"/>
        </w:rPr>
        <w:t xml:space="preserve">继续履行、如何履行等问题，可由双方协商解决，并以书面形式报政府采购部门审核后确定。</w:t>
      </w:r>
      <w:r/>
    </w:p>
    <w:p>
      <w:pPr>
        <w:pStyle w:val="772"/>
        <w:ind w:firstLine="482"/>
        <w:spacing w:line="500" w:lineRule="exact"/>
        <w:rPr>
          <w:rFonts w:hAnsi="宋体"/>
          <w:b/>
          <w:sz w:val="24"/>
          <w:szCs w:val="24"/>
        </w:rPr>
      </w:pPr>
      <w:r>
        <w:rPr>
          <w:rFonts w:hAnsi="宋体"/>
          <w:b/>
          <w:sz w:val="24"/>
          <w:szCs w:val="24"/>
        </w:rPr>
        <w:t xml:space="preserve">十、争议的解决方式</w:t>
      </w:r>
      <w:r/>
    </w:p>
    <w:p>
      <w:pPr>
        <w:pStyle w:val="772"/>
        <w:ind w:firstLine="480"/>
        <w:spacing w:line="500" w:lineRule="exact"/>
        <w:rPr>
          <w:rFonts w:hAnsi="宋体"/>
          <w:sz w:val="24"/>
          <w:szCs w:val="24"/>
        </w:rPr>
      </w:pPr>
      <w:r>
        <w:rPr>
          <w:rFonts w:hAnsi="宋体"/>
          <w:sz w:val="24"/>
          <w:szCs w:val="24"/>
        </w:rPr>
        <w:t xml:space="preserve">合同发生纠纷时，双方应协商解决，经双方协商不能解决时，可以采用向合同签订地人民法院起诉的方式予以解决，合同签订地在此约定为</w:t>
      </w:r>
      <w:r>
        <w:rPr>
          <w:rFonts w:hint="eastAsia" w:hAnsi="宋体"/>
          <w:color w:val="ff0000"/>
          <w:sz w:val="24"/>
          <w:szCs w:val="24"/>
        </w:rPr>
        <w:t xml:space="preserve">滨海县</w:t>
      </w:r>
      <w:r>
        <w:rPr>
          <w:rFonts w:hAnsi="宋体"/>
          <w:sz w:val="24"/>
          <w:szCs w:val="24"/>
        </w:rPr>
        <w:t xml:space="preserve">。</w:t>
      </w:r>
      <w:r/>
    </w:p>
    <w:p>
      <w:pPr>
        <w:pStyle w:val="772"/>
        <w:ind w:firstLine="482"/>
        <w:spacing w:line="500" w:lineRule="exact"/>
        <w:rPr>
          <w:rFonts w:hAnsi="宋体"/>
          <w:b/>
          <w:sz w:val="24"/>
          <w:szCs w:val="24"/>
        </w:rPr>
      </w:pPr>
      <w:r>
        <w:rPr>
          <w:rFonts w:hAnsi="宋体"/>
          <w:b/>
          <w:sz w:val="24"/>
          <w:szCs w:val="24"/>
        </w:rPr>
        <w:t xml:space="preserve">十一、补充协议</w:t>
      </w:r>
      <w:r/>
    </w:p>
    <w:p>
      <w:pPr>
        <w:pStyle w:val="772"/>
        <w:ind w:firstLine="480"/>
        <w:spacing w:line="500" w:lineRule="exact"/>
        <w:rPr>
          <w:rFonts w:hAnsi="宋体"/>
          <w:sz w:val="24"/>
          <w:szCs w:val="24"/>
        </w:rPr>
      </w:pPr>
      <w:r>
        <w:rPr>
          <w:rFonts w:hAnsi="宋体"/>
          <w:sz w:val="24"/>
          <w:szCs w:val="24"/>
        </w:rPr>
        <w:t xml:space="preserve">合同未尽事宜，经双方协商可签订补充协议，所签订的补充协议与本合同具有同等的法律效力。</w:t>
      </w:r>
      <w:r/>
    </w:p>
    <w:p>
      <w:pPr>
        <w:pStyle w:val="772"/>
        <w:ind w:firstLine="482"/>
        <w:spacing w:line="500" w:lineRule="exact"/>
        <w:rPr>
          <w:rFonts w:hAnsi="宋体"/>
          <w:b/>
          <w:sz w:val="24"/>
          <w:szCs w:val="24"/>
        </w:rPr>
      </w:pPr>
      <w:r>
        <w:rPr>
          <w:rFonts w:hAnsi="宋体"/>
          <w:b/>
          <w:sz w:val="24"/>
          <w:szCs w:val="24"/>
        </w:rPr>
        <w:t xml:space="preserve">十二、合同生效及其它</w:t>
      </w:r>
      <w:r/>
    </w:p>
    <w:p>
      <w:pPr>
        <w:pStyle w:val="772"/>
        <w:ind w:firstLine="480"/>
        <w:spacing w:line="500" w:lineRule="exact"/>
        <w:rPr>
          <w:rFonts w:hAnsi="宋体"/>
          <w:sz w:val="24"/>
          <w:szCs w:val="24"/>
        </w:rPr>
      </w:pPr>
      <w:r>
        <w:rPr>
          <w:rFonts w:hAnsi="宋体"/>
          <w:sz w:val="24"/>
          <w:szCs w:val="24"/>
        </w:rPr>
        <w:t xml:space="preserve">1、合同经双方法定代表人或授权委托代表人签字并加盖单位公章后生效。</w:t>
      </w:r>
      <w:r/>
    </w:p>
    <w:p>
      <w:pPr>
        <w:pStyle w:val="772"/>
        <w:ind w:firstLine="480"/>
        <w:spacing w:line="500" w:lineRule="exact"/>
        <w:rPr>
          <w:rFonts w:hAnsi="宋体"/>
          <w:sz w:val="24"/>
          <w:szCs w:val="24"/>
        </w:rPr>
      </w:pPr>
      <w:r>
        <w:rPr>
          <w:rFonts w:hAnsi="宋体"/>
          <w:sz w:val="24"/>
          <w:szCs w:val="24"/>
        </w:rPr>
        <w:t xml:space="preserve">2、本合同未尽事宜，遵照《合同法》有关条文执行。</w:t>
      </w:r>
      <w:r/>
    </w:p>
    <w:p>
      <w:pPr>
        <w:pStyle w:val="772"/>
        <w:ind w:firstLine="480"/>
        <w:spacing w:line="500" w:lineRule="exact"/>
        <w:rPr>
          <w:rFonts w:hAnsi="宋体"/>
          <w:sz w:val="24"/>
          <w:szCs w:val="24"/>
        </w:rPr>
      </w:pPr>
      <w:r>
        <w:rPr>
          <w:rFonts w:hAnsi="宋体"/>
          <w:sz w:val="24"/>
          <w:szCs w:val="24"/>
        </w:rPr>
        <w:t xml:space="preserve">3、本合同正本一式肆份，具有同等法律效力，甲方、乙方及业务监管方、财政监管部门各执一份。</w:t>
      </w:r>
      <w:r/>
    </w:p>
    <w:p>
      <w:pPr>
        <w:pStyle w:val="772"/>
        <w:ind w:firstLine="480"/>
        <w:spacing w:line="500" w:lineRule="exact"/>
        <w:rPr>
          <w:rFonts w:hAnsi="宋体"/>
          <w:sz w:val="24"/>
          <w:szCs w:val="24"/>
        </w:rPr>
      </w:pPr>
      <w:r>
        <w:rPr>
          <w:rFonts w:hAnsi="宋体"/>
          <w:sz w:val="24"/>
          <w:szCs w:val="24"/>
        </w:rPr>
        <w:t xml:space="preserve">  甲方：                                   乙方： </w:t>
      </w:r>
      <w:r/>
    </w:p>
    <w:p>
      <w:pPr>
        <w:pStyle w:val="772"/>
        <w:ind w:firstLine="480"/>
        <w:spacing w:line="500" w:lineRule="exact"/>
        <w:rPr>
          <w:rFonts w:hAnsi="宋体"/>
          <w:sz w:val="24"/>
          <w:szCs w:val="24"/>
        </w:rPr>
      </w:pPr>
      <w:r>
        <w:rPr>
          <w:rFonts w:hAnsi="宋体"/>
          <w:sz w:val="24"/>
          <w:szCs w:val="24"/>
        </w:rPr>
        <w:t xml:space="preserve">  地址：                                   地址： </w:t>
      </w:r>
      <w:r/>
    </w:p>
    <w:p>
      <w:pPr>
        <w:pStyle w:val="772"/>
        <w:ind w:firstLine="480"/>
        <w:spacing w:line="500" w:lineRule="exact"/>
        <w:rPr>
          <w:rFonts w:hAnsi="宋体"/>
          <w:sz w:val="24"/>
          <w:szCs w:val="24"/>
        </w:rPr>
      </w:pPr>
      <w:r>
        <w:rPr>
          <w:rFonts w:hAnsi="宋体"/>
          <w:sz w:val="24"/>
          <w:szCs w:val="24"/>
        </w:rPr>
        <w:t xml:space="preserve">  法定代表人或授权代表：                   法定代表人或授权代表：</w:t>
      </w:r>
      <w:r/>
    </w:p>
    <w:p>
      <w:pPr>
        <w:pStyle w:val="772"/>
        <w:ind w:firstLine="480"/>
        <w:spacing w:line="500" w:lineRule="exact"/>
        <w:rPr>
          <w:rFonts w:hAnsi="宋体"/>
          <w:sz w:val="24"/>
          <w:szCs w:val="24"/>
        </w:rPr>
      </w:pPr>
      <w:r>
        <w:rPr>
          <w:rFonts w:hAnsi="宋体"/>
          <w:sz w:val="24"/>
          <w:szCs w:val="24"/>
        </w:rPr>
        <w:t xml:space="preserve">  联系电话：                               联系电话：</w:t>
      </w:r>
      <w:r/>
    </w:p>
    <w:p>
      <w:pPr>
        <w:pStyle w:val="772"/>
        <w:ind w:firstLine="480"/>
        <w:spacing w:line="500" w:lineRule="exact"/>
        <w:rPr>
          <w:rFonts w:hAnsi="宋体"/>
          <w:sz w:val="24"/>
          <w:szCs w:val="24"/>
        </w:rPr>
      </w:pPr>
      <w:r>
        <w:rPr>
          <w:rFonts w:hAnsi="宋体"/>
          <w:sz w:val="24"/>
          <w:szCs w:val="24"/>
        </w:rPr>
        <w:t xml:space="preserve">                                         </w:t>
      </w:r>
      <w:r/>
    </w:p>
    <w:p>
      <w:pPr>
        <w:pStyle w:val="772"/>
        <w:spacing w:line="500" w:lineRule="exact"/>
        <w:rPr>
          <w:rFonts w:hAnsi="宋体"/>
          <w:sz w:val="24"/>
          <w:szCs w:val="24"/>
        </w:rPr>
      </w:pPr>
      <w:r>
        <w:rPr>
          <w:rFonts w:hAnsi="宋体"/>
          <w:sz w:val="24"/>
          <w:szCs w:val="24"/>
        </w:rPr>
        <w:t xml:space="preserve"> 签订日期：  </w:t>
      </w:r>
      <w:r>
        <w:rPr>
          <w:rFonts w:hAnsi="宋体"/>
          <w:sz w:val="24"/>
          <w:szCs w:val="24"/>
        </w:rPr>
        <w:t xml:space="preserve">    年  月  日</w:t>
      </w:r>
      <w:r/>
    </w:p>
    <w:p>
      <w:pPr>
        <w:pStyle w:val="745"/>
        <w:ind w:firstLine="2280"/>
        <w:jc w:val="both"/>
        <w:rPr>
          <w:rFonts w:hint="eastAsia" w:ascii="黑体" w:eastAsia="黑体"/>
          <w:bCs/>
          <w:sz w:val="44"/>
        </w:rPr>
      </w:pPr>
      <w:r>
        <w:rPr>
          <w:rFonts w:ascii="宋体" w:hAnsi="宋体" w:eastAsia="宋体"/>
          <w:bCs/>
          <w:sz w:val="24"/>
          <w:szCs w:val="24"/>
        </w:rPr>
        <w:br w:type="page" w:clear="all"/>
      </w:r>
      <w:r>
        <w:rPr>
          <w:rFonts w:hint="eastAsia" w:ascii="黑体" w:eastAsia="黑体"/>
          <w:bCs/>
          <w:sz w:val="44"/>
        </w:rPr>
        <w:t xml:space="preserve">第</w:t>
      </w:r>
      <w:bookmarkEnd w:id="172"/>
      <w:r>
        <w:rPr>
          <w:rFonts w:hint="eastAsia" w:ascii="黑体" w:eastAsia="黑体"/>
          <w:bCs/>
          <w:sz w:val="44"/>
        </w:rPr>
        <w:t xml:space="preserve">四章 项目需求</w:t>
      </w:r>
      <w:bookmarkEnd w:id="173"/>
      <w:r/>
      <w:bookmarkEnd w:id="174"/>
      <w:r/>
      <w:bookmarkEnd w:id="175"/>
      <w:r>
        <w:rPr>
          <w:rFonts w:hint="eastAsia" w:ascii="黑体" w:eastAsia="黑体"/>
          <w:bCs/>
          <w:sz w:val="44"/>
        </w:rPr>
      </w:r>
      <w:r/>
    </w:p>
    <w:p>
      <w:pPr>
        <w:pStyle w:val="744"/>
        <w:ind w:firstLine="482"/>
        <w:spacing w:line="500" w:lineRule="exact"/>
        <w:rPr>
          <w:rFonts w:ascii="宋体" w:hAnsi="宋体"/>
          <w:b/>
          <w:sz w:val="24"/>
          <w:szCs w:val="24"/>
        </w:rPr>
      </w:pPr>
      <w:r/>
      <w:bookmarkStart w:id="178" w:name="_Toc26554093"/>
      <w:r/>
      <w:bookmarkStart w:id="179" w:name="_Toc49090575"/>
      <w:r/>
      <w:bookmarkStart w:id="180" w:name="_Toc120614281"/>
      <w:r>
        <w:rPr>
          <w:rFonts w:hint="eastAsia" w:ascii="宋体" w:hAnsi="宋体"/>
          <w:b/>
          <w:sz w:val="24"/>
          <w:szCs w:val="24"/>
        </w:rPr>
        <w:t xml:space="preserve">一、项目概况：</w:t>
      </w:r>
      <w:r>
        <w:rPr>
          <w:rFonts w:ascii="宋体" w:hAnsi="宋体"/>
          <w:b/>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1、项目名称：</w:t>
      </w:r>
      <w:r>
        <w:rPr>
          <w:rFonts w:hint="eastAsia" w:ascii="宋体" w:hAnsi="宋体"/>
          <w:bCs/>
          <w:sz w:val="24"/>
          <w:szCs w:val="24"/>
        </w:rPr>
        <w:t xml:space="preserve">滨海县林果生产服务中心的2024年飞机施药防治美国白蛾（飞防）项目</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2、履约地点：采购人指定地点。</w:t>
      </w:r>
      <w:r>
        <w:rPr>
          <w:rFonts w:ascii="宋体" w:hAnsi="宋体"/>
          <w:bCs/>
          <w:sz w:val="24"/>
          <w:szCs w:val="24"/>
        </w:rPr>
      </w:r>
      <w:r/>
    </w:p>
    <w:p>
      <w:pPr>
        <w:pStyle w:val="744"/>
        <w:ind w:firstLine="480"/>
        <w:spacing w:line="500" w:lineRule="exact"/>
        <w:rPr>
          <w:rFonts w:ascii="宋体" w:hAnsi="宋体"/>
          <w:sz w:val="24"/>
          <w:szCs w:val="24"/>
        </w:rPr>
      </w:pPr>
      <w:r>
        <w:rPr>
          <w:rFonts w:hint="eastAsia" w:ascii="宋体" w:hAnsi="宋体"/>
          <w:bCs/>
          <w:sz w:val="24"/>
          <w:szCs w:val="24"/>
        </w:rPr>
        <w:t xml:space="preserve">3、最高限价：120万元</w:t>
      </w:r>
      <w:r>
        <w:rPr>
          <w:rFonts w:hint="eastAsia" w:ascii="宋体" w:hAnsi="宋体"/>
          <w:sz w:val="24"/>
          <w:szCs w:val="24"/>
        </w:rPr>
        <w:t xml:space="preserve">（最高单价限价为15元/亩）</w:t>
      </w:r>
      <w:r>
        <w:rPr>
          <w:rFonts w:ascii="宋体" w:hAnsi="宋体"/>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4、项目规模：飞防面积暂按</w:t>
      </w:r>
      <w:r>
        <w:rPr>
          <w:rFonts w:ascii="宋体" w:hAnsi="宋体"/>
          <w:bCs/>
          <w:sz w:val="24"/>
          <w:szCs w:val="24"/>
        </w:rPr>
        <w:t xml:space="preserve">8</w:t>
      </w:r>
      <w:r>
        <w:rPr>
          <w:rFonts w:hint="eastAsia" w:ascii="宋体" w:hAnsi="宋体"/>
          <w:bCs/>
          <w:sz w:val="24"/>
          <w:szCs w:val="24"/>
        </w:rPr>
        <w:t xml:space="preserve">万亩（本项目最终合同结算总价以实际飞防面积数量为准）</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5、发包范围：滨海县境内采购人指定的林木。</w:t>
      </w:r>
      <w:r>
        <w:rPr>
          <w:rFonts w:ascii="宋体" w:hAnsi="宋体"/>
          <w:bCs/>
          <w:sz w:val="24"/>
          <w:szCs w:val="24"/>
        </w:rPr>
      </w:r>
      <w:r/>
    </w:p>
    <w:p>
      <w:pPr>
        <w:pStyle w:val="744"/>
        <w:ind w:firstLine="482"/>
        <w:spacing w:line="500" w:lineRule="exact"/>
        <w:tabs>
          <w:tab w:val="left" w:pos="4126" w:leader="none"/>
        </w:tabs>
        <w:rPr>
          <w:rFonts w:ascii="宋体" w:hAnsi="宋体"/>
          <w:b/>
          <w:sz w:val="24"/>
          <w:szCs w:val="24"/>
        </w:rPr>
      </w:pPr>
      <w:r>
        <w:rPr>
          <w:rFonts w:hint="eastAsia" w:ascii="宋体" w:hAnsi="宋体"/>
          <w:b/>
          <w:sz w:val="24"/>
          <w:szCs w:val="24"/>
        </w:rPr>
        <w:t xml:space="preserve">二、项目实收要求：</w:t>
      </w:r>
      <w:r>
        <w:rPr>
          <w:rFonts w:ascii="宋体" w:hAnsi="宋体"/>
          <w:b/>
          <w:sz w:val="24"/>
          <w:szCs w:val="24"/>
        </w:rPr>
        <w:tab/>
      </w:r>
      <w:r>
        <w:rPr>
          <w:rFonts w:ascii="宋体" w:hAnsi="宋体"/>
          <w:b/>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1、施用药剂及药量要求：使用药剂为符合国家标准的20%氯虫苯甲酰胺（康宽）（每亩用量不低于10克），药品需三证齐全（农药登记证、农药生产</w:t>
      </w:r>
      <w:r>
        <w:rPr>
          <w:rFonts w:hint="eastAsia" w:ascii="宋体" w:hAnsi="宋体"/>
          <w:bCs/>
          <w:color w:val="ff0000"/>
          <w:sz w:val="24"/>
          <w:szCs w:val="24"/>
        </w:rPr>
        <w:t xml:space="preserve">许可</w:t>
      </w:r>
      <w:r>
        <w:rPr>
          <w:rFonts w:hint="eastAsia" w:ascii="宋体" w:hAnsi="宋体"/>
          <w:bCs/>
          <w:sz w:val="24"/>
          <w:szCs w:val="24"/>
        </w:rPr>
        <w:t xml:space="preserve">证、产品标准</w:t>
      </w:r>
      <w:r>
        <w:rPr>
          <w:rFonts w:hint="eastAsia" w:ascii="宋体" w:hAnsi="宋体"/>
          <w:bCs/>
          <w:color w:val="ff0000"/>
          <w:sz w:val="24"/>
          <w:szCs w:val="24"/>
        </w:rPr>
        <w:t xml:space="preserve">证</w:t>
      </w:r>
      <w:r>
        <w:rPr>
          <w:rFonts w:hint="eastAsia" w:ascii="宋体" w:hAnsi="宋体"/>
          <w:bCs/>
          <w:sz w:val="24"/>
          <w:szCs w:val="24"/>
        </w:rPr>
        <w:t xml:space="preserve">），中标人对飞防药物的质量和防治效果负责。</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2、机型要求：在本项目实施飞防中使用的机型为直升飞机，载药量400公斤(含)以上，要求飞机性能必须完好，安全，喷药设备先进，喷洒效果理想。</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3、喷洒要求：采用超低容量喷雾方法喷洒施药，严格掌握用药量，雾滴密度要求每平方厘米10个以上；飞防过程中喷洒均匀，漏喷率控制在0.01%以内。</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4、防效要求：飞防作业完成后合同约定时间内，指定防治区域的美国白蛾飞防效果必须达到《江苏省飞机施药防治美国白蛾地面调查与效果评定办法（试行）》规定的合格标准，即采购人</w:t>
      </w:r>
      <w:r>
        <w:rPr>
          <w:rFonts w:hint="eastAsia" w:ascii="宋体" w:hAnsi="宋体"/>
          <w:bCs/>
          <w:sz w:val="24"/>
          <w:szCs w:val="24"/>
        </w:rPr>
        <w:t xml:space="preserve">境内指定防治区域的美国白蛾飞防效果必须达到以下标准：普飞的“林木有虫株率达到2%以下”，块状飞防的“林木有虫株率达到2.5%以下”，带状飞防的“林木有虫株率达到3.5%以下”，叶片保存率达到85%以上。</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5、进度要求：确保作业进度。按采购人要求的时间及时调机（气象因素及政府禁令除外），在确保作业质量的前提下，按计划完成飞防作业任务。</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6、飞行要求：严格掌握作业飞行高度（防护林带、村庄、行道树、片林及河岸护堤林距树冠5—10米）和飞行速度。</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7、安全要求：飞防作业时要求正副机长同时飞行，以确保飞行安全，因飞行发生的所有责任全部由中标人承担；确保不发生次生灾害，若产生次生灾害，造成鱼、虾、牲畜、人员伤亡等责任全部由中标人承担。</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8、投标方承诺使用航空施药作业实时监控和精准计量系统。</w:t>
      </w:r>
      <w:r>
        <w:rPr>
          <w:rFonts w:ascii="宋体" w:hAnsi="宋体"/>
          <w:bCs/>
          <w:sz w:val="24"/>
          <w:szCs w:val="24"/>
        </w:rPr>
      </w:r>
      <w:r/>
    </w:p>
    <w:p>
      <w:pPr>
        <w:pStyle w:val="744"/>
        <w:jc w:val="center"/>
        <w:spacing w:line="360" w:lineRule="auto"/>
        <w:widowControl/>
        <w:rPr>
          <w:rFonts w:hint="eastAsia" w:ascii="宋体" w:hAnsi="宋体"/>
          <w:b/>
          <w:bCs/>
          <w:sz w:val="28"/>
          <w:szCs w:val="28"/>
        </w:rPr>
      </w:pPr>
      <w:r>
        <w:rPr>
          <w:rFonts w:hint="eastAsia" w:ascii="宋体" w:hAnsi="宋体"/>
          <w:b/>
          <w:bCs/>
          <w:sz w:val="28"/>
          <w:szCs w:val="28"/>
        </w:rPr>
      </w:r>
      <w:r/>
    </w:p>
    <w:p>
      <w:pPr>
        <w:pStyle w:val="745"/>
        <w:rPr>
          <w:rFonts w:hint="eastAsia" w:ascii="宋体" w:hAnsi="宋体" w:eastAsia="宋体"/>
          <w:bCs/>
          <w:sz w:val="36"/>
          <w:szCs w:val="36"/>
        </w:rPr>
      </w:pPr>
      <w:r>
        <w:rPr>
          <w:rFonts w:ascii="宋体" w:hAnsi="宋体" w:eastAsia="宋体"/>
          <w:bCs/>
          <w:sz w:val="36"/>
          <w:szCs w:val="36"/>
        </w:rPr>
        <w:br w:type="page" w:clear="all"/>
      </w:r>
      <w:r>
        <w:rPr>
          <w:rFonts w:hint="eastAsia" w:ascii="宋体" w:hAnsi="宋体" w:eastAsia="宋体"/>
          <w:bCs/>
          <w:sz w:val="36"/>
          <w:szCs w:val="36"/>
        </w:rPr>
        <w:t xml:space="preserve">第五章  </w:t>
      </w:r>
      <w:r>
        <w:rPr>
          <w:rFonts w:hint="eastAsia" w:ascii="宋体" w:hAnsi="宋体" w:eastAsia="宋体"/>
          <w:b/>
          <w:bCs/>
          <w:sz w:val="36"/>
          <w:szCs w:val="36"/>
        </w:rPr>
        <w:t xml:space="preserve">定标原则与评标标准</w:t>
      </w:r>
      <w:r>
        <w:rPr>
          <w:rFonts w:hint="eastAsia" w:ascii="宋体" w:hAnsi="宋体" w:eastAsia="宋体"/>
          <w:bCs/>
          <w:sz w:val="36"/>
          <w:szCs w:val="36"/>
        </w:rPr>
      </w:r>
      <w:r/>
    </w:p>
    <w:p>
      <w:pPr>
        <w:pStyle w:val="744"/>
        <w:ind w:firstLine="422"/>
        <w:spacing w:line="500" w:lineRule="exact"/>
        <w:rPr>
          <w:rFonts w:ascii="宋体" w:hAnsi="宋体" w:cs="宋体"/>
          <w:b/>
          <w:bCs/>
          <w:szCs w:val="28"/>
        </w:rPr>
      </w:pPr>
      <w:r>
        <w:rPr>
          <w:rFonts w:hint="eastAsia" w:ascii="宋体" w:hAnsi="宋体" w:cs="宋体"/>
          <w:b/>
          <w:bCs/>
          <w:szCs w:val="28"/>
        </w:rPr>
        <w:t xml:space="preserve">一、评标方法与定标原则</w:t>
      </w:r>
      <w:r>
        <w:rPr>
          <w:rFonts w:ascii="宋体" w:hAnsi="宋体" w:cs="宋体"/>
          <w:b/>
          <w:bCs/>
          <w:szCs w:val="28"/>
        </w:rPr>
      </w:r>
      <w:r/>
    </w:p>
    <w:p>
      <w:pPr>
        <w:pStyle w:val="744"/>
        <w:ind w:firstLine="420"/>
        <w:spacing w:line="500" w:lineRule="exact"/>
        <w:rPr>
          <w:rFonts w:ascii="宋体" w:hAnsi="宋体" w:cs="宋体"/>
          <w:b/>
          <w:color w:val="ff0000"/>
          <w:szCs w:val="28"/>
        </w:rPr>
      </w:pPr>
      <w:r>
        <w:rPr>
          <w:rFonts w:hint="eastAsia" w:ascii="宋体" w:hAnsi="宋体" w:cs="宋体"/>
          <w:bCs/>
          <w:szCs w:val="28"/>
        </w:rPr>
        <w:t xml:space="preserve">本项目采用</w:t>
      </w:r>
      <w:r>
        <w:rPr>
          <w:rFonts w:hint="eastAsia" w:ascii="宋体" w:hAnsi="宋体" w:cs="宋体"/>
          <w:bCs/>
          <w:szCs w:val="28"/>
          <w:u w:val="single"/>
        </w:rPr>
        <w:t xml:space="preserve"> 综合评分 </w:t>
      </w:r>
      <w:r>
        <w:rPr>
          <w:rFonts w:hint="eastAsia" w:ascii="宋体" w:hAnsi="宋体" w:cs="宋体"/>
          <w:bCs/>
          <w:szCs w:val="28"/>
        </w:rPr>
        <w:t xml:space="preserve">法。</w:t>
      </w:r>
      <w:r>
        <w:rPr>
          <w:rFonts w:hint="eastAsia" w:ascii="宋体" w:hAnsi="宋体" w:cs="宋体"/>
          <w:szCs w:val="28"/>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w:t>
      </w:r>
      <w:r>
        <w:rPr>
          <w:rFonts w:hint="eastAsia" w:ascii="宋体" w:hAnsi="宋体" w:cs="宋体"/>
          <w:szCs w:val="28"/>
        </w:rPr>
        <w:t xml:space="preserve">人，本项目每个包选取1名中标候选人</w:t>
      </w:r>
      <w:r>
        <w:rPr>
          <w:rFonts w:hint="eastAsia" w:ascii="宋体" w:hAnsi="宋体" w:cs="宋体"/>
          <w:szCs w:val="28"/>
        </w:rPr>
        <w:t xml:space="preserve">。</w:t>
      </w:r>
      <w:r>
        <w:rPr>
          <w:rFonts w:ascii="宋体" w:hAnsi="宋体" w:cs="宋体"/>
          <w:b/>
          <w:color w:val="ff0000"/>
          <w:szCs w:val="28"/>
        </w:rPr>
      </w:r>
      <w:r/>
    </w:p>
    <w:p>
      <w:pPr>
        <w:pStyle w:val="744"/>
        <w:ind w:firstLine="482"/>
        <w:spacing w:line="360" w:lineRule="auto"/>
        <w:rPr>
          <w:rFonts w:ascii="宋体" w:hAnsi="宋体" w:cs="宋体"/>
          <w:b/>
          <w:bCs/>
          <w:sz w:val="24"/>
          <w:szCs w:val="24"/>
        </w:rPr>
      </w:pPr>
      <w:r>
        <w:rPr>
          <w:rFonts w:hint="eastAsia" w:ascii="宋体" w:hAnsi="宋体" w:cs="宋体"/>
          <w:b/>
          <w:bCs/>
          <w:sz w:val="24"/>
          <w:szCs w:val="24"/>
        </w:rPr>
        <w:t xml:space="preserve">二、评分标准</w:t>
      </w:r>
      <w:r>
        <w:rPr>
          <w:rFonts w:ascii="宋体" w:hAnsi="宋体" w:cs="宋体"/>
          <w:b/>
          <w:bCs/>
          <w:sz w:val="24"/>
          <w:szCs w:val="24"/>
        </w:rPr>
      </w:r>
      <w:r/>
    </w:p>
    <w:tbl>
      <w:tblPr>
        <w:tblW w:w="95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851"/>
        <w:gridCol w:w="8085"/>
      </w:tblGrid>
      <w:tr>
        <w:trPr>
          <w:trHeight w:val="485"/>
        </w:trPr>
        <w:tc>
          <w:tcPr>
            <w:tcW w:w="619" w:type="dxa"/>
            <w:vAlign w:val="center"/>
            <w:textDirection w:val="lrTb"/>
            <w:noWrap w:val="false"/>
          </w:tcPr>
          <w:p>
            <w:pPr>
              <w:pStyle w:val="744"/>
              <w:jc w:val="center"/>
              <w:rPr>
                <w:rFonts w:ascii="宋体" w:hAnsi="宋体"/>
                <w:color w:val="000000"/>
                <w:sz w:val="24"/>
                <w:szCs w:val="24"/>
              </w:rPr>
            </w:pPr>
            <w:r>
              <w:rPr>
                <w:rFonts w:ascii="宋体" w:hAnsi="宋体"/>
                <w:color w:val="000000"/>
                <w:sz w:val="24"/>
                <w:szCs w:val="24"/>
              </w:rPr>
              <w:t xml:space="preserve">序号</w:t>
            </w:r>
            <w:r/>
          </w:p>
        </w:tc>
        <w:tc>
          <w:tcPr>
            <w:tcW w:w="851" w:type="dxa"/>
            <w:vAlign w:val="center"/>
            <w:textDirection w:val="lrTb"/>
            <w:noWrap w:val="false"/>
          </w:tcPr>
          <w:p>
            <w:pPr>
              <w:pStyle w:val="744"/>
              <w:jc w:val="center"/>
              <w:rPr>
                <w:rFonts w:ascii="宋体" w:hAnsi="宋体"/>
                <w:color w:val="000000"/>
                <w:sz w:val="24"/>
                <w:szCs w:val="24"/>
              </w:rPr>
            </w:pPr>
            <w:r>
              <w:rPr>
                <w:rFonts w:ascii="宋体" w:hAnsi="宋体"/>
                <w:color w:val="000000"/>
                <w:sz w:val="24"/>
                <w:szCs w:val="24"/>
              </w:rPr>
              <w:t xml:space="preserve">评分因素</w:t>
            </w:r>
            <w:r/>
          </w:p>
        </w:tc>
        <w:tc>
          <w:tcPr>
            <w:tcW w:w="8085" w:type="dxa"/>
            <w:vAlign w:val="center"/>
            <w:textDirection w:val="lrTb"/>
            <w:noWrap w:val="false"/>
          </w:tcPr>
          <w:p>
            <w:pPr>
              <w:pStyle w:val="744"/>
              <w:jc w:val="center"/>
              <w:rPr>
                <w:rFonts w:ascii="宋体" w:hAnsi="宋体"/>
                <w:sz w:val="24"/>
                <w:szCs w:val="24"/>
              </w:rPr>
            </w:pPr>
            <w:r>
              <w:rPr>
                <w:rFonts w:ascii="宋体" w:hAnsi="宋体"/>
                <w:color w:val="000000"/>
                <w:sz w:val="24"/>
                <w:szCs w:val="24"/>
              </w:rPr>
              <w:t xml:space="preserve">评审标准</w:t>
            </w:r>
            <w:r>
              <w:rPr>
                <w:rFonts w:ascii="宋体" w:hAnsi="宋体"/>
                <w:sz w:val="24"/>
                <w:szCs w:val="24"/>
              </w:rPr>
            </w:r>
            <w:r/>
          </w:p>
        </w:tc>
      </w:tr>
      <w:tr>
        <w:trPr>
          <w:trHeight w:val="44"/>
        </w:trPr>
        <w:tc>
          <w:tcPr>
            <w:tcW w:w="619" w:type="dxa"/>
            <w:vAlign w:val="center"/>
            <w:textDirection w:val="lrTb"/>
            <w:noWrap w:val="false"/>
          </w:tcPr>
          <w:p>
            <w:pPr>
              <w:pStyle w:val="744"/>
              <w:jc w:val="center"/>
              <w:rPr>
                <w:rFonts w:ascii="宋体" w:hAnsi="宋体"/>
                <w:color w:val="000000"/>
                <w:sz w:val="24"/>
                <w:szCs w:val="24"/>
              </w:rPr>
            </w:pPr>
            <w:r>
              <w:rPr>
                <w:rFonts w:ascii="宋体" w:hAnsi="宋体"/>
                <w:color w:val="000000"/>
                <w:sz w:val="24"/>
                <w:szCs w:val="24"/>
              </w:rPr>
              <w:t xml:space="preserve">1</w:t>
            </w:r>
            <w:r/>
          </w:p>
        </w:tc>
        <w:tc>
          <w:tcPr>
            <w:tcW w:w="851" w:type="dxa"/>
            <w:vAlign w:val="center"/>
            <w:textDirection w:val="lrTb"/>
            <w:noWrap w:val="false"/>
          </w:tcPr>
          <w:p>
            <w:pPr>
              <w:pStyle w:val="744"/>
              <w:jc w:val="center"/>
              <w:rPr>
                <w:rFonts w:ascii="宋体" w:hAnsi="宋体"/>
                <w:color w:val="000000"/>
                <w:sz w:val="24"/>
                <w:szCs w:val="24"/>
              </w:rPr>
            </w:pPr>
            <w:r>
              <w:rPr>
                <w:rFonts w:ascii="宋体" w:hAnsi="宋体"/>
                <w:color w:val="000000"/>
                <w:sz w:val="24"/>
                <w:szCs w:val="24"/>
              </w:rPr>
              <w:t xml:space="preserve">价格</w:t>
            </w:r>
            <w:r/>
          </w:p>
          <w:p>
            <w:pPr>
              <w:pStyle w:val="744"/>
              <w:jc w:val="center"/>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15分</w:t>
            </w:r>
            <w:r>
              <w:rPr>
                <w:rFonts w:ascii="宋体" w:hAnsi="宋体"/>
                <w:color w:val="000000"/>
                <w:sz w:val="24"/>
                <w:szCs w:val="24"/>
              </w:rPr>
              <w:t xml:space="preserve">）</w:t>
            </w:r>
            <w:r/>
          </w:p>
        </w:tc>
        <w:tc>
          <w:tcPr>
            <w:tcW w:w="8085" w:type="dxa"/>
            <w:vAlign w:val="center"/>
            <w:textDirection w:val="lrTb"/>
            <w:noWrap w:val="false"/>
          </w:tcPr>
          <w:p>
            <w:pPr>
              <w:pStyle w:val="744"/>
              <w:ind w:firstLine="480"/>
              <w:spacing w:line="400" w:lineRule="exact"/>
              <w:widowControl/>
              <w:rPr>
                <w:rFonts w:ascii="宋体" w:hAnsi="宋体" w:cs="宋体"/>
                <w:sz w:val="24"/>
                <w:szCs w:val="24"/>
                <w:lang w:bidi="ar"/>
              </w:rPr>
            </w:pPr>
            <w:r>
              <w:rPr>
                <w:rFonts w:hint="eastAsia" w:ascii="宋体" w:hAnsi="宋体" w:cs="宋体"/>
                <w:sz w:val="24"/>
                <w:szCs w:val="24"/>
                <w:lang w:bidi="ar"/>
              </w:rPr>
              <w:t xml:space="preserve">1.评标总价是指通过资格审查、符合性检查且实质性响应招标文件要求，经修正、落实政府采购政策功能扣除后的总价。</w:t>
            </w:r>
            <w:r>
              <w:rPr>
                <w:rFonts w:ascii="宋体" w:hAnsi="宋体" w:cs="宋体"/>
                <w:sz w:val="24"/>
                <w:szCs w:val="24"/>
                <w:lang w:bidi="ar"/>
              </w:rPr>
            </w:r>
            <w:r/>
          </w:p>
          <w:p>
            <w:pPr>
              <w:pStyle w:val="744"/>
              <w:ind w:firstLine="480"/>
              <w:spacing w:line="400" w:lineRule="exact"/>
              <w:widowControl/>
              <w:rPr>
                <w:rFonts w:ascii="宋体" w:hAnsi="宋体" w:cs="宋体"/>
                <w:sz w:val="24"/>
                <w:szCs w:val="24"/>
                <w:lang w:bidi="ar"/>
              </w:rPr>
            </w:pPr>
            <w:r>
              <w:rPr>
                <w:rFonts w:hint="eastAsia" w:ascii="宋体" w:hAnsi="宋体" w:cs="宋体"/>
                <w:sz w:val="24"/>
                <w:szCs w:val="24"/>
                <w:lang w:bidi="ar"/>
              </w:rPr>
              <w:t xml:space="preserve">2.评标基准价=评标总价中的最低总价。</w:t>
            </w:r>
            <w:r>
              <w:rPr>
                <w:rFonts w:ascii="宋体" w:hAnsi="宋体" w:cs="宋体"/>
                <w:sz w:val="24"/>
                <w:szCs w:val="24"/>
                <w:lang w:bidi="ar"/>
              </w:rPr>
            </w:r>
            <w:r/>
          </w:p>
          <w:p>
            <w:pPr>
              <w:pStyle w:val="744"/>
              <w:ind w:firstLine="480"/>
              <w:jc w:val="left"/>
              <w:rPr>
                <w:rFonts w:ascii="宋体" w:hAnsi="宋体"/>
                <w:sz w:val="24"/>
                <w:szCs w:val="24"/>
              </w:rPr>
            </w:pPr>
            <w:r>
              <w:rPr>
                <w:rFonts w:hint="eastAsia" w:ascii="宋体" w:hAnsi="宋体" w:cs="宋体"/>
                <w:sz w:val="24"/>
                <w:szCs w:val="24"/>
                <w:lang w:bidi="ar"/>
              </w:rPr>
              <w:t xml:space="preserve">3.当投标人的评标总价等于评标基准价的得15分，其他投标人的价格分按照下列公式计算：评标总价得分=（评标基准价/评标总价）×15分（计算结果保留2位小数，第三位四舍五入）。</w:t>
            </w:r>
            <w:r>
              <w:rPr>
                <w:rFonts w:ascii="宋体" w:hAnsi="宋体"/>
                <w:sz w:val="24"/>
                <w:szCs w:val="24"/>
              </w:rPr>
            </w:r>
            <w:r/>
          </w:p>
        </w:tc>
      </w:tr>
      <w:tr>
        <w:trPr>
          <w:trHeight w:val="44"/>
        </w:trPr>
        <w:tc>
          <w:tcPr>
            <w:tcW w:w="619" w:type="dxa"/>
            <w:vAlign w:val="center"/>
            <w:textDirection w:val="lrTb"/>
            <w:noWrap w:val="false"/>
          </w:tcPr>
          <w:p>
            <w:pPr>
              <w:pStyle w:val="74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851" w:type="dxa"/>
            <w:vAlign w:val="center"/>
            <w:textDirection w:val="lrTb"/>
            <w:noWrap w:val="false"/>
          </w:tcPr>
          <w:p>
            <w:pPr>
              <w:pStyle w:val="744"/>
              <w:jc w:val="center"/>
              <w:rPr>
                <w:rFonts w:ascii="宋体" w:hAnsi="宋体"/>
                <w:color w:val="000000"/>
                <w:sz w:val="24"/>
                <w:szCs w:val="24"/>
              </w:rPr>
            </w:pPr>
            <w:r>
              <w:rPr>
                <w:rFonts w:hint="eastAsia" w:ascii="宋体" w:hAnsi="宋体" w:cs="宋体"/>
                <w:bCs/>
                <w:sz w:val="24"/>
                <w:szCs w:val="24"/>
              </w:rPr>
              <w:t xml:space="preserve">项目实施方案1</w:t>
            </w:r>
            <w:r>
              <w:rPr>
                <w:rFonts w:hint="eastAsia" w:ascii="宋体" w:hAnsi="宋体" w:cs="宋体"/>
                <w:bCs/>
                <w:sz w:val="24"/>
                <w:szCs w:val="24"/>
              </w:rPr>
              <w:t xml:space="preserve">7</w:t>
            </w:r>
            <w:r>
              <w:rPr>
                <w:rFonts w:hint="eastAsia" w:ascii="宋体" w:hAnsi="宋体" w:cs="宋体"/>
                <w:bCs/>
                <w:sz w:val="24"/>
                <w:szCs w:val="24"/>
              </w:rPr>
              <w:t xml:space="preserve">分</w:t>
            </w:r>
            <w:r>
              <w:rPr>
                <w:rFonts w:ascii="宋体" w:hAnsi="宋体"/>
                <w:color w:val="000000"/>
                <w:sz w:val="24"/>
                <w:szCs w:val="24"/>
              </w:rPr>
            </w:r>
            <w:r/>
          </w:p>
        </w:tc>
        <w:tc>
          <w:tcPr>
            <w:tcW w:w="8085" w:type="dxa"/>
            <w:vAlign w:val="center"/>
            <w:textDirection w:val="lrTb"/>
            <w:noWrap w:val="false"/>
          </w:tcPr>
          <w:p>
            <w:pPr>
              <w:pStyle w:val="744"/>
              <w:ind w:firstLine="480"/>
              <w:spacing w:line="380" w:lineRule="exact"/>
              <w:rPr>
                <w:rFonts w:ascii="宋体" w:hAnsi="宋体"/>
                <w:sz w:val="24"/>
                <w:szCs w:val="24"/>
              </w:rPr>
            </w:pPr>
            <w:r>
              <w:rPr>
                <w:rFonts w:hint="eastAsia" w:ascii="宋体" w:hAnsi="宋体"/>
                <w:sz w:val="24"/>
                <w:szCs w:val="24"/>
              </w:rPr>
              <w:t xml:space="preserve">根据飞防项目实施方案中项目组织规划方案、人员配备方案、物资和机械配备方案、施药方案、效果监控、安全保障措施、美国白蛾虫情测报、时间安排计划、飞防路线的设计，补防飞行方案:投标人对飞防作业后第二代、第三代虫情可能出现的防治不合格区域等方面的周密详尽程度和科学合理程度及对飞防要求的满足程度进行评审。评委在1</w:t>
            </w:r>
            <w:r>
              <w:rPr>
                <w:rFonts w:hint="eastAsia" w:ascii="宋体" w:hAnsi="宋体"/>
                <w:sz w:val="24"/>
                <w:szCs w:val="24"/>
              </w:rPr>
              <w:t xml:space="preserve">1</w:t>
            </w:r>
            <w:r>
              <w:rPr>
                <w:rFonts w:hint="eastAsia" w:ascii="宋体" w:hAnsi="宋体"/>
                <w:sz w:val="24"/>
                <w:szCs w:val="24"/>
              </w:rPr>
              <w:t xml:space="preserve">-1</w:t>
            </w:r>
            <w:r>
              <w:rPr>
                <w:rFonts w:hint="eastAsia" w:ascii="宋体" w:hAnsi="宋体"/>
                <w:sz w:val="24"/>
                <w:szCs w:val="24"/>
              </w:rPr>
              <w:t xml:space="preserve">7</w:t>
            </w:r>
            <w:r>
              <w:rPr>
                <w:rFonts w:hint="eastAsia" w:ascii="宋体" w:hAnsi="宋体"/>
                <w:sz w:val="24"/>
                <w:szCs w:val="24"/>
              </w:rPr>
              <w:t xml:space="preserve">分；没有该项内容的不得分。</w:t>
            </w:r>
            <w:r>
              <w:rPr>
                <w:rFonts w:ascii="宋体" w:hAnsi="宋体"/>
                <w:sz w:val="24"/>
                <w:szCs w:val="24"/>
              </w:rPr>
            </w:r>
            <w:r/>
          </w:p>
        </w:tc>
      </w:tr>
      <w:tr>
        <w:trPr>
          <w:trHeight w:val="44"/>
        </w:trPr>
        <w:tc>
          <w:tcPr>
            <w:tcW w:w="619" w:type="dxa"/>
            <w:vAlign w:val="center"/>
            <w:textDirection w:val="lrTb"/>
            <w:noWrap w:val="false"/>
          </w:tcPr>
          <w:p>
            <w:pPr>
              <w:pStyle w:val="74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851" w:type="dxa"/>
            <w:vAlign w:val="center"/>
            <w:textDirection w:val="lrTb"/>
            <w:noWrap w:val="false"/>
          </w:tcPr>
          <w:p>
            <w:pPr>
              <w:pStyle w:val="744"/>
              <w:jc w:val="center"/>
              <w:rPr>
                <w:rFonts w:ascii="宋体" w:hAnsi="宋体"/>
                <w:color w:val="000000"/>
                <w:sz w:val="24"/>
                <w:szCs w:val="24"/>
              </w:rPr>
            </w:pPr>
            <w:r>
              <w:rPr>
                <w:rFonts w:hint="eastAsia" w:ascii="宋体" w:hAnsi="宋体" w:cs="宋体"/>
                <w:bCs/>
                <w:sz w:val="24"/>
                <w:szCs w:val="24"/>
              </w:rPr>
              <w:t xml:space="preserve">应急处置方案6分</w:t>
            </w:r>
            <w:r>
              <w:rPr>
                <w:rFonts w:ascii="宋体" w:hAnsi="宋体"/>
                <w:color w:val="000000"/>
                <w:sz w:val="24"/>
                <w:szCs w:val="24"/>
              </w:rPr>
            </w:r>
            <w:r/>
          </w:p>
        </w:tc>
        <w:tc>
          <w:tcPr>
            <w:tcW w:w="8085" w:type="dxa"/>
            <w:vAlign w:val="center"/>
            <w:textDirection w:val="lrTb"/>
            <w:noWrap w:val="false"/>
          </w:tcPr>
          <w:p>
            <w:pPr>
              <w:pStyle w:val="744"/>
              <w:ind w:firstLine="480"/>
              <w:spacing w:line="400" w:lineRule="exact"/>
              <w:rPr>
                <w:rFonts w:ascii="宋体" w:hAnsi="宋体"/>
                <w:color w:val="000000"/>
                <w:sz w:val="24"/>
                <w:szCs w:val="24"/>
              </w:rPr>
            </w:pPr>
            <w:r>
              <w:rPr>
                <w:rFonts w:hint="eastAsia" w:ascii="宋体" w:hAnsi="宋体"/>
                <w:color w:val="000000"/>
                <w:sz w:val="24"/>
                <w:szCs w:val="24"/>
              </w:rPr>
              <w:t xml:space="preserve">根据飞防项目应急及突发事件的处理措施安排详细的周密详尽程度（包括飞行突发事故和防治过程可能造成的次生灾害等是否制定应急预案、应急预案是否完备情况）和科学合理程度及对飞防要求的满足程度进行评分，评委在4-6分，</w:t>
            </w:r>
            <w:r>
              <w:rPr>
                <w:rFonts w:hint="eastAsia" w:ascii="宋体" w:hAnsi="宋体"/>
                <w:color w:val="000000"/>
                <w:sz w:val="24"/>
                <w:szCs w:val="24"/>
              </w:rPr>
              <w:t xml:space="preserve">没有该项内容的不得分。</w:t>
            </w:r>
            <w:r>
              <w:rPr>
                <w:rFonts w:ascii="宋体" w:hAnsi="宋体"/>
                <w:color w:val="000000"/>
                <w:sz w:val="24"/>
                <w:szCs w:val="24"/>
              </w:rPr>
            </w:r>
            <w:r/>
          </w:p>
        </w:tc>
      </w:tr>
      <w:tr>
        <w:trPr>
          <w:trHeight w:val="983"/>
        </w:trPr>
        <w:tc>
          <w:tcPr>
            <w:tcW w:w="619" w:type="dxa"/>
            <w:vAlign w:val="center"/>
            <w:textDirection w:val="lrTb"/>
            <w:noWrap w:val="false"/>
          </w:tcPr>
          <w:p>
            <w:pPr>
              <w:pStyle w:val="744"/>
              <w:jc w:val="center"/>
              <w:rPr>
                <w:rFonts w:ascii="宋体" w:hAnsi="宋体"/>
                <w:color w:val="000000"/>
                <w:sz w:val="24"/>
                <w:szCs w:val="24"/>
              </w:rPr>
            </w:pPr>
            <w:r>
              <w:rPr>
                <w:rFonts w:ascii="宋体" w:hAnsi="宋体"/>
                <w:color w:val="000000"/>
                <w:sz w:val="24"/>
                <w:szCs w:val="24"/>
              </w:rPr>
            </w:r>
            <w:r/>
          </w:p>
          <w:p>
            <w:pPr>
              <w:pStyle w:val="744"/>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851" w:type="dxa"/>
            <w:vAlign w:val="center"/>
            <w:textDirection w:val="lrTb"/>
            <w:noWrap w:val="false"/>
          </w:tcPr>
          <w:p>
            <w:pPr>
              <w:pStyle w:val="744"/>
              <w:jc w:val="center"/>
              <w:rPr>
                <w:rFonts w:ascii="宋体" w:hAnsi="宋体"/>
                <w:color w:val="000000"/>
                <w:sz w:val="24"/>
                <w:szCs w:val="24"/>
              </w:rPr>
            </w:pPr>
            <w:r>
              <w:rPr>
                <w:rFonts w:hint="eastAsia" w:ascii="宋体" w:hAnsi="宋体" w:cs="宋体"/>
                <w:bCs/>
                <w:sz w:val="24"/>
                <w:szCs w:val="24"/>
              </w:rPr>
              <w:t xml:space="preserve">飞机配备方案13分</w:t>
            </w:r>
            <w:r>
              <w:rPr>
                <w:rFonts w:ascii="宋体" w:hAnsi="宋体"/>
                <w:color w:val="000000"/>
                <w:sz w:val="24"/>
                <w:szCs w:val="24"/>
              </w:rPr>
            </w:r>
            <w:r/>
          </w:p>
        </w:tc>
        <w:tc>
          <w:tcPr>
            <w:tcW w:w="8085" w:type="dxa"/>
            <w:vAlign w:val="center"/>
            <w:textDirection w:val="lrTb"/>
            <w:noWrap w:val="false"/>
          </w:tcPr>
          <w:p>
            <w:pPr>
              <w:pStyle w:val="851"/>
              <w:ind w:firstLine="480"/>
              <w:spacing w:line="400" w:lineRule="exact"/>
              <w:rPr>
                <w:rFonts w:ascii="宋体" w:hAnsi="宋体" w:cs="宋体"/>
                <w:bCs/>
                <w:sz w:val="24"/>
                <w:szCs w:val="24"/>
              </w:rPr>
            </w:pPr>
            <w:r>
              <w:rPr>
                <w:rFonts w:hint="eastAsia" w:ascii="宋体" w:hAnsi="宋体" w:cs="宋体"/>
                <w:bCs/>
                <w:sz w:val="24"/>
                <w:szCs w:val="24"/>
              </w:rPr>
              <w:t xml:space="preserve">投标人拟投入本项目的飞机具有2架载药量400公斤以上（包含400公斤）的得5分；在2架基础上每增加1架载药量400公斤以上（包含400公斤）的加4分，本项最高得13分。</w:t>
            </w:r>
            <w:r>
              <w:rPr>
                <w:rFonts w:ascii="宋体" w:hAnsi="宋体" w:cs="宋体"/>
                <w:bCs/>
                <w:sz w:val="24"/>
                <w:szCs w:val="24"/>
              </w:rPr>
            </w:r>
            <w:r/>
          </w:p>
          <w:p>
            <w:pPr>
              <w:pStyle w:val="851"/>
              <w:ind w:firstLine="480"/>
              <w:spacing w:line="400" w:lineRule="exact"/>
              <w:rPr>
                <w:rFonts w:ascii="宋体" w:hAnsi="宋体" w:cs="宋体"/>
                <w:bCs/>
                <w:sz w:val="24"/>
                <w:szCs w:val="24"/>
              </w:rPr>
            </w:pPr>
            <w:r>
              <w:rPr>
                <w:rFonts w:hint="eastAsia" w:ascii="宋体" w:hAnsi="宋体" w:cs="宋体"/>
                <w:bCs/>
                <w:sz w:val="24"/>
                <w:szCs w:val="24"/>
              </w:rPr>
              <w:t xml:space="preserve">投标人须</w:t>
            </w:r>
            <w:r>
              <w:rPr>
                <w:rFonts w:hint="eastAsia" w:ascii="宋体" w:hAnsi="宋体" w:cs="宋体"/>
                <w:bCs/>
                <w:sz w:val="24"/>
                <w:szCs w:val="24"/>
              </w:rPr>
              <w:t xml:space="preserve">同时</w:t>
            </w:r>
            <w:r>
              <w:rPr>
                <w:rFonts w:hint="eastAsia" w:ascii="宋体" w:hAnsi="宋体" w:cs="宋体"/>
                <w:bCs/>
                <w:sz w:val="24"/>
                <w:szCs w:val="24"/>
              </w:rPr>
              <w:t xml:space="preserve">提供相关飞机民用航空器标准适航证扫描件、民用航空器电台执照扫描件、民用航空器国籍登记证扫描件。</w:t>
            </w:r>
            <w:r>
              <w:rPr>
                <w:rFonts w:hint="eastAsia" w:ascii="宋体" w:hAnsi="宋体" w:cs="宋体"/>
                <w:bCs/>
                <w:sz w:val="24"/>
                <w:szCs w:val="24"/>
              </w:rPr>
              <w:t xml:space="preserve">缺一项不得分。</w:t>
            </w:r>
            <w:r>
              <w:rPr>
                <w:rFonts w:ascii="宋体" w:hAnsi="宋体" w:cs="宋体"/>
                <w:bCs/>
                <w:sz w:val="24"/>
                <w:szCs w:val="24"/>
              </w:rPr>
            </w:r>
            <w:r/>
          </w:p>
          <w:p>
            <w:pPr>
              <w:pStyle w:val="851"/>
              <w:ind w:firstLine="480"/>
              <w:spacing w:line="400" w:lineRule="exact"/>
              <w:rPr>
                <w:rFonts w:ascii="宋体" w:hAnsi="宋体" w:cs="宋体"/>
                <w:bCs/>
                <w:color w:val="ff0000"/>
                <w:sz w:val="24"/>
                <w:szCs w:val="24"/>
              </w:rPr>
            </w:pPr>
            <w:r>
              <w:rPr>
                <w:rFonts w:hint="eastAsia" w:ascii="宋体" w:hAnsi="宋体" w:cs="宋体"/>
                <w:bCs/>
                <w:sz w:val="24"/>
                <w:szCs w:val="24"/>
              </w:rPr>
              <w:t xml:space="preserve">投标人提供的直升机必须在公司运营规范中，须在投标文件中提供体现相关运营规范证明材料扫描件，否则不得分。</w:t>
            </w:r>
            <w:r>
              <w:rPr>
                <w:rFonts w:ascii="宋体" w:hAnsi="宋体" w:cs="宋体"/>
                <w:bCs/>
                <w:color w:val="ff0000"/>
                <w:sz w:val="24"/>
                <w:szCs w:val="24"/>
              </w:rPr>
            </w:r>
            <w:r/>
          </w:p>
        </w:tc>
      </w:tr>
      <w:tr>
        <w:trPr>
          <w:trHeight w:val="1584"/>
        </w:trPr>
        <w:tc>
          <w:tcPr>
            <w:tcW w:w="619" w:type="dxa"/>
            <w:vAlign w:val="center"/>
            <w:textDirection w:val="lrTb"/>
            <w:noWrap w:val="false"/>
          </w:tcPr>
          <w:p>
            <w:pPr>
              <w:pStyle w:val="744"/>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851" w:type="dxa"/>
            <w:vAlign w:val="center"/>
            <w:textDirection w:val="lrTb"/>
            <w:noWrap w:val="false"/>
          </w:tcPr>
          <w:p>
            <w:pPr>
              <w:pStyle w:val="744"/>
              <w:jc w:val="center"/>
              <w:rPr>
                <w:rFonts w:ascii="宋体" w:hAnsi="宋体"/>
                <w:color w:val="000000"/>
                <w:sz w:val="24"/>
                <w:szCs w:val="24"/>
              </w:rPr>
            </w:pPr>
            <w:r>
              <w:rPr>
                <w:rFonts w:hint="eastAsia" w:ascii="宋体" w:hAnsi="宋体" w:cs="宋体"/>
                <w:sz w:val="24"/>
                <w:szCs w:val="24"/>
              </w:rPr>
              <w:t xml:space="preserve">人员配备（12分）</w:t>
            </w:r>
            <w:r>
              <w:rPr>
                <w:rFonts w:ascii="宋体" w:hAnsi="宋体"/>
                <w:color w:val="000000"/>
                <w:sz w:val="24"/>
                <w:szCs w:val="24"/>
              </w:rPr>
            </w:r>
            <w:r/>
          </w:p>
        </w:tc>
        <w:tc>
          <w:tcPr>
            <w:tcW w:w="8085" w:type="dxa"/>
            <w:vAlign w:val="center"/>
            <w:textDirection w:val="lrTb"/>
            <w:noWrap w:val="false"/>
          </w:tcPr>
          <w:p>
            <w:pPr>
              <w:pStyle w:val="744"/>
              <w:ind w:firstLine="480"/>
              <w:spacing w:line="400" w:lineRule="exact"/>
              <w:rPr>
                <w:rFonts w:ascii="宋体" w:hAnsi="宋体" w:cs="宋体"/>
                <w:bCs/>
                <w:sz w:val="24"/>
                <w:szCs w:val="24"/>
              </w:rPr>
            </w:pPr>
            <w:r>
              <w:rPr>
                <w:rFonts w:hint="eastAsia" w:ascii="宋体" w:hAnsi="宋体" w:cs="宋体"/>
                <w:bCs/>
                <w:sz w:val="24"/>
                <w:szCs w:val="24"/>
              </w:rPr>
              <w:t xml:space="preserve">1.技术人员（7分）：投标人拟投入本项目的项目组人员中具有林业或森保专业高级职称技术人员，每有1人得2分；具有林业中级工程师、农艺师及以上技术职称或农林业院校研究生以上（含研究生）学历的技术人员，每有1人得1分；本项最高得7分。同一人员具有不同级别证书的按得分高的计分，不重复计分。</w:t>
            </w:r>
            <w:r>
              <w:rPr>
                <w:rFonts w:ascii="宋体" w:hAnsi="宋体" w:cs="宋体"/>
                <w:bCs/>
                <w:sz w:val="24"/>
                <w:szCs w:val="24"/>
              </w:rPr>
            </w:r>
            <w:r/>
          </w:p>
          <w:p>
            <w:pPr>
              <w:pStyle w:val="744"/>
              <w:ind w:firstLine="480"/>
              <w:spacing w:line="400" w:lineRule="exact"/>
              <w:rPr>
                <w:rFonts w:ascii="宋体" w:hAnsi="宋体" w:cs="宋体"/>
                <w:bCs/>
                <w:sz w:val="24"/>
                <w:szCs w:val="24"/>
              </w:rPr>
            </w:pPr>
            <w:r>
              <w:rPr>
                <w:rFonts w:hint="eastAsia" w:ascii="宋体" w:hAnsi="宋体" w:cs="宋体"/>
                <w:bCs/>
                <w:sz w:val="24"/>
                <w:szCs w:val="24"/>
              </w:rPr>
              <w:t xml:space="preserve">投标人须提供有关人员的技术职称证书扫描件或学历证明扫描件、投标人为上述人员缴纳的开标前六个月中任1个月社保缴费证明扫描件（返聘人员提供退休证明及返聘合同扫描件）。未能提供扫描件的不得分。</w:t>
            </w:r>
            <w:r>
              <w:rPr>
                <w:rFonts w:ascii="宋体" w:hAnsi="宋体" w:cs="宋体"/>
                <w:bCs/>
                <w:sz w:val="24"/>
                <w:szCs w:val="24"/>
              </w:rPr>
            </w:r>
            <w:r/>
          </w:p>
          <w:p>
            <w:pPr>
              <w:pStyle w:val="744"/>
              <w:ind w:firstLine="480"/>
              <w:spacing w:line="400" w:lineRule="exact"/>
              <w:rPr>
                <w:rFonts w:ascii="宋体" w:hAnsi="宋体" w:cs="宋体"/>
                <w:bCs/>
                <w:sz w:val="24"/>
                <w:szCs w:val="24"/>
              </w:rPr>
            </w:pPr>
            <w:r>
              <w:rPr>
                <w:rFonts w:hint="eastAsia" w:ascii="宋体" w:hAnsi="宋体" w:cs="宋体"/>
                <w:bCs/>
                <w:sz w:val="24"/>
                <w:szCs w:val="24"/>
              </w:rPr>
              <w:t xml:space="preserve">2.飞行人员（5分）：投标人需为拟投入本项目的每架飞机配备相适应的飞机驾驶人员</w:t>
            </w:r>
            <w:r>
              <w:rPr>
                <w:rFonts w:hint="eastAsia" w:ascii="宋体" w:hAnsi="宋体" w:cs="宋体"/>
                <w:bCs/>
                <w:sz w:val="24"/>
                <w:szCs w:val="24"/>
              </w:rPr>
              <w:t xml:space="preserve">。配备不足</w:t>
            </w:r>
            <w:r>
              <w:rPr>
                <w:rFonts w:hint="eastAsia" w:ascii="宋体" w:hAnsi="宋体" w:cs="宋体"/>
                <w:bCs/>
                <w:sz w:val="24"/>
                <w:szCs w:val="24"/>
              </w:rPr>
              <w:t xml:space="preserve">3</w:t>
            </w:r>
            <w:r>
              <w:rPr>
                <w:rFonts w:hint="eastAsia" w:ascii="宋体" w:hAnsi="宋体" w:cs="宋体"/>
                <w:bCs/>
                <w:sz w:val="24"/>
                <w:szCs w:val="24"/>
              </w:rPr>
              <w:t xml:space="preserve">名飞机驾驶人员的不得分；配备3名飞机驾驶人员的得3分；配备4名飞机驾驶人员的得4分；配备5名及以上飞机驾驶人员的得5分；本项最高得5分。</w:t>
            </w:r>
            <w:r>
              <w:rPr>
                <w:rFonts w:ascii="宋体" w:hAnsi="宋体" w:cs="宋体"/>
                <w:bCs/>
                <w:sz w:val="24"/>
                <w:szCs w:val="24"/>
              </w:rPr>
            </w:r>
            <w:r/>
          </w:p>
          <w:p>
            <w:pPr>
              <w:pStyle w:val="744"/>
              <w:ind w:firstLine="480"/>
              <w:spacing w:line="400" w:lineRule="exact"/>
              <w:rPr>
                <w:rFonts w:ascii="宋体" w:hAnsi="宋体" w:cs="宋体"/>
                <w:bCs/>
                <w:sz w:val="24"/>
                <w:szCs w:val="24"/>
              </w:rPr>
            </w:pPr>
            <w:r>
              <w:rPr>
                <w:rFonts w:hint="eastAsia" w:ascii="宋体" w:hAnsi="宋体" w:cs="宋体"/>
                <w:bCs/>
                <w:sz w:val="24"/>
                <w:szCs w:val="24"/>
              </w:rPr>
              <w:t xml:space="preserve">投标人提供为上述人员缴纳的开标前六个月中任1个月社保缴费证明扫描件、飞机驾驶人员民用航空器驾驶员执照扫描件。</w:t>
            </w:r>
            <w:r>
              <w:rPr>
                <w:rFonts w:ascii="宋体" w:hAnsi="宋体" w:cs="宋体"/>
                <w:bCs/>
                <w:sz w:val="24"/>
                <w:szCs w:val="24"/>
              </w:rPr>
            </w:r>
            <w:r/>
          </w:p>
        </w:tc>
      </w:tr>
      <w:tr>
        <w:trPr>
          <w:trHeight w:val="558"/>
        </w:trPr>
        <w:tc>
          <w:tcPr>
            <w:tcW w:w="619" w:type="dxa"/>
            <w:vAlign w:val="center"/>
            <w:textDirection w:val="lrTb"/>
            <w:noWrap w:val="false"/>
          </w:tcPr>
          <w:p>
            <w:pPr>
              <w:pStyle w:val="744"/>
              <w:jc w:val="center"/>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851" w:type="dxa"/>
            <w:vAlign w:val="center"/>
            <w:textDirection w:val="lrTb"/>
            <w:noWrap w:val="false"/>
          </w:tcPr>
          <w:p>
            <w:pPr>
              <w:pStyle w:val="744"/>
              <w:jc w:val="center"/>
              <w:rPr>
                <w:rFonts w:ascii="宋体" w:hAnsi="宋体"/>
                <w:color w:val="000000"/>
                <w:sz w:val="24"/>
                <w:szCs w:val="24"/>
              </w:rPr>
            </w:pPr>
            <w:r>
              <w:rPr>
                <w:rFonts w:hint="eastAsia" w:ascii="宋体" w:hAnsi="宋体" w:cs="宋体"/>
                <w:bCs/>
                <w:sz w:val="24"/>
                <w:szCs w:val="24"/>
              </w:rPr>
              <w:t xml:space="preserve">美国白蛾飞防业绩</w:t>
            </w:r>
            <w:r>
              <w:rPr>
                <w:rFonts w:hint="eastAsia" w:ascii="宋体" w:hAnsi="宋体" w:cs="宋体"/>
                <w:bCs/>
                <w:sz w:val="24"/>
                <w:szCs w:val="24"/>
              </w:rPr>
              <w:t xml:space="preserve">9</w:t>
            </w:r>
            <w:r>
              <w:rPr>
                <w:rFonts w:hint="eastAsia" w:ascii="宋体" w:hAnsi="宋体" w:cs="宋体"/>
                <w:bCs/>
                <w:sz w:val="24"/>
                <w:szCs w:val="24"/>
              </w:rPr>
              <w:t xml:space="preserve">分</w:t>
            </w:r>
            <w:r>
              <w:rPr>
                <w:rFonts w:ascii="宋体" w:hAnsi="宋体"/>
                <w:color w:val="000000"/>
                <w:sz w:val="24"/>
                <w:szCs w:val="24"/>
              </w:rPr>
            </w:r>
            <w:r/>
          </w:p>
        </w:tc>
        <w:tc>
          <w:tcPr>
            <w:tcW w:w="8085" w:type="dxa"/>
            <w:vAlign w:val="center"/>
            <w:textDirection w:val="lrTb"/>
            <w:noWrap w:val="false"/>
          </w:tcPr>
          <w:p>
            <w:pPr>
              <w:pStyle w:val="744"/>
              <w:ind w:firstLine="480"/>
              <w:spacing w:line="400" w:lineRule="exact"/>
              <w:rPr>
                <w:rFonts w:ascii="宋体" w:hAnsi="宋体"/>
                <w:sz w:val="24"/>
                <w:szCs w:val="24"/>
              </w:rPr>
            </w:pPr>
            <w:r>
              <w:rPr>
                <w:rFonts w:hint="eastAsia" w:ascii="宋体" w:hAnsi="宋体"/>
                <w:sz w:val="24"/>
                <w:szCs w:val="24"/>
              </w:rPr>
              <w:t xml:space="preserve">根据投标人在 2019 年 1月 1 日至今完成的美国白蛾飞防业绩的，每提供一个得 </w:t>
            </w:r>
            <w:r>
              <w:rPr>
                <w:rFonts w:hint="eastAsia" w:ascii="宋体" w:hAnsi="宋体"/>
                <w:sz w:val="24"/>
                <w:szCs w:val="24"/>
              </w:rPr>
              <w:t xml:space="preserve">3</w:t>
            </w:r>
            <w:r>
              <w:rPr>
                <w:rFonts w:hint="eastAsia" w:ascii="宋体" w:hAnsi="宋体"/>
                <w:sz w:val="24"/>
                <w:szCs w:val="24"/>
              </w:rPr>
              <w:t xml:space="preserve"> 分;本项最高得</w:t>
            </w:r>
            <w:r>
              <w:rPr>
                <w:rFonts w:hint="eastAsia" w:ascii="宋体" w:hAnsi="宋体"/>
                <w:sz w:val="24"/>
                <w:szCs w:val="24"/>
              </w:rPr>
              <w:t xml:space="preserve">9</w:t>
            </w:r>
            <w:r>
              <w:rPr>
                <w:rFonts w:hint="eastAsia" w:ascii="宋体" w:hAnsi="宋体"/>
                <w:sz w:val="24"/>
                <w:szCs w:val="24"/>
              </w:rPr>
              <w:t xml:space="preserve">分。</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投标时须同时提供中标通知书扫描件和合同扫描件和验收报告扫描件，三件缺一项不得分。项目完成时间以验收报告签署时间为准，（须有委托人盖章确认）。</w:t>
            </w:r>
            <w:r>
              <w:rPr>
                <w:rFonts w:ascii="宋体" w:hAnsi="宋体"/>
                <w:sz w:val="24"/>
                <w:szCs w:val="24"/>
              </w:rPr>
            </w:r>
            <w:r/>
          </w:p>
        </w:tc>
      </w:tr>
      <w:tr>
        <w:trPr>
          <w:trHeight w:val="558"/>
        </w:trPr>
        <w:tc>
          <w:tcPr>
            <w:tcW w:w="619" w:type="dxa"/>
            <w:vAlign w:val="center"/>
            <w:textDirection w:val="lrTb"/>
            <w:noWrap w:val="false"/>
          </w:tcPr>
          <w:p>
            <w:pPr>
              <w:pStyle w:val="744"/>
              <w:jc w:val="center"/>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pStyle w:val="744"/>
              <w:jc w:val="center"/>
              <w:rPr>
                <w:rFonts w:ascii="宋体" w:hAnsi="宋体" w:cs="宋体"/>
                <w:bCs/>
                <w:sz w:val="24"/>
                <w:szCs w:val="24"/>
              </w:rPr>
            </w:pPr>
            <w:r>
              <w:rPr>
                <w:rFonts w:hint="eastAsia" w:ascii="宋体" w:hAnsi="宋体" w:cs="宋体"/>
                <w:bCs/>
                <w:sz w:val="24"/>
                <w:szCs w:val="24"/>
              </w:rPr>
              <w:t xml:space="preserve">质量保证方案16分</w:t>
            </w:r>
            <w:r>
              <w:rPr>
                <w:rFonts w:ascii="宋体" w:hAnsi="宋体" w:cs="宋体"/>
                <w:bCs/>
                <w:sz w:val="24"/>
                <w:szCs w:val="24"/>
              </w:rPr>
            </w:r>
            <w:r/>
          </w:p>
        </w:tc>
        <w:tc>
          <w:tcPr>
            <w:tcW w:w="8085" w:type="dxa"/>
            <w:vAlign w:val="center"/>
            <w:textDirection w:val="lrTb"/>
            <w:noWrap w:val="false"/>
          </w:tcPr>
          <w:p>
            <w:pPr>
              <w:pStyle w:val="744"/>
              <w:ind w:firstLine="480"/>
              <w:spacing w:line="400" w:lineRule="exact"/>
              <w:rPr>
                <w:rFonts w:ascii="宋体" w:hAnsi="宋体" w:cs="宋体"/>
                <w:bCs/>
                <w:sz w:val="24"/>
                <w:szCs w:val="24"/>
              </w:rPr>
            </w:pPr>
            <w:r>
              <w:rPr>
                <w:rFonts w:hint="eastAsia" w:ascii="宋体" w:hAnsi="宋体" w:cs="宋体"/>
                <w:bCs/>
                <w:sz w:val="24"/>
                <w:szCs w:val="24"/>
              </w:rPr>
              <w:t xml:space="preserve">评标时根据投标文件中投标单位的质量保证方案的周密详尽程度、专业技术程度和科学合理程度及对飞防要求的满足程度等在评分11-16分区间内打分。（</w:t>
            </w:r>
            <w:r>
              <w:rPr>
                <w:rFonts w:hint="eastAsia" w:ascii="宋体" w:hAnsi="宋体"/>
                <w:sz w:val="24"/>
                <w:szCs w:val="24"/>
              </w:rPr>
              <w:t xml:space="preserve">未能提供或未能完整提供的不得分。）</w:t>
            </w:r>
            <w:r>
              <w:rPr>
                <w:rFonts w:ascii="宋体" w:hAnsi="宋体" w:cs="宋体"/>
                <w:bCs/>
                <w:sz w:val="24"/>
                <w:szCs w:val="24"/>
              </w:rPr>
            </w:r>
            <w:r/>
          </w:p>
        </w:tc>
      </w:tr>
      <w:tr>
        <w:trPr>
          <w:trHeight w:val="558"/>
        </w:trPr>
        <w:tc>
          <w:tcPr>
            <w:tcW w:w="619" w:type="dxa"/>
            <w:vAlign w:val="center"/>
            <w:textDirection w:val="lrTb"/>
            <w:noWrap w:val="false"/>
          </w:tcPr>
          <w:p>
            <w:pPr>
              <w:pStyle w:val="744"/>
              <w:jc w:val="center"/>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pStyle w:val="744"/>
              <w:jc w:val="center"/>
              <w:rPr>
                <w:rFonts w:ascii="宋体" w:hAnsi="宋体" w:cs="宋体"/>
                <w:bCs/>
                <w:sz w:val="24"/>
                <w:szCs w:val="24"/>
              </w:rPr>
            </w:pPr>
            <w:r>
              <w:rPr>
                <w:rFonts w:hint="eastAsia" w:ascii="宋体" w:hAnsi="宋体" w:cs="宋体"/>
                <w:bCs/>
                <w:sz w:val="24"/>
                <w:szCs w:val="24"/>
              </w:rPr>
              <w:t xml:space="preserve">安全责任管理6分</w:t>
            </w:r>
            <w:r>
              <w:rPr>
                <w:rFonts w:ascii="宋体" w:hAnsi="宋体" w:cs="宋体"/>
                <w:bCs/>
                <w:sz w:val="24"/>
                <w:szCs w:val="24"/>
              </w:rPr>
            </w:r>
            <w:r/>
          </w:p>
        </w:tc>
        <w:tc>
          <w:tcPr>
            <w:tcW w:w="8085" w:type="dxa"/>
            <w:vAlign w:val="center"/>
            <w:textDirection w:val="lrTb"/>
            <w:noWrap w:val="false"/>
          </w:tcPr>
          <w:p>
            <w:pPr>
              <w:pStyle w:val="744"/>
              <w:ind w:firstLine="480"/>
              <w:spacing w:line="400" w:lineRule="exact"/>
              <w:rPr>
                <w:rFonts w:ascii="宋体" w:hAnsi="宋体"/>
                <w:sz w:val="24"/>
                <w:szCs w:val="24"/>
              </w:rPr>
            </w:pPr>
            <w:r>
              <w:rPr>
                <w:rFonts w:hint="eastAsia" w:ascii="宋体" w:hAnsi="宋体"/>
                <w:sz w:val="24"/>
                <w:szCs w:val="24"/>
              </w:rPr>
              <w:t xml:space="preserve">评标时根据投标文件中投标单位对拟投入的飞机和人员购买安全保险情况进行打分，能提供拟投入的所有飞机和人员有效期内的飞机和人员保险单彩色扫描件的得6分，未能提供或未能完整提供的不得分。</w:t>
            </w:r>
            <w:r>
              <w:rPr>
                <w:rFonts w:ascii="宋体" w:hAnsi="宋体"/>
                <w:sz w:val="24"/>
                <w:szCs w:val="24"/>
              </w:rPr>
            </w:r>
            <w:r/>
          </w:p>
        </w:tc>
      </w:tr>
      <w:tr>
        <w:trPr>
          <w:trHeight w:val="558"/>
        </w:trPr>
        <w:tc>
          <w:tcPr>
            <w:tcW w:w="619" w:type="dxa"/>
            <w:vAlign w:val="center"/>
            <w:textDirection w:val="lrTb"/>
            <w:noWrap w:val="false"/>
          </w:tcPr>
          <w:p>
            <w:pPr>
              <w:pStyle w:val="744"/>
              <w:jc w:val="center"/>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pStyle w:val="744"/>
              <w:jc w:val="center"/>
              <w:rPr>
                <w:rFonts w:ascii="宋体" w:hAnsi="宋体" w:cs="宋体"/>
                <w:bCs/>
                <w:sz w:val="24"/>
                <w:szCs w:val="24"/>
              </w:rPr>
            </w:pPr>
            <w:r>
              <w:rPr>
                <w:rFonts w:hint="eastAsia" w:ascii="宋体" w:hAnsi="宋体" w:cs="宋体"/>
                <w:bCs/>
                <w:sz w:val="24"/>
                <w:szCs w:val="24"/>
              </w:rPr>
              <w:t xml:space="preserve">服务承诺6分</w:t>
            </w:r>
            <w:r>
              <w:rPr>
                <w:rFonts w:ascii="宋体" w:hAnsi="宋体" w:cs="宋体"/>
                <w:bCs/>
                <w:sz w:val="24"/>
                <w:szCs w:val="24"/>
              </w:rPr>
            </w:r>
            <w:r/>
          </w:p>
        </w:tc>
        <w:tc>
          <w:tcPr>
            <w:tcW w:w="8085" w:type="dxa"/>
            <w:vAlign w:val="center"/>
            <w:textDirection w:val="lrTb"/>
            <w:noWrap w:val="false"/>
          </w:tcPr>
          <w:p>
            <w:pPr>
              <w:pStyle w:val="744"/>
              <w:ind w:firstLine="480"/>
              <w:spacing w:line="400" w:lineRule="exact"/>
              <w:rPr>
                <w:rFonts w:ascii="宋体" w:hAnsi="宋体" w:cs="宋体"/>
                <w:bCs/>
                <w:sz w:val="24"/>
                <w:szCs w:val="24"/>
              </w:rPr>
            </w:pPr>
            <w:r>
              <w:rPr>
                <w:rFonts w:hint="eastAsia" w:ascii="宋体" w:hAnsi="宋体" w:cs="宋体"/>
                <w:bCs/>
                <w:sz w:val="24"/>
                <w:szCs w:val="24"/>
              </w:rPr>
              <w:t xml:space="preserve">评标时根据投标文件中投标单位的服务承诺说明打分。根据服务质量、</w:t>
            </w:r>
            <w:r>
              <w:rPr>
                <w:rFonts w:hint="eastAsia" w:ascii="宋体" w:hAnsi="宋体" w:cs="宋体"/>
                <w:bCs/>
                <w:sz w:val="24"/>
                <w:szCs w:val="24"/>
              </w:rPr>
              <w:t xml:space="preserve">技术水平、防治效果、履约情况、现场服务及施药后期服务措施等打分，由评委根据服务承诺书内容中服务响应体系可靠性、可行性等在评分4-6分区间内打分。（</w:t>
            </w:r>
            <w:r>
              <w:rPr>
                <w:rFonts w:hint="eastAsia" w:ascii="宋体" w:hAnsi="宋体"/>
                <w:sz w:val="24"/>
                <w:szCs w:val="24"/>
              </w:rPr>
              <w:t xml:space="preserve">未能提供或未能完整提供的不得分。）</w:t>
            </w:r>
            <w:r>
              <w:rPr>
                <w:rFonts w:ascii="宋体" w:hAnsi="宋体" w:cs="宋体"/>
                <w:bCs/>
                <w:sz w:val="24"/>
                <w:szCs w:val="24"/>
              </w:rPr>
            </w:r>
            <w:r/>
          </w:p>
        </w:tc>
      </w:tr>
    </w:tbl>
    <w:p>
      <w:pPr>
        <w:pStyle w:val="744"/>
        <w:jc w:val="center"/>
        <w:rPr>
          <w:rFonts w:ascii="宋体" w:hAnsi="宋体" w:cs="宋体"/>
          <w:sz w:val="24"/>
          <w:szCs w:val="24"/>
        </w:rPr>
      </w:pPr>
      <w:r>
        <w:rPr>
          <w:rFonts w:ascii="宋体" w:hAnsi="宋体" w:cs="宋体"/>
          <w:sz w:val="24"/>
          <w:szCs w:val="24"/>
        </w:rPr>
      </w:r>
      <w:r/>
    </w:p>
    <w:p>
      <w:pPr>
        <w:pStyle w:val="757"/>
        <w:ind w:left="1470" w:right="1470"/>
        <w:jc w:val="center"/>
        <w:rPr>
          <w:rFonts w:ascii="黑体" w:eastAsia="黑体"/>
          <w:bCs/>
          <w:sz w:val="44"/>
        </w:rPr>
      </w:pPr>
      <w:r>
        <w:rPr>
          <w:rFonts w:ascii="宋体" w:hAnsi="宋体" w:cs="宋体"/>
          <w:sz w:val="44"/>
          <w:szCs w:val="44"/>
        </w:rPr>
        <w:br w:type="page" w:clear="all"/>
      </w:r>
      <w:r>
        <w:rPr>
          <w:rFonts w:ascii="黑体" w:eastAsia="黑体"/>
          <w:bCs/>
          <w:sz w:val="44"/>
        </w:rPr>
        <w:t xml:space="preserve">第六章  投标</w:t>
      </w:r>
      <w:bookmarkEnd w:id="178"/>
      <w:r/>
      <w:bookmarkEnd w:id="179"/>
      <w:r/>
      <w:bookmarkEnd w:id="180"/>
      <w:r>
        <w:rPr>
          <w:rFonts w:ascii="黑体" w:eastAsia="黑体"/>
          <w:bCs/>
          <w:sz w:val="44"/>
        </w:rPr>
        <w:t xml:space="preserve">文件格式</w:t>
      </w:r>
      <w:r/>
    </w:p>
    <w:p>
      <w:pPr>
        <w:pStyle w:val="747"/>
        <w:jc w:val="center"/>
        <w:rPr>
          <w:rFonts w:hint="eastAsia" w:ascii="宋体" w:hAnsi="宋体"/>
        </w:rPr>
      </w:pPr>
      <w:r/>
      <w:bookmarkStart w:id="181" w:name="_Hlt26671244"/>
      <w:r/>
      <w:bookmarkEnd w:id="181"/>
      <w:r/>
      <w:bookmarkStart w:id="182" w:name="_Hlt26955039"/>
      <w:r/>
      <w:bookmarkEnd w:id="182"/>
      <w:r/>
      <w:bookmarkStart w:id="183" w:name="_Toc26554094"/>
      <w:r/>
      <w:bookmarkStart w:id="184" w:name="_Toc49090576"/>
      <w:r/>
      <w:bookmarkStart w:id="185" w:name="_Toc120614282"/>
      <w:r>
        <w:rPr>
          <w:rFonts w:hint="eastAsia" w:ascii="宋体" w:hAnsi="宋体"/>
        </w:rPr>
        <w:t xml:space="preserve">1、</w:t>
      </w:r>
      <w:r>
        <w:rPr>
          <w:rFonts w:hint="eastAsia" w:ascii="宋体" w:hAnsi="宋体"/>
        </w:rPr>
        <w:t xml:space="preserve">法人授权书</w:t>
      </w:r>
      <w:r/>
    </w:p>
    <w:p>
      <w:pPr>
        <w:pStyle w:val="833"/>
        <w:ind w:firstLine="480"/>
        <w:rPr>
          <w:rFonts w:hint="eastAsia"/>
          <w:sz w:val="24"/>
          <w:szCs w:val="24"/>
        </w:rPr>
      </w:pPr>
      <w:r>
        <w:rPr>
          <w:rFonts w:hint="eastAsia"/>
          <w:sz w:val="24"/>
          <w:szCs w:val="24"/>
        </w:rPr>
        <w:t xml:space="preserve">本授权书声明：____________（供应商名称）授权________________（被授权人的姓名）为我方就</w:t>
      </w:r>
      <w:r>
        <w:rPr>
          <w:sz w:val="24"/>
          <w:szCs w:val="24"/>
          <w:u w:val="single"/>
        </w:rPr>
        <w:t xml:space="preserve">   </w:t>
      </w:r>
      <w:r>
        <w:rPr>
          <w:rFonts w:hint="eastAsia"/>
          <w:sz w:val="24"/>
          <w:szCs w:val="24"/>
          <w:u w:val="single"/>
        </w:rPr>
        <w:t xml:space="preserve">       </w:t>
      </w:r>
      <w:r>
        <w:rPr>
          <w:rFonts w:hint="eastAsia"/>
          <w:sz w:val="24"/>
          <w:szCs w:val="24"/>
        </w:rPr>
        <w:t xml:space="preserve">号（项目编号）</w:t>
      </w:r>
      <w:r>
        <w:rPr>
          <w:rFonts w:hint="eastAsia"/>
          <w:sz w:val="24"/>
          <w:szCs w:val="24"/>
          <w:u w:val="single"/>
        </w:rPr>
        <w:t xml:space="preserve">            </w:t>
      </w:r>
      <w:r>
        <w:rPr>
          <w:rFonts w:hint="eastAsia"/>
          <w:sz w:val="24"/>
          <w:szCs w:val="24"/>
        </w:rPr>
        <w:t xml:space="preserve">（项目名称）采购活动的合法代理人，以本公司名义全权处理一切与该项目采购有关的事务。</w:t>
      </w:r>
      <w:r/>
    </w:p>
    <w:p>
      <w:pPr>
        <w:pStyle w:val="833"/>
        <w:ind w:firstLine="480"/>
        <w:rPr>
          <w:rFonts w:hint="eastAsia"/>
          <w:sz w:val="24"/>
          <w:szCs w:val="24"/>
        </w:rPr>
      </w:pPr>
      <w:r>
        <w:rPr>
          <w:rFonts w:hint="eastAsia"/>
          <w:sz w:val="24"/>
          <w:szCs w:val="24"/>
        </w:rPr>
        <w:t xml:space="preserve">本授权书于______年____月____日起生效，特此声明。</w:t>
      </w:r>
      <w:r/>
    </w:p>
    <w:p>
      <w:pPr>
        <w:pStyle w:val="833"/>
        <w:ind w:firstLine="0"/>
        <w:rPr>
          <w:rFonts w:hint="eastAsia"/>
          <w:sz w:val="24"/>
          <w:szCs w:val="24"/>
        </w:rPr>
      </w:pPr>
      <w:r>
        <w:rPr>
          <w:rFonts w:hint="eastAsia"/>
          <w:sz w:val="24"/>
          <w:szCs w:val="24"/>
        </w:rPr>
        <w:t xml:space="preserve">          代理人（被授权人）：_______________________</w:t>
      </w:r>
      <w:r/>
    </w:p>
    <w:p>
      <w:pPr>
        <w:pStyle w:val="833"/>
        <w:ind w:firstLine="0"/>
        <w:rPr>
          <w:rFonts w:hint="eastAsia"/>
          <w:sz w:val="24"/>
          <w:szCs w:val="24"/>
        </w:rPr>
      </w:pPr>
      <w:r>
        <w:rPr>
          <w:rFonts w:hint="eastAsia"/>
          <w:sz w:val="24"/>
          <w:szCs w:val="24"/>
        </w:rPr>
        <w:t xml:space="preserve">         </w:t>
      </w:r>
      <w:r/>
    </w:p>
    <w:p>
      <w:pPr>
        <w:pStyle w:val="833"/>
        <w:ind w:firstLine="0"/>
        <w:rPr>
          <w:rFonts w:hint="eastAsia"/>
          <w:sz w:val="24"/>
          <w:szCs w:val="24"/>
        </w:rPr>
      </w:pPr>
      <w:r>
        <w:rPr>
          <w:rFonts w:hint="eastAsia"/>
          <w:sz w:val="24"/>
          <w:szCs w:val="24"/>
        </w:rPr>
        <w:t xml:space="preserve">          单位名称：_____________________________________</w:t>
      </w:r>
      <w:r/>
    </w:p>
    <w:p>
      <w:pPr>
        <w:pStyle w:val="833"/>
        <w:ind w:firstLine="480"/>
        <w:rPr>
          <w:rFonts w:hint="eastAsia"/>
          <w:sz w:val="24"/>
          <w:szCs w:val="24"/>
        </w:rPr>
      </w:pPr>
      <w:r>
        <w:rPr>
          <w:rFonts w:hint="eastAsia"/>
          <w:sz w:val="24"/>
          <w:szCs w:val="24"/>
        </w:rPr>
      </w:r>
      <w:r/>
    </w:p>
    <w:p>
      <w:pPr>
        <w:pStyle w:val="833"/>
        <w:ind w:firstLine="0"/>
        <w:rPr>
          <w:rFonts w:hint="eastAsia"/>
          <w:sz w:val="24"/>
          <w:szCs w:val="24"/>
        </w:rPr>
      </w:pPr>
      <w:r>
        <w:rPr>
          <w:rFonts w:hint="eastAsia"/>
          <w:sz w:val="24"/>
          <w:szCs w:val="24"/>
        </w:rPr>
        <w:t xml:space="preserve">          授权单位盖章：_________________________________</w:t>
      </w:r>
      <w:r/>
    </w:p>
    <w:p>
      <w:pPr>
        <w:pStyle w:val="833"/>
        <w:ind w:firstLine="480"/>
        <w:rPr>
          <w:rFonts w:hint="eastAsia"/>
          <w:sz w:val="24"/>
          <w:szCs w:val="24"/>
        </w:rPr>
      </w:pPr>
      <w:r>
        <w:rPr>
          <w:rFonts w:hint="eastAsia"/>
          <w:sz w:val="24"/>
          <w:szCs w:val="24"/>
        </w:rPr>
        <w:t xml:space="preserve">      单位名称：_____________________________________</w:t>
      </w:r>
      <w:r/>
    </w:p>
    <w:p>
      <w:pPr>
        <w:pStyle w:val="833"/>
        <w:ind w:firstLine="480"/>
        <w:rPr>
          <w:rFonts w:hint="eastAsia"/>
          <w:sz w:val="24"/>
          <w:szCs w:val="24"/>
          <w:u w:val="single"/>
        </w:rPr>
      </w:pPr>
      <w:r>
        <w:rPr>
          <w:rFonts w:hint="eastAsia"/>
          <w:sz w:val="24"/>
          <w:szCs w:val="24"/>
        </w:rPr>
        <w:t xml:space="preserve">      地址：</w:t>
      </w:r>
      <w:r>
        <w:rPr>
          <w:rFonts w:hint="eastAsia"/>
          <w:sz w:val="24"/>
          <w:szCs w:val="24"/>
          <w:u w:val="single"/>
        </w:rPr>
        <w:t xml:space="preserve">                     </w:t>
      </w:r>
      <w:r>
        <w:rPr>
          <w:rFonts w:hint="eastAsia"/>
          <w:sz w:val="24"/>
          <w:szCs w:val="24"/>
          <w:u w:val="single"/>
        </w:rPr>
        <w:t xml:space="preserve">                    </w:t>
      </w:r>
      <w:r/>
    </w:p>
    <w:p>
      <w:pPr>
        <w:pStyle w:val="833"/>
        <w:ind w:firstLine="480"/>
        <w:rPr>
          <w:rFonts w:hint="eastAsia"/>
          <w:sz w:val="24"/>
          <w:szCs w:val="24"/>
        </w:rPr>
      </w:pPr>
      <w:r>
        <w:rPr>
          <w:rFonts w:hint="eastAsia"/>
          <w:sz w:val="24"/>
          <w:szCs w:val="24"/>
        </w:rPr>
        <w:t xml:space="preserve">      日期：                    </w:t>
      </w:r>
      <w:r/>
    </w:p>
    <w:p>
      <w:pPr>
        <w:pStyle w:val="747"/>
        <w:rPr>
          <w:rFonts w:hint="eastAsia"/>
        </w:rPr>
      </w:pPr>
      <w:r/>
      <w:bookmarkStart w:id="186" w:name="_Hlt26955070"/>
      <w:r/>
      <w:bookmarkEnd w:id="186"/>
      <w:r/>
      <w:bookmarkStart w:id="187" w:name="_Hlt26671380"/>
      <w:r/>
      <w:bookmarkEnd w:id="187"/>
      <w:r/>
      <w:bookmarkStart w:id="188" w:name="_格式3__银行出具的资信证明"/>
      <w:r/>
      <w:bookmarkEnd w:id="188"/>
      <w:r>
        <w:rPr>
          <w:rFonts w:hint="eastAsia"/>
        </w:rPr>
      </w:r>
      <w:r/>
    </w:p>
    <w:p>
      <w:pPr>
        <w:pStyle w:val="759"/>
        <w:rPr>
          <w:rFonts w:hint="eastAsia"/>
        </w:rPr>
      </w:pPr>
      <w:r>
        <w:rPr>
          <w:rFonts w:hint="eastAsia"/>
        </w:rPr>
      </w:r>
      <w:r/>
    </w:p>
    <w:p>
      <w:pPr>
        <w:pStyle w:val="759"/>
        <w:rPr>
          <w:rFonts w:hint="eastAsia"/>
        </w:rPr>
      </w:pPr>
      <w:r>
        <w:rPr>
          <w:rFonts w:hint="eastAsia"/>
        </w:rPr>
      </w:r>
      <w:r/>
    </w:p>
    <w:p>
      <w:pPr>
        <w:pStyle w:val="759"/>
        <w:rPr>
          <w:rFonts w:hint="eastAsia"/>
        </w:rPr>
      </w:pPr>
      <w:r>
        <w:rPr>
          <w:rFonts w:hint="eastAsia"/>
        </w:rPr>
      </w:r>
      <w:r/>
    </w:p>
    <w:p>
      <w:pPr>
        <w:pStyle w:val="759"/>
        <w:rPr>
          <w:rFonts w:hint="eastAsia"/>
        </w:rPr>
      </w:pPr>
      <w:r>
        <w:rPr>
          <w:rFonts w:hint="eastAsia"/>
        </w:rPr>
      </w:r>
      <w:r/>
    </w:p>
    <w:p>
      <w:pPr>
        <w:pStyle w:val="759"/>
        <w:spacing w:line="0" w:lineRule="atLeast"/>
        <w:rPr>
          <w:rFonts w:hint="eastAsia" w:ascii="宋体" w:hAnsi="宋体"/>
          <w:sz w:val="24"/>
          <w:szCs w:val="24"/>
        </w:rPr>
      </w:pPr>
      <w:r>
        <w:rPr>
          <w:rFonts w:hint="eastAsia" w:ascii="宋体" w:hAnsi="宋体"/>
          <w:sz w:val="24"/>
          <w:szCs w:val="24"/>
        </w:rPr>
      </w:r>
      <w:r/>
    </w:p>
    <w:p>
      <w:pPr>
        <w:pStyle w:val="759"/>
        <w:spacing w:line="0" w:lineRule="atLeast"/>
        <w:rPr>
          <w:rFonts w:hint="eastAsia" w:ascii="宋体" w:hAnsi="宋体"/>
          <w:sz w:val="24"/>
          <w:szCs w:val="24"/>
        </w:rPr>
      </w:pPr>
      <w:r>
        <w:rPr>
          <w:rFonts w:hint="eastAsia" w:ascii="宋体" w:hAnsi="宋体"/>
          <w:sz w:val="24"/>
          <w:szCs w:val="24"/>
        </w:rPr>
      </w:r>
      <w:r/>
    </w:p>
    <w:p>
      <w:pPr>
        <w:pStyle w:val="759"/>
        <w:spacing w:line="0" w:lineRule="atLeast"/>
        <w:rPr>
          <w:rFonts w:hint="eastAsia" w:ascii="宋体" w:hAnsi="宋体"/>
          <w:sz w:val="24"/>
          <w:szCs w:val="24"/>
        </w:rPr>
      </w:pPr>
      <w:r>
        <w:rPr>
          <w:rFonts w:hint="eastAsia" w:ascii="宋体" w:hAnsi="宋体"/>
          <w:sz w:val="24"/>
          <w:szCs w:val="24"/>
        </w:rPr>
      </w:r>
      <w:r/>
    </w:p>
    <w:p>
      <w:pPr>
        <w:pStyle w:val="759"/>
        <w:spacing w:line="0" w:lineRule="atLeast"/>
        <w:rPr>
          <w:rFonts w:hint="eastAsia" w:ascii="宋体" w:hAnsi="宋体"/>
          <w:sz w:val="24"/>
          <w:szCs w:val="24"/>
        </w:rPr>
      </w:pPr>
      <w:r>
        <w:rPr>
          <w:rFonts w:hint="eastAsia" w:ascii="宋体" w:hAnsi="宋体"/>
          <w:sz w:val="24"/>
          <w:szCs w:val="24"/>
        </w:rPr>
      </w:r>
      <w:r/>
    </w:p>
    <w:p>
      <w:pPr>
        <w:pStyle w:val="759"/>
        <w:spacing w:line="0" w:lineRule="atLeast"/>
        <w:rPr>
          <w:rFonts w:hint="eastAsia" w:ascii="宋体" w:hAnsi="宋体"/>
          <w:sz w:val="24"/>
          <w:szCs w:val="24"/>
        </w:rPr>
      </w:pPr>
      <w:r>
        <w:rPr>
          <w:rFonts w:hint="eastAsia" w:ascii="宋体" w:hAnsi="宋体"/>
          <w:sz w:val="24"/>
          <w:szCs w:val="24"/>
        </w:rPr>
      </w:r>
      <w:r/>
    </w:p>
    <w:p>
      <w:pPr>
        <w:pStyle w:val="759"/>
        <w:spacing w:line="0" w:lineRule="atLeast"/>
        <w:rPr>
          <w:rFonts w:hint="eastAsia" w:ascii="宋体" w:hAnsi="宋体"/>
          <w:sz w:val="24"/>
          <w:szCs w:val="24"/>
        </w:rPr>
      </w:pPr>
      <w:r>
        <w:rPr>
          <w:rFonts w:hint="eastAsia" w:ascii="宋体" w:hAnsi="宋体"/>
          <w:sz w:val="24"/>
          <w:szCs w:val="24"/>
        </w:rPr>
      </w:r>
      <w:r/>
    </w:p>
    <w:p>
      <w:pPr>
        <w:pStyle w:val="759"/>
        <w:spacing w:line="0" w:lineRule="atLeast"/>
        <w:rPr>
          <w:rFonts w:hint="eastAsia" w:ascii="宋体" w:hAnsi="宋体"/>
          <w:sz w:val="24"/>
          <w:szCs w:val="24"/>
        </w:rPr>
      </w:pPr>
      <w:r>
        <w:rPr>
          <w:rFonts w:hint="eastAsia" w:ascii="宋体" w:hAnsi="宋体"/>
          <w:sz w:val="24"/>
          <w:szCs w:val="24"/>
        </w:rPr>
      </w:r>
      <w:r/>
    </w:p>
    <w:p>
      <w:pPr>
        <w:pStyle w:val="759"/>
        <w:spacing w:line="0" w:lineRule="atLeast"/>
        <w:rPr>
          <w:rFonts w:hint="eastAsia" w:ascii="宋体" w:hAnsi="宋体"/>
          <w:sz w:val="24"/>
          <w:szCs w:val="24"/>
        </w:rPr>
      </w:pPr>
      <w:r>
        <w:rPr>
          <w:rFonts w:hint="eastAsia" w:ascii="宋体" w:hAnsi="宋体"/>
          <w:sz w:val="24"/>
          <w:szCs w:val="24"/>
        </w:rPr>
      </w:r>
      <w:r/>
    </w:p>
    <w:p>
      <w:pPr>
        <w:pStyle w:val="759"/>
        <w:spacing w:line="0" w:lineRule="atLeast"/>
        <w:rPr>
          <w:rFonts w:hint="eastAsia" w:ascii="宋体" w:hAnsi="宋体"/>
          <w:sz w:val="24"/>
          <w:szCs w:val="24"/>
        </w:rPr>
      </w:pPr>
      <w:r>
        <w:rPr>
          <w:rFonts w:hint="eastAsia" w:ascii="宋体" w:hAnsi="宋体"/>
          <w:sz w:val="24"/>
          <w:szCs w:val="24"/>
        </w:rPr>
      </w:r>
      <w:r/>
    </w:p>
    <w:p>
      <w:pPr>
        <w:pStyle w:val="759"/>
        <w:spacing w:line="0" w:lineRule="atLeast"/>
        <w:rPr>
          <w:rFonts w:hint="eastAsia" w:ascii="宋体" w:hAnsi="宋体"/>
          <w:sz w:val="24"/>
          <w:szCs w:val="24"/>
        </w:rPr>
      </w:pPr>
      <w:r>
        <w:rPr>
          <w:rFonts w:hint="eastAsia" w:ascii="宋体" w:hAnsi="宋体"/>
          <w:sz w:val="24"/>
          <w:szCs w:val="24"/>
        </w:rPr>
      </w:r>
      <w:r/>
    </w:p>
    <w:p>
      <w:pPr>
        <w:pStyle w:val="759"/>
        <w:spacing w:line="0" w:lineRule="atLeast"/>
        <w:rPr>
          <w:rFonts w:hint="eastAsia" w:ascii="宋体" w:hAnsi="宋体"/>
          <w:sz w:val="24"/>
          <w:szCs w:val="24"/>
        </w:rPr>
      </w:pPr>
      <w:r>
        <w:rPr>
          <w:rFonts w:hint="eastAsia" w:ascii="宋体" w:hAnsi="宋体"/>
          <w:sz w:val="24"/>
          <w:szCs w:val="24"/>
        </w:rPr>
      </w:r>
      <w:r/>
    </w:p>
    <w:p>
      <w:pPr>
        <w:pStyle w:val="744"/>
        <w:jc w:val="center"/>
        <w:spacing w:before="50" w:after="50"/>
        <w:rPr>
          <w:rFonts w:ascii="黑体" w:eastAsia="黑体"/>
          <w:sz w:val="32"/>
          <w:szCs w:val="32"/>
        </w:rPr>
      </w:pPr>
      <w:r>
        <w:rPr>
          <w:rFonts w:hint="eastAsia" w:ascii="黑体" w:eastAsia="黑体"/>
          <w:sz w:val="32"/>
          <w:szCs w:val="32"/>
        </w:rPr>
        <w:t xml:space="preserve">2、</w:t>
      </w:r>
      <w:r>
        <w:rPr>
          <w:rFonts w:hint="eastAsia" w:ascii="黑体" w:eastAsia="黑体"/>
          <w:sz w:val="32"/>
          <w:szCs w:val="32"/>
        </w:rPr>
        <w:t xml:space="preserve">投标函</w:t>
      </w:r>
      <w:r>
        <w:rPr>
          <w:rFonts w:ascii="黑体" w:eastAsia="黑体"/>
          <w:sz w:val="32"/>
          <w:szCs w:val="32"/>
        </w:rPr>
      </w:r>
      <w:r/>
    </w:p>
    <w:p>
      <w:pPr>
        <w:pStyle w:val="808"/>
        <w:ind w:firstLine="0"/>
        <w:spacing w:before="0" w:after="0" w:line="420" w:lineRule="exact"/>
        <w:rPr>
          <w:rFonts w:ascii="宋体" w:hAnsi="宋体"/>
          <w:szCs w:val="21"/>
          <w:u w:val="single"/>
        </w:rPr>
      </w:pPr>
      <w:r>
        <w:rPr>
          <w:rFonts w:hint="eastAsia" w:ascii="宋体" w:hAnsi="宋体"/>
          <w:szCs w:val="21"/>
        </w:rPr>
        <w:t xml:space="preserve">致：</w:t>
      </w:r>
      <w:r>
        <w:rPr>
          <w:rFonts w:hint="eastAsia" w:ascii="宋体" w:hAnsi="宋体"/>
          <w:szCs w:val="21"/>
          <w:u w:val="single"/>
        </w:rPr>
        <w:t xml:space="preserve">  （采购人全称）          </w:t>
      </w:r>
      <w:r>
        <w:rPr>
          <w:rFonts w:ascii="宋体" w:hAnsi="宋体"/>
          <w:szCs w:val="21"/>
          <w:u w:val="single"/>
        </w:rPr>
      </w:r>
      <w:r/>
    </w:p>
    <w:p>
      <w:pPr>
        <w:pStyle w:val="808"/>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u w:val="single"/>
        </w:rPr>
        <w:t xml:space="preserve">（项目名称）</w:t>
      </w:r>
      <w:r>
        <w:rPr>
          <w:rFonts w:hint="eastAsia" w:ascii="宋体" w:hAnsi="宋体"/>
          <w:b/>
          <w:sz w:val="36"/>
          <w:u w:val="single"/>
        </w:rPr>
        <w:t xml:space="preserve">    </w:t>
      </w:r>
      <w:r>
        <w:rPr>
          <w:rFonts w:hint="eastAsia" w:ascii="宋体" w:hAnsi="宋体"/>
          <w:bCs/>
          <w:u w:val="single"/>
        </w:rPr>
        <w:t xml:space="preserve"> </w:t>
      </w:r>
      <w:r>
        <w:rPr>
          <w:rFonts w:hint="eastAsia" w:ascii="宋体" w:hAnsi="宋体"/>
          <w:b/>
          <w:sz w:val="36"/>
          <w:u w:val="single"/>
        </w:rPr>
        <w:t xml:space="preserve">  </w:t>
      </w:r>
      <w:r>
        <w:rPr>
          <w:rFonts w:hint="eastAsia" w:ascii="宋体" w:hAnsi="宋体"/>
          <w:szCs w:val="21"/>
        </w:rPr>
        <w:t xml:space="preserve">（项目编号：</w:t>
      </w:r>
      <w:r>
        <w:rPr>
          <w:rFonts w:hint="eastAsia" w:ascii="宋体" w:hAnsi="宋体"/>
          <w:szCs w:val="21"/>
          <w:u w:val="single"/>
        </w:rPr>
        <w:t xml:space="preserve">          </w:t>
      </w:r>
      <w:r>
        <w:rPr>
          <w:rFonts w:hint="eastAsia" w:ascii="宋体" w:hAnsi="宋体"/>
          <w:szCs w:val="21"/>
        </w:rPr>
        <w:t xml:space="preserve">）</w:t>
      </w:r>
      <w:r>
        <w:rPr>
          <w:rFonts w:hint="eastAsia" w:ascii="宋体" w:hAnsi="宋体"/>
          <w:strike/>
          <w:szCs w:val="21"/>
        </w:rPr>
        <w:t xml:space="preserve">号</w:t>
      </w:r>
      <w:r>
        <w:rPr>
          <w:rFonts w:hint="eastAsia" w:ascii="宋体" w:hAnsi="宋体"/>
          <w:szCs w:val="21"/>
        </w:rPr>
        <w:t xml:space="preserve">招标文件，正式授权下述签字人_________________(姓名)代表我方______________（</w:t>
      </w:r>
      <w:r>
        <w:rPr>
          <w:rFonts w:hint="eastAsia" w:ascii="宋体" w:hAnsi="宋体"/>
          <w:szCs w:val="21"/>
        </w:rPr>
        <w:t xml:space="preserve"> 供应商</w:t>
      </w:r>
      <w:r>
        <w:rPr>
          <w:rFonts w:hint="eastAsia" w:ascii="宋体" w:hAnsi="宋体"/>
          <w:szCs w:val="21"/>
        </w:rPr>
        <w:t xml:space="preserve">的名称），全权处理本次项目投标的有关事宜。</w:t>
      </w:r>
      <w:r/>
    </w:p>
    <w:p>
      <w:pPr>
        <w:pStyle w:val="80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744"/>
        <w:ind w:firstLine="480"/>
        <w:rPr>
          <w:rFonts w:ascii="宋体" w:hAnsi="宋体"/>
          <w:sz w:val="24"/>
        </w:rPr>
      </w:pPr>
      <w:r>
        <w:rPr>
          <w:rFonts w:hint="eastAsia" w:ascii="宋体" w:hAnsi="宋体"/>
          <w:sz w:val="24"/>
        </w:rPr>
        <w:t xml:space="preserve">1.我单位此次合同履行期限：</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 </w:t>
      </w:r>
      <w:r>
        <w:rPr>
          <w:rFonts w:ascii="宋体" w:hAnsi="宋体"/>
          <w:sz w:val="24"/>
        </w:rPr>
      </w:r>
      <w:r/>
    </w:p>
    <w:p>
      <w:pPr>
        <w:pStyle w:val="808"/>
        <w:spacing w:before="0" w:after="0" w:line="420" w:lineRule="exact"/>
        <w:rPr>
          <w:rFonts w:hint="eastAsia" w:ascii="宋体" w:hAnsi="宋体"/>
          <w:szCs w:val="21"/>
        </w:rPr>
      </w:pPr>
      <w:r>
        <w:rPr>
          <w:rFonts w:hint="eastAsia" w:ascii="宋体" w:hAnsi="宋体"/>
          <w:szCs w:val="21"/>
        </w:rPr>
        <w:t xml:space="preserve">2.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808"/>
        <w:spacing w:before="0" w:after="0" w:line="420" w:lineRule="exact"/>
        <w:rPr>
          <w:rFonts w:hint="eastAsia" w:ascii="宋体" w:hAnsi="宋体"/>
          <w:szCs w:val="21"/>
        </w:rPr>
      </w:pPr>
      <w:r>
        <w:rPr>
          <w:rFonts w:hint="eastAsia" w:ascii="宋体" w:hAnsi="宋体"/>
          <w:szCs w:val="21"/>
        </w:rPr>
        <w:t xml:space="preserve">3.按招标文件规定的各项要求，向买方提供所需货物与服务。</w:t>
      </w:r>
      <w:r/>
    </w:p>
    <w:p>
      <w:pPr>
        <w:pStyle w:val="808"/>
        <w:spacing w:before="0" w:after="0" w:line="420" w:lineRule="exact"/>
        <w:rPr>
          <w:rFonts w:hint="eastAsia" w:ascii="宋体" w:hAnsi="宋体"/>
          <w:szCs w:val="21"/>
        </w:rPr>
      </w:pPr>
      <w:r>
        <w:rPr>
          <w:rFonts w:hint="eastAsia" w:ascii="宋体" w:hAnsi="宋体"/>
          <w:szCs w:val="21"/>
        </w:rPr>
        <w:t xml:space="preserve">4.我们完全理解贵方不一定将合同授予最低报价的</w:t>
      </w:r>
      <w:r>
        <w:rPr>
          <w:rFonts w:hint="eastAsia" w:ascii="宋体" w:hAnsi="宋体"/>
          <w:szCs w:val="21"/>
        </w:rPr>
        <w:t xml:space="preserve"> 供应商</w:t>
      </w:r>
      <w:r>
        <w:rPr>
          <w:rFonts w:hint="eastAsia" w:ascii="宋体" w:hAnsi="宋体"/>
          <w:szCs w:val="21"/>
        </w:rPr>
        <w:t xml:space="preserve">。</w:t>
      </w:r>
      <w:r/>
    </w:p>
    <w:p>
      <w:pPr>
        <w:pStyle w:val="808"/>
        <w:spacing w:before="0" w:after="0" w:line="420" w:lineRule="exact"/>
        <w:rPr>
          <w:rFonts w:hint="eastAsia" w:ascii="宋体" w:hAnsi="宋体"/>
          <w:szCs w:val="21"/>
        </w:rPr>
      </w:pPr>
      <w:r>
        <w:rPr>
          <w:rFonts w:hint="eastAsia" w:ascii="宋体" w:hAnsi="宋体"/>
          <w:szCs w:val="21"/>
        </w:rPr>
        <w:t xml:space="preserve">5.我们已详细审核全部招标文件及其有效补充文件，我们知道必须放弃提出含糊不清或误解问题的权利。</w:t>
      </w:r>
      <w:r/>
    </w:p>
    <w:p>
      <w:pPr>
        <w:pStyle w:val="808"/>
        <w:spacing w:before="0" w:after="0" w:line="420" w:lineRule="exact"/>
        <w:rPr>
          <w:rFonts w:hint="eastAsia" w:ascii="宋体" w:hAnsi="宋体"/>
          <w:szCs w:val="21"/>
        </w:rPr>
      </w:pPr>
      <w:r>
        <w:rPr>
          <w:rFonts w:hint="eastAsia" w:ascii="宋体" w:hAnsi="宋体"/>
          <w:szCs w:val="21"/>
        </w:rPr>
        <w:t xml:space="preserve">6.我们</w:t>
      </w:r>
      <w:r>
        <w:rPr>
          <w:rFonts w:hint="eastAsia" w:ascii="宋体" w:hAnsi="宋体"/>
          <w:szCs w:val="21"/>
        </w:rPr>
        <w:t xml:space="preserve">同意从规定的开标日期起遵循本投标文件，并在规定的投标有效期(</w:t>
      </w:r>
      <w:r>
        <w:rPr>
          <w:rFonts w:hint="eastAsia" w:ascii="宋体" w:hAnsi="宋体" w:cs="宋体"/>
        </w:rPr>
        <w:t xml:space="preserve">开标之日后九十天</w:t>
      </w:r>
      <w:r>
        <w:rPr>
          <w:rFonts w:hint="eastAsia" w:ascii="宋体" w:hAnsi="宋体"/>
          <w:szCs w:val="21"/>
        </w:rPr>
        <w:t xml:space="preserve">)期满之前均具有约束力。</w:t>
      </w:r>
      <w:r/>
    </w:p>
    <w:p>
      <w:pPr>
        <w:pStyle w:val="808"/>
        <w:spacing w:before="0" w:after="0" w:line="420" w:lineRule="exact"/>
        <w:rPr>
          <w:rFonts w:hint="eastAsia" w:ascii="宋体" w:hAnsi="宋体"/>
          <w:szCs w:val="21"/>
        </w:rPr>
      </w:pPr>
      <w:r>
        <w:rPr>
          <w:rFonts w:hint="eastAsia" w:ascii="宋体" w:hAnsi="宋体"/>
          <w:szCs w:val="21"/>
        </w:rPr>
        <w:t xml:space="preserve">7.如果在开标后规定的投标有效期内撤回投标或中标后拒绝签订合同，则按照国家相关法律法规受到相应处罚。</w:t>
      </w:r>
      <w:r/>
    </w:p>
    <w:p>
      <w:pPr>
        <w:pStyle w:val="808"/>
        <w:spacing w:before="0" w:after="0" w:line="420" w:lineRule="exact"/>
        <w:rPr>
          <w:rFonts w:hint="eastAsia" w:ascii="宋体" w:hAnsi="宋体"/>
          <w:szCs w:val="21"/>
        </w:rPr>
      </w:pPr>
      <w:r>
        <w:rPr>
          <w:rFonts w:hint="eastAsia" w:ascii="宋体" w:hAnsi="宋体"/>
          <w:szCs w:val="21"/>
        </w:rPr>
        <w:t xml:space="preserve">8.同意向贵方提供贵方可能另外要求的与投标有关的任何证据或资料，并保证我方已提供和将要提供的文件是真实的、准确的。</w:t>
      </w:r>
      <w:r/>
    </w:p>
    <w:p>
      <w:pPr>
        <w:pStyle w:val="808"/>
        <w:spacing w:before="0" w:after="0" w:line="420" w:lineRule="exact"/>
        <w:rPr>
          <w:rFonts w:hint="eastAsia" w:ascii="宋体" w:hAnsi="宋体"/>
          <w:szCs w:val="21"/>
        </w:rPr>
      </w:pPr>
      <w:r>
        <w:rPr>
          <w:rFonts w:hint="eastAsia" w:ascii="宋体" w:hAnsi="宋体"/>
          <w:szCs w:val="21"/>
        </w:rPr>
        <w:t xml:space="preserve">9.一旦我方中标,我方将根据招标文件的规定，严格履行合同的责任和义务,并保证在招标文件规定的时间完成项目，交付买方验收、使用。</w:t>
      </w:r>
      <w:r/>
    </w:p>
    <w:p>
      <w:pPr>
        <w:pStyle w:val="808"/>
        <w:ind w:left="425" w:firstLine="0"/>
        <w:spacing w:before="0" w:after="0" w:line="420" w:lineRule="exact"/>
        <w:rPr>
          <w:rFonts w:hint="eastAsia" w:ascii="宋体" w:hAnsi="宋体"/>
          <w:szCs w:val="21"/>
        </w:rPr>
      </w:pPr>
      <w:r>
        <w:rPr>
          <w:rFonts w:hint="eastAsia" w:ascii="宋体" w:hAnsi="宋体"/>
          <w:szCs w:val="21"/>
        </w:rPr>
        <w:t xml:space="preserve">10.与本投标有关的正式通讯地址为：</w:t>
      </w:r>
      <w:r/>
    </w:p>
    <w:p>
      <w:pPr>
        <w:pStyle w:val="808"/>
        <w:ind w:left="420"/>
        <w:spacing w:before="0" w:after="0" w:line="420" w:lineRule="exact"/>
        <w:rPr>
          <w:rFonts w:hint="eastAsia" w:ascii="宋体" w:hAnsi="宋体"/>
          <w:szCs w:val="21"/>
        </w:rPr>
      </w:pPr>
      <w:r>
        <w:rPr>
          <w:rFonts w:hint="eastAsia" w:ascii="宋体" w:hAnsi="宋体"/>
          <w:szCs w:val="21"/>
        </w:rPr>
        <w:t xml:space="preserve">地址：</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邮编：</w:t>
      </w:r>
      <w:r/>
    </w:p>
    <w:p>
      <w:pPr>
        <w:pStyle w:val="808"/>
        <w:ind w:left="420"/>
        <w:spacing w:before="0" w:after="0" w:line="420" w:lineRule="exact"/>
        <w:rPr>
          <w:rFonts w:hint="eastAsia" w:ascii="宋体" w:hAnsi="宋体"/>
          <w:szCs w:val="21"/>
        </w:rPr>
      </w:pPr>
      <w:r>
        <w:rPr>
          <w:rFonts w:hint="eastAsia" w:ascii="宋体" w:hAnsi="宋体"/>
          <w:szCs w:val="21"/>
        </w:rPr>
        <w:t xml:space="preserve">电话：</w:t>
      </w:r>
      <w:r/>
    </w:p>
    <w:p>
      <w:pPr>
        <w:pStyle w:val="808"/>
        <w:ind w:left="420"/>
        <w:spacing w:before="0" w:after="0" w:line="420" w:lineRule="exact"/>
        <w:rPr>
          <w:rFonts w:hint="eastAsia" w:ascii="宋体" w:hAnsi="宋体"/>
          <w:szCs w:val="21"/>
        </w:rPr>
      </w:pPr>
      <w:r>
        <w:rPr>
          <w:rFonts w:hint="eastAsia" w:ascii="宋体" w:hAnsi="宋体"/>
          <w:szCs w:val="21"/>
        </w:rPr>
        <w:t xml:space="preserve"> 供应商</w:t>
      </w:r>
      <w:r>
        <w:rPr>
          <w:rFonts w:hint="eastAsia" w:ascii="宋体" w:hAnsi="宋体"/>
          <w:szCs w:val="21"/>
        </w:rPr>
        <w:t xml:space="preserve">开户行：</w:t>
      </w:r>
      <w:r/>
    </w:p>
    <w:p>
      <w:pPr>
        <w:pStyle w:val="808"/>
        <w:ind w:left="420"/>
        <w:spacing w:before="0" w:after="0" w:line="420" w:lineRule="exact"/>
        <w:rPr>
          <w:rFonts w:hint="eastAsia" w:ascii="宋体" w:hAnsi="宋体"/>
          <w:szCs w:val="21"/>
        </w:rPr>
      </w:pPr>
      <w:r>
        <w:rPr>
          <w:rFonts w:hint="eastAsia" w:ascii="宋体" w:hAnsi="宋体"/>
          <w:szCs w:val="21"/>
        </w:rPr>
        <w:t xml:space="preserve">账户： </w:t>
      </w:r>
      <w:r/>
    </w:p>
    <w:p>
      <w:pPr>
        <w:pStyle w:val="808"/>
        <w:ind w:left="420"/>
        <w:spacing w:before="0" w:after="0" w:line="420" w:lineRule="exact"/>
        <w:rPr>
          <w:rFonts w:hint="eastAsia" w:ascii="宋体" w:hAnsi="宋体"/>
          <w:szCs w:val="21"/>
        </w:rPr>
      </w:pPr>
      <w:r>
        <w:rPr>
          <w:rFonts w:hint="eastAsia" w:ascii="宋体" w:hAnsi="宋体"/>
          <w:szCs w:val="21"/>
        </w:rPr>
        <w:t xml:space="preserve"> 供应商</w:t>
      </w:r>
      <w:r>
        <w:rPr>
          <w:rFonts w:hint="eastAsia" w:ascii="宋体" w:hAnsi="宋体"/>
          <w:szCs w:val="21"/>
        </w:rPr>
        <w:t xml:space="preserve">授权代表姓名（签字）：</w:t>
      </w:r>
      <w:r/>
    </w:p>
    <w:p>
      <w:pPr>
        <w:pStyle w:val="808"/>
        <w:ind w:left="420"/>
        <w:spacing w:before="0" w:after="0" w:line="420" w:lineRule="exact"/>
        <w:rPr>
          <w:rFonts w:hint="eastAsia" w:ascii="宋体" w:hAnsi="宋体"/>
          <w:szCs w:val="21"/>
        </w:rPr>
      </w:pPr>
      <w:r>
        <w:rPr>
          <w:rFonts w:hint="eastAsia" w:ascii="宋体" w:hAnsi="宋体"/>
          <w:szCs w:val="21"/>
        </w:rPr>
        <w:t xml:space="preserve"> 供应商</w:t>
      </w:r>
      <w:r>
        <w:rPr>
          <w:rFonts w:hint="eastAsia" w:ascii="宋体" w:hAnsi="宋体"/>
          <w:szCs w:val="21"/>
        </w:rPr>
        <w:t xml:space="preserve">授权代表电话（手机号码）：</w:t>
      </w:r>
      <w:r/>
    </w:p>
    <w:p>
      <w:pPr>
        <w:pStyle w:val="808"/>
        <w:ind w:left="420"/>
        <w:spacing w:before="0" w:after="0" w:line="420" w:lineRule="exact"/>
        <w:rPr>
          <w:rFonts w:hint="eastAsia" w:ascii="宋体" w:hAnsi="宋体"/>
          <w:szCs w:val="21"/>
        </w:rPr>
      </w:pPr>
      <w:r>
        <w:rPr>
          <w:rFonts w:hint="eastAsia" w:ascii="宋体" w:hAnsi="宋体"/>
          <w:szCs w:val="21"/>
        </w:rPr>
        <w:t xml:space="preserve"> 供应商</w:t>
      </w:r>
      <w:r>
        <w:rPr>
          <w:rFonts w:hint="eastAsia" w:ascii="宋体" w:hAnsi="宋体"/>
          <w:szCs w:val="21"/>
        </w:rPr>
        <w:t xml:space="preserve">名称（公章）： </w:t>
      </w:r>
      <w:r/>
    </w:p>
    <w:p>
      <w:pPr>
        <w:pStyle w:val="80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744"/>
        <w:ind w:firstLine="643"/>
        <w:jc w:val="center"/>
        <w:rPr>
          <w:rFonts w:hint="eastAsia" w:ascii="宋体" w:cs="宋体"/>
          <w:b/>
          <w:sz w:val="32"/>
          <w:szCs w:val="32"/>
        </w:rPr>
      </w:pPr>
      <w:r>
        <w:rPr>
          <w:rFonts w:hint="eastAsia" w:ascii="宋体" w:cs="宋体"/>
          <w:b/>
          <w:sz w:val="32"/>
          <w:szCs w:val="32"/>
        </w:rPr>
        <w:t xml:space="preserve">3、</w:t>
      </w:r>
      <w:r>
        <w:rPr>
          <w:rFonts w:hint="eastAsia" w:ascii="宋体" w:cs="宋体"/>
          <w:b/>
          <w:sz w:val="32"/>
          <w:szCs w:val="32"/>
        </w:rPr>
        <w:t xml:space="preserve">开标一览表</w:t>
      </w:r>
      <w:r/>
    </w:p>
    <w:p>
      <w:pPr>
        <w:pStyle w:val="744"/>
        <w:rPr>
          <w:rFonts w:hint="eastAsia" w:ascii="宋体" w:hAnsi="宋体" w:cs="宋体"/>
          <w:sz w:val="24"/>
          <w:szCs w:val="24"/>
        </w:rPr>
      </w:pPr>
      <w:r>
        <w:rPr>
          <w:rFonts w:hint="eastAsia" w:ascii="宋体" w:hAnsi="宋体" w:cs="宋体"/>
          <w:sz w:val="24"/>
          <w:szCs w:val="24"/>
        </w:rPr>
      </w:r>
      <w:r/>
    </w:p>
    <w:p>
      <w:pPr>
        <w:pStyle w:val="744"/>
        <w:rPr>
          <w:rFonts w:hint="eastAsia" w:ascii="宋体" w:hAnsi="宋体" w:cs="宋体"/>
          <w:sz w:val="24"/>
          <w:szCs w:val="24"/>
        </w:rPr>
      </w:pPr>
      <w:r>
        <w:rPr>
          <w:rFonts w:hint="eastAsia" w:ascii="宋体" w:hAnsi="宋体" w:cs="宋体"/>
          <w:sz w:val="24"/>
          <w:szCs w:val="24"/>
        </w:rPr>
        <w:t xml:space="preserve"> 供应商</w:t>
      </w:r>
      <w:r>
        <w:rPr>
          <w:rFonts w:hint="eastAsia" w:ascii="宋体" w:hAnsi="宋体" w:cs="宋体"/>
          <w:sz w:val="24"/>
          <w:szCs w:val="24"/>
        </w:rPr>
        <w:t xml:space="preserve">全称（加盖公章）：</w:t>
      </w:r>
      <w:r/>
    </w:p>
    <w:p>
      <w:pPr>
        <w:pStyle w:val="746"/>
        <w:jc w:val="both"/>
        <w:spacing w:before="0"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项目名称：</w:t>
      </w:r>
      <w:r/>
    </w:p>
    <w:p>
      <w:pPr>
        <w:pStyle w:val="744"/>
        <w:rPr>
          <w:rFonts w:hint="eastAsia" w:ascii="宋体" w:hAnsi="宋体" w:cs="宋体"/>
          <w:sz w:val="24"/>
          <w:szCs w:val="24"/>
        </w:rPr>
      </w:pPr>
      <w:r>
        <w:rPr>
          <w:rFonts w:hint="eastAsia" w:ascii="宋体" w:hAnsi="宋体" w:cs="宋体"/>
          <w:sz w:val="24"/>
          <w:szCs w:val="24"/>
        </w:rPr>
        <w:t xml:space="preserve">项目编号：</w:t>
      </w:r>
      <w:r/>
    </w:p>
    <w:p>
      <w:pPr>
        <w:pStyle w:val="746"/>
        <w:jc w:val="both"/>
        <w:spacing w:before="0"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分包号：</w:t>
      </w:r>
      <w:r/>
    </w:p>
    <w:tbl>
      <w:tblPr>
        <w:tblW w:w="101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pStyle w:val="744"/>
              <w:ind w:firstLine="480"/>
              <w:rPr>
                <w:rFonts w:ascii="宋体" w:cs="宋体"/>
                <w:sz w:val="24"/>
                <w:szCs w:val="24"/>
              </w:rPr>
            </w:pPr>
            <w:r>
              <w:rPr>
                <w:rFonts w:hint="eastAsia" w:ascii="宋体" w:cs="宋体"/>
                <w:sz w:val="24"/>
                <w:szCs w:val="24"/>
              </w:rPr>
              <w:t xml:space="preserve">投标货物名称</w:t>
            </w: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7445" w:type="dxa"/>
            <w:vAlign w:val="center"/>
            <w:textDirection w:val="lrTb"/>
            <w:noWrap/>
          </w:tcPr>
          <w:p>
            <w:pPr>
              <w:pStyle w:val="746"/>
              <w:rPr>
                <w:rFonts w:ascii="宋体" w:eastAsia="宋体" w:cs="宋体"/>
                <w:b w:val="0"/>
                <w:bCs w:val="0"/>
                <w:sz w:val="24"/>
                <w:szCs w:val="24"/>
              </w:rPr>
            </w:pPr>
            <w:r>
              <w:rPr>
                <w:rFonts w:ascii="宋体" w:eastAsia="宋体" w:cs="宋体"/>
                <w:b w:val="0"/>
                <w:bCs w:val="0"/>
                <w:sz w:val="24"/>
                <w:szCs w:val="24"/>
              </w:rPr>
            </w:r>
            <w:r/>
          </w:p>
        </w:tc>
      </w:tr>
      <w:tr>
        <w:trPr>
          <w:cantSplit/>
          <w:trHeight w:val="1330"/>
        </w:trPr>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pStyle w:val="744"/>
              <w:jc w:val="center"/>
              <w:rPr>
                <w:rFonts w:ascii="宋体" w:cs="宋体"/>
                <w:sz w:val="24"/>
                <w:szCs w:val="24"/>
              </w:rPr>
            </w:pPr>
            <w:r>
              <w:rPr>
                <w:rFonts w:ascii="宋体" w:cs="宋体"/>
                <w:sz w:val="24"/>
                <w:szCs w:val="24"/>
              </w:rPr>
              <w:t xml:space="preserve">投标</w:t>
            </w:r>
            <w:r>
              <w:rPr>
                <w:rFonts w:ascii="宋体" w:cs="宋体"/>
                <w:sz w:val="24"/>
                <w:szCs w:val="24"/>
              </w:rPr>
              <w:t xml:space="preserve">报价</w:t>
            </w:r>
            <w:r/>
          </w:p>
        </w:tc>
        <w:tc>
          <w:tcPr>
            <w:tcBorders>
              <w:top w:val="single" w:color="000000" w:sz="4" w:space="0"/>
              <w:left w:val="single" w:color="000000" w:sz="4" w:space="0"/>
              <w:bottom w:val="single" w:color="000000" w:sz="4" w:space="0"/>
              <w:right w:val="single" w:color="000000" w:sz="4" w:space="0"/>
            </w:tcBorders>
            <w:tcW w:w="7445" w:type="dxa"/>
            <w:vAlign w:val="center"/>
            <w:textDirection w:val="lrTb"/>
            <w:noWrap/>
          </w:tcPr>
          <w:p>
            <w:pPr>
              <w:pStyle w:val="746"/>
              <w:jc w:val="both"/>
              <w:rPr>
                <w:rFonts w:hint="eastAsia" w:ascii="宋体" w:hAnsi="Times New Roman" w:eastAsia="宋体" w:cs="宋体"/>
                <w:b w:val="0"/>
                <w:bCs w:val="0"/>
                <w:sz w:val="24"/>
                <w:szCs w:val="24"/>
              </w:rPr>
            </w:pPr>
            <w:r>
              <w:rPr>
                <w:rFonts w:hint="eastAsia" w:ascii="宋体" w:hAnsi="Times New Roman" w:eastAsia="宋体" w:cs="宋体"/>
                <w:b w:val="0"/>
                <w:bCs w:val="0"/>
                <w:sz w:val="24"/>
                <w:szCs w:val="24"/>
              </w:rPr>
              <w:t xml:space="preserve">小写：</w:t>
            </w:r>
            <w:r/>
          </w:p>
          <w:p>
            <w:pPr>
              <w:pStyle w:val="744"/>
              <w:rPr>
                <w:rFonts w:ascii="宋体" w:cs="宋体"/>
                <w:sz w:val="24"/>
                <w:szCs w:val="24"/>
              </w:rPr>
            </w:pPr>
            <w:r>
              <w:rPr>
                <w:rFonts w:hint="eastAsia" w:ascii="宋体" w:cs="宋体"/>
                <w:sz w:val="24"/>
                <w:szCs w:val="24"/>
              </w:rPr>
              <w:t xml:space="preserve">大写：</w:t>
            </w:r>
            <w:r>
              <w:rPr>
                <w:rFonts w:ascii="宋体" w:cs="宋体"/>
                <w:sz w:val="24"/>
                <w:szCs w:val="24"/>
              </w:rPr>
            </w:r>
            <w:r/>
          </w:p>
        </w:tc>
      </w:tr>
      <w:tr>
        <w:trPr>
          <w:cantSplit/>
          <w:trHeight w:val="1330"/>
        </w:trPr>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pStyle w:val="744"/>
              <w:rPr>
                <w:rFonts w:ascii="宋体" w:cs="宋体"/>
                <w:sz w:val="24"/>
                <w:szCs w:val="24"/>
              </w:rPr>
            </w:pPr>
            <w:r>
              <w:rPr>
                <w:rFonts w:hint="eastAsia" w:ascii="宋体" w:cs="宋体"/>
                <w:sz w:val="24"/>
                <w:szCs w:val="24"/>
              </w:rPr>
              <w:t xml:space="preserve">主要货物制造商与产地</w:t>
            </w:r>
            <w:r>
              <w:rPr>
                <w:rFonts w:ascii="宋体" w:cs="宋体"/>
                <w:sz w:val="24"/>
                <w:szCs w:val="24"/>
              </w:rPr>
            </w:r>
            <w:r/>
          </w:p>
        </w:tc>
        <w:tc>
          <w:tcPr>
            <w:tcBorders>
              <w:top w:val="single" w:color="000000" w:sz="4" w:space="0"/>
              <w:left w:val="single" w:color="000000" w:sz="4" w:space="0"/>
              <w:bottom w:val="single" w:color="000000" w:sz="4" w:space="0"/>
              <w:right w:val="single" w:color="000000" w:sz="4" w:space="0"/>
            </w:tcBorders>
            <w:tcW w:w="7445" w:type="dxa"/>
            <w:vAlign w:val="center"/>
            <w:textDirection w:val="lrTb"/>
            <w:noWrap/>
          </w:tcPr>
          <w:p>
            <w:pPr>
              <w:pStyle w:val="744"/>
              <w:rPr>
                <w:rFonts w:hint="eastAsia" w:ascii="宋体" w:cs="宋体"/>
                <w:sz w:val="24"/>
                <w:szCs w:val="24"/>
              </w:rPr>
            </w:pPr>
            <w:r>
              <w:rPr>
                <w:rFonts w:hint="eastAsia" w:ascii="宋体" w:cs="宋体"/>
                <w:sz w:val="24"/>
                <w:szCs w:val="24"/>
              </w:rPr>
            </w:r>
            <w:r/>
          </w:p>
        </w:tc>
      </w:tr>
    </w:tbl>
    <w:p>
      <w:pPr>
        <w:pStyle w:val="744"/>
        <w:rPr>
          <w:rFonts w:ascii="宋体" w:cs="宋体"/>
          <w:sz w:val="24"/>
        </w:rPr>
      </w:pPr>
      <w:r>
        <w:rPr>
          <w:rFonts w:hint="eastAsia" w:ascii="宋体" w:cs="宋体"/>
          <w:sz w:val="24"/>
        </w:rPr>
        <w:t xml:space="preserve">                                                    日期： </w:t>
      </w:r>
      <w:r>
        <w:rPr>
          <w:rFonts w:hint="eastAsia" w:ascii="宋体" w:cs="宋体"/>
          <w:sz w:val="24"/>
        </w:rPr>
        <w:t xml:space="preserve">   年   月   日</w:t>
      </w:r>
      <w:r>
        <w:rPr>
          <w:rFonts w:ascii="宋体" w:cs="宋体"/>
          <w:sz w:val="24"/>
        </w:rPr>
      </w:r>
      <w:r/>
    </w:p>
    <w:p>
      <w:pPr>
        <w:pStyle w:val="744"/>
        <w:rPr>
          <w:rFonts w:ascii="宋体" w:cs="宋体"/>
          <w:sz w:val="24"/>
        </w:rPr>
      </w:pPr>
      <w:r>
        <w:rPr>
          <w:rFonts w:hint="eastAsia" w:ascii="宋体" w:cs="宋体"/>
          <w:sz w:val="24"/>
        </w:rPr>
        <w:t xml:space="preserve">填写说明：</w:t>
      </w:r>
      <w:r>
        <w:rPr>
          <w:rFonts w:ascii="宋体" w:cs="宋体"/>
          <w:sz w:val="24"/>
        </w:rPr>
      </w:r>
      <w:r/>
    </w:p>
    <w:p>
      <w:pPr>
        <w:pStyle w:val="744"/>
        <w:numPr>
          <w:ilvl w:val="0"/>
          <w:numId w:val="5"/>
        </w:numPr>
        <w:tabs>
          <w:tab w:val="left" w:pos="480" w:leader="none"/>
        </w:tabs>
        <w:rPr>
          <w:rFonts w:ascii="宋体" w:cs="宋体"/>
          <w:sz w:val="24"/>
        </w:rPr>
      </w:pPr>
      <w:r>
        <w:rPr>
          <w:rFonts w:hint="eastAsia" w:ascii="宋体" w:cs="宋体"/>
          <w:sz w:val="24"/>
        </w:rPr>
        <w:t xml:space="preserve">如有分包，</w:t>
      </w:r>
      <w:r>
        <w:rPr>
          <w:rFonts w:hint="eastAsia" w:ascii="宋体" w:cs="宋体"/>
          <w:sz w:val="24"/>
        </w:rPr>
        <w:t xml:space="preserve"> 供应商</w:t>
      </w:r>
      <w:r>
        <w:rPr>
          <w:rFonts w:hint="eastAsia" w:ascii="宋体" w:cs="宋体"/>
          <w:sz w:val="24"/>
        </w:rPr>
        <w:t xml:space="preserve">投任何一个包的标的，都需单独填写开标一览表。</w:t>
      </w:r>
      <w:r>
        <w:rPr>
          <w:rFonts w:ascii="宋体" w:cs="宋体"/>
          <w:sz w:val="24"/>
        </w:rPr>
      </w:r>
      <w:r/>
    </w:p>
    <w:p>
      <w:pPr>
        <w:pStyle w:val="744"/>
        <w:rPr>
          <w:rFonts w:hint="eastAsia" w:ascii="黑体" w:eastAsia="黑体"/>
          <w:sz w:val="44"/>
        </w:rPr>
      </w:pPr>
      <w:r>
        <w:rPr>
          <w:rFonts w:hint="eastAsia" w:ascii="黑体" w:eastAsia="黑体"/>
          <w:sz w:val="44"/>
        </w:rPr>
      </w:r>
      <w:r/>
    </w:p>
    <w:p>
      <w:pPr>
        <w:pStyle w:val="757"/>
        <w:ind w:left="1470" w:right="1470"/>
      </w:pPr>
      <w:r/>
      <w:r/>
    </w:p>
    <w:p>
      <w:pPr>
        <w:pStyle w:val="747"/>
        <w:jc w:val="center"/>
        <w:rPr>
          <w:rFonts w:hint="eastAsia" w:ascii="宋体" w:hAnsi="宋体"/>
          <w:b w:val="0"/>
        </w:rPr>
      </w:pPr>
      <w:r>
        <w:rPr>
          <w:rFonts w:ascii="宋体" w:hAnsi="宋体"/>
        </w:rPr>
        <w:br w:type="page" w:clear="all"/>
      </w:r>
      <w:r>
        <w:rPr>
          <w:rFonts w:ascii="宋体" w:hAnsi="宋体"/>
        </w:rPr>
        <w:t xml:space="preserve">4</w:t>
      </w:r>
      <w:r>
        <w:rPr>
          <w:rFonts w:hint="eastAsia" w:ascii="宋体" w:hAnsi="宋体"/>
        </w:rPr>
        <w:t xml:space="preserve">、</w:t>
      </w:r>
      <w:r>
        <w:rPr>
          <w:rFonts w:hint="eastAsia" w:ascii="宋体" w:hAnsi="宋体"/>
          <w:b w:val="0"/>
        </w:rPr>
        <w:t xml:space="preserve">投标</w:t>
      </w:r>
      <w:r>
        <w:rPr>
          <w:rFonts w:hint="eastAsia" w:ascii="宋体" w:hAnsi="宋体"/>
          <w:b w:val="0"/>
        </w:rPr>
        <w:t xml:space="preserve">分项报价表</w:t>
      </w:r>
      <w:r/>
    </w:p>
    <w:p>
      <w:pPr>
        <w:pStyle w:val="759"/>
        <w:rPr>
          <w:rFonts w:hint="eastAsia"/>
        </w:rPr>
      </w:pPr>
      <w:r>
        <w:rPr>
          <w:rFonts w:hint="eastAsia"/>
        </w:rPr>
      </w:r>
      <w:r/>
    </w:p>
    <w:tbl>
      <w:tblPr>
        <w:tblW w:w="97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9181"/>
      </w:tblGrid>
      <w:tr>
        <w:trPr>
          <w:cantSplit/>
          <w:trHeight w:val="639"/>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4"/>
              <w:jc w:val="center"/>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81" w:type="dxa"/>
            <w:vAlign w:val="center"/>
            <w:textDirection w:val="lrTb"/>
            <w:noWrap w:val="false"/>
          </w:tcPr>
          <w:p>
            <w:pPr>
              <w:pStyle w:val="744"/>
              <w:jc w:val="left"/>
              <w:rPr>
                <w:rFonts w:ascii="宋体" w:hAnsi="宋体" w:cs="宋体"/>
                <w:sz w:val="24"/>
                <w:szCs w:val="24"/>
              </w:rPr>
            </w:pPr>
            <w:r>
              <w:rPr>
                <w:rFonts w:ascii="宋体" w:hAnsi="宋体" w:cs="宋体"/>
                <w:sz w:val="24"/>
                <w:szCs w:val="24"/>
              </w:rPr>
              <w:t xml:space="preserve">项目名称：</w:t>
            </w:r>
            <w:r>
              <w:rPr>
                <w:rFonts w:hint="eastAsia" w:ascii="宋体" w:hAnsi="宋体" w:cs="宋体"/>
                <w:sz w:val="24"/>
                <w:szCs w:val="24"/>
              </w:rPr>
              <w:t xml:space="preserve">滨海县林果生产服务中心的2024年飞机施药防治美国白蛾（飞防）项目</w:t>
            </w:r>
            <w:r>
              <w:rPr>
                <w:rFonts w:ascii="宋体" w:hAnsi="宋体" w:cs="宋体"/>
                <w:sz w:val="24"/>
                <w:szCs w:val="24"/>
              </w:rPr>
            </w:r>
            <w:r/>
          </w:p>
        </w:tc>
      </w:tr>
      <w:tr>
        <w:trPr>
          <w:cantSplit/>
          <w:trHeight w:val="180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4"/>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81" w:type="dxa"/>
            <w:vAlign w:val="center"/>
            <w:textDirection w:val="lrTb"/>
            <w:noWrap w:val="false"/>
          </w:tcPr>
          <w:p>
            <w:pPr>
              <w:pStyle w:val="744"/>
              <w:rPr>
                <w:rFonts w:ascii="宋体" w:hAnsi="宋体" w:cs="宋体"/>
                <w:sz w:val="24"/>
                <w:szCs w:val="24"/>
              </w:rPr>
            </w:pPr>
            <w:r>
              <w:rPr>
                <w:rFonts w:hint="eastAsia" w:ascii="宋体" w:hAnsi="宋体" w:cs="宋体"/>
                <w:sz w:val="24"/>
                <w:szCs w:val="24"/>
              </w:rPr>
              <w:t xml:space="preserve">本单位此次投标总报价为:大写：</w:t>
            </w:r>
            <w:r>
              <w:rPr>
                <w:rFonts w:hint="eastAsia" w:ascii="宋体" w:hAnsi="宋体" w:cs="宋体"/>
                <w:sz w:val="24"/>
                <w:szCs w:val="24"/>
                <w:u w:val="single"/>
              </w:rPr>
              <w:t xml:space="preserve">_       </w:t>
            </w:r>
            <w:r>
              <w:rPr>
                <w:rFonts w:hint="eastAsia" w:ascii="宋体" w:hAnsi="宋体" w:cs="宋体"/>
                <w:sz w:val="24"/>
                <w:szCs w:val="24"/>
              </w:rPr>
              <w:t xml:space="preserve">元，小写：</w:t>
            </w:r>
            <w:r>
              <w:rPr>
                <w:rFonts w:hint="eastAsia" w:ascii="宋体" w:hAnsi="宋体" w:cs="宋体"/>
                <w:sz w:val="24"/>
                <w:szCs w:val="24"/>
                <w:u w:val="single"/>
              </w:rPr>
              <w:t xml:space="preserve">_     </w:t>
            </w:r>
            <w:r>
              <w:rPr>
                <w:rFonts w:hint="eastAsia" w:ascii="宋体" w:hAnsi="宋体" w:cs="宋体"/>
                <w:sz w:val="24"/>
                <w:szCs w:val="24"/>
              </w:rPr>
              <w:t xml:space="preserve">元。</w:t>
            </w:r>
            <w:r>
              <w:rPr>
                <w:rFonts w:ascii="宋体" w:hAnsi="宋体" w:cs="宋体"/>
                <w:sz w:val="24"/>
                <w:szCs w:val="24"/>
              </w:rPr>
            </w:r>
            <w:r/>
          </w:p>
          <w:p>
            <w:pPr>
              <w:pStyle w:val="744"/>
              <w:rPr>
                <w:rFonts w:ascii="宋体" w:hAnsi="宋体" w:cs="宋体"/>
                <w:sz w:val="24"/>
                <w:szCs w:val="24"/>
              </w:rPr>
            </w:pPr>
            <w:r>
              <w:rPr>
                <w:rFonts w:ascii="宋体" w:hAnsi="宋体" w:cs="宋体"/>
                <w:sz w:val="24"/>
                <w:szCs w:val="24"/>
              </w:rPr>
            </w:r>
            <w:r/>
          </w:p>
          <w:p>
            <w:pPr>
              <w:pStyle w:val="744"/>
              <w:rPr>
                <w:rFonts w:ascii="宋体" w:hAnsi="宋体" w:cs="宋体"/>
                <w:sz w:val="24"/>
                <w:szCs w:val="24"/>
              </w:rPr>
            </w:pPr>
            <w:r>
              <w:rPr>
                <w:rFonts w:hint="eastAsia" w:ascii="宋体" w:hAnsi="宋体" w:cs="宋体"/>
                <w:sz w:val="24"/>
                <w:szCs w:val="24"/>
              </w:rPr>
              <w:t xml:space="preserve">单价人民币</w:t>
            </w:r>
            <w:r>
              <w:rPr>
                <w:rFonts w:hint="eastAsia" w:ascii="宋体" w:hAnsi="宋体" w:cs="宋体"/>
                <w:sz w:val="24"/>
                <w:szCs w:val="24"/>
                <w:u w:val="single"/>
              </w:rPr>
              <w:t xml:space="preserve">             元/亩</w:t>
            </w:r>
            <w:r>
              <w:rPr>
                <w:rFonts w:hint="eastAsia" w:ascii="宋体" w:hAnsi="宋体" w:cs="宋体"/>
                <w:sz w:val="24"/>
                <w:szCs w:val="24"/>
              </w:rPr>
              <w:t xml:space="preserve">。</w:t>
            </w:r>
            <w:r>
              <w:rPr>
                <w:rFonts w:ascii="宋体" w:hAnsi="宋体" w:cs="宋体"/>
                <w:sz w:val="24"/>
                <w:szCs w:val="24"/>
              </w:rPr>
              <w:t xml:space="preserve"> </w:t>
            </w:r>
            <w:r/>
          </w:p>
        </w:tc>
      </w:tr>
      <w:tr>
        <w:trPr>
          <w:cantSplit/>
          <w:trHeight w:val="1074"/>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4"/>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81" w:type="dxa"/>
            <w:vAlign w:val="center"/>
            <w:textDirection w:val="lrTb"/>
            <w:noWrap w:val="false"/>
          </w:tcPr>
          <w:p>
            <w:pPr>
              <w:pStyle w:val="744"/>
              <w:rPr>
                <w:rFonts w:ascii="宋体" w:hAnsi="宋体" w:cs="宋体"/>
                <w:sz w:val="24"/>
                <w:szCs w:val="24"/>
              </w:rPr>
            </w:pPr>
            <w:r>
              <w:rPr>
                <w:rFonts w:hint="eastAsia" w:ascii="宋体" w:hAnsi="宋体" w:cs="宋体"/>
                <w:sz w:val="24"/>
                <w:szCs w:val="24"/>
              </w:rPr>
              <w:t xml:space="preserve">合同履行期限：</w:t>
            </w:r>
            <w:r>
              <w:rPr>
                <w:rFonts w:hint="eastAsia" w:ascii="宋体" w:hAnsi="宋体" w:cs="宋体"/>
                <w:sz w:val="24"/>
                <w:szCs w:val="24"/>
              </w:rPr>
              <w:t xml:space="preserve">   </w:t>
            </w:r>
            <w:r>
              <w:rPr>
                <w:rFonts w:hint="eastAsia" w:ascii="宋体" w:hAnsi="宋体" w:cs="宋体"/>
                <w:sz w:val="24"/>
                <w:szCs w:val="24"/>
              </w:rPr>
              <w:t xml:space="preserve">日历天。</w:t>
            </w:r>
            <w:r>
              <w:rPr>
                <w:rFonts w:ascii="宋体" w:hAnsi="宋体" w:cs="宋体"/>
                <w:sz w:val="24"/>
                <w:szCs w:val="24"/>
              </w:rPr>
            </w:r>
            <w:r/>
          </w:p>
        </w:tc>
      </w:tr>
      <w:tr>
        <w:trPr>
          <w:cantSplit/>
          <w:trHeight w:val="937"/>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4"/>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81" w:type="dxa"/>
            <w:vAlign w:val="center"/>
            <w:textDirection w:val="lrTb"/>
            <w:noWrap w:val="false"/>
          </w:tcPr>
          <w:p>
            <w:pPr>
              <w:pStyle w:val="744"/>
              <w:rPr>
                <w:rFonts w:ascii="宋体" w:hAnsi="宋体" w:cs="宋体"/>
                <w:sz w:val="24"/>
                <w:szCs w:val="24"/>
              </w:rPr>
            </w:pPr>
            <w:r>
              <w:rPr>
                <w:rFonts w:hint="eastAsia" w:ascii="宋体" w:hAnsi="宋体" w:cs="宋体"/>
                <w:sz w:val="24"/>
                <w:szCs w:val="24"/>
              </w:rPr>
              <w:t xml:space="preserve">备注：飞防面积暂按8万亩（本项目最终合同结算总价以实际飞防面积数量为准）</w:t>
            </w:r>
            <w:r>
              <w:rPr>
                <w:rFonts w:ascii="宋体" w:hAnsi="宋体" w:cs="宋体"/>
                <w:sz w:val="24"/>
                <w:szCs w:val="24"/>
              </w:rPr>
            </w:r>
            <w:r/>
          </w:p>
        </w:tc>
      </w:tr>
    </w:tbl>
    <w:p>
      <w:pPr>
        <w:pStyle w:val="759"/>
        <w:rPr>
          <w:rFonts w:hint="eastAsia"/>
        </w:rPr>
      </w:pPr>
      <w:r>
        <w:rPr>
          <w:rFonts w:hint="eastAsia"/>
        </w:rPr>
      </w:r>
      <w:r/>
    </w:p>
    <w:p>
      <w:pPr>
        <w:pStyle w:val="744"/>
        <w:ind w:firstLine="3588"/>
        <w:spacing w:line="520" w:lineRule="exact"/>
        <w:rPr>
          <w:rFonts w:hint="eastAsia" w:ascii="宋体" w:hAnsi="宋体"/>
          <w:sz w:val="24"/>
          <w:szCs w:val="24"/>
        </w:rPr>
      </w:pPr>
      <w:r>
        <w:rPr>
          <w:rFonts w:hint="eastAsia" w:ascii="宋体" w:hAnsi="宋体"/>
          <w:sz w:val="24"/>
          <w:szCs w:val="24"/>
        </w:rPr>
        <w:t xml:space="preserve">供应商名称（盖章）</w:t>
      </w:r>
      <w:r>
        <w:rPr>
          <w:rFonts w:hint="eastAsia" w:ascii="宋体" w:hAnsi="宋体"/>
          <w:sz w:val="24"/>
          <w:szCs w:val="24"/>
        </w:rPr>
        <w:t xml:space="preserve">：</w:t>
      </w:r>
      <w:r/>
    </w:p>
    <w:p>
      <w:pPr>
        <w:pStyle w:val="744"/>
        <w:jc w:val="center"/>
        <w:spacing w:line="520" w:lineRule="exact"/>
        <w:rPr>
          <w:rFonts w:ascii="宋体" w:hAnsi="宋体"/>
          <w:color w:val="000000"/>
          <w:sz w:val="24"/>
          <w:szCs w:val="24"/>
        </w:rPr>
      </w:pPr>
      <w:r>
        <w:rPr>
          <w:rFonts w:hint="eastAsia" w:ascii="宋体" w:hAnsi="宋体"/>
          <w:sz w:val="24"/>
          <w:szCs w:val="24"/>
        </w:rPr>
        <w:t xml:space="preserve">法定代表人或委托代理人（签字或盖章）：      </w:t>
      </w:r>
      <w:r>
        <w:rPr>
          <w:rFonts w:ascii="宋体" w:hAnsi="宋体"/>
          <w:color w:val="000000"/>
          <w:sz w:val="24"/>
          <w:szCs w:val="24"/>
        </w:rPr>
      </w:r>
      <w:r/>
    </w:p>
    <w:p>
      <w:pPr>
        <w:pStyle w:val="808"/>
        <w:ind w:left="420"/>
        <w:spacing w:before="0" w:after="0" w:line="420" w:lineRule="exact"/>
        <w:rPr>
          <w:rFonts w:ascii="宋体" w:hAnsi="宋体"/>
          <w:color w:val="000000"/>
        </w:rPr>
      </w:pPr>
      <w:r>
        <w:rPr>
          <w:rFonts w:hint="eastAsia" w:ascii="宋体" w:hAnsi="宋体"/>
          <w:color w:val="000000"/>
        </w:rPr>
        <w:t xml:space="preserve">                    _______年____月____日</w:t>
      </w:r>
      <w:r>
        <w:rPr>
          <w:rFonts w:ascii="宋体" w:hAnsi="宋体"/>
          <w:color w:val="000000"/>
        </w:rPr>
      </w:r>
      <w:r/>
    </w:p>
    <w:p>
      <w:pPr>
        <w:pStyle w:val="744"/>
        <w:ind w:firstLine="240"/>
        <w:spacing w:line="500" w:lineRule="exact"/>
        <w:rPr>
          <w:rFonts w:hint="eastAsia"/>
          <w:sz w:val="24"/>
          <w:szCs w:val="24"/>
        </w:rPr>
      </w:pPr>
      <w:r>
        <w:rPr>
          <w:rFonts w:hint="eastAsia"/>
          <w:sz w:val="24"/>
          <w:szCs w:val="24"/>
        </w:rPr>
      </w:r>
      <w:r/>
    </w:p>
    <w:p>
      <w:pPr>
        <w:pStyle w:val="744"/>
        <w:jc w:val="center"/>
        <w:spacing w:line="400" w:lineRule="exact"/>
        <w:widowControl/>
        <w:rPr>
          <w:rFonts w:ascii="宋体" w:hAnsi="宋体"/>
          <w:sz w:val="32"/>
          <w:szCs w:val="32"/>
        </w:rPr>
      </w:pPr>
      <w:r>
        <w:rPr>
          <w:rFonts w:ascii="宋体" w:hAnsi="宋体"/>
          <w:sz w:val="32"/>
          <w:szCs w:val="32"/>
        </w:rPr>
      </w:r>
      <w:r/>
    </w:p>
    <w:p>
      <w:pPr>
        <w:pStyle w:val="744"/>
        <w:jc w:val="center"/>
        <w:spacing w:line="400" w:lineRule="exact"/>
        <w:widowControl/>
        <w:rPr>
          <w:rFonts w:ascii="宋体" w:hAnsi="宋体"/>
          <w:b/>
          <w:sz w:val="32"/>
          <w:szCs w:val="32"/>
        </w:rPr>
      </w:pPr>
      <w:r>
        <w:rPr>
          <w:rFonts w:ascii="宋体" w:hAnsi="宋体"/>
          <w:b/>
          <w:sz w:val="32"/>
          <w:szCs w:val="32"/>
        </w:rPr>
      </w:r>
      <w:r/>
    </w:p>
    <w:p>
      <w:pPr>
        <w:pStyle w:val="747"/>
        <w:jc w:val="center"/>
        <w:rPr>
          <w:rFonts w:hint="eastAsia" w:ascii="宋体" w:hAnsi="宋体"/>
        </w:rPr>
      </w:pPr>
      <w:r/>
      <w:bookmarkEnd w:id="183"/>
      <w:r/>
      <w:bookmarkEnd w:id="184"/>
      <w:r/>
      <w:bookmarkEnd w:id="185"/>
      <w:r/>
      <w:bookmarkStart w:id="189" w:name="_Toc120614284"/>
      <w:r/>
      <w:bookmarkStart w:id="190" w:name="_Hlk152861958"/>
      <w:r>
        <w:rPr>
          <w:rFonts w:hint="eastAsia" w:ascii="宋体" w:hAnsi="宋体"/>
        </w:rPr>
      </w:r>
      <w:r/>
    </w:p>
    <w:p>
      <w:pPr>
        <w:pStyle w:val="747"/>
        <w:jc w:val="center"/>
        <w:rPr>
          <w:rFonts w:hint="eastAsia" w:ascii="黑体" w:hAnsi="宋体" w:eastAsia="黑体"/>
          <w:b w:val="0"/>
          <w:bCs w:val="0"/>
        </w:rPr>
      </w:pPr>
      <w:r>
        <w:rPr>
          <w:rFonts w:ascii="宋体" w:hAnsi="宋体"/>
        </w:rPr>
        <w:br w:type="page" w:clear="all"/>
      </w:r>
      <w:r>
        <w:rPr>
          <w:rFonts w:hint="eastAsia" w:ascii="宋体" w:hAnsi="宋体"/>
        </w:rPr>
        <w:t xml:space="preserve">具备履行合同所必需的设备和专业技术能力的书面声明</w:t>
      </w:r>
      <w:r>
        <w:rPr>
          <w:rFonts w:hint="eastAsia" w:ascii="黑体" w:hAnsi="宋体" w:eastAsia="黑体"/>
          <w:b w:val="0"/>
          <w:bCs w:val="0"/>
        </w:rPr>
      </w:r>
      <w:r/>
    </w:p>
    <w:p>
      <w:pPr>
        <w:pStyle w:val="744"/>
        <w:ind w:firstLine="492"/>
        <w:spacing w:line="460" w:lineRule="exact"/>
        <w:rPr>
          <w:rFonts w:hint="eastAsia" w:ascii="宋体" w:hAnsi="宋体"/>
          <w:bCs/>
          <w:sz w:val="28"/>
          <w:szCs w:val="28"/>
        </w:rPr>
      </w:pPr>
      <w:r>
        <w:rPr>
          <w:rFonts w:hint="eastAsia" w:ascii="宋体" w:hAnsi="宋体"/>
          <w:bCs/>
          <w:sz w:val="28"/>
          <w:szCs w:val="28"/>
        </w:rPr>
      </w:r>
      <w:r/>
    </w:p>
    <w:p>
      <w:pPr>
        <w:pStyle w:val="744"/>
        <w:ind w:firstLine="492"/>
        <w:spacing w:line="460" w:lineRule="exact"/>
        <w:rPr>
          <w:rFonts w:hint="eastAsia" w:ascii="宋体" w:hAnsi="宋体"/>
          <w:bCs/>
          <w:sz w:val="28"/>
          <w:szCs w:val="28"/>
        </w:rPr>
      </w:pPr>
      <w:r>
        <w:rPr>
          <w:rFonts w:hint="eastAsia" w:ascii="宋体" w:hAnsi="宋体"/>
          <w:bCs/>
          <w:sz w:val="28"/>
          <w:szCs w:val="28"/>
        </w:rPr>
        <w:t xml:space="preserve">我公司郑重声明：我公司具备履行本项采购合同所必需的设备和专业技术能力，为履行本项采购合同我公司具备如下主要设备和主要专业技术能力：</w:t>
      </w:r>
      <w:r/>
    </w:p>
    <w:p>
      <w:pPr>
        <w:pStyle w:val="744"/>
        <w:ind w:firstLine="492"/>
        <w:spacing w:line="460" w:lineRule="exact"/>
        <w:rPr>
          <w:rFonts w:hint="eastAsia" w:ascii="宋体" w:hAnsi="宋体"/>
          <w:bCs/>
          <w:sz w:val="28"/>
          <w:szCs w:val="28"/>
        </w:rPr>
      </w:pPr>
      <w:r>
        <w:rPr>
          <w:rFonts w:hint="eastAsia" w:ascii="宋体" w:hAnsi="宋体"/>
          <w:bCs/>
          <w:sz w:val="28"/>
          <w:szCs w:val="28"/>
        </w:rPr>
        <w:t xml:space="preserve">主要设备有：</w:t>
      </w:r>
      <w:r>
        <w:rPr>
          <w:rFonts w:hint="eastAsia" w:ascii="宋体" w:hAnsi="宋体"/>
          <w:bCs/>
          <w:sz w:val="28"/>
          <w:szCs w:val="28"/>
          <w:u w:val="single"/>
        </w:rPr>
        <w:t xml:space="preserve">           </w:t>
      </w:r>
      <w:r>
        <w:rPr>
          <w:rFonts w:hint="eastAsia" w:ascii="宋体" w:hAnsi="宋体"/>
          <w:bCs/>
          <w:sz w:val="28"/>
          <w:szCs w:val="28"/>
        </w:rPr>
        <w:t xml:space="preserve">。</w:t>
      </w:r>
      <w:r/>
    </w:p>
    <w:p>
      <w:pPr>
        <w:pStyle w:val="744"/>
        <w:ind w:firstLine="492"/>
        <w:spacing w:line="460" w:lineRule="exact"/>
        <w:rPr>
          <w:rFonts w:hint="eastAsia" w:ascii="宋体" w:hAnsi="宋体"/>
          <w:bCs/>
          <w:sz w:val="28"/>
          <w:szCs w:val="28"/>
        </w:rPr>
      </w:pPr>
      <w:r>
        <w:rPr>
          <w:rFonts w:hint="eastAsia" w:ascii="宋体" w:hAnsi="宋体"/>
          <w:bCs/>
          <w:sz w:val="28"/>
          <w:szCs w:val="28"/>
        </w:rPr>
        <w:t xml:space="preserve">主要专业技术能力有：</w:t>
      </w:r>
      <w:r>
        <w:rPr>
          <w:rFonts w:hint="eastAsia" w:ascii="宋体" w:hAnsi="宋体"/>
          <w:bCs/>
          <w:sz w:val="28"/>
          <w:szCs w:val="28"/>
          <w:u w:val="single"/>
        </w:rPr>
        <w:t xml:space="preserve">             </w:t>
      </w:r>
      <w:r>
        <w:rPr>
          <w:rFonts w:hint="eastAsia" w:ascii="宋体" w:hAnsi="宋体"/>
          <w:bCs/>
          <w:sz w:val="28"/>
          <w:szCs w:val="28"/>
        </w:rPr>
        <w:t xml:space="preserve">。</w:t>
      </w:r>
      <w:r/>
    </w:p>
    <w:p>
      <w:pPr>
        <w:pStyle w:val="744"/>
        <w:ind w:firstLine="492"/>
        <w:spacing w:line="460" w:lineRule="exact"/>
        <w:rPr>
          <w:rFonts w:hint="eastAsia" w:ascii="宋体" w:hAnsi="宋体"/>
          <w:bCs/>
          <w:sz w:val="28"/>
          <w:szCs w:val="28"/>
        </w:rPr>
      </w:pPr>
      <w:r>
        <w:rPr>
          <w:rFonts w:hint="eastAsia" w:ascii="宋体" w:hAnsi="宋体"/>
          <w:bCs/>
          <w:sz w:val="28"/>
          <w:szCs w:val="28"/>
        </w:rPr>
      </w:r>
      <w:r/>
    </w:p>
    <w:p>
      <w:pPr>
        <w:pStyle w:val="744"/>
        <w:ind w:firstLine="492"/>
        <w:spacing w:line="460" w:lineRule="exact"/>
        <w:rPr>
          <w:rFonts w:hint="eastAsia" w:ascii="宋体" w:hAnsi="宋体"/>
          <w:bCs/>
          <w:sz w:val="28"/>
          <w:szCs w:val="28"/>
        </w:rPr>
      </w:pPr>
      <w:r>
        <w:rPr>
          <w:rFonts w:hint="eastAsia" w:ascii="宋体" w:hAnsi="宋体"/>
          <w:bCs/>
          <w:sz w:val="28"/>
          <w:szCs w:val="28"/>
        </w:rPr>
      </w:r>
      <w:r/>
    </w:p>
    <w:p>
      <w:pPr>
        <w:pStyle w:val="744"/>
        <w:ind w:firstLine="492"/>
        <w:spacing w:line="460" w:lineRule="exact"/>
        <w:rPr>
          <w:rFonts w:hint="eastAsia" w:ascii="宋体" w:hAnsi="宋体"/>
          <w:bCs/>
          <w:sz w:val="28"/>
          <w:szCs w:val="28"/>
        </w:rPr>
      </w:pPr>
      <w:r>
        <w:rPr>
          <w:rFonts w:hint="eastAsia" w:ascii="宋体" w:hAnsi="宋体"/>
          <w:bCs/>
          <w:sz w:val="28"/>
          <w:szCs w:val="28"/>
        </w:rPr>
      </w:r>
      <w:r/>
    </w:p>
    <w:p>
      <w:pPr>
        <w:pStyle w:val="744"/>
        <w:spacing w:line="460" w:lineRule="exact"/>
        <w:rPr>
          <w:rFonts w:hint="eastAsia" w:ascii="宋体" w:hAnsi="宋体"/>
          <w:bCs/>
          <w:sz w:val="28"/>
          <w:szCs w:val="28"/>
        </w:rPr>
      </w:pPr>
      <w:r>
        <w:rPr>
          <w:rFonts w:hint="eastAsia" w:ascii="宋体" w:hAnsi="宋体"/>
          <w:bCs/>
          <w:sz w:val="28"/>
          <w:szCs w:val="28"/>
        </w:rPr>
        <w:t xml:space="preserve">                                      供应商名称（公章）：</w:t>
      </w:r>
      <w:r/>
    </w:p>
    <w:p>
      <w:pPr>
        <w:pStyle w:val="744"/>
        <w:spacing w:line="460" w:lineRule="exact"/>
        <w:rPr>
          <w:rFonts w:hint="eastAsia" w:ascii="宋体" w:hAnsi="宋体"/>
          <w:bCs/>
          <w:sz w:val="28"/>
          <w:szCs w:val="28"/>
        </w:rPr>
      </w:pPr>
      <w:r>
        <w:rPr>
          <w:rFonts w:hint="eastAsia" w:ascii="宋体" w:hAnsi="宋体"/>
          <w:bCs/>
          <w:sz w:val="28"/>
          <w:szCs w:val="28"/>
        </w:rPr>
        <w:t xml:space="preserve">           </w:t>
      </w:r>
      <w:r>
        <w:rPr>
          <w:rFonts w:hint="eastAsia" w:ascii="宋体" w:hAnsi="宋体"/>
          <w:bCs/>
          <w:sz w:val="28"/>
          <w:szCs w:val="28"/>
        </w:rPr>
        <w:t xml:space="preserve">                          </w:t>
      </w:r>
      <w:r/>
    </w:p>
    <w:p>
      <w:pPr>
        <w:pStyle w:val="744"/>
        <w:spacing w:line="460" w:lineRule="exact"/>
        <w:rPr>
          <w:rFonts w:hint="eastAsia" w:ascii="宋体" w:hAnsi="宋体"/>
          <w:bCs/>
          <w:sz w:val="28"/>
          <w:szCs w:val="28"/>
        </w:rPr>
      </w:pPr>
      <w:r>
        <w:rPr>
          <w:rFonts w:hint="eastAsia" w:ascii="宋体" w:hAnsi="宋体"/>
          <w:bCs/>
          <w:sz w:val="28"/>
          <w:szCs w:val="28"/>
        </w:rPr>
        <w:t xml:space="preserve">                                     日期：</w:t>
      </w:r>
      <w:r>
        <w:rPr>
          <w:rFonts w:hint="eastAsia" w:ascii="宋体" w:hAnsi="宋体"/>
          <w:bCs/>
          <w:sz w:val="28"/>
          <w:szCs w:val="28"/>
          <w:u w:val="single"/>
        </w:rPr>
        <w:t xml:space="preserve">______</w:t>
      </w:r>
      <w:r>
        <w:rPr>
          <w:rFonts w:hint="eastAsia" w:ascii="宋体" w:hAnsi="宋体"/>
          <w:bCs/>
          <w:sz w:val="28"/>
          <w:szCs w:val="28"/>
        </w:rPr>
        <w:t xml:space="preserve">年</w:t>
      </w:r>
      <w:r>
        <w:rPr>
          <w:rFonts w:hint="eastAsia" w:ascii="宋体" w:hAnsi="宋体"/>
          <w:bCs/>
          <w:sz w:val="28"/>
          <w:szCs w:val="28"/>
          <w:u w:val="single"/>
        </w:rPr>
        <w:t xml:space="preserve">    </w:t>
      </w:r>
      <w:r>
        <w:rPr>
          <w:rFonts w:hint="eastAsia" w:ascii="宋体" w:hAnsi="宋体"/>
          <w:bCs/>
          <w:sz w:val="28"/>
          <w:szCs w:val="28"/>
        </w:rPr>
        <w:t xml:space="preserve">月</w:t>
      </w:r>
      <w:r>
        <w:rPr>
          <w:rFonts w:hint="eastAsia" w:ascii="宋体" w:hAnsi="宋体"/>
          <w:bCs/>
          <w:sz w:val="28"/>
          <w:szCs w:val="28"/>
          <w:u w:val="single"/>
        </w:rPr>
        <w:t xml:space="preserve">    </w:t>
      </w:r>
      <w:r>
        <w:rPr>
          <w:rFonts w:hint="eastAsia" w:ascii="宋体" w:hAnsi="宋体"/>
          <w:bCs/>
          <w:sz w:val="28"/>
          <w:szCs w:val="28"/>
        </w:rPr>
        <w:t xml:space="preserve">日</w:t>
      </w:r>
      <w:r/>
    </w:p>
    <w:p>
      <w:pPr>
        <w:pStyle w:val="759"/>
        <w:rPr>
          <w:rFonts w:hint="eastAsia"/>
        </w:rPr>
      </w:pPr>
      <w:r>
        <w:br w:type="page" w:clear="all"/>
      </w:r>
      <w:r>
        <w:rPr>
          <w:rFonts w:hint="eastAsia"/>
        </w:rPr>
      </w:r>
      <w:r/>
    </w:p>
    <w:p>
      <w:pPr>
        <w:pStyle w:val="759"/>
        <w:rPr>
          <w:rFonts w:hint="eastAsia"/>
        </w:rPr>
      </w:pPr>
      <w:r>
        <w:rPr>
          <w:rFonts w:hint="eastAsia"/>
        </w:rPr>
      </w:r>
      <w:r/>
    </w:p>
    <w:p>
      <w:pPr>
        <w:pStyle w:val="747"/>
        <w:jc w:val="center"/>
        <w:rPr>
          <w:rFonts w:hint="eastAsia" w:ascii="宋体" w:hAnsi="宋体"/>
          <w:sz w:val="28"/>
          <w:szCs w:val="28"/>
        </w:rPr>
      </w:pPr>
      <w:r>
        <w:rPr>
          <w:rFonts w:hint="eastAsia" w:ascii="宋体" w:hAnsi="宋体"/>
          <w:sz w:val="28"/>
          <w:szCs w:val="28"/>
        </w:rPr>
        <w:t xml:space="preserve">参加政府采购活动前 3 年内在经营活动中没有重大违法记录的书面声明</w:t>
      </w:r>
      <w:r/>
    </w:p>
    <w:p>
      <w:pPr>
        <w:pStyle w:val="744"/>
        <w:spacing w:line="460" w:lineRule="exact"/>
        <w:rPr>
          <w:rFonts w:hint="eastAsia" w:ascii="宋体" w:hAnsi="宋体"/>
          <w:b/>
          <w:bCs/>
          <w:sz w:val="44"/>
          <w:szCs w:val="44"/>
        </w:rPr>
      </w:pPr>
      <w:r>
        <w:rPr>
          <w:rFonts w:hint="eastAsia" w:ascii="宋体" w:hAnsi="宋体"/>
          <w:b/>
          <w:bCs/>
          <w:sz w:val="44"/>
          <w:szCs w:val="44"/>
        </w:rPr>
      </w:r>
      <w:r/>
    </w:p>
    <w:p>
      <w:pPr>
        <w:pStyle w:val="744"/>
        <w:spacing w:line="460" w:lineRule="exact"/>
        <w:rPr>
          <w:rFonts w:hint="eastAsia" w:ascii="宋体" w:hAnsi="宋体"/>
          <w:b/>
          <w:bCs/>
          <w:sz w:val="44"/>
          <w:szCs w:val="44"/>
        </w:rPr>
      </w:pPr>
      <w:r>
        <w:rPr>
          <w:rFonts w:hint="eastAsia" w:ascii="宋体" w:hAnsi="宋体"/>
          <w:b/>
          <w:bCs/>
          <w:sz w:val="44"/>
          <w:szCs w:val="44"/>
        </w:rPr>
        <w:t xml:space="preserve">                </w:t>
      </w:r>
      <w:r>
        <w:rPr>
          <w:rFonts w:hint="eastAsia" w:ascii="宋体" w:hAnsi="宋体"/>
          <w:b/>
          <w:bCs/>
          <w:sz w:val="44"/>
          <w:szCs w:val="44"/>
        </w:rPr>
        <w:t xml:space="preserve">声  明</w:t>
      </w:r>
      <w:r/>
    </w:p>
    <w:p>
      <w:pPr>
        <w:pStyle w:val="744"/>
        <w:ind w:firstLine="3132"/>
        <w:spacing w:line="460" w:lineRule="exact"/>
        <w:rPr>
          <w:rFonts w:ascii="宋体" w:hAnsi="宋体"/>
          <w:bCs/>
          <w:sz w:val="28"/>
          <w:szCs w:val="28"/>
        </w:rPr>
      </w:pPr>
      <w:r>
        <w:rPr>
          <w:rFonts w:hint="eastAsia" w:ascii="宋体" w:hAnsi="宋体"/>
          <w:b/>
          <w:bCs/>
          <w:sz w:val="24"/>
        </w:rPr>
        <w:t xml:space="preserve">    </w:t>
      </w:r>
      <w:r>
        <w:rPr>
          <w:rFonts w:ascii="宋体" w:hAnsi="宋体"/>
          <w:b/>
          <w:bCs/>
          <w:sz w:val="24"/>
        </w:rPr>
        <w:t xml:space="preserve">  </w:t>
      </w:r>
      <w:r>
        <w:rPr>
          <w:rFonts w:ascii="宋体" w:hAnsi="宋体"/>
          <w:bCs/>
          <w:sz w:val="28"/>
          <w:szCs w:val="28"/>
        </w:rPr>
      </w:r>
      <w:r/>
    </w:p>
    <w:p>
      <w:pPr>
        <w:pStyle w:val="744"/>
        <w:ind w:firstLine="560"/>
        <w:spacing w:line="460" w:lineRule="exact"/>
        <w:rPr>
          <w:rFonts w:hint="eastAsia" w:ascii="宋体" w:hAnsi="宋体"/>
          <w:bCs/>
          <w:sz w:val="28"/>
          <w:szCs w:val="28"/>
        </w:rPr>
      </w:pPr>
      <w:r>
        <w:rPr>
          <w:rFonts w:hint="eastAsia" w:ascii="宋体" w:hAnsi="宋体"/>
          <w:bCs/>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pStyle w:val="744"/>
        <w:spacing w:line="460" w:lineRule="exact"/>
        <w:rPr>
          <w:rFonts w:hint="eastAsia" w:ascii="宋体" w:hAnsi="宋体"/>
          <w:bCs/>
          <w:sz w:val="28"/>
          <w:szCs w:val="28"/>
        </w:rPr>
      </w:pPr>
      <w:r>
        <w:rPr>
          <w:rFonts w:hint="eastAsia" w:ascii="宋体" w:hAnsi="宋体"/>
          <w:bCs/>
          <w:sz w:val="28"/>
          <w:szCs w:val="28"/>
        </w:rPr>
        <w:t xml:space="preserve">                                     </w:t>
      </w:r>
      <w:r/>
    </w:p>
    <w:p>
      <w:pPr>
        <w:pStyle w:val="744"/>
        <w:ind w:firstLine="4186"/>
        <w:spacing w:line="520" w:lineRule="exact"/>
        <w:rPr>
          <w:rFonts w:hint="eastAsia" w:ascii="宋体" w:hAnsi="宋体"/>
          <w:sz w:val="28"/>
          <w:szCs w:val="28"/>
        </w:rPr>
      </w:pPr>
      <w:r>
        <w:rPr>
          <w:rFonts w:hint="eastAsia" w:ascii="宋体" w:hAnsi="宋体"/>
          <w:sz w:val="28"/>
          <w:szCs w:val="28"/>
        </w:rPr>
        <w:t xml:space="preserve">供应商名称（盖章）：</w:t>
      </w:r>
      <w:r/>
    </w:p>
    <w:p>
      <w:pPr>
        <w:pStyle w:val="744"/>
        <w:jc w:val="center"/>
        <w:spacing w:line="520" w:lineRule="exact"/>
        <w:rPr>
          <w:rFonts w:ascii="仿宋" w:hAnsi="仿宋" w:eastAsia="仿宋"/>
          <w:color w:val="000000"/>
          <w:sz w:val="28"/>
          <w:szCs w:val="28"/>
        </w:rPr>
      </w:pPr>
      <w:r>
        <w:rPr>
          <w:rFonts w:hint="eastAsia" w:ascii="宋体" w:hAnsi="宋体"/>
          <w:sz w:val="28"/>
          <w:szCs w:val="28"/>
        </w:rPr>
        <w:t xml:space="preserve">法定代表人或委托代理人（签字或盖章）：   </w:t>
      </w:r>
      <w:r>
        <w:rPr>
          <w:rFonts w:hint="eastAsia" w:ascii="仿宋" w:hAnsi="仿宋" w:eastAsia="仿宋"/>
          <w:sz w:val="28"/>
          <w:szCs w:val="28"/>
        </w:rPr>
        <w:t xml:space="preserve">   </w:t>
      </w:r>
      <w:r>
        <w:rPr>
          <w:rFonts w:ascii="仿宋" w:hAnsi="仿宋" w:eastAsia="仿宋"/>
          <w:color w:val="000000"/>
          <w:sz w:val="28"/>
          <w:szCs w:val="28"/>
        </w:rPr>
      </w:r>
      <w:r/>
    </w:p>
    <w:p>
      <w:pPr>
        <w:pStyle w:val="808"/>
        <w:ind w:left="420" w:firstLine="560"/>
        <w:spacing w:before="0" w:after="0" w:line="42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744"/>
        <w:spacing w:line="460" w:lineRule="exact"/>
        <w:rPr>
          <w:rFonts w:hint="eastAsia" w:ascii="宋体" w:hAnsi="宋体"/>
          <w:bCs/>
          <w:sz w:val="28"/>
          <w:szCs w:val="28"/>
        </w:rPr>
      </w:pPr>
      <w:r>
        <w:rPr>
          <w:rFonts w:hint="eastAsia" w:ascii="宋体" w:hAnsi="宋体"/>
          <w:bCs/>
          <w:sz w:val="28"/>
          <w:szCs w:val="28"/>
        </w:rPr>
        <w:t xml:space="preserve">      </w:t>
      </w:r>
      <w:r>
        <w:rPr>
          <w:rFonts w:hint="eastAsia" w:ascii="宋体" w:hAnsi="宋体"/>
          <w:bCs/>
          <w:sz w:val="28"/>
          <w:szCs w:val="28"/>
        </w:rPr>
        <w:t xml:space="preserve">                           </w:t>
      </w:r>
      <w:r>
        <w:rPr>
          <w:rFonts w:hint="eastAsia" w:ascii="宋体" w:hAnsi="宋体"/>
          <w:bCs/>
          <w:sz w:val="28"/>
          <w:szCs w:val="28"/>
        </w:rPr>
        <w:t xml:space="preserve">日期：</w:t>
      </w:r>
      <w:r>
        <w:rPr>
          <w:rFonts w:hint="eastAsia" w:ascii="宋体" w:hAnsi="宋体"/>
          <w:bCs/>
          <w:sz w:val="28"/>
          <w:szCs w:val="28"/>
          <w:u w:val="single"/>
        </w:rPr>
        <w:t xml:space="preserve">______</w:t>
      </w:r>
      <w:r>
        <w:rPr>
          <w:rFonts w:hint="eastAsia" w:ascii="宋体" w:hAnsi="宋体"/>
          <w:bCs/>
          <w:sz w:val="28"/>
          <w:szCs w:val="28"/>
        </w:rPr>
        <w:t xml:space="preserve">年</w:t>
      </w:r>
      <w:r>
        <w:rPr>
          <w:rFonts w:hint="eastAsia" w:ascii="宋体" w:hAnsi="宋体"/>
          <w:bCs/>
          <w:sz w:val="28"/>
          <w:szCs w:val="28"/>
          <w:u w:val="single"/>
        </w:rPr>
        <w:t xml:space="preserve">    </w:t>
      </w:r>
      <w:r>
        <w:rPr>
          <w:rFonts w:hint="eastAsia" w:ascii="宋体" w:hAnsi="宋体"/>
          <w:bCs/>
          <w:sz w:val="28"/>
          <w:szCs w:val="28"/>
        </w:rPr>
        <w:t xml:space="preserve">月</w:t>
      </w:r>
      <w:r>
        <w:rPr>
          <w:rFonts w:hint="eastAsia" w:ascii="宋体" w:hAnsi="宋体"/>
          <w:bCs/>
          <w:sz w:val="28"/>
          <w:szCs w:val="28"/>
          <w:u w:val="single"/>
        </w:rPr>
        <w:t xml:space="preserve">    </w:t>
      </w:r>
      <w:r>
        <w:rPr>
          <w:rFonts w:hint="eastAsia" w:ascii="宋体" w:hAnsi="宋体"/>
          <w:bCs/>
          <w:sz w:val="28"/>
          <w:szCs w:val="28"/>
        </w:rPr>
        <w:t xml:space="preserve">日</w:t>
      </w:r>
      <w:r/>
    </w:p>
    <w:p>
      <w:pPr>
        <w:pStyle w:val="744"/>
        <w:spacing w:line="460" w:lineRule="exact"/>
        <w:rPr>
          <w:rFonts w:hint="eastAsia" w:ascii="宋体" w:hAnsi="宋体"/>
          <w:bCs/>
          <w:sz w:val="24"/>
        </w:rPr>
      </w:pPr>
      <w:r>
        <w:rPr>
          <w:rFonts w:hint="eastAsia" w:ascii="宋体" w:hAnsi="宋体"/>
          <w:bCs/>
          <w:sz w:val="24"/>
        </w:rPr>
      </w:r>
      <w:r/>
    </w:p>
    <w:p>
      <w:pPr>
        <w:pStyle w:val="744"/>
        <w:spacing w:line="460" w:lineRule="exact"/>
        <w:rPr>
          <w:rFonts w:hint="eastAsia" w:ascii="宋体" w:hAnsi="宋体"/>
          <w:bCs/>
          <w:sz w:val="24"/>
        </w:rPr>
      </w:pPr>
      <w:r>
        <w:rPr>
          <w:rFonts w:hint="eastAsia" w:ascii="宋体" w:hAnsi="宋体"/>
          <w:bCs/>
          <w:sz w:val="24"/>
        </w:rPr>
      </w:r>
      <w:r/>
    </w:p>
    <w:p>
      <w:pPr>
        <w:pStyle w:val="744"/>
        <w:spacing w:line="460" w:lineRule="exact"/>
        <w:rPr>
          <w:rFonts w:hint="eastAsia" w:ascii="宋体" w:hAnsi="宋体"/>
          <w:bCs/>
          <w:sz w:val="24"/>
        </w:rPr>
      </w:pPr>
      <w:r>
        <w:rPr>
          <w:rFonts w:hint="eastAsia" w:ascii="宋体" w:hAnsi="宋体"/>
          <w:bCs/>
          <w:sz w:val="24"/>
        </w:rPr>
      </w:r>
      <w:r/>
    </w:p>
    <w:p>
      <w:pPr>
        <w:pStyle w:val="744"/>
        <w:spacing w:line="460" w:lineRule="exact"/>
        <w:rPr>
          <w:rFonts w:hint="eastAsia" w:ascii="宋体" w:hAnsi="宋体"/>
          <w:bCs/>
          <w:sz w:val="24"/>
        </w:rPr>
      </w:pPr>
      <w:r>
        <w:rPr>
          <w:rFonts w:hint="eastAsia" w:ascii="宋体" w:hAnsi="宋体"/>
          <w:bCs/>
          <w:sz w:val="24"/>
        </w:rPr>
      </w:r>
      <w:r/>
    </w:p>
    <w:p>
      <w:pPr>
        <w:pStyle w:val="744"/>
        <w:jc w:val="center"/>
        <w:spacing w:line="360" w:lineRule="auto"/>
        <w:rPr>
          <w:rFonts w:ascii="宋体" w:hAnsi="宋体"/>
          <w:color w:val="ff0000"/>
          <w:sz w:val="32"/>
          <w:szCs w:val="32"/>
        </w:rPr>
      </w:pPr>
      <w:r>
        <w:rPr>
          <w:rFonts w:cs="宋体"/>
          <w:b/>
          <w:sz w:val="32"/>
          <w:szCs w:val="32"/>
        </w:rPr>
        <w:br w:type="page" w:clear="all"/>
      </w:r>
      <w:bookmarkEnd w:id="176"/>
      <w:r/>
      <w:bookmarkEnd w:id="177"/>
      <w:r/>
      <w:bookmarkEnd w:id="189"/>
      <w:r/>
      <w:bookmarkEnd w:id="190"/>
      <w:r>
        <w:rPr>
          <w:rFonts w:hint="eastAsia" w:ascii="宋体" w:hAnsi="宋体"/>
          <w:b/>
          <w:bCs/>
          <w:color w:val="ff0000"/>
          <w:sz w:val="32"/>
          <w:szCs w:val="32"/>
        </w:rPr>
        <w:t xml:space="preserve">联合体协议（如有）</w:t>
      </w:r>
      <w:r>
        <w:rPr>
          <w:rFonts w:ascii="宋体" w:hAnsi="宋体"/>
          <w:color w:val="ff0000"/>
          <w:sz w:val="32"/>
          <w:szCs w:val="32"/>
        </w:rPr>
      </w:r>
      <w:r/>
    </w:p>
    <w:p>
      <w:pPr>
        <w:pStyle w:val="744"/>
        <w:numPr>
          <w:ilvl w:val="0"/>
          <w:numId w:val="49"/>
        </w:numPr>
        <w:ind w:firstLine="480"/>
        <w:spacing w:line="360" w:lineRule="auto"/>
        <w:rPr>
          <w:rFonts w:ascii="宋体" w:hAnsi="宋体"/>
          <w:sz w:val="24"/>
        </w:rPr>
      </w:pP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（联合体中各供应商全称）在此达成以下协议：</w:t>
      </w:r>
      <w:r>
        <w:rPr>
          <w:rFonts w:ascii="宋体" w:hAnsi="宋体"/>
          <w:sz w:val="24"/>
        </w:rPr>
      </w:r>
      <w:r/>
    </w:p>
    <w:p>
      <w:pPr>
        <w:pStyle w:val="744"/>
        <w:numPr>
          <w:ilvl w:val="0"/>
          <w:numId w:val="49"/>
        </w:numPr>
        <w:ind w:firstLine="480"/>
        <w:spacing w:line="360" w:lineRule="auto"/>
        <w:rPr>
          <w:rFonts w:ascii="宋体" w:hAnsi="宋体"/>
          <w:sz w:val="24"/>
        </w:rPr>
      </w:pPr>
      <w:r>
        <w:rPr>
          <w:rFonts w:hint="eastAsia" w:ascii="宋体" w:hAnsi="宋体"/>
          <w:sz w:val="24"/>
        </w:rPr>
        <w:t xml:space="preserve">我们自愿组成联合体，</w:t>
      </w:r>
      <w:r>
        <w:rPr>
          <w:rFonts w:hint="eastAsia" w:ascii="宋体" w:hAnsi="宋体"/>
          <w:b/>
          <w:color w:val="ff0000"/>
          <w:sz w:val="24"/>
          <w:u w:val="single"/>
        </w:rPr>
        <w:t xml:space="preserve">滨海县林果生产服务中心的2024年飞机施药防治美国白蛾（飞防）项目</w:t>
      </w:r>
      <w:r>
        <w:rPr>
          <w:rFonts w:hint="eastAsia" w:ascii="宋体" w:hAnsi="宋体"/>
          <w:sz w:val="24"/>
        </w:rPr>
        <w:t xml:space="preserve">的采购活动。</w:t>
      </w:r>
      <w:r>
        <w:rPr>
          <w:rFonts w:ascii="宋体" w:hAnsi="宋体"/>
          <w:sz w:val="24"/>
        </w:rPr>
      </w:r>
      <w:r/>
    </w:p>
    <w:p>
      <w:pPr>
        <w:pStyle w:val="744"/>
        <w:numPr>
          <w:ilvl w:val="0"/>
          <w:numId w:val="49"/>
        </w:numPr>
        <w:ind w:firstLine="480"/>
        <w:spacing w:line="360" w:lineRule="auto"/>
        <w:rPr>
          <w:rFonts w:ascii="宋体" w:hAnsi="宋体"/>
          <w:sz w:val="24"/>
        </w:rPr>
      </w:pPr>
      <w:r>
        <w:rPr>
          <w:rFonts w:hint="eastAsia" w:ascii="宋体" w:hAnsi="宋体"/>
          <w:sz w:val="24"/>
        </w:rPr>
        <w:t xml:space="preserve">牵头人为</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（供应商单位全称），</w:t>
      </w:r>
      <w:r>
        <w:rPr>
          <w:rFonts w:hint="eastAsia" w:ascii="宋体" w:hAnsi="宋体"/>
          <w:sz w:val="24"/>
          <w:u w:val="single"/>
        </w:rPr>
        <w:t xml:space="preserve">              </w:t>
      </w:r>
      <w:r>
        <w:rPr>
          <w:rFonts w:hint="eastAsia" w:ascii="宋体" w:hAnsi="宋体"/>
          <w:sz w:val="24"/>
        </w:rPr>
        <w:t xml:space="preserve">（供应商单位全称）代表所有联合体成员负责投标和合同实施阶段得主办、协调工作。</w:t>
      </w:r>
      <w:r>
        <w:rPr>
          <w:rFonts w:ascii="宋体" w:hAnsi="宋体"/>
          <w:sz w:val="24"/>
        </w:rPr>
      </w:r>
      <w:r/>
    </w:p>
    <w:p>
      <w:pPr>
        <w:pStyle w:val="744"/>
        <w:numPr>
          <w:ilvl w:val="0"/>
          <w:numId w:val="49"/>
        </w:numPr>
        <w:ind w:firstLine="480"/>
        <w:spacing w:line="360" w:lineRule="auto"/>
        <w:rPr>
          <w:rFonts w:ascii="宋体" w:hAnsi="宋体"/>
          <w:sz w:val="24"/>
        </w:rPr>
      </w:pPr>
      <w:r>
        <w:rPr>
          <w:rFonts w:hint="eastAsia" w:ascii="宋体" w:hAnsi="宋体"/>
          <w:sz w:val="24"/>
        </w:rPr>
        <w:t xml:space="preserve">若我们联合中标、成交，</w:t>
      </w:r>
      <w:r>
        <w:rPr>
          <w:rFonts w:hint="eastAsia" w:ascii="宋体" w:hAnsi="宋体"/>
          <w:sz w:val="24"/>
          <w:u w:val="single"/>
        </w:rPr>
        <w:t xml:space="preserve">                 </w:t>
      </w:r>
      <w:r>
        <w:rPr>
          <w:rFonts w:hint="eastAsia" w:ascii="宋体" w:hAnsi="宋体"/>
          <w:sz w:val="24"/>
        </w:rPr>
        <w:t xml:space="preserve">（供应商单位1全称）实施项目中</w:t>
      </w:r>
      <w:r>
        <w:rPr>
          <w:rFonts w:hint="eastAsia" w:ascii="宋体" w:hAnsi="宋体"/>
          <w:sz w:val="24"/>
          <w:u w:val="single"/>
        </w:rPr>
        <w:t xml:space="preserve">              </w:t>
      </w:r>
      <w:r>
        <w:rPr>
          <w:rFonts w:hint="eastAsia" w:ascii="宋体" w:hAnsi="宋体"/>
          <w:sz w:val="24"/>
        </w:rPr>
        <w:t xml:space="preserve">（工作内容）部分工作，并承担相应的责任。</w:t>
      </w:r>
      <w:r>
        <w:rPr>
          <w:rFonts w:hint="eastAsia" w:ascii="宋体" w:hAnsi="宋体"/>
          <w:sz w:val="24"/>
          <w:u w:val="single"/>
        </w:rPr>
        <w:t xml:space="preserve">                </w:t>
      </w:r>
      <w:r>
        <w:rPr>
          <w:rFonts w:hint="eastAsia" w:ascii="宋体" w:hAnsi="宋体"/>
          <w:sz w:val="24"/>
        </w:rPr>
        <w:t xml:space="preserve">（供应商单位2全称）实施项目中</w:t>
      </w:r>
      <w:r>
        <w:rPr>
          <w:rFonts w:hint="eastAsia" w:ascii="宋体" w:hAnsi="宋体"/>
          <w:sz w:val="24"/>
          <w:u w:val="single"/>
        </w:rPr>
        <w:t xml:space="preserve">                     </w:t>
      </w:r>
      <w:r>
        <w:rPr>
          <w:rFonts w:hint="eastAsia" w:ascii="宋体" w:hAnsi="宋体"/>
          <w:sz w:val="24"/>
        </w:rPr>
        <w:t xml:space="preserve">（工作内容）部分工作，并承担相应的责任……。（注：联合体中各供应商都应明示所承担的工作和相应的责任）。</w:t>
      </w:r>
      <w:r>
        <w:rPr>
          <w:rFonts w:ascii="宋体" w:hAnsi="宋体"/>
          <w:sz w:val="24"/>
        </w:rPr>
      </w:r>
      <w:r/>
    </w:p>
    <w:p>
      <w:pPr>
        <w:pStyle w:val="744"/>
        <w:ind w:firstLine="480"/>
        <w:spacing w:line="360" w:lineRule="auto"/>
        <w:rPr>
          <w:rFonts w:ascii="宋体" w:hAnsi="宋体"/>
          <w:sz w:val="24"/>
        </w:rPr>
      </w:pPr>
      <w:r>
        <w:rPr>
          <w:rFonts w:ascii="宋体" w:hAnsi="宋体"/>
          <w:sz w:val="24"/>
        </w:rPr>
      </w:r>
      <w:r/>
    </w:p>
    <w:p>
      <w:pPr>
        <w:pStyle w:val="744"/>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 供应商全称（公章）：</w:t>
      </w:r>
      <w:r>
        <w:rPr>
          <w:rFonts w:ascii="宋体" w:hAnsi="宋体"/>
          <w:sz w:val="24"/>
        </w:rPr>
        <w:t xml:space="preserve">     </w:t>
      </w:r>
      <w:r/>
    </w:p>
    <w:p>
      <w:pPr>
        <w:pStyle w:val="800"/>
        <w:rPr>
          <w:color w:val="000000"/>
        </w:rPr>
      </w:pPr>
      <w:r>
        <w:rPr>
          <w:color w:val="000000"/>
        </w:rPr>
      </w:r>
      <w:r/>
    </w:p>
    <w:p>
      <w:pPr>
        <w:pStyle w:val="744"/>
        <w:ind w:firstLine="480"/>
        <w:spacing w:line="360" w:lineRule="auto"/>
        <w:rPr>
          <w:rFonts w:ascii="宋体" w:hAnsi="宋体"/>
          <w:sz w:val="24"/>
        </w:rPr>
      </w:pPr>
      <w:r>
        <w:rPr>
          <w:rFonts w:ascii="宋体" w:hAnsi="宋体"/>
          <w:sz w:val="24"/>
        </w:rPr>
        <w:t xml:space="preserve">  </w:t>
      </w:r>
      <w:r/>
    </w:p>
    <w:p>
      <w:pPr>
        <w:pStyle w:val="744"/>
        <w:ind w:firstLine="480"/>
        <w:spacing w:line="360" w:lineRule="auto"/>
        <w:rPr>
          <w:rFonts w:ascii="宋体" w:hAnsi="宋体"/>
          <w:sz w:val="24"/>
        </w:rPr>
      </w:pPr>
      <w:r>
        <w:rPr>
          <w:rFonts w:ascii="宋体" w:hAnsi="宋体"/>
          <w:sz w:val="24"/>
        </w:rPr>
      </w:r>
      <w:r/>
    </w:p>
    <w:p>
      <w:pPr>
        <w:pStyle w:val="744"/>
        <w:ind w:firstLine="720"/>
        <w:spacing w:line="360" w:lineRule="auto"/>
        <w:rPr>
          <w:rFonts w:ascii="宋体" w:hAnsi="宋体"/>
          <w:sz w:val="24"/>
        </w:rPr>
      </w:pPr>
      <w:r>
        <w:rPr>
          <w:rFonts w:ascii="宋体" w:hAnsi="宋体"/>
          <w:sz w:val="24"/>
        </w:rPr>
        <w:t xml:space="preserve"> </w:t>
      </w:r>
      <w:r>
        <w:rPr>
          <w:rFonts w:hint="eastAsia" w:ascii="宋体" w:hAnsi="宋体"/>
          <w:sz w:val="24"/>
        </w:rPr>
        <w:t xml:space="preserve">法定代表人或授权代表（签字）：</w:t>
      </w:r>
      <w:r>
        <w:rPr>
          <w:rFonts w:ascii="宋体" w:hAnsi="宋体"/>
          <w:sz w:val="24"/>
        </w:rPr>
        <w:t xml:space="preserve">  </w:t>
      </w:r>
      <w:r/>
    </w:p>
    <w:p>
      <w:pPr>
        <w:pStyle w:val="800"/>
        <w:rPr>
          <w:color w:val="000000"/>
        </w:rPr>
      </w:pPr>
      <w:r>
        <w:rPr>
          <w:color w:val="000000"/>
        </w:rPr>
      </w:r>
      <w:r/>
    </w:p>
    <w:p>
      <w:pPr>
        <w:pStyle w:val="744"/>
        <w:ind w:firstLine="960"/>
        <w:spacing w:line="360" w:lineRule="auto"/>
        <w:rPr>
          <w:rFonts w:ascii="宋体" w:hAnsi="宋体"/>
          <w:sz w:val="24"/>
        </w:rPr>
      </w:pPr>
      <w:r>
        <w:rPr>
          <w:rFonts w:ascii="宋体" w:hAnsi="宋体"/>
          <w:sz w:val="24"/>
        </w:rPr>
      </w:r>
      <w:r/>
    </w:p>
    <w:p>
      <w:pPr>
        <w:pStyle w:val="744"/>
        <w:ind w:firstLine="960"/>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800"/>
        <w:rPr>
          <w:rFonts w:ascii="宋体" w:hAnsi="宋体"/>
          <w:color w:val="000000"/>
        </w:rPr>
      </w:pPr>
      <w:r>
        <w:rPr>
          <w:rFonts w:ascii="宋体" w:hAnsi="宋体"/>
          <w:color w:val="000000"/>
        </w:rPr>
      </w:r>
      <w:r/>
    </w:p>
    <w:p>
      <w:pPr>
        <w:pStyle w:val="800"/>
        <w:rPr>
          <w:rFonts w:ascii="宋体" w:hAnsi="宋体"/>
          <w:color w:val="000000"/>
        </w:rPr>
      </w:pPr>
      <w:r>
        <w:rPr>
          <w:rFonts w:ascii="宋体" w:hAnsi="宋体"/>
          <w:color w:val="000000"/>
        </w:rPr>
      </w:r>
      <w:r/>
    </w:p>
    <w:p>
      <w:pPr>
        <w:pStyle w:val="744"/>
        <w:ind w:firstLine="480"/>
        <w:spacing w:line="360" w:lineRule="auto"/>
        <w:rPr>
          <w:rFonts w:ascii="宋体" w:hAnsi="宋体"/>
          <w:b/>
          <w:bCs/>
          <w:sz w:val="24"/>
        </w:rPr>
      </w:pPr>
      <w:r>
        <w:rPr>
          <w:rFonts w:hint="eastAsia" w:ascii="宋体" w:hAnsi="宋体"/>
          <w:sz w:val="24"/>
        </w:rPr>
        <w:t xml:space="preserve">注：</w:t>
      </w:r>
      <w:r>
        <w:rPr>
          <w:rFonts w:hint="eastAsia" w:ascii="宋体" w:hAnsi="宋体"/>
          <w:b/>
          <w:bCs/>
          <w:sz w:val="24"/>
        </w:rPr>
        <w:t xml:space="preserve">（</w:t>
      </w:r>
      <w:r>
        <w:rPr>
          <w:rFonts w:ascii="宋体" w:hAnsi="宋体"/>
          <w:b/>
          <w:bCs/>
          <w:sz w:val="24"/>
        </w:rPr>
        <w:t xml:space="preserve">1</w:t>
      </w:r>
      <w:r>
        <w:rPr>
          <w:rFonts w:hint="eastAsia" w:ascii="宋体" w:hAnsi="宋体"/>
          <w:b/>
          <w:bCs/>
          <w:sz w:val="24"/>
        </w:rPr>
        <w:t xml:space="preserve">）联合体中各供应商均须加盖单位公章，并由法定代表人或授权代表签字。</w:t>
      </w:r>
      <w:r>
        <w:rPr>
          <w:rFonts w:ascii="宋体" w:hAnsi="宋体"/>
          <w:b/>
          <w:bCs/>
          <w:sz w:val="24"/>
        </w:rPr>
      </w:r>
      <w:r/>
    </w:p>
    <w:p>
      <w:pPr>
        <w:pStyle w:val="744"/>
        <w:jc w:val="center"/>
        <w:rPr>
          <w:sz w:val="32"/>
          <w:szCs w:val="32"/>
        </w:rPr>
      </w:pPr>
      <w:r>
        <w:rPr>
          <w:rFonts w:ascii="宋体" w:hAnsi="宋体"/>
          <w:b/>
          <w:bCs/>
          <w:sz w:val="32"/>
          <w:szCs w:val="32"/>
        </w:rPr>
        <w:br w:type="page" w:clear="all"/>
      </w:r>
      <w:r>
        <w:rPr>
          <w:rFonts w:hint="eastAsia" w:ascii="宋体" w:hAnsi="宋体" w:cs="宋体"/>
          <w:b/>
          <w:bCs/>
          <w:sz w:val="32"/>
          <w:szCs w:val="32"/>
        </w:rPr>
        <w:t xml:space="preserve">中小企业声明函（工程、服务）</w:t>
      </w:r>
      <w:r>
        <w:rPr>
          <w:sz w:val="32"/>
          <w:szCs w:val="32"/>
        </w:rPr>
      </w:r>
      <w:r/>
    </w:p>
    <w:p>
      <w:pPr>
        <w:pStyle w:val="744"/>
        <w:ind w:left="357" w:right="346" w:firstLine="641"/>
        <w:spacing w:before="290" w:line="400" w:lineRule="exact"/>
        <w:rPr>
          <w:rFonts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hint="eastAsia" w:ascii="宋体" w:hAnsi="宋体" w:cs="仿宋"/>
          <w:sz w:val="24"/>
          <w:szCs w:val="24"/>
        </w:rPr>
        <w:t xml:space="preserve">2020</w:t>
      </w:r>
      <w:r>
        <w:rPr>
          <w:rFonts w:hint="eastAsia" w:ascii="宋体" w:hAnsi="宋体" w:cs="宋体"/>
          <w:sz w:val="24"/>
          <w:szCs w:val="24"/>
        </w:rPr>
        <w:t xml:space="preserve">﹞</w:t>
      </w:r>
      <w:r>
        <w:rPr>
          <w:rFonts w:hint="eastAsia" w:ascii="宋体" w:hAnsi="宋体" w:cs="仿宋"/>
          <w:sz w:val="24"/>
          <w:szCs w:val="24"/>
        </w:rPr>
        <w:t xml:space="preserve">46 号）的规定，本公司（联合体）参加</w:t>
      </w:r>
      <w:r>
        <w:rPr>
          <w:rFonts w:hint="eastAsia" w:ascii="宋体" w:hAnsi="宋体" w:cs="仿宋"/>
          <w:sz w:val="24"/>
          <w:szCs w:val="24"/>
          <w:u w:val="single"/>
        </w:rPr>
        <w:t xml:space="preserve">（单位名称）</w:t>
      </w:r>
      <w:r>
        <w:rPr>
          <w:rFonts w:hint="eastAsia" w:ascii="宋体" w:hAnsi="宋体" w:cs="仿宋"/>
          <w:sz w:val="24"/>
          <w:szCs w:val="24"/>
        </w:rPr>
        <w:t xml:space="preserve">的</w:t>
      </w:r>
      <w:r>
        <w:rPr>
          <w:rFonts w:hint="eastAsia" w:ascii="宋体" w:hAnsi="宋体" w:cs="仿宋"/>
          <w:sz w:val="24"/>
          <w:szCs w:val="24"/>
          <w:u w:val="single"/>
        </w:rPr>
        <w:t xml:space="preserve">（项目名称）</w:t>
      </w:r>
      <w:r>
        <w:rPr>
          <w:rFonts w:hint="eastAsia" w:ascii="宋体" w:hAnsi="宋体" w:cs="仿宋"/>
          <w:sz w:val="24"/>
          <w:szCs w:val="24"/>
        </w:rPr>
        <w:t xml:space="preserve">采购活动，服务全部由符合政策要求的中小企业承接。相关企业（含联合体中的中小企业、签订分包意向协议的中小企业）的具体情况如下：</w:t>
      </w:r>
      <w:r>
        <w:rPr>
          <w:rFonts w:ascii="宋体" w:hAnsi="宋体" w:cs="仿宋"/>
          <w:sz w:val="24"/>
          <w:szCs w:val="24"/>
        </w:rPr>
      </w:r>
      <w:r/>
    </w:p>
    <w:p>
      <w:pPr>
        <w:pStyle w:val="744"/>
        <w:ind w:left="357" w:right="346" w:firstLine="641"/>
        <w:spacing w:before="290"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w:t>
      </w:r>
      <w:r>
        <w:rPr>
          <w:rFonts w:hint="eastAsia" w:ascii="宋体" w:hAnsi="宋体"/>
          <w:sz w:val="24"/>
          <w:szCs w:val="24"/>
        </w:rPr>
        <w:t xml:space="preserve">， 属于</w:t>
      </w:r>
      <w:r>
        <w:rPr>
          <w:rFonts w:hint="eastAsia" w:ascii="宋体" w:hAnsi="宋体"/>
          <w:color w:val="ff0000"/>
          <w:sz w:val="24"/>
          <w:szCs w:val="24"/>
          <w:u w:val="single"/>
        </w:rPr>
        <w:t xml:space="preserve"> 林业  </w:t>
      </w:r>
      <w:r>
        <w:rPr>
          <w:rFonts w:hint="eastAsia" w:ascii="宋体" w:hAnsi="宋体"/>
          <w:sz w:val="24"/>
          <w:szCs w:val="24"/>
        </w:rPr>
        <w:t xml:space="preserve">行业</w:t>
      </w:r>
      <w:r>
        <w:rPr>
          <w:rFonts w:hint="eastAsia" w:ascii="宋体" w:hAnsi="宋体"/>
          <w:sz w:val="24"/>
          <w:szCs w:val="24"/>
        </w:rPr>
        <w:t xml:space="preserve">；承接企业为</w:t>
      </w:r>
      <w:r>
        <w:rPr>
          <w:rFonts w:hint="eastAsia" w:ascii="宋体" w:hAnsi="宋体"/>
          <w:sz w:val="24"/>
          <w:szCs w:val="24"/>
          <w:u w:val="single"/>
        </w:rPr>
        <w:t xml:space="preserve"> （ 企业名称 ）</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44"/>
        <w:ind w:left="357" w:right="346" w:firstLine="641"/>
        <w:spacing w:before="29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sz w:val="24"/>
          <w:szCs w:val="24"/>
        </w:rPr>
        <w:t xml:space="preserve">， 属于</w:t>
      </w:r>
      <w:r>
        <w:rPr>
          <w:rFonts w:hint="eastAsia" w:ascii="宋体" w:hAnsi="宋体"/>
          <w:color w:val="ff0000"/>
          <w:sz w:val="24"/>
          <w:szCs w:val="24"/>
          <w:u w:val="single"/>
        </w:rPr>
        <w:t xml:space="preserve">  林业  </w:t>
      </w:r>
      <w:r>
        <w:rPr>
          <w:rFonts w:hint="eastAsia" w:ascii="宋体" w:hAnsi="宋体"/>
          <w:sz w:val="24"/>
          <w:szCs w:val="24"/>
        </w:rPr>
        <w:t xml:space="preserve">行业；承接企业为</w:t>
      </w:r>
      <w:r>
        <w:rPr>
          <w:rFonts w:hint="eastAsia" w:ascii="宋体" w:hAnsi="宋体"/>
          <w:sz w:val="24"/>
          <w:szCs w:val="24"/>
          <w:u w:val="single"/>
        </w:rPr>
        <w:t xml:space="preserve"> （ 企业名称 ）</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44"/>
        <w:ind w:left="357" w:right="346" w:firstLine="641"/>
        <w:spacing w:before="290"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44"/>
        <w:ind w:left="357" w:right="346" w:firstLine="641"/>
        <w:spacing w:before="290"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44"/>
        <w:ind w:left="357" w:right="346" w:firstLine="641"/>
        <w:spacing w:before="290"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44"/>
        <w:ind w:right="346" w:firstLine="3120"/>
        <w:spacing w:before="290" w:line="400" w:lineRule="exact"/>
        <w:rPr>
          <w:rFonts w:ascii="宋体" w:hAnsi="宋体"/>
          <w:sz w:val="24"/>
          <w:szCs w:val="24"/>
        </w:rPr>
      </w:pPr>
      <w:r>
        <w:rPr>
          <w:rFonts w:hint="eastAsia" w:ascii="宋体" w:hAnsi="宋体"/>
          <w:sz w:val="24"/>
          <w:szCs w:val="24"/>
        </w:rPr>
        <w:t xml:space="preserve">企业名称（盖章）：</w:t>
      </w:r>
      <w:r>
        <w:rPr>
          <w:rFonts w:ascii="宋体" w:hAnsi="宋体"/>
          <w:sz w:val="24"/>
          <w:szCs w:val="24"/>
        </w:rPr>
      </w:r>
      <w:r/>
    </w:p>
    <w:p>
      <w:pPr>
        <w:pStyle w:val="744"/>
        <w:ind w:left="340" w:right="346" w:firstLine="5105"/>
        <w:spacing w:before="290" w:line="400" w:lineRule="exact"/>
        <w:rPr>
          <w:rFonts w:ascii="宋体" w:hAnsi="宋体"/>
          <w:sz w:val="24"/>
          <w:szCs w:val="24"/>
        </w:rPr>
      </w:pPr>
      <w:r>
        <w:rPr>
          <w:rFonts w:hint="eastAsia" w:ascii="宋体" w:hAnsi="宋体"/>
          <w:sz w:val="24"/>
          <w:szCs w:val="24"/>
        </w:rPr>
        <w:t xml:space="preserve">日期：</w:t>
      </w:r>
      <w:r>
        <w:rPr>
          <w:rFonts w:ascii="宋体" w:hAnsi="宋体"/>
          <w:sz w:val="24"/>
          <w:szCs w:val="24"/>
        </w:rPr>
      </w:r>
      <w:r/>
    </w:p>
    <w:p>
      <w:pPr>
        <w:pStyle w:val="744"/>
        <w:ind w:right="346"/>
        <w:spacing w:before="290" w:line="487" w:lineRule="exact"/>
        <w:rPr>
          <w:sz w:val="24"/>
          <w:szCs w:val="24"/>
        </w:rPr>
      </w:pPr>
      <w:r>
        <w:rPr>
          <w:rFonts w:hint="eastAsia" w:ascii="宋体" w:hAnsi="宋体"/>
          <w:sz w:val="24"/>
          <w:szCs w:val="24"/>
        </w:rPr>
        <w:t xml:space="preserve">注：1从业人员、营业收入、资产总额填报上一年度数据，无上一年度数据的新成立企业可不填报。</w:t>
      </w:r>
      <w:r>
        <w:rPr>
          <w:sz w:val="24"/>
          <w:szCs w:val="24"/>
        </w:rPr>
      </w:r>
      <w:r/>
    </w:p>
    <w:p>
      <w:pPr>
        <w:pStyle w:val="744"/>
        <w:jc w:val="center"/>
        <w:spacing w:line="560" w:lineRule="exact"/>
        <w:rPr>
          <w:rFonts w:ascii="宋体" w:hAnsi="宋体"/>
          <w:b/>
          <w:bCs/>
          <w:color w:val="000000"/>
          <w:sz w:val="32"/>
          <w:szCs w:val="32"/>
        </w:rPr>
      </w:pPr>
      <w:r>
        <w:rPr>
          <w:rFonts w:ascii="宋体" w:hAnsi="宋体"/>
          <w:b/>
          <w:bCs/>
          <w:color w:val="000000"/>
          <w:sz w:val="32"/>
          <w:szCs w:val="32"/>
        </w:rPr>
      </w:r>
      <w:r/>
    </w:p>
    <w:p>
      <w:pPr>
        <w:pStyle w:val="744"/>
        <w:jc w:val="center"/>
        <w:spacing w:line="560" w:lineRule="exact"/>
        <w:rPr>
          <w:rFonts w:hint="eastAsia" w:ascii="黑体" w:eastAsia="黑体"/>
          <w:sz w:val="32"/>
          <w:szCs w:val="32"/>
        </w:rPr>
      </w:pPr>
      <w:r>
        <w:rPr>
          <w:rFonts w:ascii="黑体" w:eastAsia="黑体"/>
          <w:sz w:val="32"/>
          <w:szCs w:val="32"/>
        </w:rPr>
        <w:br w:type="page" w:clear="all"/>
      </w:r>
      <w:r>
        <w:rPr>
          <w:rFonts w:hint="eastAsia" w:ascii="黑体" w:eastAsia="黑体"/>
          <w:sz w:val="32"/>
          <w:szCs w:val="32"/>
        </w:rPr>
        <w:t xml:space="preserve">盐城市政府采购事前信用承诺书</w:t>
      </w:r>
      <w:r/>
    </w:p>
    <w:p>
      <w:pPr>
        <w:pStyle w:val="744"/>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w:t>
      </w:r>
      <w:r>
        <w:rPr>
          <w:rFonts w:hint="eastAsia" w:ascii="宋体" w:hAnsi="宋体"/>
          <w:sz w:val="24"/>
          <w:szCs w:val="24"/>
        </w:rPr>
        <w:t xml:space="preserve"> 供应商</w:t>
      </w:r>
      <w:r>
        <w:rPr>
          <w:rFonts w:hint="eastAsia" w:ascii="宋体" w:hAnsi="宋体"/>
          <w:sz w:val="24"/>
          <w:szCs w:val="24"/>
        </w:rPr>
        <w:t xml:space="preserve">形象，本人代表本单位作出以下承诺：</w:t>
      </w:r>
      <w:r/>
    </w:p>
    <w:p>
      <w:pPr>
        <w:pStyle w:val="744"/>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744"/>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w:t>
      </w:r>
      <w:r>
        <w:rPr>
          <w:rFonts w:hint="eastAsia" w:ascii="宋体" w:hAnsi="宋体"/>
          <w:sz w:val="24"/>
          <w:szCs w:val="24"/>
        </w:rPr>
        <w:t xml:space="preserve">在重大隐患整改不力、发生有重大社会影响生产安全事故或其他严重违法违规行为而被列入失信联合惩戒的不良记录；</w:t>
      </w:r>
      <w:r/>
    </w:p>
    <w:p>
      <w:pPr>
        <w:pStyle w:val="744"/>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pStyle w:val="744"/>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pStyle w:val="744"/>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744"/>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p>
    <w:p>
      <w:pPr>
        <w:pStyle w:val="744"/>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744"/>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p>
    <w:p>
      <w:pPr>
        <w:pStyle w:val="744"/>
        <w:jc w:val="left"/>
        <w:spacing w:line="500" w:lineRule="exact"/>
        <w:widowControl/>
        <w:rPr>
          <w:rFonts w:hint="eastAsia" w:ascii="宋体" w:hAnsi="宋体"/>
          <w:sz w:val="24"/>
          <w:szCs w:val="24"/>
        </w:rPr>
      </w:pPr>
      <w:r>
        <w:rPr>
          <w:rFonts w:hint="eastAsia" w:ascii="宋体" w:hAnsi="宋体"/>
          <w:sz w:val="24"/>
          <w:szCs w:val="24"/>
        </w:rPr>
      </w:r>
      <w:r/>
    </w:p>
    <w:p>
      <w:pPr>
        <w:pStyle w:val="744"/>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p>
    <w:p>
      <w:pPr>
        <w:pStyle w:val="744"/>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p>
    <w:p>
      <w:pPr>
        <w:pStyle w:val="744"/>
        <w:jc w:val="center"/>
        <w:spacing w:line="500" w:lineRule="exact"/>
        <w:widowControl/>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年    月    日</w:t>
      </w:r>
      <w:r>
        <w:rPr>
          <w:rFonts w:ascii="宋体" w:hAnsi="宋体"/>
          <w:sz w:val="24"/>
          <w:szCs w:val="24"/>
        </w:rPr>
      </w:r>
      <w:r/>
    </w:p>
    <w:p>
      <w:pPr>
        <w:pStyle w:val="744"/>
        <w:ind w:firstLine="210"/>
        <w:jc w:val="center"/>
        <w:spacing w:before="50" w:after="50"/>
        <w:rPr>
          <w:rFonts w:ascii="宋体" w:hAnsi="宋体" w:cs="宋体"/>
          <w:color w:val="000000"/>
          <w:sz w:val="32"/>
          <w:szCs w:val="32"/>
        </w:rPr>
      </w:pPr>
      <w:r>
        <w:br w:type="page" w:clear="all"/>
      </w:r>
      <w:r>
        <w:rPr>
          <w:rFonts w:hint="eastAsia" w:ascii="宋体" w:hAnsi="宋体" w:cs="宋体"/>
          <w:color w:val="000000"/>
          <w:sz w:val="32"/>
          <w:szCs w:val="32"/>
        </w:rPr>
        <w:t xml:space="preserve">综合评分需要提供的材料</w:t>
      </w:r>
      <w:r>
        <w:rPr>
          <w:rFonts w:ascii="宋体" w:hAnsi="宋体" w:cs="宋体"/>
          <w:color w:val="000000"/>
          <w:sz w:val="32"/>
          <w:szCs w:val="32"/>
        </w:rPr>
      </w:r>
      <w:r/>
    </w:p>
    <w:p>
      <w:pPr>
        <w:pStyle w:val="744"/>
        <w:jc w:val="center"/>
        <w:spacing w:before="50" w:after="50"/>
        <w:rPr>
          <w:rFonts w:ascii="宋体" w:hAnsi="宋体" w:cs="宋体"/>
          <w:color w:val="000000"/>
          <w:szCs w:val="28"/>
        </w:rPr>
      </w:pPr>
      <w:r>
        <w:rPr>
          <w:rFonts w:ascii="宋体" w:hAnsi="宋体" w:cs="宋体"/>
          <w:color w:val="000000"/>
          <w:szCs w:val="28"/>
        </w:rPr>
      </w:r>
      <w:r/>
    </w:p>
    <w:p>
      <w:pPr>
        <w:pStyle w:val="744"/>
        <w:jc w:val="center"/>
        <w:spacing w:before="50" w:after="50"/>
        <w:rPr>
          <w:rFonts w:ascii="宋体" w:hAnsi="宋体" w:cs="宋体"/>
          <w:color w:val="000000"/>
          <w:szCs w:val="28"/>
        </w:rPr>
      </w:pPr>
      <w:r>
        <w:rPr>
          <w:rFonts w:ascii="宋体" w:hAnsi="宋体" w:cs="宋体"/>
          <w:color w:val="000000"/>
          <w:szCs w:val="28"/>
        </w:rPr>
      </w:r>
      <w:r/>
    </w:p>
    <w:p>
      <w:pPr>
        <w:pStyle w:val="744"/>
        <w:jc w:val="center"/>
        <w:spacing w:before="50" w:after="50"/>
        <w:rPr>
          <w:rFonts w:ascii="宋体" w:hAnsi="宋体" w:cs="宋体"/>
          <w:color w:val="000000"/>
          <w:szCs w:val="28"/>
        </w:rPr>
      </w:pPr>
      <w:r>
        <w:rPr>
          <w:rFonts w:ascii="宋体" w:hAnsi="宋体" w:cs="宋体"/>
          <w:color w:val="000000"/>
          <w:szCs w:val="28"/>
        </w:rPr>
      </w:r>
      <w:r/>
    </w:p>
    <w:p>
      <w:pPr>
        <w:pStyle w:val="744"/>
        <w:jc w:val="center"/>
        <w:spacing w:before="50" w:after="50"/>
        <w:rPr>
          <w:rFonts w:ascii="宋体" w:hAnsi="宋体" w:cs="宋体"/>
          <w:color w:val="000000"/>
          <w:sz w:val="24"/>
          <w:szCs w:val="24"/>
        </w:rPr>
      </w:pPr>
      <w:r>
        <w:rPr>
          <w:rFonts w:hint="eastAsia" w:ascii="宋体" w:hAnsi="宋体" w:cs="宋体"/>
          <w:color w:val="000000"/>
          <w:sz w:val="24"/>
          <w:szCs w:val="24"/>
        </w:rPr>
        <w:t xml:space="preserve">招标文件中规定要求提供的证明材料和投标人认为需要提供的其他材料</w:t>
      </w:r>
      <w:r>
        <w:rPr>
          <w:rFonts w:ascii="宋体" w:hAnsi="宋体" w:cs="宋体"/>
          <w:color w:val="000000"/>
          <w:sz w:val="24"/>
          <w:szCs w:val="24"/>
        </w:rPr>
      </w:r>
      <w:r/>
    </w:p>
    <w:p>
      <w:pPr>
        <w:pStyle w:val="757"/>
        <w:ind w:left="1470" w:right="1470"/>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796"/>
        <w:rFonts w:ascii="宋体" w:hAnsi="宋体"/>
      </w:rPr>
      <w:framePr w:wrap="around" w:vAnchor="text" w:hAnchor="margin" w:xAlign="center" w:y="1"/>
    </w:pPr>
    <w:r>
      <w:rPr>
        <w:rFonts w:ascii="宋体" w:hAnsi="宋体"/>
      </w:rPr>
      <w:fldChar w:fldCharType="begin"/>
    </w:r>
    <w:r>
      <w:rPr>
        <w:rStyle w:val="796"/>
        <w:rFonts w:ascii="宋体" w:hAnsi="宋体"/>
      </w:rPr>
      <w:instrText xml:space="preserve">PAGE  </w:instrText>
    </w:r>
    <w:r>
      <w:rPr>
        <w:rFonts w:ascii="宋体" w:hAnsi="宋体"/>
      </w:rPr>
      <w:fldChar w:fldCharType="separate"/>
    </w:r>
    <w:r>
      <w:rPr>
        <w:rStyle w:val="796"/>
        <w:rFonts w:ascii="宋体" w:hAnsi="宋体"/>
      </w:rPr>
      <w:t xml:space="preserve">１</w:t>
    </w:r>
    <w:r>
      <w:rPr>
        <w:rFonts w:ascii="宋体" w:hAnsi="宋体"/>
      </w:rPr>
      <w:fldChar w:fldCharType="end"/>
    </w:r>
    <w:r>
      <w:rPr>
        <w:rStyle w:val="796"/>
        <w:rFonts w:ascii="宋体" w:hAnsi="宋体"/>
      </w:rPr>
    </w:r>
    <w:r/>
  </w:p>
  <w:p>
    <w:pPr>
      <w:pStyle w:val="778"/>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796"/>
      </w:rPr>
      <w:framePr w:wrap="around" w:vAnchor="text" w:hAnchor="margin" w:xAlign="center" w:y="1"/>
    </w:pPr>
    <w:r>
      <w:fldChar w:fldCharType="begin"/>
    </w:r>
    <w:r>
      <w:rPr>
        <w:rStyle w:val="796"/>
      </w:rPr>
      <w:instrText xml:space="preserve">PAGE  </w:instrText>
    </w:r>
    <w:r>
      <w:fldChar w:fldCharType="separate"/>
    </w:r>
    <w:r>
      <w:rPr>
        <w:rStyle w:val="796"/>
      </w:rPr>
      <w:t xml:space="preserve">1</w:t>
    </w:r>
    <w:r>
      <w:fldChar w:fldCharType="end"/>
    </w:r>
    <w:r>
      <w:rPr>
        <w:rStyle w:val="796"/>
      </w:rPr>
    </w:r>
    <w:r/>
  </w:p>
  <w:p>
    <w:pPr>
      <w:pStyle w:val="7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44"/>
        <w:ind w:left="420" w:hanging="420"/>
        <w:tabs>
          <w:tab w:val="num" w:pos="420" w:leader="none"/>
        </w:tabs>
      </w:p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3">
    <w:multiLevelType w:val="hybridMultilevel"/>
    <w:lvl w:ilvl="0">
      <w:start w:val="1"/>
      <w:numFmt w:val="decimal"/>
      <w:isLgl w:val="false"/>
      <w:suff w:val="tab"/>
      <w:lvlText w:val="%1."/>
      <w:lvlJc w:val="left"/>
      <w:pPr>
        <w:pStyle w:val="7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44"/>
        <w:ind w:left="420" w:hanging="420"/>
        <w:tabs>
          <w:tab w:val="num" w:pos="420" w:leader="none"/>
        </w:tabs>
      </w:pPr>
      <w:rPr>
        <w:rFonts w:ascii="宋体" w:hAnsi="宋体" w:eastAsia="宋体"/>
      </w:r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744"/>
        <w:ind w:left="420" w:hanging="420"/>
        <w:tabs>
          <w:tab w:val="num" w:pos="420" w:leader="none"/>
        </w:tabs>
      </w:p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8">
    <w:multiLevelType w:val="hybridMultilevel"/>
    <w:lvl w:ilvl="0">
      <w:start w:val="1"/>
      <w:numFmt w:val="upperLetter"/>
      <w:pStyle w:val="810"/>
      <w:isLgl w:val="false"/>
      <w:suff w:val="tab"/>
      <w:lvlText w:val="附录%1."/>
      <w:lvlJc w:val="left"/>
      <w:pPr>
        <w:pStyle w:val="74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pStyle w:val="744"/>
        <w:ind w:left="840" w:hanging="360"/>
        <w:tabs>
          <w:tab w:val="num" w:pos="840" w:leader="none"/>
        </w:tabs>
      </w:pPr>
    </w:lvl>
    <w:lvl w:ilvl="1">
      <w:start w:val="1"/>
      <w:numFmt w:val="lowerLetter"/>
      <w:isLgl w:val="false"/>
      <w:suff w:val="tab"/>
      <w:lvlText w:val="%2)"/>
      <w:lvlJc w:val="left"/>
      <w:pPr>
        <w:pStyle w:val="744"/>
        <w:ind w:left="1320" w:hanging="420"/>
        <w:tabs>
          <w:tab w:val="num" w:pos="1320" w:leader="none"/>
        </w:tabs>
      </w:pPr>
    </w:lvl>
    <w:lvl w:ilvl="2">
      <w:start w:val="1"/>
      <w:numFmt w:val="lowerRoman"/>
      <w:isLgl w:val="false"/>
      <w:suff w:val="tab"/>
      <w:lvlText w:val="%3."/>
      <w:lvlJc w:val="right"/>
      <w:pPr>
        <w:pStyle w:val="744"/>
        <w:ind w:left="1740" w:hanging="420"/>
        <w:tabs>
          <w:tab w:val="num" w:pos="1740" w:leader="none"/>
        </w:tabs>
      </w:pPr>
    </w:lvl>
    <w:lvl w:ilvl="3">
      <w:start w:val="1"/>
      <w:numFmt w:val="decimal"/>
      <w:isLgl w:val="false"/>
      <w:suff w:val="tab"/>
      <w:lvlText w:val="%4."/>
      <w:lvlJc w:val="left"/>
      <w:pPr>
        <w:pStyle w:val="744"/>
        <w:ind w:left="2160" w:hanging="420"/>
        <w:tabs>
          <w:tab w:val="num" w:pos="2160" w:leader="none"/>
        </w:tabs>
      </w:pPr>
    </w:lvl>
    <w:lvl w:ilvl="4">
      <w:start w:val="1"/>
      <w:numFmt w:val="lowerLetter"/>
      <w:isLgl w:val="false"/>
      <w:suff w:val="tab"/>
      <w:lvlText w:val="%5)"/>
      <w:lvlJc w:val="left"/>
      <w:pPr>
        <w:pStyle w:val="744"/>
        <w:ind w:left="2580" w:hanging="420"/>
        <w:tabs>
          <w:tab w:val="num" w:pos="2580" w:leader="none"/>
        </w:tabs>
      </w:pPr>
    </w:lvl>
    <w:lvl w:ilvl="5">
      <w:start w:val="1"/>
      <w:numFmt w:val="lowerRoman"/>
      <w:isLgl w:val="false"/>
      <w:suff w:val="tab"/>
      <w:lvlText w:val="%6."/>
      <w:lvlJc w:val="right"/>
      <w:pPr>
        <w:pStyle w:val="744"/>
        <w:ind w:left="3000" w:hanging="420"/>
        <w:tabs>
          <w:tab w:val="num" w:pos="3000" w:leader="none"/>
        </w:tabs>
      </w:pPr>
    </w:lvl>
    <w:lvl w:ilvl="6">
      <w:start w:val="1"/>
      <w:numFmt w:val="decimal"/>
      <w:isLgl w:val="false"/>
      <w:suff w:val="tab"/>
      <w:lvlText w:val="%7."/>
      <w:lvlJc w:val="left"/>
      <w:pPr>
        <w:pStyle w:val="744"/>
        <w:ind w:left="3420" w:hanging="420"/>
        <w:tabs>
          <w:tab w:val="num" w:pos="3420" w:leader="none"/>
        </w:tabs>
      </w:pPr>
    </w:lvl>
    <w:lvl w:ilvl="7">
      <w:start w:val="1"/>
      <w:numFmt w:val="lowerLetter"/>
      <w:isLgl w:val="false"/>
      <w:suff w:val="tab"/>
      <w:lvlText w:val="%8)"/>
      <w:lvlJc w:val="left"/>
      <w:pPr>
        <w:pStyle w:val="744"/>
        <w:ind w:left="3840" w:hanging="420"/>
        <w:tabs>
          <w:tab w:val="num" w:pos="3840" w:leader="none"/>
        </w:tabs>
      </w:pPr>
    </w:lvl>
    <w:lvl w:ilvl="8">
      <w:start w:val="1"/>
      <w:numFmt w:val="lowerRoman"/>
      <w:isLgl w:val="false"/>
      <w:suff w:val="tab"/>
      <w:lvlText w:val="%9."/>
      <w:lvlJc w:val="right"/>
      <w:pPr>
        <w:pStyle w:val="744"/>
        <w:ind w:left="4260" w:hanging="420"/>
        <w:tabs>
          <w:tab w:val="num" w:pos="4260" w:leader="none"/>
        </w:tabs>
      </w:pPr>
    </w:lvl>
  </w:abstractNum>
  <w:abstractNum w:abstractNumId="10">
    <w:multiLevelType w:val="hybridMultilevel"/>
    <w:lvl w:ilvl="0">
      <w:start w:val="3"/>
      <w:numFmt w:val="decimal"/>
      <w:isLgl w:val="false"/>
      <w:suff w:val="tab"/>
      <w:lvlText w:val="（%1）"/>
      <w:lvlJc w:val="left"/>
      <w:pPr>
        <w:pStyle w:val="744"/>
        <w:ind w:left="1140" w:hanging="720"/>
      </w:pPr>
      <w:rPr>
        <w:rFonts w:cs="Times New Roman"/>
      </w:rPr>
    </w:lvl>
    <w:lvl w:ilvl="1">
      <w:start w:val="1"/>
      <w:numFmt w:val="lowerLetter"/>
      <w:isLgl w:val="false"/>
      <w:suff w:val="tab"/>
      <w:lvlText w:val="%2)"/>
      <w:lvlJc w:val="left"/>
      <w:pPr>
        <w:pStyle w:val="744"/>
        <w:ind w:left="1300" w:hanging="440"/>
      </w:pPr>
    </w:lvl>
    <w:lvl w:ilvl="2">
      <w:start w:val="1"/>
      <w:numFmt w:val="lowerRoman"/>
      <w:isLgl w:val="false"/>
      <w:suff w:val="tab"/>
      <w:lvlText w:val="%3."/>
      <w:lvlJc w:val="right"/>
      <w:pPr>
        <w:pStyle w:val="744"/>
        <w:ind w:left="1740" w:hanging="440"/>
      </w:pPr>
    </w:lvl>
    <w:lvl w:ilvl="3">
      <w:start w:val="1"/>
      <w:numFmt w:val="decimal"/>
      <w:isLgl w:val="false"/>
      <w:suff w:val="tab"/>
      <w:lvlText w:val="%4."/>
      <w:lvlJc w:val="left"/>
      <w:pPr>
        <w:pStyle w:val="744"/>
        <w:ind w:left="2180" w:hanging="440"/>
      </w:pPr>
    </w:lvl>
    <w:lvl w:ilvl="4">
      <w:start w:val="1"/>
      <w:numFmt w:val="lowerLetter"/>
      <w:isLgl w:val="false"/>
      <w:suff w:val="tab"/>
      <w:lvlText w:val="%5)"/>
      <w:lvlJc w:val="left"/>
      <w:pPr>
        <w:pStyle w:val="744"/>
        <w:ind w:left="2620" w:hanging="440"/>
      </w:pPr>
    </w:lvl>
    <w:lvl w:ilvl="5">
      <w:start w:val="1"/>
      <w:numFmt w:val="lowerRoman"/>
      <w:isLgl w:val="false"/>
      <w:suff w:val="tab"/>
      <w:lvlText w:val="%6."/>
      <w:lvlJc w:val="right"/>
      <w:pPr>
        <w:pStyle w:val="744"/>
        <w:ind w:left="3060" w:hanging="440"/>
      </w:pPr>
    </w:lvl>
    <w:lvl w:ilvl="6">
      <w:start w:val="1"/>
      <w:numFmt w:val="decimal"/>
      <w:isLgl w:val="false"/>
      <w:suff w:val="tab"/>
      <w:lvlText w:val="%7."/>
      <w:lvlJc w:val="left"/>
      <w:pPr>
        <w:pStyle w:val="744"/>
        <w:ind w:left="3500" w:hanging="440"/>
      </w:pPr>
    </w:lvl>
    <w:lvl w:ilvl="7">
      <w:start w:val="1"/>
      <w:numFmt w:val="lowerLetter"/>
      <w:isLgl w:val="false"/>
      <w:suff w:val="tab"/>
      <w:lvlText w:val="%8)"/>
      <w:lvlJc w:val="left"/>
      <w:pPr>
        <w:pStyle w:val="744"/>
        <w:ind w:left="3940" w:hanging="440"/>
      </w:pPr>
    </w:lvl>
    <w:lvl w:ilvl="8">
      <w:start w:val="1"/>
      <w:numFmt w:val="lowerRoman"/>
      <w:isLgl w:val="false"/>
      <w:suff w:val="tab"/>
      <w:lvlText w:val="%9."/>
      <w:lvlJc w:val="right"/>
      <w:pPr>
        <w:pStyle w:val="744"/>
        <w:ind w:left="4380" w:hanging="440"/>
      </w:pPr>
    </w:lvl>
  </w:abstractNum>
  <w:abstractNum w:abstractNumId="11">
    <w:multiLevelType w:val="hybridMultilevel"/>
    <w:lvl w:ilvl="0">
      <w:start w:val="1"/>
      <w:numFmt w:val="decimal"/>
      <w:isLgl w:val="false"/>
      <w:suff w:val="tab"/>
      <w:lvlText w:val="%1."/>
      <w:lvlJc w:val="left"/>
      <w:pPr>
        <w:pStyle w:val="744"/>
        <w:ind w:left="420" w:hanging="420"/>
        <w:tabs>
          <w:tab w:val="num" w:pos="420" w:leader="none"/>
        </w:tabs>
      </w:pPr>
      <w:rPr>
        <w:rFonts w:ascii="宋体" w:hAnsi="宋体" w:eastAsia="宋体"/>
      </w:r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12">
    <w:multiLevelType w:val="hybridMultilevel"/>
    <w:lvl w:ilvl="0">
      <w:start w:val="1"/>
      <w:numFmt w:val="decimal"/>
      <w:isLgl w:val="false"/>
      <w:suff w:val="tab"/>
      <w:lvlText w:val="%1."/>
      <w:lvlJc w:val="left"/>
      <w:pPr>
        <w:pStyle w:val="744"/>
        <w:ind w:left="420" w:hanging="420"/>
        <w:tabs>
          <w:tab w:val="num" w:pos="420" w:leader="none"/>
        </w:tabs>
      </w:pPr>
      <w:rPr>
        <w:rFonts w:ascii="宋体" w:hAnsi="宋体" w:eastAsia="宋体"/>
      </w:r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13">
    <w:multiLevelType w:val="hybridMultilevel"/>
    <w:lvl w:ilvl="0">
      <w:start w:val="1"/>
      <w:numFmt w:val="decimal"/>
      <w:isLgl w:val="false"/>
      <w:suff w:val="tab"/>
      <w:lvlText w:val="%1、"/>
      <w:lvlJc w:val="left"/>
      <w:pPr>
        <w:pStyle w:val="744"/>
        <w:ind w:left="480" w:hanging="480"/>
        <w:tabs>
          <w:tab w:val="num"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44"/>
        <w:ind w:left="420" w:hanging="420"/>
        <w:tabs>
          <w:tab w:val="num" w:pos="420" w:leader="none"/>
        </w:tabs>
      </w:pPr>
      <w:rPr>
        <w:rFonts w:ascii="宋体" w:hAnsi="宋体" w:eastAsia="宋体"/>
      </w:r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15">
    <w:multiLevelType w:val="hybridMultilevel"/>
    <w:lvl w:ilvl="0">
      <w:start w:val="1"/>
      <w:numFmt w:val="upperLetter"/>
      <w:isLgl w:val="false"/>
      <w:suff w:val="tab"/>
      <w:lvlText w:val="%1."/>
      <w:lvlJc w:val="left"/>
      <w:pPr>
        <w:pStyle w:val="744"/>
        <w:ind w:left="840" w:hanging="480"/>
      </w:pPr>
    </w:lvl>
    <w:lvl w:ilvl="1">
      <w:start w:val="1"/>
      <w:numFmt w:val="lowerLetter"/>
      <w:isLgl w:val="false"/>
      <w:suff w:val="tab"/>
      <w:lvlText w:val="%2)"/>
      <w:lvlJc w:val="left"/>
      <w:pPr>
        <w:pStyle w:val="744"/>
        <w:ind w:left="1320" w:hanging="480"/>
      </w:pPr>
    </w:lvl>
    <w:lvl w:ilvl="2">
      <w:start w:val="1"/>
      <w:numFmt w:val="lowerRoman"/>
      <w:isLgl w:val="false"/>
      <w:suff w:val="tab"/>
      <w:lvlText w:val="%3."/>
      <w:lvlJc w:val="right"/>
      <w:pPr>
        <w:pStyle w:val="744"/>
        <w:ind w:left="1800" w:hanging="480"/>
      </w:pPr>
    </w:lvl>
    <w:lvl w:ilvl="3">
      <w:start w:val="1"/>
      <w:numFmt w:val="decimal"/>
      <w:isLgl w:val="false"/>
      <w:suff w:val="tab"/>
      <w:lvlText w:val="%4."/>
      <w:lvlJc w:val="left"/>
      <w:pPr>
        <w:pStyle w:val="744"/>
        <w:ind w:left="2280" w:hanging="480"/>
      </w:pPr>
    </w:lvl>
    <w:lvl w:ilvl="4">
      <w:start w:val="1"/>
      <w:numFmt w:val="lowerLetter"/>
      <w:isLgl w:val="false"/>
      <w:suff w:val="tab"/>
      <w:lvlText w:val="%5)"/>
      <w:lvlJc w:val="left"/>
      <w:pPr>
        <w:pStyle w:val="744"/>
        <w:ind w:left="2760" w:hanging="480"/>
      </w:pPr>
    </w:lvl>
    <w:lvl w:ilvl="5">
      <w:start w:val="1"/>
      <w:numFmt w:val="lowerRoman"/>
      <w:isLgl w:val="false"/>
      <w:suff w:val="tab"/>
      <w:lvlText w:val="%6."/>
      <w:lvlJc w:val="right"/>
      <w:pPr>
        <w:pStyle w:val="744"/>
        <w:ind w:left="3240" w:hanging="480"/>
      </w:pPr>
    </w:lvl>
    <w:lvl w:ilvl="6">
      <w:start w:val="1"/>
      <w:numFmt w:val="decimal"/>
      <w:isLgl w:val="false"/>
      <w:suff w:val="tab"/>
      <w:lvlText w:val="%7."/>
      <w:lvlJc w:val="left"/>
      <w:pPr>
        <w:pStyle w:val="744"/>
        <w:ind w:left="3720" w:hanging="480"/>
      </w:pPr>
    </w:lvl>
    <w:lvl w:ilvl="7">
      <w:start w:val="1"/>
      <w:numFmt w:val="lowerLetter"/>
      <w:isLgl w:val="false"/>
      <w:suff w:val="tab"/>
      <w:lvlText w:val="%8)"/>
      <w:lvlJc w:val="left"/>
      <w:pPr>
        <w:pStyle w:val="744"/>
        <w:ind w:left="4200" w:hanging="480"/>
      </w:pPr>
    </w:lvl>
    <w:lvl w:ilvl="8">
      <w:start w:val="1"/>
      <w:numFmt w:val="lowerRoman"/>
      <w:isLgl w:val="false"/>
      <w:suff w:val="tab"/>
      <w:lvlText w:val="%9."/>
      <w:lvlJc w:val="right"/>
      <w:pPr>
        <w:pStyle w:val="744"/>
        <w:ind w:left="4680" w:hanging="480"/>
      </w:pPr>
    </w:lvl>
  </w:abstractNum>
  <w:abstractNum w:abstractNumId="16">
    <w:multiLevelType w:val="hybridMultilevel"/>
    <w:lvl w:ilvl="0">
      <w:start w:val="1"/>
      <w:numFmt w:val="decimal"/>
      <w:isLgl w:val="false"/>
      <w:suff w:val="tab"/>
      <w:lvlText w:val="%1."/>
      <w:lvlJc w:val="left"/>
      <w:pPr>
        <w:pStyle w:val="744"/>
        <w:ind w:left="425" w:hanging="425"/>
        <w:tabs>
          <w:tab w:val="num" w:pos="425" w:leader="none"/>
        </w:tabs>
      </w:pPr>
      <w:rPr>
        <w:rFonts w:hint="eastAsia" w:ascii="宋体" w:hAnsi="宋体" w:eastAsia="宋体"/>
        <w:sz w:val="21"/>
        <w:szCs w:val="21"/>
      </w:rPr>
    </w:lvl>
    <w:lvl w:ilvl="1">
      <w:start w:val="1"/>
      <w:numFmt w:val="decimal"/>
      <w:isLgl w:val="false"/>
      <w:suff w:val="tab"/>
      <w:lvlText w:val="6.%2."/>
      <w:lvlJc w:val="left"/>
      <w:pPr>
        <w:pStyle w:val="744"/>
        <w:ind w:left="567" w:hanging="567"/>
        <w:tabs>
          <w:tab w:val="num" w:pos="567" w:leader="none"/>
        </w:tabs>
      </w:pPr>
      <w:rPr>
        <w:rFonts w:hint="eastAsia"/>
        <w:b w:val="0"/>
        <w:i w:val="0"/>
      </w:rPr>
    </w:lvl>
    <w:lvl w:ilvl="2">
      <w:start w:val="1"/>
      <w:numFmt w:val="decimal"/>
      <w:isLgl w:val="false"/>
      <w:suff w:val="tab"/>
      <w:lvlText w:val="2.2.%3."/>
      <w:lvlJc w:val="left"/>
      <w:pPr>
        <w:pStyle w:val="744"/>
        <w:ind w:left="709" w:hanging="709"/>
        <w:tabs>
          <w:tab w:val="num" w:pos="709"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abstractNum w:abstractNumId="17">
    <w:multiLevelType w:val="hybridMultilevel"/>
    <w:lvl w:ilvl="0">
      <w:start w:val="1"/>
      <w:numFmt w:val="decimal"/>
      <w:isLgl w:val="false"/>
      <w:suff w:val="tab"/>
      <w:lvlText w:val="%1."/>
      <w:lvlJc w:val="left"/>
      <w:pPr>
        <w:pStyle w:val="744"/>
        <w:ind w:left="420" w:hanging="420"/>
        <w:tabs>
          <w:tab w:val="num" w:pos="420" w:leader="none"/>
        </w:tabs>
      </w:pPr>
      <w:rPr>
        <w:rFonts w:ascii="宋体" w:hAnsi="宋体" w:eastAsia="宋体"/>
      </w:r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18">
    <w:multiLevelType w:val="hybridMultilevel"/>
    <w:lvl w:ilvl="0">
      <w:start w:val="1"/>
      <w:numFmt w:val="japaneseCounting"/>
      <w:isLgl w:val="false"/>
      <w:suff w:val="tab"/>
      <w:lvlText w:val="%1、"/>
      <w:lvlJc w:val="left"/>
      <w:pPr>
        <w:pStyle w:val="744"/>
        <w:ind w:left="420" w:hanging="420"/>
        <w:tabs>
          <w:tab w:val="num" w:pos="420" w:leader="none"/>
        </w:tabs>
      </w:pPr>
      <w:rPr>
        <w:rFonts w:hint="eastAsia" w:ascii="宋体" w:hAnsi="宋体" w:eastAsia="宋体"/>
        <w:b/>
        <w:sz w:val="21"/>
        <w:szCs w:val="21"/>
      </w:rPr>
    </w:lvl>
    <w:lvl w:ilvl="1">
      <w:start w:val="1"/>
      <w:numFmt w:val="bullet"/>
      <w:isLgl w:val="false"/>
      <w:suff w:val="tab"/>
      <w:lvlText w:val=""/>
      <w:lvlJc w:val="left"/>
      <w:pPr>
        <w:pStyle w:val="744"/>
        <w:ind w:left="840" w:hanging="420"/>
        <w:tabs>
          <w:tab w:val="num" w:pos="840" w:leader="none"/>
        </w:tabs>
      </w:pPr>
      <w:rPr>
        <w:rFonts w:ascii="Wingdings" w:hAnsi="Wingdings"/>
      </w:r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19">
    <w:multiLevelType w:val="hybridMultilevel"/>
    <w:lvl w:ilvl="0">
      <w:start w:val="1"/>
      <w:numFmt w:val="chineseCountingThousand"/>
      <w:isLgl w:val="false"/>
      <w:suff w:val="tab"/>
      <w:lvlText w:val="%1、"/>
      <w:lvlJc w:val="left"/>
      <w:pPr>
        <w:pStyle w:val="744"/>
        <w:ind w:left="704" w:hanging="420"/>
      </w:pPr>
    </w:lvl>
    <w:lvl w:ilvl="1">
      <w:start w:val="1"/>
      <w:numFmt w:val="lowerLetter"/>
      <w:isLgl w:val="false"/>
      <w:suff w:val="tab"/>
      <w:lvlText w:val="%2)"/>
      <w:lvlJc w:val="left"/>
      <w:pPr>
        <w:pStyle w:val="744"/>
        <w:ind w:left="840" w:hanging="420"/>
      </w:pPr>
    </w:lvl>
    <w:lvl w:ilvl="2">
      <w:start w:val="1"/>
      <w:numFmt w:val="lowerRoman"/>
      <w:isLgl w:val="false"/>
      <w:suff w:val="tab"/>
      <w:lvlText w:val="%3."/>
      <w:lvlJc w:val="right"/>
      <w:pPr>
        <w:pStyle w:val="744"/>
        <w:ind w:left="1260" w:hanging="420"/>
      </w:pPr>
    </w:lvl>
    <w:lvl w:ilvl="3">
      <w:start w:val="1"/>
      <w:numFmt w:val="decimal"/>
      <w:isLgl w:val="false"/>
      <w:suff w:val="tab"/>
      <w:lvlText w:val="%4."/>
      <w:lvlJc w:val="left"/>
      <w:pPr>
        <w:pStyle w:val="744"/>
        <w:ind w:left="1680" w:hanging="420"/>
      </w:pPr>
    </w:lvl>
    <w:lvl w:ilvl="4">
      <w:start w:val="1"/>
      <w:numFmt w:val="lowerLetter"/>
      <w:isLgl w:val="false"/>
      <w:suff w:val="tab"/>
      <w:lvlText w:val="%5)"/>
      <w:lvlJc w:val="left"/>
      <w:pPr>
        <w:pStyle w:val="744"/>
        <w:ind w:left="2100" w:hanging="420"/>
      </w:pPr>
    </w:lvl>
    <w:lvl w:ilvl="5">
      <w:start w:val="1"/>
      <w:numFmt w:val="lowerRoman"/>
      <w:isLgl w:val="false"/>
      <w:suff w:val="tab"/>
      <w:lvlText w:val="%6."/>
      <w:lvlJc w:val="right"/>
      <w:pPr>
        <w:pStyle w:val="744"/>
        <w:ind w:left="2520" w:hanging="420"/>
      </w:pPr>
    </w:lvl>
    <w:lvl w:ilvl="6">
      <w:start w:val="1"/>
      <w:numFmt w:val="decimal"/>
      <w:isLgl w:val="false"/>
      <w:suff w:val="tab"/>
      <w:lvlText w:val="%7."/>
      <w:lvlJc w:val="left"/>
      <w:pPr>
        <w:pStyle w:val="744"/>
        <w:ind w:left="2940" w:hanging="420"/>
      </w:pPr>
    </w:lvl>
    <w:lvl w:ilvl="7">
      <w:start w:val="1"/>
      <w:numFmt w:val="lowerLetter"/>
      <w:isLgl w:val="false"/>
      <w:suff w:val="tab"/>
      <w:lvlText w:val="%8)"/>
      <w:lvlJc w:val="left"/>
      <w:pPr>
        <w:pStyle w:val="744"/>
        <w:ind w:left="3360" w:hanging="420"/>
      </w:pPr>
    </w:lvl>
    <w:lvl w:ilvl="8">
      <w:start w:val="1"/>
      <w:numFmt w:val="lowerRoman"/>
      <w:isLgl w:val="false"/>
      <w:suff w:val="tab"/>
      <w:lvlText w:val="%9."/>
      <w:lvlJc w:val="right"/>
      <w:pPr>
        <w:pStyle w:val="744"/>
        <w:ind w:left="3780" w:hanging="420"/>
      </w:pPr>
    </w:lvl>
  </w:abstractNum>
  <w:abstractNum w:abstractNumId="20">
    <w:multiLevelType w:val="hybridMultilevel"/>
    <w:lvl w:ilvl="0">
      <w:start w:val="1"/>
      <w:numFmt w:val="chineseCounting"/>
      <w:isLgl w:val="false"/>
      <w:suff w:val="nothing"/>
      <w:lvlText w:val="（%1）"/>
      <w:lvlJc w:val="left"/>
      <w:pPr>
        <w:pStyle w:val="74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744"/>
        <w:ind w:left="420" w:hanging="420"/>
        <w:tabs>
          <w:tab w:val="num" w:pos="420" w:leader="none"/>
        </w:tabs>
      </w:pPr>
      <w:rPr>
        <w:rFonts w:hint="eastAsia" w:ascii="宋体" w:hAnsi="宋体" w:eastAsia="宋体"/>
      </w:rPr>
    </w:lvl>
    <w:lvl w:ilvl="1">
      <w:start w:val="2"/>
      <w:numFmt w:val="decimal"/>
      <w:isLgl w:val="false"/>
      <w:suff w:val="tab"/>
      <w:lvlText w:val="%1.%2"/>
      <w:lvlJc w:val="left"/>
      <w:pPr>
        <w:pStyle w:val="744"/>
        <w:ind w:left="360" w:hanging="360"/>
        <w:tabs>
          <w:tab w:val="num" w:pos="360" w:leader="none"/>
        </w:tabs>
      </w:pPr>
    </w:lvl>
    <w:lvl w:ilvl="2">
      <w:start w:val="1"/>
      <w:numFmt w:val="decimal"/>
      <w:isLgl w:val="false"/>
      <w:suff w:val="tab"/>
      <w:lvlText w:val="%1.%2.%3"/>
      <w:lvlJc w:val="left"/>
      <w:pPr>
        <w:pStyle w:val="744"/>
        <w:ind w:left="720" w:hanging="720"/>
        <w:tabs>
          <w:tab w:val="num" w:pos="720" w:leader="none"/>
        </w:tabs>
      </w:pPr>
    </w:lvl>
    <w:lvl w:ilvl="3">
      <w:start w:val="1"/>
      <w:numFmt w:val="decimal"/>
      <w:isLgl w:val="false"/>
      <w:suff w:val="tab"/>
      <w:lvlText w:val="%1.%2.%3.%4"/>
      <w:lvlJc w:val="left"/>
      <w:pPr>
        <w:pStyle w:val="744"/>
        <w:ind w:left="1080" w:hanging="1080"/>
        <w:tabs>
          <w:tab w:val="num" w:pos="1080" w:leader="none"/>
        </w:tabs>
      </w:pPr>
    </w:lvl>
    <w:lvl w:ilvl="4">
      <w:start w:val="1"/>
      <w:numFmt w:val="decimal"/>
      <w:isLgl w:val="false"/>
      <w:suff w:val="tab"/>
      <w:lvlText w:val="%1.%2.%3.%4.%5"/>
      <w:lvlJc w:val="left"/>
      <w:pPr>
        <w:pStyle w:val="744"/>
        <w:ind w:left="1080" w:hanging="1080"/>
        <w:tabs>
          <w:tab w:val="num" w:pos="1080" w:leader="none"/>
        </w:tabs>
      </w:pPr>
    </w:lvl>
    <w:lvl w:ilvl="5">
      <w:start w:val="1"/>
      <w:numFmt w:val="decimal"/>
      <w:isLgl w:val="false"/>
      <w:suff w:val="tab"/>
      <w:lvlText w:val="%1.%2.%3.%4.%5.%6"/>
      <w:lvlJc w:val="left"/>
      <w:pPr>
        <w:pStyle w:val="744"/>
        <w:ind w:left="1440" w:hanging="1440"/>
        <w:tabs>
          <w:tab w:val="num" w:pos="1440" w:leader="none"/>
        </w:tabs>
      </w:pPr>
    </w:lvl>
    <w:lvl w:ilvl="6">
      <w:start w:val="1"/>
      <w:numFmt w:val="decimal"/>
      <w:isLgl w:val="false"/>
      <w:suff w:val="tab"/>
      <w:lvlText w:val="%1.%2.%3.%4.%5.%6.%7"/>
      <w:lvlJc w:val="left"/>
      <w:pPr>
        <w:pStyle w:val="744"/>
        <w:ind w:left="1440" w:hanging="1440"/>
        <w:tabs>
          <w:tab w:val="num" w:pos="1440" w:leader="none"/>
        </w:tabs>
      </w:pPr>
    </w:lvl>
    <w:lvl w:ilvl="7">
      <w:start w:val="1"/>
      <w:numFmt w:val="decimal"/>
      <w:isLgl w:val="false"/>
      <w:suff w:val="tab"/>
      <w:lvlText w:val="%1.%2.%3.%4.%5.%6.%7.%8"/>
      <w:lvlJc w:val="left"/>
      <w:pPr>
        <w:pStyle w:val="744"/>
        <w:ind w:left="1800" w:hanging="1800"/>
        <w:tabs>
          <w:tab w:val="num" w:pos="1800" w:leader="none"/>
        </w:tabs>
      </w:pPr>
    </w:lvl>
    <w:lvl w:ilvl="8">
      <w:start w:val="1"/>
      <w:numFmt w:val="decimal"/>
      <w:isLgl w:val="false"/>
      <w:suff w:val="tab"/>
      <w:lvlText w:val="%1.%2.%3.%4.%5.%6.%7.%8.%9"/>
      <w:lvlJc w:val="left"/>
      <w:pPr>
        <w:pStyle w:val="744"/>
        <w:ind w:left="1800" w:hanging="1800"/>
        <w:tabs>
          <w:tab w:val="num" w:pos="1800" w:leader="none"/>
        </w:tabs>
      </w:pPr>
    </w:lvl>
  </w:abstractNum>
  <w:abstractNum w:abstractNumId="22">
    <w:multiLevelType w:val="hybridMultilevel"/>
    <w:lvl w:ilvl="0">
      <w:start w:val="1"/>
      <w:numFmt w:val="decimal"/>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744"/>
        <w:ind w:left="420" w:hanging="420"/>
        <w:tabs>
          <w:tab w:val="num" w:pos="420" w:leader="none"/>
        </w:tabs>
      </w:p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24">
    <w:multiLevelType w:val="hybridMultilevel"/>
    <w:lvl w:ilvl="0">
      <w:start w:val="1"/>
      <w:numFmt w:val="decimal"/>
      <w:isLgl w:val="false"/>
      <w:suff w:val="tab"/>
      <w:lvlText w:val="%1."/>
      <w:lvlJc w:val="left"/>
      <w:pPr>
        <w:pStyle w:val="744"/>
        <w:ind w:left="420" w:hanging="420"/>
        <w:tabs>
          <w:tab w:val="num" w:pos="420" w:leader="none"/>
        </w:tabs>
      </w:p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25">
    <w:multiLevelType w:val="hybridMultilevel"/>
    <w:lvl w:ilvl="0">
      <w:start w:val="1"/>
      <w:numFmt w:val="decimal"/>
      <w:isLgl w:val="false"/>
      <w:suff w:val="tab"/>
      <w:lvlText w:val="(%1)"/>
      <w:lvlJc w:val="left"/>
      <w:pPr>
        <w:pStyle w:val="744"/>
        <w:ind w:left="420" w:hanging="420"/>
      </w:pPr>
    </w:lvl>
    <w:lvl w:ilvl="1">
      <w:start w:val="1"/>
      <w:numFmt w:val="lowerLetter"/>
      <w:isLgl w:val="false"/>
      <w:suff w:val="tab"/>
      <w:lvlText w:val="%2)"/>
      <w:lvlJc w:val="left"/>
      <w:pPr>
        <w:pStyle w:val="744"/>
        <w:ind w:left="840" w:hanging="420"/>
      </w:pPr>
    </w:lvl>
    <w:lvl w:ilvl="2">
      <w:start w:val="1"/>
      <w:numFmt w:val="lowerRoman"/>
      <w:isLgl w:val="false"/>
      <w:suff w:val="tab"/>
      <w:lvlText w:val="%3."/>
      <w:lvlJc w:val="right"/>
      <w:pPr>
        <w:pStyle w:val="744"/>
        <w:ind w:left="1260" w:hanging="420"/>
      </w:pPr>
    </w:lvl>
    <w:lvl w:ilvl="3">
      <w:start w:val="1"/>
      <w:numFmt w:val="decimal"/>
      <w:isLgl w:val="false"/>
      <w:suff w:val="tab"/>
      <w:lvlText w:val="%4."/>
      <w:lvlJc w:val="left"/>
      <w:pPr>
        <w:pStyle w:val="744"/>
        <w:ind w:left="1680" w:hanging="420"/>
      </w:pPr>
    </w:lvl>
    <w:lvl w:ilvl="4">
      <w:start w:val="1"/>
      <w:numFmt w:val="lowerLetter"/>
      <w:isLgl w:val="false"/>
      <w:suff w:val="tab"/>
      <w:lvlText w:val="%5)"/>
      <w:lvlJc w:val="left"/>
      <w:pPr>
        <w:pStyle w:val="744"/>
        <w:ind w:left="2100" w:hanging="420"/>
      </w:pPr>
    </w:lvl>
    <w:lvl w:ilvl="5">
      <w:start w:val="1"/>
      <w:numFmt w:val="lowerRoman"/>
      <w:isLgl w:val="false"/>
      <w:suff w:val="tab"/>
      <w:lvlText w:val="%6."/>
      <w:lvlJc w:val="right"/>
      <w:pPr>
        <w:pStyle w:val="744"/>
        <w:ind w:left="2520" w:hanging="420"/>
      </w:pPr>
    </w:lvl>
    <w:lvl w:ilvl="6">
      <w:start w:val="1"/>
      <w:numFmt w:val="decimal"/>
      <w:isLgl w:val="false"/>
      <w:suff w:val="tab"/>
      <w:lvlText w:val="%7."/>
      <w:lvlJc w:val="left"/>
      <w:pPr>
        <w:pStyle w:val="744"/>
        <w:ind w:left="2940" w:hanging="420"/>
      </w:pPr>
    </w:lvl>
    <w:lvl w:ilvl="7">
      <w:start w:val="1"/>
      <w:numFmt w:val="lowerLetter"/>
      <w:isLgl w:val="false"/>
      <w:suff w:val="tab"/>
      <w:lvlText w:val="%8)"/>
      <w:lvlJc w:val="left"/>
      <w:pPr>
        <w:pStyle w:val="744"/>
        <w:ind w:left="3360" w:hanging="420"/>
      </w:pPr>
    </w:lvl>
    <w:lvl w:ilvl="8">
      <w:start w:val="1"/>
      <w:numFmt w:val="lowerRoman"/>
      <w:isLgl w:val="false"/>
      <w:suff w:val="tab"/>
      <w:lvlText w:val="%9."/>
      <w:lvlJc w:val="right"/>
      <w:pPr>
        <w:pStyle w:val="744"/>
        <w:ind w:left="3780" w:hanging="420"/>
      </w:pPr>
    </w:lvl>
  </w:abstractNum>
  <w:abstractNum w:abstractNumId="26">
    <w:multiLevelType w:val="hybridMultilevel"/>
    <w:lvl w:ilvl="0">
      <w:start w:val="1"/>
      <w:numFmt w:val="decimal"/>
      <w:pStyle w:val="824"/>
      <w:isLgl w:val="false"/>
      <w:suff w:val="tab"/>
      <w:lvlText w:val="%1."/>
      <w:lvlJc w:val="left"/>
      <w:pPr>
        <w:pStyle w:val="744"/>
        <w:ind w:left="709" w:hanging="709"/>
        <w:tabs>
          <w:tab w:val="num" w:pos="709" w:leader="none"/>
        </w:tabs>
      </w:pPr>
      <w:rPr>
        <w:rFonts w:hint="eastAsia"/>
      </w:rPr>
    </w:lvl>
    <w:lvl w:ilvl="1">
      <w:start w:val="1"/>
      <w:numFmt w:val="decimal"/>
      <w:isLgl w:val="false"/>
      <w:suff w:val="tab"/>
      <w:lvlText w:val="%1.%2"/>
      <w:lvlJc w:val="left"/>
      <w:pPr>
        <w:pStyle w:val="744"/>
        <w:ind w:left="709" w:hanging="709"/>
        <w:tabs>
          <w:tab w:val="num" w:pos="709" w:leader="none"/>
        </w:tabs>
      </w:pPr>
      <w:rPr>
        <w:rFonts w:hint="eastAsia"/>
      </w:rPr>
    </w:lvl>
    <w:lvl w:ilvl="2">
      <w:start w:val="1"/>
      <w:numFmt w:val="decimal"/>
      <w:isLgl w:val="false"/>
      <w:suff w:val="tab"/>
      <w:lvlText w:val="%1.%2.%3."/>
      <w:lvlJc w:val="left"/>
      <w:pPr>
        <w:pStyle w:val="744"/>
        <w:ind w:left="425" w:hanging="425"/>
        <w:tabs>
          <w:tab w:val="num" w:pos="425"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abstractNum w:abstractNumId="27">
    <w:multiLevelType w:val="hybridMultilevel"/>
    <w:lvl w:ilvl="0">
      <w:start w:val="2"/>
      <w:numFmt w:val="chineseCounting"/>
      <w:isLgl w:val="false"/>
      <w:suff w:val="space"/>
      <w:lvlText w:val="第%1部分"/>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pStyle w:val="744"/>
        <w:ind w:left="420" w:hanging="420"/>
        <w:tabs>
          <w:tab w:val="num" w:pos="420" w:leader="none"/>
        </w:tabs>
      </w:pPr>
      <w:rPr>
        <w:rFonts w:ascii="宋体" w:hAnsi="宋体" w:eastAsia="宋体"/>
      </w:r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29">
    <w:multiLevelType w:val="hybridMultilevel"/>
    <w:lvl w:ilvl="0">
      <w:start w:val="1"/>
      <w:numFmt w:val="decimal"/>
      <w:isLgl w:val="false"/>
      <w:suff w:val="tab"/>
      <w:lvlText w:val="%1."/>
      <w:lvlJc w:val="left"/>
      <w:pPr>
        <w:pStyle w:val="744"/>
        <w:ind w:left="420" w:hanging="420"/>
        <w:tabs>
          <w:tab w:val="num" w:pos="420" w:leader="none"/>
        </w:tabs>
      </w:pPr>
      <w:rPr>
        <w:rFonts w:ascii="宋体" w:hAnsi="宋体" w:eastAsia="宋体"/>
      </w:r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30">
    <w:multiLevelType w:val="hybridMultilevel"/>
    <w:lvl w:ilvl="0">
      <w:start w:val="1"/>
      <w:numFmt w:val="decimal"/>
      <w:isLgl w:val="false"/>
      <w:suff w:val="tab"/>
      <w:lvlText w:val="%1."/>
      <w:lvlJc w:val="left"/>
      <w:pPr>
        <w:pStyle w:val="744"/>
        <w:ind w:left="420" w:hanging="420"/>
        <w:tabs>
          <w:tab w:val="num" w:pos="420" w:leader="none"/>
        </w:tabs>
      </w:pPr>
      <w:rPr>
        <w:rFonts w:ascii="宋体" w:hAnsi="宋体" w:eastAsia="宋体"/>
      </w:r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31">
    <w:multiLevelType w:val="hybridMultilevel"/>
    <w:lvl w:ilvl="0">
      <w:start w:val="1"/>
      <w:numFmt w:val="decimal"/>
      <w:isLgl w:val="false"/>
      <w:suff w:val="tab"/>
      <w:lvlText w:val="%1."/>
      <w:lvlJc w:val="left"/>
      <w:pPr>
        <w:pStyle w:val="744"/>
        <w:ind w:left="425" w:hanging="425"/>
        <w:tabs>
          <w:tab w:val="num" w:pos="425" w:leader="none"/>
        </w:tabs>
      </w:pPr>
      <w:rPr>
        <w:rFonts w:hint="eastAsia" w:ascii="宋体" w:hAnsi="宋体" w:eastAsia="宋体"/>
      </w:rPr>
    </w:lvl>
    <w:lvl w:ilvl="1">
      <w:start w:val="2"/>
      <w:numFmt w:val="decimal"/>
      <w:isLgl w:val="false"/>
      <w:suff w:val="tab"/>
      <w:lvlText w:val="1.%2."/>
      <w:lvlJc w:val="left"/>
      <w:pPr>
        <w:pStyle w:val="744"/>
        <w:ind w:left="567" w:hanging="567"/>
        <w:tabs>
          <w:tab w:val="num" w:pos="567" w:leader="none"/>
        </w:tabs>
      </w:pPr>
      <w:rPr>
        <w:rFonts w:hint="eastAsia"/>
        <w:b w:val="0"/>
        <w:i w:val="0"/>
      </w:rPr>
    </w:lvl>
    <w:lvl w:ilvl="2">
      <w:start w:val="1"/>
      <w:numFmt w:val="decimal"/>
      <w:isLgl w:val="false"/>
      <w:suff w:val="tab"/>
      <w:lvlText w:val="5.1.%3."/>
      <w:lvlJc w:val="left"/>
      <w:pPr>
        <w:pStyle w:val="744"/>
        <w:ind w:left="709" w:hanging="709"/>
        <w:tabs>
          <w:tab w:val="num" w:pos="709" w:leader="none"/>
        </w:tabs>
      </w:pPr>
      <w:rPr>
        <w:rFonts w:hint="eastAsia"/>
      </w:rPr>
    </w:lvl>
    <w:lvl w:ilvl="3">
      <w:start w:val="0"/>
      <w:numFmt w:val="decimal"/>
      <w:isLgl w:val="false"/>
      <w:suff w:val="tab"/>
      <w:lvlText w:val="%4%1.1."/>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abstractNum w:abstractNumId="32">
    <w:multiLevelType w:val="hybridMultilevel"/>
    <w:lvl w:ilvl="0">
      <w:start w:val="1"/>
      <w:numFmt w:val="decimal"/>
      <w:isLgl w:val="false"/>
      <w:suff w:val="tab"/>
      <w:lvlText w:val="%1)"/>
      <w:lvlJc w:val="left"/>
      <w:pPr>
        <w:pStyle w:val="744"/>
        <w:ind w:left="986" w:hanging="420"/>
      </w:pPr>
      <w:rPr>
        <w:b w:val="0"/>
        <w:color w:val="000000"/>
        <w:lang w:val="en-US"/>
      </w:rPr>
    </w:lvl>
    <w:lvl w:ilvl="1">
      <w:start w:val="1"/>
      <w:numFmt w:val="lowerLetter"/>
      <w:isLgl w:val="false"/>
      <w:suff w:val="tab"/>
      <w:lvlText w:val="%2)"/>
      <w:lvlJc w:val="left"/>
      <w:pPr>
        <w:pStyle w:val="744"/>
        <w:ind w:left="1406" w:hanging="420"/>
      </w:pPr>
    </w:lvl>
    <w:lvl w:ilvl="2">
      <w:start w:val="1"/>
      <w:numFmt w:val="lowerRoman"/>
      <w:isLgl w:val="false"/>
      <w:suff w:val="tab"/>
      <w:lvlText w:val="%3."/>
      <w:lvlJc w:val="right"/>
      <w:pPr>
        <w:pStyle w:val="744"/>
        <w:ind w:left="1826" w:hanging="420"/>
      </w:pPr>
    </w:lvl>
    <w:lvl w:ilvl="3">
      <w:start w:val="1"/>
      <w:numFmt w:val="decimal"/>
      <w:isLgl w:val="false"/>
      <w:suff w:val="tab"/>
      <w:lvlText w:val="%4."/>
      <w:lvlJc w:val="left"/>
      <w:pPr>
        <w:pStyle w:val="744"/>
        <w:ind w:left="2246" w:hanging="420"/>
      </w:pPr>
    </w:lvl>
    <w:lvl w:ilvl="4">
      <w:start w:val="1"/>
      <w:numFmt w:val="lowerLetter"/>
      <w:isLgl w:val="false"/>
      <w:suff w:val="tab"/>
      <w:lvlText w:val="%5)"/>
      <w:lvlJc w:val="left"/>
      <w:pPr>
        <w:pStyle w:val="744"/>
        <w:ind w:left="2666" w:hanging="420"/>
      </w:pPr>
    </w:lvl>
    <w:lvl w:ilvl="5">
      <w:start w:val="1"/>
      <w:numFmt w:val="lowerRoman"/>
      <w:isLgl w:val="false"/>
      <w:suff w:val="tab"/>
      <w:lvlText w:val="%6."/>
      <w:lvlJc w:val="right"/>
      <w:pPr>
        <w:pStyle w:val="744"/>
        <w:ind w:left="3086" w:hanging="420"/>
      </w:pPr>
    </w:lvl>
    <w:lvl w:ilvl="6">
      <w:start w:val="1"/>
      <w:numFmt w:val="decimal"/>
      <w:isLgl w:val="false"/>
      <w:suff w:val="tab"/>
      <w:lvlText w:val="%7."/>
      <w:lvlJc w:val="left"/>
      <w:pPr>
        <w:pStyle w:val="744"/>
        <w:ind w:left="3506" w:hanging="420"/>
      </w:pPr>
    </w:lvl>
    <w:lvl w:ilvl="7">
      <w:start w:val="1"/>
      <w:numFmt w:val="lowerLetter"/>
      <w:isLgl w:val="false"/>
      <w:suff w:val="tab"/>
      <w:lvlText w:val="%8)"/>
      <w:lvlJc w:val="left"/>
      <w:pPr>
        <w:pStyle w:val="744"/>
        <w:ind w:left="3926" w:hanging="420"/>
      </w:pPr>
    </w:lvl>
    <w:lvl w:ilvl="8">
      <w:start w:val="1"/>
      <w:numFmt w:val="lowerRoman"/>
      <w:isLgl w:val="false"/>
      <w:suff w:val="tab"/>
      <w:lvlText w:val="%9."/>
      <w:lvlJc w:val="right"/>
      <w:pPr>
        <w:pStyle w:val="744"/>
        <w:ind w:left="4346" w:hanging="420"/>
      </w:pPr>
    </w:lvl>
  </w:abstractNum>
  <w:abstractNum w:abstractNumId="33">
    <w:multiLevelType w:val="hybridMultilevel"/>
    <w:lvl w:ilvl="0">
      <w:start w:val="1"/>
      <w:numFmt w:val="decimal"/>
      <w:isLgl w:val="false"/>
      <w:suff w:val="tab"/>
      <w:lvlText w:val="(%1)"/>
      <w:lvlJc w:val="left"/>
      <w:pPr>
        <w:pStyle w:val="7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pStyle w:val="744"/>
        <w:ind w:left="420" w:hanging="420"/>
        <w:tabs>
          <w:tab w:val="num" w:pos="420" w:leader="none"/>
        </w:tabs>
      </w:pPr>
      <w:rPr>
        <w:rFonts w:ascii="宋体" w:hAnsi="宋体" w:eastAsia="宋体"/>
      </w:r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35">
    <w:multiLevelType w:val="hybridMultilevel"/>
    <w:lvl w:ilvl="0">
      <w:start w:val="1"/>
      <w:numFmt w:val="decimal"/>
      <w:isLgl w:val="false"/>
      <w:suff w:val="tab"/>
      <w:lvlText w:val="%1."/>
      <w:lvlJc w:val="left"/>
      <w:pPr>
        <w:pStyle w:val="744"/>
        <w:ind w:left="420" w:hanging="420"/>
        <w:tabs>
          <w:tab w:val="num" w:pos="420" w:leader="none"/>
        </w:tabs>
      </w:pPr>
      <w:rPr>
        <w:rFonts w:hint="eastAsia"/>
      </w:rPr>
    </w:lvl>
    <w:lvl w:ilvl="1">
      <w:start w:val="1"/>
      <w:numFmt w:val="chineseCountingThousand"/>
      <w:isLgl w:val="false"/>
      <w:suff w:val="tab"/>
      <w:lvlText w:val="%2、"/>
      <w:lvlJc w:val="left"/>
      <w:pPr>
        <w:pStyle w:val="744"/>
        <w:ind w:left="975" w:hanging="555"/>
        <w:tabs>
          <w:tab w:val="num" w:pos="975" w:leader="none"/>
        </w:tabs>
      </w:pPr>
      <w:rPr>
        <w:b/>
        <w:color w:val="000000"/>
      </w:rPr>
    </w:lvl>
    <w:lvl w:ilvl="2">
      <w:start w:val="1"/>
      <w:numFmt w:val="japaneseCounting"/>
      <w:isLgl w:val="false"/>
      <w:suff w:val="tab"/>
      <w:lvlText w:val="%3、"/>
      <w:lvlJc w:val="left"/>
      <w:pPr>
        <w:pStyle w:val="744"/>
        <w:ind w:left="1260" w:hanging="420"/>
        <w:tabs>
          <w:tab w:val="num" w:pos="1260" w:leader="none"/>
        </w:tabs>
      </w:pPr>
      <w:rPr>
        <w:rFonts w:ascii="宋体" w:hAnsi="宋体"/>
      </w:r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36">
    <w:multiLevelType w:val="hybridMultilevel"/>
    <w:lvl w:ilvl="0">
      <w:start w:val="2"/>
      <w:numFmt w:val="decimal"/>
      <w:isLgl w:val="false"/>
      <w:suff w:val="space"/>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chineseCountingThousand"/>
      <w:isLgl w:val="false"/>
      <w:suff w:val="nothing"/>
      <w:lvlText w:val="第%1章 "/>
      <w:lvlJc w:val="left"/>
      <w:pPr>
        <w:pStyle w:val="744"/>
        <w:ind w:left="0" w:firstLine="0"/>
      </w:pPr>
      <w:rPr>
        <w:rFonts w:hint="eastAsia"/>
      </w:rPr>
    </w:lvl>
    <w:lvl w:ilvl="1">
      <w:start w:val="1"/>
      <w:numFmt w:val="decimal"/>
      <w:isLgl w:val="false"/>
      <w:suff w:val="nothing"/>
      <w:lvlText w:val="%2、"/>
      <w:lvlJc w:val="left"/>
      <w:pPr>
        <w:pStyle w:val="744"/>
        <w:ind w:left="0" w:firstLine="0"/>
      </w:pPr>
      <w:rPr>
        <w:rFonts w:hint="eastAsia"/>
      </w:rPr>
    </w:lvl>
    <w:lvl w:ilvl="2">
      <w:start w:val="1"/>
      <w:numFmt w:val="decimal"/>
      <w:isLgl w:val="false"/>
      <w:suff w:val="nothing"/>
      <w:lvlText w:val="%2.%3 "/>
      <w:lvlJc w:val="left"/>
      <w:pPr>
        <w:pStyle w:val="744"/>
        <w:ind w:left="0" w:firstLine="0"/>
      </w:pPr>
      <w:rPr>
        <w:rFonts w:hint="eastAsia"/>
      </w:rPr>
    </w:lvl>
    <w:lvl w:ilvl="3">
      <w:start w:val="1"/>
      <w:numFmt w:val="decimal"/>
      <w:isLgl w:val="false"/>
      <w:suff w:val="nothing"/>
      <w:lvlText w:val="%2.%3.%4 "/>
      <w:lvlJc w:val="left"/>
      <w:pPr>
        <w:pStyle w:val="744"/>
        <w:ind w:left="0" w:firstLine="0"/>
      </w:pPr>
      <w:rPr>
        <w:rFonts w:hint="eastAsia"/>
      </w:rPr>
    </w:lvl>
    <w:lvl w:ilvl="4">
      <w:start w:val="1"/>
      <w:numFmt w:val="decimal"/>
      <w:isLgl w:val="false"/>
      <w:suff w:val="nothing"/>
      <w:lvlText w:val="%2.%3.%4.%5 "/>
      <w:lvlJc w:val="left"/>
      <w:pPr>
        <w:pStyle w:val="744"/>
        <w:ind w:left="0" w:firstLine="0"/>
      </w:pPr>
      <w:rPr>
        <w:rFonts w:hint="eastAsia"/>
      </w:rPr>
    </w:lvl>
    <w:lvl w:ilvl="5">
      <w:start w:val="1"/>
      <w:numFmt w:val="decimal"/>
      <w:pStyle w:val="750"/>
      <w:isLgl w:val="false"/>
      <w:suff w:val="nothing"/>
      <w:lvlText w:val=""/>
      <w:lvlJc w:val="left"/>
      <w:pPr>
        <w:pStyle w:val="744"/>
        <w:ind w:left="0" w:firstLine="0"/>
      </w:pPr>
      <w:rPr>
        <w:rFonts w:hint="eastAsia"/>
      </w:rPr>
    </w:lvl>
    <w:lvl w:ilvl="6">
      <w:start w:val="1"/>
      <w:numFmt w:val="decimal"/>
      <w:pStyle w:val="751"/>
      <w:isLgl w:val="false"/>
      <w:suff w:val="nothing"/>
      <w:lvlText w:val=""/>
      <w:lvlJc w:val="left"/>
      <w:pPr>
        <w:pStyle w:val="744"/>
        <w:ind w:left="0" w:firstLine="0"/>
      </w:pPr>
      <w:rPr>
        <w:rFonts w:hint="eastAsia"/>
      </w:rPr>
    </w:lvl>
    <w:lvl w:ilvl="7">
      <w:start w:val="1"/>
      <w:numFmt w:val="decimal"/>
      <w:pStyle w:val="752"/>
      <w:isLgl w:val="false"/>
      <w:suff w:val="nothing"/>
      <w:lvlText w:val=""/>
      <w:lvlJc w:val="left"/>
      <w:pPr>
        <w:pStyle w:val="744"/>
        <w:ind w:left="0" w:firstLine="0"/>
      </w:pPr>
      <w:rPr>
        <w:rFonts w:hint="eastAsia"/>
      </w:rPr>
    </w:lvl>
    <w:lvl w:ilvl="8">
      <w:start w:val="1"/>
      <w:numFmt w:val="decimal"/>
      <w:pStyle w:val="753"/>
      <w:isLgl w:val="false"/>
      <w:suff w:val="nothing"/>
      <w:lvlText w:val=""/>
      <w:lvlJc w:val="left"/>
      <w:pPr>
        <w:pStyle w:val="744"/>
        <w:ind w:left="0" w:firstLine="0"/>
      </w:pPr>
      <w:rPr>
        <w:rFonts w:hint="eastAsia"/>
      </w:rPr>
    </w:lvl>
  </w:abstractNum>
  <w:abstractNum w:abstractNumId="38">
    <w:multiLevelType w:val="hybridMultilevel"/>
    <w:lvl w:ilvl="0">
      <w:start w:val="1"/>
      <w:numFmt w:val="decimal"/>
      <w:isLgl w:val="false"/>
      <w:suff w:val="tab"/>
      <w:lvlText w:val="%1."/>
      <w:lvlJc w:val="left"/>
      <w:pPr>
        <w:pStyle w:val="744"/>
        <w:ind w:left="420" w:hanging="420"/>
        <w:tabs>
          <w:tab w:val="num" w:pos="420" w:leader="none"/>
        </w:tabs>
      </w:p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39">
    <w:multiLevelType w:val="hybridMultilevel"/>
    <w:lvl w:ilvl="0">
      <w:start w:val="5"/>
      <w:numFmt w:val="japaneseCounting"/>
      <w:isLgl w:val="false"/>
      <w:suff w:val="tab"/>
      <w:lvlText w:val="%1、"/>
      <w:lvlJc w:val="left"/>
      <w:pPr>
        <w:pStyle w:val="744"/>
        <w:ind w:left="510" w:hanging="510"/>
      </w:pPr>
    </w:lvl>
    <w:lvl w:ilvl="1">
      <w:start w:val="1"/>
      <w:numFmt w:val="lowerLetter"/>
      <w:isLgl w:val="false"/>
      <w:suff w:val="tab"/>
      <w:lvlText w:val="%2)"/>
      <w:lvlJc w:val="left"/>
      <w:pPr>
        <w:pStyle w:val="744"/>
        <w:ind w:left="880" w:hanging="440"/>
      </w:pPr>
    </w:lvl>
    <w:lvl w:ilvl="2">
      <w:start w:val="1"/>
      <w:numFmt w:val="lowerRoman"/>
      <w:isLgl w:val="false"/>
      <w:suff w:val="tab"/>
      <w:lvlText w:val="%3."/>
      <w:lvlJc w:val="right"/>
      <w:pPr>
        <w:pStyle w:val="744"/>
        <w:ind w:left="1320" w:hanging="440"/>
      </w:pPr>
    </w:lvl>
    <w:lvl w:ilvl="3">
      <w:start w:val="1"/>
      <w:numFmt w:val="decimal"/>
      <w:isLgl w:val="false"/>
      <w:suff w:val="tab"/>
      <w:lvlText w:val="%4."/>
      <w:lvlJc w:val="left"/>
      <w:pPr>
        <w:pStyle w:val="744"/>
        <w:ind w:left="1760" w:hanging="440"/>
      </w:pPr>
    </w:lvl>
    <w:lvl w:ilvl="4">
      <w:start w:val="1"/>
      <w:numFmt w:val="lowerLetter"/>
      <w:isLgl w:val="false"/>
      <w:suff w:val="tab"/>
      <w:lvlText w:val="%5)"/>
      <w:lvlJc w:val="left"/>
      <w:pPr>
        <w:pStyle w:val="744"/>
        <w:ind w:left="2200" w:hanging="440"/>
      </w:pPr>
    </w:lvl>
    <w:lvl w:ilvl="5">
      <w:start w:val="1"/>
      <w:numFmt w:val="lowerRoman"/>
      <w:isLgl w:val="false"/>
      <w:suff w:val="tab"/>
      <w:lvlText w:val="%6."/>
      <w:lvlJc w:val="right"/>
      <w:pPr>
        <w:pStyle w:val="744"/>
        <w:ind w:left="2640" w:hanging="440"/>
      </w:pPr>
    </w:lvl>
    <w:lvl w:ilvl="6">
      <w:start w:val="1"/>
      <w:numFmt w:val="decimal"/>
      <w:isLgl w:val="false"/>
      <w:suff w:val="tab"/>
      <w:lvlText w:val="%7."/>
      <w:lvlJc w:val="left"/>
      <w:pPr>
        <w:pStyle w:val="744"/>
        <w:ind w:left="3080" w:hanging="440"/>
      </w:pPr>
    </w:lvl>
    <w:lvl w:ilvl="7">
      <w:start w:val="1"/>
      <w:numFmt w:val="lowerLetter"/>
      <w:isLgl w:val="false"/>
      <w:suff w:val="tab"/>
      <w:lvlText w:val="%8)"/>
      <w:lvlJc w:val="left"/>
      <w:pPr>
        <w:pStyle w:val="744"/>
        <w:ind w:left="3520" w:hanging="440"/>
      </w:pPr>
    </w:lvl>
    <w:lvl w:ilvl="8">
      <w:start w:val="1"/>
      <w:numFmt w:val="lowerRoman"/>
      <w:isLgl w:val="false"/>
      <w:suff w:val="tab"/>
      <w:lvlText w:val="%9."/>
      <w:lvlJc w:val="right"/>
      <w:pPr>
        <w:pStyle w:val="744"/>
        <w:ind w:left="3960" w:hanging="440"/>
      </w:pPr>
    </w:lvl>
  </w:abstractNum>
  <w:abstractNum w:abstractNumId="40">
    <w:multiLevelType w:val="hybridMultilevel"/>
    <w:lvl w:ilvl="0">
      <w:start w:val="2"/>
      <w:numFmt w:val="decimal"/>
      <w:isLgl w:val="false"/>
      <w:suff w:val="tab"/>
      <w:lvlText w:val="（%1）"/>
      <w:lvlJc w:val="left"/>
      <w:pPr>
        <w:pStyle w:val="744"/>
        <w:ind w:left="1140" w:hanging="720"/>
      </w:pPr>
    </w:lvl>
    <w:lvl w:ilvl="1">
      <w:start w:val="1"/>
      <w:numFmt w:val="lowerLetter"/>
      <w:isLgl w:val="false"/>
      <w:suff w:val="tab"/>
      <w:lvlText w:val="%2)"/>
      <w:lvlJc w:val="left"/>
      <w:pPr>
        <w:pStyle w:val="744"/>
        <w:ind w:left="1300" w:hanging="440"/>
      </w:pPr>
    </w:lvl>
    <w:lvl w:ilvl="2">
      <w:start w:val="1"/>
      <w:numFmt w:val="lowerRoman"/>
      <w:isLgl w:val="false"/>
      <w:suff w:val="tab"/>
      <w:lvlText w:val="%3."/>
      <w:lvlJc w:val="right"/>
      <w:pPr>
        <w:pStyle w:val="744"/>
        <w:ind w:left="1740" w:hanging="440"/>
      </w:pPr>
    </w:lvl>
    <w:lvl w:ilvl="3">
      <w:start w:val="1"/>
      <w:numFmt w:val="decimal"/>
      <w:isLgl w:val="false"/>
      <w:suff w:val="tab"/>
      <w:lvlText w:val="%4."/>
      <w:lvlJc w:val="left"/>
      <w:pPr>
        <w:pStyle w:val="744"/>
        <w:ind w:left="2180" w:hanging="440"/>
      </w:pPr>
    </w:lvl>
    <w:lvl w:ilvl="4">
      <w:start w:val="1"/>
      <w:numFmt w:val="lowerLetter"/>
      <w:isLgl w:val="false"/>
      <w:suff w:val="tab"/>
      <w:lvlText w:val="%5)"/>
      <w:lvlJc w:val="left"/>
      <w:pPr>
        <w:pStyle w:val="744"/>
        <w:ind w:left="2620" w:hanging="440"/>
      </w:pPr>
    </w:lvl>
    <w:lvl w:ilvl="5">
      <w:start w:val="1"/>
      <w:numFmt w:val="lowerRoman"/>
      <w:isLgl w:val="false"/>
      <w:suff w:val="tab"/>
      <w:lvlText w:val="%6."/>
      <w:lvlJc w:val="right"/>
      <w:pPr>
        <w:pStyle w:val="744"/>
        <w:ind w:left="3060" w:hanging="440"/>
      </w:pPr>
    </w:lvl>
    <w:lvl w:ilvl="6">
      <w:start w:val="1"/>
      <w:numFmt w:val="decimal"/>
      <w:isLgl w:val="false"/>
      <w:suff w:val="tab"/>
      <w:lvlText w:val="%7."/>
      <w:lvlJc w:val="left"/>
      <w:pPr>
        <w:pStyle w:val="744"/>
        <w:ind w:left="3500" w:hanging="440"/>
      </w:pPr>
    </w:lvl>
    <w:lvl w:ilvl="7">
      <w:start w:val="1"/>
      <w:numFmt w:val="lowerLetter"/>
      <w:isLgl w:val="false"/>
      <w:suff w:val="tab"/>
      <w:lvlText w:val="%8)"/>
      <w:lvlJc w:val="left"/>
      <w:pPr>
        <w:pStyle w:val="744"/>
        <w:ind w:left="3940" w:hanging="440"/>
      </w:pPr>
    </w:lvl>
    <w:lvl w:ilvl="8">
      <w:start w:val="1"/>
      <w:numFmt w:val="lowerRoman"/>
      <w:isLgl w:val="false"/>
      <w:suff w:val="tab"/>
      <w:lvlText w:val="%9."/>
      <w:lvlJc w:val="right"/>
      <w:pPr>
        <w:pStyle w:val="744"/>
        <w:ind w:left="4380" w:hanging="440"/>
      </w:pPr>
    </w:lvl>
  </w:abstractNum>
  <w:abstractNum w:abstractNumId="41">
    <w:multiLevelType w:val="hybridMultilevel"/>
    <w:lvl w:ilvl="0">
      <w:start w:val="1"/>
      <w:numFmt w:val="decimal"/>
      <w:isLgl w:val="false"/>
      <w:suff w:val="tab"/>
      <w:lvlText w:val="(%1)"/>
      <w:lvlJc w:val="left"/>
      <w:pPr>
        <w:pStyle w:val="7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pStyle w:val="744"/>
        <w:ind w:left="420" w:hanging="420"/>
        <w:tabs>
          <w:tab w:val="num" w:pos="420" w:leader="none"/>
        </w:tabs>
      </w:p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43">
    <w:multiLevelType w:val="hybridMultilevel"/>
    <w:lvl w:ilvl="0">
      <w:start w:val="1"/>
      <w:numFmt w:val="japaneseCounting"/>
      <w:isLgl w:val="false"/>
      <w:suff w:val="tab"/>
      <w:lvlText w:val="第%1章"/>
      <w:lvlJc w:val="left"/>
      <w:pPr>
        <w:pStyle w:val="744"/>
        <w:ind w:left="2716" w:hanging="1440"/>
        <w:tabs>
          <w:tab w:val="num" w:pos="2716"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pStyle w:val="744"/>
        <w:ind w:left="420" w:hanging="420"/>
        <w:tabs>
          <w:tab w:val="num" w:pos="420" w:leader="none"/>
        </w:tabs>
      </w:pPr>
      <w:rPr>
        <w:rFonts w:ascii="宋体" w:hAnsi="宋体" w:eastAsia="宋体"/>
      </w:r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45">
    <w:multiLevelType w:val="hybridMultilevel"/>
    <w:lvl w:ilvl="0">
      <w:start w:val="1"/>
      <w:numFmt w:val="decimal"/>
      <w:isLgl w:val="false"/>
      <w:suff w:val="tab"/>
      <w:lvlText w:val="%1."/>
      <w:lvlJc w:val="left"/>
      <w:pPr>
        <w:pStyle w:val="744"/>
        <w:ind w:left="420" w:hanging="420"/>
        <w:tabs>
          <w:tab w:val="num" w:pos="420" w:leader="none"/>
        </w:tabs>
      </w:pPr>
    </w:lvl>
    <w:lvl w:ilvl="1">
      <w:start w:val="2"/>
      <w:numFmt w:val="decimal"/>
      <w:isLgl w:val="false"/>
      <w:suff w:val="tab"/>
      <w:lvlText w:val="%1.%2"/>
      <w:lvlJc w:val="left"/>
      <w:pPr>
        <w:pStyle w:val="744"/>
        <w:ind w:left="825" w:hanging="405"/>
      </w:pPr>
    </w:lvl>
    <w:lvl w:ilvl="2">
      <w:start w:val="1"/>
      <w:numFmt w:val="decimal"/>
      <w:isLgl w:val="false"/>
      <w:suff w:val="tab"/>
      <w:lvlText w:val="%1.%2.%3"/>
      <w:lvlJc w:val="left"/>
      <w:pPr>
        <w:pStyle w:val="744"/>
        <w:ind w:left="1560" w:hanging="720"/>
      </w:pPr>
    </w:lvl>
    <w:lvl w:ilvl="3">
      <w:start w:val="1"/>
      <w:numFmt w:val="decimal"/>
      <w:isLgl w:val="false"/>
      <w:suff w:val="tab"/>
      <w:lvlText w:val="%1.%2.%3.%4"/>
      <w:lvlJc w:val="left"/>
      <w:pPr>
        <w:pStyle w:val="744"/>
        <w:ind w:left="2340" w:hanging="1080"/>
      </w:pPr>
    </w:lvl>
    <w:lvl w:ilvl="4">
      <w:start w:val="1"/>
      <w:numFmt w:val="decimal"/>
      <w:isLgl w:val="false"/>
      <w:suff w:val="tab"/>
      <w:lvlText w:val="%1.%2.%3.%4.%5"/>
      <w:lvlJc w:val="left"/>
      <w:pPr>
        <w:pStyle w:val="744"/>
        <w:ind w:left="2760" w:hanging="1080"/>
      </w:pPr>
    </w:lvl>
    <w:lvl w:ilvl="5">
      <w:start w:val="1"/>
      <w:numFmt w:val="decimal"/>
      <w:isLgl w:val="false"/>
      <w:suff w:val="tab"/>
      <w:lvlText w:val="%1.%2.%3.%4.%5.%6"/>
      <w:lvlJc w:val="left"/>
      <w:pPr>
        <w:pStyle w:val="744"/>
        <w:ind w:left="3540" w:hanging="1440"/>
      </w:pPr>
    </w:lvl>
    <w:lvl w:ilvl="6">
      <w:start w:val="1"/>
      <w:numFmt w:val="decimal"/>
      <w:isLgl w:val="false"/>
      <w:suff w:val="tab"/>
      <w:lvlText w:val="%1.%2.%3.%4.%5.%6.%7"/>
      <w:lvlJc w:val="left"/>
      <w:pPr>
        <w:pStyle w:val="744"/>
        <w:ind w:left="3960" w:hanging="1440"/>
      </w:pPr>
    </w:lvl>
    <w:lvl w:ilvl="7">
      <w:start w:val="1"/>
      <w:numFmt w:val="decimal"/>
      <w:isLgl w:val="false"/>
      <w:suff w:val="tab"/>
      <w:lvlText w:val="%1.%2.%3.%4.%5.%6.%7.%8"/>
      <w:lvlJc w:val="left"/>
      <w:pPr>
        <w:pStyle w:val="744"/>
        <w:ind w:left="4740" w:hanging="1800"/>
      </w:pPr>
    </w:lvl>
    <w:lvl w:ilvl="8">
      <w:start w:val="1"/>
      <w:numFmt w:val="decimal"/>
      <w:isLgl w:val="false"/>
      <w:suff w:val="tab"/>
      <w:lvlText w:val="%1.%2.%3.%4.%5.%6.%7.%8.%9"/>
      <w:lvlJc w:val="left"/>
      <w:pPr>
        <w:pStyle w:val="744"/>
        <w:ind w:left="5160" w:hanging="1800"/>
      </w:pPr>
    </w:lvl>
  </w:abstractNum>
  <w:abstractNum w:abstractNumId="46">
    <w:multiLevelType w:val="hybridMultilevel"/>
    <w:lvl w:ilvl="0">
      <w:start w:val="1"/>
      <w:numFmt w:val="decimal"/>
      <w:isLgl w:val="false"/>
      <w:suff w:val="tab"/>
      <w:lvlText w:val="%1."/>
      <w:lvlJc w:val="left"/>
      <w:pPr>
        <w:pStyle w:val="744"/>
        <w:ind w:left="420" w:hanging="420"/>
        <w:tabs>
          <w:tab w:val="num" w:pos="420" w:leader="none"/>
        </w:tabs>
      </w:pPr>
      <w:rPr>
        <w:rFonts w:ascii="宋体" w:hAnsi="宋体" w:eastAsia="宋体"/>
      </w:r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47">
    <w:multiLevelType w:val="hybridMultilevel"/>
    <w:lvl w:ilvl="0">
      <w:start w:val="1"/>
      <w:numFmt w:val="decimal"/>
      <w:isLgl w:val="false"/>
      <w:suff w:val="tab"/>
      <w:lvlText w:val="(%1)"/>
      <w:lvlJc w:val="left"/>
      <w:pPr>
        <w:pStyle w:val="744"/>
        <w:ind w:left="840" w:hanging="420"/>
      </w:pPr>
    </w:lvl>
    <w:lvl w:ilvl="1">
      <w:start w:val="1"/>
      <w:numFmt w:val="lowerLetter"/>
      <w:isLgl w:val="false"/>
      <w:suff w:val="tab"/>
      <w:lvlText w:val="%2)"/>
      <w:lvlJc w:val="left"/>
      <w:pPr>
        <w:pStyle w:val="744"/>
        <w:ind w:left="1260" w:hanging="420"/>
      </w:pPr>
    </w:lvl>
    <w:lvl w:ilvl="2">
      <w:start w:val="1"/>
      <w:numFmt w:val="lowerRoman"/>
      <w:isLgl w:val="false"/>
      <w:suff w:val="tab"/>
      <w:lvlText w:val="%3."/>
      <w:lvlJc w:val="right"/>
      <w:pPr>
        <w:pStyle w:val="744"/>
        <w:ind w:left="1680" w:hanging="420"/>
      </w:pPr>
    </w:lvl>
    <w:lvl w:ilvl="3">
      <w:start w:val="1"/>
      <w:numFmt w:val="decimal"/>
      <w:isLgl w:val="false"/>
      <w:suff w:val="tab"/>
      <w:lvlText w:val="%4."/>
      <w:lvlJc w:val="left"/>
      <w:pPr>
        <w:pStyle w:val="744"/>
        <w:ind w:left="2100" w:hanging="420"/>
      </w:pPr>
    </w:lvl>
    <w:lvl w:ilvl="4">
      <w:start w:val="1"/>
      <w:numFmt w:val="lowerLetter"/>
      <w:isLgl w:val="false"/>
      <w:suff w:val="tab"/>
      <w:lvlText w:val="%5)"/>
      <w:lvlJc w:val="left"/>
      <w:pPr>
        <w:pStyle w:val="744"/>
        <w:ind w:left="2520" w:hanging="420"/>
      </w:pPr>
    </w:lvl>
    <w:lvl w:ilvl="5">
      <w:start w:val="1"/>
      <w:numFmt w:val="lowerRoman"/>
      <w:isLgl w:val="false"/>
      <w:suff w:val="tab"/>
      <w:lvlText w:val="%6."/>
      <w:lvlJc w:val="right"/>
      <w:pPr>
        <w:pStyle w:val="744"/>
        <w:ind w:left="2940" w:hanging="420"/>
      </w:pPr>
    </w:lvl>
    <w:lvl w:ilvl="6">
      <w:start w:val="1"/>
      <w:numFmt w:val="decimal"/>
      <w:isLgl w:val="false"/>
      <w:suff w:val="tab"/>
      <w:lvlText w:val="%7."/>
      <w:lvlJc w:val="left"/>
      <w:pPr>
        <w:pStyle w:val="744"/>
        <w:ind w:left="3360" w:hanging="420"/>
      </w:pPr>
    </w:lvl>
    <w:lvl w:ilvl="7">
      <w:start w:val="1"/>
      <w:numFmt w:val="lowerLetter"/>
      <w:isLgl w:val="false"/>
      <w:suff w:val="tab"/>
      <w:lvlText w:val="%8)"/>
      <w:lvlJc w:val="left"/>
      <w:pPr>
        <w:pStyle w:val="744"/>
        <w:ind w:left="3780" w:hanging="420"/>
      </w:pPr>
    </w:lvl>
    <w:lvl w:ilvl="8">
      <w:start w:val="1"/>
      <w:numFmt w:val="lowerRoman"/>
      <w:isLgl w:val="false"/>
      <w:suff w:val="tab"/>
      <w:lvlText w:val="%9."/>
      <w:lvlJc w:val="right"/>
      <w:pPr>
        <w:pStyle w:val="744"/>
        <w:ind w:left="4200" w:hanging="420"/>
      </w:pPr>
    </w:lvl>
  </w:abstractNum>
  <w:abstractNum w:abstractNumId="48">
    <w:multiLevelType w:val="hybridMultilevel"/>
    <w:lvl w:ilvl="0">
      <w:start w:val="1"/>
      <w:numFmt w:val="decimal"/>
      <w:isLgl w:val="false"/>
      <w:suff w:val="tab"/>
      <w:lvlText w:val="(%1)"/>
      <w:lvlJc w:val="left"/>
      <w:pPr>
        <w:pStyle w:val="7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7"/>
  </w:num>
  <w:num w:numId="2">
    <w:abstractNumId w:val="8"/>
  </w:num>
  <w:num w:numId="3">
    <w:abstractNumId w:val="26"/>
  </w:num>
  <w:num w:numId="4">
    <w:abstractNumId w:val="43"/>
  </w:num>
  <w:num w:numId="5">
    <w:abstractNumId w:val="13"/>
  </w:num>
  <w:num w:numId="6">
    <w:abstractNumId w:val="9"/>
  </w:num>
  <w:num w:numId="7">
    <w:abstractNumId w:val="36"/>
  </w:num>
  <w:num w:numId="8">
    <w:abstractNumId w:val="3"/>
  </w:num>
  <w:num w:numId="9">
    <w:abstractNumId w:val="18"/>
  </w:num>
  <w:num w:numId="10">
    <w:abstractNumId w:val="20"/>
  </w:num>
  <w:num w:numId="11">
    <w:abstractNumId w:val="28"/>
  </w:num>
  <w:num w:numId="12">
    <w:abstractNumId w:val="38"/>
  </w:num>
  <w:num w:numId="13">
    <w:abstractNumId w:val="2"/>
  </w:num>
  <w:num w:numId="14">
    <w:abstractNumId w:val="4"/>
  </w:num>
  <w:num w:numId="15">
    <w:abstractNumId w:val="32"/>
  </w:num>
  <w:num w:numId="16">
    <w:abstractNumId w:val="15"/>
  </w:num>
  <w:num w:numId="17">
    <w:abstractNumId w:val="19"/>
  </w:num>
  <w:num w:numId="18">
    <w:abstractNumId w:val="21"/>
  </w:num>
  <w:num w:numId="19">
    <w:abstractNumId w:val="16"/>
  </w:num>
  <w:num w:numId="20">
    <w:abstractNumId w:val="29"/>
  </w:num>
  <w:num w:numId="21">
    <w:abstractNumId w:val="46"/>
  </w:num>
  <w:num w:numId="22">
    <w:abstractNumId w:val="12"/>
  </w:num>
  <w:num w:numId="23">
    <w:abstractNumId w:val="17"/>
  </w:num>
  <w:num w:numId="24">
    <w:abstractNumId w:val="48"/>
  </w:num>
  <w:num w:numId="25">
    <w:abstractNumId w:val="0"/>
  </w:num>
  <w:num w:numId="26">
    <w:abstractNumId w:val="34"/>
  </w:num>
  <w:num w:numId="27">
    <w:abstractNumId w:val="14"/>
  </w:num>
  <w:num w:numId="28">
    <w:abstractNumId w:val="1"/>
  </w:num>
  <w:num w:numId="29">
    <w:abstractNumId w:val="44"/>
  </w:num>
  <w:num w:numId="30">
    <w:abstractNumId w:val="11"/>
  </w:num>
  <w:num w:numId="31">
    <w:abstractNumId w:val="6"/>
  </w:num>
  <w:num w:numId="32">
    <w:abstractNumId w:val="41"/>
  </w:num>
  <w:num w:numId="33">
    <w:abstractNumId w:val="30"/>
  </w:num>
  <w:num w:numId="34">
    <w:abstractNumId w:val="33"/>
  </w:num>
  <w:num w:numId="35">
    <w:abstractNumId w:val="31"/>
  </w:num>
  <w:num w:numId="36">
    <w:abstractNumId w:val="35"/>
  </w:num>
  <w:num w:numId="37">
    <w:abstractNumId w:val="45"/>
  </w:num>
  <w:num w:numId="38">
    <w:abstractNumId w:val="47"/>
  </w:num>
  <w:num w:numId="39">
    <w:abstractNumId w:val="25"/>
  </w:num>
  <w:num w:numId="40">
    <w:abstractNumId w:val="42"/>
  </w:num>
  <w:num w:numId="41">
    <w:abstractNumId w:val="23"/>
  </w:num>
  <w:num w:numId="42">
    <w:abstractNumId w:val="24"/>
  </w:num>
  <w:num w:numId="43">
    <w:abstractNumId w:val="7"/>
  </w:num>
  <w:num w:numId="44">
    <w:abstractNumId w:val="10"/>
  </w:num>
  <w:num w:numId="45">
    <w:abstractNumId w:val="40"/>
  </w:num>
  <w:num w:numId="46">
    <w:abstractNumId w:val="39"/>
  </w:num>
  <w:num w:numId="47">
    <w:abstractNumId w:val="22"/>
  </w:num>
  <w:num w:numId="48">
    <w:abstractNumId w:val="27"/>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4"/>
    <w:next w:val="7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4"/>
    <w:next w:val="7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4"/>
    <w:next w:val="7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4"/>
    <w:next w:val="7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4"/>
    <w:next w:val="7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4"/>
    <w:next w:val="7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4"/>
    <w:next w:val="7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4"/>
    <w:next w:val="7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4"/>
    <w:next w:val="7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4"/>
    <w:next w:val="7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4"/>
    <w:next w:val="7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4"/>
    <w:next w:val="7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44"/>
    <w:next w:val="744"/>
    <w:uiPriority w:val="99"/>
    <w:unhideWhenUsed/>
    <w:pPr>
      <w:spacing w:after="0" w:afterAutospacing="0"/>
    </w:pPr>
  </w:style>
  <w:style w:type="paragraph" w:styleId="744" w:default="1">
    <w:name w:val="Normal"/>
    <w:next w:val="757"/>
    <w:link w:val="744"/>
    <w:qFormat/>
    <w:pPr>
      <w:jc w:val="both"/>
      <w:widowControl w:val="off"/>
    </w:pPr>
    <w:rPr>
      <w:sz w:val="21"/>
      <w:szCs w:val="21"/>
      <w:lang w:val="en-US" w:eastAsia="zh-CN" w:bidi="ar-SA"/>
    </w:rPr>
  </w:style>
  <w:style w:type="paragraph" w:styleId="745">
    <w:name w:val="标题 1"/>
    <w:basedOn w:val="744"/>
    <w:next w:val="744"/>
    <w:link w:val="744"/>
    <w:qFormat/>
    <w:pPr>
      <w:jc w:val="center"/>
      <w:keepNext/>
      <w:outlineLvl w:val="0"/>
    </w:pPr>
    <w:rPr>
      <w:rFonts w:ascii="楷体_GB2312" w:eastAsia="楷体_GB2312"/>
      <w:sz w:val="28"/>
      <w:szCs w:val="28"/>
    </w:rPr>
  </w:style>
  <w:style w:type="paragraph" w:styleId="746">
    <w:name w:val="标题 2"/>
    <w:basedOn w:val="744"/>
    <w:next w:val="744"/>
    <w:link w:val="744"/>
    <w:qFormat/>
    <w:pPr>
      <w:jc w:val="center"/>
      <w:keepLines/>
      <w:keepNext/>
      <w:spacing w:before="260" w:after="260" w:line="416" w:lineRule="auto"/>
      <w:outlineLvl w:val="1"/>
    </w:pPr>
    <w:rPr>
      <w:rFonts w:ascii="Arial" w:hAnsi="Arial" w:eastAsia="幼圆" w:cs="Arial"/>
      <w:b/>
      <w:bCs/>
      <w:sz w:val="44"/>
      <w:szCs w:val="44"/>
    </w:rPr>
  </w:style>
  <w:style w:type="paragraph" w:styleId="747">
    <w:name w:val="标题 3"/>
    <w:basedOn w:val="744"/>
    <w:next w:val="759"/>
    <w:link w:val="758"/>
    <w:qFormat/>
    <w:pPr>
      <w:keepLines/>
      <w:keepNext/>
      <w:spacing w:before="260" w:after="260" w:line="416" w:lineRule="auto"/>
      <w:outlineLvl w:val="2"/>
    </w:pPr>
    <w:rPr>
      <w:b/>
      <w:bCs/>
      <w:sz w:val="32"/>
      <w:szCs w:val="32"/>
    </w:rPr>
  </w:style>
  <w:style w:type="paragraph" w:styleId="748">
    <w:name w:val="标题 4"/>
    <w:basedOn w:val="744"/>
    <w:next w:val="744"/>
    <w:link w:val="744"/>
    <w:qFormat/>
    <w:pPr>
      <w:keepLines/>
      <w:keepNext/>
      <w:spacing w:before="280" w:after="290" w:line="376" w:lineRule="auto"/>
      <w:outlineLvl w:val="3"/>
    </w:pPr>
    <w:rPr>
      <w:rFonts w:ascii="Arial" w:hAnsi="Arial" w:eastAsia="黑体" w:cs="Arial"/>
      <w:b/>
      <w:bCs/>
      <w:sz w:val="28"/>
      <w:szCs w:val="28"/>
    </w:rPr>
  </w:style>
  <w:style w:type="paragraph" w:styleId="749">
    <w:name w:val="标题 5"/>
    <w:basedOn w:val="744"/>
    <w:next w:val="759"/>
    <w:link w:val="744"/>
    <w:qFormat/>
    <w:pPr>
      <w:keepNext/>
      <w:outlineLvl w:val="4"/>
    </w:pPr>
    <w:rPr>
      <w:rFonts w:ascii="宋体"/>
      <w:color w:val="000000"/>
      <w:sz w:val="28"/>
      <w:szCs w:val="28"/>
    </w:rPr>
  </w:style>
  <w:style w:type="paragraph" w:styleId="750">
    <w:name w:val="标题 6"/>
    <w:basedOn w:val="744"/>
    <w:next w:val="744"/>
    <w:link w:val="744"/>
    <w:qFormat/>
    <w:pPr>
      <w:numPr>
        <w:ilvl w:val="5"/>
        <w:numId w:val="1"/>
      </w:numPr>
      <w:keepLines/>
      <w:keepNext/>
      <w:spacing w:before="240" w:after="64" w:line="320" w:lineRule="auto"/>
      <w:outlineLvl w:val="5"/>
    </w:pPr>
    <w:rPr>
      <w:rFonts w:ascii="Arial" w:hAnsi="Arial" w:eastAsia="黑体"/>
      <w:b/>
      <w:bCs/>
      <w:sz w:val="24"/>
      <w:szCs w:val="24"/>
    </w:rPr>
  </w:style>
  <w:style w:type="paragraph" w:styleId="751">
    <w:name w:val="标题 7"/>
    <w:basedOn w:val="744"/>
    <w:next w:val="744"/>
    <w:link w:val="744"/>
    <w:qFormat/>
    <w:pPr>
      <w:numPr>
        <w:ilvl w:val="6"/>
        <w:numId w:val="1"/>
      </w:numPr>
      <w:keepLines/>
      <w:keepNext/>
      <w:spacing w:before="240" w:after="64" w:line="320" w:lineRule="auto"/>
      <w:outlineLvl w:val="6"/>
    </w:pPr>
    <w:rPr>
      <w:b/>
      <w:bCs/>
      <w:sz w:val="24"/>
      <w:szCs w:val="24"/>
    </w:rPr>
  </w:style>
  <w:style w:type="paragraph" w:styleId="752">
    <w:name w:val="标题 8"/>
    <w:basedOn w:val="744"/>
    <w:next w:val="744"/>
    <w:link w:val="744"/>
    <w:qFormat/>
    <w:pPr>
      <w:numPr>
        <w:ilvl w:val="7"/>
        <w:numId w:val="1"/>
      </w:numPr>
      <w:keepLines/>
      <w:keepNext/>
      <w:spacing w:before="240" w:after="64" w:line="320" w:lineRule="auto"/>
      <w:outlineLvl w:val="7"/>
    </w:pPr>
    <w:rPr>
      <w:rFonts w:ascii="Arial" w:hAnsi="Arial" w:eastAsia="黑体"/>
      <w:sz w:val="24"/>
      <w:szCs w:val="24"/>
    </w:rPr>
  </w:style>
  <w:style w:type="paragraph" w:styleId="753">
    <w:name w:val="标题 9"/>
    <w:basedOn w:val="744"/>
    <w:next w:val="744"/>
    <w:link w:val="744"/>
    <w:qFormat/>
    <w:pPr>
      <w:numPr>
        <w:ilvl w:val="8"/>
        <w:numId w:val="1"/>
      </w:numPr>
      <w:keepLines/>
      <w:keepNext/>
      <w:spacing w:before="240" w:after="64" w:line="320" w:lineRule="auto"/>
      <w:outlineLvl w:val="8"/>
    </w:pPr>
    <w:rPr>
      <w:rFonts w:ascii="Arial" w:hAnsi="Arial" w:eastAsia="黑体"/>
    </w:rPr>
  </w:style>
  <w:style w:type="character" w:styleId="754">
    <w:name w:val="默认段落字体"/>
    <w:next w:val="754"/>
    <w:link w:val="744"/>
    <w:semiHidden/>
  </w:style>
  <w:style w:type="table" w:styleId="755">
    <w:name w:val="普通表格"/>
    <w:next w:val="755"/>
    <w:link w:val="744"/>
    <w:semiHidden/>
    <w:tblPr/>
  </w:style>
  <w:style w:type="numbering" w:styleId="756">
    <w:name w:val="无列表"/>
    <w:next w:val="756"/>
    <w:link w:val="744"/>
    <w:uiPriority w:val="99"/>
    <w:semiHidden/>
    <w:unhideWhenUsed/>
  </w:style>
  <w:style w:type="paragraph" w:styleId="757">
    <w:name w:val="文本块"/>
    <w:basedOn w:val="744"/>
    <w:next w:val="757"/>
    <w:link w:val="744"/>
    <w:unhideWhenUsed/>
    <w:qFormat/>
    <w:pPr>
      <w:ind w:left="1440"/>
      <w:spacing w:after="120"/>
    </w:pPr>
    <w:rPr>
      <w:rFonts w:hint="eastAsia"/>
      <w:sz w:val="21"/>
    </w:rPr>
  </w:style>
  <w:style w:type="character" w:styleId="758">
    <w:name w:val="标题 3 字符"/>
    <w:next w:val="758"/>
    <w:link w:val="747"/>
    <w:rPr>
      <w:rFonts w:eastAsia="宋体"/>
      <w:b/>
      <w:bCs/>
      <w:sz w:val="32"/>
      <w:szCs w:val="32"/>
      <w:lang w:val="en-US" w:eastAsia="zh-CN" w:bidi="ar-SA"/>
    </w:rPr>
  </w:style>
  <w:style w:type="paragraph" w:styleId="759">
    <w:name w:val="正文缩进"/>
    <w:basedOn w:val="744"/>
    <w:next w:val="759"/>
    <w:link w:val="760"/>
    <w:pPr>
      <w:ind w:firstLine="420"/>
    </w:pPr>
  </w:style>
  <w:style w:type="character" w:styleId="760">
    <w:name w:val="正文缩进 字符"/>
    <w:next w:val="760"/>
    <w:link w:val="759"/>
    <w:rPr>
      <w:sz w:val="21"/>
      <w:szCs w:val="21"/>
    </w:rPr>
  </w:style>
  <w:style w:type="paragraph" w:styleId="761">
    <w:name w:val="列表 3"/>
    <w:basedOn w:val="744"/>
    <w:next w:val="761"/>
    <w:link w:val="744"/>
    <w:pPr>
      <w:ind w:left="100" w:hanging="200"/>
    </w:pPr>
  </w:style>
  <w:style w:type="paragraph" w:styleId="762">
    <w:name w:val="toc 7"/>
    <w:basedOn w:val="744"/>
    <w:next w:val="744"/>
    <w:link w:val="744"/>
    <w:semiHidden/>
    <w:pPr>
      <w:ind w:left="1260"/>
      <w:jc w:val="left"/>
    </w:pPr>
  </w:style>
  <w:style w:type="paragraph" w:styleId="763">
    <w:name w:val="文档结构图"/>
    <w:basedOn w:val="744"/>
    <w:next w:val="763"/>
    <w:link w:val="764"/>
    <w:semiHidden/>
    <w:pPr>
      <w:shd w:val="clear" w:color="auto" w:fill="000080"/>
    </w:pPr>
  </w:style>
  <w:style w:type="character" w:styleId="764">
    <w:name w:val="文档结构图 字符"/>
    <w:next w:val="764"/>
    <w:link w:val="763"/>
    <w:rPr>
      <w:rFonts w:eastAsia="宋体"/>
      <w:sz w:val="21"/>
      <w:szCs w:val="21"/>
      <w:lang w:val="en-US" w:eastAsia="zh-CN" w:bidi="ar-SA"/>
    </w:rPr>
  </w:style>
  <w:style w:type="paragraph" w:styleId="765">
    <w:name w:val="批注文字"/>
    <w:basedOn w:val="744"/>
    <w:next w:val="765"/>
    <w:link w:val="744"/>
    <w:semiHidden/>
    <w:pPr>
      <w:jc w:val="left"/>
    </w:pPr>
  </w:style>
  <w:style w:type="paragraph" w:styleId="766">
    <w:name w:val="正文文本 3"/>
    <w:basedOn w:val="744"/>
    <w:next w:val="766"/>
    <w:link w:val="744"/>
    <w:rPr>
      <w:rFonts w:ascii="仿宋_GB2312" w:hAnsi="Arial" w:eastAsia="仿宋_GB2312"/>
      <w:sz w:val="32"/>
      <w:szCs w:val="32"/>
    </w:rPr>
  </w:style>
  <w:style w:type="paragraph" w:styleId="767">
    <w:name w:val="正文文本"/>
    <w:basedOn w:val="744"/>
    <w:next w:val="767"/>
    <w:link w:val="744"/>
    <w:rPr>
      <w:rFonts w:ascii="楷体_GB2312" w:hAnsi="Arial" w:eastAsia="楷体_GB2312"/>
      <w:sz w:val="28"/>
      <w:szCs w:val="28"/>
    </w:rPr>
  </w:style>
  <w:style w:type="paragraph" w:styleId="768">
    <w:name w:val="正文文本缩进"/>
    <w:basedOn w:val="744"/>
    <w:next w:val="768"/>
    <w:link w:val="744"/>
    <w:pPr>
      <w:ind w:firstLine="645"/>
    </w:pPr>
    <w:rPr>
      <w:rFonts w:ascii="楷体_GB2312" w:eastAsia="楷体_GB2312"/>
      <w:sz w:val="32"/>
      <w:szCs w:val="32"/>
    </w:rPr>
  </w:style>
  <w:style w:type="paragraph" w:styleId="769">
    <w:name w:val="列表 2"/>
    <w:basedOn w:val="744"/>
    <w:next w:val="769"/>
    <w:link w:val="744"/>
    <w:pPr>
      <w:ind w:left="100" w:hanging="200"/>
    </w:pPr>
  </w:style>
  <w:style w:type="paragraph" w:styleId="770">
    <w:name w:val="toc 5"/>
    <w:basedOn w:val="744"/>
    <w:next w:val="744"/>
    <w:link w:val="744"/>
    <w:semiHidden/>
    <w:pPr>
      <w:ind w:left="840"/>
      <w:jc w:val="left"/>
    </w:pPr>
  </w:style>
  <w:style w:type="paragraph" w:styleId="771">
    <w:name w:val="toc 3"/>
    <w:basedOn w:val="744"/>
    <w:next w:val="744"/>
    <w:link w:val="744"/>
    <w:semiHidden/>
    <w:pPr>
      <w:ind w:left="420"/>
      <w:jc w:val="left"/>
    </w:pPr>
    <w:rPr>
      <w:i/>
      <w:iCs/>
      <w:szCs w:val="24"/>
    </w:rPr>
  </w:style>
  <w:style w:type="paragraph" w:styleId="772">
    <w:name w:val="纯文本"/>
    <w:basedOn w:val="744"/>
    <w:next w:val="772"/>
    <w:link w:val="773"/>
    <w:qFormat/>
    <w:rPr>
      <w:rFonts w:ascii="宋体" w:hAnsi="Courier New"/>
    </w:rPr>
  </w:style>
  <w:style w:type="character" w:styleId="773">
    <w:name w:val="纯文本 字符"/>
    <w:next w:val="773"/>
    <w:link w:val="772"/>
    <w:qFormat/>
    <w:rPr>
      <w:rFonts w:ascii="宋体" w:hAnsi="Courier New" w:cs="Courier New"/>
      <w:sz w:val="21"/>
      <w:szCs w:val="21"/>
    </w:rPr>
  </w:style>
  <w:style w:type="paragraph" w:styleId="774">
    <w:name w:val="toc 8"/>
    <w:basedOn w:val="744"/>
    <w:next w:val="744"/>
    <w:link w:val="744"/>
    <w:semiHidden/>
    <w:pPr>
      <w:ind w:left="1470"/>
      <w:jc w:val="left"/>
    </w:pPr>
  </w:style>
  <w:style w:type="paragraph" w:styleId="775">
    <w:name w:val="日期"/>
    <w:basedOn w:val="744"/>
    <w:next w:val="744"/>
    <w:link w:val="744"/>
    <w:rPr>
      <w:sz w:val="24"/>
      <w:szCs w:val="24"/>
    </w:rPr>
  </w:style>
  <w:style w:type="paragraph" w:styleId="776">
    <w:name w:val="正文文本缩进 2"/>
    <w:basedOn w:val="744"/>
    <w:next w:val="776"/>
    <w:link w:val="744"/>
    <w:pPr>
      <w:ind w:left="630" w:firstLine="645"/>
    </w:pPr>
    <w:rPr>
      <w:rFonts w:ascii="Arial" w:hAnsi="Arial" w:eastAsia="仿宋_GB2312" w:cs="Arial"/>
      <w:sz w:val="32"/>
      <w:szCs w:val="32"/>
    </w:rPr>
  </w:style>
  <w:style w:type="paragraph" w:styleId="777">
    <w:name w:val="批注框文本"/>
    <w:basedOn w:val="744"/>
    <w:next w:val="777"/>
    <w:link w:val="744"/>
    <w:semiHidden/>
    <w:rPr>
      <w:sz w:val="18"/>
      <w:szCs w:val="18"/>
    </w:rPr>
  </w:style>
  <w:style w:type="paragraph" w:styleId="778">
    <w:name w:val="页脚"/>
    <w:basedOn w:val="744"/>
    <w:next w:val="778"/>
    <w:link w:val="744"/>
    <w:pPr>
      <w:jc w:val="left"/>
      <w:tabs>
        <w:tab w:val="center" w:pos="4153" w:leader="none"/>
        <w:tab w:val="right" w:pos="8306" w:leader="none"/>
      </w:tabs>
    </w:pPr>
    <w:rPr>
      <w:sz w:val="18"/>
      <w:szCs w:val="18"/>
    </w:rPr>
  </w:style>
  <w:style w:type="paragraph" w:styleId="779">
    <w:name w:val="页眉"/>
    <w:basedOn w:val="744"/>
    <w:next w:val="779"/>
    <w:link w:val="744"/>
    <w:pPr>
      <w:jc w:val="center"/>
      <w:tabs>
        <w:tab w:val="center" w:pos="4153" w:leader="none"/>
        <w:tab w:val="right" w:pos="8306" w:leader="none"/>
      </w:tabs>
      <w:pBdr>
        <w:bottom w:val="single" w:color="000000" w:sz="6" w:space="1"/>
      </w:pBdr>
    </w:pPr>
    <w:rPr>
      <w:sz w:val="18"/>
      <w:szCs w:val="18"/>
    </w:rPr>
  </w:style>
  <w:style w:type="paragraph" w:styleId="780">
    <w:name w:val="toc 1"/>
    <w:basedOn w:val="744"/>
    <w:next w:val="744"/>
    <w:link w:val="744"/>
    <w:semiHidden/>
    <w:pPr>
      <w:jc w:val="left"/>
      <w:spacing w:before="120" w:after="120" w:line="400" w:lineRule="exact"/>
      <w:tabs>
        <w:tab w:val="right" w:pos="8720" w:leader="dot"/>
      </w:tabs>
    </w:pPr>
    <w:rPr>
      <w:rFonts w:ascii="宋体" w:hAnsi="宋体"/>
      <w:caps/>
      <w:sz w:val="24"/>
      <w:szCs w:val="24"/>
    </w:rPr>
  </w:style>
  <w:style w:type="paragraph" w:styleId="781">
    <w:name w:val="toc 4"/>
    <w:basedOn w:val="744"/>
    <w:next w:val="744"/>
    <w:link w:val="744"/>
    <w:semiHidden/>
    <w:pPr>
      <w:ind w:left="630"/>
      <w:jc w:val="left"/>
    </w:pPr>
  </w:style>
  <w:style w:type="paragraph" w:styleId="782">
    <w:name w:val="列表"/>
    <w:basedOn w:val="744"/>
    <w:next w:val="782"/>
    <w:link w:val="744"/>
    <w:pPr>
      <w:ind w:left="200" w:hanging="200"/>
    </w:pPr>
  </w:style>
  <w:style w:type="paragraph" w:styleId="783">
    <w:name w:val="toc 6"/>
    <w:basedOn w:val="744"/>
    <w:next w:val="744"/>
    <w:link w:val="744"/>
    <w:semiHidden/>
    <w:pPr>
      <w:ind w:left="1050"/>
      <w:jc w:val="left"/>
    </w:pPr>
  </w:style>
  <w:style w:type="paragraph" w:styleId="784">
    <w:name w:val="正文文本缩进 3"/>
    <w:basedOn w:val="744"/>
    <w:next w:val="784"/>
    <w:link w:val="744"/>
    <w:pPr>
      <w:ind w:left="645" w:firstLine="645"/>
    </w:pPr>
    <w:rPr>
      <w:rFonts w:ascii="Arial" w:hAnsi="Arial" w:eastAsia="仿宋_GB2312" w:cs="Arial"/>
      <w:color w:val="ffff00"/>
      <w:sz w:val="32"/>
      <w:szCs w:val="32"/>
    </w:rPr>
  </w:style>
  <w:style w:type="paragraph" w:styleId="785">
    <w:name w:val="图表目录"/>
    <w:basedOn w:val="744"/>
    <w:next w:val="744"/>
    <w:link w:val="744"/>
    <w:semiHidden/>
    <w:pPr>
      <w:ind w:left="840" w:hanging="420"/>
    </w:pPr>
  </w:style>
  <w:style w:type="paragraph" w:styleId="786">
    <w:name w:val="toc 2"/>
    <w:basedOn w:val="744"/>
    <w:next w:val="744"/>
    <w:link w:val="744"/>
    <w:semiHidden/>
    <w:pPr>
      <w:ind w:left="210"/>
      <w:jc w:val="left"/>
    </w:pPr>
    <w:rPr>
      <w:smallCaps/>
      <w:szCs w:val="24"/>
    </w:rPr>
  </w:style>
  <w:style w:type="paragraph" w:styleId="787">
    <w:name w:val="toc 9"/>
    <w:basedOn w:val="744"/>
    <w:next w:val="744"/>
    <w:link w:val="744"/>
    <w:semiHidden/>
    <w:pPr>
      <w:ind w:left="1680"/>
      <w:jc w:val="left"/>
    </w:pPr>
  </w:style>
  <w:style w:type="paragraph" w:styleId="788">
    <w:name w:val="正文文本 2"/>
    <w:basedOn w:val="744"/>
    <w:next w:val="788"/>
    <w:link w:val="744"/>
    <w:pPr>
      <w:jc w:val="center"/>
      <w:widowControl/>
    </w:pPr>
    <w:rPr>
      <w:rFonts w:ascii="楷体_GB2312" w:eastAsia="楷体_GB2312"/>
      <w:sz w:val="28"/>
      <w:szCs w:val="28"/>
    </w:rPr>
  </w:style>
  <w:style w:type="paragraph" w:styleId="789">
    <w:name w:val="普通(网站)"/>
    <w:basedOn w:val="744"/>
    <w:next w:val="789"/>
    <w:link w:val="744"/>
    <w:pPr>
      <w:jc w:val="left"/>
      <w:spacing w:before="100" w:beforeAutospacing="1" w:after="100" w:afterAutospacing="1"/>
      <w:widowControl/>
    </w:pPr>
    <w:rPr>
      <w:rFonts w:ascii="宋体" w:hAnsi="宋体" w:cs="宋体"/>
      <w:sz w:val="24"/>
      <w:szCs w:val="24"/>
    </w:rPr>
  </w:style>
  <w:style w:type="paragraph" w:styleId="790">
    <w:name w:val="索引 1"/>
    <w:basedOn w:val="744"/>
    <w:next w:val="744"/>
    <w:link w:val="744"/>
    <w:semiHidden/>
    <w:pPr>
      <w:spacing w:line="240" w:lineRule="atLeast"/>
    </w:pPr>
    <w:rPr>
      <w:b/>
      <w:bCs/>
    </w:rPr>
  </w:style>
  <w:style w:type="paragraph" w:styleId="791">
    <w:name w:val="批注主题"/>
    <w:basedOn w:val="765"/>
    <w:next w:val="765"/>
    <w:link w:val="744"/>
    <w:semiHidden/>
    <w:rPr>
      <w:b/>
      <w:bCs/>
    </w:rPr>
  </w:style>
  <w:style w:type="paragraph" w:styleId="792">
    <w:name w:val="正文文本首行缩进"/>
    <w:basedOn w:val="744"/>
    <w:next w:val="792"/>
    <w:link w:val="744"/>
    <w:pPr>
      <w:ind w:firstLine="200"/>
      <w:spacing w:line="360" w:lineRule="auto"/>
    </w:pPr>
    <w:rPr>
      <w:rFonts w:ascii="仿宋_GB2312" w:eastAsia="仿宋_GB2312"/>
      <w:sz w:val="30"/>
      <w:szCs w:val="30"/>
    </w:rPr>
  </w:style>
  <w:style w:type="paragraph" w:styleId="793">
    <w:name w:val="正文文本首行缩进 2"/>
    <w:basedOn w:val="768"/>
    <w:next w:val="793"/>
    <w:link w:val="744"/>
    <w:pPr>
      <w:ind w:firstLine="420"/>
      <w:spacing w:line="360" w:lineRule="auto"/>
    </w:pPr>
    <w:rPr>
      <w:rFonts w:ascii="宋体" w:hAnsi="宋体" w:eastAsia="宋体"/>
      <w:sz w:val="21"/>
      <w:szCs w:val="20"/>
    </w:rPr>
  </w:style>
  <w:style w:type="table" w:styleId="794">
    <w:name w:val="网格型"/>
    <w:basedOn w:val="755"/>
    <w:next w:val="794"/>
    <w:link w:val="744"/>
    <w:pPr>
      <w:jc w:val="both"/>
      <w:widowControl w:val="off"/>
    </w:pPr>
    <w:tblPr/>
  </w:style>
  <w:style w:type="character" w:styleId="795">
    <w:name w:val="要点"/>
    <w:next w:val="795"/>
    <w:link w:val="744"/>
    <w:qFormat/>
    <w:rPr>
      <w:b/>
      <w:bCs/>
    </w:rPr>
  </w:style>
  <w:style w:type="character" w:styleId="796">
    <w:name w:val="页码"/>
    <w:next w:val="796"/>
    <w:link w:val="744"/>
  </w:style>
  <w:style w:type="character" w:styleId="797">
    <w:name w:val="访问过的超链接"/>
    <w:next w:val="797"/>
    <w:link w:val="744"/>
    <w:rPr>
      <w:color w:val="800080"/>
      <w:u w:val="single"/>
    </w:rPr>
  </w:style>
  <w:style w:type="character" w:styleId="798">
    <w:name w:val="超链接"/>
    <w:next w:val="798"/>
    <w:link w:val="744"/>
    <w:rPr>
      <w:color w:val="0000ff"/>
      <w:u w:val="single"/>
    </w:rPr>
  </w:style>
  <w:style w:type="character" w:styleId="799">
    <w:name w:val="批注引用"/>
    <w:next w:val="799"/>
    <w:link w:val="744"/>
    <w:semiHidden/>
    <w:rPr>
      <w:sz w:val="21"/>
      <w:szCs w:val="21"/>
    </w:rPr>
  </w:style>
  <w:style w:type="paragraph" w:styleId="800">
    <w:name w:val="Default"/>
    <w:next w:val="800"/>
    <w:link w:val="744"/>
    <w:unhideWhenUsed/>
    <w:qFormat/>
    <w:pPr>
      <w:widowControl w:val="off"/>
    </w:pPr>
    <w:rPr>
      <w:rFonts w:hint="eastAsia" w:ascii="仿宋_GB2312" w:hAnsi="仿宋_GB2312" w:eastAsia="仿宋_GB2312"/>
      <w:color w:val="000000"/>
      <w:sz w:val="24"/>
      <w:lang w:val="en-US" w:eastAsia="zh-CN" w:bidi="ar-SA"/>
    </w:rPr>
  </w:style>
  <w:style w:type="character" w:styleId="801">
    <w:name w:val="font5 Char"/>
    <w:next w:val="801"/>
    <w:link w:val="744"/>
    <w:rPr>
      <w:rFonts w:ascii="宋体" w:hAnsi="宋体" w:eastAsia="宋体"/>
      <w:sz w:val="28"/>
      <w:szCs w:val="28"/>
      <w:lang w:val="en-US" w:eastAsia="zh-CN" w:bidi="ar-SA"/>
    </w:rPr>
  </w:style>
  <w:style w:type="character" w:styleId="802">
    <w:name w:val="apple-converted-space"/>
    <w:next w:val="802"/>
    <w:link w:val="744"/>
    <w:uiPriority w:val="99"/>
    <w:qFormat/>
  </w:style>
  <w:style w:type="character" w:styleId="803">
    <w:name w:val="列出段落 Char,Bullet List Char,numbered Char,FooterText Char,List Paragraph1 Char,Paragraphe de liste1 Char"/>
    <w:next w:val="803"/>
    <w:link w:val="804"/>
    <w:rPr>
      <w:rFonts w:ascii="Calibri" w:hAnsi="Calibri"/>
      <w:sz w:val="24"/>
      <w:szCs w:val="24"/>
      <w:lang w:eastAsia="en-US" w:bidi="en-US"/>
    </w:rPr>
  </w:style>
  <w:style w:type="paragraph" w:styleId="804">
    <w:name w:val="列出段落1"/>
    <w:basedOn w:val="744"/>
    <w:next w:val="804"/>
    <w:link w:val="803"/>
    <w:qFormat/>
    <w:pPr>
      <w:contextualSpacing/>
      <w:ind w:left="720"/>
      <w:jc w:val="left"/>
      <w:widowControl/>
    </w:pPr>
    <w:rPr>
      <w:rFonts w:ascii="Calibri" w:hAnsi="Calibri"/>
      <w:sz w:val="24"/>
      <w:szCs w:val="24"/>
      <w:lang w:eastAsia="en-US" w:bidi="en-US"/>
    </w:rPr>
  </w:style>
  <w:style w:type="character" w:styleId="805">
    <w:name w:val=" Char Char Char Char Char"/>
    <w:next w:val="805"/>
    <w:link w:val="806"/>
    <w:rPr>
      <w:rFonts w:ascii="Tahoma" w:hAnsi="Tahoma" w:eastAsia="宋体"/>
      <w:sz w:val="24"/>
      <w:szCs w:val="24"/>
      <w:lang w:val="en-US" w:eastAsia="zh-CN" w:bidi="ar-SA"/>
    </w:rPr>
  </w:style>
  <w:style w:type="paragraph" w:styleId="806">
    <w:name w:val=" Char Char Char Char"/>
    <w:basedOn w:val="763"/>
    <w:next w:val="806"/>
    <w:link w:val="805"/>
    <w:pPr>
      <w:spacing w:line="360" w:lineRule="auto"/>
    </w:pPr>
    <w:rPr>
      <w:rFonts w:ascii="Tahoma" w:hAnsi="Tahoma"/>
      <w:sz w:val="24"/>
      <w:szCs w:val="24"/>
    </w:rPr>
  </w:style>
  <w:style w:type="character" w:styleId="807">
    <w:name w:val="普通正文 Char"/>
    <w:next w:val="807"/>
    <w:link w:val="808"/>
    <w:qFormat/>
    <w:rPr>
      <w:rFonts w:ascii="Arial" w:hAnsi="Arial"/>
      <w:sz w:val="24"/>
      <w:szCs w:val="24"/>
    </w:rPr>
  </w:style>
  <w:style w:type="paragraph" w:styleId="808">
    <w:name w:val="普通正文"/>
    <w:basedOn w:val="744"/>
    <w:next w:val="808"/>
    <w:link w:val="807"/>
    <w:qFormat/>
    <w:pPr>
      <w:ind w:firstLine="480"/>
      <w:jc w:val="left"/>
      <w:spacing w:before="120" w:after="120" w:line="360" w:lineRule="auto"/>
    </w:pPr>
    <w:rPr>
      <w:rFonts w:ascii="Arial" w:hAnsi="Arial"/>
      <w:sz w:val="24"/>
      <w:szCs w:val="24"/>
    </w:rPr>
  </w:style>
  <w:style w:type="character" w:styleId="809">
    <w:name w:val="二级目录 Char"/>
    <w:next w:val="809"/>
    <w:link w:val="810"/>
    <w:rPr>
      <w:b/>
      <w:sz w:val="30"/>
      <w:szCs w:val="28"/>
      <w:lang w:val="en-US" w:eastAsia="zh-CN" w:bidi="ar-SA"/>
    </w:rPr>
  </w:style>
  <w:style w:type="paragraph" w:styleId="810">
    <w:name w:val="二级目录"/>
    <w:next w:val="744"/>
    <w:link w:val="809"/>
    <w:pPr>
      <w:numPr>
        <w:ilvl w:val="0"/>
        <w:numId w:val="2"/>
      </w:numPr>
      <w:tabs>
        <w:tab w:val="left" w:pos="907" w:leader="none"/>
        <w:tab w:val="left" w:pos="1145" w:leader="none"/>
      </w:tabs>
      <w:outlineLvl w:val="1"/>
    </w:pPr>
    <w:rPr>
      <w:b/>
      <w:sz w:val="30"/>
      <w:szCs w:val="28"/>
      <w:lang w:val="en-US" w:eastAsia="zh-CN" w:bidi="ar-SA"/>
    </w:rPr>
  </w:style>
  <w:style w:type="paragraph" w:styleId="811">
    <w:name w:val="Char Char Char Char Char Char Char Char"/>
    <w:basedOn w:val="744"/>
    <w:next w:val="811"/>
    <w:link w:val="744"/>
    <w:pPr>
      <w:jc w:val="left"/>
      <w:spacing w:after="160" w:line="240" w:lineRule="exact"/>
      <w:widowControl/>
    </w:pPr>
    <w:rPr>
      <w:rFonts w:ascii="Verdana" w:hAnsi="Verdana"/>
      <w:sz w:val="20"/>
      <w:szCs w:val="20"/>
      <w:lang w:eastAsia="en-US"/>
    </w:rPr>
  </w:style>
  <w:style w:type="paragraph" w:styleId="812">
    <w:name w:val=" Char Char Char Char Char Char Char Char"/>
    <w:basedOn w:val="744"/>
    <w:next w:val="812"/>
    <w:link w:val="744"/>
    <w:pPr>
      <w:jc w:val="left"/>
      <w:spacing w:after="160" w:line="240" w:lineRule="exact"/>
      <w:widowControl/>
    </w:pPr>
    <w:rPr>
      <w:rFonts w:ascii="Verdana" w:hAnsi="Verdana"/>
      <w:sz w:val="20"/>
      <w:szCs w:val="20"/>
      <w:lang w:eastAsia="en-US"/>
    </w:rPr>
  </w:style>
  <w:style w:type="paragraph" w:styleId="813">
    <w:name w:val="font6"/>
    <w:basedOn w:val="744"/>
    <w:next w:val="813"/>
    <w:link w:val="744"/>
    <w:pPr>
      <w:jc w:val="left"/>
      <w:spacing w:before="100" w:beforeAutospacing="1" w:after="100" w:afterAutospacing="1"/>
      <w:widowControl/>
    </w:pPr>
    <w:rPr>
      <w:rFonts w:hint="eastAsia" w:ascii="宋体" w:hAnsi="宋体"/>
      <w:sz w:val="28"/>
      <w:szCs w:val="28"/>
      <w:u w:val="single"/>
    </w:rPr>
  </w:style>
  <w:style w:type="paragraph" w:styleId="814">
    <w:name w:val="Body Text(ch)"/>
    <w:basedOn w:val="744"/>
    <w:next w:val="767"/>
    <w:link w:val="744"/>
    <w:pPr>
      <w:spacing w:after="120"/>
    </w:pPr>
    <w:rPr>
      <w:rFonts w:ascii="宋体" w:hAnsi="Arial"/>
      <w:bCs/>
      <w:iCs/>
      <w:szCs w:val="24"/>
    </w:rPr>
  </w:style>
  <w:style w:type="paragraph" w:styleId="815">
    <w:name w:val="附录1"/>
    <w:next w:val="815"/>
    <w:link w:val="744"/>
    <w:pPr>
      <w:numPr>
        <w:ilvl w:val="0"/>
        <w:numId w:val="2"/>
      </w:numPr>
      <w:spacing w:before="240" w:line="600" w:lineRule="atLeast"/>
      <w:tabs>
        <w:tab w:val="left" w:pos="907" w:leader="none"/>
      </w:tabs>
    </w:pPr>
    <w:rPr>
      <w:b/>
      <w:i/>
      <w:sz w:val="28"/>
      <w:lang w:val="en-US" w:eastAsia="zh-CN" w:bidi="ar-SA"/>
    </w:rPr>
  </w:style>
  <w:style w:type="paragraph" w:styleId="816">
    <w:name w:val="font7"/>
    <w:basedOn w:val="744"/>
    <w:next w:val="816"/>
    <w:link w:val="744"/>
    <w:pPr>
      <w:jc w:val="left"/>
      <w:spacing w:before="100" w:beforeAutospacing="1" w:after="100" w:afterAutospacing="1"/>
      <w:widowControl/>
    </w:pPr>
    <w:rPr>
      <w:rFonts w:hint="eastAsia" w:ascii="宋体" w:hAnsi="宋体"/>
      <w:sz w:val="18"/>
      <w:szCs w:val="18"/>
    </w:rPr>
  </w:style>
  <w:style w:type="paragraph" w:styleId="817">
    <w:name w:val="xl24"/>
    <w:basedOn w:val="744"/>
    <w:next w:val="817"/>
    <w:link w:val="7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8">
    <w:name w:val="标题3"/>
    <w:basedOn w:val="744"/>
    <w:next w:val="744"/>
    <w:link w:val="744"/>
    <w:pPr>
      <w:ind w:firstLine="624"/>
      <w:spacing w:line="590" w:lineRule="atLeast"/>
    </w:pPr>
    <w:rPr>
      <w:rFonts w:ascii="方正黑体_GBK" w:eastAsia="方正黑体_GBK"/>
      <w:sz w:val="32"/>
      <w:szCs w:val="32"/>
    </w:rPr>
  </w:style>
  <w:style w:type="paragraph" w:styleId="819">
    <w:name w:val="普通 (Web)"/>
    <w:basedOn w:val="744"/>
    <w:next w:val="819"/>
    <w:link w:val="744"/>
    <w:pPr>
      <w:jc w:val="left"/>
      <w:spacing w:before="100" w:beforeAutospacing="1" w:after="100" w:afterAutospacing="1"/>
      <w:widowControl/>
    </w:pPr>
    <w:rPr>
      <w:rFonts w:ascii="宋体" w:hAnsi="宋体"/>
      <w:sz w:val="24"/>
      <w:szCs w:val="24"/>
    </w:rPr>
  </w:style>
  <w:style w:type="paragraph" w:styleId="820">
    <w:name w:val="xl30"/>
    <w:basedOn w:val="744"/>
    <w:next w:val="820"/>
    <w:link w:val="744"/>
    <w:pPr>
      <w:jc w:val="center"/>
      <w:spacing w:before="100" w:beforeAutospacing="1" w:after="100" w:afterAutospacing="1"/>
      <w:widowControl/>
    </w:pPr>
    <w:rPr>
      <w:rFonts w:ascii="宋体" w:hAnsi="宋体"/>
      <w:b/>
      <w:bCs/>
      <w:sz w:val="36"/>
      <w:szCs w:val="36"/>
    </w:rPr>
  </w:style>
  <w:style w:type="paragraph" w:styleId="821">
    <w:name w:val=" Char Char Char Char Char Char Char Char Char Char"/>
    <w:basedOn w:val="744"/>
    <w:next w:val="821"/>
    <w:link w:val="744"/>
    <w:pPr>
      <w:spacing w:line="360" w:lineRule="auto"/>
    </w:pPr>
    <w:rPr>
      <w:sz w:val="24"/>
      <w:szCs w:val="20"/>
    </w:rPr>
  </w:style>
  <w:style w:type="paragraph" w:styleId="822">
    <w:name w:val="font5"/>
    <w:basedOn w:val="744"/>
    <w:next w:val="822"/>
    <w:link w:val="744"/>
    <w:pPr>
      <w:jc w:val="left"/>
      <w:spacing w:before="100" w:beforeAutospacing="1" w:after="100" w:afterAutospacing="1"/>
      <w:widowControl/>
    </w:pPr>
    <w:rPr>
      <w:rFonts w:hint="eastAsia" w:ascii="宋体" w:hAnsi="宋体"/>
      <w:sz w:val="28"/>
      <w:szCs w:val="28"/>
    </w:rPr>
  </w:style>
  <w:style w:type="paragraph" w:styleId="823">
    <w:name w:val="列表段落"/>
    <w:basedOn w:val="744"/>
    <w:next w:val="823"/>
    <w:link w:val="744"/>
    <w:uiPriority w:val="34"/>
    <w:qFormat/>
    <w:pPr>
      <w:contextualSpacing/>
      <w:ind w:left="720"/>
      <w:jc w:val="left"/>
      <w:widowControl/>
    </w:pPr>
    <w:rPr>
      <w:rFonts w:ascii="Calibri" w:hAnsi="Calibri"/>
      <w:sz w:val="24"/>
      <w:szCs w:val="24"/>
      <w:lang w:eastAsia="en-US" w:bidi="en-US"/>
    </w:rPr>
  </w:style>
  <w:style w:type="paragraph" w:styleId="824">
    <w:name w:val="样式1"/>
    <w:basedOn w:val="744"/>
    <w:next w:val="824"/>
    <w:link w:val="744"/>
    <w:pPr>
      <w:numPr>
        <w:ilvl w:val="0"/>
        <w:numId w:val="3"/>
      </w:numPr>
      <w:tabs>
        <w:tab w:val="left" w:pos="709" w:leader="none"/>
      </w:tabs>
    </w:pPr>
    <w:rPr>
      <w:rFonts w:ascii="宋体" w:hAnsi="宋体"/>
    </w:rPr>
  </w:style>
  <w:style w:type="paragraph" w:styleId="825">
    <w:name w:val="Char Char Char Char"/>
    <w:basedOn w:val="763"/>
    <w:next w:val="825"/>
    <w:link w:val="744"/>
    <w:pPr>
      <w:spacing w:line="360" w:lineRule="auto"/>
    </w:pPr>
    <w:rPr>
      <w:rFonts w:ascii="Tahoma" w:hAnsi="Tahoma"/>
      <w:sz w:val="24"/>
      <w:szCs w:val="24"/>
    </w:rPr>
  </w:style>
  <w:style w:type="paragraph" w:styleId="826">
    <w:name w:val="table_lines"/>
    <w:basedOn w:val="744"/>
    <w:next w:val="826"/>
    <w:link w:val="744"/>
    <w:pPr>
      <w:jc w:val="left"/>
      <w:widowControl/>
    </w:pPr>
    <w:rPr>
      <w:sz w:val="20"/>
      <w:szCs w:val="20"/>
      <w:lang w:val="de-DE" w:eastAsia="de-DE"/>
    </w:rPr>
  </w:style>
  <w:style w:type="paragraph" w:styleId="827">
    <w:name w:val="标题1"/>
    <w:basedOn w:val="744"/>
    <w:next w:val="744"/>
    <w:link w:val="744"/>
    <w:pPr>
      <w:jc w:val="center"/>
      <w:spacing w:line="700" w:lineRule="atLeast"/>
      <w:tabs>
        <w:tab w:val="left" w:pos="9193" w:leader="none"/>
        <w:tab w:val="left" w:pos="9827" w:leader="none"/>
      </w:tabs>
    </w:pPr>
    <w:rPr>
      <w:rFonts w:ascii="方正小标宋_GBK" w:eastAsia="方正小标宋_GBK"/>
      <w:sz w:val="44"/>
      <w:szCs w:val="20"/>
    </w:rPr>
  </w:style>
  <w:style w:type="paragraph" w:styleId="828">
    <w:name w:val="xl26"/>
    <w:basedOn w:val="744"/>
    <w:next w:val="828"/>
    <w:link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9">
    <w:name w:val="xl27"/>
    <w:basedOn w:val="744"/>
    <w:next w:val="829"/>
    <w:link w:val="7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0">
    <w:name w:val="table_1stline"/>
    <w:basedOn w:val="744"/>
    <w:next w:val="830"/>
    <w:link w:val="744"/>
    <w:pPr>
      <w:jc w:val="left"/>
      <w:spacing w:before="120"/>
      <w:widowControl/>
    </w:pPr>
    <w:rPr>
      <w:bCs/>
      <w:sz w:val="20"/>
      <w:szCs w:val="20"/>
      <w:lang w:val="de-DE" w:eastAsia="de-DE"/>
    </w:rPr>
  </w:style>
  <w:style w:type="paragraph" w:styleId="831">
    <w:name w:val="图标"/>
    <w:basedOn w:val="744"/>
    <w:next w:val="744"/>
    <w:link w:val="74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2">
    <w:name w:val="4"/>
    <w:basedOn w:val="744"/>
    <w:next w:val="784"/>
    <w:link w:val="744"/>
    <w:uiPriority w:val="99"/>
    <w:qFormat/>
    <w:pPr>
      <w:ind w:firstLine="420"/>
      <w:spacing w:line="360" w:lineRule="auto"/>
    </w:pPr>
    <w:rPr>
      <w:color w:val="ff0000"/>
      <w:sz w:val="24"/>
      <w:szCs w:val="24"/>
    </w:rPr>
  </w:style>
  <w:style w:type="paragraph" w:styleId="833">
    <w:name w:val="Char"/>
    <w:basedOn w:val="744"/>
    <w:next w:val="833"/>
    <w:link w:val="744"/>
    <w:pPr>
      <w:ind w:firstLine="200"/>
      <w:tabs>
        <w:tab w:val="left" w:pos="360" w:leader="none"/>
      </w:tabs>
    </w:pPr>
    <w:rPr>
      <w:sz w:val="28"/>
      <w:szCs w:val="30"/>
    </w:rPr>
  </w:style>
  <w:style w:type="paragraph" w:styleId="834">
    <w:name w:val="xl25"/>
    <w:basedOn w:val="744"/>
    <w:next w:val="834"/>
    <w:link w:val="74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5">
    <w:name w:val=" Char"/>
    <w:basedOn w:val="763"/>
    <w:next w:val="835"/>
    <w:link w:val="744"/>
    <w:rPr>
      <w:rFonts w:ascii="Tahoma" w:hAnsi="Tahoma"/>
      <w:sz w:val="24"/>
      <w:szCs w:val="24"/>
    </w:rPr>
  </w:style>
  <w:style w:type="paragraph" w:styleId="836">
    <w:name w:val="xl29"/>
    <w:basedOn w:val="744"/>
    <w:next w:val="836"/>
    <w:link w:val="74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7">
    <w:name w:val="xl28"/>
    <w:basedOn w:val="744"/>
    <w:next w:val="837"/>
    <w:link w:val="7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8">
    <w:name w:val="_Style 3"/>
    <w:next w:val="784"/>
    <w:link w:val="744"/>
    <w:uiPriority w:val="99"/>
    <w:qFormat/>
    <w:pPr>
      <w:jc w:val="both"/>
      <w:widowControl w:val="off"/>
    </w:pPr>
    <w:rPr>
      <w:sz w:val="21"/>
      <w:szCs w:val="22"/>
      <w:lang w:val="en-US" w:eastAsia="zh-CN" w:bidi="ar-SA"/>
    </w:rPr>
  </w:style>
  <w:style w:type="character" w:styleId="839">
    <w:name w:val="未处理的提及"/>
    <w:next w:val="839"/>
    <w:link w:val="744"/>
    <w:uiPriority w:val="99"/>
    <w:semiHidden/>
    <w:unhideWhenUsed/>
    <w:rPr>
      <w:color w:val="605e5c"/>
      <w:shd w:val="clear" w:color="auto" w:fill="e1dfdd"/>
    </w:rPr>
  </w:style>
  <w:style w:type="character" w:styleId="840">
    <w:name w:val="纯文本 Char"/>
    <w:next w:val="840"/>
    <w:link w:val="744"/>
    <w:qFormat/>
    <w:rPr>
      <w:rFonts w:ascii="宋体" w:hAnsi="Courier New" w:eastAsia="宋体" w:cs="Times New Roman"/>
      <w:szCs w:val="21"/>
    </w:rPr>
  </w:style>
  <w:style w:type="paragraph" w:styleId="841">
    <w:name w:val="段"/>
    <w:next w:val="744"/>
    <w:link w:val="744"/>
    <w:qFormat/>
    <w:pPr>
      <w:ind w:firstLine="200"/>
      <w:jc w:val="both"/>
    </w:pPr>
    <w:rPr>
      <w:rFonts w:ascii="宋体" w:hAnsi="Calibri"/>
      <w:sz w:val="21"/>
      <w:lang w:val="en-US" w:eastAsia="zh-CN" w:bidi="ar-SA"/>
    </w:rPr>
  </w:style>
  <w:style w:type="character" w:styleId="842">
    <w:name w:val="HTML 预设格式 Char"/>
    <w:next w:val="842"/>
    <w:link w:val="843"/>
    <w:rPr>
      <w:rFonts w:ascii="宋体" w:hAnsi="宋体" w:cs="宋体"/>
      <w:sz w:val="24"/>
      <w:szCs w:val="24"/>
    </w:rPr>
  </w:style>
  <w:style w:type="paragraph" w:styleId="843">
    <w:name w:val="HTML 预设格式"/>
    <w:basedOn w:val="744"/>
    <w:next w:val="843"/>
    <w:link w:val="84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844">
    <w:name w:val="HTML 预设格式 Char1"/>
    <w:next w:val="844"/>
    <w:link w:val="744"/>
    <w:rPr>
      <w:rFonts w:ascii="Courier New" w:hAnsi="Courier New" w:cs="Courier New"/>
    </w:rPr>
  </w:style>
  <w:style w:type="character" w:styleId="845">
    <w:name w:val="Plain Text Char Char"/>
    <w:next w:val="845"/>
    <w:link w:val="846"/>
    <w:rPr>
      <w:rFonts w:ascii="宋体" w:hAnsi="Courier New" w:eastAsia="楷体_GB2312"/>
      <w:sz w:val="26"/>
    </w:rPr>
  </w:style>
  <w:style w:type="paragraph" w:styleId="846">
    <w:name w:val="Plain Text"/>
    <w:basedOn w:val="744"/>
    <w:next w:val="846"/>
    <w:link w:val="845"/>
    <w:rPr>
      <w:rFonts w:ascii="宋体" w:hAnsi="Courier New" w:eastAsia="楷体_GB2312"/>
      <w:sz w:val="26"/>
      <w:szCs w:val="20"/>
    </w:rPr>
  </w:style>
  <w:style w:type="character" w:styleId="847">
    <w:name w:val="脚注引用"/>
    <w:next w:val="847"/>
    <w:link w:val="744"/>
    <w:qFormat/>
    <w:rPr>
      <w:rFonts w:ascii="Times New Roman" w:hAnsi="Times New Roman" w:eastAsia="宋体" w:cs="Times New Roman"/>
      <w:vertAlign w:val="superscript"/>
    </w:rPr>
  </w:style>
  <w:style w:type="paragraph" w:styleId="848">
    <w:name w:val="样式 招标文件正文样式 + 两端对齐 首行缩进:  2 字符"/>
    <w:basedOn w:val="744"/>
    <w:next w:val="848"/>
    <w:link w:val="744"/>
    <w:pPr>
      <w:ind w:firstLine="480"/>
      <w:spacing w:line="440" w:lineRule="exact"/>
      <w:widowControl/>
    </w:pPr>
    <w:rPr>
      <w:rFonts w:ascii="宋体" w:hAnsi="宋体" w:cs="宋体"/>
      <w:color w:val="ff0000"/>
      <w:sz w:val="24"/>
      <w:szCs w:val="20"/>
      <w:lang w:bidi="en-US"/>
    </w:rPr>
  </w:style>
  <w:style w:type="paragraph" w:styleId="849">
    <w:name w:val="纯文本12"/>
    <w:basedOn w:val="744"/>
    <w:next w:val="849"/>
    <w:link w:val="744"/>
    <w:pPr>
      <w:spacing w:line="360" w:lineRule="auto"/>
      <w:widowControl/>
    </w:pPr>
    <w:rPr>
      <w:rFonts w:ascii="宋体" w:hAnsi="Courier New" w:eastAsia="楷体_GB2312"/>
      <w:sz w:val="26"/>
      <w:szCs w:val="20"/>
    </w:rPr>
  </w:style>
  <w:style w:type="character" w:styleId="850">
    <w:name w:val="NormalCharacter1"/>
    <w:next w:val="850"/>
    <w:link w:val="744"/>
    <w:semiHidden/>
    <w:qFormat/>
  </w:style>
  <w:style w:type="paragraph" w:styleId="851">
    <w:name w:val="列出段落3"/>
    <w:basedOn w:val="744"/>
    <w:next w:val="851"/>
    <w:link w:val="744"/>
    <w:qFormat/>
    <w:pPr>
      <w:ind w:firstLine="420"/>
      <w:widowControl/>
    </w:pPr>
    <w:rPr>
      <w:rFonts w:ascii="Calibri" w:hAnsi="Calibri"/>
      <w:szCs w:val="20"/>
    </w:rPr>
  </w:style>
  <w:style w:type="character" w:styleId="5732" w:default="1">
    <w:name w:val="Default Paragraph Font"/>
    <w:uiPriority w:val="1"/>
    <w:semiHidden/>
    <w:unhideWhenUsed/>
  </w:style>
  <w:style w:type="numbering" w:styleId="5733" w:default="1">
    <w:name w:val="No List"/>
    <w:uiPriority w:val="99"/>
    <w:semiHidden/>
    <w:unhideWhenUsed/>
  </w:style>
  <w:style w:type="table" w:styleId="57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HyperlinksChanged>false</HyperlinksChanged>
  <ScaleCrop>false</ScaleCrop>
  <SharedDoc>false</SharedDoc>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李玉莉</cp:lastModifiedBy>
  <cp:revision>31</cp:revision>
  <dcterms:created xsi:type="dcterms:W3CDTF">2024-04-09T00:55:00Z</dcterms:created>
  <dcterms:modified xsi:type="dcterms:W3CDTF">2024-04-11T02:47:16Z</dcterms:modified>
  <cp:version>1048576</cp:version>
</cp:coreProperties>
</file>