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rPr>
          <w:rFonts w:hint="default"/>
          <w:color w:val="auto"/>
          <w:highlight w:val="none"/>
          <w:lang w:val="en-US" w:eastAsia="zh-CN"/>
        </w:rPr>
      </w:pPr>
      <w:r>
        <w:rPr>
          <w:rFonts w:hint="eastAsia"/>
          <w:color w:val="auto"/>
          <w:highlight w:val="none"/>
          <w:lang w:val="en-US" w:eastAsia="zh-CN"/>
        </w:rPr>
        <w:t xml:space="preserve"> </w:t>
      </w:r>
      <w:r/>
    </w:p>
    <w:p>
      <w:pPr>
        <w:pStyle w:val="1001"/>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2023年装备器材采购项目(二次）</w:t>
      </w:r>
      <w:r/>
    </w:p>
    <w:p>
      <w:pPr>
        <w:pStyle w:val="859"/>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60"/>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59"/>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JSZC-320904-YFJS-G2025-0003</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8</w:t>
      </w:r>
      <w:r>
        <w:rPr>
          <w:rFonts w:hint="eastAsia" w:ascii="宋体" w:hAnsi="宋体"/>
          <w:b/>
          <w:color w:val="auto"/>
          <w:sz w:val="30"/>
          <w:szCs w:val="30"/>
          <w:highlight w:val="none"/>
        </w:rPr>
        <w:t xml:space="preserve">月</w:t>
      </w:r>
      <w:r/>
    </w:p>
    <w:p>
      <w:pPr>
        <w:pStyle w:val="832"/>
        <w:rPr>
          <w:color w:val="auto"/>
          <w:highlight w:val="none"/>
          <w:lang w:eastAsia="zh-CN"/>
        </w:rPr>
      </w:pPr>
      <w:r>
        <w:rPr>
          <w:color w:val="auto"/>
          <w:highlight w:val="none"/>
          <w:lang w:eastAsia="zh-CN"/>
        </w:rPr>
      </w:r>
      <w:r/>
    </w:p>
    <w:p>
      <w:pPr>
        <w:pStyle w:val="839"/>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120519608"/>
      <w:r/>
      <w:bookmarkStart w:id="1" w:name="_Toc22708"/>
      <w:r/>
      <w:r/>
    </w:p>
    <w:p>
      <w:pPr>
        <w:pStyle w:val="839"/>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83"/>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盐城市大丰区政府专职消防队2023年装备器材采购项目（二次）JSZC-320904-     </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2025年10月17日10时00分（北京时间）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811"/>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JSZC-320904-YFJS-G2025-0003</w:t>
      </w:r>
      <w:bookmarkStart w:id="30" w:name="_GoBack"/>
      <w:r/>
      <w:bookmarkEnd w:id="30"/>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盐城市大丰区政府专职消防队2023年装备器材采购项目（二次）</w:t>
      </w:r>
      <w:r>
        <w:rPr>
          <w:rFonts w:hint="eastAsia" w:ascii="宋体" w:hAnsi="宋体" w:eastAsia="宋体" w:cs="宋体"/>
          <w:i w:val="0"/>
          <w:iCs w:val="0"/>
          <w:caps w:val="0"/>
          <w:color w:val="auto"/>
          <w:spacing w:val="0"/>
          <w:sz w:val="24"/>
          <w:szCs w:val="24"/>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w:t>
      </w:r>
      <w:r>
        <w:rPr>
          <w:rFonts w:hint="eastAsia" w:ascii="宋体" w:hAnsi="宋体" w:cs="宋体"/>
          <w:i w:val="0"/>
          <w:iCs w:val="0"/>
          <w:caps w:val="0"/>
          <w:color w:val="auto"/>
          <w:spacing w:val="0"/>
          <w:sz w:val="24"/>
          <w:szCs w:val="24"/>
          <w:shd w:val="clear" w:color="auto" w:fill="ffffff"/>
          <w:lang w:val="en-US" w:eastAsia="zh-CN"/>
        </w:rPr>
        <w:t xml:space="preserve">4150420.00</w:t>
      </w:r>
      <w:r>
        <w:rPr>
          <w:rFonts w:hint="eastAsia" w:ascii="宋体" w:hAnsi="宋体" w:cs="宋体"/>
          <w:i w:val="0"/>
          <w:iCs w:val="0"/>
          <w:caps w:val="0"/>
          <w:color w:val="auto"/>
          <w:spacing w:val="0"/>
          <w:sz w:val="24"/>
          <w:szCs w:val="24"/>
          <w:shd w:val="clear" w:color="auto" w:fill="ffffff"/>
          <w:lang w:val="en-US" w:eastAsia="zh-CN"/>
        </w:rPr>
        <w:t xml:space="preserve">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val="en-US" w:eastAsia="zh-CN"/>
        </w:rPr>
        <w:t xml:space="preserve">3765418.00元（采购包1限价：603900元；采购包2限价：965250元；采购包3限价：807318元；采购包4限价：300400元；采购包5限价：661050；采购包6限价：427500元）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本次采购区政府专职消防队消防器材装备采购、安装及售后服务等，本项目共6个采购包，具体详见采购需求。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56"/>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rPr>
        <w:t xml:space="preserve">2025年10月17日10:00</w:t>
      </w:r>
      <w:r>
        <w:rPr>
          <w:rFonts w:hint="eastAsia" w:ascii="宋体" w:hAnsi="宋体"/>
          <w:bCs/>
          <w:color w:val="auto"/>
          <w:sz w:val="24"/>
        </w:rPr>
        <w:t xml:space="preserve">（北京时间）</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11"/>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62"/>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62"/>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spacing w:before="0" w:after="0" w:line="439"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sz w:val="21"/>
        </w:rPr>
      </w:r>
      <w:r/>
    </w:p>
    <w:p>
      <w:pPr>
        <w:ind w:left="0" w:right="0" w:firstLine="560"/>
        <w:jc w:val="both"/>
        <w:spacing w:before="0" w:after="0" w:line="43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特别提醒:在开标后投标文件报价符合低于采购项目预算50%的或低于采购项目最高限价45%的情形的，相关单位提供好盖好公章的相关证明材料备查。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513029243"/>
      <w:r/>
      <w:bookmarkStart w:id="7" w:name="_Toc20823315"/>
      <w:r/>
      <w:bookmarkStart w:id="8" w:name="_Toc16938559"/>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r/>
      <w:bookmarkEnd w:id="7"/>
      <w:r/>
      <w:bookmarkEnd w:id="8"/>
      <w:r/>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91"/>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802"/>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91"/>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91"/>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91"/>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86"/>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83"/>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10"/>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120519615"/>
      <w:r/>
      <w:bookmarkStart w:id="11" w:name="_Toc696"/>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二、采购标的：本项目共6个采购包，具体分类详见下表</w:t>
      </w:r>
      <w:r>
        <w:rPr>
          <w:rFonts w:hint="eastAsia" w:ascii="宋体" w:hAnsi="宋体" w:cs="宋体"/>
          <w:b/>
          <w:bCs/>
          <w:color w:val="auto"/>
          <w:sz w:val="24"/>
          <w:szCs w:val="24"/>
          <w:highlight w:val="none"/>
        </w:rPr>
        <w:t xml:space="preserve">。</w:t>
      </w:r>
      <w:r/>
    </w:p>
    <w:tbl>
      <w:tblPr>
        <w:tblStyle w:val="783"/>
        <w:tblW w:w="838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2"/>
        <w:gridCol w:w="831"/>
        <w:gridCol w:w="3951"/>
        <w:gridCol w:w="1301"/>
        <w:gridCol w:w="1193"/>
      </w:tblGrid>
      <w:tr>
        <w:trPr>
          <w:trHeight w:val="303"/>
        </w:trPr>
        <w:tc>
          <w:tcPr>
            <w:shd w:val="clear" w:color="auto" w:fill="auto"/>
            <w:tcBorders>
              <w:top w:val="single" w:color="000000" w:sz="8" w:space="0"/>
              <w:left w:val="single" w:color="000000" w:sz="8" w:space="0"/>
              <w:bottom w:val="single" w:color="000000" w:sz="8" w:space="0"/>
              <w:right w:val="single" w:color="000000" w:sz="8" w:space="0"/>
            </w:tcBorders>
            <w:tcW w:w="11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采购包号</w:t>
            </w:r>
            <w:r/>
          </w:p>
        </w:tc>
        <w:tc>
          <w:tcPr>
            <w:shd w:val="clear" w:color="auto" w:fill="auto"/>
            <w:tcBorders>
              <w:top w:val="single" w:color="000000" w:sz="8"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货物名称</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消防头盔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消防安全腰带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default" w:ascii="Arial" w:hAnsi="Arial" w:eastAsia="宋体" w:cs="Arial"/>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8"/>
                <w:rFonts w:hint="eastAsia" w:eastAsia="宋体"/>
                <w:lang w:val="en-US" w:eastAsia="zh-CN" w:bidi="ar"/>
              </w:rPr>
              <w:t xml:space="preserve">603900</w:t>
            </w:r>
            <w:r>
              <w:rPr>
                <w:rStyle w:val="1019"/>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消防员隔热防护服</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消防员避火防护服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二级化学防护服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一级化学防护服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消防员防蜂服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防静电服</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护膝、 护肘</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消防阻燃毛衣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消防员降温背心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消防员灭火防护头套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8"/>
                <w:rFonts w:hint="eastAsia" w:eastAsia="宋体"/>
                <w:lang w:val="en-US" w:eastAsia="zh-CN" w:bidi="ar"/>
              </w:rPr>
              <w:t xml:space="preserve">965250</w:t>
            </w:r>
            <w:r>
              <w:rPr>
                <w:rStyle w:val="1019"/>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静电内衣</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290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消防护目镜</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化学防护手套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内置劳动保护手套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防高温手套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电绝缘装具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消防坐式半身安全吊带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消防全身式安全吊带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消防通用安全绳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应急逃生自救安全绳</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防穿刺手套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消防员呼救器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消防腰斧</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骨传导通话装置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消防用荧光棒</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有毒气体探测仪（套）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可燃气体检测仪（套）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测温仪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激光测距仪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警戒标志杆</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锥形事故标志柱</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隔离警示带</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出入口标志牌（组）</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危险警示牌（套）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闪光警示灯（个）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扩音器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8"/>
                <w:rFonts w:hint="eastAsia" w:eastAsia="宋体"/>
                <w:lang w:val="en-US" w:eastAsia="zh-CN" w:bidi="ar"/>
              </w:rPr>
              <w:t xml:space="preserve">807318</w:t>
            </w:r>
            <w:r>
              <w:rPr>
                <w:rStyle w:val="1019"/>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救生抛投器</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救生软梯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金属堵漏套管</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注入式堵漏工具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磁压式堵漏工具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木制堵漏楔</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无火花工具</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8"/>
                <w:rFonts w:eastAsia="宋体"/>
                <w:lang w:val="en-US" w:eastAsia="zh-CN" w:bidi="ar"/>
              </w:rPr>
              <w:t xml:space="preserve">300400</w:t>
            </w:r>
            <w:r>
              <w:rPr>
                <w:rStyle w:val="1019"/>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水幕水带</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消防移动储水装置</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多功能消防水枪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直流水枪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单兵图传设备</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异型异径接口</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消防水带带压堵漏装置（套）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移车器（套）</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转角水枪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移动式水带卷盘或水带槽</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高倍数泡沫发生器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六米拉梯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十五米拉梯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挂钩梯</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屏障水枪</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止水器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两分水器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三分水器</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水带挂钩</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水带包布</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水带护桥</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8"/>
                <w:rFonts w:hint="eastAsia" w:eastAsia="宋体"/>
                <w:lang w:val="en-US" w:eastAsia="zh-CN" w:bidi="ar"/>
              </w:rPr>
              <w:t xml:space="preserve">661050</w:t>
            </w:r>
            <w:r>
              <w:rPr>
                <w:rStyle w:val="1019"/>
                <w:lang w:val="en-US" w:eastAsia="zh-CN" w:bidi="ar"/>
              </w:rPr>
              <w:t xml:space="preserve">元</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restart"/>
            <w:textDirection w:val="lrTb"/>
            <w:noWrap/>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消防员灭火防护靴</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200</w:t>
            </w:r>
            <w:r/>
          </w:p>
        </w:tc>
        <w:tc>
          <w:tcPr>
            <w:shd w:val="clear" w:color="auto" w:fill="auto"/>
            <w:tcBorders>
              <w:top w:val="single" w:color="000000" w:sz="8"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消防员抢险救援靴</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303"/>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83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395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绳 </w:t>
            </w:r>
            <w:r>
              <w:rPr>
                <w:rStyle w:val="1020"/>
                <w:rFonts w:eastAsia="宋体"/>
                <w:lang w:val="en-US" w:eastAsia="zh-CN" w:bidi="ar"/>
              </w:rPr>
              <w:t xml:space="preserve"> 包</w:t>
            </w:r>
            <w:r/>
          </w:p>
        </w:tc>
        <w:tc>
          <w:tcPr>
            <w:shd w:val="clear" w:color="auto" w:fill="auto"/>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1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1112" w:type="dxa"/>
            <w:vAlign w:val="center"/>
            <w:vMerge w:val="continue"/>
            <w:textDirection w:val="lrTb"/>
            <w:noWrap/>
          </w:tcPr>
          <w:p>
            <w:pPr>
              <w:jc w:val="center"/>
              <w:rPr>
                <w:rFonts w:hint="default" w:ascii="Arial" w:hAnsi="Arial" w:eastAsia="宋体" w:cs="Arial"/>
                <w:b/>
                <w:bCs/>
                <w:i w:val="0"/>
                <w:iCs w:val="0"/>
                <w:color w:val="000000"/>
                <w:sz w:val="21"/>
                <w:szCs w:val="21"/>
                <w:u w:val="none"/>
              </w:rPr>
            </w:pPr>
            <w:r>
              <w:rPr>
                <w:rFonts w:hint="default" w:ascii="Arial" w:hAnsi="Arial" w:eastAsia="宋体" w:cs="Arial"/>
                <w:b/>
                <w:bCs/>
                <w:i w:val="0"/>
                <w:iCs w:val="0"/>
                <w:color w:val="000000"/>
                <w:sz w:val="21"/>
                <w:szCs w:val="21"/>
                <w:u w:val="none"/>
              </w:rPr>
            </w:r>
            <w:r/>
          </w:p>
        </w:tc>
        <w:tc>
          <w:tcPr>
            <w:gridSpan w:val="4"/>
            <w:shd w:val="clear" w:color="auto" w:fill="auto"/>
            <w:tcBorders>
              <w:top w:val="none" w:color="000000" w:sz="4" w:space="0"/>
              <w:left w:val="single" w:color="000000" w:sz="8" w:space="0"/>
              <w:bottom w:val="single" w:color="000000" w:sz="8" w:space="0"/>
              <w:right w:val="single" w:color="000000" w:sz="8" w:space="0"/>
            </w:tcBorders>
            <w:tcW w:w="727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采购包限价：</w:t>
            </w:r>
            <w:r>
              <w:rPr>
                <w:rStyle w:val="1018"/>
                <w:rFonts w:hint="eastAsia" w:eastAsia="宋体"/>
                <w:lang w:val="en-US" w:eastAsia="zh-CN" w:bidi="ar"/>
              </w:rPr>
              <w:t xml:space="preserve">427500</w:t>
            </w:r>
            <w:r>
              <w:rPr>
                <w:rStyle w:val="1019"/>
                <w:lang w:val="en-US" w:eastAsia="zh-CN" w:bidi="ar"/>
              </w:rPr>
              <w:t xml:space="preserve">元</w:t>
            </w:r>
            <w:r/>
          </w:p>
        </w:tc>
      </w:tr>
    </w:tbl>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技术参数表中所有标注“▲”的为重要指标，中标后中标人须提供带有“CMA”和“CNAS”认证标志的检测报告供采购人核验，检测报告中须体现标“▲”的指标。如证实有虚假材料响应中标，则采购人有权取消中标人的中标资格并追究相关责任及其带来的损失。</w:t>
      </w:r>
      <w:r>
        <w:rPr>
          <w:rFonts w:hint="eastAsia" w:ascii="宋体" w:hAnsi="宋体" w:cs="宋体"/>
          <w:b/>
          <w:bCs/>
          <w:color w:val="auto"/>
          <w:sz w:val="24"/>
          <w:szCs w:val="24"/>
          <w:highlight w:val="none"/>
          <w:lang w:val="en-US" w:eastAsia="zh-CN"/>
        </w:rPr>
        <w:t xml:space="preserve">设备参数详细要求详见附件1</w:t>
      </w:r>
      <w:r>
        <w:rPr>
          <w:rFonts w:hint="eastAsia" w:ascii="宋体" w:hAnsi="宋体" w:cs="宋体"/>
          <w:color w:val="auto"/>
          <w:sz w:val="24"/>
          <w:szCs w:val="24"/>
          <w:highlight w:val="none"/>
          <w:lang w:val="en-US" w:eastAsia="zh-CN"/>
        </w:rPr>
        <w:t xml:space="preserve">。</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四、视频演示</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本项目评分标准需提供视频演示，针对每标段核心产品进行演示并录制视频（核心产品分别为：第1包消防员灭火防护服，第2包消防员隔热防护服，第3包应急逃生自救安全绳，第4包救生抛投器，第5包单兵图传设备，第6包消防员抢险救援靴），视频文件的格式为*.mp4或*.avi，投标人须将视频文件分段压缩为*.zip文件上传（单个文件不得大于50M，所有文件总共不得大于300M）。文件上传方式见《操作手册》规定。</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83"/>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04"/>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6"/>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04"/>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04"/>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04"/>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4"/>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04"/>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highlight w:val="none"/>
          <w:lang w:val="en-US" w:eastAsia="zh-CN"/>
        </w:rPr>
      </w:r>
      <w:r>
        <w:rPr>
          <w:rFonts w:hint="eastAsia" w:ascii="Arial" w:hAnsi="Arial" w:eastAsia="Arial" w:cs="Arial"/>
          <w:b/>
          <w:bCs/>
          <w:color w:val="auto"/>
          <w:sz w:val="24"/>
          <w:szCs w:val="24"/>
          <w:highlight w:val="none"/>
          <w:lang w:val="en-US" w:eastAsia="zh-CN"/>
        </w:rPr>
      </w:r>
      <w:r/>
    </w:p>
    <w:p>
      <w:pPr>
        <w:ind w:left="0" w:firstLine="482"/>
        <w:keepLines w:val="0"/>
        <w:keepNext w:val="0"/>
        <w:pageBreakBefore w:val="0"/>
        <w:spacing w:line="360" w:lineRule="auto"/>
        <w:widowControl/>
        <w:rPr>
          <w:rFonts w:hint="eastAsia" w:ascii="Arial" w:hAnsi="Arial" w:eastAsia="Arial" w:cs="Arial"/>
          <w:b/>
          <w:bCs/>
          <w:color w:val="auto"/>
          <w:sz w:val="24"/>
          <w:szCs w:val="24"/>
          <w:highlight w:val="none"/>
          <w:lang w:val="en-US" w:eastAsia="zh-CN"/>
        </w:rPr>
        <w:outlineLvl w:val="1"/>
      </w:pPr>
      <w:r>
        <w:rPr>
          <w:rFonts w:hint="eastAsia" w:ascii="Arial" w:hAnsi="Arial" w:eastAsia="Arial" w:cs="Arial"/>
          <w:b/>
          <w:bCs/>
          <w:color w:val="auto"/>
          <w:sz w:val="24"/>
          <w:szCs w:val="24"/>
          <w:lang w:val="en-US" w:eastAsia="zh-CN"/>
        </w:rPr>
        <w:t xml:space="preserve">三.评审标准</w:t>
      </w:r>
      <w:r/>
    </w:p>
    <w:p>
      <w:pPr>
        <w:spacing w:line="360" w:lineRule="auto"/>
        <w:rPr>
          <w:rFonts w:hint="eastAsia" w:ascii="宋体" w:hAnsi="宋体" w:eastAsia="宋体" w:cs="Courier New"/>
          <w:b/>
          <w:bCs/>
          <w:color w:val="auto"/>
          <w:sz w:val="24"/>
          <w:szCs w:val="24"/>
          <w:lang w:eastAsia="zh-CN"/>
        </w:rPr>
      </w:pPr>
      <w:r/>
      <w:bookmarkStart w:id="12" w:name="_Toc18159"/>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采购包1评审标准</w:t>
      </w:r>
      <w:r>
        <w:rPr>
          <w:rFonts w:hint="eastAsia" w:ascii="宋体" w:hAnsi="宋体" w:cs="Courier New"/>
          <w:b/>
          <w:bCs/>
          <w:color w:val="auto"/>
          <w:sz w:val="24"/>
          <w:szCs w:val="24"/>
          <w:lang w:eastAsia="zh-CN"/>
        </w:rPr>
        <w:t xml:space="preserve">）</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全部响应得15分，每负偏离一项扣0.75分，扣完为止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①凡标有最低一级序号的指标项即为一项技术条款，无论是否隶属于上一级编号；</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②除特别说明外，</w:t>
            </w:r>
            <w:r>
              <w:rPr>
                <w:rFonts w:hint="eastAsia" w:asciiTheme="minorEastAsia" w:hAnsiTheme="minorEastAsia" w:cstheme="minorEastAsia"/>
                <w:color w:val="auto"/>
                <w:sz w:val="21"/>
                <w:szCs w:val="21"/>
                <w:highlight w:val="none"/>
                <w:lang w:val="en-US" w:eastAsia="zh-CN"/>
              </w:rPr>
              <w:t xml:space="preserve">所有</w:t>
            </w:r>
            <w:r>
              <w:rPr>
                <w:rFonts w:hint="eastAsia" w:asciiTheme="minorEastAsia" w:hAnsiTheme="minorEastAsia" w:cstheme="minorEastAsia"/>
                <w:color w:val="auto"/>
                <w:sz w:val="21"/>
                <w:szCs w:val="21"/>
                <w:highlight w:val="none"/>
              </w:rPr>
              <w:t xml:space="preserve">技术条款偏离</w:t>
            </w:r>
            <w:r>
              <w:rPr>
                <w:rFonts w:hint="eastAsia" w:asciiTheme="minorEastAsia" w:hAnsiTheme="minorEastAsia" w:cstheme="minorEastAsia"/>
                <w:color w:val="auto"/>
                <w:sz w:val="21"/>
                <w:szCs w:val="21"/>
                <w:highlight w:val="none"/>
                <w:lang w:val="en-US" w:eastAsia="zh-CN"/>
              </w:rPr>
              <w:t xml:space="preserve">标准</w:t>
            </w:r>
            <w:r>
              <w:rPr>
                <w:rFonts w:hint="eastAsia" w:asciiTheme="minorEastAsia" w:hAnsiTheme="minorEastAsia" w:cstheme="minorEastAsia"/>
                <w:color w:val="auto"/>
                <w:sz w:val="21"/>
                <w:szCs w:val="21"/>
                <w:highlight w:val="none"/>
              </w:rPr>
              <w:t xml:space="preserve">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1958"/>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textDirection w:val="lrTb"/>
            <w:noWrap w:val="false"/>
          </w:tcPr>
          <w:p>
            <w:pPr>
              <w:pStyle w:val="1017"/>
              <w:ind w:right="80"/>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视频演示</w:t>
            </w:r>
            <w:r/>
          </w:p>
        </w:tc>
        <w:tc>
          <w:tcPr>
            <w:tcW w:w="6746" w:type="dxa"/>
            <w:vAlign w:val="center"/>
            <w:textDirection w:val="lrTb"/>
            <w:noWrap w:val="false"/>
          </w:tcPr>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核心产品功能响应，投标时需提供核心产品的功能演示视频，与投标文件一同提交，演示内容需包含以下几点，不提供或提供不全的，本大项不得分。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（一）视频演示要求（1分）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1.时长不低于3分钟；时长未按要求扣0.5分。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2.在演示产品的醒目位置贴上投标项目名称和项目编号；未按要求扣0.5分。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（二）功能操作演示（5分）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1.体现设备操作是否简便，有无人性化设计，操作复杂难懂酌情扣0.1 - 0.3分，本项最高得1分。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2.产品的品牌、技术性能、使用效果及优势，并通过视频实地解说和展示产品的最优性能指标，每提及一项有效措施得1分，最高4分。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（三）产品质量与可靠性说明（2分）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1.展示产品获得的相关质量认证，如3C认证等，以及符合的国家、行业标准，缺少关键认证或标准说明扣0.5分，本项最高1分。</w:t>
            </w:r>
            <w:r/>
          </w:p>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2.介绍产品在设计、选材、制造工艺等方面采取的保障可靠性的措施，每提及一项有效措施得0.3分，本项最高1分，若未提及任何可靠性保障措施，则本项不得分。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7"/>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6"/>
        <w:spacing w:line="480" w:lineRule="exact"/>
        <w:rPr>
          <w:rFonts w:ascii="宋体" w:hAnsi="宋体"/>
          <w:b/>
          <w:color w:val="auto"/>
          <w:sz w:val="36"/>
          <w:szCs w:val="36"/>
        </w:rPr>
      </w:pPr>
      <w:r>
        <w:rPr>
          <w:rFonts w:ascii="宋体" w:hAnsi="宋体"/>
          <w:b/>
          <w:color w:val="auto"/>
          <w:sz w:val="36"/>
          <w:szCs w:val="36"/>
        </w:rPr>
      </w:r>
      <w:r/>
    </w:p>
    <w:p>
      <w:pPr>
        <w:rPr>
          <w:color w:val="auto"/>
        </w:rPr>
      </w:pPr>
      <w:r>
        <w:rPr>
          <w:color w:val="auto"/>
        </w:rPr>
      </w:r>
      <w:r/>
    </w:p>
    <w:p>
      <w:pPr>
        <w:pStyle w:val="794"/>
        <w:tabs>
          <w:tab w:val="center" w:pos="4153" w:leader="none"/>
          <w:tab w:val="clear" w:pos="7143" w:leader="none"/>
          <w:tab w:val="right" w:pos="8306" w:leader="none"/>
          <w:tab w:val="clear" w:pos="14287" w:leader="none"/>
        </w:tabs>
        <w:rPr>
          <w:color w:val="auto"/>
        </w:rPr>
      </w:pPr>
      <w:r>
        <w:rPr>
          <w:color w:val="auto"/>
        </w:rPr>
      </w:r>
      <w:r/>
    </w:p>
    <w:p>
      <w:pPr>
        <w:rPr>
          <w:color w:val="auto"/>
        </w:rPr>
      </w:pPr>
      <w:r>
        <w:rPr>
          <w:color w:val="auto"/>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cs="Courier New"/>
          <w:b/>
          <w:bCs/>
          <w:color w:val="auto"/>
          <w:sz w:val="24"/>
          <w:szCs w:val="24"/>
          <w:lang w:eastAsia="zh-CN"/>
        </w:rPr>
      </w:pPr>
      <w:r>
        <w:rPr>
          <w:rFonts w:hint="eastAsia" w:ascii="宋体" w:hAnsi="宋体" w:cs="Courier New"/>
          <w:b/>
          <w:bCs/>
          <w:color w:val="auto"/>
          <w:sz w:val="24"/>
          <w:szCs w:val="24"/>
          <w:lang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highlight w:val="none"/>
          <w:lang w:eastAsia="zh-CN"/>
        </w:rPr>
      </w:r>
      <w:r>
        <w:rPr>
          <w:rFonts w:hint="eastAsia" w:ascii="宋体" w:hAnsi="宋体" w:cs="Courier New"/>
          <w:b/>
          <w:bCs/>
          <w:color w:val="auto"/>
          <w:sz w:val="24"/>
          <w:szCs w:val="24"/>
          <w:highlight w:val="none"/>
          <w:lang w:eastAsia="zh-CN"/>
        </w:rPr>
      </w:r>
      <w:r/>
    </w:p>
    <w:p>
      <w:pPr>
        <w:spacing w:line="360" w:lineRule="auto"/>
        <w:rPr>
          <w:rFonts w:hint="eastAsia" w:ascii="宋体" w:hAnsi="宋体" w:cs="Courier New"/>
          <w:b/>
          <w:bCs/>
          <w:color w:val="auto"/>
          <w:sz w:val="24"/>
          <w:szCs w:val="24"/>
          <w:highlight w:val="none"/>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采购包2评审标准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全部响应得17分，每负偏离一项扣0.5分，扣完为止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23</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每负偏离一项扣0.2分，扣完为止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①凡标有最低一级序号的指标项即为一项技术条款，无论是否隶属于上一级编号；</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②除特别说明外，</w:t>
            </w:r>
            <w:r>
              <w:rPr>
                <w:rFonts w:hint="eastAsia" w:asciiTheme="minorEastAsia" w:hAnsiTheme="minorEastAsia" w:cstheme="minorEastAsia"/>
                <w:color w:val="auto"/>
                <w:sz w:val="21"/>
                <w:szCs w:val="21"/>
                <w:highlight w:val="none"/>
                <w:lang w:val="en-US" w:eastAsia="zh-CN"/>
              </w:rPr>
              <w:t xml:space="preserve">所有</w:t>
            </w:r>
            <w:r>
              <w:rPr>
                <w:rFonts w:hint="eastAsia" w:asciiTheme="minorEastAsia" w:hAnsiTheme="minorEastAsia" w:cstheme="minorEastAsia"/>
                <w:color w:val="auto"/>
                <w:sz w:val="21"/>
                <w:szCs w:val="21"/>
                <w:highlight w:val="none"/>
              </w:rPr>
              <w:t xml:space="preserve">技术条款偏离</w:t>
            </w:r>
            <w:r>
              <w:rPr>
                <w:rFonts w:hint="eastAsia" w:asciiTheme="minorEastAsia" w:hAnsiTheme="minorEastAsia" w:cstheme="minorEastAsia"/>
                <w:color w:val="auto"/>
                <w:sz w:val="21"/>
                <w:szCs w:val="21"/>
                <w:highlight w:val="none"/>
                <w:lang w:val="en-US" w:eastAsia="zh-CN"/>
              </w:rPr>
              <w:t xml:space="preserve">标准</w:t>
            </w:r>
            <w:r>
              <w:rPr>
                <w:rFonts w:hint="eastAsia" w:asciiTheme="minorEastAsia" w:hAnsiTheme="minorEastAsia" w:cstheme="minorEastAsia"/>
                <w:color w:val="auto"/>
                <w:sz w:val="21"/>
                <w:szCs w:val="21"/>
                <w:highlight w:val="none"/>
              </w:rPr>
              <w:t xml:space="preserve">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1958"/>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textDirection w:val="lrTb"/>
            <w:noWrap w:val="false"/>
          </w:tcPr>
          <w:p>
            <w:pPr>
              <w:pStyle w:val="1017"/>
              <w:ind w:right="80"/>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视频演示</w:t>
            </w:r>
            <w:r/>
          </w:p>
        </w:tc>
        <w:tc>
          <w:tcPr>
            <w:tcW w:w="6746" w:type="dxa"/>
            <w:vAlign w:val="center"/>
            <w:textDirection w:val="lrTb"/>
            <w:noWrap w:val="false"/>
          </w:tcPr>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核心产品功能响应，投标时需提供核心产品的功能演示视频，与投标文件一同提交，演示内容需包含以下几点，不提供或提供不全的，本大项不得分。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（一）视频演示要求（1分）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1.时长不低于3分钟；时长未按要求扣0.5分。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2.在演示产品的醒目位置贴上投标项目名称和项目编号；未按要求扣0.5分。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（二）功能操作演示（5分）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1.体现设备操作是否简便，有无人性化设计，操作复杂难懂酌情扣0.1 - 0.3分，本项最高得1分。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2.产品的品牌、技术性能、使用效果及优势，并通过视频实地解说和展示产品的最优性能指标，每提及一项有效措施得1分，最高4分。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（三）产品质量与可靠性说明（2分）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1.展示产品获得的相关质量认证，如3C认证等，以及符合的国家、行业标准，缺少关键认证或标准说明扣0.5分，本项最高1分。</w:t>
            </w:r>
            <w:r/>
          </w:p>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2.介绍产品在设计、选材、制造工艺等方面采取的保障可靠性的措施，每提及一项有效措施得0.3分，本项最高1分，若未提及任何可靠性保障措施，则本项不得分。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7"/>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color w:val="auto"/>
        </w:rPr>
        <w:sectPr>
          <w:headerReference w:type="default" r:id="rId10"/>
          <w:footerReference w:type="default" r:id="rId13"/>
          <w:footnotePr/>
          <w:endnotePr/>
          <w:type w:val="nextPage"/>
          <w:pgSz w:w="11906" w:h="16838" w:orient="portrait"/>
          <w:pgMar w:top="1440" w:right="1304" w:bottom="1440" w:left="1304" w:header="850" w:footer="992" w:gutter="0"/>
          <w:pgNumType w:start="1"/>
          <w:cols w:num="1" w:sep="0" w:space="1701" w:equalWidth="1"/>
          <w:docGrid w:linePitch="360"/>
        </w:sectPr>
      </w:pPr>
      <w:r>
        <w:rPr>
          <w:color w:val="auto"/>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采购包3评审标准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全部响应得7.4分，每负偏离一项扣0.2分，扣完为止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30.6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①凡标有最低一级序号的指标项即为一项技术条款，无论是否隶属于上一级编号；</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②除特别说明外，</w:t>
            </w:r>
            <w:r>
              <w:rPr>
                <w:rFonts w:hint="eastAsia" w:asciiTheme="minorEastAsia" w:hAnsiTheme="minorEastAsia" w:cstheme="minorEastAsia"/>
                <w:color w:val="auto"/>
                <w:sz w:val="21"/>
                <w:szCs w:val="21"/>
                <w:highlight w:val="none"/>
                <w:lang w:val="en-US" w:eastAsia="zh-CN"/>
              </w:rPr>
              <w:t xml:space="preserve">所有</w:t>
            </w:r>
            <w:r>
              <w:rPr>
                <w:rFonts w:hint="eastAsia" w:asciiTheme="minorEastAsia" w:hAnsiTheme="minorEastAsia" w:cstheme="minorEastAsia"/>
                <w:color w:val="auto"/>
                <w:sz w:val="21"/>
                <w:szCs w:val="21"/>
                <w:highlight w:val="none"/>
              </w:rPr>
              <w:t xml:space="preserve">技术条款偏离</w:t>
            </w:r>
            <w:r>
              <w:rPr>
                <w:rFonts w:hint="eastAsia" w:asciiTheme="minorEastAsia" w:hAnsiTheme="minorEastAsia" w:cstheme="minorEastAsia"/>
                <w:color w:val="auto"/>
                <w:sz w:val="21"/>
                <w:szCs w:val="21"/>
                <w:highlight w:val="none"/>
                <w:lang w:val="en-US" w:eastAsia="zh-CN"/>
              </w:rPr>
              <w:t xml:space="preserve">标准</w:t>
            </w:r>
            <w:r>
              <w:rPr>
                <w:rFonts w:hint="eastAsia" w:asciiTheme="minorEastAsia" w:hAnsiTheme="minorEastAsia" w:cstheme="minorEastAsia"/>
                <w:color w:val="auto"/>
                <w:sz w:val="21"/>
                <w:szCs w:val="21"/>
                <w:highlight w:val="none"/>
              </w:rPr>
              <w:t xml:space="preserve">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textDirection w:val="lrTb"/>
            <w:noWrap w:val="false"/>
          </w:tcPr>
          <w:p>
            <w:pPr>
              <w:pStyle w:val="1017"/>
              <w:ind w:right="80"/>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视频演示</w:t>
            </w:r>
            <w:r/>
          </w:p>
        </w:tc>
        <w:tc>
          <w:tcPr>
            <w:tcW w:w="6746" w:type="dxa"/>
            <w:vAlign w:val="center"/>
            <w:textDirection w:val="lrTb"/>
            <w:noWrap w:val="false"/>
          </w:tcPr>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核心产品功能响应，投标时需提供核心产品的功能演示视频，与投标文件一同提交，演示内容需包含以下几点，不提供或提供不全的，本大项不得分。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（一）视频演示要求（1分）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1.时长不低于3分钟；时长未按要求扣0.5分。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2.在演示产品的醒目位置贴上投标项目名称和项目编号；未按要求扣0.5分。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（二）功能操作演示（5分）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1.体现设备操作是否简便，有无人性化设计，操作复杂难懂酌情扣0.1 - 0.3分，本项最高得1分。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2.产品的品牌、技术性能、使用效果及优势，并通过视频实地解说和展示产品的最优性能指标，每提及一项有效措施得1分，最高4分。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（三）产品质量与可靠性说明（2分）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1.展示产品获得的相关质量认证，如3C认证等，以及符合的国家、行业标准，缺少关键认证或标准说明扣0.5分，本项最高1分。</w:t>
            </w:r>
            <w:r/>
          </w:p>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2.介绍产品在设计、选材、制造工艺等方面采取的保障可靠性的措施，每提及一项有效措施得0.3分，本项最高1分，若未提及任何可靠性保障措施，则本项不得分。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7"/>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采购包4评审标准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全部响应得11分，每负偏离一项扣1分，扣完为止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29</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①凡标有最低一级序号的指标项即为一项技术条款，无论是否隶属于上一级编号；</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②除特别说明外，</w:t>
            </w:r>
            <w:r>
              <w:rPr>
                <w:rFonts w:hint="eastAsia" w:asciiTheme="minorEastAsia" w:hAnsiTheme="minorEastAsia" w:cstheme="minorEastAsia"/>
                <w:color w:val="auto"/>
                <w:sz w:val="21"/>
                <w:szCs w:val="21"/>
                <w:highlight w:val="none"/>
                <w:lang w:val="en-US" w:eastAsia="zh-CN"/>
              </w:rPr>
              <w:t xml:space="preserve">所有</w:t>
            </w:r>
            <w:r>
              <w:rPr>
                <w:rFonts w:hint="eastAsia" w:asciiTheme="minorEastAsia" w:hAnsiTheme="minorEastAsia" w:cstheme="minorEastAsia"/>
                <w:color w:val="auto"/>
                <w:sz w:val="21"/>
                <w:szCs w:val="21"/>
                <w:highlight w:val="none"/>
              </w:rPr>
              <w:t xml:space="preserve">技术条款偏离</w:t>
            </w:r>
            <w:r>
              <w:rPr>
                <w:rFonts w:hint="eastAsia" w:asciiTheme="minorEastAsia" w:hAnsiTheme="minorEastAsia" w:cstheme="minorEastAsia"/>
                <w:color w:val="auto"/>
                <w:sz w:val="21"/>
                <w:szCs w:val="21"/>
                <w:highlight w:val="none"/>
                <w:lang w:val="en-US" w:eastAsia="zh-CN"/>
              </w:rPr>
              <w:t xml:space="preserve">标准</w:t>
            </w:r>
            <w:r>
              <w:rPr>
                <w:rFonts w:hint="eastAsia" w:asciiTheme="minorEastAsia" w:hAnsiTheme="minorEastAsia" w:cstheme="minorEastAsia"/>
                <w:color w:val="auto"/>
                <w:sz w:val="21"/>
                <w:szCs w:val="21"/>
                <w:highlight w:val="none"/>
              </w:rPr>
              <w:t xml:space="preserve">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1958"/>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textDirection w:val="lrTb"/>
            <w:noWrap w:val="false"/>
          </w:tcPr>
          <w:p>
            <w:pPr>
              <w:pStyle w:val="1017"/>
              <w:ind w:right="80"/>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视频演示</w:t>
            </w:r>
            <w:r/>
          </w:p>
        </w:tc>
        <w:tc>
          <w:tcPr>
            <w:tcW w:w="6746" w:type="dxa"/>
            <w:vAlign w:val="center"/>
            <w:textDirection w:val="lrTb"/>
            <w:noWrap w:val="false"/>
          </w:tcPr>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核心产品功能响应，投标时需提供核心产品的功能演示视频，与投标文件一同提交，演示内容需包含以下几点，不提供或提供不全的，本大项不得分。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（一）视频演示要求（1分）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1.时长不低于3分钟；时长未按要求扣0.5分。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2.在演示产品的醒目位置贴上投标项目名称和项目编号；未按要求扣0.5分。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（二）功能操作演示（5分）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1.体现设备操作是否简便，有无人性化设计，操作复杂难懂酌情扣0.1 - 0.3分，本项最高得1分。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2.产品的品牌、技术性能、使用效果及优势，并通过视频实地解说和展示产品的最优性能指标，每提及一项有效措施得1分，最高4分。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（三）产品质量与可靠性说明（2分）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1.展示产品获得的相关质量认证，如3C认证等，以及符合的国家、行业标准，缺少关键认证或标准说明扣0.5分，本项最高1分。</w:t>
            </w:r>
            <w:r/>
          </w:p>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2.介绍产品在设计、选材、制造工艺等方面采取的保障可靠性的措施，每提及一项有效措施得0.3分，本项最高1分，若未提及任何可靠性保障措施，则本项不得分。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7"/>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6"/>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采购包5评审标准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全部响应得13.5分，每负偏离一项扣0.5分，扣完为止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25.5</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每负偏离一项扣0.15分，扣完为止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①凡标有最低一级序号的指标项即为一项技术条款，无论是否隶属于上一级编号；</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②除特别说明外，</w:t>
            </w:r>
            <w:r>
              <w:rPr>
                <w:rFonts w:hint="eastAsia" w:asciiTheme="minorEastAsia" w:hAnsiTheme="minorEastAsia" w:cstheme="minorEastAsia"/>
                <w:color w:val="auto"/>
                <w:sz w:val="21"/>
                <w:szCs w:val="21"/>
                <w:highlight w:val="none"/>
                <w:lang w:val="en-US" w:eastAsia="zh-CN"/>
              </w:rPr>
              <w:t xml:space="preserve">所有</w:t>
            </w:r>
            <w:r>
              <w:rPr>
                <w:rFonts w:hint="eastAsia" w:asciiTheme="minorEastAsia" w:hAnsiTheme="minorEastAsia" w:cstheme="minorEastAsia"/>
                <w:color w:val="auto"/>
                <w:sz w:val="21"/>
                <w:szCs w:val="21"/>
                <w:highlight w:val="none"/>
              </w:rPr>
              <w:t xml:space="preserve">技术条款偏离</w:t>
            </w:r>
            <w:r>
              <w:rPr>
                <w:rFonts w:hint="eastAsia" w:asciiTheme="minorEastAsia" w:hAnsiTheme="minorEastAsia" w:cstheme="minorEastAsia"/>
                <w:color w:val="auto"/>
                <w:sz w:val="21"/>
                <w:szCs w:val="21"/>
                <w:highlight w:val="none"/>
                <w:lang w:val="en-US" w:eastAsia="zh-CN"/>
              </w:rPr>
              <w:t xml:space="preserve">标准</w:t>
            </w:r>
            <w:r>
              <w:rPr>
                <w:rFonts w:hint="eastAsia" w:asciiTheme="minorEastAsia" w:hAnsiTheme="minorEastAsia" w:cstheme="minorEastAsia"/>
                <w:color w:val="auto"/>
                <w:sz w:val="21"/>
                <w:szCs w:val="21"/>
                <w:highlight w:val="none"/>
              </w:rPr>
              <w:t xml:space="preserve">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39</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textDirection w:val="lrTb"/>
            <w:noWrap w:val="false"/>
          </w:tcPr>
          <w:p>
            <w:pPr>
              <w:pStyle w:val="1017"/>
              <w:ind w:right="80"/>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视频演示</w:t>
            </w:r>
            <w:r/>
          </w:p>
        </w:tc>
        <w:tc>
          <w:tcPr>
            <w:tcW w:w="6746" w:type="dxa"/>
            <w:vAlign w:val="center"/>
            <w:textDirection w:val="lrTb"/>
            <w:noWrap w:val="false"/>
          </w:tcPr>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核心产品功能响应，投标时需提供核心产品的功能演示视频，与投标文件一同提交，演示内容需包含以下几点，不提供或提供不全的，本大项不得分。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（一）视频演示要求（1分）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1.时长不低于3分钟；时长未按要求扣0.5分。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2.在演示产品的醒目位置贴上投标项目名称和项目编号；未按要求扣0.5分。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（二）功能操作演示（5分）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1.体现设备操作是否简便，有无人性化设计，操作复杂难懂酌情扣0.1 - 0.3分，本项最高得1分。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2.产品的品牌、技术性能、使用效果及优势，并通过视频实地解说和展示产品的最优性能指标，每提及一项有效措施得1分，最高4分。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（三）产品质量与可靠性说明（2分）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1.展示产品获得的相关质量认证，如3C认证等，以及符合的国家、行业标准，缺少关键认证或标准说明扣0.5分，本项最高1分。</w:t>
            </w:r>
            <w:r/>
          </w:p>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2.介绍产品在设计、选材、制造工艺等方面采取的保障可靠性的措施，每提及一项有效措施得0.3分，本项最高1分，若未提及任何可靠性保障措施，则本项不得分。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7"/>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pStyle w:val="786"/>
        <w:jc w:val="center"/>
        <w:spacing w:line="480" w:lineRule="exact"/>
        <w:rPr>
          <w:rFonts w:hint="eastAsia" w:ascii="宋体" w:hAnsi="宋体"/>
          <w:b/>
          <w:color w:val="auto"/>
          <w:sz w:val="44"/>
          <w:szCs w:val="44"/>
          <w:lang w:val="en-US" w:eastAsia="zh-CN"/>
        </w:rPr>
        <w:sectPr>
          <w:footnotePr/>
          <w:endnotePr/>
          <w:type w:val="nextPage"/>
          <w:pgSz w:w="11906" w:h="16838" w:orient="portrait"/>
          <w:pgMar w:top="1440" w:right="1304" w:bottom="1440" w:left="1304" w:header="850" w:footer="992" w:gutter="0"/>
          <w:pgNumType w:start="1"/>
          <w:cols w:num="1" w:sep="0" w:space="1701" w:equalWidth="1"/>
          <w:docGrid w:linePitch="360"/>
        </w:sectPr>
        <w:outlineLvl w:val="0"/>
      </w:pPr>
      <w:r>
        <w:rPr>
          <w:rFonts w:hint="eastAsia" w:ascii="宋体" w:hAnsi="宋体"/>
          <w:b/>
          <w:color w:val="auto"/>
          <w:sz w:val="44"/>
          <w:szCs w:val="44"/>
          <w:lang w:val="en-US" w:eastAsia="zh-CN"/>
        </w:rPr>
      </w:r>
      <w:r/>
    </w:p>
    <w:p>
      <w:pPr>
        <w:spacing w:line="360" w:lineRule="auto"/>
        <w:rPr>
          <w:rFonts w:hint="eastAsia" w:ascii="宋体" w:hAnsi="宋体" w:eastAsia="宋体" w:cs="Courier New"/>
          <w:b/>
          <w:bCs/>
          <w:color w:val="auto"/>
          <w:sz w:val="24"/>
          <w:szCs w:val="24"/>
          <w:lang w:eastAsia="zh-CN"/>
        </w:rPr>
      </w:pPr>
      <w:r>
        <w:rPr>
          <w:rFonts w:hint="eastAsia" w:ascii="宋体" w:hAnsi="宋体" w:cs="Courier New"/>
          <w:b/>
          <w:bCs/>
          <w:color w:val="auto"/>
          <w:sz w:val="24"/>
          <w:szCs w:val="24"/>
          <w:lang w:eastAsia="zh-CN"/>
        </w:rPr>
        <w:t xml:space="preserve">（</w:t>
      </w:r>
      <w:r>
        <w:rPr>
          <w:rFonts w:hint="eastAsia" w:ascii="宋体" w:hAnsi="宋体" w:cs="Courier New"/>
          <w:b/>
          <w:bCs/>
          <w:color w:val="auto"/>
          <w:sz w:val="24"/>
          <w:szCs w:val="24"/>
          <w:lang w:val="en-US" w:eastAsia="zh-CN"/>
        </w:rPr>
        <w:t xml:space="preserve">采购包6评审标准</w:t>
      </w:r>
      <w:r>
        <w:rPr>
          <w:rFonts w:hint="eastAsia" w:ascii="宋体" w:hAnsi="宋体" w:cs="Courier New"/>
          <w:b/>
          <w:bCs/>
          <w:color w:val="auto"/>
          <w:sz w:val="24"/>
          <w:szCs w:val="24"/>
          <w:lang w:eastAsia="zh-CN"/>
        </w:rPr>
        <w:t xml:space="preserve">）</w:t>
      </w:r>
      <w:r/>
    </w:p>
    <w:p>
      <w:pPr>
        <w:rPr>
          <w:rFonts w:hint="eastAsia"/>
          <w:color w:val="auto"/>
          <w:lang w:val="en-US" w:eastAsia="zh-CN"/>
        </w:rPr>
      </w:pPr>
      <w:r>
        <w:rPr>
          <w:rFonts w:hint="eastAsia"/>
          <w:color w:val="auto"/>
          <w:lang w:val="en-US" w:eastAsia="zh-CN"/>
        </w:rPr>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全部响应得14分，每负偏离一项扣2分，扣完为止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①凡标有最低一级序号的指标项即为一项技术条款，无论是否隶属于上一级编号；</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②除特别说明外，</w:t>
            </w:r>
            <w:r>
              <w:rPr>
                <w:rFonts w:hint="eastAsia" w:asciiTheme="minorEastAsia" w:hAnsiTheme="minorEastAsia" w:cstheme="minorEastAsia"/>
                <w:color w:val="auto"/>
                <w:sz w:val="21"/>
                <w:szCs w:val="21"/>
                <w:highlight w:val="none"/>
                <w:lang w:val="en-US" w:eastAsia="zh-CN"/>
              </w:rPr>
              <w:t xml:space="preserve">所有</w:t>
            </w:r>
            <w:r>
              <w:rPr>
                <w:rFonts w:hint="eastAsia" w:asciiTheme="minorEastAsia" w:hAnsiTheme="minorEastAsia" w:cstheme="minorEastAsia"/>
                <w:color w:val="auto"/>
                <w:sz w:val="21"/>
                <w:szCs w:val="21"/>
                <w:highlight w:val="none"/>
              </w:rPr>
              <w:t xml:space="preserve">技术条款偏离</w:t>
            </w:r>
            <w:r>
              <w:rPr>
                <w:rFonts w:hint="eastAsia" w:asciiTheme="minorEastAsia" w:hAnsiTheme="minorEastAsia" w:cstheme="minorEastAsia"/>
                <w:color w:val="auto"/>
                <w:sz w:val="21"/>
                <w:szCs w:val="21"/>
                <w:highlight w:val="none"/>
                <w:lang w:val="en-US" w:eastAsia="zh-CN"/>
              </w:rPr>
              <w:t xml:space="preserve">标准</w:t>
            </w:r>
            <w:r>
              <w:rPr>
                <w:rFonts w:hint="eastAsia" w:asciiTheme="minorEastAsia" w:hAnsiTheme="minorEastAsia" w:cstheme="minorEastAsia"/>
                <w:color w:val="auto"/>
                <w:sz w:val="21"/>
                <w:szCs w:val="21"/>
                <w:highlight w:val="none"/>
              </w:rPr>
              <w:t xml:space="preserve">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1958"/>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textDirection w:val="lrTb"/>
            <w:noWrap w:val="false"/>
          </w:tcPr>
          <w:p>
            <w:pPr>
              <w:pStyle w:val="1017"/>
              <w:ind w:right="80"/>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视频演示</w:t>
            </w:r>
            <w:r/>
          </w:p>
        </w:tc>
        <w:tc>
          <w:tcPr>
            <w:tcW w:w="6746" w:type="dxa"/>
            <w:vAlign w:val="center"/>
            <w:textDirection w:val="lrTb"/>
            <w:noWrap w:val="false"/>
          </w:tcPr>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核心产品功能响应，投标时需提供核心产品的功能演示视频，与投标文件一同提交，演示内容需包含以下几点，不提供或提供不全的，本大项不得分。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（一）视频演示要求（1分）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1.时长不低于3分钟；时长未按要求扣0.5分。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2.在演示产品的醒目位置贴上投标项目名称和项目编号；未按要求扣0.5分。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（二）功能操作演示（5分）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1.体现设备操作是否简便，有无人性化设计，操作复杂难懂酌情扣0.1 - 0.3分，本项最高得1分。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2.产品的品牌、技术性能、使用效果及优势，并通过视频实地解说和展示产品的最优性能指标，每提及一项有效措施得1分，最高4分。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（三）产品质量与可靠性说明（2分）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1.展示产品获得的相关质量认证，如3C认证等，以及符合的国家、行业标准，缺少关键认证或标准说明扣0.5分，本项最高1分。</w:t>
            </w:r>
            <w:r/>
          </w:p>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2.介绍产品在设计、选材、制造工艺等方面采取的保障可靠性的措施，每提及一项有效措施得0.3分，本项最高1分，若未提及任何可靠性保障措施，则本项不得分。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7"/>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39"/>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8356"/>
      <w:r/>
      <w:bookmarkStart w:id="15" w:name="_Toc120519628"/>
      <w:r/>
      <w:bookmarkStart w:id="16" w:name="_Toc5043"/>
      <w:r/>
      <w:bookmarkStart w:id="17" w:name="_Toc130206663"/>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Hlt26671244"/>
      <w:r/>
      <w:bookmarkEnd w:id="18"/>
      <w:r/>
      <w:bookmarkStart w:id="19" w:name="_Toc26554094"/>
      <w:r/>
      <w:bookmarkEnd w:id="19"/>
      <w:r/>
      <w:bookmarkStart w:id="20" w:name="_Hlt26955039"/>
      <w:r/>
      <w:bookmarkEnd w:id="20"/>
      <w:r>
        <w:rPr>
          <w:rFonts w:hint="eastAsia" w:ascii="宋体" w:hAnsi="宋体" w:eastAsia="宋体" w:cs="宋体"/>
          <w:b/>
          <w:color w:val="auto"/>
          <w:sz w:val="48"/>
          <w:szCs w:val="48"/>
          <w:highlight w:val="none"/>
        </w:rPr>
        <w:t xml:space="preserve">投  标  文  件</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56"/>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56"/>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56"/>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56"/>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56"/>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56"/>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56"/>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56"/>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56"/>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据此函，__________签字人（被授权人签字）兹宣布同意如下：</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56"/>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6"/>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4"/>
        <w:rPr>
          <w:color w:val="auto"/>
        </w:rPr>
      </w:pPr>
      <w:r>
        <w:rPr>
          <w:color w:val="auto"/>
        </w:rPr>
      </w:r>
      <w:r/>
    </w:p>
    <w:p>
      <w:pPr>
        <w:pStyle w:val="856"/>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8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8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6671372"/>
            <w:r/>
            <w:bookmarkStart w:id="22" w:name="_Hlt26955056"/>
            <w:r/>
            <w:bookmarkStart w:id="23" w:name="_Hlt26955064"/>
            <w:r/>
            <w:bookmarkStart w:id="24" w:name="_Hlt24879081"/>
            <w:r/>
            <w:bookmarkStart w:id="25" w:name="_Hlt26782999"/>
            <w:r/>
            <w:bookmarkStart w:id="26" w:name="_Hlt26580838"/>
            <w:r/>
            <w:bookmarkStart w:id="27" w:name="_Hlt26609391"/>
            <w:r/>
            <w:bookmarkStart w:id="28" w:name="_Hlt26671343"/>
            <w:r>
              <w:rPr>
                <w:rFonts w:hint="eastAsia" w:ascii="宋体" w:hAnsi="宋体" w:eastAsia="宋体" w:cs="宋体"/>
                <w:color w:val="auto"/>
                <w:sz w:val="24"/>
                <w:szCs w:val="24"/>
                <w:highlight w:val="none"/>
                <w:lang w:val="en-US" w:eastAsia="zh-CN" w:bidi="ar-SA"/>
              </w:rPr>
              <w:t xml:space="preserve">序号</w:t>
            </w:r>
            <w:bookmarkEnd w:id="21"/>
            <w:r/>
            <w:bookmarkEnd w:id="22"/>
            <w:r/>
            <w:bookmarkEnd w:id="23"/>
            <w:r/>
            <w:bookmarkEnd w:id="24"/>
            <w:r/>
            <w:bookmarkEnd w:id="25"/>
            <w:r/>
            <w:bookmarkEnd w:id="26"/>
            <w:r/>
            <w:bookmarkEnd w:id="27"/>
            <w:r/>
            <w:bookmarkEnd w:id="2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1011"/>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1011"/>
        <w:ind w:firstLine="480"/>
        <w:jc w:val="both"/>
        <w:spacing w:beforeAutospacing="0" w:afterAutospacing="0"/>
        <w:rPr>
          <w:color w:val="auto"/>
        </w:rPr>
      </w:pPr>
      <w:r>
        <w:rPr>
          <w:rFonts w:hint="eastAsia"/>
          <w:color w:val="auto"/>
        </w:rPr>
        <w:t xml:space="preserve">投标人全称（加盖CA电子签章）：</w:t>
      </w:r>
      <w:r/>
    </w:p>
    <w:p>
      <w:pPr>
        <w:pStyle w:val="1011"/>
        <w:ind w:firstLine="480"/>
        <w:jc w:val="both"/>
        <w:spacing w:beforeAutospacing="0" w:afterAutospacing="0"/>
        <w:rPr>
          <w:color w:val="auto"/>
        </w:rPr>
      </w:pPr>
      <w:r>
        <w:rPr>
          <w:rFonts w:hint="eastAsia"/>
          <w:color w:val="auto"/>
        </w:rPr>
        <w:t xml:space="preserve">项目名称：</w:t>
      </w:r>
      <w:r/>
    </w:p>
    <w:p>
      <w:pPr>
        <w:pStyle w:val="1011"/>
        <w:ind w:firstLine="480"/>
        <w:jc w:val="both"/>
        <w:spacing w:beforeAutospacing="0" w:afterAutospacing="0"/>
        <w:rPr>
          <w:color w:val="auto"/>
        </w:rPr>
      </w:pPr>
      <w:r>
        <w:rPr>
          <w:rFonts w:hint="eastAsia"/>
          <w:color w:val="auto"/>
        </w:rPr>
        <w:t xml:space="preserve">招标编号：                  分包号：</w:t>
      </w:r>
      <w:r/>
    </w:p>
    <w:tbl>
      <w:tblPr>
        <w:tblStyle w:val="783"/>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1"/>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1"/>
              <w:spacing w:beforeAutospacing="0" w:afterAutospacing="0" w:line="0" w:lineRule="atLeast"/>
              <w:rPr>
                <w:color w:val="auto"/>
              </w:rPr>
            </w:pPr>
            <w:r>
              <w:rPr>
                <w:rFonts w:hint="eastAsia"/>
                <w:color w:val="auto"/>
              </w:rPr>
              <w:t xml:space="preserve">小写：               大写：</w:t>
            </w:r>
            <w:r/>
          </w:p>
        </w:tc>
      </w:tr>
    </w:tbl>
    <w:p>
      <w:pPr>
        <w:pStyle w:val="1011"/>
        <w:jc w:val="both"/>
        <w:spacing w:beforeAutospacing="0" w:afterAutospacing="0"/>
        <w:rPr>
          <w:color w:val="auto"/>
        </w:rPr>
      </w:pPr>
      <w:r>
        <w:rPr>
          <w:color w:val="auto"/>
        </w:rPr>
        <w:t xml:space="preserve"> </w:t>
      </w:r>
      <w:r/>
    </w:p>
    <w:p>
      <w:pPr>
        <w:pStyle w:val="1011"/>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1004"/>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1012"/>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1012"/>
          <w:rFonts w:ascii="宋体" w:hAnsi="宋体"/>
          <w:color w:val="auto"/>
          <w:sz w:val="24"/>
          <w:szCs w:val="24"/>
          <w:highlight w:val="none"/>
        </w:rPr>
        <w:t xml:space="preserve">本单位参加政府招标采购项目</w:t>
      </w:r>
      <w:r>
        <w:rPr>
          <w:rStyle w:val="1012"/>
          <w:rFonts w:ascii="宋体" w:hAnsi="宋体"/>
          <w:color w:val="auto"/>
          <w:sz w:val="24"/>
          <w:szCs w:val="24"/>
          <w:highlight w:val="none"/>
          <w:u w:val="single"/>
        </w:rPr>
        <w:t xml:space="preserve">：                                       </w:t>
      </w:r>
      <w:r/>
    </w:p>
    <w:p>
      <w:pPr>
        <w:keepLines w:val="0"/>
        <w:keepNext w:val="0"/>
        <w:pageBreakBefore w:val="0"/>
        <w:spacing w:line="440" w:lineRule="exact"/>
        <w:rPr>
          <w:rStyle w:val="1012"/>
          <w:rFonts w:ascii="宋体" w:hAnsi="宋体"/>
          <w:color w:val="auto"/>
          <w:sz w:val="24"/>
          <w:szCs w:val="24"/>
          <w:highlight w:val="none"/>
        </w:rPr>
      </w:pPr>
      <w:r>
        <w:rPr>
          <w:rStyle w:val="1012"/>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6"/>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56"/>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83"/>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1012"/>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1012"/>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56"/>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56"/>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56"/>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56"/>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56"/>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60"/>
        <w:ind w:left="0" w:right="480" w:firstLine="5880"/>
        <w:rPr>
          <w:rFonts w:hAnsi="宋体"/>
          <w:color w:val="auto"/>
          <w:highlight w:val="none"/>
        </w:rPr>
      </w:pPr>
      <w:r/>
      <w:bookmarkStart w:id="29" w:name="_Toc120519629"/>
      <w:r/>
      <w:bookmarkEnd w:id="29"/>
      <w:r/>
      <w:r/>
    </w:p>
    <w:p>
      <w:pPr>
        <w:pStyle w:val="860"/>
        <w:ind w:left="0" w:right="480" w:firstLine="5880"/>
        <w:rPr>
          <w:rFonts w:hAnsi="宋体"/>
          <w:color w:val="auto"/>
          <w:highlight w:val="none"/>
        </w:rPr>
      </w:pPr>
      <w:r>
        <w:rPr>
          <w:rFonts w:hAnsi="宋体"/>
          <w:color w:val="auto"/>
          <w:highlight w:val="none"/>
        </w:rPr>
      </w:r>
      <w:r/>
    </w:p>
    <w:p>
      <w:pPr>
        <w:pStyle w:val="860"/>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link w:val="1014"/>
    <w:uiPriority w:val="0"/>
    <w:qFormat/>
    <w:pPr>
      <w:jc w:val="both"/>
      <w:widowControl w:val="off"/>
    </w:pPr>
    <w:rPr>
      <w:rFonts w:hint="default" w:ascii="Calibri" w:hAnsi="Calibri" w:eastAsia="宋体" w:cs="Times New Roman"/>
      <w:sz w:val="21"/>
      <w:szCs w:val="22"/>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rPr>
  </w:style>
  <w:style w:type="paragraph" w:styleId="786">
    <w:name w:val="Body Text"/>
    <w:basedOn w:val="772"/>
    <w:next w:val="772"/>
    <w:uiPriority w:val="0"/>
    <w:qFormat/>
    <w:rPr>
      <w:rFonts w:ascii="Tahoma" w:hAnsi="Tahoma"/>
      <w:szCs w:val="24"/>
    </w:rPr>
  </w:style>
  <w:style w:type="paragraph" w:styleId="787">
    <w:name w:val="Body Text Indent"/>
    <w:basedOn w:val="772"/>
    <w:next w:val="788"/>
    <w:uiPriority w:val="0"/>
    <w:qFormat/>
    <w:pPr>
      <w:ind w:firstLine="480"/>
      <w:tabs>
        <w:tab w:val="left" w:pos="180" w:leader="none"/>
      </w:tabs>
    </w:pPr>
    <w:rPr>
      <w:rFonts w:ascii="Tahoma" w:hAnsi="Tahoma"/>
      <w:sz w:val="24"/>
    </w:rPr>
  </w:style>
  <w:style w:type="paragraph" w:styleId="788">
    <w:name w:val="envelope return"/>
    <w:basedOn w:val="772"/>
    <w:uiPriority w:val="0"/>
    <w:qFormat/>
    <w:rPr>
      <w:rFonts w:ascii="Arial" w:hAnsi="Arial"/>
    </w:rPr>
  </w:style>
  <w:style w:type="paragraph" w:styleId="789">
    <w:name w:val="toc 5"/>
    <w:basedOn w:val="772"/>
    <w:next w:val="772"/>
    <w:uiPriority w:val="39"/>
    <w:unhideWhenUsed/>
    <w:qFormat/>
    <w:pPr>
      <w:ind w:left="1134" w:right="0" w:firstLine="0"/>
      <w:spacing w:after="57"/>
    </w:pPr>
  </w:style>
  <w:style w:type="paragraph" w:styleId="790">
    <w:name w:val="toc 3"/>
    <w:basedOn w:val="772"/>
    <w:next w:val="772"/>
    <w:uiPriority w:val="39"/>
    <w:unhideWhenUsed/>
    <w:qFormat/>
    <w:pPr>
      <w:ind w:left="567" w:right="0" w:firstLine="0"/>
      <w:spacing w:after="57"/>
    </w:pPr>
  </w:style>
  <w:style w:type="paragraph" w:styleId="791">
    <w:name w:val="Plain Text"/>
    <w:basedOn w:val="772"/>
    <w:uiPriority w:val="99"/>
    <w:qFormat/>
    <w:rPr>
      <w:rFonts w:ascii="宋体" w:hAnsi="Courier New"/>
    </w:rPr>
  </w:style>
  <w:style w:type="paragraph" w:styleId="792">
    <w:name w:val="toc 8"/>
    <w:basedOn w:val="772"/>
    <w:next w:val="772"/>
    <w:uiPriority w:val="39"/>
    <w:unhideWhenUsed/>
    <w:qFormat/>
    <w:pPr>
      <w:ind w:left="1984" w:right="0" w:firstLine="0"/>
      <w:spacing w:after="57"/>
    </w:pPr>
  </w:style>
  <w:style w:type="paragraph" w:styleId="793">
    <w:name w:val="endnote text"/>
    <w:basedOn w:val="772"/>
    <w:uiPriority w:val="99"/>
    <w:semiHidden/>
    <w:unhideWhenUsed/>
    <w:qFormat/>
    <w:pPr>
      <w:spacing w:after="0" w:line="240" w:lineRule="auto"/>
    </w:pPr>
    <w:rPr>
      <w:sz w:val="20"/>
    </w:rPr>
  </w:style>
  <w:style w:type="paragraph" w:styleId="794">
    <w:name w:val="Footer"/>
    <w:basedOn w:val="772"/>
    <w:next w:val="772"/>
    <w:uiPriority w:val="99"/>
    <w:unhideWhenUsed/>
    <w:qFormat/>
    <w:pPr>
      <w:spacing w:after="0" w:line="240" w:lineRule="auto"/>
      <w:tabs>
        <w:tab w:val="center" w:pos="7143" w:leader="none"/>
        <w:tab w:val="right" w:pos="14287" w:leader="none"/>
      </w:tabs>
    </w:pPr>
  </w:style>
  <w:style w:type="paragraph" w:styleId="795">
    <w:name w:val="Header"/>
    <w:basedOn w:val="772"/>
    <w:uiPriority w:val="99"/>
    <w:unhideWhenUsed/>
    <w:qFormat/>
    <w:pPr>
      <w:spacing w:after="0" w:line="240" w:lineRule="auto"/>
      <w:tabs>
        <w:tab w:val="center" w:pos="7143" w:leader="none"/>
        <w:tab w:val="right" w:pos="14287" w:leader="none"/>
      </w:tabs>
    </w:pPr>
  </w:style>
  <w:style w:type="paragraph" w:styleId="796">
    <w:name w:val="toc 1"/>
    <w:basedOn w:val="772"/>
    <w:next w:val="772"/>
    <w:uiPriority w:val="39"/>
    <w:unhideWhenUsed/>
    <w:qFormat/>
    <w:pPr>
      <w:ind w:left="0" w:right="0" w:firstLine="0"/>
      <w:spacing w:after="57"/>
    </w:pPr>
  </w:style>
  <w:style w:type="paragraph" w:styleId="797">
    <w:name w:val="toc 4"/>
    <w:basedOn w:val="772"/>
    <w:next w:val="772"/>
    <w:uiPriority w:val="39"/>
    <w:unhideWhenUsed/>
    <w:qFormat/>
    <w:pPr>
      <w:ind w:left="850" w:right="0" w:firstLine="0"/>
      <w:spacing w:after="57"/>
    </w:pPr>
  </w:style>
  <w:style w:type="paragraph" w:styleId="798">
    <w:name w:val="Subtitle"/>
    <w:basedOn w:val="772"/>
    <w:next w:val="772"/>
    <w:uiPriority w:val="11"/>
    <w:qFormat/>
    <w:pPr>
      <w:spacing w:before="200" w:after="200"/>
    </w:pPr>
    <w:rPr>
      <w:sz w:val="24"/>
      <w:szCs w:val="24"/>
    </w:rPr>
  </w:style>
  <w:style w:type="paragraph" w:styleId="799">
    <w:name w:val="footnote text"/>
    <w:basedOn w:val="772"/>
    <w:uiPriority w:val="99"/>
    <w:semiHidden/>
    <w:unhideWhenUsed/>
    <w:qFormat/>
    <w:pPr>
      <w:spacing w:after="40" w:line="240" w:lineRule="auto"/>
    </w:pPr>
    <w:rPr>
      <w:sz w:val="18"/>
    </w:rPr>
  </w:style>
  <w:style w:type="paragraph" w:styleId="800">
    <w:name w:val="toc 6"/>
    <w:basedOn w:val="772"/>
    <w:next w:val="772"/>
    <w:uiPriority w:val="39"/>
    <w:unhideWhenUsed/>
    <w:qFormat/>
    <w:pPr>
      <w:ind w:left="1417" w:right="0" w:firstLine="0"/>
      <w:spacing w:after="57"/>
    </w:pPr>
  </w:style>
  <w:style w:type="paragraph" w:styleId="801">
    <w:name w:val="table of figures"/>
    <w:basedOn w:val="772"/>
    <w:next w:val="772"/>
    <w:uiPriority w:val="99"/>
    <w:unhideWhenUsed/>
    <w:qFormat/>
    <w:pPr>
      <w:spacing w:after="0" w:afterAutospacing="0"/>
    </w:pPr>
  </w:style>
  <w:style w:type="paragraph" w:styleId="802">
    <w:name w:val="toc 2"/>
    <w:basedOn w:val="772"/>
    <w:next w:val="772"/>
    <w:uiPriority w:val="39"/>
    <w:unhideWhenUsed/>
    <w:qFormat/>
    <w:pPr>
      <w:ind w:left="283" w:right="0" w:firstLine="0"/>
      <w:spacing w:after="57"/>
    </w:pPr>
  </w:style>
  <w:style w:type="paragraph" w:styleId="803">
    <w:name w:val="toc 9"/>
    <w:basedOn w:val="772"/>
    <w:next w:val="772"/>
    <w:uiPriority w:val="39"/>
    <w:unhideWhenUsed/>
    <w:qFormat/>
    <w:pPr>
      <w:ind w:left="2268" w:right="0" w:firstLine="0"/>
      <w:spacing w:after="57"/>
    </w:pPr>
  </w:style>
  <w:style w:type="paragraph" w:styleId="804">
    <w:name w:val="Normal (Web)"/>
    <w:basedOn w:val="772"/>
    <w:uiPriority w:val="0"/>
    <w:qFormat/>
    <w:pPr>
      <w:jc w:val="left"/>
      <w:spacing w:beforeAutospacing="1" w:afterAutospacing="1"/>
    </w:pPr>
    <w:rPr>
      <w:rFonts w:cs="Times New Roman"/>
      <w:sz w:val="24"/>
    </w:rPr>
  </w:style>
  <w:style w:type="paragraph" w:styleId="805">
    <w:name w:val="Title"/>
    <w:basedOn w:val="772"/>
    <w:next w:val="772"/>
    <w:uiPriority w:val="10"/>
    <w:qFormat/>
    <w:pPr>
      <w:contextualSpacing/>
      <w:spacing w:before="300" w:after="200"/>
    </w:pPr>
    <w:rPr>
      <w:sz w:val="48"/>
      <w:szCs w:val="48"/>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rPr>
  </w:style>
  <w:style w:type="character" w:styleId="809">
    <w:name w:val="footnote reference"/>
    <w:uiPriority w:val="99"/>
    <w:unhideWhenUsed/>
    <w:qFormat/>
    <w:rPr>
      <w:vertAlign w:val="superscript"/>
    </w:rPr>
  </w:style>
  <w:style w:type="paragraph" w:styleId="810" w:customStyle="1">
    <w:name w:val="标题 11"/>
    <w:basedOn w:val="772"/>
    <w:next w:val="772"/>
    <w:link w:val="821"/>
    <w:uiPriority w:val="9"/>
    <w:qFormat/>
    <w:pPr>
      <w:keepLines/>
      <w:keepNext/>
      <w:spacing w:before="480" w:after="200"/>
      <w:outlineLvl w:val="0"/>
    </w:pPr>
    <w:rPr>
      <w:rFonts w:ascii="Arial" w:hAnsi="Arial" w:eastAsia="Arial" w:cs="Arial"/>
      <w:sz w:val="40"/>
      <w:szCs w:val="40"/>
    </w:rPr>
  </w:style>
  <w:style w:type="paragraph" w:styleId="811" w:customStyle="1">
    <w:name w:val="标题 21"/>
    <w:basedOn w:val="772"/>
    <w:next w:val="772"/>
    <w:uiPriority w:val="9"/>
    <w:unhideWhenUsed/>
    <w:qFormat/>
    <w:pPr>
      <w:keepLines/>
      <w:keepNext/>
      <w:spacing w:before="360" w:after="200"/>
      <w:outlineLvl w:val="1"/>
    </w:pPr>
    <w:rPr>
      <w:rFonts w:ascii="Arial" w:hAnsi="Arial" w:eastAsia="Arial" w:cs="Arial"/>
      <w:sz w:val="34"/>
    </w:rPr>
  </w:style>
  <w:style w:type="paragraph" w:styleId="812" w:customStyle="1">
    <w:name w:val="标题 31"/>
    <w:basedOn w:val="772"/>
    <w:next w:val="772"/>
    <w:uiPriority w:val="9"/>
    <w:qFormat/>
    <w:pPr>
      <w:keepLines/>
      <w:keepNext/>
      <w:spacing w:before="260" w:after="260" w:line="416" w:lineRule="auto"/>
      <w:outlineLvl w:val="2"/>
    </w:pPr>
    <w:rPr>
      <w:b/>
      <w:bCs/>
      <w:sz w:val="32"/>
      <w:szCs w:val="32"/>
    </w:rPr>
  </w:style>
  <w:style w:type="paragraph" w:styleId="813" w:customStyle="1">
    <w:name w:val="标题 41"/>
    <w:basedOn w:val="772"/>
    <w:next w:val="772"/>
    <w:link w:val="822"/>
    <w:uiPriority w:val="9"/>
    <w:unhideWhenUsed/>
    <w:qFormat/>
    <w:pPr>
      <w:keepLines/>
      <w:keepNext/>
      <w:spacing w:before="320" w:after="200"/>
      <w:outlineLvl w:val="3"/>
    </w:pPr>
    <w:rPr>
      <w:rFonts w:ascii="Arial" w:hAnsi="Arial" w:eastAsia="Arial" w:cs="Arial"/>
      <w:b/>
      <w:bCs/>
      <w:sz w:val="26"/>
      <w:szCs w:val="26"/>
    </w:rPr>
  </w:style>
  <w:style w:type="paragraph" w:styleId="814" w:customStyle="1">
    <w:name w:val="标题 51"/>
    <w:basedOn w:val="772"/>
    <w:next w:val="772"/>
    <w:link w:val="823"/>
    <w:uiPriority w:val="9"/>
    <w:unhideWhenUsed/>
    <w:qFormat/>
    <w:pPr>
      <w:keepLines/>
      <w:keepNext/>
      <w:spacing w:before="320" w:after="200"/>
      <w:outlineLvl w:val="4"/>
    </w:pPr>
    <w:rPr>
      <w:rFonts w:ascii="Arial" w:hAnsi="Arial" w:eastAsia="Arial" w:cs="Arial"/>
      <w:b/>
      <w:bCs/>
      <w:sz w:val="24"/>
      <w:szCs w:val="24"/>
    </w:rPr>
  </w:style>
  <w:style w:type="paragraph" w:styleId="815" w:customStyle="1">
    <w:name w:val="标题 61"/>
    <w:basedOn w:val="772"/>
    <w:next w:val="772"/>
    <w:link w:val="824"/>
    <w:uiPriority w:val="9"/>
    <w:unhideWhenUsed/>
    <w:qFormat/>
    <w:pPr>
      <w:keepLines/>
      <w:keepNext/>
      <w:spacing w:before="320" w:after="200"/>
      <w:outlineLvl w:val="5"/>
    </w:pPr>
    <w:rPr>
      <w:rFonts w:ascii="Arial" w:hAnsi="Arial" w:eastAsia="Arial" w:cs="Arial"/>
      <w:b/>
      <w:bCs/>
      <w:sz w:val="22"/>
      <w:szCs w:val="22"/>
    </w:rPr>
  </w:style>
  <w:style w:type="paragraph" w:styleId="816" w:customStyle="1">
    <w:name w:val="标题 71"/>
    <w:basedOn w:val="772"/>
    <w:next w:val="772"/>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817" w:customStyle="1">
    <w:name w:val="标题 81"/>
    <w:basedOn w:val="772"/>
    <w:next w:val="772"/>
    <w:link w:val="826"/>
    <w:uiPriority w:val="9"/>
    <w:unhideWhenUsed/>
    <w:qFormat/>
    <w:pPr>
      <w:keepLines/>
      <w:keepNext/>
      <w:spacing w:before="320" w:after="200"/>
      <w:outlineLvl w:val="7"/>
    </w:pPr>
    <w:rPr>
      <w:rFonts w:ascii="Arial" w:hAnsi="Arial" w:eastAsia="Arial" w:cs="Arial"/>
      <w:i/>
      <w:iCs/>
      <w:sz w:val="22"/>
      <w:szCs w:val="22"/>
    </w:rPr>
  </w:style>
  <w:style w:type="paragraph" w:styleId="818" w:customStyle="1">
    <w:name w:val="标题 91"/>
    <w:basedOn w:val="772"/>
    <w:next w:val="772"/>
    <w:link w:val="827"/>
    <w:uiPriority w:val="9"/>
    <w:unhideWhenUsed/>
    <w:qFormat/>
    <w:pPr>
      <w:keepLines/>
      <w:keepNext/>
      <w:spacing w:before="320" w:after="200"/>
      <w:outlineLvl w:val="8"/>
    </w:pPr>
    <w:rPr>
      <w:rFonts w:ascii="Arial" w:hAnsi="Arial" w:eastAsia="Arial" w:cs="Arial"/>
      <w:i/>
      <w:iCs/>
      <w:sz w:val="21"/>
      <w:szCs w:val="21"/>
    </w:rPr>
  </w:style>
  <w:style w:type="character" w:styleId="819" w:customStyle="1">
    <w:name w:val="默认段落字体1"/>
    <w:link w:val="772"/>
    <w:uiPriority w:val="0"/>
    <w:semiHidden/>
    <w:qFormat/>
  </w:style>
  <w:style w:type="table" w:styleId="820" w:customStyle="1">
    <w:name w:val="普通表格1"/>
    <w:uiPriority w:val="0"/>
    <w:semiHidden/>
    <w:qFormat/>
    <w:tblPr/>
  </w:style>
  <w:style w:type="character" w:styleId="821" w:customStyle="1">
    <w:name w:val="Heading 1 Char"/>
    <w:basedOn w:val="819"/>
    <w:link w:val="810"/>
    <w:uiPriority w:val="9"/>
    <w:qFormat/>
    <w:rPr>
      <w:rFonts w:ascii="Arial" w:hAnsi="Arial" w:eastAsia="Arial" w:cs="Arial"/>
      <w:sz w:val="40"/>
      <w:szCs w:val="40"/>
    </w:rPr>
  </w:style>
  <w:style w:type="character" w:styleId="822" w:customStyle="1">
    <w:name w:val="Heading 4 Char"/>
    <w:basedOn w:val="819"/>
    <w:link w:val="813"/>
    <w:uiPriority w:val="9"/>
    <w:qFormat/>
    <w:rPr>
      <w:rFonts w:ascii="Arial" w:hAnsi="Arial" w:eastAsia="Arial" w:cs="Arial"/>
      <w:b/>
      <w:bCs/>
      <w:sz w:val="26"/>
      <w:szCs w:val="26"/>
    </w:rPr>
  </w:style>
  <w:style w:type="character" w:styleId="823" w:customStyle="1">
    <w:name w:val="Heading 5 Char"/>
    <w:basedOn w:val="819"/>
    <w:link w:val="814"/>
    <w:uiPriority w:val="9"/>
    <w:qFormat/>
    <w:rPr>
      <w:rFonts w:ascii="Arial" w:hAnsi="Arial" w:eastAsia="Arial" w:cs="Arial"/>
      <w:b/>
      <w:bCs/>
      <w:sz w:val="24"/>
      <w:szCs w:val="24"/>
    </w:rPr>
  </w:style>
  <w:style w:type="character" w:styleId="824" w:customStyle="1">
    <w:name w:val="Heading 6 Char"/>
    <w:basedOn w:val="819"/>
    <w:link w:val="815"/>
    <w:uiPriority w:val="9"/>
    <w:qFormat/>
    <w:rPr>
      <w:rFonts w:ascii="Arial" w:hAnsi="Arial" w:eastAsia="Arial" w:cs="Arial"/>
      <w:b/>
      <w:bCs/>
      <w:sz w:val="22"/>
      <w:szCs w:val="22"/>
    </w:rPr>
  </w:style>
  <w:style w:type="character" w:styleId="825" w:customStyle="1">
    <w:name w:val="Heading 7 Char"/>
    <w:basedOn w:val="819"/>
    <w:link w:val="816"/>
    <w:uiPriority w:val="9"/>
    <w:qFormat/>
    <w:rPr>
      <w:rFonts w:ascii="Arial" w:hAnsi="Arial" w:eastAsia="Arial" w:cs="Arial"/>
      <w:b/>
      <w:bCs/>
      <w:i/>
      <w:iCs/>
      <w:sz w:val="22"/>
      <w:szCs w:val="22"/>
    </w:rPr>
  </w:style>
  <w:style w:type="character" w:styleId="826" w:customStyle="1">
    <w:name w:val="Heading 8 Char"/>
    <w:basedOn w:val="819"/>
    <w:link w:val="817"/>
    <w:uiPriority w:val="9"/>
    <w:qFormat/>
    <w:rPr>
      <w:rFonts w:ascii="Arial" w:hAnsi="Arial" w:eastAsia="Arial" w:cs="Arial"/>
      <w:i/>
      <w:iCs/>
      <w:sz w:val="22"/>
      <w:szCs w:val="22"/>
    </w:rPr>
  </w:style>
  <w:style w:type="character" w:styleId="827" w:customStyle="1">
    <w:name w:val="Heading 9 Char"/>
    <w:basedOn w:val="819"/>
    <w:link w:val="818"/>
    <w:uiPriority w:val="9"/>
    <w:qFormat/>
    <w:rPr>
      <w:rFonts w:ascii="Arial" w:hAnsi="Arial" w:eastAsia="Arial" w:cs="Arial"/>
      <w:i/>
      <w:iCs/>
      <w:sz w:val="21"/>
      <w:szCs w:val="21"/>
    </w:rPr>
  </w:style>
  <w:style w:type="paragraph" w:styleId="828" w:customStyle="1">
    <w:name w:val="目录 71"/>
    <w:basedOn w:val="772"/>
    <w:next w:val="772"/>
    <w:uiPriority w:val="39"/>
    <w:unhideWhenUsed/>
    <w:qFormat/>
    <w:pPr>
      <w:ind w:left="1701" w:right="0" w:firstLine="0"/>
      <w:spacing w:after="57"/>
    </w:pPr>
  </w:style>
  <w:style w:type="paragraph" w:styleId="829" w:customStyle="1">
    <w:name w:val="正文缩进11"/>
    <w:basedOn w:val="772"/>
    <w:uiPriority w:val="0"/>
    <w:qFormat/>
    <w:pPr>
      <w:ind w:firstLine="420"/>
    </w:pPr>
    <w:rPr>
      <w:szCs w:val="24"/>
      <w:lang w:eastAsia="en-US"/>
    </w:rPr>
  </w:style>
  <w:style w:type="paragraph" w:styleId="830" w:customStyle="1">
    <w:name w:val="题注1"/>
    <w:basedOn w:val="772"/>
    <w:next w:val="772"/>
    <w:uiPriority w:val="35"/>
    <w:unhideWhenUsed/>
    <w:qFormat/>
    <w:pPr>
      <w:spacing w:line="276" w:lineRule="auto"/>
    </w:pPr>
    <w:rPr>
      <w:b/>
      <w:bCs/>
      <w:color w:val="4874cb"/>
      <w:sz w:val="18"/>
      <w:szCs w:val="18"/>
    </w:rPr>
  </w:style>
  <w:style w:type="paragraph" w:styleId="831" w:customStyle="1">
    <w:name w:val="批注文字1"/>
    <w:basedOn w:val="772"/>
    <w:uiPriority w:val="99"/>
    <w:unhideWhenUsed/>
    <w:qFormat/>
    <w:pPr>
      <w:jc w:val="left"/>
    </w:pPr>
  </w:style>
  <w:style w:type="paragraph" w:styleId="832" w:customStyle="1">
    <w:name w:val="正文文本11"/>
    <w:basedOn w:val="772"/>
    <w:uiPriority w:val="0"/>
    <w:qFormat/>
    <w:rPr>
      <w:rFonts w:ascii="Tahoma" w:hAnsi="Tahoma"/>
      <w:szCs w:val="24"/>
      <w:lang w:eastAsia="en-US"/>
    </w:rPr>
  </w:style>
  <w:style w:type="paragraph" w:styleId="833" w:customStyle="1">
    <w:name w:val="正文文本缩进1"/>
    <w:basedOn w:val="772"/>
    <w:next w:val="834"/>
    <w:uiPriority w:val="0"/>
    <w:qFormat/>
    <w:pPr>
      <w:ind w:firstLine="480"/>
      <w:tabs>
        <w:tab w:val="left" w:pos="180" w:leader="none"/>
      </w:tabs>
    </w:pPr>
    <w:rPr>
      <w:rFonts w:ascii="Tahoma" w:hAnsi="Tahoma"/>
      <w:sz w:val="24"/>
    </w:rPr>
  </w:style>
  <w:style w:type="paragraph" w:styleId="834" w:customStyle="1">
    <w:name w:val="寄信人地址1"/>
    <w:basedOn w:val="772"/>
    <w:uiPriority w:val="0"/>
    <w:qFormat/>
    <w:rPr>
      <w:rFonts w:ascii="Arial" w:hAnsi="Arial"/>
    </w:rPr>
  </w:style>
  <w:style w:type="paragraph" w:styleId="835" w:customStyle="1">
    <w:name w:val="文本块1"/>
    <w:basedOn w:val="772"/>
    <w:uiPriority w:val="0"/>
    <w:qFormat/>
    <w:pPr>
      <w:ind w:left="1440" w:right="1440"/>
      <w:spacing w:after="120"/>
    </w:pPr>
  </w:style>
  <w:style w:type="paragraph" w:styleId="836" w:customStyle="1">
    <w:name w:val="索引 41"/>
    <w:basedOn w:val="772"/>
    <w:next w:val="772"/>
    <w:uiPriority w:val="99"/>
    <w:unhideWhenUsed/>
    <w:qFormat/>
    <w:pPr>
      <w:ind w:firstLine="630"/>
    </w:pPr>
    <w:rPr>
      <w:rFonts w:ascii="宋体" w:hAnsi="宋体" w:cs="宋体"/>
      <w:color w:val="ff0000"/>
    </w:rPr>
  </w:style>
  <w:style w:type="paragraph" w:styleId="837" w:customStyle="1">
    <w:name w:val="目录 51"/>
    <w:basedOn w:val="772"/>
    <w:next w:val="772"/>
    <w:uiPriority w:val="39"/>
    <w:unhideWhenUsed/>
    <w:qFormat/>
    <w:pPr>
      <w:ind w:left="1134" w:right="0" w:firstLine="0"/>
      <w:spacing w:after="57"/>
    </w:pPr>
  </w:style>
  <w:style w:type="paragraph" w:styleId="838" w:customStyle="1">
    <w:name w:val="目录 31"/>
    <w:basedOn w:val="772"/>
    <w:next w:val="772"/>
    <w:uiPriority w:val="39"/>
    <w:unhideWhenUsed/>
    <w:qFormat/>
    <w:pPr>
      <w:ind w:left="567" w:right="0" w:firstLine="0"/>
      <w:spacing w:after="57"/>
    </w:pPr>
  </w:style>
  <w:style w:type="paragraph" w:styleId="839" w:customStyle="1">
    <w:name w:val="纯文本11"/>
    <w:basedOn w:val="772"/>
    <w:uiPriority w:val="0"/>
    <w:qFormat/>
    <w:rPr>
      <w:rFonts w:ascii="宋体" w:hAnsi="Courier New"/>
    </w:rPr>
  </w:style>
  <w:style w:type="paragraph" w:styleId="840" w:customStyle="1">
    <w:name w:val="目录 81"/>
    <w:basedOn w:val="772"/>
    <w:next w:val="772"/>
    <w:uiPriority w:val="39"/>
    <w:unhideWhenUsed/>
    <w:qFormat/>
    <w:pPr>
      <w:ind w:left="1984" w:right="0" w:firstLine="0"/>
      <w:spacing w:after="57"/>
    </w:pPr>
  </w:style>
  <w:style w:type="paragraph" w:styleId="841" w:customStyle="1">
    <w:name w:val="尾注文本1"/>
    <w:basedOn w:val="772"/>
    <w:link w:val="842"/>
    <w:uiPriority w:val="99"/>
    <w:unhideWhenUsed/>
    <w:qFormat/>
    <w:pPr>
      <w:spacing w:after="0" w:line="240" w:lineRule="auto"/>
    </w:pPr>
    <w:rPr>
      <w:sz w:val="20"/>
    </w:rPr>
  </w:style>
  <w:style w:type="character" w:styleId="842" w:customStyle="1">
    <w:name w:val="Endnote Text Char"/>
    <w:link w:val="841"/>
    <w:uiPriority w:val="99"/>
    <w:qFormat/>
    <w:rPr>
      <w:sz w:val="20"/>
    </w:rPr>
  </w:style>
  <w:style w:type="paragraph" w:styleId="843" w:customStyle="1">
    <w:name w:val="页脚1"/>
    <w:basedOn w:val="772"/>
    <w:uiPriority w:val="99"/>
    <w:unhideWhenUsed/>
    <w:qFormat/>
    <w:pPr>
      <w:jc w:val="left"/>
      <w:tabs>
        <w:tab w:val="center" w:pos="4153" w:leader="none"/>
        <w:tab w:val="right" w:pos="8306" w:leader="none"/>
      </w:tabs>
    </w:pPr>
    <w:rPr>
      <w:sz w:val="18"/>
      <w:szCs w:val="18"/>
    </w:rPr>
  </w:style>
  <w:style w:type="paragraph" w:styleId="844" w:customStyle="1">
    <w:name w:val="页眉1"/>
    <w:basedOn w:val="772"/>
    <w:link w:val="845"/>
    <w:uiPriority w:val="99"/>
    <w:unhideWhenUsed/>
    <w:qFormat/>
    <w:pPr>
      <w:spacing w:after="0" w:line="240" w:lineRule="auto"/>
      <w:tabs>
        <w:tab w:val="center" w:pos="7143" w:leader="none"/>
        <w:tab w:val="right" w:pos="14287" w:leader="none"/>
      </w:tabs>
    </w:pPr>
  </w:style>
  <w:style w:type="character" w:styleId="845" w:customStyle="1">
    <w:name w:val="Header Char"/>
    <w:basedOn w:val="819"/>
    <w:link w:val="844"/>
    <w:uiPriority w:val="99"/>
    <w:qFormat/>
  </w:style>
  <w:style w:type="paragraph" w:styleId="846" w:customStyle="1">
    <w:name w:val="目录 11"/>
    <w:basedOn w:val="772"/>
    <w:next w:val="772"/>
    <w:uiPriority w:val="39"/>
    <w:unhideWhenUsed/>
    <w:qFormat/>
    <w:pPr>
      <w:ind w:left="0" w:right="0" w:firstLine="0"/>
      <w:spacing w:after="57"/>
    </w:pPr>
  </w:style>
  <w:style w:type="paragraph" w:styleId="847" w:customStyle="1">
    <w:name w:val="目录 41"/>
    <w:basedOn w:val="772"/>
    <w:next w:val="772"/>
    <w:uiPriority w:val="39"/>
    <w:unhideWhenUsed/>
    <w:qFormat/>
    <w:pPr>
      <w:ind w:left="850" w:right="0" w:firstLine="0"/>
      <w:spacing w:after="57"/>
    </w:pPr>
  </w:style>
  <w:style w:type="paragraph" w:styleId="848" w:customStyle="1">
    <w:name w:val="副标题1"/>
    <w:basedOn w:val="772"/>
    <w:next w:val="772"/>
    <w:link w:val="849"/>
    <w:uiPriority w:val="11"/>
    <w:qFormat/>
    <w:pPr>
      <w:spacing w:before="200" w:after="200"/>
    </w:pPr>
    <w:rPr>
      <w:sz w:val="24"/>
      <w:szCs w:val="24"/>
    </w:rPr>
  </w:style>
  <w:style w:type="character" w:styleId="849" w:customStyle="1">
    <w:name w:val="Subtitle Char"/>
    <w:basedOn w:val="819"/>
    <w:link w:val="848"/>
    <w:uiPriority w:val="11"/>
    <w:qFormat/>
    <w:rPr>
      <w:sz w:val="24"/>
      <w:szCs w:val="24"/>
    </w:rPr>
  </w:style>
  <w:style w:type="paragraph" w:styleId="850" w:customStyle="1">
    <w:name w:val="脚注文本1"/>
    <w:basedOn w:val="772"/>
    <w:link w:val="851"/>
    <w:uiPriority w:val="99"/>
    <w:unhideWhenUsed/>
    <w:qFormat/>
    <w:pPr>
      <w:spacing w:after="40" w:line="240" w:lineRule="auto"/>
    </w:pPr>
    <w:rPr>
      <w:sz w:val="18"/>
    </w:rPr>
  </w:style>
  <w:style w:type="character" w:styleId="851" w:customStyle="1">
    <w:name w:val="Footnote Text Char"/>
    <w:link w:val="850"/>
    <w:uiPriority w:val="99"/>
    <w:qFormat/>
    <w:rPr>
      <w:sz w:val="18"/>
    </w:rPr>
  </w:style>
  <w:style w:type="paragraph" w:styleId="852" w:customStyle="1">
    <w:name w:val="目录 61"/>
    <w:basedOn w:val="772"/>
    <w:next w:val="772"/>
    <w:uiPriority w:val="39"/>
    <w:unhideWhenUsed/>
    <w:qFormat/>
    <w:pPr>
      <w:ind w:left="1417" w:right="0" w:firstLine="0"/>
      <w:spacing w:after="57"/>
    </w:pPr>
  </w:style>
  <w:style w:type="paragraph" w:styleId="853" w:customStyle="1">
    <w:name w:val="图表目录1"/>
    <w:basedOn w:val="772"/>
    <w:next w:val="772"/>
    <w:uiPriority w:val="99"/>
    <w:unhideWhenUsed/>
    <w:qFormat/>
    <w:pPr>
      <w:spacing w:after="0" w:afterAutospacing="0"/>
    </w:pPr>
  </w:style>
  <w:style w:type="paragraph" w:styleId="854" w:customStyle="1">
    <w:name w:val="目录 21"/>
    <w:basedOn w:val="772"/>
    <w:next w:val="772"/>
    <w:uiPriority w:val="39"/>
    <w:qFormat/>
    <w:pPr>
      <w:tabs>
        <w:tab w:val="right" w:pos="9060" w:leader="dot"/>
      </w:tabs>
    </w:pPr>
    <w:rPr>
      <w:rFonts w:ascii="宋体" w:hAnsi="宋体"/>
      <w:b/>
      <w:bCs/>
      <w:sz w:val="24"/>
    </w:rPr>
  </w:style>
  <w:style w:type="paragraph" w:styleId="855" w:customStyle="1">
    <w:name w:val="目录 91"/>
    <w:basedOn w:val="772"/>
    <w:next w:val="772"/>
    <w:uiPriority w:val="39"/>
    <w:unhideWhenUsed/>
    <w:qFormat/>
    <w:pPr>
      <w:ind w:left="2268" w:right="0" w:firstLine="0"/>
      <w:spacing w:after="57"/>
    </w:pPr>
  </w:style>
  <w:style w:type="paragraph" w:styleId="856" w:customStyle="1">
    <w:name w:val="普通(网站)11"/>
    <w:basedOn w:val="772"/>
    <w:uiPriority w:val="0"/>
    <w:qFormat/>
    <w:pPr>
      <w:jc w:val="left"/>
      <w:spacing w:before="100" w:beforeAutospacing="1" w:after="100" w:afterAutospacing="1"/>
    </w:pPr>
    <w:rPr>
      <w:rFonts w:ascii="Times New Roman" w:hAnsi="Times New Roman"/>
      <w:sz w:val="24"/>
    </w:rPr>
  </w:style>
  <w:style w:type="paragraph" w:styleId="857" w:customStyle="1">
    <w:name w:val="标题1"/>
    <w:basedOn w:val="772"/>
    <w:next w:val="772"/>
    <w:link w:val="858"/>
    <w:uiPriority w:val="10"/>
    <w:qFormat/>
    <w:pPr>
      <w:contextualSpacing/>
      <w:spacing w:before="300" w:after="200"/>
    </w:pPr>
    <w:rPr>
      <w:sz w:val="48"/>
      <w:szCs w:val="48"/>
    </w:rPr>
  </w:style>
  <w:style w:type="character" w:styleId="858" w:customStyle="1">
    <w:name w:val="Title Char"/>
    <w:basedOn w:val="819"/>
    <w:link w:val="857"/>
    <w:uiPriority w:val="10"/>
    <w:qFormat/>
    <w:rPr>
      <w:sz w:val="48"/>
      <w:szCs w:val="48"/>
    </w:rPr>
  </w:style>
  <w:style w:type="paragraph" w:styleId="859" w:customStyle="1">
    <w:name w:val="正文首行缩进1"/>
    <w:basedOn w:val="832"/>
    <w:uiPriority w:val="0"/>
    <w:qFormat/>
    <w:pPr>
      <w:ind w:firstLine="200"/>
      <w:spacing w:line="360" w:lineRule="auto"/>
    </w:pPr>
    <w:rPr>
      <w:rFonts w:ascii="仿宋_GB2312" w:eastAsia="仿宋_GB2312"/>
      <w:sz w:val="30"/>
      <w:szCs w:val="30"/>
    </w:rPr>
  </w:style>
  <w:style w:type="paragraph" w:styleId="860" w:customStyle="1">
    <w:name w:val="正文首行缩进 21"/>
    <w:basedOn w:val="833"/>
    <w:next w:val="829"/>
    <w:uiPriority w:val="0"/>
    <w:qFormat/>
    <w:pPr>
      <w:ind w:left="420" w:firstLine="420"/>
    </w:pPr>
    <w:rPr>
      <w:rFonts w:ascii="Times New Roman" w:hAnsi="Times New Roman"/>
      <w:szCs w:val="24"/>
    </w:rPr>
  </w:style>
  <w:style w:type="table" w:styleId="861" w:customStyle="1">
    <w:name w:val="网格型11"/>
    <w:uiPriority w:val="59"/>
    <w:qFormat/>
    <w:tblPr/>
  </w:style>
  <w:style w:type="character" w:styleId="862" w:customStyle="1">
    <w:name w:val="要点1"/>
    <w:basedOn w:val="819"/>
    <w:link w:val="772"/>
    <w:uiPriority w:val="22"/>
    <w:qFormat/>
  </w:style>
  <w:style w:type="character" w:styleId="863" w:customStyle="1">
    <w:name w:val="尾注引用1"/>
    <w:basedOn w:val="819"/>
    <w:link w:val="772"/>
    <w:uiPriority w:val="99"/>
    <w:unhideWhenUsed/>
    <w:qFormat/>
    <w:rPr>
      <w:vertAlign w:val="superscript"/>
    </w:rPr>
  </w:style>
  <w:style w:type="character" w:styleId="864" w:customStyle="1">
    <w:name w:val="超链接1"/>
    <w:link w:val="772"/>
    <w:uiPriority w:val="99"/>
    <w:unhideWhenUsed/>
    <w:qFormat/>
    <w:rPr>
      <w:color w:val="0026e5"/>
      <w:u w:val="single"/>
    </w:rPr>
  </w:style>
  <w:style w:type="character" w:styleId="865" w:customStyle="1">
    <w:name w:val="脚注引用1"/>
    <w:basedOn w:val="819"/>
    <w:link w:val="772"/>
    <w:uiPriority w:val="99"/>
    <w:unhideWhenUsed/>
    <w:qFormat/>
    <w:rPr>
      <w:vertAlign w:val="superscript"/>
    </w:rPr>
  </w:style>
  <w:style w:type="character" w:styleId="866" w:customStyle="1">
    <w:name w:val="Heading 2 Char"/>
    <w:basedOn w:val="819"/>
    <w:link w:val="772"/>
    <w:uiPriority w:val="9"/>
    <w:qFormat/>
    <w:rPr>
      <w:rFonts w:ascii="Arial" w:hAnsi="Arial" w:eastAsia="Arial" w:cs="Arial"/>
      <w:sz w:val="34"/>
    </w:rPr>
  </w:style>
  <w:style w:type="character" w:styleId="867" w:customStyle="1">
    <w:name w:val="Heading 3 Char"/>
    <w:basedOn w:val="819"/>
    <w:link w:val="772"/>
    <w:uiPriority w:val="9"/>
    <w:qFormat/>
    <w:rPr>
      <w:rFonts w:ascii="Arial" w:hAnsi="Arial" w:eastAsia="Arial" w:cs="Arial"/>
      <w:sz w:val="30"/>
      <w:szCs w:val="30"/>
    </w:rPr>
  </w:style>
  <w:style w:type="paragraph" w:styleId="868">
    <w:name w:val="List Paragraph"/>
    <w:basedOn w:val="772"/>
    <w:uiPriority w:val="34"/>
    <w:qFormat/>
    <w:pPr>
      <w:contextualSpacing/>
      <w:ind w:left="720"/>
    </w:pPr>
  </w:style>
  <w:style w:type="paragraph" w:styleId="869">
    <w:name w:val="Quote"/>
    <w:basedOn w:val="772"/>
    <w:next w:val="772"/>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72"/>
    <w:next w:val="77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Footer Char"/>
    <w:basedOn w:val="819"/>
    <w:link w:val="772"/>
    <w:uiPriority w:val="99"/>
    <w:qFormat/>
  </w:style>
  <w:style w:type="character" w:styleId="874" w:customStyle="1">
    <w:name w:val="Caption Char"/>
    <w:link w:val="772"/>
    <w:uiPriority w:val="99"/>
    <w:qFormat/>
  </w:style>
  <w:style w:type="table" w:styleId="875" w:customStyle="1">
    <w:name w:val="Table Grid Light"/>
    <w:basedOn w:val="820"/>
    <w:uiPriority w:val="59"/>
    <w:qFormat/>
    <w:pPr>
      <w:spacing w:after="0" w:line="240" w:lineRule="auto"/>
    </w:pPr>
    <w:tblPr/>
  </w:style>
  <w:style w:type="table" w:styleId="876" w:customStyle="1">
    <w:name w:val="Plain Table 1"/>
    <w:basedOn w:val="820"/>
    <w:uiPriority w:val="59"/>
    <w:qFormat/>
    <w:pPr>
      <w:spacing w:after="0" w:line="240" w:lineRule="auto"/>
    </w:pPr>
    <w:tblPr/>
  </w:style>
  <w:style w:type="table" w:styleId="877" w:customStyle="1">
    <w:name w:val="Plain Table 2"/>
    <w:basedOn w:val="820"/>
    <w:uiPriority w:val="59"/>
    <w:qFormat/>
    <w:pPr>
      <w:spacing w:after="0" w:line="240" w:lineRule="auto"/>
    </w:pPr>
    <w:tblPr/>
  </w:style>
  <w:style w:type="table" w:styleId="878" w:customStyle="1">
    <w:name w:val="Plain Table 3"/>
    <w:basedOn w:val="820"/>
    <w:uiPriority w:val="99"/>
    <w:qFormat/>
    <w:pPr>
      <w:spacing w:after="0" w:line="240" w:lineRule="auto"/>
    </w:pPr>
    <w:tblPr/>
  </w:style>
  <w:style w:type="table" w:styleId="879" w:customStyle="1">
    <w:name w:val="Plain Table 4"/>
    <w:basedOn w:val="820"/>
    <w:uiPriority w:val="99"/>
    <w:qFormat/>
    <w:pPr>
      <w:spacing w:after="0" w:line="240" w:lineRule="auto"/>
    </w:pPr>
    <w:tblPr/>
  </w:style>
  <w:style w:type="table" w:styleId="880" w:customStyle="1">
    <w:name w:val="Plain Table 5"/>
    <w:basedOn w:val="820"/>
    <w:uiPriority w:val="99"/>
    <w:qFormat/>
    <w:pPr>
      <w:spacing w:after="0" w:line="240" w:lineRule="auto"/>
    </w:pPr>
    <w:tblPr/>
  </w:style>
  <w:style w:type="table" w:styleId="881" w:customStyle="1">
    <w:name w:val="Grid Table 1 Light"/>
    <w:basedOn w:val="820"/>
    <w:uiPriority w:val="99"/>
    <w:qFormat/>
    <w:pPr>
      <w:spacing w:after="0" w:line="240" w:lineRule="auto"/>
    </w:pPr>
    <w:tblPr/>
  </w:style>
  <w:style w:type="table" w:styleId="882" w:customStyle="1">
    <w:name w:val="Grid Table 1 Light - Accent 1"/>
    <w:basedOn w:val="820"/>
    <w:uiPriority w:val="99"/>
    <w:qFormat/>
    <w:pPr>
      <w:spacing w:after="0" w:line="240" w:lineRule="auto"/>
    </w:pPr>
    <w:tblPr/>
  </w:style>
  <w:style w:type="table" w:styleId="883" w:customStyle="1">
    <w:name w:val="Grid Table 1 Light - Accent 2"/>
    <w:basedOn w:val="820"/>
    <w:uiPriority w:val="99"/>
    <w:qFormat/>
    <w:pPr>
      <w:spacing w:after="0" w:line="240" w:lineRule="auto"/>
    </w:pPr>
    <w:tblPr/>
  </w:style>
  <w:style w:type="table" w:styleId="884" w:customStyle="1">
    <w:name w:val="Grid Table 1 Light - Accent 3"/>
    <w:basedOn w:val="820"/>
    <w:uiPriority w:val="99"/>
    <w:qFormat/>
    <w:pPr>
      <w:spacing w:after="0" w:line="240" w:lineRule="auto"/>
    </w:pPr>
    <w:tblPr/>
  </w:style>
  <w:style w:type="table" w:styleId="885" w:customStyle="1">
    <w:name w:val="Grid Table 1 Light - Accent 4"/>
    <w:basedOn w:val="820"/>
    <w:uiPriority w:val="99"/>
    <w:qFormat/>
    <w:pPr>
      <w:spacing w:after="0" w:line="240" w:lineRule="auto"/>
    </w:pPr>
    <w:tblPr/>
  </w:style>
  <w:style w:type="table" w:styleId="886" w:customStyle="1">
    <w:name w:val="Grid Table 1 Light - Accent 5"/>
    <w:basedOn w:val="820"/>
    <w:uiPriority w:val="99"/>
    <w:qFormat/>
    <w:pPr>
      <w:spacing w:after="0" w:line="240" w:lineRule="auto"/>
    </w:pPr>
    <w:tblPr/>
  </w:style>
  <w:style w:type="table" w:styleId="887" w:customStyle="1">
    <w:name w:val="Grid Table 1 Light - Accent 6"/>
    <w:basedOn w:val="820"/>
    <w:uiPriority w:val="99"/>
    <w:qFormat/>
    <w:pPr>
      <w:spacing w:after="0" w:line="240" w:lineRule="auto"/>
    </w:pPr>
    <w:tblPr/>
  </w:style>
  <w:style w:type="table" w:styleId="888" w:customStyle="1">
    <w:name w:val="Grid Table 2"/>
    <w:basedOn w:val="820"/>
    <w:uiPriority w:val="99"/>
    <w:qFormat/>
    <w:pPr>
      <w:spacing w:after="0" w:line="240" w:lineRule="auto"/>
    </w:pPr>
    <w:tblPr/>
  </w:style>
  <w:style w:type="table" w:styleId="889" w:customStyle="1">
    <w:name w:val="Grid Table 2 - Accent 1"/>
    <w:basedOn w:val="820"/>
    <w:uiPriority w:val="99"/>
    <w:qFormat/>
    <w:pPr>
      <w:spacing w:after="0" w:line="240" w:lineRule="auto"/>
    </w:pPr>
    <w:tblPr/>
  </w:style>
  <w:style w:type="table" w:styleId="890" w:customStyle="1">
    <w:name w:val="Grid Table 2 - Accent 2"/>
    <w:basedOn w:val="820"/>
    <w:uiPriority w:val="99"/>
    <w:qFormat/>
    <w:pPr>
      <w:spacing w:after="0" w:line="240" w:lineRule="auto"/>
    </w:pPr>
    <w:tblPr/>
  </w:style>
  <w:style w:type="table" w:styleId="891" w:customStyle="1">
    <w:name w:val="Grid Table 2 - Accent 3"/>
    <w:basedOn w:val="820"/>
    <w:uiPriority w:val="99"/>
    <w:qFormat/>
    <w:pPr>
      <w:spacing w:after="0" w:line="240" w:lineRule="auto"/>
    </w:pPr>
    <w:tblPr/>
  </w:style>
  <w:style w:type="table" w:styleId="892" w:customStyle="1">
    <w:name w:val="Grid Table 2 - Accent 4"/>
    <w:basedOn w:val="820"/>
    <w:uiPriority w:val="99"/>
    <w:qFormat/>
    <w:pPr>
      <w:spacing w:after="0" w:line="240" w:lineRule="auto"/>
    </w:pPr>
    <w:tblPr/>
  </w:style>
  <w:style w:type="table" w:styleId="893" w:customStyle="1">
    <w:name w:val="Grid Table 2 - Accent 5"/>
    <w:basedOn w:val="820"/>
    <w:uiPriority w:val="99"/>
    <w:qFormat/>
    <w:pPr>
      <w:spacing w:after="0" w:line="240" w:lineRule="auto"/>
    </w:pPr>
    <w:tblPr/>
  </w:style>
  <w:style w:type="table" w:styleId="894" w:customStyle="1">
    <w:name w:val="Grid Table 2 - Accent 6"/>
    <w:basedOn w:val="820"/>
    <w:uiPriority w:val="99"/>
    <w:qFormat/>
    <w:pPr>
      <w:spacing w:after="0" w:line="240" w:lineRule="auto"/>
    </w:pPr>
    <w:tblPr/>
  </w:style>
  <w:style w:type="table" w:styleId="895" w:customStyle="1">
    <w:name w:val="Grid Table 3"/>
    <w:basedOn w:val="820"/>
    <w:uiPriority w:val="99"/>
    <w:qFormat/>
    <w:pPr>
      <w:spacing w:after="0" w:line="240" w:lineRule="auto"/>
    </w:pPr>
    <w:tblPr/>
  </w:style>
  <w:style w:type="table" w:styleId="896" w:customStyle="1">
    <w:name w:val="Grid Table 3 - Accent 1"/>
    <w:basedOn w:val="820"/>
    <w:uiPriority w:val="99"/>
    <w:qFormat/>
    <w:pPr>
      <w:spacing w:after="0" w:line="240" w:lineRule="auto"/>
    </w:pPr>
    <w:tblPr/>
  </w:style>
  <w:style w:type="table" w:styleId="897" w:customStyle="1">
    <w:name w:val="Grid Table 3 - Accent 2"/>
    <w:basedOn w:val="820"/>
    <w:uiPriority w:val="99"/>
    <w:qFormat/>
    <w:pPr>
      <w:spacing w:after="0" w:line="240" w:lineRule="auto"/>
    </w:pPr>
    <w:tblPr/>
  </w:style>
  <w:style w:type="table" w:styleId="898" w:customStyle="1">
    <w:name w:val="Grid Table 3 - Accent 3"/>
    <w:basedOn w:val="820"/>
    <w:uiPriority w:val="99"/>
    <w:qFormat/>
    <w:pPr>
      <w:spacing w:after="0" w:line="240" w:lineRule="auto"/>
    </w:pPr>
    <w:tblPr/>
  </w:style>
  <w:style w:type="table" w:styleId="899" w:customStyle="1">
    <w:name w:val="Grid Table 3 - Accent 4"/>
    <w:basedOn w:val="820"/>
    <w:uiPriority w:val="99"/>
    <w:qFormat/>
    <w:pPr>
      <w:spacing w:after="0" w:line="240" w:lineRule="auto"/>
    </w:pPr>
    <w:tblPr/>
  </w:style>
  <w:style w:type="table" w:styleId="900" w:customStyle="1">
    <w:name w:val="Grid Table 3 - Accent 5"/>
    <w:basedOn w:val="820"/>
    <w:uiPriority w:val="99"/>
    <w:qFormat/>
    <w:pPr>
      <w:spacing w:after="0" w:line="240" w:lineRule="auto"/>
    </w:pPr>
    <w:tblPr/>
  </w:style>
  <w:style w:type="table" w:styleId="901" w:customStyle="1">
    <w:name w:val="Grid Table 3 - Accent 6"/>
    <w:basedOn w:val="820"/>
    <w:uiPriority w:val="99"/>
    <w:qFormat/>
    <w:pPr>
      <w:spacing w:after="0" w:line="240" w:lineRule="auto"/>
    </w:pPr>
    <w:tblPr/>
  </w:style>
  <w:style w:type="table" w:styleId="902" w:customStyle="1">
    <w:name w:val="Grid Table 4"/>
    <w:basedOn w:val="820"/>
    <w:uiPriority w:val="59"/>
    <w:qFormat/>
    <w:pPr>
      <w:spacing w:after="0" w:line="240" w:lineRule="auto"/>
    </w:pPr>
    <w:tblPr/>
  </w:style>
  <w:style w:type="table" w:styleId="903" w:customStyle="1">
    <w:name w:val="Grid Table 4 - Accent 1"/>
    <w:basedOn w:val="820"/>
    <w:uiPriority w:val="59"/>
    <w:qFormat/>
    <w:pPr>
      <w:spacing w:after="0" w:line="240" w:lineRule="auto"/>
    </w:pPr>
    <w:tblPr/>
  </w:style>
  <w:style w:type="table" w:styleId="904" w:customStyle="1">
    <w:name w:val="Grid Table 4 - Accent 2"/>
    <w:basedOn w:val="820"/>
    <w:uiPriority w:val="59"/>
    <w:qFormat/>
    <w:pPr>
      <w:spacing w:after="0" w:line="240" w:lineRule="auto"/>
    </w:pPr>
    <w:tblPr/>
  </w:style>
  <w:style w:type="table" w:styleId="905" w:customStyle="1">
    <w:name w:val="Grid Table 4 - Accent 3"/>
    <w:basedOn w:val="820"/>
    <w:uiPriority w:val="59"/>
    <w:qFormat/>
    <w:pPr>
      <w:spacing w:after="0" w:line="240" w:lineRule="auto"/>
    </w:pPr>
    <w:tblPr/>
  </w:style>
  <w:style w:type="table" w:styleId="906" w:customStyle="1">
    <w:name w:val="Grid Table 4 - Accent 4"/>
    <w:basedOn w:val="820"/>
    <w:uiPriority w:val="59"/>
    <w:qFormat/>
    <w:pPr>
      <w:spacing w:after="0" w:line="240" w:lineRule="auto"/>
    </w:pPr>
    <w:tblPr/>
  </w:style>
  <w:style w:type="table" w:styleId="907" w:customStyle="1">
    <w:name w:val="Grid Table 4 - Accent 5"/>
    <w:basedOn w:val="820"/>
    <w:uiPriority w:val="59"/>
    <w:qFormat/>
    <w:pPr>
      <w:spacing w:after="0" w:line="240" w:lineRule="auto"/>
    </w:pPr>
    <w:tblPr/>
  </w:style>
  <w:style w:type="table" w:styleId="908" w:customStyle="1">
    <w:name w:val="Grid Table 4 - Accent 6"/>
    <w:basedOn w:val="820"/>
    <w:uiPriority w:val="59"/>
    <w:qFormat/>
    <w:pPr>
      <w:spacing w:after="0" w:line="240" w:lineRule="auto"/>
    </w:pPr>
    <w:tblPr/>
  </w:style>
  <w:style w:type="table" w:styleId="909" w:customStyle="1">
    <w:name w:val="Grid Table 5 Dark"/>
    <w:basedOn w:val="820"/>
    <w:uiPriority w:val="99"/>
    <w:qFormat/>
    <w:pPr>
      <w:spacing w:after="0" w:line="240" w:lineRule="auto"/>
    </w:pPr>
    <w:tblPr/>
  </w:style>
  <w:style w:type="table" w:styleId="910" w:customStyle="1">
    <w:name w:val="Grid Table 5 Dark- Accent 1"/>
    <w:basedOn w:val="820"/>
    <w:uiPriority w:val="99"/>
    <w:qFormat/>
    <w:pPr>
      <w:spacing w:after="0" w:line="240" w:lineRule="auto"/>
    </w:pPr>
    <w:tblPr/>
  </w:style>
  <w:style w:type="table" w:styleId="911" w:customStyle="1">
    <w:name w:val="Grid Table 5 Dark - Accent 2"/>
    <w:basedOn w:val="820"/>
    <w:uiPriority w:val="99"/>
    <w:qFormat/>
    <w:pPr>
      <w:spacing w:after="0" w:line="240" w:lineRule="auto"/>
    </w:pPr>
    <w:tblPr/>
  </w:style>
  <w:style w:type="table" w:styleId="912" w:customStyle="1">
    <w:name w:val="Grid Table 5 Dark - Accent 3"/>
    <w:basedOn w:val="820"/>
    <w:uiPriority w:val="99"/>
    <w:qFormat/>
    <w:pPr>
      <w:spacing w:after="0" w:line="240" w:lineRule="auto"/>
    </w:pPr>
    <w:tblPr/>
  </w:style>
  <w:style w:type="table" w:styleId="913" w:customStyle="1">
    <w:name w:val="Grid Table 5 Dark- Accent 4"/>
    <w:basedOn w:val="820"/>
    <w:uiPriority w:val="99"/>
    <w:qFormat/>
    <w:pPr>
      <w:spacing w:after="0" w:line="240" w:lineRule="auto"/>
    </w:pPr>
    <w:tblPr/>
  </w:style>
  <w:style w:type="table" w:styleId="914" w:customStyle="1">
    <w:name w:val="Grid Table 5 Dark - Accent 5"/>
    <w:basedOn w:val="820"/>
    <w:uiPriority w:val="99"/>
    <w:qFormat/>
    <w:pPr>
      <w:spacing w:after="0" w:line="240" w:lineRule="auto"/>
    </w:pPr>
    <w:tblPr/>
  </w:style>
  <w:style w:type="table" w:styleId="915" w:customStyle="1">
    <w:name w:val="Grid Table 5 Dark - Accent 6"/>
    <w:basedOn w:val="820"/>
    <w:uiPriority w:val="99"/>
    <w:qFormat/>
    <w:pPr>
      <w:spacing w:after="0" w:line="240" w:lineRule="auto"/>
    </w:pPr>
    <w:tblPr/>
  </w:style>
  <w:style w:type="table" w:styleId="916" w:customStyle="1">
    <w:name w:val="Grid Table 6 Colorful"/>
    <w:basedOn w:val="820"/>
    <w:uiPriority w:val="99"/>
    <w:qFormat/>
    <w:pPr>
      <w:spacing w:after="0" w:line="240" w:lineRule="auto"/>
    </w:pPr>
    <w:tblPr/>
  </w:style>
  <w:style w:type="table" w:styleId="917" w:customStyle="1">
    <w:name w:val="Grid Table 6 Colorful - Accent 1"/>
    <w:basedOn w:val="820"/>
    <w:uiPriority w:val="99"/>
    <w:qFormat/>
    <w:pPr>
      <w:spacing w:after="0" w:line="240" w:lineRule="auto"/>
    </w:pPr>
    <w:tblPr/>
  </w:style>
  <w:style w:type="table" w:styleId="918" w:customStyle="1">
    <w:name w:val="Grid Table 6 Colorful - Accent 2"/>
    <w:basedOn w:val="820"/>
    <w:uiPriority w:val="99"/>
    <w:qFormat/>
    <w:pPr>
      <w:spacing w:after="0" w:line="240" w:lineRule="auto"/>
    </w:pPr>
    <w:tblPr/>
  </w:style>
  <w:style w:type="table" w:styleId="919" w:customStyle="1">
    <w:name w:val="Grid Table 6 Colorful - Accent 3"/>
    <w:basedOn w:val="820"/>
    <w:uiPriority w:val="99"/>
    <w:qFormat/>
    <w:pPr>
      <w:spacing w:after="0" w:line="240" w:lineRule="auto"/>
    </w:pPr>
    <w:tblPr/>
  </w:style>
  <w:style w:type="table" w:styleId="920" w:customStyle="1">
    <w:name w:val="Grid Table 6 Colorful - Accent 4"/>
    <w:basedOn w:val="820"/>
    <w:uiPriority w:val="99"/>
    <w:qFormat/>
    <w:pPr>
      <w:spacing w:after="0" w:line="240" w:lineRule="auto"/>
    </w:pPr>
    <w:tblPr/>
  </w:style>
  <w:style w:type="table" w:styleId="921" w:customStyle="1">
    <w:name w:val="Grid Table 6 Colorful - Accent 5"/>
    <w:basedOn w:val="820"/>
    <w:uiPriority w:val="99"/>
    <w:qFormat/>
    <w:pPr>
      <w:spacing w:after="0" w:line="240" w:lineRule="auto"/>
    </w:pPr>
    <w:tblPr/>
  </w:style>
  <w:style w:type="table" w:styleId="922" w:customStyle="1">
    <w:name w:val="Grid Table 6 Colorful - Accent 6"/>
    <w:basedOn w:val="820"/>
    <w:uiPriority w:val="99"/>
    <w:qFormat/>
    <w:pPr>
      <w:spacing w:after="0" w:line="240" w:lineRule="auto"/>
    </w:pPr>
    <w:tblPr/>
  </w:style>
  <w:style w:type="table" w:styleId="923" w:customStyle="1">
    <w:name w:val="Grid Table 7 Colorful"/>
    <w:basedOn w:val="820"/>
    <w:uiPriority w:val="99"/>
    <w:qFormat/>
    <w:pPr>
      <w:spacing w:after="0" w:line="240" w:lineRule="auto"/>
    </w:pPr>
    <w:tblPr/>
  </w:style>
  <w:style w:type="table" w:styleId="924" w:customStyle="1">
    <w:name w:val="Grid Table 7 Colorful - Accent 1"/>
    <w:basedOn w:val="820"/>
    <w:uiPriority w:val="99"/>
    <w:qFormat/>
    <w:pPr>
      <w:spacing w:after="0" w:line="240" w:lineRule="auto"/>
    </w:pPr>
    <w:tblPr/>
  </w:style>
  <w:style w:type="table" w:styleId="925" w:customStyle="1">
    <w:name w:val="Grid Table 7 Colorful - Accent 2"/>
    <w:basedOn w:val="820"/>
    <w:uiPriority w:val="99"/>
    <w:qFormat/>
    <w:pPr>
      <w:spacing w:after="0" w:line="240" w:lineRule="auto"/>
    </w:pPr>
    <w:tblPr/>
  </w:style>
  <w:style w:type="table" w:styleId="926" w:customStyle="1">
    <w:name w:val="Grid Table 7 Colorful - Accent 3"/>
    <w:basedOn w:val="820"/>
    <w:uiPriority w:val="99"/>
    <w:qFormat/>
    <w:pPr>
      <w:spacing w:after="0" w:line="240" w:lineRule="auto"/>
    </w:pPr>
    <w:tblPr/>
  </w:style>
  <w:style w:type="table" w:styleId="927" w:customStyle="1">
    <w:name w:val="Grid Table 7 Colorful - Accent 4"/>
    <w:basedOn w:val="820"/>
    <w:uiPriority w:val="99"/>
    <w:qFormat/>
    <w:pPr>
      <w:spacing w:after="0" w:line="240" w:lineRule="auto"/>
    </w:pPr>
    <w:tblPr/>
  </w:style>
  <w:style w:type="table" w:styleId="928" w:customStyle="1">
    <w:name w:val="Grid Table 7 Colorful - Accent 5"/>
    <w:basedOn w:val="820"/>
    <w:uiPriority w:val="99"/>
    <w:qFormat/>
    <w:pPr>
      <w:spacing w:after="0" w:line="240" w:lineRule="auto"/>
    </w:pPr>
    <w:tblPr/>
  </w:style>
  <w:style w:type="table" w:styleId="929" w:customStyle="1">
    <w:name w:val="Grid Table 7 Colorful - Accent 6"/>
    <w:basedOn w:val="820"/>
    <w:uiPriority w:val="99"/>
    <w:qFormat/>
    <w:pPr>
      <w:spacing w:after="0" w:line="240" w:lineRule="auto"/>
    </w:pPr>
    <w:tblPr/>
  </w:style>
  <w:style w:type="table" w:styleId="930" w:customStyle="1">
    <w:name w:val="List Table 1 Light"/>
    <w:basedOn w:val="820"/>
    <w:uiPriority w:val="99"/>
    <w:qFormat/>
    <w:pPr>
      <w:spacing w:after="0" w:line="240" w:lineRule="auto"/>
    </w:pPr>
    <w:tblPr/>
  </w:style>
  <w:style w:type="table" w:styleId="931" w:customStyle="1">
    <w:name w:val="List Table 1 Light - Accent 1"/>
    <w:basedOn w:val="820"/>
    <w:uiPriority w:val="99"/>
    <w:qFormat/>
    <w:pPr>
      <w:spacing w:after="0" w:line="240" w:lineRule="auto"/>
    </w:pPr>
    <w:tblPr/>
  </w:style>
  <w:style w:type="table" w:styleId="932" w:customStyle="1">
    <w:name w:val="List Table 1 Light - Accent 2"/>
    <w:basedOn w:val="820"/>
    <w:uiPriority w:val="99"/>
    <w:qFormat/>
    <w:pPr>
      <w:spacing w:after="0" w:line="240" w:lineRule="auto"/>
    </w:pPr>
    <w:tblPr/>
  </w:style>
  <w:style w:type="table" w:styleId="933" w:customStyle="1">
    <w:name w:val="List Table 1 Light - Accent 3"/>
    <w:basedOn w:val="820"/>
    <w:uiPriority w:val="99"/>
    <w:qFormat/>
    <w:pPr>
      <w:spacing w:after="0" w:line="240" w:lineRule="auto"/>
    </w:pPr>
    <w:tblPr/>
  </w:style>
  <w:style w:type="table" w:styleId="934" w:customStyle="1">
    <w:name w:val="List Table 1 Light - Accent 4"/>
    <w:basedOn w:val="820"/>
    <w:uiPriority w:val="99"/>
    <w:qFormat/>
    <w:pPr>
      <w:spacing w:after="0" w:line="240" w:lineRule="auto"/>
    </w:pPr>
    <w:tblPr/>
  </w:style>
  <w:style w:type="table" w:styleId="935" w:customStyle="1">
    <w:name w:val="List Table 1 Light - Accent 5"/>
    <w:basedOn w:val="820"/>
    <w:uiPriority w:val="99"/>
    <w:qFormat/>
    <w:pPr>
      <w:spacing w:after="0" w:line="240" w:lineRule="auto"/>
    </w:pPr>
    <w:tblPr/>
  </w:style>
  <w:style w:type="table" w:styleId="936" w:customStyle="1">
    <w:name w:val="List Table 1 Light - Accent 6"/>
    <w:basedOn w:val="820"/>
    <w:uiPriority w:val="99"/>
    <w:qFormat/>
    <w:pPr>
      <w:spacing w:after="0" w:line="240" w:lineRule="auto"/>
    </w:pPr>
    <w:tblPr/>
  </w:style>
  <w:style w:type="table" w:styleId="937" w:customStyle="1">
    <w:name w:val="List Table 2"/>
    <w:basedOn w:val="820"/>
    <w:uiPriority w:val="99"/>
    <w:qFormat/>
    <w:pPr>
      <w:spacing w:after="0" w:line="240" w:lineRule="auto"/>
    </w:pPr>
    <w:tblPr/>
  </w:style>
  <w:style w:type="table" w:styleId="938" w:customStyle="1">
    <w:name w:val="List Table 2 - Accent 1"/>
    <w:basedOn w:val="820"/>
    <w:uiPriority w:val="99"/>
    <w:qFormat/>
    <w:pPr>
      <w:spacing w:after="0" w:line="240" w:lineRule="auto"/>
    </w:pPr>
    <w:tblPr/>
  </w:style>
  <w:style w:type="table" w:styleId="939" w:customStyle="1">
    <w:name w:val="List Table 2 - Accent 2"/>
    <w:basedOn w:val="820"/>
    <w:uiPriority w:val="99"/>
    <w:qFormat/>
    <w:pPr>
      <w:spacing w:after="0" w:line="240" w:lineRule="auto"/>
    </w:pPr>
    <w:tblPr/>
  </w:style>
  <w:style w:type="table" w:styleId="940" w:customStyle="1">
    <w:name w:val="List Table 2 - Accent 3"/>
    <w:basedOn w:val="820"/>
    <w:uiPriority w:val="99"/>
    <w:qFormat/>
    <w:pPr>
      <w:spacing w:after="0" w:line="240" w:lineRule="auto"/>
    </w:pPr>
    <w:tblPr/>
  </w:style>
  <w:style w:type="table" w:styleId="941" w:customStyle="1">
    <w:name w:val="List Table 2 - Accent 4"/>
    <w:basedOn w:val="820"/>
    <w:uiPriority w:val="99"/>
    <w:qFormat/>
    <w:pPr>
      <w:spacing w:after="0" w:line="240" w:lineRule="auto"/>
    </w:pPr>
    <w:tblPr/>
  </w:style>
  <w:style w:type="table" w:styleId="942" w:customStyle="1">
    <w:name w:val="List Table 2 - Accent 5"/>
    <w:basedOn w:val="820"/>
    <w:uiPriority w:val="99"/>
    <w:qFormat/>
    <w:pPr>
      <w:spacing w:after="0" w:line="240" w:lineRule="auto"/>
    </w:pPr>
    <w:tblPr/>
  </w:style>
  <w:style w:type="table" w:styleId="943" w:customStyle="1">
    <w:name w:val="List Table 2 - Accent 6"/>
    <w:basedOn w:val="820"/>
    <w:uiPriority w:val="99"/>
    <w:qFormat/>
    <w:pPr>
      <w:spacing w:after="0" w:line="240" w:lineRule="auto"/>
    </w:pPr>
    <w:tblPr/>
  </w:style>
  <w:style w:type="table" w:styleId="944" w:customStyle="1">
    <w:name w:val="List Table 3"/>
    <w:basedOn w:val="820"/>
    <w:uiPriority w:val="99"/>
    <w:qFormat/>
    <w:pPr>
      <w:spacing w:after="0" w:line="240" w:lineRule="auto"/>
    </w:pPr>
    <w:tblPr/>
  </w:style>
  <w:style w:type="table" w:styleId="945" w:customStyle="1">
    <w:name w:val="List Table 3 - Accent 1"/>
    <w:basedOn w:val="820"/>
    <w:uiPriority w:val="99"/>
    <w:qFormat/>
    <w:pPr>
      <w:spacing w:after="0" w:line="240" w:lineRule="auto"/>
    </w:pPr>
    <w:tblPr/>
  </w:style>
  <w:style w:type="table" w:styleId="946" w:customStyle="1">
    <w:name w:val="List Table 3 - Accent 2"/>
    <w:basedOn w:val="820"/>
    <w:uiPriority w:val="99"/>
    <w:qFormat/>
    <w:pPr>
      <w:spacing w:after="0" w:line="240" w:lineRule="auto"/>
    </w:pPr>
    <w:tblPr/>
  </w:style>
  <w:style w:type="table" w:styleId="947" w:customStyle="1">
    <w:name w:val="List Table 3 - Accent 3"/>
    <w:basedOn w:val="820"/>
    <w:uiPriority w:val="99"/>
    <w:qFormat/>
    <w:pPr>
      <w:spacing w:after="0" w:line="240" w:lineRule="auto"/>
    </w:pPr>
    <w:tblPr/>
  </w:style>
  <w:style w:type="table" w:styleId="948" w:customStyle="1">
    <w:name w:val="List Table 3 - Accent 4"/>
    <w:basedOn w:val="820"/>
    <w:uiPriority w:val="99"/>
    <w:qFormat/>
    <w:pPr>
      <w:spacing w:after="0" w:line="240" w:lineRule="auto"/>
    </w:pPr>
    <w:tblPr/>
  </w:style>
  <w:style w:type="table" w:styleId="949" w:customStyle="1">
    <w:name w:val="List Table 3 - Accent 5"/>
    <w:basedOn w:val="820"/>
    <w:uiPriority w:val="99"/>
    <w:qFormat/>
    <w:pPr>
      <w:spacing w:after="0" w:line="240" w:lineRule="auto"/>
    </w:pPr>
    <w:tblPr/>
  </w:style>
  <w:style w:type="table" w:styleId="950" w:customStyle="1">
    <w:name w:val="List Table 3 - Accent 6"/>
    <w:basedOn w:val="820"/>
    <w:uiPriority w:val="99"/>
    <w:qFormat/>
    <w:pPr>
      <w:spacing w:after="0" w:line="240" w:lineRule="auto"/>
    </w:pPr>
    <w:tblPr/>
  </w:style>
  <w:style w:type="table" w:styleId="951" w:customStyle="1">
    <w:name w:val="List Table 4"/>
    <w:basedOn w:val="820"/>
    <w:uiPriority w:val="99"/>
    <w:qFormat/>
    <w:pPr>
      <w:spacing w:after="0" w:line="240" w:lineRule="auto"/>
    </w:pPr>
    <w:tblPr/>
  </w:style>
  <w:style w:type="table" w:styleId="952" w:customStyle="1">
    <w:name w:val="List Table 4 - Accent 1"/>
    <w:basedOn w:val="820"/>
    <w:uiPriority w:val="99"/>
    <w:qFormat/>
    <w:pPr>
      <w:spacing w:after="0" w:line="240" w:lineRule="auto"/>
    </w:pPr>
    <w:tblPr/>
  </w:style>
  <w:style w:type="table" w:styleId="953" w:customStyle="1">
    <w:name w:val="List Table 4 - Accent 2"/>
    <w:basedOn w:val="820"/>
    <w:uiPriority w:val="99"/>
    <w:qFormat/>
    <w:pPr>
      <w:spacing w:after="0" w:line="240" w:lineRule="auto"/>
    </w:pPr>
    <w:tblPr/>
  </w:style>
  <w:style w:type="table" w:styleId="954" w:customStyle="1">
    <w:name w:val="List Table 4 - Accent 3"/>
    <w:basedOn w:val="820"/>
    <w:uiPriority w:val="99"/>
    <w:qFormat/>
    <w:pPr>
      <w:spacing w:after="0" w:line="240" w:lineRule="auto"/>
    </w:pPr>
    <w:tblPr/>
  </w:style>
  <w:style w:type="table" w:styleId="955" w:customStyle="1">
    <w:name w:val="List Table 4 - Accent 4"/>
    <w:basedOn w:val="820"/>
    <w:uiPriority w:val="99"/>
    <w:qFormat/>
    <w:pPr>
      <w:spacing w:after="0" w:line="240" w:lineRule="auto"/>
    </w:pPr>
    <w:tblPr/>
  </w:style>
  <w:style w:type="table" w:styleId="956" w:customStyle="1">
    <w:name w:val="List Table 4 - Accent 5"/>
    <w:basedOn w:val="820"/>
    <w:uiPriority w:val="99"/>
    <w:qFormat/>
    <w:pPr>
      <w:spacing w:after="0" w:line="240" w:lineRule="auto"/>
    </w:pPr>
    <w:tblPr/>
  </w:style>
  <w:style w:type="table" w:styleId="957" w:customStyle="1">
    <w:name w:val="List Table 4 - Accent 6"/>
    <w:basedOn w:val="820"/>
    <w:uiPriority w:val="99"/>
    <w:qFormat/>
    <w:pPr>
      <w:spacing w:after="0" w:line="240" w:lineRule="auto"/>
    </w:pPr>
    <w:tblPr/>
  </w:style>
  <w:style w:type="table" w:styleId="958" w:customStyle="1">
    <w:name w:val="List Table 5 Dark"/>
    <w:basedOn w:val="820"/>
    <w:uiPriority w:val="99"/>
    <w:qFormat/>
    <w:pPr>
      <w:spacing w:after="0" w:line="240" w:lineRule="auto"/>
    </w:pPr>
    <w:tblPr/>
  </w:style>
  <w:style w:type="table" w:styleId="959" w:customStyle="1">
    <w:name w:val="List Table 5 Dark - Accent 1"/>
    <w:basedOn w:val="820"/>
    <w:uiPriority w:val="99"/>
    <w:qFormat/>
    <w:pPr>
      <w:spacing w:after="0" w:line="240" w:lineRule="auto"/>
    </w:pPr>
    <w:tblPr/>
  </w:style>
  <w:style w:type="table" w:styleId="960" w:customStyle="1">
    <w:name w:val="List Table 5 Dark - Accent 2"/>
    <w:basedOn w:val="820"/>
    <w:uiPriority w:val="99"/>
    <w:qFormat/>
    <w:pPr>
      <w:spacing w:after="0" w:line="240" w:lineRule="auto"/>
    </w:pPr>
    <w:tblPr/>
  </w:style>
  <w:style w:type="table" w:styleId="961" w:customStyle="1">
    <w:name w:val="List Table 5 Dark - Accent 3"/>
    <w:basedOn w:val="820"/>
    <w:uiPriority w:val="99"/>
    <w:qFormat/>
    <w:pPr>
      <w:spacing w:after="0" w:line="240" w:lineRule="auto"/>
    </w:pPr>
    <w:tblPr/>
  </w:style>
  <w:style w:type="table" w:styleId="962" w:customStyle="1">
    <w:name w:val="List Table 5 Dark - Accent 4"/>
    <w:basedOn w:val="820"/>
    <w:uiPriority w:val="99"/>
    <w:qFormat/>
    <w:pPr>
      <w:spacing w:after="0" w:line="240" w:lineRule="auto"/>
    </w:pPr>
    <w:tblPr/>
  </w:style>
  <w:style w:type="table" w:styleId="963" w:customStyle="1">
    <w:name w:val="List Table 5 Dark - Accent 5"/>
    <w:basedOn w:val="820"/>
    <w:uiPriority w:val="99"/>
    <w:qFormat/>
    <w:pPr>
      <w:spacing w:after="0" w:line="240" w:lineRule="auto"/>
    </w:pPr>
    <w:tblPr/>
  </w:style>
  <w:style w:type="table" w:styleId="964" w:customStyle="1">
    <w:name w:val="List Table 5 Dark - Accent 6"/>
    <w:basedOn w:val="820"/>
    <w:uiPriority w:val="99"/>
    <w:qFormat/>
    <w:pPr>
      <w:spacing w:after="0" w:line="240" w:lineRule="auto"/>
    </w:pPr>
    <w:tblPr/>
  </w:style>
  <w:style w:type="table" w:styleId="965" w:customStyle="1">
    <w:name w:val="List Table 6 Colorful"/>
    <w:basedOn w:val="820"/>
    <w:uiPriority w:val="99"/>
    <w:qFormat/>
    <w:pPr>
      <w:spacing w:after="0" w:line="240" w:lineRule="auto"/>
    </w:pPr>
    <w:tblPr/>
  </w:style>
  <w:style w:type="table" w:styleId="966" w:customStyle="1">
    <w:name w:val="List Table 6 Colorful - Accent 1"/>
    <w:basedOn w:val="820"/>
    <w:uiPriority w:val="99"/>
    <w:qFormat/>
    <w:pPr>
      <w:spacing w:after="0" w:line="240" w:lineRule="auto"/>
    </w:pPr>
    <w:tblPr/>
  </w:style>
  <w:style w:type="table" w:styleId="967" w:customStyle="1">
    <w:name w:val="List Table 6 Colorful - Accent 2"/>
    <w:basedOn w:val="820"/>
    <w:uiPriority w:val="99"/>
    <w:qFormat/>
    <w:pPr>
      <w:spacing w:after="0" w:line="240" w:lineRule="auto"/>
    </w:pPr>
    <w:tblPr/>
  </w:style>
  <w:style w:type="table" w:styleId="968" w:customStyle="1">
    <w:name w:val="List Table 6 Colorful - Accent 3"/>
    <w:basedOn w:val="820"/>
    <w:uiPriority w:val="99"/>
    <w:qFormat/>
    <w:pPr>
      <w:spacing w:after="0" w:line="240" w:lineRule="auto"/>
    </w:pPr>
    <w:tblPr/>
  </w:style>
  <w:style w:type="table" w:styleId="969" w:customStyle="1">
    <w:name w:val="List Table 6 Colorful - Accent 4"/>
    <w:basedOn w:val="820"/>
    <w:uiPriority w:val="99"/>
    <w:qFormat/>
    <w:pPr>
      <w:spacing w:after="0" w:line="240" w:lineRule="auto"/>
    </w:pPr>
    <w:tblPr/>
  </w:style>
  <w:style w:type="table" w:styleId="970" w:customStyle="1">
    <w:name w:val="List Table 6 Colorful - Accent 5"/>
    <w:basedOn w:val="820"/>
    <w:uiPriority w:val="99"/>
    <w:qFormat/>
    <w:pPr>
      <w:spacing w:after="0" w:line="240" w:lineRule="auto"/>
    </w:pPr>
    <w:tblPr/>
  </w:style>
  <w:style w:type="table" w:styleId="971" w:customStyle="1">
    <w:name w:val="List Table 6 Colorful - Accent 6"/>
    <w:basedOn w:val="820"/>
    <w:uiPriority w:val="99"/>
    <w:qFormat/>
    <w:pPr>
      <w:spacing w:after="0" w:line="240" w:lineRule="auto"/>
    </w:pPr>
    <w:tblPr/>
  </w:style>
  <w:style w:type="table" w:styleId="972" w:customStyle="1">
    <w:name w:val="List Table 7 Colorful"/>
    <w:basedOn w:val="820"/>
    <w:uiPriority w:val="99"/>
    <w:qFormat/>
    <w:pPr>
      <w:spacing w:after="0" w:line="240" w:lineRule="auto"/>
    </w:pPr>
    <w:tblPr/>
  </w:style>
  <w:style w:type="table" w:styleId="973" w:customStyle="1">
    <w:name w:val="List Table 7 Colorful - Accent 1"/>
    <w:basedOn w:val="820"/>
    <w:uiPriority w:val="99"/>
    <w:qFormat/>
    <w:pPr>
      <w:spacing w:after="0" w:line="240" w:lineRule="auto"/>
    </w:pPr>
    <w:tblPr/>
  </w:style>
  <w:style w:type="table" w:styleId="974" w:customStyle="1">
    <w:name w:val="List Table 7 Colorful - Accent 2"/>
    <w:basedOn w:val="820"/>
    <w:uiPriority w:val="99"/>
    <w:qFormat/>
    <w:pPr>
      <w:spacing w:after="0" w:line="240" w:lineRule="auto"/>
    </w:pPr>
    <w:tblPr/>
  </w:style>
  <w:style w:type="table" w:styleId="975" w:customStyle="1">
    <w:name w:val="List Table 7 Colorful - Accent 3"/>
    <w:basedOn w:val="820"/>
    <w:uiPriority w:val="99"/>
    <w:qFormat/>
    <w:pPr>
      <w:spacing w:after="0" w:line="240" w:lineRule="auto"/>
    </w:pPr>
    <w:tblPr/>
  </w:style>
  <w:style w:type="table" w:styleId="976" w:customStyle="1">
    <w:name w:val="List Table 7 Colorful - Accent 4"/>
    <w:basedOn w:val="820"/>
    <w:uiPriority w:val="99"/>
    <w:qFormat/>
    <w:pPr>
      <w:spacing w:after="0" w:line="240" w:lineRule="auto"/>
    </w:pPr>
    <w:tblPr/>
  </w:style>
  <w:style w:type="table" w:styleId="977" w:customStyle="1">
    <w:name w:val="List Table 7 Colorful - Accent 5"/>
    <w:basedOn w:val="820"/>
    <w:uiPriority w:val="99"/>
    <w:qFormat/>
    <w:pPr>
      <w:spacing w:after="0" w:line="240" w:lineRule="auto"/>
    </w:pPr>
    <w:tblPr/>
  </w:style>
  <w:style w:type="table" w:styleId="978" w:customStyle="1">
    <w:name w:val="List Table 7 Colorful - Accent 6"/>
    <w:basedOn w:val="820"/>
    <w:uiPriority w:val="99"/>
    <w:qFormat/>
    <w:pPr>
      <w:spacing w:after="0" w:line="240" w:lineRule="auto"/>
    </w:pPr>
    <w:tblPr/>
  </w:style>
  <w:style w:type="table" w:styleId="979" w:customStyle="1">
    <w:name w:val="Lined - Accent"/>
    <w:basedOn w:val="820"/>
    <w:uiPriority w:val="99"/>
    <w:qFormat/>
    <w:pPr>
      <w:spacing w:after="0" w:line="240" w:lineRule="auto"/>
    </w:pPr>
    <w:rPr>
      <w:color w:val="404040"/>
    </w:rPr>
    <w:tblPr/>
  </w:style>
  <w:style w:type="table" w:styleId="980" w:customStyle="1">
    <w:name w:val="Lined - Accent 1"/>
    <w:basedOn w:val="820"/>
    <w:uiPriority w:val="99"/>
    <w:qFormat/>
    <w:pPr>
      <w:spacing w:after="0" w:line="240" w:lineRule="auto"/>
    </w:pPr>
    <w:rPr>
      <w:color w:val="404040"/>
    </w:rPr>
    <w:tblPr/>
  </w:style>
  <w:style w:type="table" w:styleId="981" w:customStyle="1">
    <w:name w:val="Lined - Accent 2"/>
    <w:basedOn w:val="820"/>
    <w:uiPriority w:val="99"/>
    <w:qFormat/>
    <w:pPr>
      <w:spacing w:after="0" w:line="240" w:lineRule="auto"/>
    </w:pPr>
    <w:rPr>
      <w:color w:val="404040"/>
    </w:rPr>
    <w:tblPr/>
  </w:style>
  <w:style w:type="table" w:styleId="982" w:customStyle="1">
    <w:name w:val="Lined - Accent 3"/>
    <w:basedOn w:val="820"/>
    <w:uiPriority w:val="99"/>
    <w:qFormat/>
    <w:pPr>
      <w:spacing w:after="0" w:line="240" w:lineRule="auto"/>
    </w:pPr>
    <w:rPr>
      <w:color w:val="404040"/>
    </w:rPr>
    <w:tblPr/>
  </w:style>
  <w:style w:type="table" w:styleId="983" w:customStyle="1">
    <w:name w:val="Lined - Accent 4"/>
    <w:basedOn w:val="820"/>
    <w:uiPriority w:val="99"/>
    <w:qFormat/>
    <w:pPr>
      <w:spacing w:after="0" w:line="240" w:lineRule="auto"/>
    </w:pPr>
    <w:rPr>
      <w:color w:val="404040"/>
    </w:rPr>
    <w:tblPr/>
  </w:style>
  <w:style w:type="table" w:styleId="984" w:customStyle="1">
    <w:name w:val="Lined - Accent 5"/>
    <w:basedOn w:val="820"/>
    <w:uiPriority w:val="99"/>
    <w:qFormat/>
    <w:pPr>
      <w:spacing w:after="0" w:line="240" w:lineRule="auto"/>
    </w:pPr>
    <w:rPr>
      <w:color w:val="404040"/>
    </w:rPr>
    <w:tblPr/>
  </w:style>
  <w:style w:type="table" w:styleId="985" w:customStyle="1">
    <w:name w:val="Lined - Accent 6"/>
    <w:basedOn w:val="820"/>
    <w:uiPriority w:val="99"/>
    <w:qFormat/>
    <w:pPr>
      <w:spacing w:after="0" w:line="240" w:lineRule="auto"/>
    </w:pPr>
    <w:rPr>
      <w:color w:val="404040"/>
    </w:rPr>
    <w:tblPr/>
  </w:style>
  <w:style w:type="table" w:styleId="986" w:customStyle="1">
    <w:name w:val="Bordered &amp; Lined - Accent"/>
    <w:basedOn w:val="820"/>
    <w:uiPriority w:val="99"/>
    <w:qFormat/>
    <w:pPr>
      <w:spacing w:after="0" w:line="240" w:lineRule="auto"/>
    </w:pPr>
    <w:rPr>
      <w:color w:val="404040"/>
    </w:rPr>
    <w:tblPr/>
  </w:style>
  <w:style w:type="table" w:styleId="987" w:customStyle="1">
    <w:name w:val="Bordered &amp; Lined - Accent 1"/>
    <w:basedOn w:val="820"/>
    <w:uiPriority w:val="99"/>
    <w:qFormat/>
    <w:pPr>
      <w:spacing w:after="0" w:line="240" w:lineRule="auto"/>
    </w:pPr>
    <w:rPr>
      <w:color w:val="404040"/>
    </w:rPr>
    <w:tblPr/>
  </w:style>
  <w:style w:type="table" w:styleId="988" w:customStyle="1">
    <w:name w:val="Bordered &amp; Lined - Accent 2"/>
    <w:basedOn w:val="820"/>
    <w:uiPriority w:val="99"/>
    <w:qFormat/>
    <w:pPr>
      <w:spacing w:after="0" w:line="240" w:lineRule="auto"/>
    </w:pPr>
    <w:rPr>
      <w:color w:val="404040"/>
    </w:rPr>
    <w:tblPr/>
  </w:style>
  <w:style w:type="table" w:styleId="989" w:customStyle="1">
    <w:name w:val="Bordered &amp; Lined - Accent 3"/>
    <w:basedOn w:val="820"/>
    <w:uiPriority w:val="99"/>
    <w:qFormat/>
    <w:pPr>
      <w:spacing w:after="0" w:line="240" w:lineRule="auto"/>
    </w:pPr>
    <w:rPr>
      <w:color w:val="404040"/>
    </w:rPr>
    <w:tblPr/>
  </w:style>
  <w:style w:type="table" w:styleId="990" w:customStyle="1">
    <w:name w:val="Bordered &amp; Lined - Accent 4"/>
    <w:basedOn w:val="820"/>
    <w:uiPriority w:val="99"/>
    <w:qFormat/>
    <w:pPr>
      <w:spacing w:after="0" w:line="240" w:lineRule="auto"/>
    </w:pPr>
    <w:rPr>
      <w:color w:val="404040"/>
    </w:rPr>
    <w:tblPr/>
  </w:style>
  <w:style w:type="table" w:styleId="991" w:customStyle="1">
    <w:name w:val="Bordered &amp; Lined - Accent 5"/>
    <w:basedOn w:val="820"/>
    <w:uiPriority w:val="99"/>
    <w:qFormat/>
    <w:pPr>
      <w:spacing w:after="0" w:line="240" w:lineRule="auto"/>
    </w:pPr>
    <w:rPr>
      <w:color w:val="404040"/>
    </w:rPr>
    <w:tblPr/>
  </w:style>
  <w:style w:type="table" w:styleId="992" w:customStyle="1">
    <w:name w:val="Bordered &amp; Lined - Accent 6"/>
    <w:basedOn w:val="820"/>
    <w:uiPriority w:val="99"/>
    <w:qFormat/>
    <w:pPr>
      <w:spacing w:after="0" w:line="240" w:lineRule="auto"/>
    </w:pPr>
    <w:rPr>
      <w:color w:val="404040"/>
    </w:rPr>
    <w:tblPr/>
  </w:style>
  <w:style w:type="table" w:styleId="993" w:customStyle="1">
    <w:name w:val="Bordered"/>
    <w:basedOn w:val="820"/>
    <w:uiPriority w:val="99"/>
    <w:qFormat/>
    <w:pPr>
      <w:spacing w:after="0" w:line="240" w:lineRule="auto"/>
    </w:pPr>
    <w:tblPr/>
  </w:style>
  <w:style w:type="table" w:styleId="994" w:customStyle="1">
    <w:name w:val="Bordered - Accent 1"/>
    <w:basedOn w:val="820"/>
    <w:uiPriority w:val="99"/>
    <w:qFormat/>
    <w:pPr>
      <w:spacing w:after="0" w:line="240" w:lineRule="auto"/>
    </w:pPr>
    <w:tblPr/>
  </w:style>
  <w:style w:type="table" w:styleId="995" w:customStyle="1">
    <w:name w:val="Bordered - Accent 2"/>
    <w:basedOn w:val="820"/>
    <w:uiPriority w:val="99"/>
    <w:qFormat/>
    <w:pPr>
      <w:spacing w:after="0" w:line="240" w:lineRule="auto"/>
    </w:pPr>
    <w:tblPr/>
  </w:style>
  <w:style w:type="table" w:styleId="996" w:customStyle="1">
    <w:name w:val="Bordered - Accent 3"/>
    <w:basedOn w:val="820"/>
    <w:uiPriority w:val="99"/>
    <w:qFormat/>
    <w:pPr>
      <w:spacing w:after="0" w:line="240" w:lineRule="auto"/>
    </w:pPr>
    <w:tblPr/>
  </w:style>
  <w:style w:type="table" w:styleId="997" w:customStyle="1">
    <w:name w:val="Bordered - Accent 4"/>
    <w:basedOn w:val="820"/>
    <w:uiPriority w:val="99"/>
    <w:qFormat/>
    <w:pPr>
      <w:spacing w:after="0" w:line="240" w:lineRule="auto"/>
    </w:pPr>
    <w:tblPr/>
  </w:style>
  <w:style w:type="table" w:styleId="998" w:customStyle="1">
    <w:name w:val="Bordered - Accent 5"/>
    <w:basedOn w:val="820"/>
    <w:uiPriority w:val="99"/>
    <w:qFormat/>
    <w:pPr>
      <w:spacing w:after="0" w:line="240" w:lineRule="auto"/>
    </w:pPr>
    <w:tblPr/>
  </w:style>
  <w:style w:type="table" w:styleId="999" w:customStyle="1">
    <w:name w:val="Bordered - Accent 6"/>
    <w:basedOn w:val="820"/>
    <w:uiPriority w:val="99"/>
    <w:qFormat/>
    <w:pPr>
      <w:spacing w:after="0" w:line="240" w:lineRule="auto"/>
    </w:pPr>
    <w:tblPr/>
  </w:style>
  <w:style w:type="paragraph" w:styleId="1000" w:customStyle="1">
    <w:name w:val="TOC Heading"/>
    <w:uiPriority w:val="39"/>
    <w:unhideWhenUsed/>
    <w:qFormat/>
    <w:rPr>
      <w:rFonts w:hint="default" w:ascii="Calibri" w:hAnsi="Calibri" w:eastAsia="Arial" w:cs="Times New Roman"/>
    </w:rPr>
  </w:style>
  <w:style w:type="paragraph" w:styleId="1001" w:customStyle="1">
    <w:name w:val="一级条标题"/>
    <w:basedOn w:val="1002"/>
    <w:next w:val="10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customStyle="1">
    <w:name w:val="章标题"/>
    <w:basedOn w:val="772"/>
    <w:next w:val="77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3" w:customStyle="1">
    <w:name w:val="段"/>
    <w:basedOn w:val="772"/>
    <w:next w:val="772"/>
    <w:uiPriority w:val="0"/>
    <w:qFormat/>
    <w:pPr>
      <w:ind w:firstLine="200"/>
      <w:widowControl/>
    </w:pPr>
    <w:rPr>
      <w:rFonts w:hint="eastAsia" w:ascii="宋体"/>
    </w:rPr>
  </w:style>
  <w:style w:type="paragraph" w:styleId="1004" w:customStyle="1">
    <w:name w:val="正文缩进1"/>
    <w:basedOn w:val="772"/>
    <w:next w:val="1005"/>
    <w:uiPriority w:val="0"/>
    <w:qFormat/>
    <w:pPr>
      <w:ind w:firstLine="420"/>
    </w:pPr>
    <w:rPr>
      <w:rFonts w:ascii="Times New Roman" w:hAnsi="Times New Roman"/>
      <w:sz w:val="20"/>
      <w:szCs w:val="21"/>
    </w:rPr>
  </w:style>
  <w:style w:type="paragraph" w:styleId="1005" w:customStyle="1">
    <w:name w:val="正文文本1"/>
    <w:basedOn w:val="772"/>
    <w:next w:val="772"/>
    <w:uiPriority w:val="0"/>
    <w:qFormat/>
    <w:rPr>
      <w:rFonts w:ascii="楷体_GB2312" w:hAnsi="Arial" w:eastAsia="楷体_GB2312"/>
      <w:sz w:val="28"/>
      <w:szCs w:val="28"/>
    </w:rPr>
  </w:style>
  <w:style w:type="paragraph" w:styleId="1006" w:customStyle="1">
    <w:name w:val="报告正文"/>
    <w:basedOn w:val="772"/>
    <w:uiPriority w:val="0"/>
    <w:qFormat/>
    <w:pPr>
      <w:ind w:firstLine="560"/>
    </w:pPr>
    <w:rPr>
      <w:szCs w:val="20"/>
      <w:lang w:val="zh-CN"/>
    </w:rPr>
  </w:style>
  <w:style w:type="paragraph" w:styleId="1007" w:customStyle="1">
    <w:name w:val="Table Text"/>
    <w:basedOn w:val="772"/>
    <w:uiPriority w:val="0"/>
    <w:semiHidden/>
    <w:qFormat/>
    <w:rPr>
      <w:rFonts w:ascii="宋体" w:hAnsi="宋体" w:eastAsia="宋体" w:cs="宋体"/>
      <w:sz w:val="21"/>
      <w:szCs w:val="21"/>
      <w:lang w:val="en-US" w:eastAsia="en-US" w:bidi="ar-SA"/>
    </w:rPr>
  </w:style>
  <w:style w:type="table" w:styleId="1008" w:customStyle="1">
    <w:name w:val="Table Normal"/>
    <w:uiPriority w:val="0"/>
    <w:unhideWhenUsed/>
    <w:qFormat/>
    <w:tblPr/>
  </w:style>
  <w:style w:type="paragraph" w:styleId="1009" w:customStyle="1">
    <w:name w:val="表内"/>
    <w:basedOn w:val="1010"/>
    <w:uiPriority w:val="0"/>
    <w:qFormat/>
    <w:pPr>
      <w:jc w:val="center"/>
      <w:spacing w:line="360" w:lineRule="exact"/>
    </w:pPr>
    <w:rPr>
      <w:rFonts w:eastAsia="仿宋_GB2312"/>
      <w:sz w:val="24"/>
    </w:rPr>
  </w:style>
  <w:style w:type="paragraph" w:styleId="101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普通(网站)1"/>
    <w:basedOn w:val="772"/>
    <w:uiPriority w:val="0"/>
    <w:qFormat/>
    <w:pPr>
      <w:jc w:val="left"/>
      <w:spacing w:before="100" w:beforeAutospacing="1" w:after="100" w:afterAutospacing="1"/>
      <w:widowControl/>
    </w:pPr>
    <w:rPr>
      <w:rFonts w:ascii="宋体" w:hAnsi="宋体" w:eastAsia="宋体" w:cs="宋体"/>
      <w:sz w:val="24"/>
      <w:szCs w:val="24"/>
    </w:rPr>
  </w:style>
  <w:style w:type="character" w:styleId="1012" w:customStyle="1">
    <w:name w:val="NormalCharacter1"/>
    <w:link w:val="772"/>
    <w:uiPriority w:val="0"/>
    <w:qFormat/>
    <w:rPr>
      <w:rFonts w:ascii="Times New Roman" w:hAnsi="Times New Roman" w:eastAsia="宋体"/>
    </w:rPr>
  </w:style>
  <w:style w:type="paragraph" w:styleId="1013" w:customStyle="1">
    <w:name w:val="纯文本1"/>
    <w:basedOn w:val="772"/>
    <w:next w:val="772"/>
    <w:uiPriority w:val="0"/>
    <w:qFormat/>
    <w:rPr>
      <w:rFonts w:ascii="宋体" w:hAnsi="Courier New"/>
    </w:rPr>
  </w:style>
  <w:style w:type="character" w:styleId="1014" w:customStyle="1">
    <w:name w:val="样式 仿宋"/>
    <w:basedOn w:val="819"/>
    <w:link w:val="772"/>
    <w:uiPriority w:val="0"/>
    <w:qFormat/>
    <w:rPr>
      <w:rFonts w:ascii="仿宋" w:hAnsi="仿宋" w:eastAsia="仿宋"/>
    </w:rPr>
  </w:style>
  <w:style w:type="table" w:styleId="1015" w:customStyle="1">
    <w:name w:val="网格型1"/>
    <w:uiPriority w:val="59"/>
    <w:qFormat/>
    <w:tblPr/>
  </w:style>
  <w:style w:type="paragraph" w:styleId="1016" w:customStyle="1">
    <w:name w:val="普通正文"/>
    <w:basedOn w:val="772"/>
    <w:uiPriority w:val="0"/>
    <w:qFormat/>
    <w:pPr>
      <w:ind w:firstLine="480"/>
      <w:jc w:val="left"/>
      <w:spacing w:before="120" w:after="120" w:line="360" w:lineRule="auto"/>
    </w:pPr>
    <w:rPr>
      <w:rFonts w:ascii="Arial" w:hAnsi="Arial" w:eastAsia="等线" w:cs="Arial"/>
      <w:sz w:val="24"/>
      <w:szCs w:val="24"/>
    </w:rPr>
  </w:style>
  <w:style w:type="paragraph" w:styleId="1017" w:customStyle="1">
    <w:name w:val="Table Paragraph"/>
    <w:basedOn w:val="772"/>
    <w:uiPriority w:val="0"/>
    <w:qFormat/>
    <w:pPr>
      <w:jc w:val="left"/>
    </w:pPr>
    <w:rPr>
      <w:rFonts w:ascii="等线" w:eastAsia="等线"/>
      <w:sz w:val="22"/>
      <w:szCs w:val="22"/>
    </w:rPr>
  </w:style>
  <w:style w:type="character" w:styleId="1018" w:customStyle="1">
    <w:name w:val="font31"/>
    <w:basedOn w:val="782"/>
    <w:uiPriority w:val="0"/>
    <w:rPr>
      <w:rFonts w:hint="default" w:ascii="Arial" w:hAnsi="Arial" w:cs="Arial"/>
      <w:b/>
      <w:bCs/>
      <w:color w:val="000000"/>
      <w:sz w:val="21"/>
      <w:szCs w:val="21"/>
      <w:u w:val="none"/>
    </w:rPr>
  </w:style>
  <w:style w:type="character" w:styleId="1019" w:customStyle="1">
    <w:name w:val="font41"/>
    <w:basedOn w:val="782"/>
    <w:uiPriority w:val="0"/>
    <w:rPr>
      <w:rFonts w:hint="eastAsia" w:ascii="宋体" w:hAnsi="宋体" w:eastAsia="宋体" w:cs="宋体"/>
      <w:b/>
      <w:bCs/>
      <w:color w:val="000000"/>
      <w:sz w:val="21"/>
      <w:szCs w:val="21"/>
      <w:u w:val="none"/>
    </w:rPr>
  </w:style>
  <w:style w:type="character" w:styleId="1020" w:customStyle="1">
    <w:name w:val="font21"/>
    <w:basedOn w:val="782"/>
    <w:uiPriority w:val="0"/>
    <w:rPr>
      <w:rFonts w:hint="default" w:ascii="Arial" w:hAnsi="Arial" w:cs="Arial"/>
      <w:color w:val="000000"/>
      <w:sz w:val="21"/>
      <w:szCs w:val="21"/>
      <w:u w:val="none"/>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7</cp:revision>
  <dcterms:created xsi:type="dcterms:W3CDTF">2023-06-02T09:06:00Z</dcterms:created>
  <dcterms:modified xsi:type="dcterms:W3CDTF">2025-09-30T07:14:04Z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2052-12.1.0.22529</vt:lpwstr>
  </property>
  <property fmtid="{D5CDD505-2E9C-101B-9397-08002B2CF9AE}" pid="4" name="ICV">
    <vt:lpwstr>810EF305C67F4219A5AC357A32EF5638_12</vt:lpwstr>
  </property>
</Properties>
</file>