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b/>
          <w:color w:val="000000"/>
          <w:spacing w:val="20"/>
          <w:sz w:val="84"/>
          <w:highlight w:val="none"/>
        </w:rPr>
      </w:pPr>
      <w:r>
        <w:rPr>
          <w:rFonts w:ascii="宋体"/>
          <w:b/>
          <w:color w:val="000000"/>
          <w:spacing w:val="20"/>
          <w:sz w:val="84"/>
          <w:highlight w:val="none"/>
        </w:rPr>
      </w:r>
      <w:r/>
    </w:p>
    <w:p>
      <w:pPr>
        <w:jc w:val="center"/>
        <w:spacing w:line="360" w:lineRule="auto"/>
        <w:rPr>
          <w:rFonts w:ascii="宋体"/>
          <w:b/>
          <w:color w:val="000000"/>
          <w:spacing w:val="20"/>
          <w:sz w:val="84"/>
          <w:highlight w:val="none"/>
        </w:rPr>
      </w:pPr>
      <w:r>
        <w:rPr>
          <w:rFonts w:ascii="宋体"/>
          <w:b/>
          <w:color w:val="000000"/>
          <w:spacing w:val="20"/>
          <w:sz w:val="84"/>
          <w:highlight w:val="none"/>
        </w:rPr>
      </w:r>
      <w:r/>
    </w:p>
    <w:p>
      <w:pPr>
        <w:spacing w:line="360" w:lineRule="auto"/>
        <w:rPr>
          <w:rFonts w:ascii="宋体"/>
          <w:b/>
          <w:color w:val="000000"/>
          <w:spacing w:val="20"/>
          <w:sz w:val="32"/>
          <w:highlight w:val="none"/>
        </w:rPr>
      </w:pPr>
      <w:r>
        <w:rPr>
          <w:rFonts w:ascii="宋体"/>
          <w:b/>
          <w:color w:val="000000"/>
          <w:spacing w:val="20"/>
          <w:sz w:val="32"/>
          <w:highlight w:val="none"/>
        </w:rPr>
      </w:r>
      <w:r/>
    </w:p>
    <w:p>
      <w:pPr>
        <w:jc w:val="center"/>
        <w:rPr>
          <w:rFonts w:ascii="宋体"/>
          <w:bCs/>
          <w:color w:val="000000"/>
          <w:spacing w:val="20"/>
          <w:sz w:val="96"/>
          <w:szCs w:val="84"/>
          <w:highlight w:val="none"/>
        </w:rPr>
      </w:pPr>
      <w:r>
        <w:rPr>
          <w:rFonts w:hint="eastAsia" w:ascii="宋体"/>
          <w:bCs/>
          <w:color w:val="000000"/>
          <w:spacing w:val="20"/>
          <w:sz w:val="96"/>
          <w:szCs w:val="84"/>
          <w:highlight w:val="none"/>
        </w:rPr>
        <w:t xml:space="preserve">谈 判 文 件</w:t>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jc w:val="center"/>
        <w:rPr>
          <w:rFonts w:ascii="宋体"/>
          <w:b/>
          <w:color w:val="000000"/>
          <w:sz w:val="32"/>
          <w:szCs w:val="32"/>
          <w:highlight w:val="none"/>
        </w:rPr>
      </w:pPr>
      <w:r>
        <w:rPr>
          <w:rFonts w:ascii="宋体"/>
          <w:b/>
          <w:color w:val="000000"/>
          <w:sz w:val="32"/>
          <w:szCs w:val="32"/>
          <w:highlight w:val="none"/>
        </w:rPr>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ind w:left="2987" w:hanging="1695"/>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项目名称：</w:t>
      </w:r>
      <w:r>
        <w:rPr>
          <w:rFonts w:hint="eastAsia" w:ascii="楷体" w:hAnsi="楷体" w:eastAsia="楷体"/>
          <w:b/>
          <w:bCs/>
          <w:color w:val="000000"/>
          <w:sz w:val="36"/>
          <w:highlight w:val="none"/>
          <w:lang w:val="en-US" w:eastAsia="zh-CN"/>
        </w:rPr>
        <w:t xml:space="preserve">戴南镇农民广场改造工程</w:t>
      </w:r>
      <w:r/>
    </w:p>
    <w:p>
      <w:pPr>
        <w:ind w:firstLine="1356"/>
        <w:spacing w:after="287"/>
        <w:rPr>
          <w:rFonts w:hint="default" w:ascii="楷体" w:hAnsi="楷体" w:eastAsia="楷体"/>
          <w:b/>
          <w:bCs/>
          <w:color w:val="000000"/>
          <w:sz w:val="36"/>
          <w:highlight w:val="none"/>
          <w:lang w:val="en-US" w:eastAsia="zh-CN"/>
        </w:rPr>
      </w:pPr>
      <w:r>
        <w:rPr>
          <w:rFonts w:hint="eastAsia" w:ascii="楷体" w:hAnsi="楷体" w:eastAsia="楷体"/>
          <w:b/>
          <w:bCs/>
          <w:color w:val="000000"/>
          <w:sz w:val="36"/>
          <w:highlight w:val="none"/>
        </w:rPr>
        <w:t xml:space="preserve">项目编</w:t>
      </w:r>
      <w:r>
        <w:rPr>
          <w:rFonts w:hint="eastAsia" w:ascii="楷体" w:hAnsi="楷体" w:eastAsia="楷体"/>
          <w:b/>
          <w:bCs/>
          <w:color w:val="000000"/>
          <w:sz w:val="36"/>
          <w:highlight w:val="none"/>
          <w:lang w:val="en-US" w:eastAsia="zh-CN"/>
        </w:rPr>
        <w:t xml:space="preserve">号：JSZC-321281057-JING-T2025-0008                </w:t>
      </w:r>
      <w:r/>
    </w:p>
    <w:p>
      <w:pPr>
        <w:ind w:firstLine="1356"/>
        <w:spacing w:after="287"/>
        <w:rPr>
          <w:rFonts w:ascii="楷体" w:hAnsi="楷体" w:eastAsia="楷体"/>
          <w:b/>
          <w:bCs/>
          <w:color w:val="000000"/>
          <w:sz w:val="36"/>
          <w:highlight w:val="none"/>
        </w:rPr>
      </w:pPr>
      <w:r>
        <w:rPr>
          <w:rFonts w:hint="eastAsia" w:ascii="楷体" w:hAnsi="楷体" w:eastAsia="楷体"/>
          <w:b/>
          <w:bCs/>
          <w:color w:val="000000"/>
          <w:sz w:val="36"/>
          <w:highlight w:val="none"/>
        </w:rPr>
        <w:t xml:space="preserve">采 购 人：</w:t>
      </w:r>
      <w:r>
        <w:rPr>
          <w:rFonts w:hint="eastAsia" w:ascii="楷体" w:hAnsi="楷体" w:eastAsia="楷体"/>
          <w:b/>
          <w:bCs/>
          <w:color w:val="000000"/>
          <w:sz w:val="36"/>
          <w:highlight w:val="none"/>
          <w:lang w:eastAsia="zh-CN"/>
        </w:rPr>
        <w:t xml:space="preserve">兴化市戴南镇人民政府</w:t>
      </w:r>
      <w:r/>
    </w:p>
    <w:p>
      <w:pPr>
        <w:jc w:val="both"/>
        <w:rPr>
          <w:rFonts w:ascii="仿宋_GB2312" w:eastAsia="仿宋_GB2312"/>
          <w:color w:val="000000"/>
          <w:sz w:val="36"/>
          <w:highlight w:val="none"/>
        </w:rPr>
      </w:pPr>
      <w:r>
        <w:rPr>
          <w:rFonts w:ascii="仿宋_GB2312" w:eastAsia="仿宋_GB2312"/>
          <w:color w:val="000000"/>
          <w:sz w:val="36"/>
          <w:highlight w:val="none"/>
        </w:rPr>
      </w:r>
      <w:r/>
    </w:p>
    <w:p>
      <w:pPr>
        <w:jc w:val="center"/>
        <w:rPr>
          <w:rFonts w:ascii="仿宋_GB2312" w:eastAsia="仿宋_GB2312"/>
          <w:color w:val="000000"/>
          <w:sz w:val="36"/>
          <w:highlight w:val="none"/>
        </w:rPr>
      </w:pPr>
      <w:r>
        <w:rPr>
          <w:rFonts w:ascii="仿宋_GB2312" w:eastAsia="仿宋_GB2312"/>
          <w:color w:val="000000"/>
          <w:sz w:val="36"/>
          <w:highlight w:val="none"/>
        </w:rPr>
      </w:r>
      <w:r/>
    </w:p>
    <w:p>
      <w:pPr>
        <w:jc w:val="center"/>
        <w:rPr>
          <w:rFonts w:ascii="仿宋_GB2312" w:eastAsia="仿宋_GB2312"/>
          <w:color w:val="000000"/>
          <w:sz w:val="36"/>
          <w:highlight w:val="none"/>
        </w:rPr>
      </w:pPr>
      <w:r>
        <w:rPr>
          <w:rFonts w:ascii="仿宋_GB2312" w:eastAsia="仿宋_GB2312"/>
          <w:color w:val="000000"/>
          <w:sz w:val="36"/>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866"/>
        <w:jc w:val="center"/>
        <w:spacing w:line="360" w:lineRule="auto"/>
        <w:rPr>
          <w:rFonts w:hint="eastAsia" w:ascii="黑体" w:eastAsia="黑体"/>
          <w:color w:val="000000"/>
          <w:sz w:val="36"/>
          <w:highlight w:val="none"/>
          <w:lang w:eastAsia="zh-CN"/>
        </w:rPr>
      </w:pPr>
      <w:r>
        <w:rPr>
          <w:rFonts w:hint="eastAsia" w:ascii="黑体" w:eastAsia="黑体"/>
          <w:color w:val="000000"/>
          <w:sz w:val="36"/>
          <w:highlight w:val="none"/>
          <w:lang w:val="en-US" w:eastAsia="zh-CN"/>
        </w:rPr>
        <w:t xml:space="preserve">江苏经天纬地建设项目管理</w:t>
      </w:r>
      <w:r>
        <w:rPr>
          <w:rFonts w:hint="eastAsia" w:ascii="黑体" w:eastAsia="黑体"/>
          <w:color w:val="000000"/>
          <w:sz w:val="36"/>
          <w:highlight w:val="none"/>
          <w:lang w:eastAsia="zh-CN"/>
        </w:rPr>
        <w:t xml:space="preserve">有限公司</w:t>
      </w:r>
      <w:r/>
    </w:p>
    <w:p>
      <w:pPr>
        <w:pStyle w:val="866"/>
        <w:jc w:val="center"/>
        <w:spacing w:line="360" w:lineRule="auto"/>
        <w:rPr>
          <w:rFonts w:ascii="黑体" w:eastAsia="黑体"/>
          <w:color w:val="000000"/>
          <w:sz w:val="36"/>
          <w:highlight w:val="none"/>
        </w:rPr>
      </w:pPr>
      <w:r>
        <w:rPr>
          <w:rFonts w:hint="eastAsia" w:ascii="黑体" w:eastAsia="黑体"/>
          <w:color w:val="000000"/>
          <w:sz w:val="36"/>
          <w:highlight w:val="none"/>
        </w:rPr>
        <w:t xml:space="preserve">二○二</w:t>
      </w:r>
      <w:r>
        <w:rPr>
          <w:rFonts w:hint="eastAsia" w:ascii="黑体" w:eastAsia="黑体"/>
          <w:color w:val="000000"/>
          <w:sz w:val="36"/>
          <w:highlight w:val="none"/>
          <w:lang w:eastAsia="zh-CN"/>
        </w:rPr>
        <w:t xml:space="preserve">五</w:t>
      </w:r>
      <w:r>
        <w:rPr>
          <w:rFonts w:hint="eastAsia" w:ascii="黑体" w:eastAsia="黑体"/>
          <w:color w:val="000000"/>
          <w:sz w:val="36"/>
          <w:highlight w:val="none"/>
        </w:rPr>
        <w:t xml:space="preserve">年</w:t>
      </w:r>
      <w:r>
        <w:rPr>
          <w:rFonts w:hint="eastAsia" w:ascii="黑体" w:eastAsia="黑体"/>
          <w:color w:val="000000"/>
          <w:sz w:val="36"/>
          <w:highlight w:val="none"/>
          <w:lang w:val="en-US" w:eastAsia="zh-CN"/>
        </w:rPr>
        <w:t xml:space="preserve">五</w:t>
      </w:r>
      <w:r>
        <w:rPr>
          <w:rFonts w:hint="eastAsia" w:ascii="黑体" w:eastAsia="黑体"/>
          <w:color w:val="000000"/>
          <w:sz w:val="36"/>
          <w:highlight w:val="none"/>
        </w:rPr>
        <w:t xml:space="preserve">月</w:t>
      </w:r>
      <w:r/>
    </w:p>
    <w:p>
      <w:pPr>
        <w:jc w:val="both"/>
        <w:spacing w:after="861" w:line="360" w:lineRule="auto"/>
        <w:rPr>
          <w:rFonts w:hint="eastAsia" w:ascii="宋体" w:hAnsi="宋体"/>
          <w:b/>
          <w:color w:val="000000"/>
          <w:sz w:val="64"/>
          <w:szCs w:val="64"/>
          <w:highlight w:val="none"/>
        </w:rPr>
      </w:pPr>
      <w:r>
        <w:rPr>
          <w:rFonts w:hint="eastAsia" w:ascii="宋体" w:hAnsi="宋体"/>
          <w:b/>
          <w:color w:val="000000"/>
          <w:sz w:val="64"/>
          <w:szCs w:val="64"/>
          <w:highlight w:val="none"/>
        </w:rPr>
      </w:r>
      <w:r/>
    </w:p>
    <w:p>
      <w:pPr>
        <w:ind w:firstLine="56"/>
        <w:jc w:val="center"/>
        <w:spacing w:after="861" w:line="360" w:lineRule="auto"/>
        <w:rPr>
          <w:rFonts w:ascii="宋体" w:hAnsi="宋体"/>
          <w:b/>
          <w:color w:val="000000"/>
          <w:sz w:val="64"/>
          <w:szCs w:val="64"/>
          <w:highlight w:val="none"/>
        </w:rPr>
      </w:pPr>
      <w:r>
        <w:rPr>
          <w:rFonts w:hint="eastAsia" w:ascii="宋体" w:hAnsi="宋体"/>
          <w:b/>
          <w:color w:val="000000"/>
          <w:sz w:val="64"/>
          <w:szCs w:val="64"/>
          <w:highlight w:val="none"/>
        </w:rPr>
        <w:t xml:space="preserve">目   录</w:t>
      </w:r>
      <w:r/>
    </w:p>
    <w:p>
      <w:pPr>
        <w:ind w:firstLine="751"/>
        <w:spacing w:after="143"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谈判须知前附表</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一、谈判邀请</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二、总 则</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三、谈判响应要求</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四、采购需求</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五、谈判</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六、成交公告</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七、合同签订</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八、质疑</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九、其它事项</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十、政府采购合同（参考）</w:t>
      </w:r>
      <w:r/>
    </w:p>
    <w:p>
      <w:pPr>
        <w:ind w:firstLine="771"/>
        <w:spacing w:after="143"/>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十一、谈判响应文件格式</w:t>
      </w:r>
      <w:r/>
    </w:p>
    <w:p>
      <w:pPr>
        <w:pStyle w:val="866"/>
        <w:ind w:firstLine="0"/>
        <w:jc w:val="center"/>
        <w:spacing w:line="360" w:lineRule="auto"/>
        <w:tabs>
          <w:tab w:val="left" w:pos="7182" w:leader="none"/>
        </w:tabs>
        <w:rPr>
          <w:rFonts w:ascii="黑体" w:hAnsi="宋体" w:eastAsia="黑体"/>
          <w:b/>
          <w:color w:val="000000"/>
          <w:sz w:val="44"/>
          <w:highlight w:val="none"/>
        </w:rPr>
      </w:pPr>
      <w:r>
        <w:rPr>
          <w:rFonts w:ascii="黑体" w:hAnsi="宋体" w:eastAsia="黑体"/>
          <w:b/>
          <w:color w:val="000000"/>
          <w:sz w:val="44"/>
          <w:highlight w:val="none"/>
        </w:rPr>
      </w:r>
      <w:r/>
    </w:p>
    <w:p>
      <w:pPr>
        <w:pStyle w:val="866"/>
        <w:ind w:firstLine="0"/>
        <w:spacing w:line="360" w:lineRule="auto"/>
        <w:tabs>
          <w:tab w:val="left" w:pos="7182" w:leader="none"/>
        </w:tabs>
        <w:rPr>
          <w:rFonts w:ascii="黑体" w:hAnsi="宋体" w:eastAsia="黑体"/>
          <w:b/>
          <w:color w:val="000000"/>
          <w:sz w:val="44"/>
          <w:highlight w:val="none"/>
        </w:rPr>
      </w:pPr>
      <w:r>
        <w:rPr>
          <w:rFonts w:ascii="黑体" w:hAnsi="宋体" w:eastAsia="黑体"/>
          <w:b/>
          <w:color w:val="000000"/>
          <w:sz w:val="44"/>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rFonts w:hint="eastAsia" w:ascii="黑体" w:hAnsi="宋体" w:eastAsia="黑体"/>
          <w:b/>
          <w:color w:val="000000"/>
          <w:sz w:val="44"/>
          <w:highlight w:val="none"/>
        </w:rPr>
      </w:pPr>
      <w:r>
        <w:rPr>
          <w:rFonts w:hint="eastAsia" w:ascii="黑体" w:hAnsi="宋体" w:eastAsia="黑体"/>
          <w:b/>
          <w:color w:val="000000"/>
          <w:sz w:val="44"/>
          <w:highlight w:val="none"/>
        </w:rPr>
        <w:br w:type="page" w:clear="all"/>
      </w:r>
      <w:r/>
    </w:p>
    <w:p>
      <w:pPr>
        <w:pStyle w:val="866"/>
        <w:ind w:firstLine="0"/>
        <w:jc w:val="center"/>
        <w:spacing w:line="360" w:lineRule="auto"/>
        <w:tabs>
          <w:tab w:val="left" w:pos="7182" w:leader="none"/>
        </w:tabs>
        <w:rPr>
          <w:rFonts w:ascii="黑体" w:hAnsi="宋体" w:eastAsia="黑体"/>
          <w:b/>
          <w:color w:val="000000"/>
          <w:sz w:val="44"/>
          <w:highlight w:val="none"/>
        </w:rPr>
      </w:pPr>
      <w:r>
        <w:rPr>
          <w:rFonts w:hint="eastAsia" w:ascii="黑体" w:hAnsi="宋体" w:eastAsia="黑体"/>
          <w:b/>
          <w:color w:val="000000"/>
          <w:sz w:val="44"/>
          <w:highlight w:val="none"/>
        </w:rPr>
        <w:t xml:space="preserve">谈判 须 知 </w:t>
      </w:r>
      <w:r>
        <w:rPr>
          <w:rFonts w:hint="eastAsia" w:ascii="仿宋" w:hAnsi="仿宋" w:eastAsia="仿宋"/>
          <w:color w:val="000000"/>
          <w:sz w:val="28"/>
          <w:szCs w:val="28"/>
          <w:highlight w:val="none"/>
        </w:rPr>
        <w:t xml:space="preserve">（前附表）</w:t>
      </w:r>
      <w:r/>
    </w:p>
    <w:tbl>
      <w:tblPr>
        <w:tblStyle w:val="655"/>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auto"/>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auto"/>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内</w:t>
            </w:r>
            <w:r>
              <w:rPr>
                <w:rFonts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auto"/>
              <w:rPr>
                <w:rFonts w:hint="default" w:ascii="仿宋" w:hAnsi="仿宋" w:eastAsia="仿宋"/>
                <w:color w:val="000000"/>
                <w:sz w:val="28"/>
                <w:szCs w:val="28"/>
                <w:highlight w:val="none"/>
                <w:lang w:val="en-US" w:eastAsia="zh-CN"/>
              </w:rPr>
            </w:pPr>
            <w:r>
              <w:rPr>
                <w:rFonts w:hint="eastAsia" w:ascii="仿宋" w:hAnsi="仿宋" w:eastAsia="仿宋"/>
                <w:bCs/>
                <w:color w:val="000000"/>
                <w:sz w:val="28"/>
                <w:szCs w:val="28"/>
                <w:highlight w:val="none"/>
              </w:rPr>
              <w:t xml:space="preserve">项目名称</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戴南镇农民广场改造工</w:t>
            </w:r>
            <w:r>
              <w:rPr>
                <w:rFonts w:hint="eastAsia" w:ascii="仿宋" w:hAnsi="仿宋" w:eastAsia="仿宋"/>
                <w:color w:val="000000"/>
                <w:sz w:val="28"/>
                <w:szCs w:val="28"/>
                <w:highlight w:val="none"/>
                <w:lang w:val="en-US" w:eastAsia="zh-CN"/>
              </w:rPr>
              <w:t xml:space="preserve">程</w:t>
            </w:r>
            <w:r/>
            <w:r>
              <w:rPr>
                <w:rFonts w:hint="eastAsia" w:ascii="仿宋" w:hAnsi="仿宋" w:eastAsia="仿宋"/>
                <w:color w:val="000000"/>
                <w:sz w:val="28"/>
                <w:szCs w:val="28"/>
                <w:highlight w:val="none"/>
                <w:lang w:val="en-US" w:eastAsia="zh-CN"/>
              </w:rPr>
            </w:r>
            <w:r/>
          </w:p>
          <w:p>
            <w:pPr>
              <w:spacing w:line="360"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采购方式：竞争性谈判</w:t>
            </w:r>
            <w:r/>
          </w:p>
          <w:p>
            <w:pPr>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项目编号：JSZC-321281057-JING-T2025-0008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auto"/>
              <w:rPr>
                <w:rFonts w:hint="eastAsia" w:ascii="仿宋" w:hAnsi="仿宋" w:eastAsia="仿宋"/>
                <w:b/>
                <w:color w:val="000000"/>
                <w:sz w:val="28"/>
                <w:szCs w:val="28"/>
                <w:highlight w:val="none"/>
              </w:rPr>
            </w:pPr>
            <w:r>
              <w:rPr>
                <w:rFonts w:hint="eastAsia" w:ascii="仿宋" w:hAnsi="仿宋" w:eastAsia="仿宋"/>
                <w:bCs/>
                <w:color w:val="000000"/>
                <w:sz w:val="28"/>
                <w:szCs w:val="28"/>
                <w:highlight w:val="none"/>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履约保证金：由采购人按成交金额的</w:t>
            </w:r>
            <w:r>
              <w:rPr>
                <w:rFonts w:hint="eastAsia" w:ascii="仿宋" w:hAnsi="仿宋" w:eastAsia="仿宋"/>
                <w:bCs/>
                <w:color w:val="000000"/>
                <w:sz w:val="28"/>
                <w:szCs w:val="28"/>
                <w:highlight w:val="none"/>
                <w:lang w:val="en-US" w:eastAsia="zh-CN"/>
              </w:rPr>
              <w:t xml:space="preserve">10</w:t>
            </w:r>
            <w:r>
              <w:rPr>
                <w:rFonts w:hint="eastAsia" w:ascii="仿宋" w:hAnsi="仿宋" w:eastAsia="仿宋"/>
                <w:bCs/>
                <w:color w:val="000000"/>
                <w:sz w:val="28"/>
                <w:szCs w:val="28"/>
                <w:highlight w:val="none"/>
              </w:rPr>
              <w:t xml:space="preserve">%在双方签订合时自行收取，合同履行后按合同付款比例无息退还。</w:t>
            </w:r>
            <w:r/>
          </w:p>
          <w:p>
            <w:pPr>
              <w:spacing w:line="360" w:lineRule="auto"/>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缴纳方式为</w:t>
            </w:r>
            <w:r>
              <w:rPr>
                <w:rFonts w:ascii="Segoe UI Symbol" w:hAnsi="Segoe UI Symbol" w:eastAsia="仿宋" w:cs="Segoe UI Symbol"/>
                <w:bCs/>
                <w:color w:val="000000"/>
                <w:sz w:val="28"/>
                <w:szCs w:val="28"/>
                <w:highlight w:val="none"/>
              </w:rPr>
              <w:t xml:space="preserve">☑</w:t>
            </w:r>
            <w:r>
              <w:rPr>
                <w:rFonts w:hint="eastAsia" w:ascii="仿宋" w:hAnsi="仿宋" w:eastAsia="仿宋"/>
                <w:bCs/>
                <w:color w:val="000000"/>
                <w:sz w:val="28"/>
                <w:szCs w:val="28"/>
                <w:highlight w:val="none"/>
              </w:rPr>
              <w:t xml:space="preserve">银行保函或者</w:t>
            </w:r>
            <w:r>
              <w:rPr>
                <w:rFonts w:ascii="Segoe UI Symbol" w:hAnsi="Segoe UI Symbol" w:eastAsia="仿宋" w:cs="Segoe UI Symbol"/>
                <w:bCs/>
                <w:color w:val="000000"/>
                <w:sz w:val="28"/>
                <w:szCs w:val="28"/>
                <w:highlight w:val="none"/>
              </w:rPr>
              <w:t xml:space="preserve">☑</w:t>
            </w:r>
            <w:r>
              <w:rPr>
                <w:rFonts w:hint="eastAsia" w:ascii="仿宋" w:hAnsi="仿宋" w:eastAsia="仿宋"/>
                <w:bCs/>
                <w:color w:val="000000"/>
                <w:sz w:val="28"/>
                <w:szCs w:val="28"/>
                <w:highlight w:val="none"/>
              </w:rPr>
              <w:t xml:space="preserve">银行电汇或网上银行支付或者</w:t>
            </w:r>
            <w:r>
              <w:rPr>
                <w:rFonts w:ascii="Segoe UI Symbol" w:hAnsi="Segoe UI Symbol" w:eastAsia="仿宋" w:cs="Segoe UI Symbol"/>
                <w:bCs/>
                <w:color w:val="000000"/>
                <w:sz w:val="28"/>
                <w:szCs w:val="28"/>
                <w:highlight w:val="none"/>
              </w:rPr>
              <w:t xml:space="preserve">☑</w:t>
            </w:r>
            <w:r>
              <w:rPr>
                <w:rFonts w:hint="eastAsia" w:ascii="仿宋" w:hAnsi="仿宋" w:eastAsia="仿宋"/>
                <w:bCs/>
                <w:color w:val="000000"/>
                <w:sz w:val="28"/>
                <w:szCs w:val="28"/>
                <w:highlight w:val="none"/>
              </w:rPr>
              <w:t xml:space="preserve">专业担保公司担保或综合保险的保证担保。</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auto"/>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谈判有效期</w:t>
            </w:r>
            <w:r>
              <w:rPr>
                <w:rFonts w:hint="eastAsia" w:ascii="仿宋" w:hAnsi="仿宋" w:eastAsia="仿宋"/>
                <w:color w:val="000000"/>
                <w:sz w:val="28"/>
                <w:szCs w:val="28"/>
                <w:highlight w:val="none"/>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t xml:space="preserve">5</w:t>
            </w:r>
            <w:r/>
          </w:p>
        </w:tc>
        <w:tc>
          <w:tcPr>
            <w:tcBorders>
              <w:bottom w:val="single" w:color="000000" w:sz="4" w:space="0"/>
              <w:right w:val="single" w:color="000000" w:sz="4" w:space="0"/>
            </w:tcBorders>
            <w:tcW w:w="8744" w:type="dxa"/>
            <w:vAlign w:val="center"/>
            <w:textDirection w:val="lrTb"/>
            <w:noWrap w:val="false"/>
          </w:tcPr>
          <w:p>
            <w:pPr>
              <w:spacing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本项目通过“苏采云”系统进行电子采购，即供应商响应文件从政府采购客户端工具制作并通过“苏采云”系统提交。</w:t>
            </w:r>
            <w:r/>
          </w:p>
          <w:p>
            <w:pPr>
              <w:spacing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spacing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“CA数字证书”的获取：供应商需办理方正CA锁</w:t>
            </w:r>
            <w:r>
              <w:rPr>
                <w:rFonts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t xml:space="preserve">网址</w:t>
            </w:r>
            <w:r/>
          </w:p>
          <w:p>
            <w:pPr>
              <w:spacing w:line="360" w:lineRule="auto"/>
              <w:rPr>
                <w:rFonts w:ascii="仿宋" w:hAnsi="仿宋" w:eastAsia="仿宋"/>
                <w:bCs/>
                <w:color w:val="ff0000"/>
                <w:sz w:val="28"/>
                <w:szCs w:val="28"/>
                <w:highlight w:val="none"/>
              </w:rPr>
            </w:pPr>
            <w:r>
              <w:rPr>
                <w:rFonts w:ascii="仿宋" w:hAnsi="仿宋" w:eastAsia="仿宋"/>
                <w:bCs/>
                <w:color w:val="ff0000"/>
                <w:sz w:val="28"/>
                <w:szCs w:val="28"/>
                <w:highlight w:val="none"/>
              </w:rPr>
              <w:t xml:space="preserve">http://www.ccgp-jiangsu.gov.cn/jiangsu/zlxz/ee/ee3a4bc5a3454aa2b0d9312230633ce9.html</w:t>
            </w:r>
            <w:r>
              <w:rPr>
                <w:rFonts w:hint="eastAsia" w:ascii="仿宋" w:hAnsi="仿宋" w:eastAsia="仿宋"/>
                <w:bCs/>
                <w:color w:val="ff0000"/>
                <w:sz w:val="28"/>
                <w:szCs w:val="28"/>
                <w:highlight w:val="none"/>
              </w:rPr>
              <w:t xml:space="preserve">。</w:t>
            </w:r>
            <w:r/>
          </w:p>
          <w:p>
            <w:pPr>
              <w:spacing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使用需要第三方认证的电子签名、数据电文，通过互联网方式提交首次响应文件。即：使用“电子签名认证证书（CA数字证书）”登录“苏采云”系统（网址：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bCs/>
                <w:color w:val="000000"/>
                <w:sz w:val="28"/>
                <w:szCs w:val="28"/>
                <w:highlight w:val="none"/>
              </w:rPr>
              <w:t xml:space="preserve">http://jszfcg.jsczt.cn/</w:t>
            </w:r>
            <w:r>
              <w:rPr>
                <w:rFonts w:ascii="仿宋" w:hAnsi="仿宋" w:eastAsia="仿宋"/>
                <w:bCs/>
                <w:color w:val="000000"/>
                <w:sz w:val="28"/>
                <w:szCs w:val="28"/>
                <w:highlight w:val="none"/>
              </w:rPr>
              <w:fldChar w:fldCharType="end"/>
            </w:r>
            <w:r>
              <w:rPr>
                <w:rFonts w:hint="eastAsia" w:ascii="仿宋" w:hAnsi="仿宋" w:eastAsia="仿宋"/>
                <w:bCs/>
                <w:color w:val="000000"/>
                <w:sz w:val="28"/>
                <w:szCs w:val="28"/>
                <w:highlight w:val="none"/>
              </w:rPr>
              <w:t xml:space="preserve">），按照要求通过互联网方式提交首次响应文件。</w:t>
            </w:r>
            <w:r/>
          </w:p>
          <w:p>
            <w:pPr>
              <w:spacing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“苏采云”系统使用要求：</w:t>
            </w:r>
            <w:r/>
          </w:p>
          <w:p>
            <w:pPr>
              <w:spacing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使用谷歌浏览器参与不见面开标及谈判环节。</w:t>
            </w:r>
            <w:r/>
          </w:p>
          <w:p>
            <w:pPr>
              <w:spacing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电脑需提前准备好麦克风、音响，摄像头，提前检查保证能够正常使用。</w:t>
            </w:r>
            <w:r/>
          </w:p>
          <w:p>
            <w:pPr>
              <w:spacing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操作系统至少win7以上，建议使用win10操作系统。</w:t>
            </w:r>
            <w:r/>
          </w:p>
          <w:p>
            <w:pPr>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响应文件递交截止时间</w:t>
            </w:r>
            <w:r>
              <w:rPr>
                <w:rFonts w:hint="eastAsia" w:ascii="仿宋" w:hAnsi="仿宋" w:eastAsia="仿宋"/>
                <w:color w:val="000000"/>
                <w:sz w:val="28"/>
                <w:szCs w:val="28"/>
                <w:highlight w:val="none"/>
              </w:rPr>
              <w:t xml:space="preserve">：</w:t>
            </w:r>
            <w:r>
              <w:rPr>
                <w:rFonts w:hint="eastAsia" w:ascii="仿宋" w:hAnsi="仿宋" w:eastAsia="仿宋"/>
                <w:color w:val="ff0000"/>
                <w:sz w:val="28"/>
                <w:szCs w:val="28"/>
                <w:highlight w:val="none"/>
              </w:rPr>
              <w:t xml:space="preserve">202</w:t>
            </w:r>
            <w:r>
              <w:rPr>
                <w:rFonts w:hint="eastAsia" w:ascii="仿宋" w:hAnsi="仿宋" w:eastAsia="仿宋"/>
                <w:color w:val="ff0000"/>
                <w:sz w:val="28"/>
                <w:szCs w:val="28"/>
                <w:highlight w:val="none"/>
                <w:lang w:val="en-US" w:eastAsia="zh-CN"/>
              </w:rPr>
              <w:t xml:space="preserve">5</w:t>
            </w:r>
            <w:r>
              <w:rPr>
                <w:rFonts w:hint="eastAsia" w:ascii="仿宋" w:hAnsi="仿宋" w:eastAsia="仿宋"/>
                <w:color w:val="ff0000"/>
                <w:sz w:val="28"/>
                <w:szCs w:val="28"/>
                <w:highlight w:val="none"/>
              </w:rPr>
              <w:t xml:space="preserve">年</w:t>
            </w:r>
            <w:r>
              <w:rPr>
                <w:rFonts w:hint="eastAsia" w:ascii="仿宋" w:hAnsi="仿宋" w:eastAsia="仿宋"/>
                <w:color w:val="ff0000"/>
                <w:sz w:val="28"/>
                <w:szCs w:val="28"/>
                <w:highlight w:val="none"/>
                <w:lang w:val="en-US" w:eastAsia="zh-CN"/>
              </w:rPr>
              <w:t xml:space="preserve">05</w:t>
            </w:r>
            <w:r>
              <w:rPr>
                <w:rFonts w:hint="eastAsia" w:ascii="仿宋" w:hAnsi="仿宋" w:eastAsia="仿宋"/>
                <w:color w:val="ff0000"/>
                <w:sz w:val="28"/>
                <w:szCs w:val="28"/>
                <w:highlight w:val="none"/>
              </w:rPr>
              <w:t xml:space="preserve">月</w:t>
            </w:r>
            <w:r>
              <w:rPr>
                <w:rFonts w:hint="eastAsia" w:ascii="仿宋" w:hAnsi="仿宋" w:eastAsia="仿宋"/>
                <w:color w:val="ff0000"/>
                <w:sz w:val="28"/>
                <w:szCs w:val="28"/>
                <w:highlight w:val="none"/>
                <w:lang w:val="en-US" w:eastAsia="zh-CN"/>
              </w:rPr>
              <w:t xml:space="preserve">16</w:t>
            </w:r>
            <w:r>
              <w:rPr>
                <w:rFonts w:hint="eastAsia" w:ascii="仿宋" w:hAnsi="仿宋" w:eastAsia="仿宋"/>
                <w:color w:val="ff0000"/>
                <w:sz w:val="28"/>
                <w:szCs w:val="28"/>
                <w:highlight w:val="none"/>
              </w:rPr>
              <w:t xml:space="preserve">日</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14</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0（北京时间）</w:t>
            </w:r>
            <w:r/>
          </w:p>
          <w:p>
            <w:pPr>
              <w:spacing w:line="360" w:lineRule="auto"/>
              <w:rPr>
                <w:rFonts w:ascii="仿宋" w:hAnsi="仿宋" w:eastAsia="仿宋"/>
                <w:bCs/>
                <w:color w:val="ff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时间:</w:t>
            </w:r>
            <w:r>
              <w:rPr>
                <w:rFonts w:hint="eastAsia" w:ascii="仿宋" w:hAnsi="仿宋" w:eastAsia="仿宋"/>
                <w:bCs/>
                <w:color w:val="ff0000"/>
                <w:sz w:val="28"/>
                <w:szCs w:val="28"/>
                <w:highlight w:val="none"/>
              </w:rPr>
              <w:t xml:space="preserve">202</w:t>
            </w:r>
            <w:r>
              <w:rPr>
                <w:rFonts w:hint="eastAsia" w:ascii="仿宋" w:hAnsi="仿宋" w:eastAsia="仿宋"/>
                <w:bCs/>
                <w:color w:val="ff0000"/>
                <w:sz w:val="28"/>
                <w:szCs w:val="28"/>
                <w:highlight w:val="none"/>
                <w:lang w:val="en-US" w:eastAsia="zh-CN"/>
              </w:rPr>
              <w:t xml:space="preserve">5</w:t>
            </w:r>
            <w:r>
              <w:rPr>
                <w:rFonts w:hint="eastAsia" w:ascii="仿宋" w:hAnsi="仿宋" w:eastAsia="仿宋"/>
                <w:bCs/>
                <w:color w:val="ff0000"/>
                <w:sz w:val="28"/>
                <w:szCs w:val="28"/>
                <w:highlight w:val="none"/>
              </w:rPr>
              <w:t xml:space="preserve">年</w:t>
            </w:r>
            <w:r>
              <w:rPr>
                <w:rFonts w:hint="eastAsia" w:ascii="仿宋" w:hAnsi="仿宋" w:eastAsia="仿宋"/>
                <w:bCs/>
                <w:color w:val="ff0000"/>
                <w:sz w:val="28"/>
                <w:szCs w:val="28"/>
                <w:highlight w:val="none"/>
                <w:lang w:val="en-US" w:eastAsia="zh-CN"/>
              </w:rPr>
              <w:t xml:space="preserve">05</w:t>
            </w:r>
            <w:r>
              <w:rPr>
                <w:rFonts w:hint="eastAsia" w:ascii="仿宋" w:hAnsi="仿宋" w:eastAsia="仿宋"/>
                <w:bCs/>
                <w:color w:val="ff0000"/>
                <w:sz w:val="28"/>
                <w:szCs w:val="28"/>
                <w:highlight w:val="none"/>
              </w:rPr>
              <w:t xml:space="preserve">月</w:t>
            </w:r>
            <w:r>
              <w:rPr>
                <w:rFonts w:hint="eastAsia" w:ascii="仿宋" w:hAnsi="仿宋" w:eastAsia="仿宋"/>
                <w:bCs/>
                <w:color w:val="ff0000"/>
                <w:sz w:val="28"/>
                <w:szCs w:val="28"/>
                <w:highlight w:val="none"/>
                <w:lang w:val="en-US" w:eastAsia="zh-CN"/>
              </w:rPr>
              <w:t xml:space="preserve">16</w:t>
            </w:r>
            <w:r>
              <w:rPr>
                <w:rFonts w:hint="eastAsia" w:ascii="仿宋" w:hAnsi="仿宋" w:eastAsia="仿宋"/>
                <w:bCs/>
                <w:color w:val="ff0000"/>
                <w:sz w:val="28"/>
                <w:szCs w:val="28"/>
                <w:highlight w:val="none"/>
              </w:rPr>
              <w:t xml:space="preserve">日</w:t>
            </w:r>
            <w:r>
              <w:rPr>
                <w:rFonts w:ascii="仿宋" w:hAnsi="仿宋" w:eastAsia="仿宋"/>
                <w:bCs/>
                <w:color w:val="ff0000"/>
                <w:sz w:val="28"/>
                <w:szCs w:val="28"/>
                <w:highlight w:val="none"/>
              </w:rPr>
              <w:t xml:space="preserve"> </w:t>
            </w:r>
            <w:r>
              <w:rPr>
                <w:rFonts w:hint="eastAsia" w:ascii="仿宋" w:hAnsi="仿宋" w:eastAsia="仿宋"/>
                <w:bCs/>
                <w:color w:val="ff0000"/>
                <w:sz w:val="28"/>
                <w:szCs w:val="28"/>
                <w:highlight w:val="none"/>
                <w:lang w:val="en-US" w:eastAsia="zh-CN"/>
              </w:rPr>
              <w:t xml:space="preserve">14</w:t>
            </w:r>
            <w:r>
              <w:rPr>
                <w:rFonts w:hint="eastAsia" w:ascii="仿宋" w:hAnsi="仿宋" w:eastAsia="仿宋"/>
                <w:bCs/>
                <w:color w:val="ff0000"/>
                <w:sz w:val="28"/>
                <w:szCs w:val="28"/>
                <w:highlight w:val="none"/>
              </w:rPr>
              <w:t xml:space="preserve">:</w:t>
            </w:r>
            <w:r>
              <w:rPr>
                <w:rFonts w:ascii="仿宋" w:hAnsi="仿宋" w:eastAsia="仿宋"/>
                <w:bCs/>
                <w:color w:val="ff0000"/>
                <w:sz w:val="28"/>
                <w:szCs w:val="28"/>
                <w:highlight w:val="none"/>
              </w:rPr>
              <w:t xml:space="preserve">3</w:t>
            </w:r>
            <w:r>
              <w:rPr>
                <w:rFonts w:hint="eastAsia" w:ascii="仿宋" w:hAnsi="仿宋" w:eastAsia="仿宋"/>
                <w:bCs/>
                <w:color w:val="ff0000"/>
                <w:sz w:val="28"/>
                <w:szCs w:val="28"/>
                <w:highlight w:val="none"/>
              </w:rPr>
              <w:t xml:space="preserve">0(北京时间)</w:t>
            </w:r>
            <w:r/>
          </w:p>
          <w:p>
            <w:pPr>
              <w:spacing w:line="360" w:lineRule="auto"/>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地点</w:t>
            </w:r>
            <w:r>
              <w:rPr>
                <w:rFonts w:hint="eastAsia" w:ascii="仿宋" w:hAnsi="仿宋" w:eastAsia="仿宋"/>
                <w:color w:val="000000"/>
                <w:sz w:val="28"/>
                <w:szCs w:val="28"/>
                <w:highlight w:val="none"/>
              </w:rPr>
              <w:t xml:space="preserve">：</w:t>
            </w:r>
            <w:r>
              <w:rPr>
                <w:rFonts w:hint="eastAsia" w:ascii="仿宋" w:hAnsi="仿宋" w:eastAsia="仿宋"/>
                <w:b/>
                <w:color w:val="000000"/>
                <w:sz w:val="28"/>
                <w:szCs w:val="28"/>
                <w:highlight w:val="none"/>
              </w:rPr>
              <w:t xml:space="preserve">“苏采云”系统（网址：http://jszfcg.jsczt.cn/）“开标大厅，点击“苏采云”进入系统“开标大厅”。</w:t>
            </w:r>
            <w:r/>
          </w:p>
        </w:tc>
      </w:tr>
      <w:tr>
        <w:trPr>
          <w:jc w:val="center"/>
          <w:trHeight w:val="332"/>
        </w:trPr>
        <w:tc>
          <w:tcPr>
            <w:tcBorders>
              <w:bottom w:val="single" w:color="000000" w:sz="4" w:space="0"/>
              <w:right w:val="single" w:color="000000" w:sz="4" w:space="0"/>
            </w:tcBorders>
            <w:tcW w:w="780" w:type="dxa"/>
            <w:vAlign w:val="center"/>
            <w:textDirection w:val="lrTb"/>
            <w:noWrap w:val="false"/>
          </w:tcPr>
          <w:p>
            <w:pPr>
              <w:jc w:val="center"/>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auto"/>
              <w:rPr>
                <w:rFonts w:ascii="仿宋" w:hAnsi="仿宋" w:eastAsia="仿宋"/>
                <w:bCs/>
                <w:color w:val="000000"/>
                <w:sz w:val="28"/>
                <w:szCs w:val="28"/>
                <w:highlight w:val="none"/>
              </w:rPr>
            </w:pPr>
            <w:r>
              <w:rPr>
                <w:rFonts w:hint="eastAsia" w:ascii="仿宋" w:hAnsi="仿宋" w:eastAsia="仿宋"/>
                <w:b/>
                <w:color w:val="000000"/>
                <w:sz w:val="28"/>
                <w:szCs w:val="28"/>
                <w:highlight w:val="none"/>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auto"/>
              <w:rPr>
                <w:rFonts w:ascii="仿宋" w:hAnsi="仿宋" w:eastAsia="仿宋"/>
                <w:bCs/>
                <w:color w:val="000000"/>
                <w:sz w:val="28"/>
                <w:szCs w:val="28"/>
                <w:highlight w:val="none"/>
              </w:rPr>
            </w:pPr>
            <w:r>
              <w:rPr>
                <w:rFonts w:hint="eastAsia" w:ascii="仿宋" w:hAnsi="仿宋" w:eastAsia="仿宋"/>
                <w:bCs/>
                <w:color w:val="ff0000"/>
                <w:sz w:val="28"/>
                <w:szCs w:val="28"/>
                <w:highlight w:val="none"/>
              </w:rPr>
              <w:t xml:space="preserve">本项目为专门面向中小企业采购。</w:t>
            </w:r>
            <w:r/>
          </w:p>
        </w:tc>
      </w:tr>
    </w:tbl>
    <w:p>
      <w:pPr>
        <w:jc w:val="center"/>
        <w:spacing w:line="360" w:lineRule="auto"/>
        <w:rPr>
          <w:rFonts w:ascii="方正小标宋简体" w:hAnsi="方正小标宋_GBK" w:eastAsia="方正小标宋简体"/>
          <w:sz w:val="36"/>
          <w:szCs w:val="36"/>
          <w:highlight w:val="none"/>
        </w:rPr>
      </w:pPr>
      <w:r>
        <w:rPr>
          <w:rFonts w:hint="eastAsia" w:ascii="方正小标宋简体" w:hAnsi="方正小标宋_GBK" w:eastAsia="方正小标宋简体"/>
          <w:sz w:val="36"/>
          <w:szCs w:val="36"/>
          <w:highlight w:val="none"/>
        </w:rPr>
        <w:t xml:space="preserve">兴化市</w:t>
      </w:r>
      <w:r>
        <w:rPr>
          <w:rFonts w:ascii="方正小标宋简体" w:hAnsi="方正小标宋_GBK" w:eastAsia="方正小标宋简体"/>
          <w:sz w:val="36"/>
          <w:szCs w:val="36"/>
          <w:highlight w:val="none"/>
        </w:rPr>
        <w:t xml:space="preserve">政府采购</w:t>
      </w:r>
      <w:r>
        <w:rPr>
          <w:rFonts w:hint="eastAsia" w:ascii="方正小标宋简体" w:hAnsi="方正小标宋_GBK" w:eastAsia="方正小标宋简体"/>
          <w:sz w:val="36"/>
          <w:szCs w:val="36"/>
          <w:highlight w:val="none"/>
        </w:rPr>
        <w:t xml:space="preserve">不见面交易相关提醒</w:t>
      </w:r>
      <w:r/>
    </w:p>
    <w:p>
      <w:pPr>
        <w:spacing w:line="360" w:lineRule="auto"/>
        <w:rPr>
          <w:rFonts w:ascii="宋体" w:hAnsi="宋体" w:cs="宋体"/>
          <w:b/>
          <w:bCs/>
          <w:spacing w:val="-3"/>
          <w:sz w:val="32"/>
          <w:szCs w:val="32"/>
          <w:highlight w:val="none"/>
        </w:rPr>
      </w:pPr>
      <w:r>
        <w:rPr>
          <w:rFonts w:hint="eastAsia" w:ascii="宋体" w:hAnsi="宋体" w:cs="宋体"/>
          <w:b/>
          <w:bCs/>
          <w:sz w:val="32"/>
          <w:szCs w:val="32"/>
          <w:highlight w:val="none"/>
        </w:rPr>
        <w:t xml:space="preserve">一、政府采购线上合同信用融资功能告知提醒</w:t>
      </w:r>
      <w:r/>
    </w:p>
    <w:p>
      <w:pPr>
        <w:ind w:firstLine="522"/>
        <w:spacing w:line="360" w:lineRule="auto"/>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今年我市已正式启用“苏采云”系统，目前已全面开</w:t>
      </w:r>
      <w:r>
        <w:rPr>
          <w:rFonts w:hint="eastAsia" w:ascii="仿宋" w:hAnsi="仿宋" w:eastAsia="仿宋" w:cs="仿宋"/>
          <w:spacing w:val="11"/>
          <w:sz w:val="28"/>
          <w:szCs w:val="28"/>
          <w:highlight w:val="none"/>
        </w:rPr>
        <w:t xml:space="preserve">通</w:t>
      </w:r>
      <w:r>
        <w:rPr>
          <w:rFonts w:hint="eastAsia" w:ascii="仿宋" w:hAnsi="仿宋" w:eastAsia="仿宋" w:cs="仿宋"/>
          <w:spacing w:val="1"/>
          <w:sz w:val="28"/>
          <w:szCs w:val="28"/>
          <w:highlight w:val="none"/>
        </w:rPr>
        <w:t xml:space="preserve">政府采购线上合同信用融资（以下简称“政采贷”）功能。成交供应商可凭政府采购合同在中征平台发起贷款申请贷款。</w:t>
      </w:r>
      <w:r/>
    </w:p>
    <w:p>
      <w:pPr>
        <w:pStyle w:val="879"/>
        <w:ind w:left="640"/>
        <w:jc w:val="both"/>
        <w:spacing w:beforeAutospacing="0" w:afterAutospacing="0"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1.“政采贷”业务流程</w:t>
      </w:r>
      <w:r/>
    </w:p>
    <w:p>
      <w:pPr>
        <w:pStyle w:val="879"/>
        <w:jc w:val="both"/>
        <w:spacing w:beforeAutospacing="0" w:afterAutospacing="0" w:line="360" w:lineRule="auto"/>
        <w:rPr>
          <w:rFonts w:ascii="仿宋" w:hAnsi="仿宋" w:eastAsia="仿宋" w:cs="仿宋"/>
          <w:sz w:val="28"/>
          <w:szCs w:val="28"/>
          <w:highlight w:val="none"/>
        </w:rPr>
      </w:pPr>
      <w:r>
        <w:rPr>
          <w:rFonts w:ascii="仿宋" w:hAnsi="仿宋" w:eastAsia="仿宋" w:cs="仿宋"/>
          <w:sz w:val="28"/>
          <w:szCs w:val="28"/>
          <w:highlight w:val="none"/>
        </w:rPr>
        <mc:AlternateContent>
          <mc:Choice Requires="wpg">
            <w:drawing>
              <wp:inline xmlns:wp="http://schemas.openxmlformats.org/drawingml/2006/wordprocessingDrawing" distT="0" distB="0" distL="0" distR="0">
                <wp:extent cx="5267325" cy="1553845"/>
                <wp:effectExtent l="0" t="0" r="0" b="0"/>
                <wp:docPr id="1"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
                <v:path textboxrect="0,0,0,0"/>
                <v:imagedata r:id="rId12" o:title=""/>
              </v:shape>
            </w:pict>
          </mc:Fallback>
        </mc:AlternateContent>
      </w:r>
      <w:r/>
    </w:p>
    <w:p>
      <w:pPr>
        <w:pStyle w:val="879"/>
        <w:ind w:left="640"/>
        <w:jc w:val="both"/>
        <w:spacing w:beforeAutospacing="0" w:afterAutospacing="0"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2.操作流程</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79"/>
        <w:ind w:left="640"/>
        <w:jc w:val="both"/>
        <w:spacing w:beforeAutospacing="0" w:afterAutospacing="0"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3.常见问题</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Q1：哪些企业能申请“政采贷”？</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答：江苏省内采用国库集中支付的政府采购项目的中标供应商，可凭政府采购合同申请"政采贷"。</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Q2：供应商在哪里申请“政采贷”？</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答：中标供应商在“中征应收账款融资服务平台”（简称“中征平台”）上向意向银行发起融资申请</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Q3：中标供应商要注意什么？</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答：中标供应商要加强和采购单位的沟通协调，尽早确定融资需求。需要“政采贷”融资的，政府采购合同付款账号应当空置。</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Q4：采购单位要做什么？</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Q5：“政采贷”融资失败怎么办？</w:t>
      </w:r>
      <w:r/>
    </w:p>
    <w:p>
      <w:pPr>
        <w:pStyle w:val="879"/>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879"/>
        <w:ind w:left="640"/>
        <w:jc w:val="both"/>
        <w:spacing w:beforeAutospacing="0" w:afterAutospacing="0"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3.网址及联系方式</w:t>
      </w:r>
      <w:r/>
    </w:p>
    <w:p>
      <w:pPr>
        <w:jc w:val="left"/>
        <w:spacing w:line="360" w:lineRule="auto"/>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政采贷：</w:t>
      </w:r>
      <w:r>
        <w:rPr>
          <w:rFonts w:hint="eastAsia" w:ascii="仿宋" w:hAnsi="仿宋" w:eastAsia="仿宋" w:cs="仿宋"/>
          <w:spacing w:val="1"/>
          <w:sz w:val="28"/>
          <w:szCs w:val="28"/>
          <w:highlight w:val="none"/>
        </w:rPr>
        <w:fldChar w:fldCharType="begin"/>
      </w:r>
      <w:r>
        <w:rPr>
          <w:rFonts w:hint="eastAsia" w:ascii="仿宋" w:hAnsi="仿宋" w:eastAsia="仿宋" w:cs="仿宋"/>
          <w:spacing w:val="1"/>
          <w:sz w:val="28"/>
          <w:szCs w:val="28"/>
          <w:highlight w:val="none"/>
        </w:rPr>
        <w:instrText xml:space="preserve"> HYPERLINK "http://www.ccgp-jiangsu.gov.cn/jiangsu/paying.html" </w:instrText>
      </w:r>
      <w:r>
        <w:rPr>
          <w:rFonts w:hint="eastAsia" w:ascii="仿宋" w:hAnsi="仿宋" w:eastAsia="仿宋" w:cs="仿宋"/>
          <w:spacing w:val="1"/>
          <w:sz w:val="28"/>
          <w:szCs w:val="28"/>
          <w:highlight w:val="none"/>
        </w:rPr>
        <w:fldChar w:fldCharType="separate"/>
      </w:r>
      <w:r>
        <w:rPr>
          <w:rStyle w:val="886"/>
          <w:rFonts w:hint="eastAsia" w:ascii="仿宋" w:hAnsi="仿宋" w:eastAsia="仿宋" w:cs="仿宋"/>
          <w:spacing w:val="1"/>
          <w:sz w:val="28"/>
          <w:szCs w:val="28"/>
          <w:highlight w:val="none"/>
        </w:rPr>
        <w:t xml:space="preserve">http://www.ccgp-jiangsu.gov.cn/jiangsu/paying.html</w:t>
      </w:r>
      <w:r>
        <w:rPr>
          <w:rFonts w:hint="eastAsia" w:ascii="仿宋" w:hAnsi="仿宋" w:eastAsia="仿宋" w:cs="仿宋"/>
          <w:spacing w:val="1"/>
          <w:sz w:val="28"/>
          <w:szCs w:val="28"/>
          <w:highlight w:val="none"/>
        </w:rPr>
        <w:fldChar w:fldCharType="end"/>
      </w:r>
      <w:r/>
    </w:p>
    <w:p>
      <w:pPr>
        <w:jc w:val="left"/>
        <w:spacing w:line="360" w:lineRule="auto"/>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中征平台：</w:t>
      </w:r>
      <w:r>
        <w:rPr>
          <w:rFonts w:hint="eastAsia" w:ascii="仿宋" w:hAnsi="仿宋" w:eastAsia="仿宋" w:cs="仿宋"/>
          <w:spacing w:val="1"/>
          <w:sz w:val="28"/>
          <w:szCs w:val="28"/>
          <w:highlight w:val="none"/>
        </w:rPr>
        <w:fldChar w:fldCharType="begin"/>
      </w:r>
      <w:r>
        <w:rPr>
          <w:rFonts w:hint="eastAsia" w:ascii="仿宋" w:hAnsi="仿宋" w:eastAsia="仿宋" w:cs="仿宋"/>
          <w:spacing w:val="1"/>
          <w:sz w:val="28"/>
          <w:szCs w:val="28"/>
          <w:highlight w:val="none"/>
        </w:rPr>
        <w:instrText xml:space="preserve"> HYPERLINK "https://www.crcrfsp.com/" </w:instrText>
      </w:r>
      <w:r>
        <w:rPr>
          <w:rFonts w:hint="eastAsia" w:ascii="仿宋" w:hAnsi="仿宋" w:eastAsia="仿宋" w:cs="仿宋"/>
          <w:spacing w:val="1"/>
          <w:sz w:val="28"/>
          <w:szCs w:val="28"/>
          <w:highlight w:val="none"/>
        </w:rPr>
        <w:fldChar w:fldCharType="separate"/>
      </w:r>
      <w:r>
        <w:rPr>
          <w:rStyle w:val="886"/>
          <w:rFonts w:hint="eastAsia" w:ascii="仿宋" w:hAnsi="仿宋" w:eastAsia="仿宋" w:cs="仿宋"/>
          <w:spacing w:val="1"/>
          <w:sz w:val="28"/>
          <w:szCs w:val="28"/>
          <w:highlight w:val="none"/>
        </w:rPr>
        <w:t xml:space="preserve">https://www.crcrfsp.com/</w:t>
      </w:r>
      <w:r>
        <w:rPr>
          <w:rFonts w:hint="eastAsia" w:ascii="仿宋" w:hAnsi="仿宋" w:eastAsia="仿宋" w:cs="仿宋"/>
          <w:spacing w:val="1"/>
          <w:sz w:val="28"/>
          <w:szCs w:val="28"/>
          <w:highlight w:val="none"/>
        </w:rPr>
        <w:fldChar w:fldCharType="end"/>
      </w:r>
      <w:r/>
    </w:p>
    <w:p>
      <w:pPr>
        <w:jc w:val="left"/>
        <w:spacing w:line="360" w:lineRule="auto"/>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联系人：张女士           联系电话：0523-82020605</w:t>
      </w:r>
      <w:r/>
    </w:p>
    <w:p>
      <w:pPr>
        <w:jc w:val="left"/>
        <w:spacing w:line="360" w:lineRule="auto"/>
        <w:rPr>
          <w:rFonts w:ascii="仿宋" w:hAnsi="仿宋" w:eastAsia="仿宋" w:cs="仿宋"/>
          <w:spacing w:val="1"/>
          <w:sz w:val="28"/>
          <w:szCs w:val="28"/>
          <w:highlight w:val="none"/>
        </w:rPr>
      </w:pPr>
      <w:r>
        <w:rPr>
          <w:rFonts w:ascii="仿宋" w:hAnsi="仿宋" w:eastAsia="仿宋" w:cs="仿宋"/>
          <w:spacing w:val="1"/>
          <w:sz w:val="28"/>
          <w:szCs w:val="28"/>
          <w:highlight w:val="none"/>
        </w:rPr>
      </w:r>
      <w:r/>
    </w:p>
    <w:p>
      <w:pPr>
        <w:ind w:firstLine="600"/>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二、不见面交易投标文件制作提交说明</w:t>
      </w:r>
      <w:r/>
    </w:p>
    <w:p>
      <w:pPr>
        <w:ind w:firstLine="520"/>
        <w:jc w:val="left"/>
        <w:spacing w:line="360" w:lineRule="auto"/>
        <w:rPr>
          <w:rFonts w:ascii="仿宋" w:hAnsi="仿宋" w:eastAsia="仿宋" w:cs="宋体"/>
          <w:sz w:val="28"/>
          <w:szCs w:val="28"/>
          <w:highlight w:val="none"/>
          <w:shd w:val="clear" w:color="auto" w:fill="ffffff"/>
          <w:lang w:bidi="ar"/>
        </w:rPr>
      </w:pPr>
      <w:r>
        <w:rPr>
          <w:rFonts w:hint="eastAsia" w:ascii="仿宋" w:hAnsi="仿宋" w:eastAsia="仿宋" w:cs="仿宋"/>
          <w:b/>
          <w:bCs/>
          <w:sz w:val="28"/>
          <w:szCs w:val="28"/>
          <w:highlight w:val="none"/>
          <w:lang w:bidi="ar"/>
        </w:rPr>
        <w:t xml:space="preserve">1.业务流程：</w:t>
      </w:r>
      <w:r>
        <w:rPr>
          <w:rFonts w:hint="eastAsia" w:ascii="仿宋" w:hAnsi="仿宋" w:eastAsia="仿宋" w:cs="宋体"/>
          <w:sz w:val="28"/>
          <w:szCs w:val="28"/>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360" w:lineRule="auto"/>
        <w:rPr>
          <w:rFonts w:ascii="仿宋" w:hAnsi="仿宋" w:eastAsia="仿宋" w:cs="宋体"/>
          <w:sz w:val="28"/>
          <w:szCs w:val="28"/>
          <w:highlight w:val="none"/>
          <w:shd w:val="clear" w:color="auto" w:fill="ffffff"/>
          <w:lang w:bidi="ar"/>
        </w:rPr>
      </w:pPr>
      <w:r>
        <w:rPr>
          <w:rFonts w:hint="eastAsia" w:ascii="仿宋" w:hAnsi="仿宋" w:eastAsia="仿宋" w:cs="仿宋"/>
          <w:b/>
          <w:bCs/>
          <w:sz w:val="28"/>
          <w:szCs w:val="28"/>
          <w:highlight w:val="none"/>
          <w:lang w:bidi="ar"/>
        </w:rPr>
        <w:t xml:space="preserve">2.苏采云资料：</w:t>
      </w:r>
      <w:r>
        <w:rPr>
          <w:rFonts w:hint="eastAsia" w:ascii="仿宋" w:hAnsi="仿宋" w:eastAsia="仿宋" w:cs="宋体"/>
          <w:sz w:val="28"/>
          <w:szCs w:val="28"/>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highlight w:val="none"/>
          <w:shd w:val="clear" w:color="auto" w:fill="ffffff"/>
          <w:lang w:bidi="ar"/>
        </w:rPr>
        <w:fldChar w:fldCharType="begin"/>
      </w:r>
      <w:r>
        <w:rPr>
          <w:rFonts w:ascii="微软雅黑" w:hAnsi="微软雅黑" w:eastAsia="微软雅黑" w:cs="微软雅黑"/>
          <w:color w:val="333333"/>
          <w:sz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highlight w:val="none"/>
          <w:shd w:val="clear" w:color="auto" w:fill="ffffff"/>
          <w:lang w:bidi="ar"/>
        </w:rPr>
        <w:fldChar w:fldCharType="separate"/>
      </w:r>
      <w:r>
        <w:rPr>
          <w:rStyle w:val="886"/>
          <w:rFonts w:hint="eastAsia" w:ascii="仿宋" w:hAnsi="仿宋" w:eastAsia="仿宋" w:cs="宋体"/>
          <w:sz w:val="28"/>
          <w:szCs w:val="28"/>
          <w:highlight w:val="none"/>
          <w:shd w:val="clear" w:color="auto" w:fill="ffffff"/>
        </w:rPr>
        <w:t xml:space="preserve">苏采云系统操作手册（供应商）</w:t>
      </w:r>
      <w:r>
        <w:rPr>
          <w:rFonts w:hint="eastAsia" w:ascii="微软雅黑" w:hAnsi="微软雅黑" w:eastAsia="微软雅黑" w:cs="微软雅黑"/>
          <w:color w:val="333333"/>
          <w:sz w:val="24"/>
          <w:highlight w:val="none"/>
          <w:shd w:val="clear" w:color="auto" w:fill="ffffff"/>
          <w:lang w:bidi="ar"/>
        </w:rPr>
        <w:fldChar w:fldCharType="end"/>
      </w:r>
      <w:r>
        <w:rPr>
          <w:rFonts w:hint="eastAsia" w:ascii="仿宋" w:hAnsi="仿宋" w:eastAsia="仿宋" w:cs="宋体"/>
          <w:sz w:val="28"/>
          <w:szCs w:val="28"/>
          <w:highlight w:val="none"/>
          <w:shd w:val="clear" w:color="auto" w:fill="ffffff"/>
          <w:lang w:bidi="ar"/>
        </w:rPr>
        <w:t xml:space="preserve">”，进行下载。</w:t>
      </w:r>
      <w:r/>
    </w:p>
    <w:p>
      <w:pPr>
        <w:ind w:left="503"/>
        <w:jc w:val="left"/>
        <w:spacing w:line="360" w:lineRule="auto"/>
        <w:rPr>
          <w:rFonts w:ascii="仿宋" w:hAnsi="仿宋" w:eastAsia="仿宋" w:cs="宋体"/>
          <w:sz w:val="28"/>
          <w:szCs w:val="28"/>
          <w:highlight w:val="none"/>
          <w:shd w:val="clear" w:color="auto" w:fill="ffffff"/>
          <w:lang w:bidi="ar"/>
        </w:rPr>
      </w:pPr>
      <w:r>
        <w:rPr>
          <w:rFonts w:ascii="仿宋" w:hAnsi="仿宋" w:eastAsia="仿宋" w:cs="宋体"/>
          <w:sz w:val="28"/>
          <w:szCs w:val="28"/>
          <w:highlight w:val="none"/>
          <w:shd w:val="clear" w:color="auto" w:fill="ffffff"/>
          <w:lang w:bidi="ar"/>
        </w:rPr>
        <w:fldChar w:fldCharType="begin"/>
      </w:r>
      <w:r>
        <w:rPr>
          <w:rFonts w:ascii="仿宋" w:hAnsi="仿宋" w:eastAsia="仿宋" w:cs="宋体"/>
          <w:sz w:val="28"/>
          <w:szCs w:val="28"/>
          <w:highlight w:val="none"/>
          <w:shd w:val="clear" w:color="auto" w:fill="ffffff"/>
          <w:lang w:bidi="ar"/>
        </w:rPr>
        <w:instrText xml:space="preserve">HYPERLINK "http://www.ccgp-jiangsu.gov.cn/jiangsu/zlxz/ee/ee3a4bc5a3454aa2b0d9312230633ce9.html"</w:instrText>
      </w:r>
      <w:r>
        <w:rPr>
          <w:rFonts w:ascii="仿宋" w:hAnsi="仿宋" w:eastAsia="仿宋" w:cs="宋体"/>
          <w:sz w:val="28"/>
          <w:szCs w:val="28"/>
          <w:highlight w:val="none"/>
          <w:shd w:val="clear" w:color="auto" w:fill="ffffff"/>
          <w:lang w:bidi="ar"/>
        </w:rPr>
        <w:fldChar w:fldCharType="separate"/>
      </w:r>
      <w:r>
        <w:rPr>
          <w:rStyle w:val="886"/>
          <w:rFonts w:ascii="仿宋" w:hAnsi="仿宋" w:eastAsia="仿宋" w:cs="宋体"/>
          <w:sz w:val="28"/>
          <w:szCs w:val="28"/>
          <w:highlight w:val="none"/>
          <w:shd w:val="clear" w:color="auto" w:fill="ffffff"/>
          <w:lang w:bidi="ar"/>
        </w:rPr>
        <w:t xml:space="preserve">http://www.ccgp-jiangsu.gov.cn/jiangsu/zlxz/ee/ee3a4bc5a3454aa2b0d9312230633ce9.html</w:t>
      </w:r>
      <w:r>
        <w:rPr>
          <w:rFonts w:ascii="仿宋" w:hAnsi="仿宋" w:eastAsia="仿宋" w:cs="宋体"/>
          <w:sz w:val="28"/>
          <w:szCs w:val="28"/>
          <w:highlight w:val="none"/>
          <w:shd w:val="clear" w:color="auto" w:fill="ffffff"/>
          <w:lang w:bidi="ar"/>
        </w:rPr>
        <w:fldChar w:fldCharType="end"/>
      </w:r>
      <w:r/>
    </w:p>
    <w:p>
      <w:pPr>
        <w:ind w:left="503"/>
        <w:jc w:val="left"/>
        <w:spacing w:line="360" w:lineRule="auto"/>
        <w:rPr>
          <w:rFonts w:ascii="仿宋" w:hAnsi="仿宋" w:eastAsia="仿宋" w:cs="宋体"/>
          <w:sz w:val="28"/>
          <w:szCs w:val="28"/>
          <w:highlight w:val="none"/>
          <w:shd w:val="clear" w:color="auto" w:fill="ffffff"/>
          <w:lang w:bidi="ar"/>
        </w:rPr>
      </w:pPr>
      <w:r>
        <w:rPr>
          <w:rFonts w:hint="eastAsia" w:ascii="仿宋" w:hAnsi="仿宋" w:eastAsia="仿宋" w:cs="仿宋"/>
          <w:b/>
          <w:bCs/>
          <w:sz w:val="28"/>
          <w:szCs w:val="28"/>
          <w:highlight w:val="none"/>
          <w:lang w:bidi="ar"/>
        </w:rPr>
        <w:t xml:space="preserve">3.视频参考资料：</w:t>
      </w:r>
      <w:r>
        <w:rPr>
          <w:rFonts w:hint="eastAsia" w:ascii="仿宋" w:hAnsi="仿宋" w:eastAsia="仿宋" w:cs="宋体"/>
          <w:sz w:val="28"/>
          <w:szCs w:val="28"/>
          <w:highlight w:val="none"/>
          <w:shd w:val="clear" w:color="auto" w:fill="ffffff"/>
          <w:lang w:bidi="ar"/>
        </w:rPr>
        <w:t xml:space="preserve">http://czj.xz.gov.cn/Home/HomeDetails?type=13&amp;articleid=1d984549-f767-40c7-8647-cbbd55af52da</w:t>
      </w:r>
      <w:r/>
    </w:p>
    <w:p>
      <w:pPr>
        <w:ind w:left="503"/>
        <w:jc w:val="left"/>
        <w:spacing w:line="360" w:lineRule="auto"/>
        <w:rPr>
          <w:rFonts w:hint="eastAsia" w:ascii="仿宋" w:hAnsi="仿宋" w:eastAsia="仿宋" w:cs="宋体"/>
          <w:sz w:val="28"/>
          <w:szCs w:val="28"/>
          <w:highlight w:val="none"/>
          <w:shd w:val="clear" w:color="auto" w:fill="ffffff"/>
          <w:lang w:bidi="ar"/>
        </w:rPr>
      </w:pPr>
      <w:r>
        <w:rPr>
          <w:rFonts w:hint="eastAsia" w:ascii="仿宋" w:hAnsi="仿宋" w:eastAsia="仿宋" w:cs="宋体"/>
          <w:sz w:val="28"/>
          <w:szCs w:val="28"/>
          <w:highlight w:val="none"/>
          <w:shd w:val="clear" w:color="auto" w:fill="ffffff"/>
          <w:lang w:bidi="ar"/>
        </w:rPr>
        <w:t xml:space="preserve">技术服务联系电话：0523-82020605，0523-87633965</w:t>
      </w:r>
      <w:r/>
    </w:p>
    <w:p>
      <w:pPr>
        <w:ind w:firstLine="600"/>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三、竞争性谈判、磋商不见面交易注意事项</w:t>
      </w:r>
      <w:r/>
    </w:p>
    <w:p>
      <w:pPr>
        <w:ind w:firstLine="520"/>
        <w:jc w:val="left"/>
        <w:spacing w:line="360" w:lineRule="auto"/>
        <w:rPr>
          <w:rFonts w:ascii="仿宋" w:hAnsi="仿宋" w:eastAsia="仿宋" w:cs="仿宋"/>
          <w:b/>
          <w:bCs/>
          <w:color w:val="ff0000"/>
          <w:sz w:val="28"/>
          <w:szCs w:val="28"/>
          <w:highlight w:val="none"/>
          <w:lang w:bidi="ar"/>
        </w:rPr>
      </w:pPr>
      <w:r>
        <w:rPr>
          <w:rFonts w:hint="eastAsia" w:ascii="仿宋" w:hAnsi="仿宋" w:eastAsia="仿宋" w:cs="仿宋"/>
          <w:b/>
          <w:bCs/>
          <w:color w:val="ff0000"/>
          <w:sz w:val="28"/>
          <w:szCs w:val="28"/>
          <w:highlight w:val="none"/>
          <w:lang w:bidi="ar"/>
        </w:rPr>
        <w:t xml:space="preserve">1.安装调试音视频设备。</w:t>
      </w:r>
      <w:r>
        <w:rPr>
          <w:rFonts w:hint="eastAsia" w:ascii="仿宋" w:hAnsi="仿宋" w:eastAsia="仿宋" w:cs="宋体"/>
          <w:color w:val="ff0000"/>
          <w:sz w:val="28"/>
          <w:szCs w:val="28"/>
          <w:highlight w:val="none"/>
          <w:shd w:val="clear" w:color="auto" w:fill="ffffff"/>
          <w:lang w:bidi="ar"/>
        </w:rPr>
        <w:t xml:space="preserve">各供应商在投标前按照要求装好耳麦、摄像头等通讯工具。</w:t>
      </w:r>
      <w:r/>
    </w:p>
    <w:p>
      <w:pPr>
        <w:ind w:firstLine="520"/>
        <w:jc w:val="left"/>
        <w:spacing w:line="360" w:lineRule="auto"/>
        <w:rPr>
          <w:rFonts w:ascii="仿宋" w:hAnsi="仿宋" w:eastAsia="仿宋" w:cs="宋体"/>
          <w:sz w:val="28"/>
          <w:szCs w:val="28"/>
          <w:highlight w:val="none"/>
          <w:shd w:val="clear" w:color="auto" w:fill="ffffff"/>
          <w:lang w:bidi="ar"/>
        </w:rPr>
      </w:pPr>
      <w:r>
        <w:rPr>
          <w:rFonts w:hint="eastAsia" w:ascii="仿宋" w:hAnsi="仿宋" w:eastAsia="仿宋" w:cs="仿宋"/>
          <w:b/>
          <w:bCs/>
          <w:sz w:val="28"/>
          <w:szCs w:val="28"/>
          <w:highlight w:val="none"/>
          <w:lang w:bidi="ar"/>
        </w:rPr>
        <w:t xml:space="preserve">2.确保音视频畅通。</w:t>
      </w:r>
      <w:r>
        <w:rPr>
          <w:rFonts w:hint="eastAsia" w:ascii="仿宋" w:hAnsi="仿宋" w:eastAsia="仿宋" w:cs="宋体"/>
          <w:sz w:val="28"/>
          <w:szCs w:val="28"/>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360" w:lineRule="auto"/>
        <w:rPr>
          <w:rFonts w:ascii="仿宋" w:hAnsi="仿宋" w:eastAsia="仿宋" w:cs="宋体"/>
          <w:sz w:val="28"/>
          <w:szCs w:val="28"/>
          <w:highlight w:val="none"/>
          <w:shd w:val="clear" w:color="auto" w:fill="ffffff"/>
          <w:lang w:bidi="ar"/>
        </w:rPr>
      </w:pPr>
      <w:r>
        <w:rPr>
          <w:rFonts w:hint="eastAsia" w:ascii="仿宋" w:hAnsi="仿宋" w:eastAsia="仿宋" w:cs="仿宋"/>
          <w:b/>
          <w:bCs/>
          <w:sz w:val="28"/>
          <w:szCs w:val="28"/>
          <w:highlight w:val="none"/>
          <w:lang w:bidi="ar"/>
        </w:rPr>
        <w:t xml:space="preserve">3.及时完成最终报价。</w:t>
      </w:r>
      <w:r>
        <w:rPr>
          <w:rFonts w:hint="eastAsia" w:ascii="仿宋" w:hAnsi="仿宋" w:eastAsia="仿宋" w:cs="宋体"/>
          <w:sz w:val="28"/>
          <w:szCs w:val="28"/>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四、供应商相关法律责任提醒</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相关法律法规：</w:t>
      </w:r>
      <w:r/>
    </w:p>
    <w:p>
      <w:pPr>
        <w:ind w:firstLine="520"/>
        <w:spacing w:line="360" w:lineRule="auto"/>
        <w:rPr>
          <w:rFonts w:ascii="仿宋" w:hAnsi="仿宋" w:eastAsia="仿宋" w:cs="仿宋"/>
          <w:sz w:val="28"/>
          <w:szCs w:val="28"/>
          <w:highlight w:val="none"/>
        </w:rPr>
      </w:pPr>
      <w:r>
        <w:rPr>
          <w:rFonts w:hint="eastAsia" w:ascii="仿宋" w:hAnsi="仿宋" w:eastAsia="仿宋" w:cs="仿宋"/>
          <w:b/>
          <w:bCs/>
          <w:sz w:val="28"/>
          <w:szCs w:val="28"/>
          <w:highlight w:val="none"/>
        </w:rPr>
        <w:t xml:space="preserve">《政府采购法》</w:t>
      </w:r>
      <w:r>
        <w:rPr>
          <w:rFonts w:hint="eastAsia" w:ascii="仿宋" w:hAnsi="仿宋" w:eastAsia="仿宋" w:cs="仿宋"/>
          <w:sz w:val="28"/>
          <w:szCs w:val="28"/>
          <w:highlight w:val="none"/>
        </w:rPr>
        <w:t xml:space="preserve">第七十七条　供应商有下列情形之一的，</w:t>
      </w:r>
      <w:r>
        <w:rPr>
          <w:rFonts w:hint="eastAsia" w:ascii="仿宋" w:hAnsi="仿宋" w:eastAsia="仿宋" w:cs="仿宋"/>
          <w:color w:val="ff0000"/>
          <w:sz w:val="28"/>
          <w:szCs w:val="28"/>
          <w:highlight w:val="none"/>
        </w:rPr>
        <w:t xml:space="preserve">处以采购金额千分之五以上千分之十以下的罚款，列入不良行为记录名单，在一至三年内禁止参加政府采购活动</w:t>
      </w:r>
      <w:r>
        <w:rPr>
          <w:rFonts w:hint="eastAsia" w:ascii="仿宋" w:hAnsi="仿宋" w:eastAsia="仿宋" w:cs="仿宋"/>
          <w:sz w:val="28"/>
          <w:szCs w:val="28"/>
          <w:highlight w:val="none"/>
        </w:rPr>
        <w:t xml:space="preserve">，有违法所得的，并处没收违法所得，情节严重的，由工商行政管理机关吊销营业执照；构成犯罪的，依法追究刑事责任：</w:t>
      </w:r>
      <w:r/>
    </w:p>
    <w:p>
      <w:pPr>
        <w:ind w:firstLine="518"/>
        <w:spacing w:line="360" w:lineRule="auto"/>
        <w:rPr>
          <w:rFonts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（一）提供虚假材料谋取中标、成交的；</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（二）采取不正当手段诋毁、排挤其他供应商的；</w:t>
      </w:r>
      <w:r/>
    </w:p>
    <w:p>
      <w:pPr>
        <w:ind w:firstLine="518"/>
        <w:spacing w:line="360" w:lineRule="auto"/>
        <w:rPr>
          <w:rFonts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（三）与采购人、其他供应商或者采购代理机构恶意串通的；</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（四）向采购人、采购代理机构行贿或者提供其他不正当利益的；</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（五）在招标采购过程中与采购人进行协商谈判的；</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（六）拒绝有关部门监督检查或者提供虚假情况的。</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供应商有前款第（一）至（五）项情形之一的，中标、成交无效。</w:t>
      </w:r>
      <w:r/>
    </w:p>
    <w:p>
      <w:pPr>
        <w:ind w:firstLine="520"/>
        <w:spacing w:line="360" w:lineRule="auto"/>
        <w:rPr>
          <w:rFonts w:ascii="仿宋" w:hAnsi="仿宋" w:eastAsia="仿宋" w:cs="仿宋"/>
          <w:sz w:val="28"/>
          <w:szCs w:val="28"/>
          <w:highlight w:val="none"/>
        </w:rPr>
      </w:pPr>
      <w:r>
        <w:rPr>
          <w:rFonts w:hint="eastAsia" w:ascii="仿宋" w:hAnsi="仿宋" w:eastAsia="仿宋" w:cs="仿宋"/>
          <w:b/>
          <w:bCs/>
          <w:sz w:val="28"/>
          <w:szCs w:val="28"/>
          <w:highlight w:val="none"/>
        </w:rPr>
        <w:t xml:space="preserve">《政府采购法实施条例》</w:t>
      </w:r>
      <w:r>
        <w:rPr>
          <w:rFonts w:hint="eastAsia" w:ascii="仿宋" w:hAnsi="仿宋" w:eastAsia="仿宋" w:cs="仿宋"/>
          <w:sz w:val="28"/>
          <w:szCs w:val="28"/>
          <w:highlight w:val="none"/>
        </w:rPr>
        <w:t xml:space="preserve">第七十二条　供应商有下列情形之一的，</w:t>
      </w:r>
      <w:r>
        <w:rPr>
          <w:rFonts w:hint="eastAsia" w:ascii="仿宋" w:hAnsi="仿宋" w:eastAsia="仿宋" w:cs="仿宋"/>
          <w:color w:val="ff0000"/>
          <w:sz w:val="28"/>
          <w:szCs w:val="28"/>
          <w:highlight w:val="none"/>
        </w:rPr>
        <w:t xml:space="preserve">依照政府采购法第七十七条第一款的规定追究法律责任</w:t>
      </w:r>
      <w:r>
        <w:rPr>
          <w:rFonts w:hint="eastAsia" w:ascii="仿宋" w:hAnsi="仿宋" w:eastAsia="仿宋" w:cs="仿宋"/>
          <w:sz w:val="28"/>
          <w:szCs w:val="28"/>
          <w:highlight w:val="none"/>
        </w:rPr>
        <w:t xml:space="preserve">：</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（一）向评标委员会、竞争性谈判小组或者询价小组成员行贿或者提供其他不正当利益；</w:t>
      </w:r>
      <w:r/>
    </w:p>
    <w:p>
      <w:pPr>
        <w:ind w:firstLine="518"/>
        <w:spacing w:line="360" w:lineRule="auto"/>
        <w:rPr>
          <w:rFonts w:ascii="仿宋" w:hAnsi="仿宋" w:eastAsia="仿宋" w:cs="仿宋"/>
          <w:color w:val="ff0000"/>
          <w:sz w:val="28"/>
          <w:szCs w:val="28"/>
          <w:highlight w:val="none"/>
        </w:rPr>
      </w:pPr>
      <w:r>
        <w:rPr>
          <w:rFonts w:hint="eastAsia" w:ascii="仿宋" w:hAnsi="仿宋" w:eastAsia="仿宋" w:cs="仿宋"/>
          <w:color w:val="ff0000"/>
          <w:sz w:val="28"/>
          <w:szCs w:val="28"/>
          <w:highlight w:val="none"/>
        </w:rPr>
        <w:t xml:space="preserve">（二）中标或者成交后无正当理由拒不与采购人签订政府采购合同；</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（三）未按照采购文件确定的事项签订政府采购合同；</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（四）将政府采购合同转包；</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（五）提供假冒伪劣产品；</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（六）擅自变更、中止或者终止政府采购合同。</w:t>
      </w:r>
      <w:r/>
    </w:p>
    <w:p>
      <w:pPr>
        <w:ind w:firstLine="518"/>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360" w:lineRule="auto"/>
        <w:rPr>
          <w:rFonts w:hint="eastAsia" w:ascii="宋体" w:hAnsi="宋体" w:cs="宋体"/>
          <w:b/>
          <w:bCs/>
          <w:sz w:val="32"/>
          <w:szCs w:val="32"/>
          <w:highlight w:val="none"/>
          <w:lang w:val="en-US" w:eastAsia="zh-CN"/>
        </w:rPr>
      </w:pPr>
      <w:r>
        <w:rPr>
          <w:rFonts w:hint="eastAsia" w:ascii="宋体" w:hAnsi="宋体" w:cs="宋体"/>
          <w:b/>
          <w:bCs/>
          <w:sz w:val="32"/>
          <w:szCs w:val="32"/>
          <w:highlight w:val="none"/>
          <w:lang w:val="en-US" w:eastAsia="zh-CN"/>
        </w:rPr>
        <w:t xml:space="preserve">五、政府采购政策（包括但不限于下列具体政策要求）</w:t>
      </w:r>
      <w:r/>
    </w:p>
    <w:p>
      <w:pPr>
        <w:ind w:firstLine="422"/>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5.1中小企业、监狱企业及残疾人福利性单位</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5.1.1中小企业定义：</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5.1.1.1中小企业是</w:t>
      </w:r>
      <w:r>
        <w:rPr>
          <w:rFonts w:hint="eastAsia" w:ascii="仿宋" w:hAnsi="仿宋" w:eastAsia="仿宋" w:cs="仿宋"/>
          <w:sz w:val="28"/>
          <w:szCs w:val="28"/>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5.1.1.2投标人提供的货物、工程或者服务符合下列情形的，享受中小企业扶持政策：</w:t>
      </w:r>
      <w:r/>
    </w:p>
    <w:p>
      <w:pPr>
        <w:ind w:firstLine="315"/>
        <w:jc w:val="left"/>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（1）在货物采购项目中，货物由中小企业制造，即货物由中小企业生产且使用该中小企业商号或者注册商标；</w:t>
      </w:r>
      <w:r/>
    </w:p>
    <w:p>
      <w:pPr>
        <w:ind w:firstLine="315"/>
        <w:jc w:val="left"/>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（2）在工程采购项目中，工程由中小企业承建，即工程施工单位为中小企业；</w:t>
      </w:r>
      <w:r/>
    </w:p>
    <w:p>
      <w:pPr>
        <w:ind w:firstLine="315"/>
        <w:jc w:val="left"/>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（3）在服务采购项目中，服务由中小企业承接，即提供服务的人员为中小企业依照《中华人民共和国劳动合同法》订立劳动合同的从业人员。</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5.1.1.3在货物采购项目中，投标人提供的货物既有中小企业制造货物，也有大型企业制造货物的，不享受中小企业扶持政策。</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5.1.1.4以联合体形式参加政府采购活动，联合体各方均为中小企业的，联合体视同中小企业。其中，联合体各方均为小微企业的，联合体视同小微企业。</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5.1.2监狱企业定义：是指由司法部认定的为罪   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5.1.3残疾人福利单位定义：享受政府采购支持政策的残疾人福利性单位应当同时满足以下条件：</w:t>
      </w:r>
      <w:r/>
    </w:p>
    <w:p>
      <w:pPr>
        <w:ind w:firstLine="315"/>
        <w:jc w:val="left"/>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（1）安置的残疾人占本单位在职职工人数的比例不低于25%（含25%），并且安置的残疾人人数不少于10 人（含10 人）；</w:t>
      </w:r>
      <w:r/>
    </w:p>
    <w:p>
      <w:pPr>
        <w:ind w:firstLine="315"/>
        <w:jc w:val="left"/>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（2）依法与安置的每位残疾人签订了一年以上（含一年）的劳动合同或服务协议；</w:t>
      </w:r>
      <w:r/>
    </w:p>
    <w:p>
      <w:pPr>
        <w:ind w:firstLine="315"/>
        <w:jc w:val="left"/>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（3）为安置的每位残疾人按月足额缴纳了基本养老保险、基本医疗保险、失业保险、工伤保险和生育保险等社会保险费；</w:t>
      </w:r>
      <w:r/>
    </w:p>
    <w:p>
      <w:pPr>
        <w:ind w:firstLine="315"/>
        <w:jc w:val="left"/>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（4）通过银行等金融机构向安置的每位残疾人，按月支付了不低于单位所在区县适用的经省级人民政府批准的月最低工资标准的工资；</w:t>
      </w:r>
      <w:r/>
    </w:p>
    <w:p>
      <w:pPr>
        <w:ind w:firstLine="315"/>
        <w:jc w:val="left"/>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（5）提供本单位制造的货物、承担的工程或者服务（以下简称产品），或者提供其他残疾人福利性单位制造的货物（不包括使用非残疾人福利性单位注册商标的货物）；</w:t>
      </w:r>
      <w:r/>
    </w:p>
    <w:p>
      <w:pPr>
        <w:ind w:firstLine="315"/>
        <w:jc w:val="left"/>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5.1.4小微企业价格评审优惠的政策调整：见《评标方法与评标标准》（如涉及）。</w:t>
      </w:r>
      <w:r/>
    </w:p>
    <w:p>
      <w:pPr>
        <w:ind w:firstLine="422"/>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5.2政府采购节能产品、环境标志产品</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5.2.3如本项目采购产品属于实施政府强制采购品目清单范围的节能产品，则投标人所报产品必须获得国家确定的认证机构出具的、处于有效期之内的节能产品认证证书，否则投标无效；</w:t>
      </w:r>
      <w:r/>
    </w:p>
    <w:p>
      <w:pPr>
        <w:ind w:firstLine="420"/>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5.2.4非政府强制采购的节能产品或环境标志产品，依据品目清单和认证证书实施政府优先采购。优先采购的具体规定见第五章《评标方法与评标标准》（如涉及）。</w:t>
      </w:r>
      <w:r/>
    </w:p>
    <w:p>
      <w:pPr>
        <w:pStyle w:val="858"/>
        <w:ind w:firstLine="480"/>
        <w:keepLines w:val="0"/>
        <w:keepNext w:val="0"/>
        <w:pageBreakBefore w:val="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5.3商品包装、快递包装</w:t>
      </w:r>
      <w:r/>
    </w:p>
    <w:p>
      <w:pPr>
        <w:pStyle w:val="858"/>
        <w:ind w:firstLine="480"/>
        <w:keepLines w:val="0"/>
        <w:keepNext w:val="0"/>
        <w:pageBreakBefore w:val="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58"/>
        <w:ind w:firstLine="480"/>
        <w:keepLines w:val="0"/>
        <w:keepNext w:val="0"/>
        <w:pageBreakBefore w:val="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5.5绿色数据中心</w:t>
      </w:r>
      <w:r/>
    </w:p>
    <w:p>
      <w:pPr>
        <w:ind w:right="0" w:firstLine="560"/>
        <w:jc w:val="left"/>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highlight w:val="none"/>
          <w:lang w:val="en-US" w:eastAsia="zh-CN" w:bidi="ar-SA"/>
        </w:rPr>
        <w:t xml:space="preserve">根据财政部 生态环境部 工业和信息化部关于印发《绿色数据中心政府采购需求标准（试行）》的通知（ </w:t>
      </w:r>
      <w:bookmarkStart w:id="0" w:name="sendNo"/>
      <w:r>
        <w:rPr>
          <w:rFonts w:hint="eastAsia" w:ascii="仿宋" w:hAnsi="仿宋" w:eastAsia="仿宋" w:cs="仿宋"/>
          <w:sz w:val="28"/>
          <w:szCs w:val="28"/>
          <w:highlight w:val="none"/>
          <w:lang w:val="en-US" w:eastAsia="zh-CN" w:bidi="ar-SA"/>
        </w:rPr>
        <w:t xml:space="preserve">财库〔2023〕7号</w:t>
      </w:r>
      <w:bookmarkEnd w:id="0"/>
      <w:r>
        <w:rPr>
          <w:rFonts w:hint="eastAsia" w:ascii="仿宋" w:hAnsi="仿宋" w:eastAsia="仿宋" w:cs="仿宋"/>
          <w:sz w:val="28"/>
          <w:szCs w:val="28"/>
          <w:highlight w:val="none"/>
          <w:lang w:val="en-US" w:eastAsia="zh-CN" w:bidi="ar-SA"/>
        </w:rPr>
        <w:t xml:space="preserve">）要求，</w:t>
      </w:r>
      <w:r/>
    </w:p>
    <w:p>
      <w:pPr>
        <w:ind w:right="0" w:firstLine="560"/>
        <w:jc w:val="left"/>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highlight w:val="none"/>
          <w:lang w:val="en-US" w:eastAsia="zh-CN" w:bidi="ar-SA"/>
        </w:rPr>
        <w:t xml:space="preserve">5.5.1采购人采购数据中心相关设备、运维服务，应当有利于节约能源、环境保护和资源循环利用，按照《需求标准》实施相关采购活动。</w:t>
      </w:r>
      <w:r/>
    </w:p>
    <w:p>
      <w:pPr>
        <w:ind w:right="0" w:firstLine="560"/>
        <w:jc w:val="left"/>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highlight w:val="none"/>
          <w:lang w:val="en-US" w:eastAsia="zh-CN" w:bidi="ar-SA"/>
        </w:rPr>
        <w:t xml:space="preserve">5.5.2采购人应当加强采购需求管理，根据《需求标准》提出的指标编制数据中心相关设备、运维服务政府采购项目的采购文件，并在合同中明确对相关指标的验收方式和违约责任。</w:t>
      </w:r>
      <w:r/>
    </w:p>
    <w:p>
      <w:pPr>
        <w:ind w:right="0" w:firstLine="560"/>
        <w:jc w:val="left"/>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highlight w:val="none"/>
          <w:lang w:val="en-US" w:eastAsia="zh-CN" w:bidi="ar-SA"/>
        </w:rPr>
        <w:t xml:space="preserve">5.5.3采购人在项目的投标、响应环节，原则上不对数据中心相关设备、服务进行检测、认证，也不要求供应商提供检测报告、认证报告，供应商出具符合相关要求的承诺函可视为符合规定。</w:t>
      </w:r>
      <w:r/>
    </w:p>
    <w:p>
      <w:pPr>
        <w:ind w:right="0" w:firstLine="560"/>
        <w:jc w:val="left"/>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highlight w:val="none"/>
          <w:lang w:val="en-US" w:eastAsia="zh-CN" w:bidi="ar-SA"/>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right="0" w:firstLine="560"/>
        <w:jc w:val="left"/>
        <w:keepLines w:val="0"/>
        <w:keepNext w:val="0"/>
        <w:pageBreakBefore w:val="0"/>
        <w:spacing w:before="0" w:beforeAutospacing="0" w:after="0" w:afterAutospacing="0" w:line="360" w:lineRule="auto"/>
        <w:widowControl/>
        <w:rPr>
          <w:rFonts w:hint="default" w:ascii="仿宋" w:hAnsi="仿宋" w:eastAsia="仿宋" w:cs="仿宋"/>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highlight w:val="none"/>
          <w:lang w:val="en-US" w:eastAsia="zh-CN" w:bidi="ar-SA"/>
        </w:rPr>
        <w:t xml:space="preserve">5.5.5对于供应商未按合同约定提供设备或服务的，采购人应当依法追究其违约责任。对于供应商提供虚假材料谋取中标、成交的，依法予以处理。</w:t>
      </w:r>
      <w:r/>
    </w:p>
    <w:p>
      <w:pPr>
        <w:ind w:firstLine="422"/>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5.6信息安全产品</w:t>
      </w:r>
      <w:r/>
    </w:p>
    <w:p>
      <w:pPr>
        <w:ind w:firstLine="420"/>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5.6.2未按要求提供相关材料的，不享受相关政策。</w:t>
      </w:r>
      <w:r/>
    </w:p>
    <w:p>
      <w:pPr>
        <w:ind w:firstLine="422"/>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5.7 电子履约保函(保险)</w:t>
      </w:r>
      <w:r/>
    </w:p>
    <w:p>
      <w:pPr>
        <w:ind w:firstLine="420"/>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highlight w:val="none"/>
          <w:lang w:val="en-US" w:eastAsia="zh-CN" w:bidi="ar-SA"/>
        </w:rPr>
        <w:t xml:space="preserve">兴财购〔2023〕</w:t>
      </w:r>
      <w:r>
        <w:rPr>
          <w:rFonts w:hint="eastAsia" w:ascii="仿宋" w:hAnsi="仿宋" w:eastAsia="仿宋" w:cs="仿宋"/>
          <w:sz w:val="28"/>
          <w:szCs w:val="28"/>
          <w:highlight w:val="none"/>
          <w:lang w:val="en-US" w:eastAsia="zh-CN" w:bidi="ar-SA"/>
        </w:rPr>
        <w:t xml:space="preserve">2</w:t>
      </w:r>
      <w:r>
        <w:rPr>
          <w:rFonts w:hint="default" w:ascii="仿宋" w:hAnsi="仿宋" w:eastAsia="仿宋" w:cs="仿宋"/>
          <w:sz w:val="28"/>
          <w:szCs w:val="28"/>
          <w:highlight w:val="none"/>
          <w:lang w:val="en-US" w:eastAsia="zh-CN" w:bidi="ar-SA"/>
        </w:rPr>
        <w:t xml:space="preserve">5号</w:t>
      </w:r>
      <w:r>
        <w:rPr>
          <w:rFonts w:hint="eastAsia" w:ascii="仿宋" w:hAnsi="仿宋" w:eastAsia="仿宋" w:cs="仿宋"/>
          <w:sz w:val="28"/>
          <w:szCs w:val="28"/>
          <w:highlight w:val="none"/>
          <w:lang w:val="en-US" w:eastAsia="zh-CN" w:bidi="ar-SA"/>
        </w:rPr>
        <w:t xml:space="preserve">）要求，</w:t>
      </w:r>
      <w:r>
        <w:rPr>
          <w:rFonts w:hint="default" w:ascii="仿宋" w:hAnsi="仿宋" w:eastAsia="仿宋" w:cs="仿宋"/>
          <w:sz w:val="28"/>
          <w:szCs w:val="28"/>
          <w:highlight w:val="none"/>
          <w:lang w:val="en-US" w:eastAsia="zh-CN" w:bidi="ar-SA"/>
        </w:rPr>
        <w:t xml:space="preserve">为优化政府采购营商环境，进一步降低供应商参与政府采购成本，</w:t>
      </w:r>
      <w:r>
        <w:rPr>
          <w:rFonts w:hint="eastAsia" w:ascii="仿宋" w:hAnsi="仿宋" w:eastAsia="仿宋" w:cs="仿宋"/>
          <w:sz w:val="28"/>
          <w:szCs w:val="28"/>
          <w:highlight w:val="none"/>
          <w:lang w:val="en-US" w:eastAsia="zh-CN" w:bidi="ar-SA"/>
        </w:rPr>
        <w:t xml:space="preserve">我市全面启用政府采购履约保函（保险）。</w:t>
      </w:r>
      <w:r/>
    </w:p>
    <w:p>
      <w:pPr>
        <w:ind w:firstLine="420"/>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420"/>
        <w:keepLines w:val="0"/>
        <w:keepNext w:val="0"/>
        <w:pageBreakBefore w:val="0"/>
        <w:spacing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20"/>
        <w:keepLines w:val="0"/>
        <w:keepNext w:val="0"/>
        <w:pageBreakBefore w:val="0"/>
        <w:spacing w:line="360" w:lineRule="auto"/>
        <w:widowControl w:val="off"/>
        <w:rPr>
          <w:rFonts w:hint="eastAsia" w:ascii="黑体" w:eastAsia="黑体"/>
          <w:b/>
          <w:bCs/>
          <w:color w:val="000000"/>
          <w:sz w:val="32"/>
          <w:highlight w:val="none"/>
        </w:rPr>
      </w:pPr>
      <w:r>
        <w:rPr>
          <w:rFonts w:hint="eastAsia" w:ascii="仿宋" w:hAnsi="仿宋" w:eastAsia="仿宋" w:cs="仿宋"/>
          <w:sz w:val="28"/>
          <w:szCs w:val="28"/>
          <w:highlight w:val="none"/>
          <w:lang w:val="en-US" w:eastAsia="zh-CN" w:bidi="ar-SA"/>
        </w:rPr>
        <w:t xml:space="preserve">供应商可登录江苏政府采购网“资料下载”栏目（网址：</w:t>
      </w:r>
      <w:r>
        <w:rPr>
          <w:rFonts w:hint="eastAsia" w:ascii="仿宋" w:hAnsi="仿宋" w:eastAsia="仿宋" w:cs="仿宋"/>
          <w:sz w:val="28"/>
          <w:szCs w:val="28"/>
          <w:highlight w:val="none"/>
          <w:lang w:val="en-US" w:eastAsia="zh-CN" w:bidi="ar-SA"/>
        </w:rPr>
        <w:fldChar w:fldCharType="begin"/>
      </w:r>
      <w:r>
        <w:rPr>
          <w:rFonts w:hint="eastAsia" w:ascii="仿宋" w:hAnsi="仿宋" w:eastAsia="仿宋" w:cs="仿宋"/>
          <w:sz w:val="28"/>
          <w:szCs w:val="28"/>
          <w:highlight w:val="none"/>
          <w:lang w:val="en-US" w:eastAsia="zh-CN" w:bidi="ar-SA"/>
        </w:rPr>
        <w:instrText xml:space="preserve"> HYPERLINK "http://www.ccgp-jiangsu.gov.cn/jiangsu/zlxz" \o "www.ccgp-jiangsu.gov.cn/jiangsu/zlxz）下载\“政府采购电子履约" </w:instrText>
      </w:r>
      <w:r>
        <w:rPr>
          <w:rFonts w:hint="eastAsia" w:ascii="仿宋" w:hAnsi="仿宋" w:eastAsia="仿宋" w:cs="仿宋"/>
          <w:sz w:val="28"/>
          <w:szCs w:val="28"/>
          <w:highlight w:val="none"/>
          <w:lang w:val="en-US" w:eastAsia="zh-CN" w:bidi="ar-SA"/>
        </w:rPr>
        <w:fldChar w:fldCharType="separate"/>
      </w:r>
      <w:r>
        <w:rPr>
          <w:rFonts w:hint="eastAsia" w:ascii="仿宋" w:hAnsi="仿宋" w:eastAsia="仿宋" w:cs="仿宋"/>
          <w:sz w:val="28"/>
          <w:szCs w:val="28"/>
          <w:highlight w:val="none"/>
          <w:lang w:val="en-US" w:eastAsia="zh-CN" w:bidi="ar-SA"/>
        </w:rPr>
        <w:t xml:space="preserve">www.ccgp-jiangsu.gov.cn/jiangsu/zlxz）下载“政府采购电子履约</w:t>
      </w:r>
      <w:r>
        <w:rPr>
          <w:rFonts w:hint="eastAsia" w:ascii="仿宋" w:hAnsi="仿宋" w:eastAsia="仿宋" w:cs="仿宋"/>
          <w:sz w:val="28"/>
          <w:szCs w:val="28"/>
          <w:highlight w:val="none"/>
          <w:lang w:val="en-US" w:eastAsia="zh-CN" w:bidi="ar-SA"/>
        </w:rPr>
        <w:fldChar w:fldCharType="end"/>
      </w:r>
      <w:r>
        <w:rPr>
          <w:rFonts w:hint="eastAsia" w:ascii="仿宋" w:hAnsi="仿宋" w:eastAsia="仿宋" w:cs="仿宋"/>
          <w:sz w:val="28"/>
          <w:szCs w:val="28"/>
          <w:highlight w:val="none"/>
          <w:lang w:val="en-US" w:eastAsia="zh-CN" w:bidi="ar-SA"/>
        </w:rPr>
        <w:t xml:space="preserve">保函（保险）操作手册”。</w:t>
      </w:r>
      <w:r/>
    </w:p>
    <w:p>
      <w:pPr>
        <w:spacing w:line="360" w:lineRule="auto"/>
        <w:rPr>
          <w:rFonts w:hint="eastAsia" w:ascii="黑体" w:eastAsia="黑体"/>
          <w:b/>
          <w:bCs/>
          <w:color w:val="000000"/>
          <w:sz w:val="32"/>
          <w:highlight w:val="none"/>
        </w:rPr>
      </w:pPr>
      <w:r>
        <w:rPr>
          <w:rFonts w:hint="eastAsia" w:ascii="黑体" w:eastAsia="黑体"/>
          <w:b/>
          <w:bCs/>
          <w:color w:val="000000"/>
          <w:sz w:val="32"/>
          <w:highlight w:val="none"/>
        </w:rPr>
      </w:r>
      <w:r/>
    </w:p>
    <w:p>
      <w:pPr>
        <w:spacing w:line="360" w:lineRule="auto"/>
        <w:rPr>
          <w:rFonts w:hint="eastAsia" w:ascii="黑体" w:eastAsia="黑体"/>
          <w:b/>
          <w:bCs/>
          <w:color w:val="000000"/>
          <w:sz w:val="32"/>
          <w:highlight w:val="none"/>
        </w:rPr>
      </w:pPr>
      <w:r>
        <w:rPr>
          <w:rFonts w:hint="eastAsia" w:ascii="黑体" w:eastAsia="黑体"/>
          <w:b/>
          <w:bCs/>
          <w:color w:val="000000"/>
          <w:sz w:val="32"/>
          <w:highlight w:val="none"/>
        </w:rPr>
      </w:r>
      <w:r/>
    </w:p>
    <w:p>
      <w:pPr>
        <w:spacing w:line="360" w:lineRule="auto"/>
        <w:rPr>
          <w:rFonts w:hint="eastAsia" w:ascii="黑体" w:eastAsia="黑体"/>
          <w:b/>
          <w:bCs/>
          <w:color w:val="000000"/>
          <w:sz w:val="32"/>
          <w:highlight w:val="none"/>
        </w:rPr>
      </w:pPr>
      <w:r>
        <w:rPr>
          <w:rFonts w:hint="eastAsia" w:ascii="黑体" w:eastAsia="黑体"/>
          <w:b/>
          <w:bCs/>
          <w:color w:val="000000"/>
          <w:sz w:val="32"/>
          <w:highlight w:val="none"/>
        </w:rPr>
      </w:r>
      <w:r/>
    </w:p>
    <w:p>
      <w:pPr>
        <w:spacing w:line="360" w:lineRule="auto"/>
        <w:rPr>
          <w:rFonts w:hint="eastAsia" w:ascii="黑体" w:eastAsia="黑体"/>
          <w:b/>
          <w:bCs/>
          <w:color w:val="000000"/>
          <w:sz w:val="32"/>
          <w:highlight w:val="none"/>
        </w:rPr>
      </w:pPr>
      <w:r>
        <w:rPr>
          <w:rFonts w:hint="eastAsia" w:ascii="黑体" w:eastAsia="黑体"/>
          <w:b/>
          <w:bCs/>
          <w:color w:val="000000"/>
          <w:sz w:val="32"/>
          <w:highlight w:val="none"/>
        </w:rPr>
      </w:r>
      <w:r/>
    </w:p>
    <w:p>
      <w:pPr>
        <w:rPr>
          <w:rFonts w:hint="eastAsia" w:ascii="黑体" w:eastAsia="黑体"/>
          <w:b/>
          <w:bCs/>
          <w:color w:val="000000"/>
          <w:sz w:val="32"/>
          <w:highlight w:val="none"/>
        </w:rPr>
      </w:pPr>
      <w:r>
        <w:rPr>
          <w:rFonts w:hint="eastAsia" w:ascii="黑体" w:eastAsia="黑体"/>
          <w:b/>
          <w:bCs/>
          <w:color w:val="000000"/>
          <w:sz w:val="32"/>
          <w:highlight w:val="none"/>
        </w:rPr>
        <w:br w:type="page" w:clear="all"/>
      </w:r>
      <w:r/>
    </w:p>
    <w:p>
      <w:pPr>
        <w:jc w:val="center"/>
        <w:spacing w:line="360" w:lineRule="auto"/>
        <w:rPr>
          <w:rFonts w:ascii="黑体" w:eastAsia="黑体"/>
          <w:b/>
          <w:bCs/>
          <w:color w:val="000000"/>
          <w:sz w:val="32"/>
          <w:highlight w:val="none"/>
        </w:rPr>
      </w:pPr>
      <w:r>
        <w:rPr>
          <w:rFonts w:hint="eastAsia" w:ascii="黑体" w:eastAsia="黑体"/>
          <w:b/>
          <w:bCs/>
          <w:color w:val="000000"/>
          <w:sz w:val="32"/>
          <w:highlight w:val="none"/>
        </w:rPr>
        <w:t xml:space="preserve">一、谈判邀请</w:t>
      </w:r>
      <w:r/>
    </w:p>
    <w:p>
      <w:pPr>
        <w:pStyle w:val="879"/>
        <w:ind w:firstLine="518"/>
        <w:spacing w:before="0" w:beforeAutospacing="0" w:after="0" w:afterAutospacing="0" w:line="360" w:lineRule="auto"/>
        <w:rPr>
          <w:rFonts w:ascii="仿宋" w:hAnsi="仿宋" w:eastAsia="仿宋"/>
          <w:sz w:val="28"/>
          <w:szCs w:val="28"/>
          <w:highlight w:val="none"/>
        </w:rPr>
      </w:pPr>
      <w:r>
        <w:rPr>
          <w:rFonts w:hint="eastAsia" w:ascii="仿宋" w:hAnsi="仿宋" w:eastAsia="仿宋"/>
          <w:sz w:val="28"/>
          <w:szCs w:val="28"/>
          <w:highlight w:val="none"/>
        </w:rPr>
        <w:t xml:space="preserve">项目概况</w:t>
      </w:r>
      <w:r/>
    </w:p>
    <w:p>
      <w:pPr>
        <w:pStyle w:val="879"/>
        <w:ind w:firstLine="518"/>
        <w:jc w:val="both"/>
        <w:spacing w:before="0" w:beforeAutospacing="0" w:after="0" w:afterAutospacing="0" w:line="360" w:lineRule="auto"/>
        <w:rPr>
          <w:rFonts w:ascii="仿宋" w:hAnsi="仿宋" w:eastAsia="仿宋"/>
          <w:sz w:val="28"/>
          <w:szCs w:val="28"/>
          <w:highlight w:val="none"/>
        </w:rPr>
      </w:pPr>
      <w:r>
        <w:rPr>
          <w:rFonts w:hint="eastAsia" w:ascii="仿宋" w:hAnsi="仿宋" w:eastAsia="仿宋"/>
          <w:sz w:val="28"/>
          <w:szCs w:val="28"/>
          <w:highlight w:val="none"/>
          <w:u w:val="single"/>
          <w:lang w:val="en-US" w:eastAsia="zh-CN"/>
        </w:rPr>
        <w:t xml:space="preserve">戴南镇农民广场改造工程</w:t>
      </w:r>
      <w:r>
        <w:rPr>
          <w:rFonts w:hint="eastAsia" w:ascii="仿宋" w:hAnsi="仿宋" w:eastAsia="仿宋"/>
          <w:sz w:val="28"/>
          <w:szCs w:val="28"/>
          <w:highlight w:val="none"/>
        </w:rPr>
        <w:t xml:space="preserve">采购</w:t>
      </w:r>
      <w:r>
        <w:rPr>
          <w:rFonts w:hint="eastAsia" w:ascii="仿宋" w:hAnsi="仿宋" w:eastAsia="仿宋"/>
          <w:color w:val="auto"/>
          <w:sz w:val="28"/>
          <w:szCs w:val="28"/>
          <w:highlight w:val="none"/>
        </w:rPr>
        <w:t xml:space="preserve">项目的潜在供应商应在</w:t>
      </w:r>
      <w:r>
        <w:rPr>
          <w:rFonts w:hint="eastAsia" w:ascii="仿宋" w:hAnsi="仿宋" w:eastAsia="仿宋"/>
          <w:color w:val="auto"/>
          <w:sz w:val="28"/>
          <w:szCs w:val="28"/>
          <w:highlight w:val="none"/>
          <w:u w:val="single"/>
          <w:shd w:val="clear" w:color="auto" w:fill="ffffff"/>
        </w:rPr>
        <w:t xml:space="preserve">江苏政府采购“苏采云”系统</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fldChar w:fldCharType="begin"/>
      </w:r>
      <w:r>
        <w:rPr>
          <w:rFonts w:hint="eastAsia" w:ascii="仿宋" w:hAnsi="仿宋" w:eastAsia="仿宋"/>
          <w:color w:val="auto"/>
          <w:sz w:val="28"/>
          <w:szCs w:val="28"/>
          <w:highlight w:val="none"/>
          <w:u w:val="single"/>
        </w:rPr>
        <w:instrText xml:space="preserve">HYPERLINK "http://jszfcg.jsczt.cn/）获取采购文件，并于202</w:instrText>
      </w:r>
      <w:r>
        <w:rPr>
          <w:rFonts w:ascii="仿宋" w:hAnsi="仿宋" w:eastAsia="仿宋"/>
          <w:color w:val="auto"/>
          <w:sz w:val="28"/>
          <w:szCs w:val="28"/>
          <w:highlight w:val="none"/>
          <w:u w:val="single"/>
        </w:rPr>
        <w:instrText xml:space="preserve">4</w:instrText>
      </w:r>
      <w:r>
        <w:rPr>
          <w:rFonts w:hint="eastAsia" w:ascii="仿宋" w:hAnsi="仿宋" w:eastAsia="仿宋"/>
          <w:color w:val="auto"/>
          <w:sz w:val="28"/>
          <w:szCs w:val="28"/>
          <w:highlight w:val="none"/>
          <w:u w:val="single"/>
        </w:rPr>
        <w:instrText xml:space="preserve">年"</w:instrText>
      </w:r>
      <w:r>
        <w:rPr>
          <w:rFonts w:ascii="仿宋" w:hAnsi="仿宋" w:eastAsia="仿宋"/>
          <w:color w:val="auto"/>
          <w:sz w:val="28"/>
          <w:szCs w:val="28"/>
          <w:highlight w:val="none"/>
          <w:u w:val="single"/>
        </w:rPr>
        <w:fldChar w:fldCharType="separate"/>
      </w:r>
      <w:r>
        <w:rPr>
          <w:rStyle w:val="886"/>
          <w:rFonts w:hint="eastAsia" w:ascii="仿宋" w:hAnsi="仿宋" w:eastAsia="仿宋"/>
          <w:color w:val="auto"/>
          <w:sz w:val="28"/>
          <w:szCs w:val="28"/>
          <w:highlight w:val="none"/>
        </w:rPr>
        <w:t xml:space="preserve">http://jszfcg.jsczt.cn/）获取采购文件，并于202</w:t>
      </w:r>
      <w:r>
        <w:rPr>
          <w:rStyle w:val="886"/>
          <w:rFonts w:hint="eastAsia" w:ascii="仿宋" w:hAnsi="仿宋" w:eastAsia="仿宋"/>
          <w:color w:val="auto"/>
          <w:sz w:val="28"/>
          <w:szCs w:val="28"/>
          <w:highlight w:val="none"/>
          <w:lang w:val="en-US" w:eastAsia="zh-CN"/>
        </w:rPr>
        <w:t xml:space="preserve">5</w:t>
      </w:r>
      <w:r>
        <w:rPr>
          <w:rStyle w:val="886"/>
          <w:rFonts w:hint="eastAsia" w:ascii="仿宋" w:hAnsi="仿宋" w:eastAsia="仿宋"/>
          <w:color w:val="auto"/>
          <w:sz w:val="28"/>
          <w:szCs w:val="28"/>
          <w:highlight w:val="none"/>
        </w:rPr>
        <w:t xml:space="preserve">年</w:t>
      </w:r>
      <w:r>
        <w:rPr>
          <w:rFonts w:ascii="仿宋" w:hAnsi="仿宋" w:eastAsia="仿宋"/>
          <w:color w:val="auto"/>
          <w:sz w:val="28"/>
          <w:szCs w:val="28"/>
          <w:highlight w:val="none"/>
          <w:u w:val="single"/>
        </w:rPr>
        <w:fldChar w:fldCharType="end"/>
      </w:r>
      <w:r>
        <w:rPr>
          <w:rFonts w:hint="eastAsia" w:ascii="仿宋" w:hAnsi="仿宋" w:eastAsia="仿宋"/>
          <w:color w:val="auto"/>
          <w:sz w:val="28"/>
          <w:szCs w:val="28"/>
          <w:highlight w:val="none"/>
          <w:u w:val="single"/>
          <w:lang w:val="en-US" w:eastAsia="zh-CN"/>
        </w:rPr>
        <w:t xml:space="preserve"> 05 </w:t>
      </w:r>
      <w:r>
        <w:rPr>
          <w:rFonts w:hint="eastAsia" w:ascii="仿宋" w:hAnsi="仿宋" w:eastAsia="仿宋"/>
          <w:color w:val="auto"/>
          <w:sz w:val="28"/>
          <w:szCs w:val="28"/>
          <w:highlight w:val="none"/>
          <w:u w:val="single"/>
        </w:rPr>
        <w:t xml:space="preserve">月</w:t>
      </w:r>
      <w:r>
        <w:rPr>
          <w:rFonts w:hint="eastAsia" w:ascii="仿宋" w:hAnsi="仿宋" w:eastAsia="仿宋"/>
          <w:color w:val="auto"/>
          <w:sz w:val="28"/>
          <w:szCs w:val="28"/>
          <w:highlight w:val="none"/>
          <w:u w:val="single"/>
          <w:lang w:val="en-US" w:eastAsia="zh-CN"/>
        </w:rPr>
        <w:t xml:space="preserve">  16</w:t>
      </w:r>
      <w:r>
        <w:rPr>
          <w:rFonts w:hint="eastAsia" w:ascii="仿宋" w:hAnsi="仿宋" w:eastAsia="仿宋"/>
          <w:color w:val="auto"/>
          <w:sz w:val="28"/>
          <w:szCs w:val="28"/>
          <w:highlight w:val="none"/>
          <w:u w:val="single"/>
        </w:rPr>
        <w:t xml:space="preserve">日</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14</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3</w:t>
      </w:r>
      <w:r>
        <w:rPr>
          <w:rFonts w:hint="eastAsia" w:ascii="仿宋" w:hAnsi="仿宋" w:eastAsia="仿宋"/>
          <w:color w:val="auto"/>
          <w:sz w:val="28"/>
          <w:szCs w:val="28"/>
          <w:highlight w:val="none"/>
          <w:u w:val="single"/>
        </w:rPr>
        <w:t xml:space="preserve">0</w:t>
      </w:r>
      <w:r>
        <w:rPr>
          <w:rFonts w:hint="eastAsia" w:ascii="仿宋" w:hAnsi="仿宋" w:eastAsia="仿宋"/>
          <w:bCs/>
          <w:color w:val="auto"/>
          <w:sz w:val="28"/>
          <w:szCs w:val="28"/>
          <w:highlight w:val="none"/>
        </w:rPr>
        <w:t xml:space="preserve">（北京时间）前提交响应</w:t>
      </w:r>
      <w:r>
        <w:rPr>
          <w:rFonts w:ascii="仿宋" w:hAnsi="仿宋" w:eastAsia="仿宋"/>
          <w:bCs/>
          <w:color w:val="auto"/>
          <w:sz w:val="28"/>
          <w:szCs w:val="28"/>
          <w:highlight w:val="none"/>
        </w:rPr>
        <w:t xml:space="preserve">文件</w:t>
      </w:r>
      <w:r/>
    </w:p>
    <w:p>
      <w:pPr>
        <w:pStyle w:val="879"/>
        <w:jc w:val="both"/>
        <w:spacing w:before="0" w:beforeAutospacing="0" w:after="0" w:afterAutospacing="0"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一、项目基本情况</w:t>
      </w:r>
      <w:r/>
    </w:p>
    <w:p>
      <w:pPr>
        <w:pStyle w:val="879"/>
        <w:ind w:firstLine="518"/>
        <w:jc w:val="both"/>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项目编号：</w:t>
      </w:r>
      <w:r>
        <w:rPr>
          <w:rFonts w:hint="eastAsia" w:ascii="仿宋" w:hAnsi="仿宋" w:eastAsia="仿宋" w:cs="Times New Roman"/>
          <w:color w:val="000000"/>
          <w:sz w:val="28"/>
          <w:szCs w:val="28"/>
          <w:highlight w:val="none"/>
          <w:lang w:val="en-US" w:eastAsia="zh-CN" w:bidi="ar-SA"/>
        </w:rPr>
        <w:t xml:space="preserve">JSZC-321281057-JING-T2025-0008   </w:t>
      </w:r>
      <w:r/>
    </w:p>
    <w:p>
      <w:pPr>
        <w:pStyle w:val="960"/>
        <w:ind w:firstLine="560"/>
        <w:spacing w:before="0" w:beforeAutospacing="0" w:after="0" w:afterAutospacing="0" w:line="360"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项目名称：</w:t>
      </w:r>
      <w:r>
        <w:rPr>
          <w:rFonts w:hint="eastAsia" w:ascii="仿宋" w:hAnsi="仿宋" w:eastAsia="仿宋"/>
          <w:color w:val="000000"/>
          <w:sz w:val="28"/>
          <w:szCs w:val="28"/>
          <w:highlight w:val="none"/>
          <w:lang w:val="en-US" w:eastAsia="zh-CN"/>
        </w:rPr>
        <w:t xml:space="preserve">戴南镇农民广场改造工程</w:t>
      </w:r>
      <w:r/>
    </w:p>
    <w:p>
      <w:pPr>
        <w:pStyle w:val="960"/>
        <w:ind w:firstLine="560"/>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预算金额：</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民币</w:t>
      </w:r>
      <w:r>
        <w:rPr>
          <w:rFonts w:hint="eastAsia" w:ascii="仿宋" w:hAnsi="仿宋" w:eastAsia="仿宋"/>
          <w:color w:val="000000"/>
          <w:sz w:val="28"/>
          <w:szCs w:val="28"/>
          <w:highlight w:val="none"/>
          <w:lang w:val="en-US" w:eastAsia="zh-CN"/>
        </w:rPr>
        <w:t xml:space="preserve">叁佰陆拾肆万肆佰玖拾叁元捌角陆分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3640493.86</w:t>
      </w:r>
      <w:r>
        <w:rPr>
          <w:rFonts w:hint="eastAsia" w:ascii="仿宋" w:hAnsi="仿宋" w:eastAsia="仿宋"/>
          <w:color w:val="000000"/>
          <w:sz w:val="28"/>
          <w:szCs w:val="28"/>
          <w:highlight w:val="none"/>
          <w:lang w:eastAsia="zh-CN"/>
        </w:rPr>
        <w:t xml:space="preserve">元</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本项目最高限价为采购预算的</w:t>
      </w:r>
      <w:r>
        <w:rPr>
          <w:rFonts w:hint="eastAsia" w:ascii="仿宋" w:hAnsi="仿宋" w:eastAsia="仿宋"/>
          <w:b/>
          <w:bCs/>
          <w:color w:val="auto"/>
          <w:sz w:val="28"/>
          <w:szCs w:val="28"/>
          <w:highlight w:val="none"/>
          <w:lang w:eastAsia="zh-CN"/>
        </w:rPr>
        <w:t xml:space="preserve">83</w:t>
      </w:r>
      <w:r>
        <w:rPr>
          <w:rFonts w:hint="eastAsia" w:ascii="仿宋" w:hAnsi="仿宋" w:eastAsia="仿宋"/>
          <w:b/>
          <w:bCs/>
          <w:color w:val="auto"/>
          <w:sz w:val="28"/>
          <w:szCs w:val="28"/>
          <w:highlight w:val="none"/>
        </w:rPr>
        <w:t xml:space="preserve">%，</w:t>
      </w:r>
      <w:r>
        <w:rPr>
          <w:rFonts w:hint="eastAsia" w:ascii="仿宋" w:hAnsi="仿宋" w:eastAsia="仿宋"/>
          <w:color w:val="000000"/>
          <w:sz w:val="28"/>
          <w:szCs w:val="28"/>
          <w:highlight w:val="none"/>
        </w:rPr>
        <w:t xml:space="preserve">最后响应报价高于最高限价的，将被判定为无效响应文件。</w:t>
      </w:r>
      <w:r/>
    </w:p>
    <w:p>
      <w:pPr>
        <w:pStyle w:val="960"/>
        <w:ind w:firstLine="600"/>
        <w:spacing w:before="0" w:beforeAutospacing="0" w:after="0" w:afterAutospacing="0" w:line="360" w:lineRule="auto"/>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采购需求</w:t>
      </w:r>
      <w:bookmarkStart w:id="1" w:name="_Hlk145771357"/>
      <w:r>
        <w:rPr>
          <w:rFonts w:hint="eastAsia" w:ascii="仿宋" w:hAnsi="仿宋" w:eastAsia="仿宋"/>
          <w:b/>
          <w:bCs/>
          <w:color w:val="000000"/>
          <w:sz w:val="32"/>
          <w:szCs w:val="32"/>
          <w:highlight w:val="none"/>
          <w:lang w:eastAsia="zh-CN"/>
        </w:rPr>
        <w:t xml:space="preserve">：</w:t>
      </w:r>
      <w:r>
        <w:rPr>
          <w:rFonts w:hint="eastAsia" w:ascii="仿宋" w:hAnsi="仿宋" w:eastAsia="仿宋"/>
          <w:color w:val="000000"/>
          <w:sz w:val="28"/>
          <w:szCs w:val="28"/>
          <w:highlight w:val="none"/>
          <w:lang w:eastAsia="zh-CN"/>
        </w:rPr>
        <w:t xml:space="preserve">戴南镇农民广场位于园区人道与青年路交汇处，总面积18037平方米，整体设计保留农民广场的框架结构，主环路改造为长400m、宽 4m 的健身步道，增设长160m,宽 3m 的塑胶步道，广场进行地面改造和功能提升，增加部分健身设施，对破损处进行修补，进行绿化亮化提升，东边沟塘填埋，铺设直径800mm的排水管道</w:t>
      </w:r>
      <w:r>
        <w:rPr>
          <w:rFonts w:hint="eastAsia" w:ascii="仿宋" w:hAnsi="仿宋" w:eastAsia="仿宋"/>
          <w:color w:val="000000"/>
          <w:sz w:val="28"/>
          <w:szCs w:val="28"/>
          <w:highlight w:val="none"/>
        </w:rPr>
        <w:t xml:space="preserve">。</w:t>
      </w:r>
      <w:bookmarkEnd w:id="1"/>
      <w:r/>
      <w:r/>
    </w:p>
    <w:p>
      <w:pPr>
        <w:ind w:firstLine="518"/>
        <w:jc w:val="left"/>
        <w:spacing w:line="360" w:lineRule="auto"/>
        <w:rPr>
          <w:rFonts w:hint="eastAsia" w:ascii="仿宋" w:hAnsi="仿宋" w:eastAsia="仿宋"/>
          <w:color w:val="ff0000"/>
          <w:sz w:val="28"/>
          <w:szCs w:val="28"/>
          <w:highlight w:val="none"/>
        </w:rPr>
      </w:pPr>
      <w:r>
        <w:rPr>
          <w:rFonts w:hint="eastAsia" w:ascii="仿宋" w:hAnsi="仿宋" w:eastAsia="仿宋"/>
          <w:color w:val="000000"/>
          <w:sz w:val="28"/>
          <w:szCs w:val="28"/>
          <w:highlight w:val="none"/>
        </w:rPr>
        <w:t xml:space="preserve">合同履行期限：</w:t>
      </w:r>
      <w:r>
        <w:rPr>
          <w:rFonts w:ascii="仿宋" w:hAnsi="仿宋" w:eastAsia="仿宋"/>
          <w:color w:val="auto"/>
          <w:sz w:val="28"/>
          <w:szCs w:val="28"/>
          <w:highlight w:val="none"/>
        </w:rPr>
        <w:t xml:space="preserve"> </w:t>
      </w:r>
      <w:bookmarkStart w:id="2" w:name="_Hlk145771367"/>
      <w:r>
        <w:rPr>
          <w:rFonts w:hint="eastAsia" w:ascii="仿宋" w:hAnsi="仿宋" w:eastAsia="仿宋"/>
          <w:color w:val="auto"/>
          <w:sz w:val="28"/>
          <w:szCs w:val="28"/>
          <w:highlight w:val="none"/>
        </w:rPr>
        <w:t xml:space="preserve">采购合同签订后</w:t>
      </w:r>
      <w:r>
        <w:rPr>
          <w:rFonts w:hint="eastAsia" w:ascii="仿宋" w:hAnsi="仿宋" w:eastAsia="仿宋"/>
          <w:color w:val="auto"/>
          <w:sz w:val="28"/>
          <w:szCs w:val="28"/>
          <w:highlight w:val="none"/>
          <w:lang w:val="en-US" w:eastAsia="zh-CN"/>
        </w:rPr>
        <w:t xml:space="preserve">120</w:t>
      </w:r>
      <w:r>
        <w:rPr>
          <w:rFonts w:hint="eastAsia" w:ascii="仿宋" w:hAnsi="仿宋" w:eastAsia="仿宋"/>
          <w:color w:val="auto"/>
          <w:sz w:val="28"/>
          <w:szCs w:val="28"/>
          <w:highlight w:val="none"/>
        </w:rPr>
        <w:t xml:space="preserve">日完成全部工作。</w:t>
      </w:r>
      <w:bookmarkEnd w:id="2"/>
      <w:r/>
      <w:r/>
    </w:p>
    <w:p>
      <w:pPr>
        <w:pStyle w:val="879"/>
        <w:ind w:firstLine="518"/>
        <w:jc w:val="both"/>
        <w:spacing w:before="0" w:beforeAutospacing="0" w:after="0" w:afterAutospacing="0" w:line="360" w:lineRule="auto"/>
        <w:rPr>
          <w:rFonts w:hint="eastAsia" w:ascii="仿宋" w:hAnsi="仿宋" w:eastAsia="仿宋"/>
          <w:color w:val="000000"/>
          <w:sz w:val="28"/>
          <w:szCs w:val="28"/>
          <w:highlight w:val="none"/>
        </w:rPr>
      </w:pPr>
      <w:r>
        <w:rPr>
          <w:rFonts w:hint="eastAsia" w:ascii="仿宋" w:hAnsi="仿宋" w:eastAsia="仿宋"/>
          <w:sz w:val="28"/>
          <w:szCs w:val="28"/>
          <w:highlight w:val="none"/>
        </w:rPr>
        <w:t xml:space="preserve">本项目不接受联合体投标，本项目采用资格后审方式。</w:t>
      </w:r>
      <w:r/>
    </w:p>
    <w:p>
      <w:pPr>
        <w:pStyle w:val="879"/>
        <w:jc w:val="both"/>
        <w:spacing w:before="0" w:beforeAutospacing="0" w:after="0" w:afterAutospacing="0"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二、申请人的资格要求</w:t>
      </w:r>
      <w:r/>
    </w:p>
    <w:p>
      <w:pPr>
        <w:ind w:firstLine="518"/>
        <w:spacing w:line="360" w:lineRule="auto"/>
        <w:rPr>
          <w:rFonts w:ascii="仿宋" w:hAnsi="仿宋" w:eastAsia="仿宋"/>
          <w:color w:val="000000"/>
          <w:sz w:val="28"/>
          <w:szCs w:val="28"/>
          <w:highlight w:val="none"/>
        </w:rPr>
      </w:pPr>
      <w:r>
        <w:rPr>
          <w:rFonts w:hint="eastAsia" w:ascii="仿宋" w:hAnsi="仿宋" w:eastAsia="仿宋"/>
          <w:sz w:val="28"/>
          <w:szCs w:val="28"/>
          <w:highlight w:val="none"/>
        </w:rPr>
        <w:t xml:space="preserve">1.满足《中华人民共和国政府采购法》第二十二条规定</w:t>
      </w:r>
      <w:r>
        <w:rPr>
          <w:rFonts w:hint="eastAsia" w:ascii="仿宋" w:hAnsi="仿宋" w:eastAsia="仿宋"/>
          <w:color w:val="000000"/>
          <w:sz w:val="28"/>
          <w:szCs w:val="28"/>
          <w:highlight w:val="none"/>
        </w:rPr>
        <w:t xml:space="preserve">：</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）具有独立承担民事责任的能力；</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w:t>
      </w:r>
      <w:r>
        <w:rPr>
          <w:rFonts w:hint="eastAsia" w:ascii="仿宋" w:hAnsi="仿宋" w:eastAsia="仿宋"/>
          <w:sz w:val="28"/>
          <w:szCs w:val="28"/>
          <w:highlight w:val="none"/>
        </w:rPr>
        <w:t xml:space="preserve">2</w:t>
      </w:r>
      <w:r>
        <w:rPr>
          <w:rFonts w:ascii="仿宋" w:hAnsi="仿宋" w:eastAsia="仿宋"/>
          <w:sz w:val="28"/>
          <w:szCs w:val="28"/>
          <w:highlight w:val="none"/>
        </w:rPr>
        <w:t xml:space="preserve">）具有良好的商业信誉和健全的财务会计制度；</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w:t>
      </w:r>
      <w:r>
        <w:rPr>
          <w:rFonts w:hint="eastAsia" w:ascii="仿宋" w:hAnsi="仿宋" w:eastAsia="仿宋"/>
          <w:sz w:val="28"/>
          <w:szCs w:val="28"/>
          <w:highlight w:val="none"/>
        </w:rPr>
        <w:t xml:space="preserve">3</w:t>
      </w:r>
      <w:r>
        <w:rPr>
          <w:rFonts w:ascii="仿宋" w:hAnsi="仿宋" w:eastAsia="仿宋"/>
          <w:sz w:val="28"/>
          <w:szCs w:val="28"/>
          <w:highlight w:val="none"/>
        </w:rPr>
        <w:t xml:space="preserve">）具有履行合同所必需的设备和专业技术能力；</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w:t>
      </w:r>
      <w:r>
        <w:rPr>
          <w:rFonts w:hint="eastAsia" w:ascii="仿宋" w:hAnsi="仿宋" w:eastAsia="仿宋"/>
          <w:sz w:val="28"/>
          <w:szCs w:val="28"/>
          <w:highlight w:val="none"/>
        </w:rPr>
        <w:t xml:space="preserve">4</w:t>
      </w:r>
      <w:r>
        <w:rPr>
          <w:rFonts w:ascii="仿宋" w:hAnsi="仿宋" w:eastAsia="仿宋"/>
          <w:sz w:val="28"/>
          <w:szCs w:val="28"/>
          <w:highlight w:val="none"/>
        </w:rPr>
        <w:t xml:space="preserve">）有依法缴纳税收和社会保障资金的良好记录；</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w:t>
      </w:r>
      <w:r>
        <w:rPr>
          <w:rFonts w:hint="eastAsia" w:ascii="仿宋" w:hAnsi="仿宋" w:eastAsia="仿宋"/>
          <w:sz w:val="28"/>
          <w:szCs w:val="28"/>
          <w:highlight w:val="none"/>
        </w:rPr>
        <w:t xml:space="preserve">5</w:t>
      </w:r>
      <w:r>
        <w:rPr>
          <w:rFonts w:ascii="仿宋" w:hAnsi="仿宋" w:eastAsia="仿宋"/>
          <w:sz w:val="28"/>
          <w:szCs w:val="28"/>
          <w:highlight w:val="none"/>
        </w:rPr>
        <w:t xml:space="preserve">）参加政府采购活动前三年内，在经营活动中没有重大违法记录；</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w:t>
      </w:r>
      <w:r>
        <w:rPr>
          <w:rFonts w:hint="eastAsia" w:ascii="仿宋" w:hAnsi="仿宋" w:eastAsia="仿宋"/>
          <w:sz w:val="28"/>
          <w:szCs w:val="28"/>
          <w:highlight w:val="none"/>
        </w:rPr>
        <w:t xml:space="preserve">6</w:t>
      </w:r>
      <w:r>
        <w:rPr>
          <w:rFonts w:ascii="仿宋" w:hAnsi="仿宋" w:eastAsia="仿宋"/>
          <w:sz w:val="28"/>
          <w:szCs w:val="28"/>
          <w:highlight w:val="none"/>
        </w:rPr>
        <w:t xml:space="preserve">）法律、行政法规规定的其他条件。</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2.未被“信用中国”网站（www.creditchina.gov.cn）列入失信被执行人、重大税收违法案件当事人名单、政府采购严重失信行为记录名单。</w:t>
      </w:r>
      <w:r/>
    </w:p>
    <w:p>
      <w:pPr>
        <w:ind w:firstLine="518"/>
        <w:spacing w:line="360" w:lineRule="auto"/>
        <w:rPr>
          <w:rFonts w:ascii="仿宋" w:hAnsi="仿宋" w:eastAsia="仿宋"/>
          <w:sz w:val="28"/>
          <w:szCs w:val="28"/>
          <w:highlight w:val="none"/>
        </w:rPr>
      </w:pPr>
      <w:r>
        <w:rPr>
          <w:rFonts w:hint="eastAsia" w:ascii="仿宋" w:hAnsi="仿宋" w:eastAsia="仿宋"/>
          <w:color w:val="000000"/>
          <w:sz w:val="28"/>
          <w:szCs w:val="28"/>
          <w:highlight w:val="none"/>
        </w:rPr>
        <w:t xml:space="preserve">3.落实政府采购政策需满足的资格要求：本项目专门面向中小企业采购。</w:t>
      </w:r>
      <w:r/>
    </w:p>
    <w:p>
      <w:pPr>
        <w:pStyle w:val="879"/>
        <w:ind w:firstLine="518"/>
        <w:spacing w:before="0" w:beforeAutospacing="0" w:after="0" w:afterAutospacing="0" w:line="360" w:lineRule="auto"/>
        <w:shd w:val="clear" w:color="auto" w:fill="ffff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4.本项目的特定资格要求：</w:t>
      </w:r>
      <w:r/>
    </w:p>
    <w:p>
      <w:pPr>
        <w:pStyle w:val="879"/>
        <w:ind w:firstLine="518"/>
        <w:spacing w:before="0" w:beforeAutospacing="0" w:after="0" w:afterAutospacing="0" w:line="360" w:lineRule="auto"/>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（1）具有本项目实施能力</w:t>
      </w:r>
      <w:r>
        <w:rPr>
          <w:rFonts w:hint="eastAsia" w:ascii="仿宋" w:hAnsi="仿宋" w:eastAsia="仿宋" w:cs="Times New Roman"/>
          <w:color w:val="000000"/>
          <w:sz w:val="28"/>
          <w:szCs w:val="28"/>
          <w:highlight w:val="none"/>
        </w:rPr>
        <w:t xml:space="preserve">且在中华人民共和国境内合法注册的具有独立法人资格的单位，具备有效的营业执照。 </w:t>
      </w:r>
      <w:r/>
    </w:p>
    <w:p>
      <w:pPr>
        <w:pStyle w:val="879"/>
        <w:ind w:firstLine="518"/>
        <w:spacing w:before="0" w:beforeAutospacing="0" w:after="0" w:afterAutospacing="0" w:line="360" w:lineRule="auto"/>
        <w:shd w:val="clear" w:color="auto" w:fill="ffff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 供应商须具备行政主管部门核发的[施工总承包</w:t>
      </w:r>
      <w:r>
        <w:rPr>
          <w:rFonts w:hint="eastAsia" w:ascii="仿宋" w:hAnsi="仿宋" w:eastAsia="仿宋" w:cs="Times New Roman"/>
          <w:color w:val="000000"/>
          <w:sz w:val="28"/>
          <w:szCs w:val="28"/>
          <w:highlight w:val="none"/>
          <w:lang w:val="en-US" w:eastAsia="zh-CN"/>
        </w:rPr>
        <w:t xml:space="preserve">市政公用</w:t>
      </w:r>
      <w:r>
        <w:rPr>
          <w:rFonts w:hint="eastAsia" w:ascii="仿宋" w:hAnsi="仿宋" w:eastAsia="仿宋" w:cs="Times New Roman"/>
          <w:color w:val="000000"/>
          <w:sz w:val="28"/>
          <w:szCs w:val="28"/>
          <w:highlight w:val="none"/>
        </w:rPr>
        <w:t xml:space="preserve">工程三级](含)以上资质。</w:t>
      </w:r>
      <w:r/>
    </w:p>
    <w:p>
      <w:pPr>
        <w:pStyle w:val="879"/>
        <w:ind w:firstLine="518"/>
        <w:spacing w:before="0" w:beforeAutospacing="0" w:after="0" w:afterAutospacing="0" w:line="360" w:lineRule="auto"/>
        <w:shd w:val="clear" w:color="auto" w:fill="ffff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 具备有效的安全生产许可证。</w:t>
      </w:r>
      <w:r/>
    </w:p>
    <w:p>
      <w:pPr>
        <w:pStyle w:val="879"/>
        <w:ind w:firstLine="518"/>
        <w:spacing w:before="0" w:beforeAutospacing="0" w:after="0" w:afterAutospacing="0" w:line="360" w:lineRule="auto"/>
        <w:shd w:val="clear" w:color="auto" w:fill="ffffff"/>
        <w:rPr>
          <w:rFonts w:ascii="仿宋" w:hAnsi="仿宋" w:eastAsia="仿宋"/>
          <w:sz w:val="28"/>
          <w:szCs w:val="28"/>
          <w:highlight w:val="none"/>
        </w:rPr>
      </w:pP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4</w:t>
      </w:r>
      <w:r>
        <w:rPr>
          <w:rFonts w:hint="eastAsia" w:ascii="仿宋" w:hAnsi="仿宋" w:eastAsia="仿宋" w:cs="Times New Roman"/>
          <w:color w:val="000000"/>
          <w:sz w:val="28"/>
          <w:szCs w:val="28"/>
          <w:highlight w:val="none"/>
        </w:rPr>
        <w:t xml:space="preserve">) 项目经理系已在供应商单位注册并具备[</w:t>
      </w:r>
      <w:r>
        <w:rPr>
          <w:rFonts w:hint="eastAsia" w:ascii="仿宋" w:hAnsi="仿宋" w:eastAsia="仿宋" w:cs="Times New Roman"/>
          <w:color w:val="000000"/>
          <w:sz w:val="28"/>
          <w:szCs w:val="28"/>
          <w:highlight w:val="none"/>
          <w:lang w:val="en-US" w:eastAsia="zh-CN"/>
        </w:rPr>
        <w:t xml:space="preserve">市政公用</w:t>
      </w:r>
      <w:r>
        <w:rPr>
          <w:rFonts w:hint="eastAsia" w:ascii="仿宋" w:hAnsi="仿宋" w:eastAsia="仿宋" w:cs="Times New Roman"/>
          <w:color w:val="000000"/>
          <w:sz w:val="28"/>
          <w:szCs w:val="28"/>
          <w:highlight w:val="none"/>
        </w:rPr>
        <w:t xml:space="preserve">工程二级]（含）以上注册建造师执业资格，具备行政主管部门颁发的有效的安全</w:t>
      </w:r>
      <w:r>
        <w:rPr>
          <w:rFonts w:hint="eastAsia" w:ascii="仿宋" w:hAnsi="仿宋" w:eastAsia="仿宋"/>
          <w:sz w:val="28"/>
          <w:szCs w:val="28"/>
          <w:highlight w:val="none"/>
        </w:rPr>
        <w:t xml:space="preserve">生产考核合格证B类证，且未担任其他在建建设工程项目的项目经理。</w:t>
      </w:r>
      <w:r/>
    </w:p>
    <w:p>
      <w:pPr>
        <w:ind w:firstLine="508"/>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(6) 企业资质动态监管： </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评标当日，供应商投标所用资质核查结果为不达标的，视为供应商资质条件不符合国家有关规定，或不满足谈判文件规定的资格条件。</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动态监管不合格资质查询网址：http://58.213.147.230:7001/Website/#/compQuery/enterInfoQuery</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（7）本项目专门面向中小企业，供应商应为中小微企业或监狱企业或残疾人福利性单位。</w:t>
      </w:r>
      <w:r/>
    </w:p>
    <w:p>
      <w:pPr>
        <w:ind w:firstLine="508"/>
        <w:spacing w:line="360" w:lineRule="auto"/>
        <w:rPr>
          <w:rFonts w:hint="eastAsia"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本项目不接受供应商以联合体的身份参考，本项目采用资格后审方式。</w:t>
      </w:r>
      <w:r/>
    </w:p>
    <w:p>
      <w:pPr>
        <w:pStyle w:val="879"/>
        <w:jc w:val="both"/>
        <w:spacing w:before="0" w:beforeAutospacing="0" w:after="0" w:afterAutospacing="0"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三、获取谈判文件</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（一）时间：</w:t>
      </w:r>
      <w:r>
        <w:rPr>
          <w:rFonts w:hint="eastAsia" w:ascii="仿宋" w:hAnsi="仿宋" w:eastAsia="仿宋" w:cs="宋体"/>
          <w:color w:val="ff0000"/>
          <w:sz w:val="28"/>
          <w:szCs w:val="28"/>
          <w:highlight w:val="none"/>
        </w:rPr>
        <w:t xml:space="preserve">202</w:t>
      </w:r>
      <w:r>
        <w:rPr>
          <w:rFonts w:hint="eastAsia" w:ascii="仿宋" w:hAnsi="仿宋" w:eastAsia="仿宋" w:cs="宋体"/>
          <w:color w:val="ff0000"/>
          <w:sz w:val="28"/>
          <w:szCs w:val="28"/>
          <w:highlight w:val="none"/>
          <w:lang w:val="en-US" w:eastAsia="zh-CN"/>
        </w:rPr>
        <w:t xml:space="preserve">5</w:t>
      </w:r>
      <w:r>
        <w:rPr>
          <w:rFonts w:hint="eastAsia" w:ascii="仿宋" w:hAnsi="仿宋" w:eastAsia="仿宋" w:cs="宋体"/>
          <w:color w:val="ff0000"/>
          <w:sz w:val="28"/>
          <w:szCs w:val="28"/>
          <w:highlight w:val="none"/>
        </w:rPr>
        <w:t xml:space="preserve">年</w:t>
      </w:r>
      <w:r>
        <w:rPr>
          <w:rFonts w:hint="eastAsia" w:ascii="仿宋" w:hAnsi="仿宋" w:eastAsia="仿宋" w:cs="宋体"/>
          <w:color w:val="ff0000"/>
          <w:sz w:val="28"/>
          <w:szCs w:val="28"/>
          <w:highlight w:val="none"/>
          <w:lang w:val="en-US" w:eastAsia="zh-CN"/>
        </w:rPr>
        <w:t xml:space="preserve">05</w:t>
      </w:r>
      <w:r>
        <w:rPr>
          <w:rFonts w:hint="eastAsia" w:ascii="仿宋" w:hAnsi="仿宋" w:eastAsia="仿宋" w:cs="宋体"/>
          <w:color w:val="ff0000"/>
          <w:sz w:val="28"/>
          <w:szCs w:val="28"/>
          <w:highlight w:val="none"/>
        </w:rPr>
        <w:t xml:space="preserve">月</w:t>
      </w:r>
      <w:r>
        <w:rPr>
          <w:rFonts w:hint="eastAsia" w:ascii="仿宋" w:hAnsi="仿宋" w:eastAsia="仿宋" w:cs="宋体"/>
          <w:color w:val="ff0000"/>
          <w:sz w:val="28"/>
          <w:szCs w:val="28"/>
          <w:highlight w:val="none"/>
          <w:lang w:val="en-US" w:eastAsia="zh-CN"/>
        </w:rPr>
        <w:t xml:space="preserve">08</w:t>
      </w:r>
      <w:r>
        <w:rPr>
          <w:rFonts w:hint="eastAsia" w:ascii="仿宋" w:hAnsi="仿宋" w:eastAsia="仿宋" w:cs="宋体"/>
          <w:color w:val="ff0000"/>
          <w:sz w:val="28"/>
          <w:szCs w:val="28"/>
          <w:highlight w:val="none"/>
        </w:rPr>
        <w:t xml:space="preserve">日至202</w:t>
      </w:r>
      <w:r>
        <w:rPr>
          <w:rFonts w:hint="eastAsia" w:ascii="仿宋" w:hAnsi="仿宋" w:eastAsia="仿宋" w:cs="宋体"/>
          <w:color w:val="ff0000"/>
          <w:sz w:val="28"/>
          <w:szCs w:val="28"/>
          <w:highlight w:val="none"/>
          <w:lang w:val="en-US" w:eastAsia="zh-CN"/>
        </w:rPr>
        <w:t xml:space="preserve">5</w:t>
      </w:r>
      <w:r>
        <w:rPr>
          <w:rFonts w:hint="eastAsia" w:ascii="仿宋" w:hAnsi="仿宋" w:eastAsia="仿宋" w:cs="宋体"/>
          <w:color w:val="ff0000"/>
          <w:sz w:val="28"/>
          <w:szCs w:val="28"/>
          <w:highlight w:val="none"/>
        </w:rPr>
        <w:t xml:space="preserve">年</w:t>
      </w:r>
      <w:r>
        <w:rPr>
          <w:rFonts w:hint="eastAsia" w:ascii="仿宋" w:hAnsi="仿宋" w:eastAsia="仿宋" w:cs="宋体"/>
          <w:color w:val="ff0000"/>
          <w:sz w:val="28"/>
          <w:szCs w:val="28"/>
          <w:highlight w:val="none"/>
          <w:lang w:val="en-US" w:eastAsia="zh-CN"/>
        </w:rPr>
        <w:t xml:space="preserve">05</w:t>
      </w:r>
      <w:r>
        <w:rPr>
          <w:rFonts w:hint="eastAsia" w:ascii="仿宋" w:hAnsi="仿宋" w:eastAsia="仿宋" w:cs="宋体"/>
          <w:color w:val="ff0000"/>
          <w:sz w:val="28"/>
          <w:szCs w:val="28"/>
          <w:highlight w:val="none"/>
        </w:rPr>
        <w:t xml:space="preserve">月</w:t>
      </w:r>
      <w:r>
        <w:rPr>
          <w:rFonts w:hint="eastAsia" w:ascii="仿宋" w:hAnsi="仿宋" w:eastAsia="仿宋" w:cs="宋体"/>
          <w:color w:val="ff0000"/>
          <w:sz w:val="28"/>
          <w:szCs w:val="28"/>
          <w:highlight w:val="none"/>
          <w:lang w:val="en-US" w:eastAsia="zh-CN"/>
        </w:rPr>
        <w:t xml:space="preserve">12</w:t>
      </w:r>
      <w:r>
        <w:rPr>
          <w:rFonts w:hint="eastAsia" w:ascii="仿宋" w:hAnsi="仿宋" w:eastAsia="仿宋" w:cs="宋体"/>
          <w:color w:val="ff0000"/>
          <w:sz w:val="28"/>
          <w:szCs w:val="28"/>
          <w:highlight w:val="none"/>
        </w:rPr>
        <w:t xml:space="preserve">日。</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（二）获取方式：</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1.地点：网上注册登记成功后系统内免费下载。</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2.获取方式：本项目采用网上注册登记方式。</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3.潜在投标人访问电子招标投标交易平台的网络地址和方法：</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（2）潜在投标人访问“苏采云”系统的网络地址和方法：“苏采云”系统的网址：http://jszfcg.jsczt.cn/，点击“苏采云”进入系统。</w:t>
      </w:r>
      <w:r/>
    </w:p>
    <w:p>
      <w:pPr>
        <w:ind w:firstLine="540"/>
        <w:spacing w:line="360" w:lineRule="auto"/>
        <w:rPr>
          <w:rFonts w:ascii="仿宋" w:hAnsi="仿宋" w:eastAsia="仿宋" w:cs="宋体"/>
          <w:color w:val="ff0000"/>
          <w:sz w:val="28"/>
          <w:szCs w:val="28"/>
          <w:highlight w:val="none"/>
        </w:rPr>
      </w:pPr>
      <w:r>
        <w:rPr>
          <w:rFonts w:hint="eastAsia" w:ascii="仿宋" w:hAnsi="仿宋" w:eastAsia="仿宋" w:cs="宋体"/>
          <w:sz w:val="28"/>
          <w:szCs w:val="28"/>
          <w:highlight w:val="none"/>
        </w:rPr>
        <w:t xml:space="preserve">（3）</w:t>
      </w:r>
      <w:r>
        <w:rPr>
          <w:rFonts w:hint="eastAsia" w:ascii="仿宋" w:hAnsi="仿宋" w:eastAsia="仿宋" w:cs="宋体"/>
          <w:color w:val="ff0000"/>
          <w:sz w:val="28"/>
          <w:szCs w:val="28"/>
          <w:highlight w:val="none"/>
        </w:rPr>
        <w:t xml:space="preserve">“CA数字证书”的获取：供应商需办理方正CA锁：</w:t>
      </w:r>
      <w:r/>
    </w:p>
    <w:p>
      <w:pPr>
        <w:spacing w:line="360" w:lineRule="auto"/>
        <w:rPr>
          <w:rFonts w:ascii="仿宋" w:hAnsi="仿宋" w:eastAsia="仿宋" w:cs="宋体"/>
          <w:color w:val="ff0000"/>
          <w:sz w:val="28"/>
          <w:szCs w:val="28"/>
          <w:highlight w:val="none"/>
        </w:rPr>
      </w:pPr>
      <w:r>
        <w:rPr>
          <w:rFonts w:hint="eastAsia" w:ascii="仿宋" w:hAnsi="仿宋" w:eastAsia="仿宋" w:cs="宋体"/>
          <w:color w:val="ff0000"/>
          <w:sz w:val="28"/>
          <w:szCs w:val="28"/>
          <w:highlight w:val="none"/>
        </w:rPr>
        <w:t xml:space="preserve">http://www.ccgp-jiangsu.gov.cn/jiangsu/zlxz/ee/ee3a4bc5a3454aa2b0d9312230633ce9.html 。</w:t>
      </w:r>
      <w:r>
        <w:rPr>
          <w:rFonts w:ascii="仿宋" w:hAnsi="仿宋" w:eastAsia="仿宋" w:cs="宋体"/>
          <w:color w:val="ff0000"/>
          <w:sz w:val="28"/>
          <w:szCs w:val="28"/>
          <w:highlight w:val="none"/>
        </w:rPr>
        <w:t xml:space="preserve"> </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highlight w:val="none"/>
        </w:rPr>
        <w:t xml:space="preserve">—</w:t>
      </w:r>
      <w:r>
        <w:rPr>
          <w:rFonts w:hint="eastAsia" w:ascii="仿宋" w:hAnsi="仿宋" w:eastAsia="仿宋" w:cs="宋体"/>
          <w:sz w:val="28"/>
          <w:szCs w:val="28"/>
          <w:highlight w:val="none"/>
        </w:rPr>
        <w:t xml:space="preserve">服务指南--下载中心，点击进入“</w:t>
      </w:r>
      <w:r>
        <w:rPr>
          <w:highlight w:val="none"/>
        </w:rPr>
        <w:fldChar w:fldCharType="begin"/>
      </w:r>
      <w:r>
        <w:rPr>
          <w:highlight w:val="none"/>
        </w:rPr>
        <w:instrText xml:space="preserve"> HYPERLINK "http://czj.taizhou.gov.cn/art/2022/12/9/art_61762_3436049.html" \t "_blank" \o "苏采云系统操作手册（供应商）" </w:instrText>
      </w:r>
      <w:r>
        <w:rPr>
          <w:highlight w:val="none"/>
        </w:rPr>
        <w:fldChar w:fldCharType="separate"/>
      </w:r>
      <w:r>
        <w:rPr>
          <w:rFonts w:ascii="仿宋" w:hAnsi="仿宋" w:eastAsia="仿宋" w:cs="宋体"/>
          <w:sz w:val="28"/>
          <w:szCs w:val="28"/>
          <w:highlight w:val="none"/>
        </w:rPr>
        <w:t xml:space="preserve">苏采云系统操作手册（供应商）</w:t>
      </w:r>
      <w:r>
        <w:rPr>
          <w:rFonts w:ascii="仿宋" w:hAnsi="仿宋" w:eastAsia="仿宋" w:cs="宋体"/>
          <w:sz w:val="28"/>
          <w:szCs w:val="28"/>
          <w:highlight w:val="none"/>
        </w:rPr>
        <w:fldChar w:fldCharType="end"/>
      </w:r>
      <w:r>
        <w:rPr>
          <w:rFonts w:hint="eastAsia" w:ascii="仿宋" w:hAnsi="仿宋" w:eastAsia="仿宋" w:cs="宋体"/>
          <w:sz w:val="28"/>
          <w:szCs w:val="28"/>
          <w:highlight w:val="none"/>
        </w:rPr>
        <w:t xml:space="preserve">”，进行下载。</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（5）招标代理机构（采购代理机构）将数据电文形式的招标文件加载至“苏采云”系统，供潜在投标人下载或者查阅。</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（6）苏采云系统使用谷歌浏览器参与不见面开标。</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（7）有关本次采购的事项若存在变动或修改，敬请及时关注“江苏政府采购网”发布的更正公告。</w:t>
      </w:r>
      <w:r/>
    </w:p>
    <w:p>
      <w:pPr>
        <w:pStyle w:val="879"/>
        <w:ind w:firstLine="560"/>
        <w:jc w:val="both"/>
        <w:spacing w:before="0" w:beforeAutospacing="0" w:after="0" w:afterAutospacing="0" w:line="360" w:lineRule="auto"/>
        <w:shd w:val="clear" w:color="auto" w:fill="ffffff"/>
        <w:rPr>
          <w:rFonts w:ascii="仿宋" w:hAnsi="仿宋" w:eastAsia="仿宋"/>
          <w:color w:val="333333"/>
          <w:sz w:val="28"/>
          <w:szCs w:val="28"/>
          <w:highlight w:val="none"/>
        </w:rPr>
      </w:pPr>
      <w:r>
        <w:rPr>
          <w:rFonts w:hint="eastAsia" w:ascii="仿宋" w:hAnsi="仿宋" w:eastAsia="仿宋"/>
          <w:color w:val="000000"/>
          <w:sz w:val="28"/>
          <w:szCs w:val="28"/>
          <w:highlight w:val="none"/>
        </w:rPr>
        <w:t xml:space="preserve">如潜在供应商未按上述要求操作，将自行承担所产生的风险。</w:t>
      </w:r>
      <w:r/>
    </w:p>
    <w:p>
      <w:pPr>
        <w:pStyle w:val="879"/>
        <w:ind w:firstLine="420"/>
        <w:spacing w:before="0" w:beforeAutospacing="0" w:after="0" w:afterAutospacing="0" w:line="360" w:lineRule="auto"/>
        <w:shd w:val="clear" w:color="auto" w:fill="ffff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四、提交响应文件截止时间和地点</w:t>
      </w:r>
      <w:r/>
    </w:p>
    <w:p>
      <w:pPr>
        <w:ind w:firstLine="540"/>
        <w:spacing w:line="360" w:lineRule="auto"/>
        <w:rPr>
          <w:rFonts w:ascii="仿宋" w:hAnsi="仿宋" w:eastAsia="仿宋" w:cs="宋体"/>
          <w:color w:val="ff0000"/>
          <w:sz w:val="28"/>
          <w:szCs w:val="28"/>
          <w:highlight w:val="none"/>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color w:val="ff0000"/>
          <w:sz w:val="28"/>
          <w:szCs w:val="28"/>
          <w:highlight w:val="none"/>
        </w:rPr>
        <w:t xml:space="preserve">202</w:t>
      </w:r>
      <w:r>
        <w:rPr>
          <w:rFonts w:hint="eastAsia" w:ascii="仿宋" w:hAnsi="仿宋" w:eastAsia="仿宋" w:cs="宋体"/>
          <w:color w:val="ff0000"/>
          <w:sz w:val="28"/>
          <w:szCs w:val="28"/>
          <w:highlight w:val="none"/>
          <w:lang w:val="en-US" w:eastAsia="zh-CN"/>
        </w:rPr>
        <w:t xml:space="preserve">5</w:t>
      </w:r>
      <w:r>
        <w:rPr>
          <w:rFonts w:hint="eastAsia" w:ascii="仿宋" w:hAnsi="仿宋" w:eastAsia="仿宋" w:cs="宋体"/>
          <w:color w:val="ff0000"/>
          <w:sz w:val="28"/>
          <w:szCs w:val="28"/>
          <w:highlight w:val="none"/>
        </w:rPr>
        <w:t xml:space="preserve">年</w:t>
      </w:r>
      <w:r>
        <w:rPr>
          <w:rFonts w:hint="eastAsia" w:ascii="仿宋" w:hAnsi="仿宋" w:eastAsia="仿宋" w:cs="宋体"/>
          <w:color w:val="ff0000"/>
          <w:sz w:val="28"/>
          <w:szCs w:val="28"/>
          <w:highlight w:val="none"/>
          <w:lang w:val="en-US" w:eastAsia="zh-CN"/>
        </w:rPr>
        <w:t xml:space="preserve"> 05</w:t>
      </w:r>
      <w:r>
        <w:rPr>
          <w:rFonts w:hint="eastAsia" w:ascii="仿宋" w:hAnsi="仿宋" w:eastAsia="仿宋" w:cs="宋体"/>
          <w:color w:val="ff0000"/>
          <w:sz w:val="28"/>
          <w:szCs w:val="28"/>
          <w:highlight w:val="none"/>
        </w:rPr>
        <w:t xml:space="preserve">月</w:t>
      </w:r>
      <w:r>
        <w:rPr>
          <w:rFonts w:hint="eastAsia" w:ascii="仿宋" w:hAnsi="仿宋" w:eastAsia="仿宋" w:cs="宋体"/>
          <w:color w:val="ff0000"/>
          <w:sz w:val="28"/>
          <w:szCs w:val="28"/>
          <w:highlight w:val="none"/>
          <w:lang w:val="en-US" w:eastAsia="zh-CN"/>
        </w:rPr>
        <w:t xml:space="preserve">16</w:t>
      </w:r>
      <w:r>
        <w:rPr>
          <w:rFonts w:hint="eastAsia" w:ascii="仿宋" w:hAnsi="仿宋" w:eastAsia="仿宋" w:cs="宋体"/>
          <w:color w:val="ff0000"/>
          <w:sz w:val="28"/>
          <w:szCs w:val="28"/>
          <w:highlight w:val="none"/>
        </w:rPr>
        <w:t xml:space="preserve">日</w:t>
      </w:r>
      <w:r>
        <w:rPr>
          <w:rFonts w:hint="eastAsia" w:ascii="仿宋" w:hAnsi="仿宋" w:eastAsia="仿宋" w:cs="宋体"/>
          <w:color w:val="ff0000"/>
          <w:sz w:val="28"/>
          <w:szCs w:val="28"/>
          <w:highlight w:val="none"/>
          <w:lang w:val="en-US" w:eastAsia="zh-CN"/>
        </w:rPr>
        <w:t xml:space="preserve">14</w:t>
      </w:r>
      <w:r>
        <w:rPr>
          <w:rFonts w:hint="eastAsia" w:ascii="仿宋" w:hAnsi="仿宋" w:eastAsia="仿宋" w:cs="宋体"/>
          <w:color w:val="ff0000"/>
          <w:sz w:val="28"/>
          <w:szCs w:val="28"/>
          <w:highlight w:val="none"/>
        </w:rPr>
        <w:t xml:space="preserve">：</w:t>
      </w:r>
      <w:r>
        <w:rPr>
          <w:rFonts w:ascii="仿宋" w:hAnsi="仿宋" w:eastAsia="仿宋" w:cs="宋体"/>
          <w:color w:val="ff0000"/>
          <w:sz w:val="28"/>
          <w:szCs w:val="28"/>
          <w:highlight w:val="none"/>
        </w:rPr>
        <w:t xml:space="preserve">3</w:t>
      </w:r>
      <w:r>
        <w:rPr>
          <w:rFonts w:hint="eastAsia" w:ascii="仿宋" w:hAnsi="仿宋" w:eastAsia="仿宋" w:cs="宋体"/>
          <w:color w:val="ff0000"/>
          <w:sz w:val="28"/>
          <w:szCs w:val="28"/>
          <w:highlight w:val="none"/>
        </w:rPr>
        <w:t xml:space="preserve">0（北京时间）</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谈判地点：“苏采云”系统（网址：http://jszfcg.jsczt.cn/）“开标大厅，点击“苏采云”进入系统“开标大厅”。</w:t>
      </w:r>
      <w:r/>
    </w:p>
    <w:p>
      <w:pPr>
        <w:pStyle w:val="879"/>
        <w:spacing w:before="0" w:beforeAutospacing="0" w:after="0" w:afterAutospacing="0" w:line="360" w:lineRule="auto"/>
        <w:shd w:val="clear" w:color="auto" w:fill="ffffff"/>
        <w:rPr>
          <w:rFonts w:hint="eastAsia" w:ascii="仿宋" w:hAnsi="仿宋" w:eastAsia="仿宋" w:cs="Times New Roman"/>
          <w:bCs/>
          <w:sz w:val="28"/>
          <w:szCs w:val="28"/>
          <w:highlight w:val="none"/>
        </w:rPr>
      </w:pPr>
      <w:r/>
      <w:bookmarkStart w:id="3" w:name="_Toc35393633"/>
      <w:r/>
      <w:bookmarkStart w:id="4" w:name="_Toc28359093"/>
      <w:r/>
      <w:bookmarkStart w:id="5" w:name="_Toc35393802"/>
      <w:r/>
      <w:bookmarkStart w:id="6" w:name="_Toc28359016"/>
      <w:r>
        <w:rPr>
          <w:rFonts w:hint="eastAsia" w:ascii="仿宋" w:hAnsi="仿宋" w:eastAsia="仿宋" w:cs="Times New Roman"/>
          <w:bCs/>
          <w:sz w:val="28"/>
          <w:szCs w:val="28"/>
          <w:highlight w:val="none"/>
        </w:rPr>
        <w:t xml:space="preserve">五、开启</w:t>
      </w:r>
      <w:bookmarkEnd w:id="3"/>
      <w:r/>
      <w:bookmarkEnd w:id="4"/>
      <w:r/>
      <w:bookmarkEnd w:id="5"/>
      <w:r/>
      <w:bookmarkEnd w:id="6"/>
      <w:r/>
      <w:r/>
    </w:p>
    <w:p>
      <w:pPr>
        <w:ind w:firstLine="540"/>
        <w:spacing w:line="360" w:lineRule="auto"/>
        <w:rPr>
          <w:rFonts w:ascii="仿宋" w:hAnsi="仿宋" w:eastAsia="仿宋" w:cs="宋体"/>
          <w:color w:val="ff0000"/>
          <w:sz w:val="28"/>
          <w:szCs w:val="28"/>
          <w:highlight w:val="none"/>
        </w:rPr>
      </w:pPr>
      <w:r>
        <w:rPr>
          <w:rFonts w:hint="eastAsia" w:ascii="仿宋" w:hAnsi="仿宋" w:eastAsia="仿宋" w:cs="宋体"/>
          <w:sz w:val="28"/>
          <w:szCs w:val="28"/>
          <w:highlight w:val="none"/>
        </w:rPr>
        <w:t xml:space="preserve">时间:</w:t>
      </w:r>
      <w:r>
        <w:rPr>
          <w:rFonts w:hint="eastAsia" w:ascii="仿宋" w:hAnsi="仿宋" w:eastAsia="仿宋" w:cs="宋体"/>
          <w:color w:val="ff0000"/>
          <w:sz w:val="28"/>
          <w:szCs w:val="28"/>
          <w:highlight w:val="none"/>
        </w:rPr>
        <w:t xml:space="preserve">20</w:t>
      </w:r>
      <w:r>
        <w:rPr>
          <w:rFonts w:ascii="仿宋" w:hAnsi="仿宋" w:eastAsia="仿宋" w:cs="宋体"/>
          <w:color w:val="ff0000"/>
          <w:sz w:val="28"/>
          <w:szCs w:val="28"/>
          <w:highlight w:val="none"/>
        </w:rPr>
        <w:t xml:space="preserve">2</w:t>
      </w:r>
      <w:r>
        <w:rPr>
          <w:rFonts w:hint="eastAsia" w:ascii="仿宋" w:hAnsi="仿宋" w:eastAsia="仿宋" w:cs="宋体"/>
          <w:color w:val="ff0000"/>
          <w:sz w:val="28"/>
          <w:szCs w:val="28"/>
          <w:highlight w:val="none"/>
          <w:lang w:val="en-US" w:eastAsia="zh-CN"/>
        </w:rPr>
        <w:t xml:space="preserve">5</w:t>
      </w:r>
      <w:r>
        <w:rPr>
          <w:rFonts w:hint="eastAsia" w:ascii="仿宋" w:hAnsi="仿宋" w:eastAsia="仿宋" w:cs="宋体"/>
          <w:color w:val="ff0000"/>
          <w:sz w:val="28"/>
          <w:szCs w:val="28"/>
          <w:highlight w:val="none"/>
        </w:rPr>
        <w:t xml:space="preserve">年</w:t>
      </w:r>
      <w:r>
        <w:rPr>
          <w:rFonts w:hint="eastAsia" w:ascii="仿宋" w:hAnsi="仿宋" w:eastAsia="仿宋" w:cs="宋体"/>
          <w:color w:val="ff0000"/>
          <w:sz w:val="28"/>
          <w:szCs w:val="28"/>
          <w:highlight w:val="none"/>
          <w:lang w:val="en-US" w:eastAsia="zh-CN"/>
        </w:rPr>
        <w:t xml:space="preserve">05</w:t>
      </w:r>
      <w:r>
        <w:rPr>
          <w:rFonts w:hint="eastAsia" w:ascii="仿宋" w:hAnsi="仿宋" w:eastAsia="仿宋" w:cs="宋体"/>
          <w:color w:val="ff0000"/>
          <w:sz w:val="28"/>
          <w:szCs w:val="28"/>
          <w:highlight w:val="none"/>
        </w:rPr>
        <w:t xml:space="preserve">月</w:t>
      </w:r>
      <w:r>
        <w:rPr>
          <w:rFonts w:hint="eastAsia" w:ascii="仿宋" w:hAnsi="仿宋" w:eastAsia="仿宋" w:cs="宋体"/>
          <w:color w:val="ff0000"/>
          <w:sz w:val="28"/>
          <w:szCs w:val="28"/>
          <w:highlight w:val="none"/>
          <w:lang w:val="en-US" w:eastAsia="zh-CN"/>
        </w:rPr>
        <w:t xml:space="preserve">16</w:t>
      </w:r>
      <w:r>
        <w:rPr>
          <w:rFonts w:hint="eastAsia" w:ascii="仿宋" w:hAnsi="仿宋" w:eastAsia="仿宋" w:cs="宋体"/>
          <w:color w:val="ff0000"/>
          <w:sz w:val="28"/>
          <w:szCs w:val="28"/>
          <w:highlight w:val="none"/>
        </w:rPr>
        <w:t xml:space="preserve">日</w:t>
      </w:r>
      <w:r>
        <w:rPr>
          <w:rFonts w:hint="eastAsia" w:ascii="仿宋" w:hAnsi="仿宋" w:eastAsia="仿宋" w:cs="宋体"/>
          <w:color w:val="ff0000"/>
          <w:sz w:val="28"/>
          <w:szCs w:val="28"/>
          <w:highlight w:val="none"/>
          <w:lang w:val="en-US" w:eastAsia="zh-CN"/>
        </w:rPr>
        <w:t xml:space="preserve">14</w:t>
      </w:r>
      <w:r>
        <w:rPr>
          <w:rFonts w:hint="eastAsia" w:ascii="仿宋" w:hAnsi="仿宋" w:eastAsia="仿宋" w:cs="宋体"/>
          <w:color w:val="ff0000"/>
          <w:sz w:val="28"/>
          <w:szCs w:val="28"/>
          <w:highlight w:val="none"/>
        </w:rPr>
        <w:t xml:space="preserve">:</w:t>
      </w:r>
      <w:r>
        <w:rPr>
          <w:rFonts w:ascii="仿宋" w:hAnsi="仿宋" w:eastAsia="仿宋" w:cs="宋体"/>
          <w:color w:val="ff0000"/>
          <w:sz w:val="28"/>
          <w:szCs w:val="28"/>
          <w:highlight w:val="none"/>
        </w:rPr>
        <w:t xml:space="preserve">3</w:t>
      </w:r>
      <w:r>
        <w:rPr>
          <w:rFonts w:hint="eastAsia" w:ascii="仿宋" w:hAnsi="仿宋" w:eastAsia="仿宋" w:cs="宋体"/>
          <w:color w:val="ff0000"/>
          <w:sz w:val="28"/>
          <w:szCs w:val="28"/>
          <w:highlight w:val="none"/>
        </w:rPr>
        <w:t xml:space="preserve">0(北京时间)</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地点：兴化市政务服务中心二楼公共资源交易中心评标室</w:t>
      </w:r>
      <w:r/>
    </w:p>
    <w:p>
      <w:pPr>
        <w:pStyle w:val="879"/>
        <w:spacing w:before="0" w:beforeAutospacing="0" w:after="0" w:afterAutospacing="0" w:line="360" w:lineRule="auto"/>
        <w:shd w:val="clear" w:color="auto" w:fill="ffff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六、公告期限</w:t>
      </w:r>
      <w:r/>
    </w:p>
    <w:p>
      <w:pPr>
        <w:pStyle w:val="879"/>
        <w:ind w:firstLine="647"/>
        <w:spacing w:before="0" w:beforeAutospacing="0" w:after="0" w:afterAutospacing="0" w:line="360" w:lineRule="auto"/>
        <w:shd w:val="clear" w:color="auto" w:fill="ffff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自本公告发布</w:t>
      </w:r>
      <w:r>
        <w:rPr>
          <w:rFonts w:hint="eastAsia" w:ascii="仿宋" w:hAnsi="仿宋" w:eastAsia="仿宋"/>
          <w:color w:val="auto"/>
          <w:sz w:val="28"/>
          <w:szCs w:val="28"/>
          <w:highlight w:val="none"/>
        </w:rPr>
        <w:t xml:space="preserve">之日起</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个工作日。</w:t>
      </w:r>
      <w:r/>
    </w:p>
    <w:p>
      <w:pPr>
        <w:pStyle w:val="879"/>
        <w:spacing w:before="0" w:beforeAutospacing="0" w:after="0" w:afterAutospacing="0" w:line="360" w:lineRule="auto"/>
        <w:shd w:val="clear" w:color="auto" w:fill="ffffff"/>
        <w:rPr>
          <w:rFonts w:ascii="仿宋" w:hAnsi="仿宋" w:eastAsia="仿宋"/>
          <w:bCs/>
          <w:sz w:val="28"/>
          <w:szCs w:val="28"/>
          <w:highlight w:val="none"/>
        </w:rPr>
      </w:pPr>
      <w:r>
        <w:rPr>
          <w:rFonts w:hint="eastAsia" w:ascii="仿宋" w:hAnsi="仿宋" w:eastAsia="仿宋"/>
          <w:bCs/>
          <w:sz w:val="28"/>
          <w:szCs w:val="28"/>
          <w:highlight w:val="none"/>
        </w:rPr>
        <w:t xml:space="preserve">七、其他补充事宜</w:t>
      </w:r>
      <w:r/>
    </w:p>
    <w:p>
      <w:pPr>
        <w:pStyle w:val="879"/>
        <w:ind w:firstLine="560"/>
        <w:jc w:val="both"/>
        <w:spacing w:before="0" w:beforeAutospacing="0" w:after="0" w:afterAutospacing="0" w:line="360" w:lineRule="auto"/>
        <w:shd w:val="clear" w:color="auto" w:fill="ffff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如在报名中或者制作电子投标文件中有任何疑问，请拨打电子化政府采购技术支持电话:智先生:0523-86897512:张先生:0523-87633965。客服QQ:1195486789，709339244。</w:t>
      </w:r>
      <w:r/>
    </w:p>
    <w:p>
      <w:pPr>
        <w:pStyle w:val="879"/>
        <w:jc w:val="both"/>
        <w:spacing w:before="0" w:beforeAutospacing="0" w:after="0" w:afterAutospacing="0" w:line="360" w:lineRule="auto"/>
        <w:shd w:val="clear" w:color="auto" w:fill="ffffff"/>
        <w:rPr>
          <w:rFonts w:ascii="仿宋" w:hAnsi="仿宋" w:eastAsia="仿宋"/>
          <w:bCs/>
          <w:sz w:val="28"/>
          <w:szCs w:val="28"/>
          <w:highlight w:val="none"/>
        </w:rPr>
      </w:pPr>
      <w:r>
        <w:rPr>
          <w:rFonts w:hint="eastAsia" w:ascii="仿宋" w:hAnsi="仿宋" w:eastAsia="仿宋"/>
          <w:bCs/>
          <w:sz w:val="28"/>
          <w:szCs w:val="28"/>
          <w:highlight w:val="none"/>
        </w:rPr>
        <w:t xml:space="preserve">八、凡对本次公告内容提出询问，请按以下方式联系。</w:t>
      </w:r>
      <w:r/>
    </w:p>
    <w:p>
      <w:pPr>
        <w:pStyle w:val="87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1.采购人信息</w:t>
      </w:r>
      <w:r/>
    </w:p>
    <w:p>
      <w:pPr>
        <w:pStyle w:val="879"/>
        <w:ind w:firstLine="440"/>
        <w:spacing w:before="0" w:beforeAutospacing="0" w:after="0" w:afterAutospacing="0" w:line="360" w:lineRule="auto"/>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highlight w:val="none"/>
          <w:shd w:val="clear" w:color="auto" w:fill="ffffff"/>
        </w:rPr>
        <w:t xml:space="preserve">名 称：</w:t>
      </w:r>
      <w:r>
        <w:rPr>
          <w:rFonts w:hint="eastAsia" w:ascii="仿宋" w:hAnsi="仿宋" w:eastAsia="仿宋"/>
          <w:color w:val="333333"/>
          <w:sz w:val="28"/>
          <w:szCs w:val="28"/>
          <w:highlight w:val="none"/>
          <w:shd w:val="clear" w:color="auto" w:fill="ffffff"/>
          <w:lang w:eastAsia="zh-CN"/>
        </w:rPr>
        <w:t xml:space="preserve">兴化市戴南镇人民政府</w:t>
      </w:r>
      <w:r/>
    </w:p>
    <w:p>
      <w:pPr>
        <w:pStyle w:val="879"/>
        <w:ind w:firstLine="518"/>
        <w:spacing w:before="0" w:beforeAutospacing="0" w:after="0" w:afterAutospacing="0" w:line="360" w:lineRule="auto"/>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highlight w:val="none"/>
          <w:shd w:val="clear" w:color="auto" w:fill="ffffff"/>
        </w:rPr>
        <w:t xml:space="preserve">地址：</w:t>
      </w:r>
      <w:r>
        <w:rPr>
          <w:rFonts w:hint="eastAsia" w:ascii="仿宋" w:hAnsi="仿宋" w:eastAsia="仿宋" w:cs="仿宋"/>
          <w:color w:val="000000"/>
          <w:sz w:val="28"/>
          <w:szCs w:val="28"/>
          <w:highlight w:val="none"/>
        </w:rPr>
        <w:t xml:space="preserve"> </w:t>
      </w:r>
      <w:r>
        <w:rPr>
          <w:rFonts w:hint="eastAsia" w:ascii="仿宋" w:hAnsi="仿宋" w:eastAsia="仿宋"/>
          <w:color w:val="333333"/>
          <w:sz w:val="28"/>
          <w:szCs w:val="28"/>
          <w:highlight w:val="none"/>
          <w:shd w:val="clear" w:color="auto" w:fill="ffffff"/>
          <w:lang w:eastAsia="zh-CN"/>
        </w:rPr>
        <w:t xml:space="preserve">兴化市戴南镇</w:t>
      </w:r>
      <w:r/>
    </w:p>
    <w:p>
      <w:pPr>
        <w:pStyle w:val="879"/>
        <w:ind w:firstLine="440"/>
        <w:spacing w:before="0" w:beforeAutospacing="0" w:after="0" w:afterAutospacing="0" w:line="360" w:lineRule="auto"/>
        <w:rPr>
          <w:rFonts w:hint="default" w:ascii="仿宋" w:hAnsi="仿宋" w:eastAsia="仿宋" w:cs="仿宋"/>
          <w:color w:val="000000"/>
          <w:sz w:val="28"/>
          <w:szCs w:val="28"/>
          <w:highlight w:val="none"/>
          <w:lang w:val="en-US" w:eastAsia="zh-CN"/>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张主任 18361438048</w:t>
      </w:r>
      <w:r/>
    </w:p>
    <w:p>
      <w:pPr>
        <w:pStyle w:val="87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87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名 称：</w:t>
      </w:r>
      <w:r>
        <w:rPr>
          <w:rFonts w:hint="eastAsia" w:ascii="仿宋" w:hAnsi="仿宋" w:eastAsia="仿宋"/>
          <w:color w:val="333333"/>
          <w:sz w:val="28"/>
          <w:szCs w:val="28"/>
          <w:highlight w:val="none"/>
          <w:shd w:val="clear" w:color="auto" w:fill="ffffff"/>
          <w:lang w:val="en-US" w:eastAsia="zh-CN"/>
        </w:rPr>
        <w:t xml:space="preserve">江苏经天纬地建设项目管理</w:t>
      </w:r>
      <w:r>
        <w:rPr>
          <w:rFonts w:hint="eastAsia" w:ascii="仿宋" w:hAnsi="仿宋" w:eastAsia="仿宋"/>
          <w:color w:val="333333"/>
          <w:sz w:val="28"/>
          <w:szCs w:val="28"/>
          <w:highlight w:val="none"/>
          <w:shd w:val="clear" w:color="auto" w:fill="ffffff"/>
          <w:lang w:eastAsia="zh-CN"/>
        </w:rPr>
        <w:t xml:space="preserve">有限公司</w:t>
      </w:r>
      <w:r/>
    </w:p>
    <w:p>
      <w:pPr>
        <w:pStyle w:val="879"/>
        <w:ind w:firstLine="440"/>
        <w:spacing w:before="0" w:beforeAutospacing="0" w:after="0" w:afterAutospacing="0" w:line="360" w:lineRule="auto"/>
        <w:rPr>
          <w:rFonts w:hint="eastAsia" w:ascii="仿宋" w:hAnsi="仿宋" w:eastAsia="仿宋" w:cs="Times New Roman"/>
          <w:color w:val="333333"/>
          <w:sz w:val="28"/>
          <w:szCs w:val="28"/>
          <w:highlight w:val="none"/>
          <w:shd w:val="clear" w:color="auto" w:fill="ffffff"/>
          <w:lang w:eastAsia="zh-CN"/>
        </w:rPr>
      </w:pPr>
      <w:r>
        <w:rPr>
          <w:rFonts w:hint="eastAsia" w:ascii="仿宋" w:hAnsi="仿宋" w:eastAsia="仿宋" w:cs="Times New Roman"/>
          <w:color w:val="333333"/>
          <w:sz w:val="28"/>
          <w:szCs w:val="28"/>
          <w:highlight w:val="none"/>
          <w:shd w:val="clear" w:color="auto" w:fill="ffffff"/>
          <w:lang w:eastAsia="zh-CN"/>
        </w:rPr>
        <w:t xml:space="preserve">地 址：</w:t>
      </w:r>
      <w:r>
        <w:rPr>
          <w:rFonts w:hint="eastAsia" w:ascii="仿宋" w:hAnsi="仿宋" w:eastAsia="仿宋" w:cs="Times New Roman"/>
          <w:color w:val="333333"/>
          <w:sz w:val="28"/>
          <w:szCs w:val="28"/>
          <w:highlight w:val="none"/>
          <w:shd w:val="clear" w:color="auto" w:fill="ffffff"/>
          <w:lang w:val="en-US" w:eastAsia="zh-CN"/>
        </w:rPr>
        <w:t xml:space="preserve">泰州市高港区庄街道高港大道1号</w:t>
      </w:r>
      <w:r/>
    </w:p>
    <w:p>
      <w:pPr>
        <w:pStyle w:val="87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18706290972</w:t>
      </w:r>
      <w:r/>
    </w:p>
    <w:p>
      <w:pPr>
        <w:pStyle w:val="87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3.项目联系方式</w:t>
      </w:r>
      <w:r/>
    </w:p>
    <w:p>
      <w:pPr>
        <w:pStyle w:val="87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项目联系人：</w:t>
      </w:r>
      <w:r>
        <w:rPr>
          <w:rFonts w:hint="eastAsia" w:ascii="仿宋" w:hAnsi="仿宋" w:eastAsia="仿宋"/>
          <w:color w:val="333333"/>
          <w:sz w:val="28"/>
          <w:szCs w:val="28"/>
          <w:highlight w:val="none"/>
          <w:shd w:val="clear" w:color="auto" w:fill="ffffff"/>
          <w:lang w:val="en-US" w:eastAsia="zh-CN"/>
        </w:rPr>
        <w:t xml:space="preserve">陈</w:t>
      </w:r>
      <w:r>
        <w:rPr>
          <w:rFonts w:hint="eastAsia" w:ascii="仿宋" w:hAnsi="仿宋" w:eastAsia="仿宋"/>
          <w:color w:val="333333"/>
          <w:sz w:val="28"/>
          <w:szCs w:val="28"/>
          <w:highlight w:val="none"/>
          <w:shd w:val="clear" w:color="auto" w:fill="ffffff"/>
          <w:lang w:eastAsia="zh-CN"/>
        </w:rPr>
        <w:t xml:space="preserve">先生</w:t>
      </w:r>
      <w:r>
        <w:rPr>
          <w:rFonts w:hint="eastAsia" w:ascii="仿宋" w:hAnsi="仿宋" w:eastAsia="仿宋"/>
          <w:color w:val="333333"/>
          <w:sz w:val="28"/>
          <w:szCs w:val="28"/>
          <w:highlight w:val="none"/>
          <w:shd w:val="clear" w:color="auto" w:fill="ffffff"/>
        </w:rPr>
        <w:t xml:space="preserve">  </w:t>
      </w:r>
      <w:r>
        <w:rPr>
          <w:rFonts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金</w:t>
      </w:r>
      <w:r>
        <w:rPr>
          <w:rFonts w:hint="eastAsia" w:ascii="仿宋" w:hAnsi="仿宋" w:eastAsia="仿宋"/>
          <w:color w:val="333333"/>
          <w:sz w:val="28"/>
          <w:szCs w:val="28"/>
          <w:highlight w:val="none"/>
          <w:shd w:val="clear" w:color="auto" w:fill="ffffff"/>
          <w:lang w:eastAsia="zh-CN"/>
        </w:rPr>
        <w:t xml:space="preserve">先生</w:t>
      </w:r>
      <w:r/>
    </w:p>
    <w:p>
      <w:pPr>
        <w:pStyle w:val="879"/>
        <w:ind w:firstLine="440"/>
        <w:spacing w:before="0" w:beforeAutospacing="0" w:after="0" w:afterAutospacing="0" w:line="360" w:lineRule="auto"/>
        <w:rPr>
          <w:rFonts w:ascii="黑体" w:eastAsia="黑体"/>
          <w:b/>
          <w:bCs/>
          <w:color w:val="000000"/>
          <w:sz w:val="32"/>
          <w:highlight w:val="none"/>
        </w:rPr>
      </w:pPr>
      <w:r>
        <w:rPr>
          <w:rFonts w:hint="eastAsia" w:ascii="仿宋" w:hAnsi="仿宋" w:eastAsia="仿宋"/>
          <w:color w:val="333333"/>
          <w:sz w:val="28"/>
          <w:szCs w:val="28"/>
          <w:highlight w:val="none"/>
          <w:shd w:val="clear" w:color="auto" w:fill="ffffff"/>
        </w:rPr>
        <w:t xml:space="preserve">电 话：</w:t>
      </w:r>
      <w:r>
        <w:rPr>
          <w:rFonts w:hint="eastAsia" w:ascii="仿宋" w:hAnsi="仿宋" w:eastAsia="仿宋"/>
          <w:color w:val="333333"/>
          <w:sz w:val="28"/>
          <w:szCs w:val="28"/>
          <w:highlight w:val="none"/>
          <w:shd w:val="clear" w:color="auto" w:fill="ffffff"/>
          <w:lang w:val="en-US" w:eastAsia="zh-CN"/>
        </w:rPr>
        <w:t xml:space="preserve">18706290972</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15295562519</w:t>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二、总  则</w:t>
      </w:r>
      <w:r/>
    </w:p>
    <w:p>
      <w:pPr>
        <w:ind w:firstLine="510"/>
        <w:spacing w:line="360" w:lineRule="auto"/>
        <w:rPr>
          <w:rFonts w:ascii="楷体" w:hAnsi="楷体" w:eastAsia="楷体"/>
          <w:color w:val="000000"/>
          <w:sz w:val="28"/>
          <w:szCs w:val="28"/>
          <w:highlight w:val="none"/>
        </w:rPr>
      </w:pPr>
      <w:r>
        <w:rPr>
          <w:rFonts w:hint="eastAsia" w:ascii="楷体" w:hAnsi="楷体" w:eastAsia="楷体"/>
          <w:b/>
          <w:bCs/>
          <w:color w:val="000000"/>
          <w:sz w:val="28"/>
          <w:szCs w:val="28"/>
          <w:highlight w:val="none"/>
        </w:rPr>
        <w:t xml:space="preserve">1、适用范围</w:t>
      </w:r>
      <w:r/>
    </w:p>
    <w:p>
      <w:pPr>
        <w:ind w:firstLine="50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（1）本谈判文件仅适用于</w:t>
      </w:r>
      <w:r>
        <w:rPr>
          <w:rFonts w:hint="eastAsia" w:ascii="仿宋" w:hAnsi="仿宋" w:eastAsia="仿宋"/>
          <w:color w:val="000000"/>
          <w:sz w:val="28"/>
          <w:szCs w:val="28"/>
          <w:highlight w:val="none"/>
          <w:lang w:eastAsia="zh-CN"/>
        </w:rPr>
        <w:t xml:space="preserve">江苏</w:t>
      </w:r>
      <w:r>
        <w:rPr>
          <w:rFonts w:hint="eastAsia" w:ascii="仿宋" w:hAnsi="仿宋" w:eastAsia="仿宋"/>
          <w:color w:val="000000"/>
          <w:sz w:val="28"/>
          <w:szCs w:val="28"/>
          <w:highlight w:val="none"/>
          <w:lang w:val="en-US" w:eastAsia="zh-CN"/>
        </w:rPr>
        <w:t xml:space="preserve">经天纬地建设项目管理</w:t>
      </w:r>
      <w:r>
        <w:rPr>
          <w:rFonts w:hint="eastAsia" w:ascii="仿宋" w:hAnsi="仿宋" w:eastAsia="仿宋"/>
          <w:color w:val="000000"/>
          <w:sz w:val="28"/>
          <w:szCs w:val="28"/>
          <w:highlight w:val="none"/>
          <w:lang w:eastAsia="zh-CN"/>
        </w:rPr>
        <w:t xml:space="preserve">有限公司</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以下简称本公司)组织的本次采购活动。</w:t>
      </w:r>
      <w:r/>
    </w:p>
    <w:p>
      <w:pPr>
        <w:ind w:firstLine="50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（2）本次采购活动由本公司组织,采取竞争性谈判方式。</w:t>
      </w:r>
      <w:r/>
    </w:p>
    <w:p>
      <w:pPr>
        <w:ind w:firstLine="50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（3）本次采购活动及本次采购产生的合同受中国法律的约束和保护。</w:t>
      </w:r>
      <w:r/>
    </w:p>
    <w:p>
      <w:pPr>
        <w:ind w:firstLine="50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（4）供应商一旦确认参加本次采购活动，即视为自愿接受了本谈判文件中所有条件和规定。</w:t>
      </w:r>
      <w:r/>
    </w:p>
    <w:p>
      <w:pPr>
        <w:ind w:firstLine="50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360" w:lineRule="auto"/>
        <w:rPr>
          <w:rFonts w:ascii="楷体" w:hAnsi="楷体" w:eastAsia="楷体"/>
          <w:color w:val="000000"/>
          <w:sz w:val="28"/>
          <w:szCs w:val="28"/>
          <w:highlight w:val="none"/>
        </w:rPr>
      </w:pPr>
      <w:r>
        <w:rPr>
          <w:rFonts w:hint="eastAsia" w:ascii="楷体" w:hAnsi="楷体" w:eastAsia="楷体"/>
          <w:b/>
          <w:color w:val="000000"/>
          <w:sz w:val="28"/>
          <w:szCs w:val="28"/>
          <w:highlight w:val="none"/>
        </w:rPr>
        <w:t xml:space="preserve">2、供应商资格要求</w:t>
      </w:r>
      <w:r/>
    </w:p>
    <w:p>
      <w:pPr>
        <w:ind w:firstLine="510"/>
        <w:spacing w:line="360" w:lineRule="auto"/>
        <w:rPr>
          <w:rFonts w:ascii="仿宋" w:hAnsi="仿宋" w:eastAsia="仿宋"/>
          <w:color w:val="000000"/>
          <w:sz w:val="28"/>
          <w:szCs w:val="28"/>
          <w:highlight w:val="none"/>
        </w:rPr>
      </w:pPr>
      <w:r>
        <w:rPr>
          <w:rFonts w:hint="eastAsia" w:ascii="仿宋" w:hAnsi="仿宋" w:eastAsia="仿宋"/>
          <w:b/>
          <w:color w:val="000000"/>
          <w:sz w:val="28"/>
          <w:szCs w:val="28"/>
          <w:highlight w:val="none"/>
        </w:rPr>
        <w:t xml:space="preserve">供应商应符合的基本资格条件：</w:t>
      </w:r>
      <w:bookmarkStart w:id="7" w:name="OLE_LINK1"/>
      <w:r>
        <w:rPr>
          <w:rFonts w:hint="eastAsia" w:ascii="仿宋" w:hAnsi="仿宋" w:eastAsia="仿宋"/>
          <w:color w:val="000000"/>
          <w:sz w:val="28"/>
          <w:szCs w:val="28"/>
          <w:highlight w:val="none"/>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highlight w:val="none"/>
        </w:rPr>
        <w:t xml:space="preserve">未被“信用中国”网站（www.creditchina.gov.cn）列入失信被执行人、重大税收违法案件当事人名单、政府采购严重失信行为记录名单</w:t>
      </w:r>
      <w:bookmarkEnd w:id="7"/>
      <w:r>
        <w:rPr>
          <w:rFonts w:hint="eastAsia" w:ascii="仿宋" w:hAnsi="仿宋" w:eastAsia="仿宋" w:cs="Arial"/>
          <w:color w:val="000000"/>
          <w:sz w:val="28"/>
          <w:szCs w:val="28"/>
          <w:highlight w:val="none"/>
        </w:rPr>
        <w:t xml:space="preserve">。</w:t>
      </w:r>
      <w:r/>
    </w:p>
    <w:p>
      <w:pPr>
        <w:ind w:firstLine="510"/>
        <w:spacing w:line="360" w:lineRule="auto"/>
        <w:rPr>
          <w:rFonts w:ascii="仿宋" w:hAnsi="仿宋" w:eastAsia="仿宋"/>
          <w:sz w:val="28"/>
          <w:szCs w:val="28"/>
          <w:highlight w:val="none"/>
        </w:rPr>
      </w:pPr>
      <w:r>
        <w:rPr>
          <w:rFonts w:hint="eastAsia" w:ascii="仿宋" w:hAnsi="仿宋" w:eastAsia="仿宋"/>
          <w:b/>
          <w:color w:val="000000"/>
          <w:sz w:val="28"/>
          <w:szCs w:val="28"/>
          <w:highlight w:val="none"/>
        </w:rPr>
        <w:t xml:space="preserve">供应商须符合的特定资格条件：</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（1）具有本项目实施能力且在中华人民共和国境内合法注册的具有独立法人资格的单位，具备有效的营业执照。 </w:t>
      </w:r>
      <w:r/>
    </w:p>
    <w:p>
      <w:pPr>
        <w:pStyle w:val="879"/>
        <w:ind w:firstLine="518"/>
        <w:spacing w:before="0" w:beforeAutospacing="0" w:after="0" w:afterAutospacing="0" w:line="360" w:lineRule="auto"/>
        <w:shd w:val="clear" w:color="auto" w:fill="ffff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 供应商须具备行政主管部门核发的[施工总承包</w:t>
      </w:r>
      <w:r>
        <w:rPr>
          <w:rFonts w:hint="eastAsia" w:ascii="仿宋" w:hAnsi="仿宋" w:eastAsia="仿宋" w:cs="Times New Roman"/>
          <w:color w:val="000000"/>
          <w:sz w:val="28"/>
          <w:szCs w:val="28"/>
          <w:highlight w:val="none"/>
          <w:lang w:val="en-US" w:eastAsia="zh-CN"/>
        </w:rPr>
        <w:t xml:space="preserve">市政公用</w:t>
      </w:r>
      <w:r>
        <w:rPr>
          <w:rFonts w:hint="eastAsia" w:ascii="仿宋" w:hAnsi="仿宋" w:eastAsia="仿宋" w:cs="Times New Roman"/>
          <w:color w:val="000000"/>
          <w:sz w:val="28"/>
          <w:szCs w:val="28"/>
          <w:highlight w:val="none"/>
        </w:rPr>
        <w:t xml:space="preserve">工程三级](含)以上资质。</w:t>
      </w:r>
      <w:r/>
    </w:p>
    <w:p>
      <w:pPr>
        <w:pStyle w:val="879"/>
        <w:ind w:firstLine="518"/>
        <w:spacing w:before="0" w:beforeAutospacing="0" w:after="0" w:afterAutospacing="0" w:line="360" w:lineRule="auto"/>
        <w:shd w:val="clear" w:color="auto" w:fill="ffff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 具备有效的安全生产许可证。</w:t>
      </w:r>
      <w:r/>
    </w:p>
    <w:p>
      <w:pPr>
        <w:pStyle w:val="879"/>
        <w:ind w:firstLine="518"/>
        <w:spacing w:before="0" w:beforeAutospacing="0" w:after="0" w:afterAutospacing="0" w:line="360" w:lineRule="auto"/>
        <w:shd w:val="clear" w:color="auto" w:fill="ffffff"/>
        <w:rPr>
          <w:rFonts w:ascii="仿宋" w:hAnsi="仿宋" w:eastAsia="仿宋"/>
          <w:sz w:val="28"/>
          <w:szCs w:val="28"/>
          <w:highlight w:val="none"/>
        </w:rPr>
      </w:pP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4</w:t>
      </w:r>
      <w:r>
        <w:rPr>
          <w:rFonts w:hint="eastAsia" w:ascii="仿宋" w:hAnsi="仿宋" w:eastAsia="仿宋" w:cs="Times New Roman"/>
          <w:color w:val="000000"/>
          <w:sz w:val="28"/>
          <w:szCs w:val="28"/>
          <w:highlight w:val="none"/>
        </w:rPr>
        <w:t xml:space="preserve">) 项目经理系已在供应商单位注册并具备[</w:t>
      </w:r>
      <w:r>
        <w:rPr>
          <w:rFonts w:hint="eastAsia" w:ascii="仿宋" w:hAnsi="仿宋" w:eastAsia="仿宋" w:cs="Times New Roman"/>
          <w:color w:val="000000"/>
          <w:sz w:val="28"/>
          <w:szCs w:val="28"/>
          <w:highlight w:val="none"/>
          <w:lang w:val="en-US" w:eastAsia="zh-CN"/>
        </w:rPr>
        <w:t xml:space="preserve">市政公用</w:t>
      </w:r>
      <w:r>
        <w:rPr>
          <w:rFonts w:hint="eastAsia" w:ascii="仿宋" w:hAnsi="仿宋" w:eastAsia="仿宋" w:cs="Times New Roman"/>
          <w:color w:val="000000"/>
          <w:sz w:val="28"/>
          <w:szCs w:val="28"/>
          <w:highlight w:val="none"/>
        </w:rPr>
        <w:t xml:space="preserve">工程二级]（含）以上注册建造师执业资格，具备行政主管部门颁发的有效的安全</w:t>
      </w:r>
      <w:r>
        <w:rPr>
          <w:rFonts w:hint="eastAsia" w:ascii="仿宋" w:hAnsi="仿宋" w:eastAsia="仿宋"/>
          <w:sz w:val="28"/>
          <w:szCs w:val="28"/>
          <w:highlight w:val="none"/>
        </w:rPr>
        <w:t xml:space="preserve">生产考核合格证B类证，且未担任其他在建建设工程项目的项目经理。</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(6) 企业资质动态监管： </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评标当日，供应商投标所用资质核查结果为不达标的，视为供应商资质条件不符合国家有关规定，或不满足谈判文件规定的资格条件。</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动态监管不合格资质查询网址：http://58.213.147.230:7001/Website/#/compQuery/enterInfoQuery</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（7）本项目专门面向中小企业，供应商应为中小微企业或监狱企业或残疾人福利性单位。</w:t>
      </w:r>
      <w:r/>
    </w:p>
    <w:p>
      <w:pPr>
        <w:ind w:firstLine="508"/>
        <w:spacing w:line="360" w:lineRule="auto"/>
        <w:rPr>
          <w:rFonts w:hint="eastAsia"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本项目不接受供应商以联合体的身份参考，本项目采用资格后审方式。</w:t>
      </w:r>
      <w:r/>
    </w:p>
    <w:p>
      <w:pPr>
        <w:ind w:firstLine="520"/>
        <w:spacing w:line="360" w:lineRule="auto"/>
        <w:rPr>
          <w:rFonts w:ascii="楷体" w:hAnsi="楷体" w:eastAsia="楷体"/>
          <w:b/>
          <w:color w:val="000000"/>
          <w:sz w:val="28"/>
          <w:szCs w:val="28"/>
          <w:highlight w:val="none"/>
        </w:rPr>
      </w:pPr>
      <w:r>
        <w:rPr>
          <w:rFonts w:hint="eastAsia" w:ascii="楷体" w:hAnsi="楷体" w:eastAsia="楷体"/>
          <w:b/>
          <w:color w:val="000000"/>
          <w:sz w:val="28"/>
          <w:szCs w:val="28"/>
          <w:highlight w:val="none"/>
        </w:rPr>
        <w:t xml:space="preserve">3、供应商不得存在下列情形之一</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（1）与采购人、采购代理机构存在隶属关系或者其他利害关系。</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（2）与其他供应商的法定代表人（或者单位负责人）为同一人，或者与其他供应商存在直接控股、管理关系。</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（4）为本采购项目提供整体设计、规范编制或者项目管理、监理、检测等服务的供应商，不得再参加本采购项目的其他采购活动。</w:t>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三、谈判响应要求</w:t>
      </w:r>
      <w:r/>
    </w:p>
    <w:p>
      <w:pPr>
        <w:ind w:firstLine="520"/>
        <w:spacing w:line="360" w:lineRule="auto"/>
        <w:rPr>
          <w:rFonts w:ascii="楷体" w:hAnsi="楷体" w:eastAsia="楷体"/>
          <w:b/>
          <w:color w:val="000000"/>
          <w:sz w:val="28"/>
          <w:szCs w:val="28"/>
          <w:highlight w:val="none"/>
        </w:rPr>
      </w:pPr>
      <w:r>
        <w:rPr>
          <w:rFonts w:hint="eastAsia" w:ascii="楷体" w:hAnsi="楷体" w:eastAsia="楷体"/>
          <w:b/>
          <w:bCs/>
          <w:color w:val="000000"/>
          <w:sz w:val="28"/>
          <w:szCs w:val="28"/>
          <w:highlight w:val="none"/>
        </w:rPr>
        <w:t xml:space="preserve">1、谈判文件</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（1）谈判文件的组成，为采购公告、本文件及所有按规定发出的补充变更通知。</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（2）谈判文件的澄清及修改：</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①供应商在下载谈判文件后，如有疑问需要澄清，应按</w:t>
      </w:r>
      <w:r>
        <w:rPr>
          <w:rFonts w:hint="eastAsia" w:ascii="仿宋" w:hAnsi="仿宋" w:eastAsia="仿宋"/>
          <w:b/>
          <w:color w:val="000000"/>
          <w:sz w:val="28"/>
          <w:szCs w:val="28"/>
          <w:highlight w:val="none"/>
        </w:rPr>
        <w:t xml:space="preserve">谈判须知（本文件第</w:t>
      </w:r>
      <w:r>
        <w:rPr>
          <w:rFonts w:hint="eastAsia" w:ascii="仿宋" w:hAnsi="仿宋" w:eastAsia="仿宋"/>
          <w:b/>
          <w:color w:val="000000"/>
          <w:sz w:val="28"/>
          <w:szCs w:val="28"/>
          <w:highlight w:val="none"/>
          <w:lang w:val="en-US" w:eastAsia="zh-CN"/>
        </w:rPr>
        <w:t xml:space="preserve">4</w:t>
      </w:r>
      <w:r>
        <w:rPr>
          <w:rFonts w:hint="eastAsia" w:ascii="仿宋" w:hAnsi="仿宋" w:eastAsia="仿宋"/>
          <w:b/>
          <w:color w:val="000000"/>
          <w:sz w:val="28"/>
          <w:szCs w:val="28"/>
          <w:highlight w:val="none"/>
        </w:rPr>
        <w:t xml:space="preserve">页）第</w:t>
      </w:r>
      <w:r>
        <w:rPr>
          <w:rFonts w:hint="eastAsia" w:ascii="仿宋" w:hAnsi="仿宋" w:eastAsia="仿宋"/>
          <w:b/>
          <w:color w:val="000000"/>
          <w:sz w:val="28"/>
          <w:szCs w:val="28"/>
          <w:highlight w:val="none"/>
          <w:lang w:val="en-US" w:eastAsia="zh-CN"/>
        </w:rPr>
        <w:t xml:space="preserve">6</w:t>
      </w:r>
      <w:r>
        <w:rPr>
          <w:rFonts w:hint="eastAsia" w:ascii="仿宋" w:hAnsi="仿宋" w:eastAsia="仿宋"/>
          <w:b/>
          <w:color w:val="000000"/>
          <w:sz w:val="28"/>
          <w:szCs w:val="28"/>
          <w:highlight w:val="none"/>
        </w:rPr>
        <w:t xml:space="preserve">项</w:t>
      </w:r>
      <w:r>
        <w:rPr>
          <w:rFonts w:hint="eastAsia" w:ascii="仿宋" w:hAnsi="仿宋" w:eastAsia="仿宋"/>
          <w:color w:val="000000"/>
          <w:sz w:val="28"/>
          <w:szCs w:val="28"/>
          <w:highlight w:val="none"/>
        </w:rPr>
        <w:t xml:space="preserve">内容中规定的时间前以书面形式向采购人或本公司提出。</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②</w:t>
      </w:r>
      <w:r>
        <w:rPr>
          <w:rFonts w:hint="eastAsia" w:ascii="仿宋" w:hAnsi="仿宋" w:eastAsia="仿宋"/>
          <w:color w:val="000000"/>
          <w:sz w:val="28"/>
          <w:highlight w:val="none"/>
        </w:rPr>
        <w:t xml:space="preserve">在</w:t>
      </w:r>
      <w:r>
        <w:rPr>
          <w:rFonts w:hint="eastAsia" w:ascii="仿宋" w:hAnsi="仿宋" w:eastAsia="仿宋"/>
          <w:color w:val="000000"/>
          <w:sz w:val="28"/>
          <w:szCs w:val="28"/>
          <w:highlight w:val="none"/>
        </w:rPr>
        <w:t xml:space="preserve">谈判</w:t>
      </w:r>
      <w:r>
        <w:rPr>
          <w:rFonts w:hint="eastAsia" w:ascii="仿宋" w:hAnsi="仿宋" w:eastAsia="仿宋"/>
          <w:color w:val="000000"/>
          <w:sz w:val="28"/>
          <w:highlight w:val="none"/>
        </w:rPr>
        <w:t xml:space="preserve">截止日前，</w:t>
      </w:r>
      <w:r>
        <w:rPr>
          <w:rFonts w:hint="eastAsia" w:ascii="仿宋" w:hAnsi="仿宋" w:eastAsia="仿宋"/>
          <w:color w:val="000000"/>
          <w:sz w:val="28"/>
          <w:szCs w:val="28"/>
          <w:highlight w:val="none"/>
        </w:rPr>
        <w:t xml:space="preserve">本公司可根据采购人的要求</w:t>
      </w:r>
      <w:r>
        <w:rPr>
          <w:rFonts w:hint="eastAsia" w:ascii="仿宋" w:hAnsi="仿宋" w:eastAsia="仿宋"/>
          <w:color w:val="000000"/>
          <w:sz w:val="28"/>
          <w:highlight w:val="none"/>
        </w:rPr>
        <w:t xml:space="preserve">或在解答供应商提出的澄清问题时对</w:t>
      </w:r>
      <w:r>
        <w:rPr>
          <w:rFonts w:hint="eastAsia" w:ascii="仿宋" w:hAnsi="仿宋" w:eastAsia="仿宋"/>
          <w:color w:val="000000"/>
          <w:sz w:val="28"/>
          <w:szCs w:val="28"/>
          <w:highlight w:val="none"/>
        </w:rPr>
        <w:t xml:space="preserve">谈判</w:t>
      </w:r>
      <w:r>
        <w:rPr>
          <w:rFonts w:hint="eastAsia" w:ascii="仿宋" w:hAnsi="仿宋" w:eastAsia="仿宋"/>
          <w:color w:val="000000"/>
          <w:sz w:val="28"/>
          <w:highlight w:val="none"/>
        </w:rPr>
        <w:t xml:space="preserve">文件进行修改。</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③谈判</w:t>
      </w:r>
      <w:r>
        <w:rPr>
          <w:rFonts w:hint="eastAsia" w:ascii="仿宋" w:hAnsi="仿宋" w:eastAsia="仿宋"/>
          <w:color w:val="000000"/>
          <w:sz w:val="28"/>
          <w:highlight w:val="none"/>
        </w:rPr>
        <w:t xml:space="preserve">文件的修改将以书面形式公布，包括邮寄、传真和电传通知已报名的供应商</w:t>
      </w:r>
      <w:r>
        <w:rPr>
          <w:rFonts w:hint="eastAsia" w:ascii="仿宋" w:hAnsi="仿宋" w:eastAsia="仿宋"/>
          <w:color w:val="000000"/>
          <w:sz w:val="28"/>
          <w:szCs w:val="28"/>
          <w:highlight w:val="none"/>
        </w:rPr>
        <w:t xml:space="preserve">，作为谈判文件的组成部分。</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④</w:t>
      </w:r>
      <w:r>
        <w:rPr>
          <w:rFonts w:hint="eastAsia" w:ascii="仿宋" w:hAnsi="仿宋" w:eastAsia="仿宋"/>
          <w:color w:val="000000"/>
          <w:sz w:val="28"/>
          <w:highlight w:val="none"/>
        </w:rPr>
        <w:t xml:space="preserve">为使供应商编写</w:t>
      </w:r>
      <w:r>
        <w:rPr>
          <w:rFonts w:hint="eastAsia" w:ascii="仿宋" w:hAnsi="仿宋" w:eastAsia="仿宋"/>
          <w:color w:val="000000"/>
          <w:sz w:val="28"/>
          <w:szCs w:val="28"/>
          <w:highlight w:val="none"/>
        </w:rPr>
        <w:t xml:space="preserve">谈判响应</w:t>
      </w:r>
      <w:r>
        <w:rPr>
          <w:rFonts w:hint="eastAsia" w:ascii="仿宋" w:hAnsi="仿宋" w:eastAsia="仿宋"/>
          <w:color w:val="000000"/>
          <w:sz w:val="28"/>
          <w:highlight w:val="none"/>
        </w:rPr>
        <w:t xml:space="preserve">文件有充分的时间对</w:t>
      </w:r>
      <w:r>
        <w:rPr>
          <w:rFonts w:hint="eastAsia" w:ascii="仿宋" w:hAnsi="仿宋" w:eastAsia="仿宋"/>
          <w:color w:val="000000"/>
          <w:sz w:val="28"/>
          <w:szCs w:val="28"/>
          <w:highlight w:val="none"/>
        </w:rPr>
        <w:t xml:space="preserve">谈判</w:t>
      </w:r>
      <w:r>
        <w:rPr>
          <w:rFonts w:hint="eastAsia" w:ascii="仿宋" w:hAnsi="仿宋" w:eastAsia="仿宋"/>
          <w:color w:val="000000"/>
          <w:sz w:val="28"/>
          <w:highlight w:val="none"/>
        </w:rPr>
        <w:t xml:space="preserve">文件的修改部分进行分析、研究，本公司将根据有关规定在“江苏政府采购网”上发布延期采购公告，请供应商主动登陆查询。</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⑤供应商对谈判文件所做出的推论、解释和结论，本公司概不负责。</w:t>
      </w:r>
      <w:r/>
    </w:p>
    <w:p>
      <w:pPr>
        <w:ind w:firstLine="520"/>
        <w:spacing w:line="360" w:lineRule="auto"/>
        <w:rPr>
          <w:rFonts w:ascii="楷体" w:hAnsi="楷体" w:eastAsia="楷体"/>
          <w:b/>
          <w:bCs/>
          <w:color w:val="000000"/>
          <w:sz w:val="28"/>
          <w:szCs w:val="28"/>
          <w:highlight w:val="none"/>
        </w:rPr>
      </w:pPr>
      <w:r>
        <w:rPr>
          <w:rFonts w:hint="eastAsia" w:ascii="楷体" w:hAnsi="楷体" w:eastAsia="楷体"/>
          <w:b/>
          <w:bCs/>
          <w:color w:val="000000"/>
          <w:sz w:val="28"/>
          <w:szCs w:val="28"/>
          <w:highlight w:val="none"/>
        </w:rPr>
        <w:t xml:space="preserve">2、谈判响应费用</w:t>
      </w:r>
      <w:r/>
    </w:p>
    <w:p>
      <w:pPr>
        <w:ind w:firstLine="518"/>
        <w:spacing w:line="360" w:lineRule="auto"/>
        <w:rPr>
          <w:rFonts w:ascii="楷体" w:hAnsi="楷体" w:eastAsia="楷体"/>
          <w:b/>
          <w:bCs/>
          <w:color w:val="000000"/>
          <w:sz w:val="28"/>
          <w:szCs w:val="28"/>
          <w:highlight w:val="none"/>
        </w:rPr>
      </w:pPr>
      <w:r>
        <w:rPr>
          <w:rFonts w:ascii="仿宋" w:hAnsi="仿宋" w:eastAsia="仿宋" w:cs="仿宋_GB2312"/>
          <w:sz w:val="28"/>
          <w:szCs w:val="28"/>
          <w:highlight w:val="none"/>
        </w:rPr>
        <w:t xml:space="preserve">（1）供应商无论成交与否，都须自行承担编制谈判响应文件以及递交谈判响应文件所涉及的一切费用。</w:t>
      </w:r>
      <w:r/>
    </w:p>
    <w:p>
      <w:pPr>
        <w:ind w:firstLine="518"/>
        <w:spacing w:line="360" w:lineRule="auto"/>
        <w:rPr>
          <w:rFonts w:ascii="楷体" w:hAnsi="楷体" w:eastAsia="楷体"/>
          <w:b/>
          <w:bCs/>
          <w:color w:val="000000"/>
          <w:sz w:val="28"/>
          <w:szCs w:val="28"/>
          <w:highlight w:val="none"/>
        </w:rPr>
      </w:pPr>
      <w:r>
        <w:rPr>
          <w:rFonts w:ascii="仿宋" w:hAnsi="仿宋" w:eastAsia="仿宋" w:cs="仿宋_GB2312"/>
          <w:color w:val="000000"/>
          <w:sz w:val="28"/>
          <w:szCs w:val="28"/>
          <w:highlight w:val="none"/>
        </w:rPr>
        <w:t xml:space="preserve">（2）该项目的报价应包括</w:t>
      </w:r>
      <w:r>
        <w:rPr>
          <w:rFonts w:hint="eastAsia" w:ascii="仿宋" w:hAnsi="仿宋" w:eastAsia="仿宋" w:cs="仿宋_GB2312"/>
          <w:color w:val="000000"/>
          <w:sz w:val="28"/>
          <w:szCs w:val="28"/>
          <w:highlight w:val="none"/>
        </w:rPr>
        <w:t xml:space="preserve">完成该项目服务所需的一切相关费用、</w:t>
      </w:r>
      <w:r>
        <w:rPr>
          <w:rFonts w:ascii="仿宋" w:hAnsi="仿宋" w:eastAsia="仿宋" w:cs="仿宋_GB2312"/>
          <w:color w:val="000000"/>
          <w:sz w:val="28"/>
          <w:szCs w:val="28"/>
          <w:highlight w:val="none"/>
        </w:rPr>
        <w:t xml:space="preserve">招标代理服务费及其它应付的费用等。</w:t>
      </w:r>
      <w:r/>
    </w:p>
    <w:p>
      <w:pPr>
        <w:ind w:firstLine="259"/>
        <w:spacing w:line="360" w:lineRule="auto"/>
        <w:rPr>
          <w:rFonts w:ascii="仿宋" w:hAnsi="仿宋" w:eastAsia="仿宋" w:cs="仿宋_GB2312"/>
          <w:color w:val="000000"/>
          <w:sz w:val="28"/>
          <w:szCs w:val="28"/>
          <w:highlight w:val="none"/>
          <w:lang w:bidi="ar"/>
        </w:rPr>
      </w:pPr>
      <w:r>
        <w:rPr>
          <w:rFonts w:ascii="仿宋" w:hAnsi="仿宋" w:eastAsia="仿宋" w:cs="仿宋_GB2312"/>
          <w:color w:val="000000"/>
          <w:sz w:val="28"/>
          <w:szCs w:val="28"/>
          <w:highlight w:val="none"/>
          <w:lang w:bidi="ar"/>
        </w:rPr>
        <w:t xml:space="preserve">（</w:t>
      </w:r>
      <w:r>
        <w:rPr>
          <w:rFonts w:hint="eastAsia" w:ascii="仿宋" w:hAnsi="仿宋" w:eastAsia="仿宋" w:cs="仿宋_GB2312"/>
          <w:color w:val="000000"/>
          <w:sz w:val="28"/>
          <w:szCs w:val="28"/>
          <w:highlight w:val="none"/>
          <w:lang w:bidi="ar"/>
        </w:rPr>
        <w:t xml:space="preserve">3</w:t>
      </w:r>
      <w:r>
        <w:rPr>
          <w:rFonts w:ascii="仿宋" w:hAnsi="仿宋" w:eastAsia="仿宋" w:cs="仿宋_GB2312"/>
          <w:color w:val="000000"/>
          <w:sz w:val="28"/>
          <w:szCs w:val="28"/>
          <w:highlight w:val="none"/>
          <w:lang w:bidi="ar"/>
        </w:rPr>
        <w:t xml:space="preserve">）</w:t>
      </w:r>
      <w:r>
        <w:rPr>
          <w:rFonts w:hint="eastAsia" w:ascii="仿宋" w:hAnsi="仿宋" w:eastAsia="仿宋"/>
          <w:sz w:val="28"/>
          <w:szCs w:val="28"/>
          <w:highlight w:val="none"/>
        </w:rPr>
        <w:t xml:space="preserve">本项目招标代理服务费参照“《江苏省政府采购代理服务收费指导意见》的通知（苏政采协【2024】20号）”文件收费标准收取</w:t>
      </w:r>
      <w:r>
        <w:rPr>
          <w:rFonts w:hint="eastAsia" w:ascii="仿宋" w:hAnsi="仿宋" w:eastAsia="仿宋"/>
          <w:color w:val="ff0000"/>
          <w:sz w:val="28"/>
          <w:szCs w:val="28"/>
          <w:highlight w:val="none"/>
        </w:rPr>
        <w:t xml:space="preserve">（差额累进）</w:t>
      </w:r>
      <w:r>
        <w:rPr>
          <w:rFonts w:hint="eastAsia" w:ascii="仿宋" w:hAnsi="仿宋" w:eastAsia="仿宋"/>
          <w:sz w:val="28"/>
          <w:szCs w:val="28"/>
          <w:highlight w:val="none"/>
        </w:rPr>
        <w:t xml:space="preserve">，由</w:t>
      </w:r>
      <w:r>
        <w:rPr>
          <w:rFonts w:hint="eastAsia" w:ascii="仿宋" w:hAnsi="仿宋" w:eastAsia="仿宋"/>
          <w:sz w:val="28"/>
          <w:szCs w:val="28"/>
          <w:highlight w:val="none"/>
          <w:lang w:val="en-US" w:eastAsia="zh-CN"/>
        </w:rPr>
        <w:t xml:space="preserve">成交人</w:t>
      </w:r>
      <w:r>
        <w:rPr>
          <w:rFonts w:hint="eastAsia" w:ascii="仿宋" w:hAnsi="仿宋" w:eastAsia="仿宋"/>
          <w:sz w:val="28"/>
          <w:szCs w:val="28"/>
          <w:highlight w:val="none"/>
        </w:rPr>
        <w:t xml:space="preserve">在领取成交通知书时向本公司缴纳。</w:t>
      </w:r>
      <w:r>
        <w:rPr>
          <w:rFonts w:hint="eastAsia" w:ascii="仿宋" w:hAnsi="仿宋" w:eastAsia="仿宋" w:cs="仿宋_GB2312"/>
          <w:color w:val="000000"/>
          <w:sz w:val="28"/>
          <w:szCs w:val="28"/>
          <w:highlight w:val="none"/>
          <w:lang w:bidi="ar"/>
        </w:rPr>
        <w:t xml:space="preserve"> </w:t>
      </w:r>
      <w:r/>
    </w:p>
    <w:tbl>
      <w:tblPr>
        <w:tblStyle w:val="655"/>
        <w:tblW w:w="5692"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中标金额</w:t>
            </w:r>
            <w:r/>
          </w:p>
        </w:tc>
        <w:tc>
          <w:tcPr>
            <w:tcBorders>
              <w:top w:val="single" w:color="000000" w:sz="4" w:space="0"/>
            </w:tcBorders>
            <w:tcW w:w="1559"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60" w:lineRule="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最低收费金额（每个委托项目）</w:t>
            </w:r>
            <w:r/>
          </w:p>
        </w:tc>
        <w:tc>
          <w:tcPr>
            <w:tcBorders>
              <w:top w:val="single" w:color="000000" w:sz="4" w:space="0"/>
            </w:tcBorders>
            <w:tcW w:w="1559" w:type="dxa"/>
            <w:vAlign w:val="center"/>
            <w:textDirection w:val="lrTb"/>
            <w:noWrap/>
          </w:tcPr>
          <w:p>
            <w:pPr>
              <w:jc w:val="center"/>
              <w:spacing w:line="360" w:lineRule="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5000元</w:t>
            </w:r>
            <w:r/>
          </w:p>
        </w:tc>
      </w:tr>
      <w:tr>
        <w:trPr>
          <w:jc w:val="center"/>
          <w:trHeight w:val="397"/>
        </w:trPr>
        <w:tc>
          <w:tcPr>
            <w:tcW w:w="4133"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50万元以下（含50万元）</w:t>
            </w:r>
            <w:r/>
          </w:p>
        </w:tc>
        <w:tc>
          <w:tcPr>
            <w:tcW w:w="1559"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1.6%</w:t>
            </w:r>
            <w:r/>
          </w:p>
        </w:tc>
      </w:tr>
      <w:tr>
        <w:trPr>
          <w:jc w:val="center"/>
          <w:trHeight w:val="397"/>
        </w:trPr>
        <w:tc>
          <w:tcPr>
            <w:tcW w:w="4133"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50万元</w:t>
            </w:r>
            <w:r>
              <w:rPr>
                <w:rFonts w:hint="eastAsia" w:ascii="仿宋" w:hAnsi="仿宋" w:eastAsia="仿宋" w:cs="Arial"/>
                <w:color w:val="333333"/>
                <w:sz w:val="24"/>
                <w:highlight w:val="none"/>
              </w:rPr>
              <w:t xml:space="preserve">-</w:t>
            </w:r>
            <w:r>
              <w:rPr>
                <w:rFonts w:hint="eastAsia" w:ascii="仿宋" w:hAnsi="仿宋" w:eastAsia="仿宋" w:cs="宋体"/>
                <w:color w:val="000000"/>
                <w:sz w:val="24"/>
                <w:highlight w:val="none"/>
              </w:rPr>
              <w:t xml:space="preserve">400万元（含400万元）</w:t>
            </w:r>
            <w:r/>
          </w:p>
        </w:tc>
        <w:tc>
          <w:tcPr>
            <w:tcW w:w="1559"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1.5%</w:t>
            </w:r>
            <w:r/>
          </w:p>
        </w:tc>
      </w:tr>
      <w:tr>
        <w:trPr>
          <w:jc w:val="center"/>
          <w:trHeight w:val="397"/>
        </w:trPr>
        <w:tc>
          <w:tcPr>
            <w:tcW w:w="4133"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400</w:t>
            </w:r>
            <w:r>
              <w:rPr>
                <w:rFonts w:hint="eastAsia" w:ascii="仿宋" w:hAnsi="仿宋" w:eastAsia="仿宋" w:cs="Arial"/>
                <w:color w:val="333333"/>
                <w:sz w:val="24"/>
                <w:highlight w:val="none"/>
              </w:rPr>
              <w:t xml:space="preserve">-1</w:t>
            </w:r>
            <w:r>
              <w:rPr>
                <w:rFonts w:hint="eastAsia" w:ascii="仿宋" w:hAnsi="仿宋" w:eastAsia="仿宋" w:cs="宋体"/>
                <w:color w:val="000000"/>
                <w:sz w:val="24"/>
                <w:highlight w:val="none"/>
              </w:rPr>
              <w:t xml:space="preserve">000万元（含1000万元）</w:t>
            </w:r>
            <w:r/>
          </w:p>
        </w:tc>
        <w:tc>
          <w:tcPr>
            <w:tcW w:w="1559"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1.1%</w:t>
            </w:r>
            <w:r/>
          </w:p>
        </w:tc>
      </w:tr>
      <w:tr>
        <w:trPr>
          <w:jc w:val="center"/>
          <w:trHeight w:val="397"/>
        </w:trPr>
        <w:tc>
          <w:tcPr>
            <w:tcW w:w="4133"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1000-5000万元（含5000万元）</w:t>
            </w:r>
            <w:r/>
          </w:p>
        </w:tc>
        <w:tc>
          <w:tcPr>
            <w:tcW w:w="1559"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0.8%</w:t>
            </w:r>
            <w:r/>
          </w:p>
        </w:tc>
      </w:tr>
      <w:tr>
        <w:trPr>
          <w:jc w:val="center"/>
          <w:trHeight w:val="397"/>
        </w:trPr>
        <w:tc>
          <w:tcPr>
            <w:tcW w:w="4133"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5000万元</w:t>
            </w:r>
            <w:r>
              <w:rPr>
                <w:rFonts w:hint="eastAsia" w:ascii="仿宋" w:hAnsi="仿宋" w:eastAsia="仿宋" w:cs="Arial"/>
                <w:color w:val="333333"/>
                <w:sz w:val="24"/>
                <w:highlight w:val="none"/>
              </w:rPr>
              <w:t xml:space="preserve">-</w:t>
            </w:r>
            <w:r>
              <w:rPr>
                <w:rFonts w:hint="eastAsia" w:ascii="仿宋" w:hAnsi="仿宋" w:eastAsia="仿宋" w:cs="宋体"/>
                <w:color w:val="000000"/>
                <w:sz w:val="24"/>
                <w:highlight w:val="none"/>
              </w:rPr>
              <w:t xml:space="preserve">l亿元（含1亿元）</w:t>
            </w:r>
            <w:r/>
          </w:p>
        </w:tc>
        <w:tc>
          <w:tcPr>
            <w:tcW w:w="1559"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0.25%</w:t>
            </w:r>
            <w:r/>
          </w:p>
        </w:tc>
      </w:tr>
      <w:tr>
        <w:trPr>
          <w:jc w:val="center"/>
          <w:trHeight w:val="397"/>
        </w:trPr>
        <w:tc>
          <w:tcPr>
            <w:tcW w:w="4133" w:type="dxa"/>
            <w:vAlign w:val="center"/>
            <w:textDirection w:val="lrTb"/>
            <w:noWrap/>
          </w:tcPr>
          <w:p>
            <w:pPr>
              <w:jc w:val="center"/>
              <w:spacing w:line="360" w:lineRule="auto"/>
              <w:rPr>
                <w:rFonts w:ascii="仿宋" w:hAnsi="仿宋" w:eastAsia="仿宋" w:cs="宋体"/>
                <w:color w:val="000000"/>
                <w:sz w:val="24"/>
                <w:highlight w:val="none"/>
              </w:rPr>
            </w:pPr>
            <w:r>
              <w:rPr>
                <w:rFonts w:ascii="仿宋" w:hAnsi="仿宋" w:eastAsia="仿宋" w:cs="宋体"/>
                <w:color w:val="000000"/>
                <w:sz w:val="24"/>
                <w:highlight w:val="none"/>
              </w:rPr>
              <w:t xml:space="preserve">1</w:t>
            </w:r>
            <w:r>
              <w:rPr>
                <w:rFonts w:hint="eastAsia" w:ascii="仿宋" w:hAnsi="仿宋" w:eastAsia="仿宋" w:cs="宋体"/>
                <w:color w:val="000000"/>
                <w:sz w:val="24"/>
                <w:highlight w:val="none"/>
              </w:rPr>
              <w:t xml:space="preserve">-10</w:t>
            </w:r>
            <w:r>
              <w:rPr>
                <w:rFonts w:ascii="仿宋" w:hAnsi="仿宋" w:eastAsia="仿宋" w:cs="宋体"/>
                <w:color w:val="000000"/>
                <w:sz w:val="24"/>
                <w:highlight w:val="none"/>
              </w:rPr>
              <w:t xml:space="preserve">亿</w:t>
            </w:r>
            <w:r>
              <w:rPr>
                <w:rFonts w:hint="eastAsia" w:ascii="仿宋" w:hAnsi="仿宋" w:eastAsia="仿宋" w:cs="宋体"/>
                <w:color w:val="000000"/>
                <w:sz w:val="24"/>
                <w:highlight w:val="none"/>
              </w:rPr>
              <w:t xml:space="preserve">元（含10亿元）</w:t>
            </w:r>
            <w:r/>
          </w:p>
        </w:tc>
        <w:tc>
          <w:tcPr>
            <w:tcW w:w="1559" w:type="dxa"/>
            <w:vAlign w:val="center"/>
            <w:textDirection w:val="lrTb"/>
            <w:noWrap/>
          </w:tcPr>
          <w:p>
            <w:pPr>
              <w:jc w:val="center"/>
              <w:spacing w:line="360" w:lineRule="auto"/>
              <w:rPr>
                <w:rFonts w:ascii="仿宋" w:hAnsi="仿宋" w:eastAsia="仿宋" w:cs="宋体"/>
                <w:color w:val="000000"/>
                <w:sz w:val="24"/>
                <w:highlight w:val="none"/>
              </w:rPr>
            </w:pPr>
            <w:r>
              <w:rPr>
                <w:rFonts w:ascii="仿宋" w:hAnsi="仿宋" w:eastAsia="仿宋" w:cs="宋体"/>
                <w:color w:val="000000"/>
                <w:sz w:val="24"/>
                <w:highlight w:val="none"/>
              </w:rPr>
              <w:t xml:space="preserve">0.05%</w:t>
            </w:r>
            <w:r/>
          </w:p>
        </w:tc>
      </w:tr>
      <w:tr>
        <w:trPr>
          <w:jc w:val="center"/>
          <w:trHeight w:val="397"/>
        </w:trPr>
        <w:tc>
          <w:tcPr>
            <w:tcW w:w="4133"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10-50</w:t>
            </w:r>
            <w:r>
              <w:rPr>
                <w:rFonts w:ascii="仿宋" w:hAnsi="仿宋" w:eastAsia="仿宋" w:cs="宋体"/>
                <w:color w:val="000000"/>
                <w:sz w:val="24"/>
                <w:highlight w:val="none"/>
              </w:rPr>
              <w:t xml:space="preserve">亿</w:t>
            </w:r>
            <w:r>
              <w:rPr>
                <w:rFonts w:hint="eastAsia" w:ascii="仿宋" w:hAnsi="仿宋" w:eastAsia="仿宋" w:cs="宋体"/>
                <w:color w:val="000000"/>
                <w:sz w:val="24"/>
                <w:highlight w:val="none"/>
              </w:rPr>
              <w:t xml:space="preserve">元（含50亿元）</w:t>
            </w:r>
            <w:r/>
          </w:p>
        </w:tc>
        <w:tc>
          <w:tcPr>
            <w:tcW w:w="1559" w:type="dxa"/>
            <w:vAlign w:val="center"/>
            <w:textDirection w:val="lrTb"/>
            <w:noWrap/>
          </w:tcPr>
          <w:p>
            <w:pPr>
              <w:jc w:val="center"/>
              <w:spacing w:line="360" w:lineRule="auto"/>
              <w:rPr>
                <w:rFonts w:ascii="仿宋" w:hAnsi="仿宋" w:eastAsia="仿宋" w:cs="宋体"/>
                <w:color w:val="000000"/>
                <w:sz w:val="24"/>
                <w:highlight w:val="none"/>
              </w:rPr>
            </w:pPr>
            <w:r>
              <w:rPr>
                <w:rFonts w:ascii="仿宋" w:hAnsi="仿宋" w:eastAsia="仿宋" w:cs="宋体"/>
                <w:color w:val="000000"/>
                <w:sz w:val="24"/>
                <w:highlight w:val="none"/>
              </w:rPr>
              <w:t xml:space="preserve">0.</w:t>
            </w:r>
            <w:r>
              <w:rPr>
                <w:rFonts w:hint="eastAsia" w:ascii="仿宋" w:hAnsi="仿宋" w:eastAsia="仿宋" w:cs="宋体"/>
                <w:color w:val="000000"/>
                <w:sz w:val="24"/>
                <w:highlight w:val="none"/>
              </w:rPr>
              <w:t xml:space="preserve">01</w:t>
            </w:r>
            <w:r>
              <w:rPr>
                <w:rFonts w:ascii="仿宋" w:hAnsi="仿宋" w:eastAsia="仿宋" w:cs="宋体"/>
                <w:color w:val="000000"/>
                <w:sz w:val="24"/>
                <w:highlight w:val="none"/>
              </w:rPr>
              <w:t xml:space="preserve">%</w:t>
            </w:r>
            <w:r/>
          </w:p>
        </w:tc>
      </w:tr>
      <w:tr>
        <w:trPr>
          <w:jc w:val="center"/>
          <w:trHeight w:val="397"/>
        </w:trPr>
        <w:tc>
          <w:tcPr>
            <w:tcW w:w="4133"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50亿元以上</w:t>
            </w:r>
            <w:r/>
          </w:p>
        </w:tc>
        <w:tc>
          <w:tcPr>
            <w:tcW w:w="1559" w:type="dxa"/>
            <w:vAlign w:val="center"/>
            <w:textDirection w:val="lrTb"/>
            <w:noWrap/>
          </w:tcPr>
          <w:p>
            <w:pPr>
              <w:jc w:val="center"/>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0.005%</w:t>
            </w:r>
            <w:r/>
          </w:p>
        </w:tc>
      </w:tr>
    </w:tbl>
    <w:p>
      <w:pPr>
        <w:ind w:firstLine="259"/>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（4）最终投标总报价是指上述费用的总和。</w:t>
      </w:r>
      <w:r/>
    </w:p>
    <w:p>
      <w:pPr>
        <w:pStyle w:val="921"/>
        <w:ind w:firstLine="480"/>
        <w:spacing w:line="360" w:lineRule="auto"/>
        <w:rPr>
          <w:rFonts w:ascii="仿宋" w:hAnsi="仿宋" w:eastAsia="仿宋" w:cs="宋体"/>
          <w:b/>
          <w:szCs w:val="28"/>
          <w:highlight w:val="none"/>
        </w:rPr>
      </w:pPr>
      <w:r>
        <w:rPr>
          <w:rFonts w:hint="eastAsia" w:ascii="仿宋" w:hAnsi="仿宋" w:eastAsia="仿宋" w:cs="宋体"/>
          <w:b/>
          <w:szCs w:val="28"/>
          <w:highlight w:val="none"/>
        </w:rPr>
        <w:t xml:space="preserve">3、提交响应文件要求</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（一）本项目通过“苏采云”系统进行电子采购采购，即供应商响应文件从政府采购客户端工具制作并通过“苏采云”系统提交。</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360" w:lineRule="auto"/>
        <w:rPr>
          <w:rFonts w:ascii="仿宋" w:hAnsi="仿宋" w:eastAsia="仿宋" w:cs="宋体"/>
          <w:color w:val="ff0000"/>
          <w:sz w:val="28"/>
          <w:szCs w:val="28"/>
          <w:highlight w:val="none"/>
        </w:rPr>
      </w:pPr>
      <w:r>
        <w:rPr>
          <w:rFonts w:hint="eastAsia" w:ascii="仿宋" w:hAnsi="仿宋" w:eastAsia="仿宋" w:cs="宋体"/>
          <w:color w:val="ff0000"/>
          <w:sz w:val="28"/>
          <w:szCs w:val="28"/>
          <w:highlight w:val="none"/>
        </w:rPr>
        <w:t xml:space="preserve">“CA数字证书”的获取：供应商需办理方正CA锁：</w:t>
      </w:r>
      <w:r/>
    </w:p>
    <w:p>
      <w:pPr>
        <w:spacing w:line="360" w:lineRule="auto"/>
        <w:rPr>
          <w:rFonts w:ascii="仿宋" w:hAnsi="仿宋" w:eastAsia="仿宋" w:cs="宋体"/>
          <w:color w:val="ff0000"/>
          <w:sz w:val="28"/>
          <w:szCs w:val="28"/>
          <w:highlight w:val="none"/>
        </w:rPr>
      </w:pPr>
      <w:r>
        <w:rPr>
          <w:rFonts w:hint="eastAsia" w:ascii="仿宋" w:hAnsi="仿宋" w:eastAsia="仿宋" w:cs="宋体"/>
          <w:color w:val="ff0000"/>
          <w:sz w:val="28"/>
          <w:szCs w:val="28"/>
          <w:highlight w:val="none"/>
        </w:rPr>
        <w:t xml:space="preserve">http://www.ccgp-jiangsu.gov.cn/jiangsu/zlxz/ee/ee3a4bc5a3454aa2b0d9312230633ce9.html 。</w:t>
      </w:r>
      <w:r>
        <w:rPr>
          <w:rFonts w:ascii="仿宋" w:hAnsi="仿宋" w:eastAsia="仿宋" w:cs="宋体"/>
          <w:color w:val="ff0000"/>
          <w:sz w:val="28"/>
          <w:szCs w:val="28"/>
          <w:highlight w:val="none"/>
        </w:rPr>
        <w:t xml:space="preserve"> </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使用需要第三方认证的电子签名、数据电文，通过互联网方式提交首次响应文件。即：使用“电子签名认证证书（CA数字证书）”登录“苏采云”系统（网址：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宋体"/>
          <w:szCs w:val="28"/>
          <w:highlight w:val="none"/>
        </w:rPr>
        <w:t xml:space="preserve">http://jszfcg.jsczt.cn/</w:t>
      </w:r>
      <w:r>
        <w:rPr>
          <w:rFonts w:ascii="仿宋" w:hAnsi="仿宋" w:eastAsia="仿宋" w:cs="宋体"/>
          <w:szCs w:val="28"/>
          <w:highlight w:val="none"/>
        </w:rPr>
        <w:fldChar w:fldCharType="end"/>
      </w:r>
      <w:r>
        <w:rPr>
          <w:rFonts w:hint="eastAsia" w:ascii="仿宋" w:hAnsi="仿宋" w:eastAsia="仿宋" w:cs="宋体"/>
          <w:szCs w:val="28"/>
          <w:highlight w:val="none"/>
        </w:rPr>
        <w:t xml:space="preserve">，点击“苏采云”进入系统），按照要求通过互联网方式提交首次响应文件。</w:t>
      </w:r>
      <w:r/>
    </w:p>
    <w:p>
      <w:pPr>
        <w:pStyle w:val="921"/>
        <w:ind w:firstLine="480"/>
        <w:spacing w:line="360" w:lineRule="auto"/>
        <w:rPr>
          <w:rFonts w:hint="eastAsia" w:ascii="仿宋" w:hAnsi="仿宋" w:eastAsia="仿宋" w:cs="宋体"/>
          <w:szCs w:val="28"/>
          <w:highlight w:val="none"/>
        </w:rPr>
      </w:pPr>
      <w:r>
        <w:rPr>
          <w:rFonts w:hint="eastAsia" w:ascii="仿宋" w:hAnsi="仿宋" w:eastAsia="仿宋" w:cs="宋体"/>
          <w:szCs w:val="28"/>
          <w:highlight w:val="none"/>
        </w:rPr>
        <w:t xml:space="preserve">“苏采云”系统使用要求：</w:t>
      </w:r>
      <w:r/>
    </w:p>
    <w:p>
      <w:pPr>
        <w:pStyle w:val="921"/>
        <w:numPr>
          <w:ilvl w:val="0"/>
          <w:numId w:val="1"/>
        </w:numPr>
        <w:ind w:firstLine="480"/>
        <w:jc w:val="both"/>
        <w:spacing w:line="360" w:lineRule="auto"/>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使用谷歌浏览器参与不见面开标及谈判环节。</w:t>
      </w:r>
      <w:r/>
    </w:p>
    <w:p>
      <w:pPr>
        <w:pStyle w:val="921"/>
        <w:numPr>
          <w:ilvl w:val="0"/>
          <w:numId w:val="1"/>
        </w:numPr>
        <w:ind w:firstLine="480"/>
        <w:jc w:val="both"/>
        <w:spacing w:line="360" w:lineRule="auto"/>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电脑需提前准备好麦克风、音响，摄像头，提前检查保证能够正常使用。</w:t>
      </w:r>
      <w:r/>
    </w:p>
    <w:p>
      <w:pPr>
        <w:pStyle w:val="921"/>
        <w:numPr>
          <w:ilvl w:val="0"/>
          <w:numId w:val="1"/>
        </w:numPr>
        <w:ind w:firstLine="480"/>
        <w:jc w:val="both"/>
        <w:spacing w:line="360" w:lineRule="auto"/>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操作系统至少win7以上，建议使用win10操作系统。</w:t>
      </w:r>
      <w:r/>
    </w:p>
    <w:p>
      <w:pPr>
        <w:pStyle w:val="921"/>
        <w:ind w:firstLine="480"/>
        <w:spacing w:line="360" w:lineRule="auto"/>
        <w:rPr>
          <w:rFonts w:ascii="仿宋" w:hAnsi="仿宋" w:eastAsia="仿宋" w:cs="宋体"/>
          <w:szCs w:val="28"/>
          <w:highlight w:val="none"/>
        </w:rPr>
      </w:pPr>
      <w:r>
        <w:rPr>
          <w:rFonts w:hint="eastAsia" w:ascii="仿宋" w:hAnsi="仿宋" w:eastAsia="仿宋" w:cs="宋体"/>
          <w:b/>
          <w:bCs/>
          <w:szCs w:val="28"/>
          <w:highlight w:val="none"/>
        </w:rPr>
        <w:t xml:space="preserve">（二）首次响应文件提交的截止时间：</w:t>
      </w:r>
      <w:r>
        <w:rPr>
          <w:rFonts w:hint="eastAsia" w:ascii="仿宋" w:hAnsi="仿宋" w:eastAsia="仿宋" w:cs="宋体"/>
          <w:b/>
          <w:color w:val="ff0000"/>
          <w:szCs w:val="28"/>
          <w:highlight w:val="none"/>
        </w:rPr>
        <w:t xml:space="preserve">202</w:t>
      </w:r>
      <w:r>
        <w:rPr>
          <w:rFonts w:hint="eastAsia" w:ascii="仿宋" w:hAnsi="仿宋" w:eastAsia="仿宋" w:cs="宋体"/>
          <w:b/>
          <w:color w:val="ff0000"/>
          <w:szCs w:val="28"/>
          <w:highlight w:val="none"/>
          <w:lang w:val="en-US" w:eastAsia="zh-CN"/>
        </w:rPr>
        <w:t xml:space="preserve">5</w:t>
      </w:r>
      <w:r>
        <w:rPr>
          <w:rFonts w:hint="eastAsia" w:ascii="仿宋" w:hAnsi="仿宋" w:eastAsia="仿宋" w:cs="宋体"/>
          <w:b/>
          <w:color w:val="ff0000"/>
          <w:szCs w:val="28"/>
          <w:highlight w:val="none"/>
        </w:rPr>
        <w:t xml:space="preserve">年</w:t>
      </w:r>
      <w:r>
        <w:rPr>
          <w:rFonts w:hint="eastAsia" w:ascii="仿宋" w:hAnsi="仿宋" w:eastAsia="仿宋" w:cs="宋体"/>
          <w:b/>
          <w:color w:val="ff0000"/>
          <w:szCs w:val="28"/>
          <w:highlight w:val="none"/>
          <w:lang w:val="en-US" w:eastAsia="zh-CN"/>
        </w:rPr>
        <w:t xml:space="preserve">05</w:t>
      </w:r>
      <w:r>
        <w:rPr>
          <w:rFonts w:hint="eastAsia" w:ascii="仿宋" w:hAnsi="仿宋" w:eastAsia="仿宋" w:cs="宋体"/>
          <w:b/>
          <w:color w:val="ff0000"/>
          <w:szCs w:val="28"/>
          <w:highlight w:val="none"/>
        </w:rPr>
        <w:t xml:space="preserve">月</w:t>
      </w:r>
      <w:r>
        <w:rPr>
          <w:rFonts w:hint="eastAsia" w:ascii="仿宋" w:hAnsi="仿宋" w:eastAsia="仿宋" w:cs="宋体"/>
          <w:b/>
          <w:color w:val="ff0000"/>
          <w:szCs w:val="28"/>
          <w:highlight w:val="none"/>
          <w:lang w:val="en-US" w:eastAsia="zh-CN"/>
        </w:rPr>
        <w:t xml:space="preserve">16</w:t>
      </w:r>
      <w:r>
        <w:rPr>
          <w:rFonts w:hint="eastAsia" w:ascii="仿宋" w:hAnsi="仿宋" w:eastAsia="仿宋" w:cs="宋体"/>
          <w:b/>
          <w:color w:val="ff0000"/>
          <w:szCs w:val="28"/>
          <w:highlight w:val="none"/>
        </w:rPr>
        <w:t xml:space="preserve">日</w:t>
      </w:r>
      <w:r>
        <w:rPr>
          <w:rFonts w:hint="eastAsia" w:ascii="仿宋" w:hAnsi="仿宋" w:eastAsia="仿宋" w:cs="宋体"/>
          <w:b/>
          <w:color w:val="ff0000"/>
          <w:szCs w:val="28"/>
          <w:highlight w:val="none"/>
          <w:lang w:val="en-US" w:eastAsia="zh-CN"/>
        </w:rPr>
        <w:t xml:space="preserve">14</w:t>
      </w:r>
      <w:r>
        <w:rPr>
          <w:rFonts w:ascii="仿宋" w:hAnsi="仿宋" w:eastAsia="仿宋" w:cs="宋体"/>
          <w:b/>
          <w:color w:val="ff0000"/>
          <w:szCs w:val="28"/>
          <w:highlight w:val="none"/>
        </w:rPr>
        <w:t xml:space="preserve"> </w:t>
      </w:r>
      <w:r>
        <w:rPr>
          <w:rFonts w:hint="eastAsia" w:ascii="仿宋" w:hAnsi="仿宋" w:eastAsia="仿宋" w:cs="宋体"/>
          <w:b/>
          <w:color w:val="ff0000"/>
          <w:szCs w:val="28"/>
          <w:highlight w:val="none"/>
        </w:rPr>
        <w:t xml:space="preserve">:</w:t>
      </w:r>
      <w:r>
        <w:rPr>
          <w:rFonts w:ascii="仿宋" w:hAnsi="仿宋" w:eastAsia="仿宋" w:cs="宋体"/>
          <w:b/>
          <w:color w:val="ff0000"/>
          <w:szCs w:val="28"/>
          <w:highlight w:val="none"/>
        </w:rPr>
        <w:t xml:space="preserve">3</w:t>
      </w:r>
      <w:r>
        <w:rPr>
          <w:rFonts w:hint="eastAsia" w:ascii="仿宋" w:hAnsi="仿宋" w:eastAsia="仿宋" w:cs="宋体"/>
          <w:b/>
          <w:color w:val="ff0000"/>
          <w:szCs w:val="28"/>
          <w:highlight w:val="none"/>
        </w:rPr>
        <w:t xml:space="preserve">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，在截止时间后提交的首次响应文件为无效文件，将被拒收。</w:t>
      </w:r>
      <w:r/>
    </w:p>
    <w:p>
      <w:pPr>
        <w:pStyle w:val="921"/>
        <w:ind w:firstLine="480"/>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（三）首次响应文件提交时间、地点：</w:t>
      </w:r>
      <w:r/>
    </w:p>
    <w:p>
      <w:pPr>
        <w:pStyle w:val="921"/>
        <w:ind w:firstLine="480"/>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1.提交时间：</w:t>
      </w:r>
      <w:r/>
    </w:p>
    <w:p>
      <w:pPr>
        <w:pStyle w:val="921"/>
        <w:ind w:firstLine="480"/>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首次响应文件提交的截止时间（</w:t>
      </w:r>
      <w:r>
        <w:rPr>
          <w:rFonts w:hint="eastAsia" w:ascii="仿宋" w:hAnsi="仿宋" w:eastAsia="仿宋" w:cs="宋体"/>
          <w:b/>
          <w:color w:val="ff0000"/>
          <w:szCs w:val="28"/>
          <w:highlight w:val="none"/>
        </w:rPr>
        <w:t xml:space="preserve">202</w:t>
      </w:r>
      <w:r>
        <w:rPr>
          <w:rFonts w:hint="eastAsia" w:ascii="仿宋" w:hAnsi="仿宋" w:eastAsia="仿宋" w:cs="宋体"/>
          <w:b/>
          <w:color w:val="ff0000"/>
          <w:szCs w:val="28"/>
          <w:highlight w:val="none"/>
          <w:lang w:val="en-US" w:eastAsia="zh-CN"/>
        </w:rPr>
        <w:t xml:space="preserve">5</w:t>
      </w:r>
      <w:r>
        <w:rPr>
          <w:rFonts w:hint="eastAsia" w:ascii="仿宋" w:hAnsi="仿宋" w:eastAsia="仿宋" w:cs="宋体"/>
          <w:b/>
          <w:color w:val="ff0000"/>
          <w:szCs w:val="28"/>
          <w:highlight w:val="none"/>
        </w:rPr>
        <w:t xml:space="preserve">年</w:t>
      </w:r>
      <w:r>
        <w:rPr>
          <w:rFonts w:hint="eastAsia" w:ascii="仿宋" w:hAnsi="仿宋" w:eastAsia="仿宋" w:cs="宋体"/>
          <w:b/>
          <w:color w:val="ff0000"/>
          <w:szCs w:val="28"/>
          <w:highlight w:val="none"/>
          <w:lang w:val="en-US" w:eastAsia="zh-CN"/>
        </w:rPr>
        <w:t xml:space="preserve">05</w:t>
      </w:r>
      <w:r>
        <w:rPr>
          <w:rFonts w:hint="eastAsia" w:ascii="仿宋" w:hAnsi="仿宋" w:eastAsia="仿宋" w:cs="宋体"/>
          <w:b/>
          <w:color w:val="ff0000"/>
          <w:szCs w:val="28"/>
          <w:highlight w:val="none"/>
        </w:rPr>
        <w:t xml:space="preserve">月</w:t>
      </w:r>
      <w:r>
        <w:rPr>
          <w:rFonts w:hint="eastAsia" w:ascii="仿宋" w:hAnsi="仿宋" w:eastAsia="仿宋" w:cs="宋体"/>
          <w:b/>
          <w:color w:val="ff0000"/>
          <w:szCs w:val="28"/>
          <w:highlight w:val="none"/>
          <w:lang w:val="en-US" w:eastAsia="zh-CN"/>
        </w:rPr>
        <w:t xml:space="preserve">16</w:t>
      </w:r>
      <w:r>
        <w:rPr>
          <w:rFonts w:hint="eastAsia" w:ascii="仿宋" w:hAnsi="仿宋" w:eastAsia="仿宋" w:cs="宋体"/>
          <w:b/>
          <w:color w:val="ff0000"/>
          <w:szCs w:val="28"/>
          <w:highlight w:val="none"/>
        </w:rPr>
        <w:t xml:space="preserve">日</w:t>
      </w:r>
      <w:r>
        <w:rPr>
          <w:rFonts w:hint="eastAsia" w:ascii="仿宋" w:hAnsi="仿宋" w:eastAsia="仿宋" w:cs="宋体"/>
          <w:b/>
          <w:color w:val="ff0000"/>
          <w:szCs w:val="28"/>
          <w:highlight w:val="none"/>
          <w:lang w:val="en-US" w:eastAsia="zh-CN"/>
        </w:rPr>
        <w:t xml:space="preserve">14</w:t>
      </w:r>
      <w:r>
        <w:rPr>
          <w:rFonts w:ascii="仿宋" w:hAnsi="仿宋" w:eastAsia="仿宋" w:cs="宋体"/>
          <w:b/>
          <w:color w:val="ff0000"/>
          <w:szCs w:val="28"/>
          <w:highlight w:val="none"/>
        </w:rPr>
        <w:t xml:space="preserve"> </w:t>
      </w:r>
      <w:r>
        <w:rPr>
          <w:rFonts w:hint="eastAsia" w:ascii="仿宋" w:hAnsi="仿宋" w:eastAsia="仿宋" w:cs="宋体"/>
          <w:b/>
          <w:color w:val="ff0000"/>
          <w:szCs w:val="28"/>
          <w:highlight w:val="none"/>
        </w:rPr>
        <w:t xml:space="preserve">:</w:t>
      </w:r>
      <w:r>
        <w:rPr>
          <w:rFonts w:ascii="仿宋" w:hAnsi="仿宋" w:eastAsia="仿宋" w:cs="宋体"/>
          <w:b/>
          <w:color w:val="ff0000"/>
          <w:szCs w:val="28"/>
          <w:highlight w:val="none"/>
        </w:rPr>
        <w:t xml:space="preserve">3</w:t>
      </w:r>
      <w:r>
        <w:rPr>
          <w:rFonts w:hint="eastAsia" w:ascii="仿宋" w:hAnsi="仿宋" w:eastAsia="仿宋" w:cs="宋体"/>
          <w:b/>
          <w:color w:val="ff0000"/>
          <w:szCs w:val="28"/>
          <w:highlight w:val="none"/>
        </w:rPr>
        <w:t xml:space="preserve">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）前。</w:t>
      </w:r>
      <w:r/>
    </w:p>
    <w:p>
      <w:pPr>
        <w:pStyle w:val="921"/>
        <w:ind w:firstLine="480"/>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2.提交地点：</w:t>
      </w:r>
      <w:r/>
    </w:p>
    <w:p>
      <w:pPr>
        <w:pStyle w:val="921"/>
        <w:ind w:firstLine="480"/>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“苏采云”系统（网址：http://jszfcg.jsczt.cn/）“开标大厅”，点击“苏采云”进入系统“开标大厅”。 </w:t>
      </w:r>
      <w:r/>
    </w:p>
    <w:p>
      <w:pPr>
        <w:pStyle w:val="921"/>
        <w:ind w:firstLine="480"/>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（四）首次响应文件开启时间：</w:t>
      </w:r>
      <w:r>
        <w:rPr>
          <w:rFonts w:hint="eastAsia" w:ascii="仿宋" w:hAnsi="仿宋" w:eastAsia="仿宋" w:cs="宋体"/>
          <w:b/>
          <w:color w:val="ff0000"/>
          <w:szCs w:val="28"/>
          <w:highlight w:val="none"/>
        </w:rPr>
        <w:t xml:space="preserve">202</w:t>
      </w:r>
      <w:r>
        <w:rPr>
          <w:rFonts w:hint="eastAsia" w:ascii="仿宋" w:hAnsi="仿宋" w:eastAsia="仿宋" w:cs="宋体"/>
          <w:b/>
          <w:color w:val="ff0000"/>
          <w:szCs w:val="28"/>
          <w:highlight w:val="none"/>
          <w:lang w:val="en-US" w:eastAsia="zh-CN"/>
        </w:rPr>
        <w:t xml:space="preserve">5</w:t>
      </w:r>
      <w:r>
        <w:rPr>
          <w:rFonts w:hint="eastAsia" w:ascii="仿宋" w:hAnsi="仿宋" w:eastAsia="仿宋" w:cs="宋体"/>
          <w:b/>
          <w:color w:val="ff0000"/>
          <w:szCs w:val="28"/>
          <w:highlight w:val="none"/>
        </w:rPr>
        <w:t xml:space="preserve">年</w:t>
      </w:r>
      <w:r>
        <w:rPr>
          <w:rFonts w:hint="eastAsia" w:ascii="仿宋" w:hAnsi="仿宋" w:eastAsia="仿宋" w:cs="宋体"/>
          <w:b/>
          <w:color w:val="ff0000"/>
          <w:szCs w:val="28"/>
          <w:highlight w:val="none"/>
          <w:lang w:val="en-US" w:eastAsia="zh-CN"/>
        </w:rPr>
        <w:t xml:space="preserve">05</w:t>
      </w:r>
      <w:r>
        <w:rPr>
          <w:rFonts w:hint="eastAsia" w:ascii="仿宋" w:hAnsi="仿宋" w:eastAsia="仿宋" w:cs="宋体"/>
          <w:b/>
          <w:color w:val="ff0000"/>
          <w:szCs w:val="28"/>
          <w:highlight w:val="none"/>
        </w:rPr>
        <w:t xml:space="preserve">月</w:t>
      </w:r>
      <w:r>
        <w:rPr>
          <w:rFonts w:hint="eastAsia" w:ascii="仿宋" w:hAnsi="仿宋" w:eastAsia="仿宋" w:cs="宋体"/>
          <w:b/>
          <w:color w:val="ff0000"/>
          <w:szCs w:val="28"/>
          <w:highlight w:val="none"/>
          <w:lang w:val="en-US" w:eastAsia="zh-CN"/>
        </w:rPr>
        <w:t xml:space="preserve">16</w:t>
      </w:r>
      <w:r>
        <w:rPr>
          <w:rFonts w:hint="eastAsia" w:ascii="仿宋" w:hAnsi="仿宋" w:eastAsia="仿宋" w:cs="宋体"/>
          <w:b/>
          <w:color w:val="ff0000"/>
          <w:szCs w:val="28"/>
          <w:highlight w:val="none"/>
        </w:rPr>
        <w:t xml:space="preserve">日</w:t>
      </w:r>
      <w:r>
        <w:rPr>
          <w:rFonts w:hint="eastAsia" w:ascii="仿宋" w:hAnsi="仿宋" w:eastAsia="仿宋" w:cs="宋体"/>
          <w:b/>
          <w:color w:val="ff0000"/>
          <w:szCs w:val="28"/>
          <w:highlight w:val="none"/>
          <w:lang w:val="en-US" w:eastAsia="zh-CN"/>
        </w:rPr>
        <w:t xml:space="preserve">14</w:t>
      </w:r>
      <w:r>
        <w:rPr>
          <w:rFonts w:ascii="仿宋" w:hAnsi="仿宋" w:eastAsia="仿宋" w:cs="宋体"/>
          <w:b/>
          <w:color w:val="ff0000"/>
          <w:szCs w:val="28"/>
          <w:highlight w:val="none"/>
        </w:rPr>
        <w:t xml:space="preserve"> </w:t>
      </w:r>
      <w:r>
        <w:rPr>
          <w:rFonts w:hint="eastAsia" w:ascii="仿宋" w:hAnsi="仿宋" w:eastAsia="仿宋" w:cs="宋体"/>
          <w:b/>
          <w:color w:val="ff0000"/>
          <w:szCs w:val="28"/>
          <w:highlight w:val="none"/>
        </w:rPr>
        <w:t xml:space="preserve">:</w:t>
      </w:r>
      <w:r>
        <w:rPr>
          <w:rFonts w:ascii="仿宋" w:hAnsi="仿宋" w:eastAsia="仿宋" w:cs="宋体"/>
          <w:b/>
          <w:color w:val="ff0000"/>
          <w:szCs w:val="28"/>
          <w:highlight w:val="none"/>
        </w:rPr>
        <w:t xml:space="preserve">3</w:t>
      </w:r>
      <w:r>
        <w:rPr>
          <w:rFonts w:hint="eastAsia" w:ascii="仿宋" w:hAnsi="仿宋" w:eastAsia="仿宋" w:cs="宋体"/>
          <w:b/>
          <w:color w:val="ff0000"/>
          <w:szCs w:val="28"/>
          <w:highlight w:val="none"/>
        </w:rPr>
        <w:t xml:space="preserve">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（五）首次响应文件开启地点：</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“苏采云”系统（网址：http://jszfcg.jsczt.cn/）“开标大厅”，点击“苏采云”进入系统“开标大厅”。</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（七）不接受不按要求加盖公章（电子签章）的首次响应文件。电子签章相关要求见“苏采云”系统。</w:t>
      </w:r>
      <w:r/>
    </w:p>
    <w:p>
      <w:pPr>
        <w:pStyle w:val="921"/>
        <w:ind w:firstLine="480"/>
        <w:spacing w:line="360" w:lineRule="auto"/>
        <w:rPr>
          <w:rFonts w:ascii="仿宋" w:hAnsi="仿宋" w:eastAsia="仿宋" w:cs="宋体"/>
          <w:szCs w:val="28"/>
          <w:highlight w:val="none"/>
        </w:rPr>
      </w:pPr>
      <w:r>
        <w:rPr>
          <w:rFonts w:hint="eastAsia" w:ascii="仿宋" w:hAnsi="仿宋" w:eastAsia="仿宋" w:cs="宋体"/>
          <w:bCs/>
          <w:szCs w:val="28"/>
          <w:highlight w:val="none"/>
        </w:rPr>
        <w:t xml:space="preserve">（八）首次响应文件解密：到达开启时间，</w:t>
      </w:r>
      <w:r>
        <w:rPr>
          <w:rFonts w:hint="eastAsia" w:ascii="仿宋" w:hAnsi="仿宋" w:eastAsia="仿宋" w:cs="宋体"/>
          <w:szCs w:val="28"/>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highlight w:val="none"/>
        </w:rPr>
        <w:t xml:space="preserve">开启时间后30分钟内</w:t>
      </w:r>
      <w:r>
        <w:rPr>
          <w:rFonts w:hint="eastAsia" w:ascii="仿宋" w:hAnsi="仿宋" w:eastAsia="仿宋" w:cs="宋体"/>
          <w:szCs w:val="28"/>
          <w:highlight w:val="none"/>
        </w:rPr>
        <w:t xml:space="preserve">，通过“苏采云”系统（使用“CA数字证书”）解密。</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宋体"/>
          <w:szCs w:val="28"/>
          <w:highlight w:val="none"/>
        </w:rPr>
        <w:t xml:space="preserve">http://jszfcg.jsczt.cn/</w:t>
      </w:r>
      <w:r>
        <w:rPr>
          <w:rFonts w:ascii="仿宋" w:hAnsi="仿宋" w:eastAsia="仿宋" w:cs="宋体"/>
          <w:szCs w:val="28"/>
          <w:highlight w:val="none"/>
        </w:rPr>
        <w:fldChar w:fldCharType="end"/>
      </w:r>
      <w:r>
        <w:rPr>
          <w:rFonts w:hint="eastAsia" w:ascii="仿宋" w:hAnsi="仿宋" w:eastAsia="仿宋" w:cs="宋体"/>
          <w:szCs w:val="28"/>
          <w:highlight w:val="none"/>
        </w:rPr>
        <w:t xml:space="preserve">）--已报名项目--报名详情页面内相应链接进行下载；供应商操作手册及政府采购客户端工具可通过泰州政府采购网</w:t>
      </w:r>
      <w:r>
        <w:rPr>
          <w:rFonts w:ascii="仿宋" w:hAnsi="仿宋" w:eastAsia="仿宋" w:cs="宋体"/>
          <w:szCs w:val="28"/>
          <w:highlight w:val="none"/>
        </w:rPr>
        <w:t xml:space="preserve">—</w:t>
      </w:r>
      <w:r>
        <w:rPr>
          <w:rFonts w:hint="eastAsia" w:ascii="仿宋" w:hAnsi="仿宋" w:eastAsia="仿宋" w:cs="宋体"/>
          <w:szCs w:val="28"/>
          <w:highlight w:val="none"/>
        </w:rPr>
        <w:t xml:space="preserve">服务指南--下载中心，点击进入“</w:t>
      </w:r>
      <w:r>
        <w:rPr>
          <w:highlight w:val="none"/>
        </w:rPr>
        <w:fldChar w:fldCharType="begin"/>
      </w:r>
      <w:r>
        <w:rPr>
          <w:highlight w:val="none"/>
        </w:rPr>
        <w:instrText xml:space="preserve"> HYPERLINK "http://czj.taizhou.gov.cn/art/2022/12/9/art_61762_3436049.html" \t "_blank" \o "苏采云系统操作手册（供应商）" </w:instrText>
      </w:r>
      <w:r>
        <w:rPr>
          <w:highlight w:val="none"/>
        </w:rPr>
        <w:fldChar w:fldCharType="separate"/>
      </w:r>
      <w:r>
        <w:rPr>
          <w:rFonts w:ascii="仿宋" w:hAnsi="仿宋" w:eastAsia="仿宋" w:cs="宋体"/>
          <w:szCs w:val="28"/>
          <w:highlight w:val="none"/>
        </w:rPr>
        <w:t xml:space="preserve">苏采云系统操作手册（供应商）</w:t>
      </w:r>
      <w:r>
        <w:rPr>
          <w:rFonts w:ascii="仿宋" w:hAnsi="仿宋" w:eastAsia="仿宋" w:cs="宋体"/>
          <w:szCs w:val="28"/>
          <w:highlight w:val="none"/>
        </w:rPr>
        <w:fldChar w:fldCharType="end"/>
      </w:r>
      <w:r>
        <w:rPr>
          <w:rFonts w:hint="eastAsia" w:ascii="仿宋" w:hAnsi="仿宋" w:eastAsia="仿宋" w:cs="宋体"/>
          <w:szCs w:val="28"/>
          <w:highlight w:val="none"/>
        </w:rPr>
        <w:t xml:space="preserve">”，进行下载。</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（十）相关说明: 供应商在“苏采云”系统中提交首次响应文件的时间即为数据电文（响应文件，下同）的发送时间和接收时间。</w:t>
      </w:r>
      <w:r/>
    </w:p>
    <w:p>
      <w:pPr>
        <w:pStyle w:val="921"/>
        <w:ind w:firstLine="480"/>
        <w:spacing w:line="360" w:lineRule="auto"/>
        <w:rPr>
          <w:rFonts w:ascii="仿宋" w:hAnsi="仿宋" w:eastAsia="仿宋" w:cs="宋体"/>
          <w:b/>
          <w:szCs w:val="28"/>
          <w:highlight w:val="none"/>
        </w:rPr>
      </w:pPr>
      <w:r>
        <w:rPr>
          <w:rFonts w:hint="eastAsia" w:ascii="仿宋" w:hAnsi="仿宋" w:eastAsia="仿宋" w:cs="宋体"/>
          <w:b/>
          <w:szCs w:val="28"/>
          <w:highlight w:val="none"/>
        </w:rPr>
        <w:t xml:space="preserve">4、响应文件编制要求</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bCs/>
          <w:szCs w:val="28"/>
          <w:highlight w:val="none"/>
        </w:rPr>
        <w:t xml:space="preserve">请按照以下要求（包括但不限于以下要求）制作：</w:t>
      </w:r>
      <w:r/>
    </w:p>
    <w:p>
      <w:pPr>
        <w:pStyle w:val="921"/>
        <w:ind w:firstLine="425"/>
        <w:spacing w:line="360" w:lineRule="auto"/>
        <w:rPr>
          <w:rFonts w:ascii="仿宋" w:hAnsi="仿宋" w:eastAsia="仿宋" w:cs="宋体"/>
          <w:b/>
          <w:szCs w:val="28"/>
          <w:highlight w:val="none"/>
        </w:rPr>
      </w:pPr>
      <w:r>
        <w:rPr>
          <w:rFonts w:hint="eastAsia" w:ascii="仿宋" w:hAnsi="仿宋" w:eastAsia="仿宋" w:cs="宋体"/>
          <w:b/>
          <w:szCs w:val="28"/>
          <w:highlight w:val="none"/>
        </w:rPr>
        <w:t xml:space="preserve">（一）基本目录</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bCs/>
          <w:szCs w:val="28"/>
          <w:highlight w:val="none"/>
        </w:rPr>
        <w:t xml:space="preserve">1.</w:t>
      </w:r>
      <w:r>
        <w:rPr>
          <w:rFonts w:hint="eastAsia" w:ascii="仿宋" w:hAnsi="仿宋" w:eastAsia="仿宋" w:cs="宋体"/>
          <w:szCs w:val="28"/>
          <w:highlight w:val="none"/>
        </w:rPr>
        <w:t xml:space="preserve">《谈判报价表》（加盖电子签章，格式见《谈判文件》附件。</w:t>
      </w:r>
      <w:r>
        <w:rPr>
          <w:rFonts w:hint="eastAsia" w:ascii="仿宋" w:hAnsi="仿宋" w:eastAsia="仿宋" w:cs="宋体"/>
          <w:bCs/>
          <w:szCs w:val="28"/>
          <w:highlight w:val="none"/>
        </w:rPr>
        <w:t xml:space="preserve">政府采购客户端工具输入报价自动生成）；</w:t>
      </w:r>
      <w:r/>
    </w:p>
    <w:p>
      <w:pPr>
        <w:pStyle w:val="921"/>
        <w:ind w:firstLine="480"/>
        <w:spacing w:line="360" w:lineRule="auto"/>
        <w:rPr>
          <w:rFonts w:ascii="仿宋" w:hAnsi="仿宋" w:eastAsia="仿宋" w:cs="宋体"/>
          <w:szCs w:val="28"/>
          <w:highlight w:val="none"/>
        </w:rPr>
      </w:pPr>
      <w:r>
        <w:rPr>
          <w:rFonts w:hint="eastAsia" w:ascii="仿宋" w:hAnsi="仿宋" w:eastAsia="仿宋" w:cs="宋体"/>
          <w:bCs/>
          <w:szCs w:val="28"/>
          <w:highlight w:val="none"/>
        </w:rPr>
        <w:t xml:space="preserve">2.《授权委托书》（提供原件的扫描件，格式见《谈判文件》附件四）</w:t>
      </w:r>
      <w:r>
        <w:rPr>
          <w:rFonts w:hint="eastAsia" w:ascii="仿宋" w:hAnsi="仿宋" w:eastAsia="仿宋" w:cs="宋体"/>
          <w:b/>
          <w:szCs w:val="28"/>
          <w:highlight w:val="none"/>
        </w:rPr>
        <w:t xml:space="preserve">（法定代表人参与谈判的可不提供）</w:t>
      </w:r>
      <w:r>
        <w:rPr>
          <w:rFonts w:hint="eastAsia" w:ascii="仿宋" w:hAnsi="仿宋" w:eastAsia="仿宋" w:cs="宋体"/>
          <w:szCs w:val="28"/>
          <w:highlight w:val="none"/>
        </w:rPr>
        <w:t xml:space="preserve">；</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3.授权委托书中受托人身份证原件的扫描件；</w:t>
      </w:r>
      <w:r/>
    </w:p>
    <w:p>
      <w:pPr>
        <w:pStyle w:val="921"/>
        <w:ind w:firstLine="480"/>
        <w:spacing w:line="360" w:lineRule="auto"/>
        <w:widowControl/>
        <w:rPr>
          <w:rFonts w:ascii="仿宋" w:hAnsi="仿宋" w:eastAsia="仿宋" w:cs="宋体"/>
          <w:szCs w:val="28"/>
          <w:highlight w:val="none"/>
        </w:rPr>
        <w:outlineLvl w:val="2"/>
      </w:pPr>
      <w:r>
        <w:rPr>
          <w:rFonts w:hint="eastAsia" w:ascii="仿宋" w:hAnsi="仿宋" w:eastAsia="仿宋" w:cs="宋体"/>
          <w:szCs w:val="28"/>
          <w:highlight w:val="none"/>
        </w:rPr>
        <w:t xml:space="preserve">4.所报产品的环境标志产品认证证书原件的扫描件（如有）。</w:t>
      </w:r>
      <w:r/>
    </w:p>
    <w:p>
      <w:pPr>
        <w:pStyle w:val="921"/>
        <w:spacing w:line="360" w:lineRule="auto"/>
        <w:widowControl/>
        <w:rPr>
          <w:rFonts w:ascii="仿宋" w:hAnsi="仿宋" w:eastAsia="仿宋" w:cs="宋体"/>
          <w:szCs w:val="28"/>
          <w:highlight w:val="none"/>
        </w:rPr>
        <w:outlineLvl w:val="2"/>
      </w:pPr>
      <w:r>
        <w:rPr>
          <w:rFonts w:hint="eastAsia" w:ascii="仿宋" w:hAnsi="仿宋" w:eastAsia="仿宋" w:cs="宋体"/>
          <w:szCs w:val="28"/>
          <w:highlight w:val="none"/>
        </w:rPr>
        <w:t xml:space="preserve">注：</w:t>
      </w:r>
      <w:r/>
    </w:p>
    <w:p>
      <w:pPr>
        <w:pStyle w:val="921"/>
        <w:ind w:firstLine="480"/>
        <w:spacing w:line="360" w:lineRule="auto"/>
        <w:widowControl/>
        <w:rPr>
          <w:rFonts w:ascii="仿宋" w:hAnsi="仿宋" w:eastAsia="仿宋" w:cs="宋体"/>
          <w:szCs w:val="28"/>
          <w:highlight w:val="none"/>
        </w:rPr>
        <w:outlineLvl w:val="2"/>
      </w:pPr>
      <w:r>
        <w:rPr>
          <w:rFonts w:hint="eastAsia" w:ascii="仿宋" w:hAnsi="仿宋" w:eastAsia="仿宋" w:cs="宋体"/>
          <w:szCs w:val="28"/>
          <w:highlight w:val="none"/>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highlight w:val="none"/>
        </w:rPr>
        <w:t xml:space="preserve">首次响应文件开启时间</w:t>
      </w:r>
      <w:r>
        <w:rPr>
          <w:rFonts w:hint="eastAsia" w:ascii="仿宋" w:hAnsi="仿宋" w:eastAsia="仿宋" w:cs="宋体"/>
          <w:szCs w:val="28"/>
          <w:highlight w:val="none"/>
        </w:rPr>
        <w:t xml:space="preserve">”当天在有效期之内）的环境标志产品认证证书原件的扫描件。</w:t>
      </w:r>
      <w:r/>
    </w:p>
    <w:p>
      <w:pPr>
        <w:pStyle w:val="921"/>
        <w:ind w:firstLine="24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  （2）环境标志产品认证证书是否符合要求，采购人评审时查询中国政府采购网（www.ccgp.gov.cn）相关内容后确定。</w:t>
      </w:r>
      <w:r/>
    </w:p>
    <w:p>
      <w:pPr>
        <w:pStyle w:val="921"/>
        <w:ind w:firstLine="24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  5.所报产品的节能产品认证证书原件的扫描件（如有）。</w:t>
      </w:r>
      <w:r/>
    </w:p>
    <w:p>
      <w:pPr>
        <w:pStyle w:val="921"/>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注：</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highlight w:val="none"/>
        </w:rPr>
        <w:t xml:space="preserve">首次响应文件开启时间</w:t>
      </w:r>
      <w:r>
        <w:rPr>
          <w:rFonts w:hint="eastAsia" w:ascii="仿宋" w:hAnsi="仿宋" w:eastAsia="仿宋" w:cs="宋体"/>
          <w:szCs w:val="28"/>
          <w:highlight w:val="none"/>
        </w:rPr>
        <w:t xml:space="preserve">”当天在有效期之内）的节能产品认证证书原件的扫描件。</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（2）节能产品认证证书是否符合要求，采购人评审时查询中国政府采购网（www.ccgp.gov.cn）相关内容后确定。</w:t>
      </w:r>
      <w:r/>
    </w:p>
    <w:p>
      <w:pPr>
        <w:pStyle w:val="921"/>
        <w:ind w:firstLine="425"/>
        <w:spacing w:line="360" w:lineRule="auto"/>
        <w:rPr>
          <w:rFonts w:ascii="仿宋" w:hAnsi="仿宋" w:eastAsia="仿宋" w:cs="宋体"/>
          <w:bCs/>
          <w:szCs w:val="28"/>
          <w:highlight w:val="none"/>
        </w:rPr>
      </w:pPr>
      <w:r>
        <w:rPr>
          <w:rFonts w:hint="eastAsia" w:ascii="仿宋" w:hAnsi="仿宋" w:eastAsia="仿宋" w:cs="宋体"/>
          <w:b/>
          <w:szCs w:val="28"/>
          <w:highlight w:val="none"/>
        </w:rPr>
        <w:t xml:space="preserve">（二）资格条件（1～6项必须提供，否则响应无效）</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szCs w:val="28"/>
          <w:highlight w:val="none"/>
        </w:rPr>
        <w:t xml:space="preserve">1.供应商合法有效的</w:t>
      </w:r>
      <w:r>
        <w:rPr>
          <w:rFonts w:hint="eastAsia" w:ascii="仿宋" w:hAnsi="仿宋" w:eastAsia="仿宋" w:cs="宋体"/>
          <w:bCs/>
          <w:szCs w:val="28"/>
          <w:highlight w:val="none"/>
        </w:rPr>
        <w:t xml:space="preserve">法人的营业执照扫描件，或事业单位法人证书扫描件，或民办非企业单位登记证书扫描件</w:t>
      </w:r>
      <w:r>
        <w:rPr>
          <w:rFonts w:hint="eastAsia" w:ascii="仿宋" w:hAnsi="仿宋" w:eastAsia="仿宋" w:cs="宋体"/>
          <w:szCs w:val="28"/>
          <w:highlight w:val="none"/>
        </w:rPr>
        <w:t xml:space="preserve">。以上证明文件的扫描件；</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2.财务状况报告，至少提供：</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bCs/>
          <w:szCs w:val="28"/>
          <w:highlight w:val="none"/>
        </w:rPr>
        <w:t xml:space="preserve">供应商提交</w:t>
      </w:r>
      <w:r>
        <w:rPr>
          <w:rFonts w:hint="eastAsia" w:ascii="仿宋" w:hAnsi="仿宋" w:eastAsia="仿宋" w:cs="宋体"/>
          <w:szCs w:val="28"/>
          <w:highlight w:val="none"/>
        </w:rPr>
        <w:t xml:space="preserve">首次响应文件时间前6个月内任何日期的资产负债表和利润表月报表扫描件；</w:t>
      </w:r>
      <w:r>
        <w:rPr>
          <w:rFonts w:hint="eastAsia" w:ascii="仿宋" w:hAnsi="仿宋" w:eastAsia="仿宋" w:cs="仿宋_GB2312"/>
          <w:szCs w:val="28"/>
          <w:highlight w:val="none"/>
        </w:rPr>
        <w:t xml:space="preserve">或经会计师事务所出具的近两年中任意一个年度的审计报告扫描件</w:t>
      </w:r>
      <w:r>
        <w:rPr>
          <w:rFonts w:hint="eastAsia" w:ascii="仿宋" w:hAnsi="仿宋" w:eastAsia="仿宋" w:cs="宋体"/>
          <w:szCs w:val="28"/>
          <w:highlight w:val="none"/>
        </w:rPr>
        <w:t xml:space="preserve">；或供应商的本项目开标时间前6个月内银行出具的资信证明扫描件；或财政部门认可的政府采购专业担保机构出具的投标担保函扫描件。</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3.供应商提交首次响应文件时间前</w:t>
      </w:r>
      <w:r>
        <w:rPr>
          <w:rFonts w:ascii="仿宋" w:hAnsi="仿宋" w:eastAsia="仿宋" w:cs="宋体"/>
          <w:szCs w:val="28"/>
          <w:highlight w:val="none"/>
        </w:rPr>
        <w:t xml:space="preserve">6</w:t>
      </w:r>
      <w:r>
        <w:rPr>
          <w:rFonts w:hint="eastAsia" w:ascii="仿宋" w:hAnsi="仿宋" w:eastAsia="仿宋" w:cs="宋体"/>
          <w:szCs w:val="28"/>
          <w:highlight w:val="none"/>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21"/>
        <w:ind w:right="26" w:firstLine="480"/>
        <w:spacing w:line="360" w:lineRule="auto"/>
        <w:widowControl/>
        <w:rPr>
          <w:rFonts w:ascii="仿宋" w:hAnsi="仿宋" w:eastAsia="仿宋" w:cs="宋体"/>
          <w:bCs/>
          <w:szCs w:val="28"/>
          <w:highlight w:val="none"/>
        </w:rPr>
      </w:pPr>
      <w:r>
        <w:rPr>
          <w:rFonts w:hint="eastAsia" w:ascii="仿宋" w:hAnsi="仿宋" w:eastAsia="仿宋" w:cs="宋体"/>
          <w:szCs w:val="28"/>
          <w:highlight w:val="none"/>
        </w:rPr>
        <w:t xml:space="preserve">4.具备履行合同所必需的专业技术能力的证明材料扫描件</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5.供应商参加政府采购活动前3年内在经营活动中没有重大违法记录的书面声明（加盖电子签章，格式见《谈判文件》附件六）；</w:t>
      </w:r>
      <w:r/>
    </w:p>
    <w:p>
      <w:pPr>
        <w:ind w:firstLine="518"/>
        <w:spacing w:line="360" w:lineRule="auto"/>
        <w:rPr>
          <w:rFonts w:ascii="仿宋" w:hAnsi="仿宋" w:eastAsia="仿宋"/>
          <w:sz w:val="28"/>
          <w:szCs w:val="28"/>
          <w:highlight w:val="none"/>
        </w:rPr>
      </w:pPr>
      <w:r>
        <w:rPr>
          <w:rFonts w:hint="eastAsia" w:ascii="仿宋" w:hAnsi="仿宋" w:eastAsia="仿宋" w:cs="宋体"/>
          <w:sz w:val="28"/>
          <w:szCs w:val="28"/>
          <w:highlight w:val="none"/>
        </w:rPr>
        <w:t xml:space="preserve">6.</w:t>
      </w:r>
      <w:r>
        <w:rPr>
          <w:rFonts w:hint="eastAsia" w:ascii="仿宋" w:hAnsi="仿宋" w:eastAsia="仿宋"/>
          <w:color w:val="000000"/>
          <w:sz w:val="28"/>
          <w:szCs w:val="28"/>
          <w:highlight w:val="none"/>
        </w:rPr>
        <w:t xml:space="preserve"> 谈判文件中规定的资格特定条件证明材料：</w:t>
      </w:r>
      <w:r>
        <w:rPr>
          <w:rFonts w:hint="eastAsia" w:ascii="仿宋" w:hAnsi="仿宋" w:eastAsia="仿宋"/>
          <w:sz w:val="28"/>
          <w:szCs w:val="28"/>
          <w:highlight w:val="none"/>
        </w:rPr>
        <w:t xml:space="preserve"> </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（1）具有本项目实施能力且在中华人民共和国境内合法注册的具有独立法人资格的单位，具备有效的营业执照。 </w:t>
      </w:r>
      <w:r/>
    </w:p>
    <w:p>
      <w:pPr>
        <w:pStyle w:val="879"/>
        <w:ind w:firstLine="518"/>
        <w:spacing w:before="0" w:beforeAutospacing="0" w:after="0" w:afterAutospacing="0" w:line="360" w:lineRule="auto"/>
        <w:shd w:val="clear" w:color="auto" w:fill="ffff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 供应商须具备行政主管部门核发的[施工总承包</w:t>
      </w:r>
      <w:r>
        <w:rPr>
          <w:rFonts w:hint="eastAsia" w:ascii="仿宋" w:hAnsi="仿宋" w:eastAsia="仿宋" w:cs="Times New Roman"/>
          <w:color w:val="000000"/>
          <w:sz w:val="28"/>
          <w:szCs w:val="28"/>
          <w:highlight w:val="none"/>
          <w:lang w:val="en-US" w:eastAsia="zh-CN"/>
        </w:rPr>
        <w:t xml:space="preserve">市政公用</w:t>
      </w:r>
      <w:r>
        <w:rPr>
          <w:rFonts w:hint="eastAsia" w:ascii="仿宋" w:hAnsi="仿宋" w:eastAsia="仿宋" w:cs="Times New Roman"/>
          <w:color w:val="000000"/>
          <w:sz w:val="28"/>
          <w:szCs w:val="28"/>
          <w:highlight w:val="none"/>
        </w:rPr>
        <w:t xml:space="preserve">工程三级](含)以上资质。</w:t>
      </w:r>
      <w:r/>
    </w:p>
    <w:p>
      <w:pPr>
        <w:pStyle w:val="879"/>
        <w:ind w:firstLine="518"/>
        <w:spacing w:before="0" w:beforeAutospacing="0" w:after="0" w:afterAutospacing="0" w:line="360" w:lineRule="auto"/>
        <w:shd w:val="clear" w:color="auto" w:fill="ffff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 具备有效的安全生产许可证。</w:t>
      </w:r>
      <w:r/>
    </w:p>
    <w:p>
      <w:pPr>
        <w:pStyle w:val="879"/>
        <w:ind w:firstLine="518"/>
        <w:spacing w:before="0" w:beforeAutospacing="0" w:after="0" w:afterAutospacing="0" w:line="360" w:lineRule="auto"/>
        <w:shd w:val="clear" w:color="auto" w:fill="ffffff"/>
        <w:rPr>
          <w:rFonts w:ascii="仿宋" w:hAnsi="仿宋" w:eastAsia="仿宋"/>
          <w:sz w:val="28"/>
          <w:szCs w:val="28"/>
          <w:highlight w:val="none"/>
        </w:rPr>
      </w:pP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4</w:t>
      </w:r>
      <w:r>
        <w:rPr>
          <w:rFonts w:hint="eastAsia" w:ascii="仿宋" w:hAnsi="仿宋" w:eastAsia="仿宋" w:cs="Times New Roman"/>
          <w:color w:val="000000"/>
          <w:sz w:val="28"/>
          <w:szCs w:val="28"/>
          <w:highlight w:val="none"/>
        </w:rPr>
        <w:t xml:space="preserve">) 项目经理系已在供应商单位注册并具备[</w:t>
      </w:r>
      <w:r>
        <w:rPr>
          <w:rFonts w:hint="eastAsia" w:ascii="仿宋" w:hAnsi="仿宋" w:eastAsia="仿宋" w:cs="Times New Roman"/>
          <w:color w:val="000000"/>
          <w:sz w:val="28"/>
          <w:szCs w:val="28"/>
          <w:highlight w:val="none"/>
          <w:lang w:val="en-US" w:eastAsia="zh-CN"/>
        </w:rPr>
        <w:t xml:space="preserve">市政公用</w:t>
      </w:r>
      <w:r>
        <w:rPr>
          <w:rFonts w:hint="eastAsia" w:ascii="仿宋" w:hAnsi="仿宋" w:eastAsia="仿宋" w:cs="Times New Roman"/>
          <w:color w:val="000000"/>
          <w:sz w:val="28"/>
          <w:szCs w:val="28"/>
          <w:highlight w:val="none"/>
        </w:rPr>
        <w:t xml:space="preserve">工程二级]（含）以上注册建造师执业资格，具备行政主管部门颁发的有效的安全</w:t>
      </w:r>
      <w:r>
        <w:rPr>
          <w:rFonts w:hint="eastAsia" w:ascii="仿宋" w:hAnsi="仿宋" w:eastAsia="仿宋"/>
          <w:sz w:val="28"/>
          <w:szCs w:val="28"/>
          <w:highlight w:val="none"/>
        </w:rPr>
        <w:t xml:space="preserve">生产考核合格证B类证，且未担任其他在建建设工程项目的项目经理。</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(6) 企业资质动态监管： </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评标当日，供应商投标所用资质核查结果为不达标的，视为供应商资质条件不符合国家有关规定，或不满足谈判文件规定的资格条件。</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动态监管不合格资质查询网址：http://58.213.147.230:7001/Website/#/compQuery/enterInfoQuery</w:t>
      </w:r>
      <w:r/>
    </w:p>
    <w:p>
      <w:pPr>
        <w:ind w:firstLine="508"/>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7.本项目为专门面向中小微企业的项目，工程全部由符合政策要求的中小企业承接。提供《中小企业声明函》</w:t>
      </w:r>
      <w:r>
        <w:rPr>
          <w:rFonts w:hint="eastAsia" w:ascii="仿宋" w:hAnsi="仿宋" w:eastAsia="仿宋" w:cs="宋体"/>
          <w:b/>
          <w:sz w:val="28"/>
          <w:szCs w:val="28"/>
          <w:highlight w:val="none"/>
        </w:rPr>
        <w:t xml:space="preserve">（填写完整，加盖电子签章格式见《谈判文件》附件七）如不填写完整，视为无效）。</w:t>
      </w:r>
      <w:r>
        <w:rPr>
          <w:rFonts w:hint="eastAsia" w:ascii="仿宋" w:hAnsi="仿宋" w:eastAsia="仿宋" w:cs="宋体"/>
          <w:sz w:val="28"/>
          <w:szCs w:val="28"/>
          <w:highlight w:val="none"/>
        </w:rPr>
        <w:t xml:space="preserve">《中小企业声明函》查询渠道参考工业和信息化部发布的中小企业规模自测小程序。</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注：具体以《政府采购促进中小企业发展管理办法》（财库[2020]46号）和《关于印发中小企业划型标准规定的通知》（工信部联企业[2011]300号）的规定为准。</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注：监狱企业和残疾人福利性单位等同于小微企业。</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供应商为监狱企业的，提供省级以上监狱管理局、戒毒管理局（含新疆生产建设兵团）出具的属于监狱企业的证明文件原件的扫描件。</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具体以《财政部 司法部关于政府采购支持监狱企业发展有关问题的通知》（财库〔2014〕68号）的规定为准。</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供应商为享受政府采购支持政策的残疾人福利性单位的，提供《残疾人福利性单位声明函》（加盖电子签章，格式见《谈判文件》附件八）。</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享受政府采购支持政策的残疾人福利性单位应当同时满足以下条件：</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①安置的残疾人占本单位在职职工人数的比例不低于25%（含25%），并且安置的残疾人人数不少于10人（含10人）；</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②依法与安置的每位残疾人签订了一年以上（含一年）的劳动合同或服务协议；</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③为安置的每位残疾人按月足额缴纳了基本养老保险、基本医疗保险、失业保险、工伤保险和生育保险等社会保险费；</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④通过银行等金融机构向安置的每位残疾人，按月支付了不低于单位所在区县适用的经省级人民政府批准的月最低工资标准的工资；</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1"/>
        <w:ind w:right="26" w:firstLine="480"/>
        <w:spacing w:line="360" w:lineRule="auto"/>
        <w:widowControl/>
        <w:rPr>
          <w:rFonts w:ascii="仿宋" w:hAnsi="仿宋" w:eastAsia="仿宋" w:cs="宋体"/>
          <w:szCs w:val="28"/>
          <w:highlight w:val="none"/>
        </w:rPr>
      </w:pPr>
      <w:r>
        <w:rPr>
          <w:rFonts w:hint="eastAsia" w:ascii="仿宋" w:hAnsi="仿宋" w:eastAsia="仿宋" w:cs="宋体"/>
          <w:szCs w:val="28"/>
          <w:highlight w:val="none"/>
        </w:rPr>
        <w:t xml:space="preserve">具体以《三部门联合发布关于促进残疾人就业政府采购政策的通知》（财库〔2017〕141号）规定为准。</w:t>
      </w:r>
      <w:r/>
    </w:p>
    <w:p>
      <w:pPr>
        <w:pStyle w:val="921"/>
        <w:ind w:firstLine="480"/>
        <w:spacing w:line="360" w:lineRule="auto"/>
        <w:rPr>
          <w:rFonts w:ascii="仿宋" w:hAnsi="仿宋" w:eastAsia="仿宋" w:cs="宋体"/>
          <w:b/>
          <w:szCs w:val="28"/>
          <w:highlight w:val="none"/>
        </w:rPr>
      </w:pPr>
      <w:r>
        <w:rPr>
          <w:rFonts w:hint="eastAsia" w:ascii="仿宋" w:hAnsi="仿宋" w:eastAsia="仿宋" w:cs="宋体"/>
          <w:b/>
          <w:szCs w:val="28"/>
          <w:highlight w:val="none"/>
        </w:rPr>
        <w:t xml:space="preserve">（三）符合条件（必须提供，否则响应无效）</w:t>
      </w:r>
      <w:r/>
    </w:p>
    <w:p>
      <w:pPr>
        <w:pStyle w:val="921"/>
        <w:ind w:firstLine="480"/>
        <w:spacing w:line="360" w:lineRule="auto"/>
        <w:rPr>
          <w:rFonts w:hint="eastAsia" w:ascii="仿宋" w:hAnsi="仿宋" w:eastAsia="仿宋" w:cs="宋体"/>
          <w:bCs/>
          <w:szCs w:val="28"/>
          <w:highlight w:val="none"/>
        </w:rPr>
      </w:pPr>
      <w:r>
        <w:rPr>
          <w:rFonts w:hint="eastAsia" w:ascii="仿宋" w:hAnsi="仿宋" w:eastAsia="仿宋" w:cs="宋体"/>
          <w:bCs/>
          <w:szCs w:val="28"/>
          <w:highlight w:val="none"/>
        </w:rPr>
        <w:t xml:space="preserve">1</w:t>
      </w:r>
      <w:r>
        <w:rPr>
          <w:rFonts w:ascii="仿宋" w:hAnsi="仿宋" w:eastAsia="仿宋" w:cs="宋体"/>
          <w:bCs/>
          <w:szCs w:val="28"/>
          <w:highlight w:val="none"/>
        </w:rPr>
        <w:t xml:space="preserve">.</w:t>
      </w:r>
      <w:r>
        <w:rPr>
          <w:rFonts w:hint="eastAsia" w:ascii="仿宋" w:hAnsi="仿宋" w:eastAsia="仿宋" w:cs="宋体"/>
          <w:bCs/>
          <w:szCs w:val="28"/>
          <w:highlight w:val="none"/>
        </w:rPr>
        <w:t xml:space="preserve"> 《工程量清单》（</w:t>
      </w:r>
      <w:r>
        <w:rPr>
          <w:rFonts w:hint="eastAsia" w:ascii="仿宋" w:hAnsi="仿宋" w:eastAsia="仿宋" w:cs="宋体"/>
          <w:szCs w:val="28"/>
          <w:highlight w:val="none"/>
        </w:rPr>
        <w:t xml:space="preserve">加盖电子签章</w:t>
      </w:r>
      <w:r>
        <w:rPr>
          <w:rFonts w:hint="eastAsia" w:ascii="仿宋" w:hAnsi="仿宋" w:eastAsia="仿宋" w:cs="宋体"/>
          <w:bCs/>
          <w:szCs w:val="28"/>
          <w:highlight w:val="none"/>
        </w:rPr>
        <w:t xml:space="preserve">）</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bCs/>
          <w:szCs w:val="28"/>
          <w:highlight w:val="none"/>
        </w:rPr>
        <w:t xml:space="preserve">2.</w:t>
      </w:r>
      <w:r>
        <w:rPr>
          <w:rFonts w:hint="eastAsia" w:ascii="仿宋" w:hAnsi="仿宋" w:eastAsia="仿宋" w:cs="宋体"/>
          <w:szCs w:val="28"/>
          <w:highlight w:val="none"/>
        </w:rPr>
        <w:t xml:space="preserve">《承诺书》《项目负责人无在建承诺书》（加盖电子签章，格式见《谈判文件》附件二、附件九）；</w:t>
      </w:r>
      <w:r/>
    </w:p>
    <w:p>
      <w:pPr>
        <w:pStyle w:val="921"/>
        <w:ind w:firstLine="480"/>
        <w:spacing w:line="360" w:lineRule="auto"/>
        <w:rPr>
          <w:rFonts w:ascii="仿宋" w:hAnsi="仿宋" w:eastAsia="仿宋" w:cs="宋体"/>
          <w:szCs w:val="28"/>
          <w:highlight w:val="none"/>
        </w:rPr>
      </w:pPr>
      <w:r>
        <w:rPr>
          <w:rFonts w:hint="eastAsia" w:ascii="仿宋" w:hAnsi="仿宋" w:eastAsia="仿宋" w:cs="宋体"/>
          <w:bCs/>
          <w:szCs w:val="28"/>
          <w:highlight w:val="none"/>
        </w:rPr>
        <w:t xml:space="preserve">3.《偏离表》</w:t>
      </w:r>
      <w:r>
        <w:rPr>
          <w:rFonts w:hint="eastAsia" w:ascii="仿宋" w:hAnsi="仿宋" w:eastAsia="仿宋" w:cs="宋体"/>
          <w:szCs w:val="28"/>
          <w:highlight w:val="none"/>
        </w:rPr>
        <w:t xml:space="preserve">（加盖电子签章，格式见《谈判文件》附件三）；</w:t>
      </w:r>
      <w:r/>
    </w:p>
    <w:p>
      <w:pPr>
        <w:pStyle w:val="921"/>
        <w:ind w:firstLine="480"/>
        <w:spacing w:line="360" w:lineRule="auto"/>
        <w:rPr>
          <w:rFonts w:ascii="仿宋" w:hAnsi="仿宋" w:eastAsia="仿宋" w:cs="宋体"/>
          <w:b/>
          <w:szCs w:val="28"/>
          <w:highlight w:val="none"/>
        </w:rPr>
      </w:pPr>
      <w:r>
        <w:rPr>
          <w:rFonts w:hint="eastAsia" w:ascii="仿宋" w:hAnsi="仿宋" w:eastAsia="仿宋" w:cs="宋体"/>
          <w:b/>
          <w:szCs w:val="28"/>
          <w:highlight w:val="none"/>
        </w:rPr>
        <w:t xml:space="preserve">（四）综合评审评分项</w:t>
      </w:r>
      <w:r/>
    </w:p>
    <w:p>
      <w:pPr>
        <w:pStyle w:val="921"/>
        <w:ind w:firstLine="360"/>
        <w:spacing w:line="360" w:lineRule="auto"/>
        <w:rPr>
          <w:rFonts w:ascii="仿宋" w:hAnsi="仿宋" w:eastAsia="仿宋" w:cs="宋体"/>
          <w:szCs w:val="28"/>
          <w:highlight w:val="none"/>
        </w:rPr>
      </w:pPr>
      <w:r>
        <w:rPr>
          <w:rFonts w:hint="eastAsia" w:ascii="仿宋" w:hAnsi="仿宋" w:eastAsia="仿宋"/>
          <w:color w:val="000000"/>
          <w:szCs w:val="28"/>
          <w:highlight w:val="none"/>
        </w:rPr>
        <w:t xml:space="preserve">评分办法中涉及评审事项的证书、承诺、材料、方案等扫描件</w:t>
      </w:r>
      <w:r/>
    </w:p>
    <w:p>
      <w:pPr>
        <w:pStyle w:val="921"/>
        <w:ind w:firstLine="36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（五）提交的首次响应文件的密封、签署、盖章要求：</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1.密封（加密）要求：</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2.签署要求：见《谈判文件》附件中相关格式要求。</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3.盖章要求：见《谈判文件》附件中相关格式要求。供应商须通过“苏采云”系统提供的政府采购客户端工具（使用“CA数字证书”）加盖电子签章。</w:t>
      </w:r>
      <w:r/>
    </w:p>
    <w:p>
      <w:pPr>
        <w:pStyle w:val="921"/>
        <w:ind w:firstLine="480"/>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特别提醒：竞争性谈判文件中如需“被授权代表签字或盖章”，供应商可打印成文档，签字或盖章后再扫描上传，最后再电子签章。</w:t>
      </w:r>
      <w:r/>
    </w:p>
    <w:p>
      <w:pPr>
        <w:pStyle w:val="921"/>
        <w:ind w:firstLine="497"/>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（六）通过“苏采云”系统提交政府采购客户端工具导出加密的响应文件（后缀名为zip）。响应文件不得超过350M！ </w:t>
      </w:r>
      <w:r/>
    </w:p>
    <w:p>
      <w:pPr>
        <w:pStyle w:val="921"/>
        <w:ind w:firstLine="497"/>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注：</w:t>
      </w:r>
      <w:r/>
    </w:p>
    <w:p>
      <w:pPr>
        <w:pStyle w:val="921"/>
        <w:ind w:firstLine="497"/>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供应商应当按照《谈判文件》的要求编制响应文件，并对其提交的响应文件的真实性、合法性承担法律责任。</w:t>
      </w:r>
      <w:r/>
    </w:p>
    <w:p>
      <w:pPr>
        <w:pStyle w:val="876"/>
        <w:ind w:firstLine="520"/>
        <w:spacing w:before="0" w:after="0" w:line="360" w:lineRule="auto"/>
        <w:rPr>
          <w:rFonts w:ascii="楷体" w:hAnsi="楷体" w:eastAsia="楷体"/>
          <w:b/>
          <w:bCs/>
          <w:color w:val="000000"/>
          <w:sz w:val="28"/>
          <w:szCs w:val="28"/>
          <w:highlight w:val="none"/>
        </w:rPr>
      </w:pPr>
      <w:r>
        <w:rPr>
          <w:rFonts w:hint="eastAsia" w:ascii="楷体" w:hAnsi="楷体" w:eastAsia="楷体"/>
          <w:b/>
          <w:bCs/>
          <w:color w:val="000000"/>
          <w:sz w:val="28"/>
          <w:szCs w:val="28"/>
          <w:highlight w:val="none"/>
        </w:rPr>
        <w:t xml:space="preserve">5、无效谈判响应文件</w:t>
      </w:r>
      <w:r/>
    </w:p>
    <w:p>
      <w:pPr>
        <w:pStyle w:val="876"/>
        <w:ind w:firstLine="518"/>
        <w:spacing w:before="0" w:after="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谈判响应文件出现下列情形之一的，将作为无效谈判响应文件处理：</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（1）谈判响应文件正本中授权委托书无供应商法定代表人的印鉴(或签字)或非原件的；</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（2）法定代表人或</w:t>
      </w:r>
      <w:r>
        <w:rPr>
          <w:rFonts w:hint="eastAsia" w:ascii="仿宋" w:hAnsi="仿宋" w:eastAsia="仿宋"/>
          <w:bCs/>
          <w:color w:val="000000"/>
          <w:sz w:val="28"/>
          <w:szCs w:val="28"/>
          <w:highlight w:val="none"/>
        </w:rPr>
        <w:t xml:space="preserve">法定代表人授权代表未参加谈判会议的或身份不符的；</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（3）资格条件文件不全或无效导致谈判小组无法评判的，或者不符合谈判文件标明的资格要求的；</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（4）谈判响应文件未按规定的数量、格式、内容和要求编制或谈判响应文件字迹潦草、模糊、无法辩认的；</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（5）谈判响应最后报价高于采购预算或者最高限价的；</w:t>
      </w:r>
      <w:r/>
    </w:p>
    <w:p>
      <w:pPr>
        <w:pStyle w:val="876"/>
        <w:ind w:firstLine="518"/>
        <w:spacing w:before="0" w:after="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（6）对谈判文件未能作出全部实质性响应或对谈判文件进行实质性修改的；</w:t>
      </w:r>
      <w:r/>
    </w:p>
    <w:p>
      <w:pPr>
        <w:pStyle w:val="876"/>
        <w:ind w:firstLine="518"/>
        <w:spacing w:before="0" w:after="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（7）不同供应商谈判响应文件相互混装的；</w:t>
      </w:r>
      <w:r/>
    </w:p>
    <w:p>
      <w:pPr>
        <w:pStyle w:val="876"/>
        <w:ind w:firstLine="518"/>
        <w:spacing w:before="0" w:after="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（8）单位负责人为同一人或存在管理、控股关系的不同供应商参加同一合同下采购活动的；</w:t>
      </w:r>
      <w:r/>
    </w:p>
    <w:p>
      <w:pPr>
        <w:pStyle w:val="876"/>
        <w:ind w:firstLine="518"/>
        <w:spacing w:before="0" w:after="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（9）为采购项目提供整体设计、规范编制或者项目管理、监理、检测等服务的供应商参加该采购项目活动的；</w:t>
      </w:r>
      <w:r/>
    </w:p>
    <w:p>
      <w:pPr>
        <w:pStyle w:val="876"/>
        <w:ind w:firstLine="518"/>
        <w:spacing w:before="0" w:after="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（10）不同供应商谈判响应文件中的相关人员出现同一人的；</w:t>
      </w:r>
      <w:r/>
    </w:p>
    <w:p>
      <w:pPr>
        <w:pStyle w:val="876"/>
        <w:ind w:firstLine="518"/>
        <w:spacing w:before="0" w:after="0"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（11）不同</w:t>
      </w:r>
      <w:r>
        <w:rPr>
          <w:rFonts w:hint="eastAsia" w:ascii="仿宋" w:hAnsi="仿宋" w:eastAsia="仿宋"/>
          <w:color w:val="000000"/>
          <w:sz w:val="28"/>
          <w:szCs w:val="28"/>
          <w:highlight w:val="none"/>
        </w:rPr>
        <w:t xml:space="preserve">供应商谈判响应文件中</w:t>
      </w:r>
      <w:r>
        <w:rPr>
          <w:rFonts w:hint="eastAsia" w:ascii="仿宋" w:hAnsi="仿宋" w:eastAsia="仿宋"/>
          <w:bCs/>
          <w:color w:val="000000"/>
          <w:sz w:val="28"/>
          <w:szCs w:val="28"/>
          <w:highlight w:val="none"/>
        </w:rPr>
        <w:t xml:space="preserve">内容出现非正常一致的；</w:t>
      </w:r>
      <w:r/>
    </w:p>
    <w:p>
      <w:pPr>
        <w:pStyle w:val="876"/>
        <w:ind w:firstLine="518"/>
        <w:spacing w:before="0" w:after="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（12）不同供应商报价表呈明显规律性变化，故意哄抬价格或压价等其它恶意串通行为的；</w:t>
      </w:r>
      <w:r/>
    </w:p>
    <w:p>
      <w:pPr>
        <w:pStyle w:val="876"/>
        <w:ind w:firstLine="518"/>
        <w:spacing w:before="0" w:after="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（13）谈判响应文件中提供虚假资料的；</w:t>
      </w:r>
      <w:r/>
    </w:p>
    <w:p>
      <w:pPr>
        <w:pStyle w:val="876"/>
        <w:ind w:firstLine="518"/>
        <w:spacing w:before="0" w:after="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（14）有欺诈行为或隐瞒自身违规问题的；</w:t>
      </w:r>
      <w:r/>
    </w:p>
    <w:p>
      <w:pPr>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bookmarkStart w:id="23" w:name="_GoBack"/>
      <w:r>
        <w:rPr>
          <w:rFonts w:hint="eastAsia" w:ascii="仿宋" w:hAnsi="仿宋" w:eastAsia="仿宋"/>
          <w:color w:val="000000"/>
          <w:sz w:val="28"/>
          <w:szCs w:val="28"/>
          <w:highlight w:val="none"/>
        </w:rPr>
        <w:t xml:space="preserve">15</w:t>
      </w:r>
      <w:bookmarkEnd w:id="23"/>
      <w:r>
        <w:rPr>
          <w:rFonts w:hint="eastAsia" w:ascii="仿宋" w:hAnsi="仿宋" w:eastAsia="仿宋"/>
          <w:color w:val="000000"/>
          <w:sz w:val="28"/>
          <w:szCs w:val="28"/>
          <w:highlight w:val="none"/>
        </w:rPr>
        <w:t xml:space="preserve">）违反法律、法规或损害国家及采购人利益的。</w:t>
      </w:r>
      <w:r/>
    </w:p>
    <w:p>
      <w:pPr>
        <w:pStyle w:val="960"/>
        <w:ind w:firstLine="637"/>
        <w:spacing w:before="0" w:beforeAutospacing="0" w:after="0" w:afterAutospacing="0" w:line="360" w:lineRule="auto"/>
        <w:rPr>
          <w:rFonts w:ascii="楷体" w:hAnsi="楷体" w:eastAsia="楷体"/>
          <w:b/>
          <w:color w:val="000000"/>
          <w:sz w:val="28"/>
          <w:szCs w:val="28"/>
          <w:highlight w:val="none"/>
        </w:rPr>
      </w:pPr>
      <w:r>
        <w:rPr>
          <w:rFonts w:hint="eastAsia" w:ascii="楷体" w:hAnsi="楷体" w:eastAsia="楷体"/>
          <w:b/>
          <w:color w:val="000000"/>
          <w:sz w:val="28"/>
          <w:szCs w:val="28"/>
          <w:highlight w:val="none"/>
        </w:rPr>
        <w:t xml:space="preserve">6、恶意串通行为的认定</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（1）供应商直接或间接从采购人或采购代理机构处获得其他供应商的响应情况，并修改其响应文件；</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（2）评审活动开始前供应商直接或间接从采购人、采购代理机构或监管部门处获得谈判小组组成人员情况；</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（3）供应商接受采购人或采购代理机构授意撤换、修改响应文件；</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（4）供应商之间协商报价、技术方案等实质性内容；</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（5）属于同一集团、协会、商会等组织成员的供应商按照该组织要求协同参与；</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（6）供应商之间事先约定由某一特定供应商成交；</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（7）供应商之间商定部分供应商放弃参与或者放弃成交；</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（8）供应商与采购人或采购代理机构之间、供应商相互之间为谋求特定供应商成交或者排斥其他供应商的其他串通行为；</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（9）不同供应商的响应文件由同一单位或者个人编制；</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（10）不同供应商委托同一单位或者个人办理参与事宜；</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（11）不同供应商响应文件相互混装的；</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（12）不同供应商响应文件中的相关人员出现同一人的；</w:t>
      </w:r>
      <w:r/>
    </w:p>
    <w:p>
      <w:pPr>
        <w:pStyle w:val="960"/>
        <w:ind w:firstLine="635"/>
        <w:spacing w:before="0" w:beforeAutospacing="0" w:after="0" w:afterAutospacing="0" w:line="360" w:lineRule="auto"/>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（13）不同</w:t>
      </w:r>
      <w:r>
        <w:rPr>
          <w:rFonts w:hint="eastAsia" w:ascii="仿宋" w:hAnsi="仿宋" w:eastAsia="仿宋"/>
          <w:color w:val="000000"/>
          <w:sz w:val="28"/>
          <w:szCs w:val="28"/>
          <w:highlight w:val="none"/>
        </w:rPr>
        <w:t xml:space="preserve">供应商响应文件中</w:t>
      </w:r>
      <w:r>
        <w:rPr>
          <w:rFonts w:hint="eastAsia" w:ascii="仿宋" w:hAnsi="仿宋" w:eastAsia="仿宋"/>
          <w:bCs/>
          <w:color w:val="000000"/>
          <w:sz w:val="28"/>
          <w:szCs w:val="28"/>
          <w:highlight w:val="none"/>
        </w:rPr>
        <w:t xml:space="preserve">内容出现非正常一致的；</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（14）不同供应商报价表呈明显规律性变化，故意哄抬价格或压价等其它恶意串通行为的；</w:t>
      </w:r>
      <w:r/>
    </w:p>
    <w:p>
      <w:pPr>
        <w:pStyle w:val="960"/>
        <w:ind w:firstLine="637"/>
        <w:spacing w:before="0" w:beforeAutospacing="0" w:after="0" w:afterAutospacing="0" w:line="360" w:lineRule="auto"/>
        <w:rPr>
          <w:rFonts w:ascii="楷体" w:hAnsi="楷体" w:eastAsia="楷体"/>
          <w:b/>
          <w:color w:val="000000"/>
          <w:sz w:val="28"/>
          <w:szCs w:val="28"/>
          <w:highlight w:val="none"/>
        </w:rPr>
      </w:pPr>
      <w:r>
        <w:rPr>
          <w:rFonts w:hint="eastAsia" w:ascii="楷体" w:hAnsi="楷体" w:eastAsia="楷体"/>
          <w:b/>
          <w:color w:val="000000"/>
          <w:sz w:val="28"/>
          <w:szCs w:val="28"/>
          <w:highlight w:val="none"/>
        </w:rPr>
        <w:t xml:space="preserve">7、谈判活动终止</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谈判活动中出现下列情形之一的，谈判活动终止：</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（1）因情况变化，不再符合规定的竞争性谈判采购方式适用情形的；</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（2）出现影响采购公正的违法、违规行为的；</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（3）在采购过程中符合竞争要求的供应商或者报价未超过采购预算的供应商不足3家的（财库〔2014〕214号文第二十一条第三款规定的情形外）；</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（4）因重大变故，采购任务取消的。</w:t>
      </w:r>
      <w:r/>
    </w:p>
    <w:p>
      <w:pPr>
        <w:jc w:val="center"/>
        <w:spacing w:line="360" w:lineRule="auto"/>
        <w:rPr>
          <w:rFonts w:hint="eastAsia" w:ascii="黑体" w:hAnsi="Times New Roman" w:eastAsia="黑体" w:cs="Times New Roman"/>
          <w:b/>
          <w:bCs/>
          <w:color w:val="000000"/>
          <w:sz w:val="32"/>
          <w:highlight w:val="none"/>
        </w:rPr>
      </w:pPr>
      <w:r/>
      <w:bookmarkStart w:id="8" w:name="_Hlk132807652"/>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四、采购需求</w:t>
      </w:r>
      <w:r/>
    </w:p>
    <w:p>
      <w:pPr>
        <w:pStyle w:val="879"/>
        <w:ind w:firstLine="637"/>
        <w:spacing w:before="0" w:beforeAutospacing="0" w:after="0" w:afterAutospacing="0" w:line="360" w:lineRule="auto"/>
        <w:rPr>
          <w:highlight w:val="none"/>
        </w:rPr>
      </w:pPr>
      <w:r>
        <w:rPr>
          <w:rFonts w:ascii="仿宋" w:hAnsi="仿宋" w:eastAsia="仿宋" w:cs="仿宋_GB2312"/>
          <w:b/>
          <w:color w:val="000000"/>
          <w:sz w:val="28"/>
          <w:szCs w:val="28"/>
          <w:highlight w:val="none"/>
        </w:rPr>
        <w:t xml:space="preserve">1、采购技术要求（对不允许偏离的实质性要求和条件，以黑体加斜体方式提示）</w:t>
      </w:r>
      <w:r/>
    </w:p>
    <w:p>
      <w:pPr>
        <w:pStyle w:val="960"/>
        <w:ind w:firstLine="635"/>
        <w:spacing w:before="0" w:beforeAutospacing="0" w:after="0" w:afterAutospacing="0" w:line="360" w:lineRule="auto"/>
        <w:rPr>
          <w:rFonts w:hint="eastAsia" w:ascii="仿宋" w:hAnsi="仿宋" w:eastAsia="仿宋"/>
          <w:color w:val="000000"/>
          <w:sz w:val="28"/>
          <w:szCs w:val="28"/>
          <w:highlight w:val="none"/>
          <w:lang w:val="en-US" w:eastAsia="zh-CN"/>
        </w:rPr>
      </w:pPr>
      <w:r>
        <w:rPr>
          <w:rFonts w:hint="eastAsia" w:ascii="仿宋" w:hAnsi="仿宋" w:eastAsia="仿宋" w:cs="仿宋_GB2312"/>
          <w:b/>
          <w:color w:val="000000"/>
          <w:sz w:val="28"/>
          <w:szCs w:val="28"/>
          <w:highlight w:val="none"/>
          <w:lang w:val="en-US" w:eastAsia="zh-CN" w:bidi="ar-SA"/>
        </w:rPr>
        <w:t xml:space="preserve">2、本次采购范围</w:t>
      </w:r>
      <w:r>
        <w:rPr>
          <w:rFonts w:hint="eastAsia" w:ascii="仿宋" w:hAnsi="仿宋" w:eastAsia="仿宋"/>
          <w:color w:val="000000"/>
          <w:sz w:val="28"/>
          <w:szCs w:val="28"/>
          <w:highlight w:val="none"/>
        </w:rPr>
        <w:t xml:space="preserve">为</w:t>
      </w:r>
      <w:r>
        <w:rPr>
          <w:rFonts w:hint="eastAsia" w:ascii="仿宋" w:hAnsi="仿宋" w:eastAsia="仿宋"/>
          <w:color w:val="000000"/>
          <w:sz w:val="28"/>
          <w:szCs w:val="28"/>
          <w:highlight w:val="none"/>
          <w:lang w:val="en-US" w:eastAsia="zh-CN"/>
        </w:rPr>
        <w:t xml:space="preserve">戴南镇农民广场改造工程</w:t>
      </w:r>
      <w:r/>
    </w:p>
    <w:p>
      <w:pPr>
        <w:pStyle w:val="960"/>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s="仿宋_GB2312"/>
          <w:b/>
          <w:color w:val="000000"/>
          <w:sz w:val="28"/>
          <w:szCs w:val="28"/>
          <w:highlight w:val="none"/>
          <w:lang w:val="en-US" w:eastAsia="zh-CN" w:bidi="ar-SA"/>
        </w:rPr>
        <w:t xml:space="preserve">3、本项目采购预算金额</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民币</w:t>
      </w:r>
      <w:r>
        <w:rPr>
          <w:rFonts w:hint="eastAsia" w:ascii="仿宋" w:hAnsi="仿宋" w:eastAsia="仿宋"/>
          <w:color w:val="000000"/>
          <w:sz w:val="28"/>
          <w:szCs w:val="28"/>
          <w:highlight w:val="none"/>
          <w:lang w:val="en-US" w:eastAsia="zh-CN"/>
        </w:rPr>
        <w:t xml:space="preserve">叁佰陆拾肆万肆佰玖拾叁元捌角陆分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3640493.86</w:t>
      </w:r>
      <w:r>
        <w:rPr>
          <w:rFonts w:hint="eastAsia" w:ascii="仿宋" w:hAnsi="仿宋" w:eastAsia="仿宋"/>
          <w:color w:val="000000"/>
          <w:sz w:val="28"/>
          <w:szCs w:val="28"/>
          <w:highlight w:val="none"/>
          <w:lang w:eastAsia="zh-CN"/>
        </w:rPr>
        <w:t xml:space="preserve">元</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本项目最高限价为采购预算的</w:t>
      </w:r>
      <w:r>
        <w:rPr>
          <w:rFonts w:hint="eastAsia" w:ascii="仿宋" w:hAnsi="仿宋" w:eastAsia="仿宋"/>
          <w:b/>
          <w:bCs/>
          <w:color w:val="auto"/>
          <w:sz w:val="28"/>
          <w:szCs w:val="28"/>
          <w:highlight w:val="none"/>
        </w:rPr>
        <w:t xml:space="preserve">8</w:t>
      </w:r>
      <w:r>
        <w:rPr>
          <w:rFonts w:hint="eastAsia" w:ascii="仿宋" w:hAnsi="仿宋" w:eastAsia="仿宋"/>
          <w:b/>
          <w:bCs/>
          <w:color w:val="auto"/>
          <w:sz w:val="28"/>
          <w:szCs w:val="28"/>
          <w:highlight w:val="none"/>
          <w:lang w:val="en-US" w:eastAsia="zh-CN"/>
        </w:rPr>
        <w:t xml:space="preserve">3</w:t>
      </w:r>
      <w:r>
        <w:rPr>
          <w:rFonts w:hint="eastAsia" w:ascii="仿宋" w:hAnsi="仿宋" w:eastAsia="仿宋"/>
          <w:b/>
          <w:bCs/>
          <w:color w:val="auto"/>
          <w:sz w:val="28"/>
          <w:szCs w:val="28"/>
          <w:highlight w:val="none"/>
        </w:rPr>
        <w:t xml:space="preserve">%，</w:t>
      </w:r>
      <w:r>
        <w:rPr>
          <w:rFonts w:hint="eastAsia" w:ascii="仿宋" w:hAnsi="仿宋" w:eastAsia="仿宋"/>
          <w:color w:val="000000"/>
          <w:sz w:val="28"/>
          <w:szCs w:val="28"/>
          <w:highlight w:val="none"/>
        </w:rPr>
        <w:t xml:space="preserve">最后响应报价高于最高限价的，将被判定为无效响应文件。</w:t>
      </w:r>
      <w:r/>
    </w:p>
    <w:p>
      <w:pPr>
        <w:pStyle w:val="879"/>
        <w:ind w:firstLine="560"/>
        <w:jc w:val="both"/>
        <w:spacing w:before="0" w:beforeAutospacing="0" w:after="0" w:afterAutospacing="0" w:line="360" w:lineRule="auto"/>
        <w:rPr>
          <w:rFonts w:hint="eastAsia" w:ascii="仿宋" w:hAnsi="仿宋" w:eastAsia="仿宋"/>
          <w:b/>
          <w:bCs/>
          <w:color w:val="000000"/>
          <w:sz w:val="28"/>
          <w:szCs w:val="28"/>
          <w:highlight w:val="none"/>
          <w:lang w:eastAsia="zh-CN"/>
        </w:rPr>
      </w:pPr>
      <w:r>
        <w:rPr>
          <w:rFonts w:hint="eastAsia" w:ascii="仿宋" w:hAnsi="仿宋" w:eastAsia="仿宋" w:cs="仿宋_GB2312"/>
          <w:b/>
          <w:color w:val="000000"/>
          <w:sz w:val="28"/>
          <w:szCs w:val="28"/>
          <w:highlight w:val="none"/>
          <w:lang w:val="en-US" w:eastAsia="zh-CN" w:bidi="ar-SA"/>
        </w:rPr>
        <w:t xml:space="preserve">4、</w:t>
      </w:r>
      <w:r>
        <w:rPr>
          <w:rFonts w:hint="eastAsia" w:ascii="仿宋" w:hAnsi="仿宋" w:eastAsia="仿宋" w:cs="仿宋_GB2312"/>
          <w:b/>
          <w:color w:val="000000"/>
          <w:sz w:val="28"/>
          <w:szCs w:val="28"/>
          <w:highlight w:val="none"/>
        </w:rPr>
        <w:t xml:space="preserve">采购需求</w:t>
      </w:r>
      <w:r>
        <w:rPr>
          <w:rFonts w:hint="eastAsia" w:ascii="仿宋_GB2312" w:hAnsi="仿宋" w:eastAsia="仿宋_GB2312" w:cs="仿宋_GB2312"/>
          <w:color w:val="000000"/>
          <w:sz w:val="28"/>
          <w:szCs w:val="28"/>
          <w:highlight w:val="none"/>
        </w:rPr>
        <w:t xml:space="preserve">：</w:t>
      </w:r>
      <w:r>
        <w:rPr>
          <w:rFonts w:hint="eastAsia" w:ascii="仿宋" w:hAnsi="仿宋" w:eastAsia="仿宋"/>
          <w:color w:val="000000"/>
          <w:sz w:val="28"/>
          <w:szCs w:val="28"/>
          <w:highlight w:val="none"/>
          <w:lang w:eastAsia="zh-CN"/>
        </w:rPr>
        <w:t xml:space="preserve">戴南镇农民广场位于园区人道与青年路交汇处，总面积18037平方米，整体设计保留农民广场的框架结构，主环路改造为长400m、宽 4m 的健身步道，增设长160m,宽 3m 的塑胶步道，广场进行地面改造和功能提升，增加部分健身设施，对破损处进行修补，进行绿化亮化提升，东边沟塘填埋，铺设直径800mm的排水管道；详见谈判文件、工程量清单及编制说明。</w:t>
      </w:r>
      <w:bookmarkEnd w:id="8"/>
      <w:r/>
      <w:r/>
    </w:p>
    <w:p>
      <w:pPr>
        <w:pStyle w:val="960"/>
        <w:ind w:firstLine="635"/>
        <w:spacing w:before="0" w:beforeAutospacing="0" w:after="0" w:afterAutospacing="0" w:line="360" w:lineRule="auto"/>
        <w:rPr>
          <w:rFonts w:hint="eastAsia" w:ascii="楷体" w:hAnsi="楷体" w:eastAsia="楷体" w:cs="楷体"/>
          <w:b/>
          <w:bCs/>
          <w:color w:val="000000"/>
          <w:sz w:val="32"/>
          <w:szCs w:val="36"/>
          <w:highlight w:val="none"/>
          <w:lang w:val="en-US" w:eastAsia="zh-CN"/>
        </w:rPr>
      </w:pPr>
      <w:r>
        <w:rPr>
          <w:rFonts w:hint="eastAsia" w:ascii="仿宋" w:hAnsi="仿宋" w:eastAsia="仿宋"/>
          <w:color w:val="000000"/>
          <w:sz w:val="28"/>
          <w:szCs w:val="28"/>
          <w:highlight w:val="none"/>
        </w:rPr>
        <w:t xml:space="preserve">附：编制说明</w:t>
      </w:r>
      <w:r/>
    </w:p>
    <w:p>
      <w:pPr>
        <w:pStyle w:val="673"/>
        <w:jc w:val="both"/>
        <w:spacing w:before="0" w:beforeAutospacing="0" w:after="0" w:afterAutospacing="0" w:line="360" w:lineRule="auto"/>
        <w:widowControl/>
        <w:rPr>
          <w:rFonts w:hint="default" w:ascii="楷体" w:hAnsi="楷体" w:eastAsia="楷体" w:cs="宋体"/>
          <w:b/>
          <w:color w:val="auto"/>
          <w:sz w:val="32"/>
          <w:szCs w:val="32"/>
          <w:highlight w:val="none"/>
          <w:lang w:val="en-US"/>
        </w:rPr>
      </w:pPr>
      <w:r>
        <w:rPr>
          <w:rFonts w:hint="eastAsia" w:ascii="楷体" w:hAnsi="楷体" w:eastAsia="楷体" w:cs="宋体"/>
          <w:b/>
          <w:color w:val="auto"/>
          <w:sz w:val="32"/>
          <w:szCs w:val="32"/>
          <w:highlight w:val="none"/>
          <w:lang w:val="en-US" w:eastAsia="zh-CN"/>
        </w:rPr>
        <w:t xml:space="preserve">戴南镇农民广场改造工程编制说明</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一、工程名称：戴南镇农民广场改造工程</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二、工程招标范围：景观、绿化、雨水、给水、景观灯等</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三、工程量清单编制依据： </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（1）甲方提供的图纸。</w:t>
      </w:r>
      <w:r/>
    </w:p>
    <w:p>
      <w:pPr>
        <w:spacing w:line="360" w:lineRule="auto"/>
        <w:tabs>
          <w:tab w:val="left" w:pos="180" w:leader="none"/>
          <w:tab w:val="left" w:pos="540" w:leader="none"/>
          <w:tab w:val="left" w:pos="1080" w:leader="none"/>
        </w:tabs>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（2）《建筑工程工程量清单计价规范》(GB50500-2013) 及9本工程量计算规范的贯彻意见。</w:t>
      </w:r>
      <w:r/>
    </w:p>
    <w:p>
      <w:pPr>
        <w:spacing w:line="360" w:lineRule="auto"/>
        <w:tabs>
          <w:tab w:val="left" w:pos="180" w:leader="none"/>
          <w:tab w:val="left" w:pos="540" w:leader="none"/>
          <w:tab w:val="left" w:pos="1080" w:leader="none"/>
        </w:tabs>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（3）《江苏省建筑与装饰工程计价定额》（2014）、《江苏省仿古建筑与园林工程计价表》（2007）、《江苏省市政工程计价定额》（2014）《江苏省安装工程计价定额》（2014）。</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（4）工程类别：按费用定额</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（5）苏建函价〔2024〕348号 省住房城乡建设厅《关于发布建设工程人工工资指导价的通知》。</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（6）《泰州市工程造价信息》（2024年第12期）及市场价。</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（7）苏建价[2018]298号《省住房城乡建设厅关于建筑业增值税计价政策调整的通知》。</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（8） 苏建价(2012)2号《关于取消建筑安全监督管理费的通知》。</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（9）措施项目费：本工程临时设施费按中间值计取。</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（10）本项目未考虑暂列金额</w:t>
      </w:r>
      <w:r/>
    </w:p>
    <w:p>
      <w:pPr>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四、其他须说明的问题：</w:t>
      </w:r>
      <w:r/>
    </w:p>
    <w:p>
      <w:pPr>
        <w:ind w:firstLine="420"/>
        <w:spacing w:line="360" w:lineRule="auto"/>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图纸中未找到厕所的位置，厕所改造只计入了卫生洁具和隔断的费用，其他以现场实际为准。</w:t>
      </w:r>
      <w:r/>
    </w:p>
    <w:p>
      <w:pPr>
        <w:pStyle w:val="673"/>
        <w:keepLines w:val="0"/>
        <w:keepNext w:val="0"/>
        <w:pageBreakBefore w:val="0"/>
        <w:spacing w:before="0" w:beforeAutospacing="0" w:after="0" w:afterAutospacing="0" w:line="360" w:lineRule="auto"/>
        <w:widowControl/>
        <w:rPr>
          <w:rFonts w:hint="eastAsia" w:ascii="楷体" w:hAnsi="楷体" w:eastAsia="楷体" w:cs="宋体"/>
          <w:highlight w:val="none"/>
        </w:rPr>
      </w:pPr>
      <w:r>
        <w:rPr>
          <w:rFonts w:hint="eastAsia" w:ascii="楷体" w:hAnsi="楷体" w:eastAsia="楷体" w:cs="宋体"/>
          <w:highlight w:val="none"/>
        </w:rPr>
      </w:r>
      <w:r/>
    </w:p>
    <w:p>
      <w:pPr>
        <w:pStyle w:val="673"/>
        <w:ind w:firstLine="562"/>
        <w:spacing w:before="0" w:beforeAutospacing="0" w:after="0" w:afterAutospacing="0" w:line="360" w:lineRule="auto"/>
        <w:widowControl/>
        <w:rPr>
          <w:rFonts w:hint="eastAsia" w:ascii="Times New Roman" w:hAnsi="Times New Roman" w:eastAsia="仿宋" w:cs="仿宋"/>
          <w:color w:val="000000"/>
          <w:sz w:val="32"/>
          <w:szCs w:val="32"/>
          <w:highlight w:val="none"/>
          <w:lang w:val="en-US" w:eastAsia="zh-CN" w:bidi="ar-SA"/>
        </w:rPr>
      </w:pPr>
      <w:r>
        <w:rPr>
          <w:rFonts w:hint="eastAsia" w:ascii="仿宋" w:hAnsi="仿宋" w:eastAsia="仿宋" w:cs="仿宋_GB2312"/>
          <w:b/>
          <w:color w:val="000000"/>
          <w:sz w:val="28"/>
          <w:szCs w:val="28"/>
          <w:highlight w:val="none"/>
          <w:lang w:val="en-US" w:eastAsia="zh-CN" w:bidi="ar-SA"/>
        </w:rPr>
        <w:t xml:space="preserve">5、其他要求：</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（1）本工程质量标准：合格。</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（2）本工程保修期二年, 质量保修期自工程竣工验收合格之日起计算。</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（4）保修费用：保修费用由造成质量缺陷的责任方承担。</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附法定最低保修期限：</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根据《建设工程质量管理条例》及有关规定，工程的质量保修期如下：</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（1）地基基础工程和主体结构工程为设计文件规定的工程合理使用年限；</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（2）屋面防水工程、有防水要求的卫生间、房间和外墙面的防渗为5年；</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（3）电气管线、给排水管道、设备安装和装修工程为 2 年；</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（4）供热与供冷系统为 2个采暖期、供冷期；</w:t>
      </w:r>
      <w:r/>
    </w:p>
    <w:p>
      <w:pPr>
        <w:pStyle w:val="673"/>
        <w:ind w:firstLine="560"/>
        <w:spacing w:before="0" w:beforeAutospacing="0" w:after="0" w:afterAutospacing="0" w:line="360" w:lineRule="auto"/>
        <w:widowControl/>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（5）其他项目的保修期限有建设单位和施工单位约定，质量保修期自工程竣工验收合格之日起计算。</w:t>
      </w:r>
      <w:r/>
    </w:p>
    <w:p>
      <w:pPr>
        <w:ind w:firstLine="518"/>
        <w:jc w:val="left"/>
        <w:spacing w:line="360" w:lineRule="auto"/>
        <w:rPr>
          <w:rFonts w:hint="eastAsia" w:ascii="仿宋" w:hAnsi="仿宋" w:eastAsia="仿宋"/>
          <w:color w:val="auto"/>
          <w:sz w:val="28"/>
          <w:szCs w:val="28"/>
          <w:highlight w:val="none"/>
        </w:rPr>
      </w:pPr>
      <w:r>
        <w:rPr>
          <w:rFonts w:hint="eastAsia" w:ascii="仿宋" w:hAnsi="仿宋" w:eastAsia="仿宋" w:cs="仿宋_GB2312"/>
          <w:b/>
          <w:color w:val="000000"/>
          <w:sz w:val="28"/>
          <w:szCs w:val="28"/>
          <w:highlight w:val="none"/>
          <w:lang w:val="en-US" w:eastAsia="zh-CN" w:bidi="ar-SA"/>
        </w:rPr>
        <w:t xml:space="preserve">6、合同履行期限：</w:t>
      </w:r>
      <w:r>
        <w:rPr>
          <w:rFonts w:hint="eastAsia" w:ascii="仿宋" w:hAnsi="仿宋" w:eastAsia="仿宋"/>
          <w:color w:val="auto"/>
          <w:sz w:val="28"/>
          <w:szCs w:val="28"/>
          <w:highlight w:val="none"/>
        </w:rPr>
        <w:t xml:space="preserve">采购合同签订后</w:t>
      </w:r>
      <w:r>
        <w:rPr>
          <w:rFonts w:hint="eastAsia" w:ascii="仿宋" w:hAnsi="仿宋" w:eastAsia="仿宋"/>
          <w:color w:val="auto"/>
          <w:sz w:val="28"/>
          <w:szCs w:val="28"/>
          <w:highlight w:val="none"/>
          <w:lang w:val="en-US" w:eastAsia="zh-CN"/>
        </w:rPr>
        <w:t xml:space="preserve">120</w:t>
      </w:r>
      <w:r>
        <w:rPr>
          <w:rFonts w:hint="eastAsia" w:ascii="仿宋" w:hAnsi="仿宋" w:eastAsia="仿宋"/>
          <w:color w:val="auto"/>
          <w:sz w:val="28"/>
          <w:szCs w:val="28"/>
          <w:highlight w:val="none"/>
        </w:rPr>
        <w:t xml:space="preserve">日完成全部工作。</w:t>
      </w:r>
      <w:r/>
    </w:p>
    <w:p>
      <w:pPr>
        <w:ind w:firstLine="518"/>
        <w:jc w:val="left"/>
        <w:spacing w:line="360" w:lineRule="auto"/>
        <w:rPr>
          <w:rFonts w:ascii="仿宋" w:hAnsi="仿宋" w:eastAsia="仿宋" w:cs="仿宋_GB2312"/>
          <w:color w:val="000000"/>
          <w:szCs w:val="28"/>
          <w:highlight w:val="none"/>
        </w:rPr>
      </w:pPr>
      <w:r>
        <w:rPr>
          <w:rFonts w:hint="eastAsia" w:ascii="仿宋" w:hAnsi="仿宋" w:eastAsia="仿宋" w:cs="仿宋_GB2312"/>
          <w:b/>
          <w:color w:val="000000"/>
          <w:sz w:val="28"/>
          <w:szCs w:val="28"/>
          <w:highlight w:val="none"/>
          <w:lang w:val="en-US" w:eastAsia="zh-CN" w:bidi="ar-SA"/>
        </w:rPr>
        <w:t xml:space="preserve">7、付款方式：</w:t>
      </w:r>
      <w:r>
        <w:rPr>
          <w:rFonts w:hint="eastAsia" w:ascii="Times New Roman" w:hAnsi="Times New Roman" w:eastAsia="仿宋" w:cs="仿宋"/>
          <w:color w:val="000000"/>
          <w:sz w:val="32"/>
          <w:szCs w:val="32"/>
          <w:highlight w:val="none"/>
        </w:rPr>
        <w:t xml:space="preserve">工程付款方式为5:2:3，</w:t>
      </w:r>
      <w:r>
        <w:rPr>
          <w:rFonts w:hint="eastAsia" w:eastAsia="仿宋" w:cs="仿宋"/>
          <w:color w:val="000000"/>
          <w:sz w:val="32"/>
          <w:szCs w:val="32"/>
          <w:highlight w:val="none"/>
          <w:lang w:val="en-US" w:eastAsia="zh-CN"/>
        </w:rPr>
        <w:t xml:space="preserve">工</w:t>
      </w:r>
      <w:r>
        <w:rPr>
          <w:rFonts w:hint="eastAsia" w:ascii="Times New Roman" w:hAnsi="Times New Roman" w:eastAsia="仿宋" w:cs="仿宋"/>
          <w:color w:val="000000"/>
          <w:sz w:val="32"/>
          <w:szCs w:val="32"/>
          <w:highlight w:val="none"/>
        </w:rPr>
        <w:t xml:space="preserve">程竣工经验收合格后付至审定价的50%，第一次付款满一年经复验合格后付至审定价的70%，第二次付款满一年经复验合格后根据审定价付清余款（不计息）。每次支付工程款时，承包方应出具等额正式税务发票，税票税率应与审计报告一致，结算价不得高于合同价。</w:t>
      </w:r>
      <w:r/>
    </w:p>
    <w:p>
      <w:pPr>
        <w:pStyle w:val="856"/>
        <w:ind w:firstLine="520"/>
        <w:spacing w:line="360" w:lineRule="auto"/>
        <w:rPr>
          <w:rFonts w:hint="eastAsia" w:ascii="仿宋" w:hAnsi="仿宋" w:eastAsia="仿宋" w:cs="仿宋"/>
          <w:szCs w:val="28"/>
          <w:highlight w:val="none"/>
        </w:rPr>
      </w:pPr>
      <w:r>
        <w:rPr>
          <w:rFonts w:hint="eastAsia" w:ascii="仿宋" w:hAnsi="仿宋" w:eastAsia="仿宋" w:cs="仿宋"/>
          <w:b/>
          <w:szCs w:val="28"/>
          <w:highlight w:val="none"/>
        </w:rPr>
        <w:t xml:space="preserve">8、工程量清单：本项目报价包含竣工验收前的一切费用。详细清单请各供应商于公共邮箱中自行下载，邮箱账号：JTWDZBDL007@163.com</w:t>
      </w:r>
      <w:r>
        <w:rPr>
          <w:rFonts w:hint="eastAsia" w:ascii="仿宋" w:hAnsi="仿宋" w:eastAsia="仿宋" w:cs="仿宋"/>
          <w:b/>
          <w:szCs w:val="28"/>
          <w:highlight w:val="none"/>
          <w:lang w:val="en-US" w:eastAsia="zh-CN"/>
        </w:rPr>
        <w:t xml:space="preserve">  密码：</w:t>
      </w:r>
      <w:r>
        <w:rPr>
          <w:rFonts w:hint="eastAsia" w:ascii="仿宋" w:hAnsi="仿宋" w:eastAsia="仿宋" w:cs="仿宋"/>
          <w:b/>
          <w:szCs w:val="28"/>
          <w:highlight w:val="none"/>
        </w:rPr>
        <w:t xml:space="preserve">66087056</w:t>
      </w:r>
      <w:r>
        <w:rPr>
          <w:rFonts w:hint="eastAsia" w:ascii="仿宋" w:hAnsi="仿宋" w:eastAsia="仿宋" w:cs="仿宋"/>
          <w:b/>
          <w:szCs w:val="28"/>
          <w:highlight w:val="none"/>
          <w:lang w:val="en-US" w:eastAsia="zh-CN"/>
        </w:rPr>
        <w:t xml:space="preserve">。</w:t>
      </w:r>
      <w:r>
        <w:rPr>
          <w:rFonts w:hint="eastAsia" w:ascii="仿宋" w:hAnsi="仿宋" w:eastAsia="仿宋" w:cs="仿宋"/>
          <w:b/>
          <w:szCs w:val="28"/>
          <w:highlight w:val="none"/>
        </w:rPr>
        <w:t xml:space="preserve">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360" w:lineRule="auto"/>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9、采购标的的所属行业</w:t>
      </w:r>
      <w:r/>
    </w:p>
    <w:p>
      <w:pPr>
        <w:ind w:left="378" w:firstLine="518"/>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参照《关于印发中小企业划型标准规定的通知》（工信部联企业[2011]300号）文件，本项目采购标的所属行业</w:t>
      </w:r>
      <w:r>
        <w:rPr>
          <w:rFonts w:hint="eastAsia" w:ascii="仿宋" w:hAnsi="仿宋" w:eastAsia="仿宋"/>
          <w:color w:val="000000"/>
          <w:sz w:val="28"/>
          <w:szCs w:val="28"/>
          <w:highlight w:val="none"/>
          <w:lang w:eastAsia="zh-CN"/>
        </w:rPr>
        <w:t xml:space="preserve">为</w:t>
      </w:r>
      <w:r>
        <w:rPr>
          <w:rFonts w:hint="eastAsia" w:ascii="仿宋" w:hAnsi="仿宋" w:eastAsia="仿宋"/>
          <w:color w:val="000000"/>
          <w:sz w:val="28"/>
          <w:szCs w:val="28"/>
          <w:highlight w:val="none"/>
          <w:u w:val="single"/>
        </w:rPr>
        <w:t xml:space="preserve">建筑</w:t>
      </w:r>
      <w:r>
        <w:rPr>
          <w:rFonts w:hint="eastAsia" w:ascii="仿宋" w:hAnsi="仿宋" w:eastAsia="仿宋"/>
          <w:color w:val="000000"/>
          <w:sz w:val="28"/>
          <w:szCs w:val="28"/>
          <w:highlight w:val="none"/>
        </w:rPr>
        <w:t xml:space="preserve">行业。</w:t>
      </w:r>
      <w:r/>
    </w:p>
    <w:p>
      <w:pPr>
        <w:pStyle w:val="856"/>
        <w:ind w:firstLine="0"/>
        <w:jc w:val="center"/>
        <w:spacing w:line="360" w:lineRule="auto"/>
        <w:rPr>
          <w:rFonts w:hint="eastAsia" w:ascii="黑体" w:eastAsia="黑体"/>
          <w:bCs/>
          <w:color w:val="000000"/>
          <w:szCs w:val="28"/>
          <w:highlight w:val="none"/>
        </w:rPr>
      </w:pPr>
      <w:r>
        <w:rPr>
          <w:rFonts w:hint="eastAsia" w:ascii="黑体" w:eastAsia="黑体"/>
          <w:bCs/>
          <w:color w:val="000000"/>
          <w:szCs w:val="28"/>
          <w:highlight w:val="none"/>
        </w:rPr>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五、谈 判</w:t>
      </w:r>
      <w:r/>
    </w:p>
    <w:p>
      <w:pPr>
        <w:pStyle w:val="921"/>
        <w:ind w:firstLine="480"/>
        <w:spacing w:line="360" w:lineRule="auto"/>
        <w:rPr>
          <w:rFonts w:ascii="仿宋" w:hAnsi="仿宋" w:eastAsia="仿宋" w:cs="宋体"/>
          <w:b/>
          <w:szCs w:val="28"/>
          <w:highlight w:val="none"/>
        </w:rPr>
      </w:pPr>
      <w:r>
        <w:rPr>
          <w:rFonts w:hint="eastAsia" w:ascii="仿宋" w:hAnsi="仿宋" w:eastAsia="仿宋" w:cs="宋体"/>
          <w:b/>
          <w:szCs w:val="28"/>
          <w:highlight w:val="none"/>
        </w:rPr>
        <w:t xml:space="preserve">1、谈判相关说明</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szCs w:val="28"/>
          <w:highlight w:val="none"/>
        </w:rPr>
        <w:t xml:space="preserve">(一)</w:t>
      </w:r>
      <w:r>
        <w:rPr>
          <w:rFonts w:hint="eastAsia" w:ascii="仿宋" w:hAnsi="仿宋" w:eastAsia="仿宋" w:cs="宋体"/>
          <w:bCs/>
          <w:szCs w:val="28"/>
          <w:highlight w:val="none"/>
        </w:rPr>
        <w:t xml:space="preserve">谈判要求</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bCs/>
          <w:szCs w:val="28"/>
          <w:highlight w:val="none"/>
        </w:rPr>
        <w:t xml:space="preserve">1.被邀请参与谈判的供应商需按本竞争性谈判文件要求的截止时间、方式（地点）提交首次响应文件，同时派人通过“苏采云”系统在“开标大厅”等待谈判。</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bCs/>
          <w:szCs w:val="28"/>
          <w:highlight w:val="none"/>
        </w:rPr>
        <w:t xml:space="preserve">2.</w:t>
      </w:r>
      <w:r>
        <w:rPr>
          <w:rFonts w:hint="eastAsia" w:ascii="仿宋" w:hAnsi="仿宋" w:eastAsia="仿宋" w:cs="宋体"/>
          <w:szCs w:val="28"/>
          <w:highlight w:val="none"/>
        </w:rPr>
        <w:t xml:space="preserve"> </w:t>
      </w:r>
      <w:r>
        <w:rPr>
          <w:rFonts w:hint="eastAsia" w:ascii="仿宋" w:hAnsi="仿宋" w:eastAsia="仿宋" w:cs="宋体"/>
          <w:bCs/>
          <w:szCs w:val="28"/>
          <w:highlight w:val="none"/>
        </w:rPr>
        <w:t xml:space="preserve">供应商可通过CA数字证书，在首次响应文件开启时间后，使用CA数字证书在规定时间内解密各自响应文件。</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3.谈判顺序按照电子标书解密先后时间进行，解密时间相同的，不分先后顺序。</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b/>
          <w:szCs w:val="28"/>
          <w:highlight w:val="none"/>
        </w:rPr>
        <w:t xml:space="preserve">4.谈判方式：本次谈判采用“苏采云”系统中的视频会议，供应商自行选择任意地点参加远程谈判会议。请供应商在谈判前等候在开标大厅，随时接听谈判小组发出的谈判视频邀请。</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bCs/>
          <w:szCs w:val="28"/>
          <w:highlight w:val="none"/>
        </w:rPr>
        <w:t xml:space="preserve">5.未在规定时间内进行答疑澄清的，视同放弃澄清。</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bCs/>
          <w:szCs w:val="28"/>
          <w:highlight w:val="none"/>
        </w:rPr>
        <w:t xml:space="preserve">6.未在规定时间内进行报价的，视为响应无效。</w:t>
      </w:r>
      <w:r/>
    </w:p>
    <w:p>
      <w:pPr>
        <w:pStyle w:val="921"/>
        <w:ind w:firstLine="480"/>
        <w:spacing w:line="360" w:lineRule="auto"/>
        <w:rPr>
          <w:rFonts w:ascii="仿宋" w:hAnsi="仿宋" w:eastAsia="仿宋" w:cs="宋体"/>
          <w:bCs/>
          <w:szCs w:val="28"/>
          <w:highlight w:val="none"/>
        </w:rPr>
      </w:pPr>
      <w:r>
        <w:rPr>
          <w:rFonts w:hint="eastAsia" w:ascii="仿宋" w:hAnsi="仿宋" w:eastAsia="仿宋" w:cs="宋体"/>
          <w:bCs/>
          <w:szCs w:val="28"/>
          <w:highlight w:val="none"/>
        </w:rPr>
        <w:t xml:space="preserve">7.被邀请参与谈判的供应商如未按上述谈判要求执行，视同放弃谈判的权利。</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（二）谈判程序</w:t>
      </w:r>
      <w:r/>
    </w:p>
    <w:p>
      <w:pPr>
        <w:pStyle w:val="921"/>
        <w:ind w:firstLine="480"/>
        <w:spacing w:line="360" w:lineRule="auto"/>
        <w:rPr>
          <w:rFonts w:ascii="仿宋" w:hAnsi="仿宋" w:eastAsia="仿宋" w:cs="仿宋_GB2312"/>
          <w:szCs w:val="28"/>
          <w:highlight w:val="none"/>
        </w:rPr>
      </w:pPr>
      <w:r>
        <w:rPr>
          <w:rFonts w:hint="eastAsia" w:ascii="仿宋" w:hAnsi="仿宋" w:eastAsia="仿宋" w:cs="仿宋_GB2312"/>
          <w:szCs w:val="28"/>
          <w:highlight w:val="none"/>
        </w:rPr>
        <w:t xml:space="preserve">1、谈判小组对谈判响应文件进行评审，未实质性响应谈判文件要求的响应文件按无效处理，不予参加谈判。</w:t>
      </w:r>
      <w:r/>
    </w:p>
    <w:p>
      <w:pPr>
        <w:ind w:firstLine="518"/>
        <w:spacing w:line="360" w:lineRule="auto"/>
        <w:rPr>
          <w:rFonts w:ascii="仿宋" w:hAnsi="仿宋" w:eastAsia="仿宋" w:cs="仿宋_GB2312"/>
          <w:sz w:val="28"/>
          <w:szCs w:val="28"/>
          <w:highlight w:val="none"/>
        </w:rPr>
      </w:pPr>
      <w:r>
        <w:rPr>
          <w:rFonts w:ascii="仿宋" w:hAnsi="仿宋" w:eastAsia="仿宋" w:cs="仿宋_GB2312"/>
          <w:sz w:val="28"/>
          <w:szCs w:val="28"/>
          <w:highlight w:val="none"/>
        </w:rPr>
        <w:t xml:space="preserve">2</w:t>
      </w:r>
      <w:r>
        <w:rPr>
          <w:rFonts w:hint="eastAsia" w:ascii="仿宋" w:hAnsi="仿宋" w:eastAsia="仿宋" w:cs="仿宋_GB2312"/>
          <w:sz w:val="28"/>
          <w:szCs w:val="28"/>
          <w:highlight w:val="none"/>
        </w:rPr>
        <w:t xml:space="preserve">、谈判小组集中与单一供应商分别进行谈判，</w:t>
      </w:r>
      <w:r>
        <w:rPr>
          <w:rFonts w:hint="eastAsia" w:ascii="仿宋" w:hAnsi="仿宋" w:eastAsia="仿宋"/>
          <w:color w:val="000000"/>
          <w:sz w:val="28"/>
          <w:szCs w:val="28"/>
          <w:highlight w:val="none"/>
        </w:rPr>
        <w:t xml:space="preserve">谈判轮次由谈判小组视情况决定。</w:t>
      </w:r>
      <w:r>
        <w:rPr>
          <w:rFonts w:hint="eastAsia" w:ascii="仿宋" w:hAnsi="仿宋" w:eastAsia="仿宋"/>
          <w:b/>
          <w:color w:val="ff0000"/>
          <w:sz w:val="28"/>
          <w:szCs w:val="28"/>
          <w:highlight w:val="none"/>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highlight w:val="none"/>
        </w:rPr>
        <w:t xml:space="preserve">）</w:t>
      </w:r>
      <w:r>
        <w:rPr>
          <w:rFonts w:hint="eastAsia" w:ascii="仿宋" w:hAnsi="仿宋" w:eastAsia="仿宋"/>
          <w:color w:val="000000"/>
          <w:sz w:val="28"/>
          <w:szCs w:val="28"/>
          <w:highlight w:val="none"/>
        </w:rPr>
        <w:t xml:space="preserve">。</w:t>
      </w:r>
      <w:r/>
    </w:p>
    <w:p>
      <w:pPr>
        <w:ind w:firstLine="518"/>
        <w:spacing w:line="360" w:lineRule="auto"/>
        <w:rPr>
          <w:rFonts w:ascii="仿宋" w:hAnsi="仿宋" w:eastAsia="仿宋" w:cs="仿宋_GB2312"/>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、谈判结束后，所有继续参加谈判的供应商在规定时间内提交最后报价。（</w:t>
      </w:r>
      <w:r>
        <w:rPr>
          <w:rFonts w:hint="eastAsia" w:ascii="仿宋" w:hAnsi="仿宋" w:eastAsia="仿宋"/>
          <w:b/>
          <w:color w:val="ff0000"/>
          <w:sz w:val="28"/>
          <w:szCs w:val="28"/>
          <w:highlight w:val="none"/>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highlight w:val="none"/>
        </w:rPr>
        <w:t xml:space="preserve">20</w:t>
      </w:r>
      <w:r>
        <w:rPr>
          <w:rFonts w:hint="eastAsia" w:ascii="仿宋" w:hAnsi="仿宋" w:eastAsia="仿宋"/>
          <w:b/>
          <w:color w:val="ff0000"/>
          <w:sz w:val="28"/>
          <w:szCs w:val="28"/>
          <w:highlight w:val="none"/>
        </w:rPr>
        <w:t xml:space="preserve">分钟，</w:t>
      </w:r>
      <w:r>
        <w:rPr>
          <w:rFonts w:ascii="仿宋" w:hAnsi="仿宋" w:eastAsia="仿宋"/>
          <w:b/>
          <w:color w:val="ff0000"/>
          <w:sz w:val="28"/>
          <w:szCs w:val="28"/>
          <w:highlight w:val="none"/>
        </w:rPr>
        <w:t xml:space="preserve">20</w:t>
      </w:r>
      <w:r>
        <w:rPr>
          <w:rFonts w:hint="eastAsia" w:ascii="仿宋" w:hAnsi="仿宋" w:eastAsia="仿宋"/>
          <w:b/>
          <w:color w:val="ff0000"/>
          <w:sz w:val="28"/>
          <w:szCs w:val="28"/>
          <w:highlight w:val="none"/>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highlight w:val="none"/>
        </w:rPr>
        <w:t xml:space="preserve">）</w:t>
      </w:r>
      <w:r/>
    </w:p>
    <w:p>
      <w:pPr>
        <w:ind w:firstLine="520"/>
        <w:spacing w:line="360" w:lineRule="auto"/>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谈判记录为本谈判文件不可分割的一部分，与其具有同等的法律效力。</w:t>
      </w:r>
      <w:r/>
    </w:p>
    <w:p>
      <w:pPr>
        <w:ind w:firstLine="520"/>
        <w:spacing w:line="360" w:lineRule="auto"/>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（三）对谈判响应文件审查</w:t>
      </w:r>
      <w:r/>
    </w:p>
    <w:p>
      <w:pPr>
        <w:ind w:firstLine="518"/>
        <w:jc w:val="left"/>
        <w:spacing w:line="360" w:lineRule="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360" w:lineRule="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360" w:lineRule="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t xml:space="preserve">3、多个供应商所报货物为同一品牌同一型号的，作为一个供应商计算。</w:t>
      </w:r>
      <w:r>
        <w:rPr>
          <w:rFonts w:hint="eastAsia" w:ascii="仿宋" w:hAnsi="仿宋" w:eastAsia="仿宋" w:cs="仿宋_GB2312"/>
          <w:sz w:val="28"/>
          <w:szCs w:val="28"/>
          <w:highlight w:val="none"/>
        </w:rPr>
        <w:t xml:space="preserve">非单一产品采购项目，采购人根据采购项目技术构成、产品价格比重等合理确定核心产品，并在谈判文件中载明。</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21"/>
        <w:ind w:firstLine="24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 (四) 查询及使用供应商信用记录</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1.由采购人查询信用信息。</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2.查询渠道： “信用中国”网（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仿宋" w:hAnsi="仿宋" w:eastAsia="仿宋" w:cs="宋体"/>
          <w:szCs w:val="28"/>
          <w:highlight w:val="none"/>
        </w:rPr>
        <w:t xml:space="preserve">www.creditchina.gov.cn</w:t>
      </w:r>
      <w:r>
        <w:rPr>
          <w:rFonts w:ascii="仿宋" w:hAnsi="仿宋" w:eastAsia="仿宋" w:cs="宋体"/>
          <w:szCs w:val="28"/>
          <w:highlight w:val="none"/>
        </w:rPr>
        <w:fldChar w:fldCharType="end"/>
      </w:r>
      <w:r>
        <w:rPr>
          <w:rFonts w:hint="eastAsia" w:ascii="仿宋" w:hAnsi="仿宋" w:eastAsia="仿宋" w:cs="宋体"/>
          <w:szCs w:val="28"/>
          <w:highlight w:val="none"/>
        </w:rPr>
        <w:t xml:space="preserve">）；</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3.截止时点（查询环节）：首次响应文件开启后资格审查结束前。</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4.信用信息查询记录和证据留存的具体方式：</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网页截屏打印，与其他采购文件一并保存。</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5.信用信息的使用规则：</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21"/>
        <w:ind w:firstLine="478"/>
        <w:spacing w:line="360" w:lineRule="auto"/>
        <w:rPr>
          <w:rFonts w:ascii="仿宋" w:hAnsi="仿宋" w:eastAsia="仿宋" w:cs="宋体"/>
          <w:b/>
          <w:szCs w:val="28"/>
          <w:highlight w:val="none"/>
        </w:rPr>
      </w:pPr>
      <w:r>
        <w:rPr>
          <w:rFonts w:hint="eastAsia" w:ascii="仿宋" w:hAnsi="仿宋" w:eastAsia="仿宋" w:cs="宋体"/>
          <w:b/>
          <w:szCs w:val="28"/>
          <w:highlight w:val="none"/>
        </w:rPr>
        <w:t xml:space="preserve">2、评审方法和评审标准</w:t>
      </w:r>
      <w:r/>
    </w:p>
    <w:p>
      <w:pPr>
        <w:pStyle w:val="921"/>
        <w:ind w:firstLine="518"/>
        <w:spacing w:line="360" w:lineRule="auto"/>
        <w:rPr>
          <w:rFonts w:ascii="仿宋" w:hAnsi="仿宋" w:eastAsia="仿宋" w:cs="宋体"/>
          <w:b/>
          <w:bCs/>
          <w:color w:val="ff0000"/>
          <w:szCs w:val="28"/>
          <w:highlight w:val="none"/>
        </w:rPr>
      </w:pPr>
      <w:r>
        <w:rPr>
          <w:rFonts w:hint="eastAsia" w:ascii="仿宋" w:hAnsi="仿宋" w:eastAsia="仿宋" w:cs="宋体"/>
          <w:szCs w:val="28"/>
          <w:highlight w:val="none"/>
        </w:rPr>
        <w:t xml:space="preserve">1.评审方法：经评审的最低报价。</w:t>
      </w:r>
      <w:r>
        <w:rPr>
          <w:rFonts w:ascii="仿宋" w:hAnsi="仿宋" w:eastAsia="仿宋" w:cs="宋体"/>
          <w:b/>
          <w:bCs/>
          <w:color w:val="ff0000"/>
          <w:szCs w:val="28"/>
          <w:highlight w:val="none"/>
        </w:rPr>
        <w:t xml:space="preserve"> </w:t>
      </w:r>
      <w:r/>
    </w:p>
    <w:p>
      <w:pPr>
        <w:ind w:firstLine="518"/>
        <w:spacing w:line="360" w:lineRule="auto"/>
        <w:rPr>
          <w:rFonts w:ascii="仿宋" w:hAnsi="仿宋" w:eastAsia="仿宋" w:cs="仿宋_GB2312"/>
          <w:sz w:val="28"/>
          <w:szCs w:val="28"/>
          <w:highlight w:val="none"/>
        </w:rPr>
      </w:pPr>
      <w:r>
        <w:rPr>
          <w:rFonts w:hint="eastAsia" w:ascii="仿宋" w:hAnsi="仿宋" w:eastAsia="仿宋" w:cs="宋体"/>
          <w:sz w:val="28"/>
          <w:szCs w:val="28"/>
          <w:highlight w:val="none"/>
        </w:rPr>
        <w:t xml:space="preserve">2.评审标准：（1）谈判文件能够详细列明采购标的的技术、服务要求的，谈判结束后，</w:t>
      </w:r>
      <w:r>
        <w:rPr>
          <w:rFonts w:hint="eastAsia" w:ascii="仿宋" w:hAnsi="仿宋" w:eastAsia="仿宋" w:cs="仿宋_GB2312"/>
          <w:sz w:val="28"/>
          <w:szCs w:val="28"/>
          <w:highlight w:val="none"/>
        </w:rPr>
        <w:t xml:space="preserve">谈判小组将要求所有实质性响应的供应商在规定时间内提交最后报价。</w:t>
      </w:r>
      <w:r/>
    </w:p>
    <w:p>
      <w:pPr>
        <w:ind w:firstLine="518"/>
        <w:spacing w:line="360" w:lineRule="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供应商最终承诺报价不允许高于第一次报价（即谈判响应文件中的报价）。否则，谈判小组有权拒绝该谈判报价并不再给予报价补救机会。</w:t>
      </w:r>
      <w:r/>
    </w:p>
    <w:p>
      <w:pPr>
        <w:ind w:firstLine="518"/>
        <w:spacing w:line="360" w:lineRule="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360" w:lineRule="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（3）最后报价是供应商响应文件的有效组成部分。符合《政府采购非招标采购方式管理暂行办法》第二十七条第二款规定情形的，提交最后报价的供应商可以为2家。</w:t>
      </w:r>
      <w:r/>
    </w:p>
    <w:p>
      <w:pPr>
        <w:ind w:firstLine="518"/>
        <w:spacing w:line="360" w:lineRule="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360" w:lineRule="auto"/>
        <w:rPr>
          <w:rFonts w:ascii="仿宋" w:hAnsi="仿宋" w:eastAsia="仿宋" w:cs="仿宋_GB2312"/>
          <w:sz w:val="28"/>
          <w:szCs w:val="28"/>
          <w:highlight w:val="none"/>
          <w:shd w:val="clear" w:color="auto" w:fill="ffffff"/>
        </w:rPr>
      </w:pPr>
      <w:r>
        <w:rPr>
          <w:rFonts w:hint="eastAsia" w:ascii="仿宋" w:hAnsi="仿宋" w:eastAsia="仿宋" w:cs="仿宋_GB2312"/>
          <w:sz w:val="28"/>
          <w:szCs w:val="28"/>
          <w:highlight w:val="none"/>
        </w:rPr>
        <w:t xml:space="preserve">（5）各供应商最后报价结束后,如谈判小组认为最后最低的供应商的报价</w:t>
      </w:r>
      <w:r>
        <w:rPr>
          <w:rFonts w:hint="eastAsia" w:ascii="仿宋" w:hAnsi="仿宋" w:eastAsia="仿宋" w:cs="仿宋_GB2312"/>
          <w:sz w:val="28"/>
          <w:szCs w:val="28"/>
          <w:highlight w:val="none"/>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highlight w:val="none"/>
        </w:rPr>
        <w:t xml:space="preserve">若该供应商拒绝说明或未在规定时间内提供书面说明，或虽有书面说明但仍无法证明其报价合理性的</w:t>
      </w:r>
      <w:r>
        <w:rPr>
          <w:rFonts w:hint="eastAsia" w:ascii="仿宋" w:hAnsi="仿宋" w:eastAsia="仿宋" w:cs="仿宋_GB2312"/>
          <w:sz w:val="28"/>
          <w:szCs w:val="28"/>
          <w:highlight w:val="none"/>
          <w:shd w:val="clear" w:color="auto" w:fill="ffffff"/>
        </w:rPr>
        <w:t xml:space="preserve">，谈判小组应当将其作为无效响应文件处理。</w:t>
      </w:r>
      <w:r/>
    </w:p>
    <w:p>
      <w:pPr>
        <w:ind w:firstLine="520"/>
        <w:spacing w:line="360" w:lineRule="auto"/>
        <w:rPr>
          <w:rFonts w:ascii="仿宋" w:hAnsi="仿宋" w:eastAsia="仿宋"/>
          <w:sz w:val="28"/>
          <w:szCs w:val="28"/>
          <w:highlight w:val="none"/>
        </w:rPr>
      </w:pPr>
      <w:r>
        <w:rPr>
          <w:rFonts w:hint="eastAsia" w:ascii="仿宋" w:hAnsi="仿宋" w:eastAsia="仿宋" w:cs="宋体"/>
          <w:b/>
          <w:sz w:val="28"/>
          <w:szCs w:val="28"/>
          <w:highlight w:val="none"/>
        </w:rPr>
        <w:t xml:space="preserve">3本项目采用质量和服务满足谈判文件实质性要求且最后报价最低原则评审确定成交供应商。</w:t>
      </w:r>
      <w:r/>
    </w:p>
    <w:p>
      <w:pPr>
        <w:ind w:firstLine="518"/>
        <w:spacing w:line="360" w:lineRule="auto"/>
        <w:rPr>
          <w:rFonts w:ascii="仿宋" w:hAnsi="仿宋" w:eastAsia="仿宋"/>
          <w:b/>
          <w:sz w:val="28"/>
          <w:szCs w:val="28"/>
          <w:highlight w:val="none"/>
        </w:rPr>
      </w:pPr>
      <w:r>
        <w:rPr>
          <w:rFonts w:hint="eastAsia" w:ascii="仿宋" w:hAnsi="仿宋" w:eastAsia="仿宋"/>
          <w:sz w:val="28"/>
          <w:szCs w:val="28"/>
          <w:highlight w:val="none"/>
        </w:rPr>
        <w:t xml:space="preserve">（1）谈判小组在谈判响应文件全部满足谈判文件实质性要求的前提下</w:t>
      </w:r>
      <w:r>
        <w:rPr>
          <w:rFonts w:hint="eastAsia" w:ascii="仿宋" w:hAnsi="仿宋" w:eastAsia="仿宋" w:cs="宋体"/>
          <w:b/>
          <w:sz w:val="28"/>
          <w:szCs w:val="28"/>
          <w:highlight w:val="none"/>
        </w:rPr>
        <w:t xml:space="preserve">，</w:t>
      </w:r>
      <w:r>
        <w:rPr>
          <w:rFonts w:hint="eastAsia" w:ascii="仿宋" w:hAnsi="仿宋" w:eastAsia="仿宋"/>
          <w:sz w:val="28"/>
          <w:szCs w:val="28"/>
          <w:highlight w:val="none"/>
        </w:rPr>
        <w:t xml:space="preserve">按照经评审报价由低到高的顺序排列。</w:t>
      </w:r>
      <w:r>
        <w:rPr>
          <w:rFonts w:hint="eastAsia" w:ascii="仿宋" w:hAnsi="仿宋" w:eastAsia="仿宋"/>
          <w:b/>
          <w:sz w:val="28"/>
          <w:szCs w:val="28"/>
          <w:highlight w:val="none"/>
        </w:rPr>
        <w:t xml:space="preserve">经评审报价相同的，按技术指标优劣顺序排列。</w:t>
      </w:r>
      <w:r/>
    </w:p>
    <w:p>
      <w:pPr>
        <w:ind w:firstLine="518"/>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（2）采购人根据经评审</w:t>
      </w:r>
      <w:r>
        <w:rPr>
          <w:rFonts w:hint="eastAsia" w:ascii="仿宋" w:hAnsi="仿宋" w:eastAsia="仿宋"/>
          <w:b/>
          <w:sz w:val="28"/>
          <w:szCs w:val="28"/>
          <w:highlight w:val="none"/>
        </w:rPr>
        <w:t xml:space="preserve">最后报价最低且排名第一</w:t>
      </w:r>
      <w:r>
        <w:rPr>
          <w:rFonts w:hint="eastAsia" w:ascii="仿宋" w:hAnsi="仿宋" w:eastAsia="仿宋"/>
          <w:sz w:val="28"/>
          <w:szCs w:val="28"/>
          <w:highlight w:val="none"/>
        </w:rPr>
        <w:t xml:space="preserve">的原则确定预成交供应商。</w:t>
      </w:r>
      <w:r/>
    </w:p>
    <w:p>
      <w:pPr>
        <w:pStyle w:val="921"/>
        <w:ind w:left="2" w:right="29" w:firstLine="480"/>
        <w:spacing w:line="360" w:lineRule="auto"/>
        <w:rPr>
          <w:rFonts w:hint="eastAsia" w:ascii="仿宋" w:hAnsi="仿宋" w:eastAsia="仿宋" w:cs="宋体"/>
          <w:b/>
          <w:szCs w:val="28"/>
          <w:highlight w:val="none"/>
        </w:rPr>
      </w:pPr>
      <w:r>
        <w:rPr>
          <w:rFonts w:hint="eastAsia" w:ascii="仿宋" w:hAnsi="仿宋" w:eastAsia="仿宋" w:cs="宋体"/>
          <w:b/>
          <w:szCs w:val="28"/>
          <w:highlight w:val="none"/>
        </w:rPr>
        <w:t xml:space="preserve">3、谈判过程中可能实质性变动的内容：在谈判过程中，谈判小组可以根据《谈判文件》和谈判情况实质性变动采购需求中的技术、服务要求以及合同草案条款。</w:t>
      </w:r>
      <w:r/>
    </w:p>
    <w:p>
      <w:pPr>
        <w:pStyle w:val="921"/>
        <w:ind w:left="2" w:right="29" w:firstLine="480"/>
        <w:spacing w:line="360" w:lineRule="auto"/>
        <w:rPr>
          <w:rFonts w:ascii="仿宋" w:hAnsi="仿宋" w:eastAsia="仿宋" w:cs="宋体"/>
          <w:b/>
          <w:szCs w:val="28"/>
          <w:highlight w:val="none"/>
        </w:rPr>
      </w:pPr>
      <w:r>
        <w:rPr>
          <w:rFonts w:hint="eastAsia" w:ascii="仿宋" w:hAnsi="仿宋" w:eastAsia="仿宋" w:cs="宋体"/>
          <w:b/>
          <w:szCs w:val="28"/>
          <w:highlight w:val="none"/>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21"/>
        <w:ind w:left="2" w:right="29" w:firstLine="480"/>
        <w:spacing w:line="360" w:lineRule="auto"/>
        <w:rPr>
          <w:rFonts w:ascii="仿宋" w:hAnsi="仿宋" w:eastAsia="仿宋" w:cs="宋体"/>
          <w:b/>
          <w:szCs w:val="28"/>
          <w:highlight w:val="none"/>
        </w:rPr>
      </w:pPr>
      <w:r>
        <w:rPr>
          <w:rFonts w:hint="eastAsia" w:ascii="仿宋" w:hAnsi="仿宋" w:eastAsia="仿宋"/>
          <w:b/>
          <w:color w:val="000000"/>
          <w:szCs w:val="28"/>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360" w:lineRule="auto"/>
        <w:rPr>
          <w:rFonts w:hint="eastAsia" w:ascii="黑体" w:eastAsia="黑体"/>
          <w:bCs/>
          <w:color w:val="000000"/>
          <w:sz w:val="28"/>
          <w:szCs w:val="28"/>
          <w:highlight w:val="none"/>
        </w:rPr>
      </w:pPr>
      <w:r>
        <w:rPr>
          <w:rFonts w:hint="eastAsia" w:ascii="黑体" w:hAnsi="黑体" w:eastAsia="黑体"/>
          <w:color w:val="000000"/>
          <w:sz w:val="28"/>
          <w:szCs w:val="28"/>
          <w:highlight w:val="none"/>
        </w:rPr>
        <w:t xml:space="preserve">声明：</w:t>
      </w:r>
      <w:r>
        <w:rPr>
          <w:rFonts w:hint="eastAsia" w:ascii="仿宋" w:hAnsi="仿宋" w:eastAsia="仿宋"/>
          <w:color w:val="000000"/>
          <w:sz w:val="28"/>
          <w:szCs w:val="28"/>
          <w:highlight w:val="none"/>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highlight w:val="none"/>
        </w:rPr>
        <w:t xml:space="preserve"> </w:t>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六、成交公告</w:t>
      </w:r>
      <w:r/>
    </w:p>
    <w:p>
      <w:pPr>
        <w:ind w:firstLine="508"/>
        <w:spacing w:line="360" w:lineRule="auto"/>
        <w:rPr>
          <w:rFonts w:hint="eastAsia" w:ascii="黑体" w:eastAsia="黑体"/>
          <w:color w:val="000000"/>
          <w:sz w:val="28"/>
          <w:szCs w:val="28"/>
          <w:highlight w:val="none"/>
        </w:rPr>
      </w:pPr>
      <w:r>
        <w:rPr>
          <w:rFonts w:hint="eastAsia" w:ascii="仿宋" w:hAnsi="仿宋" w:eastAsia="仿宋"/>
          <w:color w:val="000000"/>
          <w:sz w:val="28"/>
          <w:szCs w:val="28"/>
          <w:highlight w:val="none"/>
        </w:rPr>
        <w:t xml:space="preserve">本公司将对经采购人确定的成交供应商在江苏政府采购网上发布成交结果公告，公告期限为1个工作日，不能保证被公告的成交供应商为最终成交供应商！</w:t>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七、合同签订</w:t>
      </w:r>
      <w:r/>
    </w:p>
    <w:p>
      <w:pPr>
        <w:ind w:firstLine="50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1、供应商领取《成交通知书》后，应在《成交通知书》规定的日期内，按照</w:t>
      </w:r>
      <w:r>
        <w:rPr>
          <w:rFonts w:hint="eastAsia" w:ascii="仿宋" w:hAnsi="仿宋" w:eastAsia="仿宋" w:cs="宋体"/>
          <w:color w:val="000000"/>
          <w:sz w:val="28"/>
          <w:szCs w:val="28"/>
          <w:highlight w:val="none"/>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highlight w:val="none"/>
        </w:rPr>
        <w:t xml:space="preserve">合同主要条款与格式（参考）见第十二部分。</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highlight w:val="none"/>
        </w:rPr>
        <w:t xml:space="preserve">82020605</w:t>
      </w:r>
      <w:r>
        <w:rPr>
          <w:rFonts w:hint="eastAsia" w:ascii="仿宋" w:hAnsi="仿宋" w:eastAsia="仿宋"/>
          <w:sz w:val="28"/>
          <w:szCs w:val="28"/>
          <w:highlight w:val="none"/>
        </w:rPr>
        <w:t xml:space="preserve">。</w:t>
      </w:r>
      <w:r/>
    </w:p>
    <w:p>
      <w:pPr>
        <w:ind w:firstLine="508"/>
        <w:spacing w:line="360" w:lineRule="auto"/>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360" w:lineRule="auto"/>
        <w:rPr>
          <w:rFonts w:ascii="仿宋_GB2312" w:hAnsi="宋体" w:eastAsia="仿宋_GB2312"/>
          <w:color w:val="000000"/>
          <w:sz w:val="28"/>
          <w:szCs w:val="28"/>
          <w:highlight w:val="none"/>
        </w:rPr>
      </w:pPr>
      <w:r>
        <w:rPr>
          <w:rFonts w:hint="eastAsia" w:ascii="仿宋" w:hAnsi="仿宋" w:eastAsia="仿宋"/>
          <w:color w:val="000000"/>
          <w:sz w:val="28"/>
          <w:szCs w:val="28"/>
          <w:highlight w:val="none"/>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highlight w:val="none"/>
        </w:rPr>
        <w:t xml:space="preserve">采购人可以按照“</w:t>
      </w:r>
      <w:r>
        <w:rPr>
          <w:rFonts w:hint="eastAsia" w:ascii="仿宋" w:hAnsi="仿宋" w:eastAsia="仿宋"/>
          <w:color w:val="000000"/>
          <w:sz w:val="28"/>
          <w:szCs w:val="28"/>
          <w:highlight w:val="none"/>
        </w:rPr>
        <w:t xml:space="preserve">财库〔2014〕214号” 文</w:t>
      </w:r>
      <w:r>
        <w:rPr>
          <w:rFonts w:hint="eastAsia" w:ascii="仿宋" w:hAnsi="仿宋" w:eastAsia="仿宋" w:cs="宋体"/>
          <w:color w:val="000000"/>
          <w:sz w:val="28"/>
          <w:szCs w:val="28"/>
          <w:highlight w:val="none"/>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highlight w:val="none"/>
        </w:rPr>
        <w:t xml:space="preserve">；已签订合同，采购人可以中止合同，并保留依照相关法律、法规追究其法律责任的权利。</w:t>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八、质疑投诉</w:t>
      </w:r>
      <w:r/>
    </w:p>
    <w:p>
      <w:pPr>
        <w:ind w:firstLine="505"/>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highlight w:val="none"/>
        </w:rPr>
        <w:t xml:space="preserve">未参加谈判活动的供应商或在谈判活动中自身权益未受到损害的供应商所提出的质疑投诉不予受理。</w:t>
      </w:r>
      <w:r/>
    </w:p>
    <w:p>
      <w:pPr>
        <w:ind w:firstLine="508"/>
        <w:spacing w:line="360" w:lineRule="auto"/>
        <w:rPr>
          <w:rFonts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highlight w:val="none"/>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highlight w:val="none"/>
        </w:rPr>
        <w:t xml:space="preserve">政府采购监督</w:t>
      </w:r>
      <w:r>
        <w:rPr>
          <w:rFonts w:hint="eastAsia" w:ascii="仿宋" w:hAnsi="仿宋" w:eastAsia="仿宋" w:cs="宋体"/>
          <w:color w:val="000000"/>
          <w:sz w:val="28"/>
          <w:szCs w:val="28"/>
          <w:highlight w:val="none"/>
        </w:rPr>
        <w:t xml:space="preserve">管理部门处理质疑和投诉。</w:t>
      </w:r>
      <w:r/>
    </w:p>
    <w:p>
      <w:pPr>
        <w:ind w:firstLine="508"/>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4、供应商提出质疑，</w:t>
      </w:r>
      <w:r>
        <w:rPr>
          <w:rFonts w:hint="eastAsia" w:ascii="仿宋" w:hAnsi="仿宋" w:eastAsia="仿宋"/>
          <w:color w:val="000000"/>
          <w:sz w:val="28"/>
          <w:szCs w:val="28"/>
          <w:highlight w:val="none"/>
        </w:rPr>
        <w:t xml:space="preserve">必须以参加谈判供应商法定代表人或授权委托人（被授权人）（响应文件中所确定的）原件送达的方式，</w:t>
      </w:r>
      <w:r>
        <w:rPr>
          <w:rFonts w:hint="eastAsia" w:ascii="仿宋" w:hAnsi="仿宋" w:eastAsia="仿宋" w:cs="宋体"/>
          <w:color w:val="000000"/>
          <w:sz w:val="28"/>
          <w:szCs w:val="28"/>
          <w:highlight w:val="none"/>
        </w:rPr>
        <w:t xml:space="preserve">向采购人或者采购代理机构提交质疑函，质疑函应当包括下列内容：</w:t>
      </w:r>
      <w:r/>
    </w:p>
    <w:p>
      <w:pPr>
        <w:ind w:firstLine="508"/>
        <w:spacing w:line="360" w:lineRule="auto"/>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（一）质疑供应商的姓名或名称、地址、邮编、联系人及联系电话；</w:t>
      </w:r>
      <w:r/>
    </w:p>
    <w:p>
      <w:pPr>
        <w:ind w:firstLine="508"/>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（二）质疑项目的名称、编号；</w:t>
      </w:r>
      <w:r/>
    </w:p>
    <w:p>
      <w:pPr>
        <w:ind w:firstLine="508"/>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（三）具体、明确的质疑事项和与质疑事项相关的请求；</w:t>
      </w:r>
      <w:r/>
    </w:p>
    <w:p>
      <w:pPr>
        <w:ind w:firstLine="508"/>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（四）事实依据；</w:t>
      </w:r>
      <w:r/>
    </w:p>
    <w:p>
      <w:pPr>
        <w:ind w:firstLine="508"/>
        <w:spacing w:line="360" w:lineRule="auto"/>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（五）必要的法律依据；</w:t>
      </w:r>
      <w:r/>
    </w:p>
    <w:p>
      <w:pPr>
        <w:ind w:firstLine="508"/>
        <w:spacing w:line="360" w:lineRule="auto"/>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（六）提出质疑的日期；</w:t>
      </w:r>
      <w:r/>
    </w:p>
    <w:p>
      <w:pPr>
        <w:ind w:firstLine="508"/>
        <w:spacing w:line="360" w:lineRule="auto"/>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质疑供应商委托代理质疑的，应当向采购人或采购代理机构提交授权委托书及委托代理人的有效身份证明，同时授权委托书应载明委托代理的具体权限和事项。</w:t>
      </w:r>
      <w:r/>
    </w:p>
    <w:p>
      <w:pPr>
        <w:ind w:firstLine="508"/>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6、对内容、格式符合要求的供应商质疑，采购人或采购代理机构</w:t>
      </w:r>
      <w:r>
        <w:rPr>
          <w:rFonts w:hint="eastAsia" w:ascii="仿宋" w:hAnsi="仿宋" w:eastAsia="仿宋"/>
          <w:color w:val="000000"/>
          <w:sz w:val="28"/>
          <w:szCs w:val="28"/>
          <w:highlight w:val="none"/>
        </w:rPr>
        <w:t xml:space="preserve">应当在收到供应商的书面质疑后七个工作日内作出答复，并以书面形式通知质疑供应商和其他有关供应商，但答复的内容不得涉及商业秘密。</w:t>
      </w:r>
      <w:r/>
    </w:p>
    <w:p>
      <w:pPr>
        <w:ind w:firstLine="508"/>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7、采购人或采购代理机构答复供应商质疑应当采用书面方式并依法送达。质疑供应商或其委托代理人拒绝签收的视为已经送达。</w:t>
      </w:r>
      <w:r/>
    </w:p>
    <w:p>
      <w:pPr>
        <w:ind w:firstLine="50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九、其它事项</w:t>
      </w:r>
      <w:r/>
    </w:p>
    <w:p>
      <w:pPr>
        <w:ind w:firstLine="50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1、未尽事宜，供应商请于谈判时间前向采购人或本公司查询。</w:t>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十、政府采购合同（参考）</w:t>
      </w:r>
      <w:r/>
    </w:p>
    <w:p>
      <w:pPr>
        <w:spacing w:line="360" w:lineRule="auto"/>
        <w:rPr>
          <w:rFonts w:ascii="仿宋" w:hAnsi="仿宋" w:eastAsia="仿宋"/>
          <w:bCs/>
          <w:sz w:val="28"/>
          <w:szCs w:val="28"/>
          <w:highlight w:val="none"/>
          <w:u w:val="single"/>
        </w:rPr>
      </w:pPr>
      <w:r>
        <w:rPr>
          <w:rFonts w:hint="eastAsia" w:ascii="仿宋" w:hAnsi="仿宋" w:eastAsia="仿宋"/>
          <w:bCs/>
          <w:sz w:val="28"/>
          <w:szCs w:val="28"/>
          <w:highlight w:val="none"/>
        </w:rPr>
        <w:t xml:space="preserve">采购人（全称）：</w:t>
      </w:r>
      <w:r>
        <w:rPr>
          <w:rFonts w:ascii="仿宋" w:hAnsi="仿宋" w:eastAsia="仿宋"/>
          <w:bCs/>
          <w:sz w:val="28"/>
          <w:szCs w:val="28"/>
          <w:highlight w:val="none"/>
          <w:u w:val="single"/>
        </w:rPr>
        <w:t xml:space="preserve">                    </w:t>
      </w:r>
      <w:r/>
    </w:p>
    <w:p>
      <w:pPr>
        <w:spacing w:line="360" w:lineRule="auto"/>
        <w:rPr>
          <w:rFonts w:ascii="仿宋" w:hAnsi="仿宋" w:eastAsia="仿宋"/>
          <w:b/>
          <w:sz w:val="28"/>
          <w:szCs w:val="28"/>
          <w:highlight w:val="none"/>
          <w:u w:val="single"/>
        </w:rPr>
      </w:pPr>
      <w:r>
        <w:rPr>
          <w:rFonts w:hint="eastAsia" w:ascii="仿宋" w:hAnsi="仿宋" w:eastAsia="仿宋"/>
          <w:bCs/>
          <w:sz w:val="28"/>
          <w:szCs w:val="28"/>
          <w:highlight w:val="none"/>
        </w:rPr>
        <w:t xml:space="preserve">供应商（全称）：</w:t>
      </w:r>
      <w:r>
        <w:rPr>
          <w:rFonts w:ascii="仿宋" w:hAnsi="仿宋" w:eastAsia="仿宋"/>
          <w:b/>
          <w:sz w:val="28"/>
          <w:szCs w:val="28"/>
          <w:highlight w:val="none"/>
          <w:u w:val="single"/>
        </w:rPr>
        <w:t xml:space="preserve">        </w:t>
      </w:r>
      <w:r>
        <w:rPr>
          <w:rFonts w:hint="eastAsia" w:ascii="仿宋" w:hAnsi="仿宋" w:eastAsia="仿宋"/>
          <w:b/>
          <w:sz w:val="28"/>
          <w:szCs w:val="28"/>
          <w:highlight w:val="none"/>
          <w:u w:val="single"/>
        </w:rPr>
        <w:t xml:space="preserve">  </w:t>
      </w:r>
      <w:r>
        <w:rPr>
          <w:rFonts w:ascii="仿宋" w:hAnsi="仿宋" w:eastAsia="仿宋"/>
          <w:b/>
          <w:sz w:val="28"/>
          <w:szCs w:val="28"/>
          <w:highlight w:val="none"/>
          <w:u w:val="single"/>
        </w:rPr>
        <w:t xml:space="preserve">            </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根据《中华人民共和国民法典》、《中华人民共和国建筑法》、《政府采购法》及有关法律规定，遵循平等、自愿、公平和诚实信用的原则，双方就</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工程施工及有关事项协商一致，共同达成如下协议：</w:t>
      </w:r>
      <w:r/>
    </w:p>
    <w:p>
      <w:pPr>
        <w:keepLines/>
        <w:keepNext/>
        <w:spacing w:line="360" w:lineRule="auto"/>
        <w:rPr>
          <w:rFonts w:ascii="仿宋" w:hAnsi="仿宋" w:eastAsia="仿宋"/>
          <w:b/>
          <w:sz w:val="28"/>
          <w:szCs w:val="28"/>
          <w:highlight w:val="none"/>
        </w:rPr>
        <w:outlineLvl w:val="3"/>
      </w:pPr>
      <w:r/>
      <w:bookmarkStart w:id="9" w:name="_Toc351203481"/>
      <w:r>
        <w:rPr>
          <w:rFonts w:hint="eastAsia" w:ascii="仿宋" w:hAnsi="仿宋" w:eastAsia="仿宋"/>
          <w:b/>
          <w:sz w:val="28"/>
          <w:szCs w:val="28"/>
          <w:highlight w:val="none"/>
        </w:rPr>
        <w:t xml:space="preserve">一、工程概况</w:t>
      </w:r>
      <w:bookmarkEnd w:id="9"/>
      <w:r/>
      <w:r/>
    </w:p>
    <w:p>
      <w:pPr>
        <w:ind w:firstLine="508"/>
        <w:spacing w:line="360" w:lineRule="auto"/>
        <w:rPr>
          <w:rFonts w:ascii="仿宋" w:hAnsi="仿宋" w:eastAsia="仿宋"/>
          <w:sz w:val="28"/>
          <w:szCs w:val="28"/>
          <w:highlight w:val="none"/>
          <w:u w:val="single"/>
        </w:rPr>
      </w:pP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工程名称</w:t>
      </w:r>
      <w:r>
        <w:rPr>
          <w:rFonts w:hint="eastAsia" w:ascii="仿宋" w:hAnsi="仿宋" w:eastAsia="仿宋"/>
          <w:sz w:val="28"/>
          <w:szCs w:val="28"/>
          <w:highlight w:val="none"/>
        </w:rPr>
        <w:t xml:space="preserve">：</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08"/>
        <w:spacing w:line="360" w:lineRule="auto"/>
        <w:rPr>
          <w:rFonts w:ascii="仿宋" w:hAnsi="仿宋" w:eastAsia="仿宋"/>
          <w:bCs/>
          <w:sz w:val="28"/>
          <w:szCs w:val="28"/>
          <w:highlight w:val="none"/>
        </w:rPr>
      </w:pPr>
      <w:r>
        <w:rPr>
          <w:rFonts w:ascii="仿宋" w:hAnsi="仿宋" w:eastAsia="仿宋"/>
          <w:bCs/>
          <w:sz w:val="28"/>
          <w:szCs w:val="28"/>
          <w:highlight w:val="none"/>
        </w:rPr>
        <w:t xml:space="preserve">2.</w:t>
      </w:r>
      <w:r>
        <w:rPr>
          <w:rFonts w:hint="eastAsia" w:ascii="仿宋" w:hAnsi="仿宋" w:eastAsia="仿宋"/>
          <w:bCs/>
          <w:sz w:val="28"/>
          <w:szCs w:val="28"/>
          <w:highlight w:val="none"/>
        </w:rPr>
        <w:t xml:space="preserve">工程地点：</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08"/>
        <w:spacing w:line="360" w:lineRule="auto"/>
        <w:rPr>
          <w:rFonts w:ascii="仿宋" w:hAnsi="仿宋" w:eastAsia="仿宋"/>
          <w:bCs/>
          <w:sz w:val="28"/>
          <w:szCs w:val="28"/>
          <w:highlight w:val="none"/>
        </w:rPr>
      </w:pPr>
      <w:r>
        <w:rPr>
          <w:rFonts w:ascii="仿宋" w:hAnsi="仿宋" w:eastAsia="仿宋"/>
          <w:bCs/>
          <w:sz w:val="28"/>
          <w:szCs w:val="28"/>
          <w:highlight w:val="none"/>
        </w:rPr>
        <w:t xml:space="preserve">3.</w:t>
      </w:r>
      <w:r>
        <w:rPr>
          <w:rFonts w:hint="eastAsia" w:ascii="仿宋" w:hAnsi="仿宋" w:eastAsia="仿宋"/>
          <w:bCs/>
          <w:sz w:val="28"/>
          <w:szCs w:val="28"/>
          <w:highlight w:val="none"/>
        </w:rPr>
        <w:t xml:space="preserve">工程立项批准文号：</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bCs/>
          <w:sz w:val="28"/>
          <w:szCs w:val="28"/>
          <w:highlight w:val="none"/>
        </w:rPr>
        <w:t xml:space="preserve">。</w:t>
      </w:r>
      <w:r/>
    </w:p>
    <w:p>
      <w:pPr>
        <w:ind w:firstLine="508"/>
        <w:spacing w:line="360" w:lineRule="auto"/>
        <w:rPr>
          <w:rFonts w:ascii="仿宋" w:hAnsi="仿宋" w:eastAsia="仿宋"/>
          <w:bCs/>
          <w:sz w:val="28"/>
          <w:szCs w:val="28"/>
          <w:highlight w:val="none"/>
        </w:rPr>
      </w:pPr>
      <w:r>
        <w:rPr>
          <w:rFonts w:ascii="仿宋" w:hAnsi="仿宋" w:eastAsia="仿宋"/>
          <w:bCs/>
          <w:sz w:val="28"/>
          <w:szCs w:val="28"/>
          <w:highlight w:val="none"/>
        </w:rPr>
        <w:t xml:space="preserve">4.</w:t>
      </w:r>
      <w:r>
        <w:rPr>
          <w:rFonts w:hint="eastAsia" w:ascii="仿宋" w:hAnsi="仿宋" w:eastAsia="仿宋"/>
          <w:bCs/>
          <w:sz w:val="28"/>
          <w:szCs w:val="28"/>
          <w:highlight w:val="none"/>
        </w:rPr>
        <w:t xml:space="preserve">资金来源：</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bCs/>
          <w:sz w:val="28"/>
          <w:szCs w:val="28"/>
          <w:highlight w:val="none"/>
        </w:rPr>
        <w:t xml:space="preserve">。</w:t>
      </w:r>
      <w:r/>
    </w:p>
    <w:p>
      <w:pPr>
        <w:ind w:firstLine="508"/>
        <w:spacing w:line="360" w:lineRule="auto"/>
        <w:rPr>
          <w:rFonts w:ascii="仿宋" w:hAnsi="仿宋" w:eastAsia="仿宋"/>
          <w:bCs/>
          <w:sz w:val="28"/>
          <w:szCs w:val="28"/>
          <w:highlight w:val="none"/>
        </w:rPr>
      </w:pPr>
      <w:r>
        <w:rPr>
          <w:rFonts w:ascii="仿宋" w:hAnsi="仿宋" w:eastAsia="仿宋"/>
          <w:bCs/>
          <w:sz w:val="28"/>
          <w:szCs w:val="28"/>
          <w:highlight w:val="none"/>
        </w:rPr>
        <w:t xml:space="preserve">5.</w:t>
      </w:r>
      <w:r>
        <w:rPr>
          <w:rFonts w:hint="eastAsia" w:ascii="仿宋" w:hAnsi="仿宋" w:eastAsia="仿宋"/>
          <w:bCs/>
          <w:sz w:val="28"/>
          <w:szCs w:val="28"/>
          <w:highlight w:val="none"/>
        </w:rPr>
        <w:t xml:space="preserve">工程内容：</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 </w:t>
      </w:r>
      <w:r>
        <w:rPr>
          <w:rFonts w:hint="eastAsia" w:ascii="仿宋" w:hAnsi="仿宋" w:eastAsia="仿宋"/>
          <w:bCs/>
          <w:sz w:val="28"/>
          <w:szCs w:val="28"/>
          <w:highlight w:val="none"/>
        </w:rPr>
        <w:t xml:space="preserve">。</w:t>
      </w:r>
      <w:r/>
    </w:p>
    <w:p>
      <w:pPr>
        <w:ind w:firstLine="508"/>
        <w:spacing w:line="360" w:lineRule="auto"/>
        <w:rPr>
          <w:rFonts w:ascii="仿宋" w:hAnsi="仿宋" w:eastAsia="仿宋"/>
          <w:bCs/>
          <w:sz w:val="28"/>
          <w:szCs w:val="28"/>
          <w:highlight w:val="none"/>
        </w:rPr>
      </w:pPr>
      <w:r>
        <w:rPr>
          <w:rFonts w:hint="eastAsia" w:ascii="仿宋" w:hAnsi="仿宋" w:eastAsia="仿宋"/>
          <w:sz w:val="28"/>
          <w:szCs w:val="28"/>
          <w:highlight w:val="none"/>
        </w:rPr>
        <w:t xml:space="preserve">群体工程应附《承包人承揽工程项目一览表》（附件</w:t>
      </w: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p>
    <w:p>
      <w:pPr>
        <w:ind w:firstLine="508"/>
        <w:spacing w:line="360" w:lineRule="auto"/>
        <w:rPr>
          <w:rFonts w:ascii="仿宋" w:hAnsi="仿宋" w:eastAsia="仿宋"/>
          <w:bCs/>
          <w:sz w:val="28"/>
          <w:szCs w:val="28"/>
          <w:highlight w:val="none"/>
        </w:rPr>
      </w:pPr>
      <w:r>
        <w:rPr>
          <w:rFonts w:ascii="仿宋" w:hAnsi="仿宋" w:eastAsia="仿宋"/>
          <w:bCs/>
          <w:sz w:val="28"/>
          <w:szCs w:val="28"/>
          <w:highlight w:val="none"/>
        </w:rPr>
        <w:t xml:space="preserve">6.</w:t>
      </w:r>
      <w:r>
        <w:rPr>
          <w:rFonts w:hint="eastAsia" w:ascii="仿宋" w:hAnsi="仿宋" w:eastAsia="仿宋"/>
          <w:bCs/>
          <w:sz w:val="28"/>
          <w:szCs w:val="28"/>
          <w:highlight w:val="none"/>
        </w:rPr>
        <w:t xml:space="preserve">工程承包范围：</w:t>
      </w:r>
      <w:r/>
    </w:p>
    <w:p>
      <w:pPr>
        <w:ind w:firstLine="500"/>
        <w:spacing w:line="360" w:lineRule="auto"/>
        <w:rPr>
          <w:rFonts w:ascii="仿宋" w:hAnsi="仿宋" w:eastAsia="仿宋"/>
          <w:sz w:val="28"/>
          <w:szCs w:val="28"/>
          <w:highlight w:val="none"/>
        </w:rPr>
      </w:pP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u w:val="single"/>
        </w:rPr>
        <w:t xml:space="preserve"></w:t>
      </w:r>
      <w:r>
        <w:rPr>
          <w:rFonts w:hint="eastAsia" w:ascii="仿宋" w:hAnsi="仿宋" w:eastAsia="仿宋"/>
          <w:sz w:val="28"/>
          <w:szCs w:val="28"/>
          <w:highlight w:val="none"/>
          <w:u w:val="single"/>
        </w:rPr>
        <w:t xml:space="preserve">                                                                           </w:t>
      </w:r>
      <w:r/>
    </w:p>
    <w:p>
      <w:pPr>
        <w:keepLines/>
        <w:keepNext/>
        <w:spacing w:line="360" w:lineRule="auto"/>
        <w:rPr>
          <w:rFonts w:ascii="仿宋" w:hAnsi="仿宋" w:eastAsia="仿宋"/>
          <w:b/>
          <w:sz w:val="28"/>
          <w:szCs w:val="28"/>
          <w:highlight w:val="none"/>
        </w:rPr>
        <w:outlineLvl w:val="3"/>
      </w:pPr>
      <w:r/>
      <w:bookmarkStart w:id="10" w:name="_Toc351203482"/>
      <w:r>
        <w:rPr>
          <w:rFonts w:hint="eastAsia" w:ascii="仿宋" w:hAnsi="仿宋" w:eastAsia="仿宋"/>
          <w:b/>
          <w:sz w:val="28"/>
          <w:szCs w:val="28"/>
          <w:highlight w:val="none"/>
        </w:rPr>
        <w:t xml:space="preserve">二、合同工期</w:t>
      </w:r>
      <w:bookmarkEnd w:id="10"/>
      <w:r/>
      <w:r/>
    </w:p>
    <w:p>
      <w:pPr>
        <w:ind w:firstLine="459"/>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计划开工日期：</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年</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月</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日。</w:t>
      </w:r>
      <w:r/>
    </w:p>
    <w:p>
      <w:pPr>
        <w:ind w:firstLine="459"/>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计划竣工日期：</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年</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月</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日。</w:t>
      </w:r>
      <w:r/>
    </w:p>
    <w:p>
      <w:pPr>
        <w:ind w:firstLine="459"/>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工期总日历天数：</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天。工期总日历天数与根据前述计划开竣工日期计算的工期天数不一致的，以工期总日历天数为准。</w:t>
      </w:r>
      <w:r/>
    </w:p>
    <w:p>
      <w:pPr>
        <w:keepLines/>
        <w:keepNext/>
        <w:spacing w:line="360" w:lineRule="auto"/>
        <w:rPr>
          <w:rFonts w:ascii="仿宋" w:hAnsi="仿宋" w:eastAsia="仿宋"/>
          <w:b/>
          <w:sz w:val="28"/>
          <w:szCs w:val="28"/>
          <w:highlight w:val="none"/>
        </w:rPr>
        <w:outlineLvl w:val="3"/>
      </w:pPr>
      <w:r/>
      <w:bookmarkStart w:id="11" w:name="_Toc351203483"/>
      <w:r>
        <w:rPr>
          <w:rFonts w:hint="eastAsia" w:ascii="仿宋" w:hAnsi="仿宋" w:eastAsia="仿宋"/>
          <w:b/>
          <w:sz w:val="28"/>
          <w:szCs w:val="28"/>
          <w:highlight w:val="none"/>
        </w:rPr>
        <w:t xml:space="preserve">三、质量标准</w:t>
      </w:r>
      <w:bookmarkEnd w:id="11"/>
      <w:r/>
      <w:r/>
    </w:p>
    <w:p>
      <w:pPr>
        <w:ind w:firstLine="459"/>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工程质量符合</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 </w:t>
      </w:r>
      <w:r>
        <w:rPr>
          <w:rFonts w:hint="eastAsia" w:ascii="仿宋" w:hAnsi="仿宋" w:eastAsia="仿宋"/>
          <w:sz w:val="28"/>
          <w:szCs w:val="28"/>
          <w:highlight w:val="none"/>
        </w:rPr>
        <w:t xml:space="preserve">标准。</w:t>
      </w:r>
      <w:r/>
    </w:p>
    <w:p>
      <w:pPr>
        <w:keepLines/>
        <w:keepNext/>
        <w:spacing w:line="360" w:lineRule="auto"/>
        <w:rPr>
          <w:rFonts w:ascii="仿宋" w:hAnsi="仿宋" w:eastAsia="仿宋"/>
          <w:b/>
          <w:sz w:val="28"/>
          <w:szCs w:val="28"/>
          <w:highlight w:val="none"/>
        </w:rPr>
        <w:outlineLvl w:val="3"/>
      </w:pPr>
      <w:r/>
      <w:bookmarkStart w:id="12" w:name="_Toc351203484"/>
      <w:r>
        <w:rPr>
          <w:rFonts w:hint="eastAsia" w:ascii="仿宋" w:hAnsi="仿宋" w:eastAsia="仿宋"/>
          <w:b/>
          <w:sz w:val="28"/>
          <w:szCs w:val="28"/>
          <w:highlight w:val="none"/>
        </w:rPr>
        <w:t xml:space="preserve">四、签约合同价与合同价格形式</w:t>
      </w:r>
      <w:bookmarkEnd w:id="12"/>
      <w:r>
        <w:rPr>
          <w:rFonts w:ascii="仿宋" w:hAnsi="仿宋" w:eastAsia="仿宋"/>
          <w:bCs/>
          <w:sz w:val="28"/>
          <w:szCs w:val="28"/>
          <w:highlight w:val="none"/>
        </w:rPr>
        <w:tab/>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签约合同价为：</w:t>
      </w:r>
      <w:r/>
    </w:p>
    <w:p>
      <w:pPr>
        <w:ind w:firstLine="647"/>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人民币（大写）</w:t>
      </w:r>
      <w:r>
        <w:rPr>
          <w:rFonts w:ascii="仿宋" w:hAnsi="仿宋" w:eastAsia="仿宋"/>
          <w:sz w:val="28"/>
          <w:szCs w:val="28"/>
          <w:highlight w:val="none"/>
          <w:u w:val="single"/>
        </w:rPr>
        <w:t xml:space="preserve">                 </w:t>
      </w:r>
      <w:r>
        <w:rPr>
          <w:rFonts w:ascii="仿宋" w:hAnsi="仿宋" w:eastAsia="仿宋"/>
          <w:sz w:val="28"/>
          <w:szCs w:val="28"/>
          <w:highlight w:val="none"/>
        </w:rPr>
        <w:t xml:space="preserve">(</w:t>
      </w:r>
      <w:r>
        <w:rPr>
          <w:rFonts w:hint="eastAsia" w:ascii="宋体" w:hAnsi="宋体" w:cs="宋体"/>
          <w:sz w:val="28"/>
          <w:szCs w:val="28"/>
          <w:highlight w:val="none"/>
        </w:rPr>
        <w:t xml:space="preserve">¥</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元</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其中：</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）安全文明施工费：</w:t>
      </w:r>
      <w:r/>
    </w:p>
    <w:p>
      <w:pPr>
        <w:ind w:firstLine="1165"/>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人民币（大写）</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宋体" w:hAnsi="宋体" w:cs="宋体"/>
          <w:sz w:val="28"/>
          <w:szCs w:val="28"/>
          <w:highlight w:val="none"/>
        </w:rPr>
        <w:t xml:space="preserve">¥</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元</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）材料和工程设备暂估价金额：</w:t>
      </w:r>
      <w:r/>
    </w:p>
    <w:p>
      <w:pPr>
        <w:ind w:firstLine="1165"/>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人民币（大写）</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宋体" w:hAnsi="宋体" w:cs="宋体"/>
          <w:sz w:val="28"/>
          <w:szCs w:val="28"/>
          <w:highlight w:val="none"/>
        </w:rPr>
        <w:t xml:space="preserve">¥</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元</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）专业工程暂估价金额：</w:t>
      </w:r>
      <w:r/>
    </w:p>
    <w:p>
      <w:pPr>
        <w:ind w:firstLine="1165"/>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人民币（大写）</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宋体" w:hAnsi="宋体" w:cs="宋体"/>
          <w:sz w:val="28"/>
          <w:szCs w:val="28"/>
          <w:highlight w:val="none"/>
        </w:rPr>
        <w:t xml:space="preserve">¥</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元</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）暂列金额：</w:t>
      </w:r>
      <w:r/>
    </w:p>
    <w:p>
      <w:pPr>
        <w:ind w:firstLine="1165"/>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人民币（大写）</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宋体" w:hAnsi="宋体" w:cs="宋体"/>
          <w:sz w:val="28"/>
          <w:szCs w:val="28"/>
          <w:highlight w:val="none"/>
        </w:rPr>
        <w:t xml:space="preserve">¥</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元</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合同价格形式：</w:t>
      </w:r>
      <w:r>
        <w:rPr>
          <w:rFonts w:ascii="仿宋" w:hAnsi="仿宋" w:eastAsia="仿宋"/>
          <w:sz w:val="28"/>
          <w:szCs w:val="28"/>
          <w:highlight w:val="none"/>
          <w:u w:val="single"/>
        </w:rPr>
        <w:t xml:space="preserve">                      </w:t>
      </w:r>
      <w:r>
        <w:rPr>
          <w:rFonts w:hint="eastAsia" w:ascii="仿宋" w:hAnsi="仿宋" w:eastAsia="仿宋"/>
          <w:sz w:val="28"/>
          <w:szCs w:val="28"/>
          <w:highlight w:val="none"/>
        </w:rPr>
        <w:t xml:space="preserve">。</w:t>
      </w:r>
      <w:r/>
    </w:p>
    <w:p>
      <w:pPr>
        <w:keepLines/>
        <w:keepNext/>
        <w:spacing w:line="360" w:lineRule="auto"/>
        <w:rPr>
          <w:rFonts w:ascii="仿宋" w:hAnsi="仿宋" w:eastAsia="仿宋"/>
          <w:b/>
          <w:sz w:val="28"/>
          <w:szCs w:val="28"/>
          <w:highlight w:val="none"/>
        </w:rPr>
        <w:outlineLvl w:val="3"/>
      </w:pPr>
      <w:r/>
      <w:bookmarkStart w:id="13" w:name="_Toc351203485"/>
      <w:r>
        <w:rPr>
          <w:rFonts w:hint="eastAsia" w:ascii="仿宋" w:hAnsi="仿宋" w:eastAsia="仿宋"/>
          <w:b/>
          <w:sz w:val="28"/>
          <w:szCs w:val="28"/>
          <w:highlight w:val="none"/>
        </w:rPr>
        <w:t xml:space="preserve">五、</w:t>
      </w:r>
      <w:bookmarkEnd w:id="13"/>
      <w:r>
        <w:rPr>
          <w:rFonts w:hint="eastAsia" w:ascii="仿宋" w:hAnsi="仿宋" w:eastAsia="仿宋"/>
          <w:b/>
          <w:sz w:val="28"/>
          <w:szCs w:val="28"/>
          <w:highlight w:val="none"/>
        </w:rPr>
        <w:t xml:space="preserve">项目经理</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承包人项目经理：</w:t>
      </w:r>
      <w:r>
        <w:rPr>
          <w:rFonts w:ascii="仿宋" w:hAnsi="仿宋" w:eastAsia="仿宋"/>
          <w:sz w:val="28"/>
          <w:szCs w:val="28"/>
          <w:highlight w:val="none"/>
          <w:u w:val="single"/>
        </w:rPr>
        <w:t xml:space="preserve">                     </w:t>
      </w:r>
      <w:r>
        <w:rPr>
          <w:rFonts w:hint="eastAsia" w:ascii="仿宋" w:hAnsi="仿宋" w:eastAsia="仿宋"/>
          <w:sz w:val="28"/>
          <w:szCs w:val="28"/>
          <w:highlight w:val="none"/>
        </w:rPr>
        <w:t xml:space="preserve">。</w:t>
      </w:r>
      <w:r/>
    </w:p>
    <w:p>
      <w:pPr>
        <w:keepLines/>
        <w:keepNext/>
        <w:spacing w:line="360" w:lineRule="auto"/>
        <w:rPr>
          <w:rFonts w:ascii="仿宋" w:hAnsi="仿宋" w:eastAsia="仿宋"/>
          <w:b/>
          <w:sz w:val="28"/>
          <w:szCs w:val="28"/>
          <w:highlight w:val="none"/>
        </w:rPr>
        <w:outlineLvl w:val="3"/>
      </w:pPr>
      <w:r/>
      <w:bookmarkStart w:id="14" w:name="_Toc351203486"/>
      <w:r>
        <w:rPr>
          <w:rFonts w:hint="eastAsia" w:ascii="仿宋" w:hAnsi="仿宋" w:eastAsia="仿宋"/>
          <w:b/>
          <w:sz w:val="28"/>
          <w:szCs w:val="28"/>
          <w:highlight w:val="none"/>
        </w:rPr>
        <w:t xml:space="preserve">六、合同文件构成</w:t>
      </w:r>
      <w:bookmarkEnd w:id="14"/>
      <w:r/>
      <w:r/>
    </w:p>
    <w:p>
      <w:pPr>
        <w:ind w:firstLine="518"/>
        <w:spacing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本协议书与下列文件一起构成合同文件：</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）中标通知书（如果有）；</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）投标函及投标函附录；</w:t>
      </w:r>
      <w:r>
        <w:rPr>
          <w:rFonts w:ascii="仿宋" w:hAnsi="仿宋" w:eastAsia="仿宋"/>
          <w:sz w:val="28"/>
          <w:szCs w:val="28"/>
          <w:highlight w:val="none"/>
        </w:rPr>
        <w:t xml:space="preserve"> </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）专用合同条款及其附件；</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）通用合同条款；</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）技术标准和要求；</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）图纸；</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）已标价工程量清单或预算书；</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）其他合同文件。</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在合同订立及履行过程中形成的与合同有关的文件均构成合同文件组成部分。</w:t>
      </w:r>
      <w:r/>
    </w:p>
    <w:p>
      <w:pPr>
        <w:ind w:firstLine="518"/>
        <w:jc w:val="left"/>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360" w:lineRule="auto"/>
        <w:rPr>
          <w:rFonts w:hint="eastAsia" w:ascii="仿宋" w:hAnsi="仿宋" w:eastAsia="仿宋" w:cs="宋体"/>
          <w:b/>
          <w:sz w:val="28"/>
          <w:szCs w:val="28"/>
          <w:highlight w:val="none"/>
        </w:rPr>
        <w:outlineLvl w:val="3"/>
      </w:pPr>
      <w:r/>
      <w:bookmarkStart w:id="15" w:name="_Toc351203487"/>
      <w:r>
        <w:rPr>
          <w:rFonts w:hint="eastAsia" w:ascii="仿宋" w:hAnsi="仿宋" w:eastAsia="仿宋" w:cs="宋体"/>
          <w:b/>
          <w:sz w:val="28"/>
          <w:szCs w:val="28"/>
          <w:highlight w:val="none"/>
        </w:rPr>
        <w:t xml:space="preserve">七、承诺</w:t>
      </w:r>
      <w:bookmarkEnd w:id="15"/>
      <w:r/>
      <w:r/>
    </w:p>
    <w:p>
      <w:pPr>
        <w:ind w:firstLine="518"/>
        <w:spacing w:line="360" w:lineRule="auto"/>
        <w:rPr>
          <w:rFonts w:ascii="仿宋" w:hAnsi="仿宋" w:eastAsia="仿宋"/>
          <w:bCs/>
          <w:sz w:val="28"/>
          <w:szCs w:val="28"/>
          <w:highlight w:val="none"/>
        </w:rPr>
      </w:pP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发包人承诺按照法律规定履行项目审批手续、筹集工程建设资金并按照合同约定的期限和方式支付合同价款。</w:t>
      </w:r>
      <w:r/>
    </w:p>
    <w:p>
      <w:pPr>
        <w:ind w:firstLine="518"/>
        <w:spacing w:line="360" w:lineRule="auto"/>
        <w:rPr>
          <w:rFonts w:ascii="仿宋" w:hAnsi="仿宋" w:eastAsia="仿宋"/>
          <w:bCs/>
          <w:sz w:val="28"/>
          <w:szCs w:val="28"/>
          <w:highlight w:val="none"/>
        </w:rPr>
      </w:pPr>
      <w:r>
        <w:rPr>
          <w:rFonts w:ascii="仿宋" w:hAnsi="仿宋" w:eastAsia="仿宋"/>
          <w:bCs/>
          <w:sz w:val="28"/>
          <w:szCs w:val="28"/>
          <w:highlight w:val="none"/>
        </w:rPr>
        <w:t xml:space="preserve">2.</w:t>
      </w:r>
      <w:r>
        <w:rPr>
          <w:rFonts w:hint="eastAsia" w:ascii="仿宋" w:hAnsi="仿宋" w:eastAsia="仿宋"/>
          <w:bCs/>
          <w:sz w:val="28"/>
          <w:szCs w:val="28"/>
          <w:highlight w:val="none"/>
        </w:rPr>
        <w:t xml:space="preserve">承包人承诺按照法律规定及合同约定组织完成工程施工，确保工程质量和安全，不进行转包及违法分包，并在缺陷责任期及保修期内承担相应的工程维修责任。</w:t>
      </w:r>
      <w:r/>
    </w:p>
    <w:p>
      <w:pPr>
        <w:ind w:firstLine="518"/>
        <w:spacing w:line="360" w:lineRule="auto"/>
        <w:rPr>
          <w:rFonts w:ascii="仿宋" w:hAnsi="仿宋" w:eastAsia="仿宋"/>
          <w:bCs/>
          <w:sz w:val="28"/>
          <w:szCs w:val="28"/>
          <w:highlight w:val="none"/>
        </w:rPr>
      </w:pPr>
      <w:r>
        <w:rPr>
          <w:rFonts w:ascii="仿宋" w:hAnsi="仿宋" w:eastAsia="仿宋"/>
          <w:bCs/>
          <w:sz w:val="28"/>
          <w:szCs w:val="28"/>
          <w:highlight w:val="none"/>
        </w:rPr>
        <w:t xml:space="preserve">3.</w:t>
      </w:r>
      <w:r>
        <w:rPr>
          <w:rFonts w:hint="eastAsia" w:ascii="仿宋" w:hAnsi="仿宋" w:eastAsia="仿宋"/>
          <w:bCs/>
          <w:sz w:val="28"/>
          <w:szCs w:val="28"/>
          <w:highlight w:val="none"/>
        </w:rPr>
        <w:t xml:space="preserve">发包人和承包人通过招投标形式签订合同的，双方理解并承诺不再就同一工程另行签订与合同实质性内容相背离的协议。</w:t>
      </w:r>
      <w:bookmarkStart w:id="16" w:name="_Toc351203488"/>
      <w:r/>
      <w:r/>
    </w:p>
    <w:p>
      <w:pPr>
        <w:ind w:firstLine="520"/>
        <w:spacing w:line="360" w:lineRule="auto"/>
        <w:rPr>
          <w:rFonts w:hint="eastAsia" w:ascii="仿宋" w:hAnsi="仿宋" w:eastAsia="仿宋"/>
          <w:bCs/>
          <w:sz w:val="28"/>
          <w:szCs w:val="28"/>
          <w:highlight w:val="none"/>
        </w:rPr>
      </w:pPr>
      <w:r>
        <w:rPr>
          <w:rFonts w:hint="eastAsia" w:ascii="仿宋" w:hAnsi="仿宋" w:eastAsia="仿宋"/>
          <w:b/>
          <w:bCs/>
          <w:sz w:val="28"/>
          <w:szCs w:val="28"/>
          <w:highlight w:val="none"/>
        </w:rPr>
        <w:t xml:space="preserve">八、词语含义</w:t>
      </w:r>
      <w:bookmarkEnd w:id="16"/>
      <w:r/>
      <w:r/>
    </w:p>
    <w:p>
      <w:pPr>
        <w:ind w:firstLine="518"/>
        <w:spacing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本协议书中词语含义与第二部分通用合同条款中赋予的含义相同。</w:t>
      </w:r>
      <w:r/>
    </w:p>
    <w:p>
      <w:pPr>
        <w:keepLines/>
        <w:keepNext/>
        <w:spacing w:line="360" w:lineRule="auto"/>
        <w:rPr>
          <w:rFonts w:hint="eastAsia" w:ascii="仿宋" w:hAnsi="仿宋" w:eastAsia="仿宋"/>
          <w:b/>
          <w:bCs/>
          <w:sz w:val="28"/>
          <w:szCs w:val="28"/>
          <w:highlight w:val="none"/>
        </w:rPr>
        <w:outlineLvl w:val="3"/>
      </w:pPr>
      <w:r/>
      <w:bookmarkStart w:id="17" w:name="_Toc351203489"/>
      <w:r>
        <w:rPr>
          <w:rFonts w:hint="eastAsia" w:ascii="仿宋" w:hAnsi="仿宋" w:eastAsia="仿宋"/>
          <w:b/>
          <w:bCs/>
          <w:sz w:val="28"/>
          <w:szCs w:val="28"/>
          <w:highlight w:val="none"/>
        </w:rPr>
        <w:t xml:space="preserve">九、签订时间</w:t>
      </w:r>
      <w:bookmarkEnd w:id="17"/>
      <w:r/>
      <w:r/>
    </w:p>
    <w:p>
      <w:pPr>
        <w:ind w:firstLine="518"/>
        <w:spacing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本合同于</w:t>
      </w:r>
      <w:r>
        <w:rPr>
          <w:rFonts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年</w:t>
      </w:r>
      <w:r>
        <w:rPr>
          <w:rFonts w:ascii="仿宋" w:hAnsi="仿宋" w:eastAsia="仿宋"/>
          <w:bCs/>
          <w:sz w:val="28"/>
          <w:szCs w:val="28"/>
          <w:highlight w:val="none"/>
          <w:u w:val="single"/>
        </w:rPr>
        <w:t xml:space="preserve">   </w:t>
      </w:r>
      <w:r>
        <w:rPr>
          <w:rFonts w:hint="eastAsia" w:ascii="仿宋" w:hAnsi="仿宋" w:eastAsia="仿宋"/>
          <w:bCs/>
          <w:sz w:val="28"/>
          <w:szCs w:val="28"/>
          <w:highlight w:val="none"/>
          <w:u w:val="single"/>
        </w:rPr>
        <w:t xml:space="preserve">    </w:t>
      </w:r>
      <w:r>
        <w:rPr>
          <w:rFonts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月</w:t>
      </w:r>
      <w:r>
        <w:rPr>
          <w:rFonts w:ascii="仿宋" w:hAnsi="仿宋" w:eastAsia="仿宋"/>
          <w:bCs/>
          <w:sz w:val="28"/>
          <w:szCs w:val="28"/>
          <w:highlight w:val="none"/>
          <w:u w:val="single"/>
        </w:rPr>
        <w:t xml:space="preserve">  </w:t>
      </w:r>
      <w:r>
        <w:rPr>
          <w:rFonts w:hint="eastAsia" w:ascii="仿宋" w:hAnsi="仿宋" w:eastAsia="仿宋"/>
          <w:bCs/>
          <w:sz w:val="28"/>
          <w:szCs w:val="28"/>
          <w:highlight w:val="none"/>
          <w:u w:val="single"/>
        </w:rPr>
        <w:t xml:space="preserve">    </w:t>
      </w:r>
      <w:r>
        <w:rPr>
          <w:rFonts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日签订。</w:t>
      </w:r>
      <w:r/>
    </w:p>
    <w:p>
      <w:pPr>
        <w:keepLines/>
        <w:keepNext/>
        <w:spacing w:line="360" w:lineRule="auto"/>
        <w:rPr>
          <w:rFonts w:hint="eastAsia" w:ascii="仿宋" w:hAnsi="仿宋" w:eastAsia="仿宋" w:cs="宋体"/>
          <w:b/>
          <w:sz w:val="28"/>
          <w:szCs w:val="28"/>
          <w:highlight w:val="none"/>
        </w:rPr>
        <w:outlineLvl w:val="3"/>
      </w:pPr>
      <w:r/>
      <w:bookmarkStart w:id="18" w:name="_Toc351203490"/>
      <w:r>
        <w:rPr>
          <w:rFonts w:hint="eastAsia" w:ascii="仿宋" w:hAnsi="仿宋" w:eastAsia="仿宋" w:cs="宋体"/>
          <w:b/>
          <w:sz w:val="28"/>
          <w:szCs w:val="28"/>
          <w:highlight w:val="none"/>
        </w:rPr>
        <w:t xml:space="preserve">十、签订地点</w:t>
      </w:r>
      <w:bookmarkEnd w:id="18"/>
      <w:r/>
      <w:r/>
    </w:p>
    <w:p>
      <w:pPr>
        <w:ind w:firstLine="518"/>
        <w:spacing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本合同在</w:t>
      </w:r>
      <w:r>
        <w:rPr>
          <w:rFonts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签订。</w:t>
      </w:r>
      <w:r/>
    </w:p>
    <w:p>
      <w:pPr>
        <w:keepLines/>
        <w:keepNext/>
        <w:spacing w:line="360" w:lineRule="auto"/>
        <w:rPr>
          <w:rFonts w:hint="eastAsia" w:ascii="仿宋" w:hAnsi="仿宋" w:eastAsia="仿宋" w:cs="宋体"/>
          <w:b/>
          <w:sz w:val="28"/>
          <w:szCs w:val="28"/>
          <w:highlight w:val="none"/>
        </w:rPr>
        <w:outlineLvl w:val="3"/>
      </w:pPr>
      <w:r/>
      <w:bookmarkStart w:id="19" w:name="_Toc351203491"/>
      <w:r>
        <w:rPr>
          <w:rFonts w:hint="eastAsia" w:ascii="仿宋" w:hAnsi="仿宋" w:eastAsia="仿宋" w:cs="宋体"/>
          <w:b/>
          <w:sz w:val="28"/>
          <w:szCs w:val="28"/>
          <w:highlight w:val="none"/>
        </w:rPr>
        <w:t xml:space="preserve">十一、补充协议</w:t>
      </w:r>
      <w:bookmarkEnd w:id="19"/>
      <w:r/>
      <w:r/>
    </w:p>
    <w:p>
      <w:pPr>
        <w:ind w:firstLine="518"/>
        <w:spacing w:line="360" w:lineRule="auto"/>
        <w:rPr>
          <w:rFonts w:ascii="仿宋" w:hAnsi="仿宋" w:eastAsia="仿宋"/>
          <w:b/>
          <w:bCs/>
          <w:sz w:val="28"/>
          <w:szCs w:val="28"/>
          <w:highlight w:val="none"/>
        </w:rPr>
      </w:pPr>
      <w:r>
        <w:rPr>
          <w:rFonts w:hint="eastAsia" w:ascii="仿宋" w:hAnsi="仿宋" w:eastAsia="仿宋"/>
          <w:bCs/>
          <w:sz w:val="28"/>
          <w:szCs w:val="28"/>
          <w:highlight w:val="none"/>
        </w:rPr>
        <w:t xml:space="preserve">合同未尽事宜，合同当事人另行签订补充协议，补充协议是合同的组成部分。</w:t>
      </w:r>
      <w:r/>
    </w:p>
    <w:p>
      <w:pPr>
        <w:keepLines/>
        <w:keepNext/>
        <w:spacing w:line="360" w:lineRule="auto"/>
        <w:rPr>
          <w:rFonts w:hint="eastAsia" w:ascii="仿宋" w:hAnsi="仿宋" w:eastAsia="仿宋" w:cs="宋体"/>
          <w:b/>
          <w:sz w:val="28"/>
          <w:szCs w:val="28"/>
          <w:highlight w:val="none"/>
        </w:rPr>
        <w:outlineLvl w:val="3"/>
      </w:pPr>
      <w:r/>
      <w:bookmarkStart w:id="20" w:name="_Toc351203492"/>
      <w:r>
        <w:rPr>
          <w:rFonts w:hint="eastAsia" w:ascii="仿宋" w:hAnsi="仿宋" w:eastAsia="仿宋" w:cs="宋体"/>
          <w:b/>
          <w:sz w:val="28"/>
          <w:szCs w:val="28"/>
          <w:highlight w:val="none"/>
        </w:rPr>
        <w:t xml:space="preserve">十二、合同生效</w:t>
      </w:r>
      <w:bookmarkEnd w:id="20"/>
      <w:r/>
      <w:r/>
    </w:p>
    <w:p>
      <w:pPr>
        <w:ind w:firstLine="518"/>
        <w:spacing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本合同自</w:t>
      </w:r>
      <w:r>
        <w:rPr>
          <w:rFonts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生效。</w:t>
      </w:r>
      <w:r/>
    </w:p>
    <w:p>
      <w:pPr>
        <w:keepLines/>
        <w:keepNext/>
        <w:spacing w:line="360" w:lineRule="auto"/>
        <w:rPr>
          <w:rFonts w:hint="eastAsia" w:ascii="仿宋" w:hAnsi="仿宋" w:eastAsia="仿宋" w:cs="宋体"/>
          <w:b/>
          <w:sz w:val="28"/>
          <w:szCs w:val="28"/>
          <w:highlight w:val="none"/>
        </w:rPr>
        <w:outlineLvl w:val="3"/>
      </w:pPr>
      <w:r/>
      <w:bookmarkStart w:id="21" w:name="_Toc351203493"/>
      <w:r>
        <w:rPr>
          <w:rFonts w:hint="eastAsia" w:ascii="仿宋" w:hAnsi="仿宋" w:eastAsia="仿宋" w:cs="宋体"/>
          <w:b/>
          <w:sz w:val="28"/>
          <w:szCs w:val="28"/>
          <w:highlight w:val="none"/>
        </w:rPr>
        <w:t xml:space="preserve">十三、合同份数</w:t>
      </w:r>
      <w:bookmarkEnd w:id="21"/>
      <w:r/>
      <w:r/>
    </w:p>
    <w:p>
      <w:pPr>
        <w:ind w:firstLine="518"/>
        <w:spacing w:line="360" w:lineRule="auto"/>
        <w:rPr>
          <w:rFonts w:hint="eastAsia" w:ascii="仿宋" w:hAnsi="仿宋" w:eastAsia="仿宋"/>
          <w:bCs/>
          <w:sz w:val="28"/>
          <w:szCs w:val="28"/>
          <w:highlight w:val="none"/>
        </w:rPr>
      </w:pPr>
      <w:r>
        <w:rPr>
          <w:rFonts w:hint="eastAsia" w:ascii="仿宋" w:hAnsi="仿宋" w:eastAsia="仿宋" w:cs="仿宋"/>
          <w:sz w:val="28"/>
          <w:szCs w:val="28"/>
          <w:highlight w:val="none"/>
        </w:rPr>
        <w:t xml:space="preserve">本合同一式四份，甲方、乙方各执一份，采购代理机构、兴化市行政审批局各一份。</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发包人：</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公章</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承包人：</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公章</w:t>
      </w:r>
      <w:r>
        <w:rPr>
          <w:rFonts w:ascii="仿宋" w:hAnsi="仿宋" w:eastAsia="仿宋"/>
          <w:sz w:val="28"/>
          <w:szCs w:val="28"/>
          <w:highlight w:val="none"/>
        </w:rPr>
        <w:t xml:space="preserve">)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法定代表人或其委托代理人：（签字）   法定代表人或其委托代理人：（签字</w:t>
      </w:r>
      <w:r>
        <w:rPr>
          <w:rFonts w:ascii="仿宋" w:hAnsi="仿宋" w:eastAsia="仿宋"/>
          <w:sz w:val="28"/>
          <w:szCs w:val="28"/>
          <w:highlight w:val="none"/>
        </w:rPr>
        <w:t xml:space="preserve">              </w:t>
      </w:r>
      <w:r/>
    </w:p>
    <w:p>
      <w:pPr>
        <w:spacing w:line="360" w:lineRule="auto"/>
        <w:tabs>
          <w:tab w:val="left" w:pos="4410" w:leader="none"/>
        </w:tabs>
        <w:rPr>
          <w:rFonts w:ascii="仿宋" w:hAnsi="仿宋" w:eastAsia="仿宋"/>
          <w:sz w:val="28"/>
          <w:szCs w:val="28"/>
          <w:highlight w:val="none"/>
        </w:rPr>
      </w:pPr>
      <w:r>
        <w:rPr>
          <w:rFonts w:hint="eastAsia" w:ascii="仿宋" w:hAnsi="仿宋" w:eastAsia="仿宋"/>
          <w:sz w:val="28"/>
          <w:szCs w:val="28"/>
          <w:highlight w:val="none"/>
        </w:rPr>
        <w:t xml:space="preserve">组织机构代码：</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组织机构代码：</w:t>
      </w:r>
      <w:r>
        <w:rPr>
          <w:rFonts w:ascii="仿宋" w:hAnsi="仿宋" w:eastAsia="仿宋"/>
          <w:sz w:val="28"/>
          <w:szCs w:val="28"/>
          <w:highlight w:val="none"/>
          <w:u w:val="single"/>
        </w:rPr>
        <w:t xml:space="preserve">  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地</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址：</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地</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址：</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邮政编码：</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邮政编码：</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ascii="仿宋" w:hAnsi="仿宋" w:eastAsia="仿宋"/>
          <w:sz w:val="28"/>
          <w:szCs w:val="28"/>
          <w:highlight w:val="none"/>
          <w:u w:val="single"/>
        </w:rPr>
        <w:t xml:space="preserve">     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法定代表人：</w:t>
      </w:r>
      <w:r>
        <w:rPr>
          <w:rFonts w:ascii="仿宋" w:hAnsi="仿宋" w:eastAsia="仿宋"/>
          <w:sz w:val="28"/>
          <w:szCs w:val="28"/>
          <w:highlight w:val="none"/>
          <w:u w:val="single"/>
        </w:rPr>
        <w:t xml:space="preserve">      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委托代理人：</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委托代理人：</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电</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话：</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电</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话：</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传</w:t>
      </w:r>
      <w:r>
        <w:rPr>
          <w:rFonts w:ascii="仿宋" w:hAnsi="仿宋" w:eastAsia="仿宋"/>
          <w:sz w:val="28"/>
          <w:szCs w:val="28"/>
          <w:highlight w:val="none"/>
        </w:rPr>
        <w:t xml:space="preserve">  </w:t>
      </w:r>
      <w:r>
        <w:rPr>
          <w:rFonts w:hint="eastAsia" w:ascii="仿宋" w:hAnsi="仿宋" w:eastAsia="仿宋"/>
          <w:sz w:val="28"/>
          <w:szCs w:val="28"/>
          <w:highlight w:val="none"/>
        </w:rPr>
        <w:t xml:space="preserve">真：</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传</w:t>
      </w:r>
      <w:r>
        <w:rPr>
          <w:rFonts w:ascii="仿宋" w:hAnsi="仿宋" w:eastAsia="仿宋"/>
          <w:sz w:val="28"/>
          <w:szCs w:val="28"/>
          <w:highlight w:val="none"/>
        </w:rPr>
        <w:t xml:space="preserve">  </w:t>
      </w:r>
      <w:r>
        <w:rPr>
          <w:rFonts w:hint="eastAsia" w:ascii="仿宋" w:hAnsi="仿宋" w:eastAsia="仿宋"/>
          <w:sz w:val="28"/>
          <w:szCs w:val="28"/>
          <w:highlight w:val="none"/>
        </w:rPr>
        <w:t xml:space="preserve">真：</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电子信箱：</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电子信箱：</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开户银行：</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开户银行：</w:t>
      </w:r>
      <w:r>
        <w:rPr>
          <w:rFonts w:ascii="仿宋" w:hAnsi="仿宋" w:eastAsia="仿宋"/>
          <w:sz w:val="28"/>
          <w:szCs w:val="28"/>
          <w:highlight w:val="none"/>
          <w:u w:val="single"/>
        </w:rPr>
        <w:t xml:space="preserve">                 </w:t>
      </w:r>
      <w:r/>
    </w:p>
    <w:p>
      <w:pPr>
        <w:ind w:firstLine="23"/>
        <w:spacing w:line="360" w:lineRule="auto"/>
        <w:rPr>
          <w:rFonts w:hint="eastAsia"/>
          <w:color w:val="000000"/>
          <w:highlight w:val="none"/>
        </w:rPr>
      </w:pPr>
      <w:r>
        <w:rPr>
          <w:rFonts w:hint="eastAsia" w:ascii="仿宋" w:hAnsi="仿宋" w:eastAsia="仿宋"/>
          <w:sz w:val="28"/>
          <w:szCs w:val="28"/>
          <w:highlight w:val="none"/>
        </w:rPr>
        <w:t xml:space="preserve">账</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号：</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账</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号：</w:t>
      </w:r>
      <w:r>
        <w:rPr>
          <w:rFonts w:ascii="仿宋" w:hAnsi="仿宋" w:eastAsia="仿宋"/>
          <w:sz w:val="28"/>
          <w:szCs w:val="28"/>
          <w:highlight w:val="none"/>
          <w:u w:val="single"/>
        </w:rPr>
        <w:t xml:space="preserve">      </w:t>
      </w:r>
      <w:r/>
    </w:p>
    <w:p>
      <w:pPr>
        <w:spacing w:line="360" w:lineRule="auto"/>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p>
    <w:p>
      <w:pPr>
        <w:ind w:firstLine="23"/>
        <w:jc w:val="center"/>
        <w:spacing w:line="360" w:lineRule="auto"/>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spacing w:line="360" w:lineRule="auto"/>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spacing w:line="360" w:lineRule="auto"/>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spacing w:line="360" w:lineRule="auto"/>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jc w:val="center"/>
        <w:spacing w:line="360" w:lineRule="auto"/>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十一、谈判响应文件格式</w:t>
      </w:r>
      <w:r/>
    </w:p>
    <w:p>
      <w:pPr>
        <w:spacing w:line="360" w:lineRule="auto"/>
        <w:rPr>
          <w:rFonts w:ascii="黑体" w:eastAsia="黑体"/>
          <w:b/>
          <w:bCs/>
          <w:color w:val="000000"/>
          <w:sz w:val="44"/>
          <w:highlight w:val="none"/>
        </w:rPr>
      </w:pPr>
      <w:r>
        <w:rPr>
          <w:rFonts w:ascii="黑体" w:eastAsia="黑体"/>
          <w:b/>
          <w:bCs/>
          <w:color w:val="000000"/>
          <w:sz w:val="44"/>
          <w:highlight w:val="none"/>
        </w:rPr>
      </w:r>
      <w:r/>
    </w:p>
    <w:p>
      <w:pPr>
        <w:spacing w:line="360" w:lineRule="auto"/>
        <w:rPr>
          <w:rFonts w:ascii="黑体" w:eastAsia="黑体"/>
          <w:b/>
          <w:bCs/>
          <w:color w:val="000000"/>
          <w:sz w:val="44"/>
          <w:highlight w:val="none"/>
        </w:rPr>
      </w:pPr>
      <w:r>
        <w:rPr>
          <w:rFonts w:ascii="黑体" w:eastAsia="黑体"/>
          <w:b/>
          <w:bCs/>
          <w:color w:val="000000"/>
          <w:sz w:val="44"/>
          <w:highlight w:val="none"/>
        </w:rPr>
      </w:r>
      <w:r/>
    </w:p>
    <w:p>
      <w:pPr>
        <w:spacing w:line="360" w:lineRule="auto"/>
        <w:rPr>
          <w:rFonts w:ascii="黑体" w:eastAsia="黑体"/>
          <w:b/>
          <w:bCs/>
          <w:color w:val="000000"/>
          <w:sz w:val="44"/>
          <w:highlight w:val="none"/>
        </w:rPr>
      </w:pPr>
      <w:r>
        <w:rPr>
          <w:rFonts w:ascii="黑体" w:eastAsia="黑体"/>
          <w:b/>
          <w:bCs/>
          <w:color w:val="000000"/>
          <w:sz w:val="44"/>
          <w:highlight w:val="none"/>
        </w:rPr>
      </w:r>
      <w:r/>
    </w:p>
    <w:p>
      <w:pPr>
        <w:spacing w:line="360" w:lineRule="auto"/>
        <w:rPr>
          <w:rFonts w:ascii="黑体" w:eastAsia="黑体"/>
          <w:b/>
          <w:bCs/>
          <w:color w:val="000000"/>
          <w:sz w:val="44"/>
          <w:highlight w:val="none"/>
        </w:rPr>
      </w:pPr>
      <w:r>
        <w:rPr>
          <w:rFonts w:ascii="黑体" w:eastAsia="黑体"/>
          <w:b/>
          <w:bCs/>
          <w:color w:val="000000"/>
          <w:sz w:val="44"/>
          <w:highlight w:val="none"/>
        </w:rPr>
      </w:r>
      <w:r/>
    </w:p>
    <w:p>
      <w:pPr>
        <w:jc w:val="center"/>
        <w:spacing w:line="360" w:lineRule="auto"/>
        <w:rPr>
          <w:rFonts w:ascii="黑体" w:eastAsia="黑体"/>
          <w:b/>
          <w:bCs/>
          <w:color w:val="000000"/>
          <w:sz w:val="44"/>
          <w:highlight w:val="none"/>
        </w:rPr>
      </w:pPr>
      <w:r>
        <w:rPr>
          <w:rFonts w:hint="eastAsia" w:ascii="黑体" w:eastAsia="黑体"/>
          <w:b/>
          <w:bCs/>
          <w:color w:val="000000"/>
          <w:sz w:val="44"/>
          <w:highlight w:val="none"/>
        </w:rPr>
        <w:t xml:space="preserve">谈判 响 应 文 件</w:t>
      </w:r>
      <w:r/>
    </w:p>
    <w:p>
      <w:pPr>
        <w:jc w:val="center"/>
        <w:spacing w:line="360" w:lineRule="auto"/>
        <w:rPr>
          <w:rFonts w:ascii="黑体" w:eastAsia="黑体"/>
          <w:b/>
          <w:bCs/>
          <w:color w:val="000000"/>
          <w:sz w:val="44"/>
          <w:highlight w:val="none"/>
        </w:rPr>
      </w:pPr>
      <w:r>
        <w:rPr>
          <w:rFonts w:ascii="黑体" w:eastAsia="黑体"/>
          <w:b/>
          <w:bCs/>
          <w:color w:val="000000"/>
          <w:sz w:val="44"/>
          <w:highlight w:val="none"/>
        </w:rPr>
      </w:r>
      <w:r/>
    </w:p>
    <w:p>
      <w:pPr>
        <w:spacing w:line="360" w:lineRule="auto"/>
        <w:rPr>
          <w:rFonts w:ascii="黑体" w:eastAsia="黑体"/>
          <w:b/>
          <w:bCs/>
          <w:color w:val="000000"/>
          <w:sz w:val="44"/>
          <w:highlight w:val="none"/>
        </w:rPr>
      </w:pPr>
      <w:r>
        <w:rPr>
          <w:rFonts w:ascii="黑体" w:eastAsia="黑体"/>
          <w:b/>
          <w:bCs/>
          <w:color w:val="000000"/>
          <w:sz w:val="44"/>
          <w:highlight w:val="none"/>
        </w:rPr>
      </w:r>
      <w:r/>
    </w:p>
    <w:p>
      <w:pPr>
        <w:jc w:val="center"/>
        <w:spacing w:line="360" w:lineRule="auto"/>
        <w:rPr>
          <w:rFonts w:ascii="黑体" w:eastAsia="黑体"/>
          <w:b/>
          <w:bCs/>
          <w:color w:val="000000"/>
          <w:sz w:val="44"/>
          <w:highlight w:val="none"/>
        </w:rPr>
      </w:pPr>
      <w:r>
        <w:rPr>
          <w:rFonts w:ascii="黑体" w:eastAsia="黑体"/>
          <w:b/>
          <w:bCs/>
          <w:color w:val="000000"/>
          <w:sz w:val="44"/>
          <w:highlight w:val="none"/>
        </w:rPr>
      </w:r>
      <w:r/>
    </w:p>
    <w:p>
      <w:pPr>
        <w:jc w:val="center"/>
        <w:spacing w:line="360" w:lineRule="auto"/>
        <w:rPr>
          <w:rFonts w:ascii="黑体" w:eastAsia="黑体"/>
          <w:b/>
          <w:bCs/>
          <w:color w:val="000000"/>
          <w:sz w:val="44"/>
          <w:highlight w:val="none"/>
        </w:rPr>
      </w:pPr>
      <w:r>
        <w:rPr>
          <w:rFonts w:ascii="黑体" w:eastAsia="黑体"/>
          <w:b/>
          <w:bCs/>
          <w:color w:val="000000"/>
          <w:sz w:val="44"/>
          <w:highlight w:val="none"/>
        </w:rPr>
      </w:r>
      <w:r/>
    </w:p>
    <w:p>
      <w:pPr>
        <w:jc w:val="center"/>
        <w:spacing w:line="360" w:lineRule="auto"/>
        <w:rPr>
          <w:rFonts w:ascii="黑体" w:eastAsia="黑体"/>
          <w:b/>
          <w:bCs/>
          <w:color w:val="000000"/>
          <w:sz w:val="44"/>
          <w:highlight w:val="none"/>
        </w:rPr>
      </w:pPr>
      <w:r>
        <w:rPr>
          <w:rFonts w:ascii="黑体" w:eastAsia="黑体"/>
          <w:b/>
          <w:bCs/>
          <w:color w:val="000000"/>
          <w:sz w:val="44"/>
          <w:highlight w:val="none"/>
        </w:rPr>
      </w:r>
      <w:r/>
    </w:p>
    <w:p>
      <w:pPr>
        <w:ind w:firstLine="901"/>
        <w:spacing w:line="360" w:lineRule="auto"/>
        <w:rPr>
          <w:rFonts w:ascii="楷体" w:hAnsi="楷体" w:eastAsia="楷体"/>
          <w:b/>
          <w:bCs/>
          <w:color w:val="000000"/>
          <w:sz w:val="32"/>
          <w:highlight w:val="none"/>
        </w:rPr>
      </w:pPr>
      <w:r>
        <w:rPr>
          <w:rFonts w:hint="eastAsia" w:ascii="楷体" w:hAnsi="楷体" w:eastAsia="楷体"/>
          <w:b/>
          <w:bCs/>
          <w:color w:val="000000"/>
          <w:sz w:val="32"/>
          <w:highlight w:val="none"/>
        </w:rPr>
        <w:t xml:space="preserve">项目编号： </w:t>
      </w:r>
      <w:r>
        <w:rPr>
          <w:rFonts w:hint="eastAsia" w:ascii="楷体" w:hAnsi="楷体" w:eastAsia="楷体"/>
          <w:b/>
          <w:bCs/>
          <w:color w:val="000000"/>
          <w:sz w:val="32"/>
          <w:highlight w:val="none"/>
          <w:lang w:val="en-US" w:eastAsia="zh-CN"/>
        </w:rPr>
        <w:t xml:space="preserve">                            </w:t>
      </w:r>
      <w:r>
        <w:rPr>
          <w:rFonts w:hint="eastAsia" w:ascii="楷体" w:hAnsi="楷体" w:eastAsia="楷体"/>
          <w:b/>
          <w:bCs/>
          <w:color w:val="000000"/>
          <w:sz w:val="32"/>
          <w:highlight w:val="none"/>
        </w:rPr>
        <w:t xml:space="preserve">  号   </w:t>
      </w:r>
      <w:r/>
    </w:p>
    <w:p>
      <w:pPr>
        <w:ind w:firstLine="901"/>
        <w:spacing w:line="360" w:lineRule="auto"/>
        <w:rPr>
          <w:rFonts w:ascii="楷体" w:hAnsi="楷体" w:eastAsia="楷体"/>
          <w:b/>
          <w:bCs/>
          <w:color w:val="000000"/>
          <w:sz w:val="32"/>
          <w:highlight w:val="none"/>
        </w:rPr>
      </w:pPr>
      <w:r>
        <w:rPr>
          <w:rFonts w:hint="eastAsia" w:ascii="楷体" w:hAnsi="楷体" w:eastAsia="楷体"/>
          <w:b/>
          <w:bCs/>
          <w:color w:val="000000"/>
          <w:sz w:val="32"/>
          <w:highlight w:val="none"/>
        </w:rPr>
        <w:t xml:space="preserve">项目名称： </w:t>
      </w:r>
      <w:r/>
    </w:p>
    <w:p>
      <w:pPr>
        <w:ind w:firstLine="901"/>
        <w:spacing w:line="360" w:lineRule="auto"/>
        <w:rPr>
          <w:rFonts w:ascii="楷体" w:hAnsi="楷体" w:eastAsia="楷体"/>
          <w:b/>
          <w:bCs/>
          <w:color w:val="000000"/>
          <w:sz w:val="28"/>
          <w:highlight w:val="none"/>
        </w:rPr>
      </w:pPr>
      <w:r>
        <w:rPr>
          <w:rFonts w:hint="eastAsia" w:ascii="楷体" w:hAnsi="楷体" w:eastAsia="楷体"/>
          <w:b/>
          <w:bCs/>
          <w:color w:val="000000"/>
          <w:sz w:val="32"/>
          <w:highlight w:val="none"/>
        </w:rPr>
        <w:t xml:space="preserve">供应商：</w:t>
      </w:r>
      <w:r/>
    </w:p>
    <w:p>
      <w:pPr>
        <w:spacing w:line="360" w:lineRule="auto"/>
        <w:rPr>
          <w:rFonts w:hint="eastAsia" w:ascii="楷体_GB2312" w:eastAsia="楷体_GB2312"/>
          <w:b/>
          <w:bCs/>
          <w:color w:val="000000"/>
          <w:sz w:val="24"/>
          <w:highlight w:val="none"/>
        </w:rPr>
      </w:pPr>
      <w:r>
        <w:rPr>
          <w:rFonts w:hint="eastAsia" w:ascii="楷体_GB2312" w:eastAsia="楷体_GB2312"/>
          <w:b/>
          <w:bCs/>
          <w:color w:val="000000"/>
          <w:sz w:val="24"/>
          <w:highlight w:val="none"/>
        </w:rPr>
      </w:r>
      <w:r/>
    </w:p>
    <w:p>
      <w:pPr>
        <w:jc w:val="center"/>
        <w:spacing w:line="360" w:lineRule="auto"/>
        <w:rPr>
          <w:rFonts w:ascii="楷体_GB2312" w:eastAsia="楷体_GB2312"/>
          <w:b/>
          <w:bCs/>
          <w:color w:val="000000"/>
          <w:sz w:val="24"/>
          <w:highlight w:val="none"/>
        </w:rPr>
      </w:pPr>
      <w:r>
        <w:rPr>
          <w:rFonts w:hint="eastAsia" w:ascii="楷体_GB2312" w:eastAsia="楷体_GB2312"/>
          <w:b/>
          <w:bCs/>
          <w:color w:val="000000"/>
          <w:sz w:val="24"/>
          <w:highlight w:val="none"/>
        </w:rPr>
        <w:t xml:space="preserve"> </w:t>
      </w:r>
      <w:r/>
    </w:p>
    <w:p>
      <w:pPr>
        <w:jc w:val="center"/>
        <w:spacing w:line="360" w:lineRule="auto"/>
        <w:rPr>
          <w:rFonts w:ascii="楷体_GB2312" w:eastAsia="楷体_GB2312"/>
          <w:b/>
          <w:bCs/>
          <w:color w:val="000000"/>
          <w:sz w:val="24"/>
          <w:highlight w:val="none"/>
        </w:rPr>
      </w:pPr>
      <w:r>
        <w:rPr>
          <w:rFonts w:ascii="楷体_GB2312" w:eastAsia="楷体_GB2312"/>
          <w:b/>
          <w:bCs/>
          <w:color w:val="000000"/>
          <w:sz w:val="24"/>
          <w:highlight w:val="none"/>
        </w:rPr>
      </w:r>
      <w:r/>
    </w:p>
    <w:p>
      <w:pPr>
        <w:jc w:val="center"/>
        <w:spacing w:line="360" w:lineRule="auto"/>
        <w:rPr>
          <w:rFonts w:hint="eastAsia" w:ascii="楷体" w:hAnsi="楷体" w:eastAsia="楷体"/>
          <w:b/>
          <w:bCs/>
          <w:color w:val="000000"/>
          <w:sz w:val="28"/>
          <w:highlight w:val="none"/>
        </w:rPr>
      </w:pPr>
      <w:r>
        <w:rPr>
          <w:rFonts w:hint="eastAsia" w:ascii="楷体" w:hAnsi="楷体" w:eastAsia="楷体"/>
          <w:b/>
          <w:bCs/>
          <w:color w:val="000000"/>
          <w:sz w:val="28"/>
          <w:highlight w:val="none"/>
        </w:rPr>
        <w:t xml:space="preserve">年</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    </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月</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    日</w:t>
      </w:r>
      <w:r/>
    </w:p>
    <w:p>
      <w:pPr>
        <w:spacing w:before="287" w:after="143" w:line="360" w:lineRule="auto"/>
        <w:rPr>
          <w:rFonts w:hint="eastAsia" w:ascii="楷体" w:hAnsi="楷体" w:eastAsia="楷体"/>
          <w:b/>
          <w:bCs/>
          <w:color w:val="000000"/>
          <w:sz w:val="32"/>
          <w:highlight w:val="none"/>
        </w:rPr>
      </w:pPr>
      <w:r>
        <w:rPr>
          <w:rFonts w:hint="eastAsia" w:ascii="楷体" w:hAnsi="楷体" w:eastAsia="楷体"/>
          <w:b/>
          <w:bCs/>
          <w:color w:val="000000"/>
          <w:sz w:val="32"/>
          <w:highlight w:val="none"/>
        </w:rPr>
      </w:r>
      <w:r/>
    </w:p>
    <w:p>
      <w:pPr>
        <w:spacing w:before="287" w:after="143" w:line="360" w:lineRule="auto"/>
        <w:rPr>
          <w:rFonts w:ascii="仿宋_GB2312" w:hAnsi="宋体" w:eastAsia="楷体_GB2312"/>
          <w:b/>
          <w:bCs/>
          <w:color w:val="000000"/>
          <w:sz w:val="32"/>
          <w:highlight w:val="none"/>
        </w:rPr>
      </w:pPr>
      <w:r>
        <w:rPr>
          <w:rFonts w:hint="eastAsia" w:ascii="楷体" w:hAnsi="楷体" w:eastAsia="楷体"/>
          <w:b/>
          <w:bCs/>
          <w:color w:val="000000"/>
          <w:sz w:val="32"/>
          <w:highlight w:val="none"/>
        </w:rPr>
        <w:t xml:space="preserve">附件一  </w:t>
      </w:r>
      <w:r>
        <w:rPr>
          <w:rFonts w:hint="eastAsia" w:ascii="仿宋_GB2312" w:hAnsi="宋体" w:eastAsia="楷体_GB2312"/>
          <w:b/>
          <w:bCs/>
          <w:color w:val="000000"/>
          <w:sz w:val="32"/>
          <w:highlight w:val="none"/>
        </w:rPr>
        <w:t xml:space="preserve">          </w:t>
      </w:r>
      <w:r>
        <w:rPr>
          <w:rFonts w:hint="eastAsia" w:ascii="黑体" w:hAnsi="宋体" w:eastAsia="黑体"/>
          <w:bCs/>
          <w:color w:val="000000"/>
          <w:sz w:val="44"/>
          <w:highlight w:val="none"/>
        </w:rPr>
        <w:t xml:space="preserve">竞争性谈判首次报价书</w:t>
      </w:r>
      <w:r>
        <w:rPr>
          <w:rFonts w:ascii="宋体" w:hAnsi="宋体" w:eastAsia="楷体_GB2312"/>
          <w:b/>
          <w:bCs/>
          <w:color w:val="000000"/>
          <w:sz w:val="44"/>
          <w:highlight w:val="none"/>
        </w:rPr>
        <w:t xml:space="preserve"> </w:t>
      </w:r>
      <w:r>
        <w:rPr>
          <w:rFonts w:hint="eastAsia" w:ascii="宋体" w:hAnsi="宋体" w:eastAsia="楷体_GB2312"/>
          <w:b/>
          <w:bCs/>
          <w:color w:val="000000"/>
          <w:sz w:val="44"/>
          <w:highlight w:val="none"/>
        </w:rPr>
        <w:t xml:space="preserve">       </w:t>
      </w:r>
      <w:r/>
    </w:p>
    <w:p>
      <w:pPr>
        <w:pStyle w:val="921"/>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本次为首次报价                                   货币单位：人民币元</w:t>
      </w:r>
      <w:r/>
    </w:p>
    <w:p>
      <w:pPr>
        <w:pStyle w:val="921"/>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 项目编号：</w:t>
      </w:r>
      <w:r>
        <w:rPr>
          <w:rFonts w:hint="eastAsia" w:ascii="仿宋" w:hAnsi="仿宋" w:eastAsia="仿宋" w:cs="宋体"/>
          <w:szCs w:val="28"/>
          <w:highlight w:val="none"/>
          <w:lang w:val="en-US" w:eastAsia="zh-CN"/>
        </w:rPr>
        <w:t xml:space="preserve">                       </w:t>
      </w:r>
      <w:r>
        <w:rPr>
          <w:rFonts w:hint="eastAsia" w:ascii="仿宋" w:hAnsi="仿宋" w:eastAsia="仿宋" w:cs="宋体"/>
          <w:szCs w:val="28"/>
          <w:highlight w:val="none"/>
        </w:rPr>
        <w:t xml:space="preserve">  号</w:t>
      </w:r>
      <w:r>
        <w:rPr>
          <w:rFonts w:ascii="仿宋" w:hAnsi="仿宋" w:eastAsia="仿宋" w:cs="宋体"/>
          <w:szCs w:val="28"/>
          <w:highlight w:val="none"/>
        </w:rPr>
        <w:t xml:space="preserve">    </w:t>
      </w:r>
      <w:r>
        <w:rPr>
          <w:rFonts w:hint="eastAsia" w:ascii="仿宋" w:hAnsi="仿宋" w:eastAsia="仿宋" w:cs="宋体"/>
          <w:szCs w:val="28"/>
          <w:highlight w:val="none"/>
        </w:rPr>
        <w:t xml:space="preserve">                         </w:t>
      </w:r>
      <w:r/>
    </w:p>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bl>
      <w:tblPr>
        <w:tblStyle w:val="65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spacing w:line="360" w:lineRule="auto"/>
              <w:rPr>
                <w:rFonts w:ascii="仿宋" w:hAnsi="仿宋" w:eastAsia="仿宋" w:cs="宋体"/>
                <w:sz w:val="28"/>
                <w:szCs w:val="28"/>
                <w:highlight w:val="none"/>
              </w:rPr>
            </w:pPr>
            <w:r>
              <w:rPr>
                <w:rFonts w:ascii="仿宋" w:hAnsi="仿宋" w:eastAsia="仿宋" w:cs="宋体"/>
                <w:sz w:val="28"/>
                <w:szCs w:val="28"/>
                <w:highlight w:val="none"/>
              </w:rPr>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spacing w:line="360" w:lineRule="auto"/>
              <w:rPr>
                <w:rFonts w:ascii="仿宋" w:hAnsi="仿宋" w:eastAsia="仿宋" w:cs="宋体"/>
                <w:sz w:val="28"/>
                <w:szCs w:val="28"/>
                <w:highlight w:val="none"/>
              </w:rPr>
            </w:pPr>
            <w:r>
              <w:rPr>
                <w:rFonts w:ascii="仿宋" w:hAnsi="仿宋" w:eastAsia="仿宋" w:cs="宋体"/>
                <w:sz w:val="28"/>
                <w:szCs w:val="28"/>
                <w:highlight w:val="none"/>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spacing w:line="360" w:lineRule="auto"/>
              <w:rPr>
                <w:rFonts w:ascii="仿宋" w:hAnsi="仿宋" w:eastAsia="仿宋" w:cs="宋体"/>
                <w:sz w:val="28"/>
                <w:szCs w:val="28"/>
                <w:highlight w:val="none"/>
              </w:rPr>
            </w:pPr>
            <w:r>
              <w:rPr>
                <w:rFonts w:ascii="仿宋" w:hAnsi="仿宋" w:eastAsia="仿宋" w:cs="宋体"/>
                <w:sz w:val="28"/>
                <w:szCs w:val="28"/>
                <w:highlight w:val="none"/>
              </w:rPr>
            </w:r>
            <w:r/>
          </w:p>
        </w:tc>
      </w:tr>
    </w:tbl>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p>
      <w:pPr>
        <w:pStyle w:val="921"/>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报价说明：</w:t>
      </w:r>
      <w:r/>
    </w:p>
    <w:p>
      <w:pPr>
        <w:pStyle w:val="921"/>
        <w:ind w:right="-1052"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1.报价包括完成项目的所有费用。采购人不再支付报价以外的任何费用。</w:t>
      </w:r>
      <w:r/>
    </w:p>
    <w:p>
      <w:pPr>
        <w:pStyle w:val="921"/>
        <w:ind w:right="-1052"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2.报价以总价为准，大小写不一致以大写为准；</w:t>
      </w:r>
      <w:r/>
    </w:p>
    <w:p>
      <w:pPr>
        <w:pStyle w:val="921"/>
        <w:ind w:right="-1052"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3.偏离说明：详见《偏离表》；</w:t>
      </w:r>
      <w:r/>
    </w:p>
    <w:p>
      <w:pPr>
        <w:pStyle w:val="921"/>
        <w:ind w:firstLine="480"/>
        <w:spacing w:line="360" w:lineRule="auto"/>
        <w:rPr>
          <w:rFonts w:ascii="仿宋" w:hAnsi="仿宋" w:eastAsia="仿宋" w:cs="宋体"/>
          <w:szCs w:val="28"/>
          <w:highlight w:val="none"/>
        </w:rPr>
      </w:pPr>
      <w:r>
        <w:rPr>
          <w:rFonts w:ascii="仿宋" w:hAnsi="仿宋" w:eastAsia="仿宋" w:cs="宋体"/>
          <w:szCs w:val="28"/>
          <w:highlight w:val="none"/>
        </w:rPr>
      </w:r>
      <w:r/>
    </w:p>
    <w:p>
      <w:pPr>
        <w:pStyle w:val="921"/>
        <w:ind w:right="29"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供应商（电子签章）：</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供应商授权代表（签字或盖章）：</w:t>
      </w:r>
      <w:r/>
    </w:p>
    <w:p>
      <w:pPr>
        <w:pStyle w:val="921"/>
        <w:ind w:firstLine="480"/>
        <w:spacing w:line="360" w:lineRule="auto"/>
        <w:rPr>
          <w:rFonts w:ascii="仿宋" w:hAnsi="仿宋" w:eastAsia="仿宋" w:cs="宋体"/>
          <w:b/>
          <w:bCs/>
          <w:szCs w:val="28"/>
          <w:highlight w:val="none"/>
        </w:rPr>
      </w:pPr>
      <w:r>
        <w:rPr>
          <w:rFonts w:hint="eastAsia" w:ascii="仿宋" w:hAnsi="仿宋" w:eastAsia="仿宋" w:cs="宋体"/>
          <w:szCs w:val="28"/>
          <w:highlight w:val="none"/>
        </w:rPr>
        <w:t xml:space="preserve">日期：</w:t>
      </w:r>
      <w:r/>
    </w:p>
    <w:p>
      <w:pPr>
        <w:pStyle w:val="921"/>
        <w:ind w:right="29"/>
        <w:spacing w:line="360" w:lineRule="auto"/>
        <w:rPr>
          <w:rFonts w:ascii="宋体" w:hAnsi="宋体" w:cs="宋体"/>
          <w:sz w:val="24"/>
          <w:highlight w:val="none"/>
        </w:rPr>
      </w:pPr>
      <w:r>
        <w:rPr>
          <w:rFonts w:ascii="宋体" w:hAnsi="宋体" w:cs="宋体"/>
          <w:sz w:val="24"/>
          <w:highlight w:val="none"/>
        </w:rPr>
      </w:r>
      <w:r/>
    </w:p>
    <w:p>
      <w:pPr>
        <w:pStyle w:val="921"/>
        <w:spacing w:line="360" w:lineRule="auto"/>
        <w:rPr>
          <w:rFonts w:ascii="宋体" w:hAnsi="宋体" w:cs="宋体"/>
          <w:highlight w:val="none"/>
        </w:rPr>
      </w:pPr>
      <w:r>
        <w:rPr>
          <w:rFonts w:ascii="宋体" w:hAnsi="宋体" w:cs="宋体"/>
          <w:highlight w:val="none"/>
        </w:rPr>
      </w:r>
      <w:r/>
    </w:p>
    <w:p>
      <w:pPr>
        <w:pStyle w:val="921"/>
        <w:spacing w:line="360" w:lineRule="auto"/>
        <w:rPr>
          <w:rFonts w:hint="eastAsia" w:ascii="仿宋" w:hAnsi="仿宋" w:eastAsia="仿宋" w:cs="宋体"/>
          <w:b/>
          <w:szCs w:val="28"/>
          <w:highlight w:val="none"/>
        </w:rPr>
      </w:pPr>
      <w:r>
        <w:rPr>
          <w:rFonts w:hint="eastAsia" w:ascii="仿宋" w:hAnsi="仿宋" w:eastAsia="仿宋" w:cs="宋体"/>
          <w:b/>
          <w:szCs w:val="28"/>
          <w:highlight w:val="none"/>
        </w:rPr>
      </w:r>
      <w:r/>
    </w:p>
    <w:p>
      <w:pPr>
        <w:pStyle w:val="921"/>
        <w:spacing w:line="360" w:lineRule="auto"/>
        <w:rPr>
          <w:rFonts w:hint="eastAsia" w:ascii="仿宋" w:hAnsi="仿宋" w:eastAsia="仿宋" w:cs="宋体"/>
          <w:b/>
          <w:szCs w:val="28"/>
          <w:highlight w:val="none"/>
        </w:rPr>
      </w:pPr>
      <w:r>
        <w:rPr>
          <w:rFonts w:hint="eastAsia" w:ascii="仿宋" w:hAnsi="仿宋" w:eastAsia="仿宋" w:cs="宋体"/>
          <w:b/>
          <w:szCs w:val="28"/>
          <w:highlight w:val="none"/>
        </w:rPr>
      </w:r>
      <w:r/>
    </w:p>
    <w:p>
      <w:pPr>
        <w:pStyle w:val="921"/>
        <w:jc w:val="center"/>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《工程量清单》（加盖电子签章）</w:t>
      </w:r>
      <w:r/>
    </w:p>
    <w:p>
      <w:pPr>
        <w:spacing w:after="100" w:afterAutospacing="1" w:line="360" w:lineRule="auto"/>
        <w:rPr>
          <w:rFonts w:ascii="仿宋" w:hAnsi="仿宋" w:eastAsia="仿宋" w:cs="仿宋_GB2312"/>
          <w:b/>
          <w:bCs/>
          <w:sz w:val="44"/>
          <w:szCs w:val="30"/>
          <w:highlight w:val="none"/>
        </w:rPr>
      </w:pPr>
      <w:r>
        <w:rPr>
          <w:rFonts w:hint="eastAsia" w:ascii="仿宋" w:hAnsi="仿宋" w:eastAsia="仿宋" w:cs="仿宋_GB2312"/>
          <w:b/>
          <w:bCs/>
          <w:sz w:val="32"/>
          <w:highlight w:val="none"/>
        </w:rPr>
        <w:t xml:space="preserve">附件二           </w:t>
      </w:r>
      <w:r>
        <w:rPr>
          <w:rFonts w:ascii="仿宋" w:hAnsi="仿宋" w:eastAsia="仿宋" w:cs="仿宋_GB2312"/>
          <w:b/>
          <w:bCs/>
          <w:sz w:val="32"/>
          <w:highlight w:val="none"/>
        </w:rPr>
        <w:t xml:space="preserve">      </w:t>
      </w:r>
      <w:r>
        <w:rPr>
          <w:rFonts w:hint="eastAsia" w:ascii="仿宋" w:hAnsi="仿宋" w:eastAsia="仿宋" w:cs="仿宋_GB2312"/>
          <w:bCs/>
          <w:sz w:val="44"/>
          <w:szCs w:val="30"/>
          <w:highlight w:val="none"/>
        </w:rPr>
        <w:t xml:space="preserve">承诺书</w:t>
      </w:r>
      <w:r/>
    </w:p>
    <w:p>
      <w:pPr>
        <w:spacing w:line="360" w:lineRule="auto"/>
        <w:rPr>
          <w:rFonts w:ascii="仿宋" w:hAnsi="仿宋" w:eastAsia="仿宋" w:cs="Verdana"/>
          <w:sz w:val="28"/>
          <w:szCs w:val="28"/>
          <w:highlight w:val="none"/>
          <w:u w:val="single"/>
        </w:rPr>
      </w:pPr>
      <w:r>
        <w:rPr>
          <w:rFonts w:ascii="仿宋" w:hAnsi="仿宋" w:eastAsia="仿宋" w:cs="Verdana"/>
          <w:sz w:val="28"/>
          <w:szCs w:val="28"/>
          <w:highlight w:val="none"/>
          <w:u w:val="single"/>
        </w:rPr>
      </w:r>
      <w:r/>
    </w:p>
    <w:p>
      <w:pPr>
        <w:spacing w:line="360" w:lineRule="auto"/>
        <w:rPr>
          <w:rFonts w:ascii="仿宋" w:hAnsi="仿宋" w:eastAsia="仿宋" w:cs="Verdana"/>
          <w:sz w:val="28"/>
          <w:szCs w:val="28"/>
          <w:highlight w:val="none"/>
        </w:rPr>
      </w:pPr>
      <w:r>
        <w:rPr>
          <w:rFonts w:hint="eastAsia" w:ascii="仿宋" w:hAnsi="仿宋" w:eastAsia="仿宋" w:cs="Verdana"/>
          <w:sz w:val="28"/>
          <w:szCs w:val="28"/>
          <w:highlight w:val="none"/>
        </w:rPr>
        <w:t xml:space="preserve">（采购人名称）：</w:t>
      </w:r>
      <w:r/>
    </w:p>
    <w:p>
      <w:pPr>
        <w:spacing w:line="360" w:lineRule="auto"/>
        <w:rPr>
          <w:rFonts w:ascii="仿宋" w:hAnsi="仿宋" w:eastAsia="仿宋"/>
          <w:sz w:val="28"/>
          <w:szCs w:val="28"/>
          <w:highlight w:val="none"/>
        </w:rPr>
      </w:pPr>
      <w:r>
        <w:rPr>
          <w:rFonts w:ascii="仿宋" w:hAnsi="仿宋" w:eastAsia="仿宋"/>
          <w:sz w:val="28"/>
          <w:szCs w:val="28"/>
          <w:highlight w:val="none"/>
        </w:rPr>
        <w:t xml:space="preserve">本公司承诺：</w:t>
      </w:r>
      <w:r/>
    </w:p>
    <w:p>
      <w:pPr>
        <w:ind w:firstLine="523"/>
        <w:spacing w:line="360" w:lineRule="auto"/>
        <w:rPr>
          <w:rFonts w:ascii="仿宋" w:hAnsi="仿宋" w:eastAsia="仿宋"/>
          <w:sz w:val="28"/>
          <w:szCs w:val="28"/>
          <w:highlight w:val="none"/>
        </w:rPr>
      </w:pPr>
      <w:r>
        <w:rPr>
          <w:rFonts w:ascii="仿宋" w:hAnsi="仿宋" w:eastAsia="仿宋"/>
          <w:sz w:val="28"/>
          <w:szCs w:val="28"/>
          <w:highlight w:val="none"/>
        </w:rPr>
        <w:t xml:space="preserve">一、不在</w:t>
      </w:r>
      <w:r>
        <w:rPr>
          <w:rFonts w:hint="eastAsia" w:ascii="仿宋" w:hAnsi="仿宋" w:eastAsia="仿宋"/>
          <w:sz w:val="28"/>
          <w:szCs w:val="28"/>
          <w:highlight w:val="none"/>
        </w:rPr>
        <w:t xml:space="preserve">响应</w:t>
      </w:r>
      <w:r>
        <w:rPr>
          <w:rFonts w:ascii="仿宋" w:hAnsi="仿宋" w:eastAsia="仿宋"/>
          <w:sz w:val="28"/>
          <w:szCs w:val="28"/>
          <w:highlight w:val="none"/>
        </w:rPr>
        <w:t xml:space="preserve">文件中提供虚假材料、信息。</w:t>
      </w:r>
      <w:r/>
    </w:p>
    <w:p>
      <w:pPr>
        <w:ind w:firstLine="523"/>
        <w:spacing w:line="360" w:lineRule="auto"/>
        <w:rPr>
          <w:rFonts w:ascii="仿宋" w:hAnsi="仿宋" w:eastAsia="仿宋"/>
          <w:sz w:val="28"/>
          <w:szCs w:val="28"/>
          <w:highlight w:val="none"/>
        </w:rPr>
      </w:pPr>
      <w:r>
        <w:rPr>
          <w:rFonts w:ascii="仿宋" w:hAnsi="仿宋" w:eastAsia="仿宋"/>
          <w:sz w:val="28"/>
          <w:szCs w:val="28"/>
          <w:highlight w:val="none"/>
        </w:rPr>
        <w:t xml:space="preserve">二、不与</w:t>
      </w:r>
      <w:r>
        <w:rPr>
          <w:rFonts w:hint="eastAsia" w:ascii="仿宋" w:hAnsi="仿宋" w:eastAsia="仿宋"/>
          <w:sz w:val="28"/>
          <w:szCs w:val="28"/>
          <w:highlight w:val="none"/>
        </w:rPr>
        <w:t xml:space="preserve">采购</w:t>
      </w:r>
      <w:r>
        <w:rPr>
          <w:rFonts w:ascii="仿宋" w:hAnsi="仿宋" w:eastAsia="仿宋"/>
          <w:sz w:val="28"/>
          <w:szCs w:val="28"/>
          <w:highlight w:val="none"/>
        </w:rPr>
        <w:t xml:space="preserve">人（</w:t>
      </w:r>
      <w:r>
        <w:rPr>
          <w:rFonts w:hint="eastAsia" w:ascii="仿宋" w:hAnsi="仿宋" w:eastAsia="仿宋"/>
          <w:sz w:val="28"/>
          <w:szCs w:val="28"/>
          <w:highlight w:val="none"/>
        </w:rPr>
        <w:t xml:space="preserve">采购</w:t>
      </w:r>
      <w:r>
        <w:rPr>
          <w:rFonts w:ascii="仿宋" w:hAnsi="仿宋" w:eastAsia="仿宋"/>
          <w:sz w:val="28"/>
          <w:szCs w:val="28"/>
          <w:highlight w:val="none"/>
        </w:rPr>
        <w:t xml:space="preserve">代理）或其他</w:t>
      </w:r>
      <w:r>
        <w:rPr>
          <w:rFonts w:hint="eastAsia" w:ascii="仿宋" w:hAnsi="仿宋" w:eastAsia="仿宋"/>
          <w:sz w:val="28"/>
          <w:szCs w:val="28"/>
          <w:highlight w:val="none"/>
        </w:rPr>
        <w:t xml:space="preserve">响应</w:t>
      </w:r>
      <w:r>
        <w:rPr>
          <w:rFonts w:ascii="仿宋" w:hAnsi="仿宋" w:eastAsia="仿宋"/>
          <w:sz w:val="28"/>
          <w:szCs w:val="28"/>
          <w:highlight w:val="none"/>
        </w:rPr>
        <w:t xml:space="preserve">人串通投标。</w:t>
      </w:r>
      <w:r/>
    </w:p>
    <w:p>
      <w:pPr>
        <w:ind w:firstLine="52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三、不向采购</w:t>
      </w:r>
      <w:r>
        <w:rPr>
          <w:rFonts w:ascii="仿宋" w:hAnsi="仿宋" w:eastAsia="仿宋"/>
          <w:sz w:val="28"/>
          <w:szCs w:val="28"/>
          <w:highlight w:val="none"/>
        </w:rPr>
        <w:t xml:space="preserve">人（</w:t>
      </w:r>
      <w:r>
        <w:rPr>
          <w:rFonts w:hint="eastAsia" w:ascii="仿宋" w:hAnsi="仿宋" w:eastAsia="仿宋"/>
          <w:sz w:val="28"/>
          <w:szCs w:val="28"/>
          <w:highlight w:val="none"/>
        </w:rPr>
        <w:t xml:space="preserve">采购</w:t>
      </w:r>
      <w:r>
        <w:rPr>
          <w:rFonts w:ascii="仿宋" w:hAnsi="仿宋" w:eastAsia="仿宋"/>
          <w:sz w:val="28"/>
          <w:szCs w:val="28"/>
          <w:highlight w:val="none"/>
        </w:rPr>
        <w:t xml:space="preserve">代理）</w:t>
      </w:r>
      <w:r>
        <w:rPr>
          <w:rFonts w:hint="eastAsia" w:ascii="仿宋" w:hAnsi="仿宋" w:eastAsia="仿宋"/>
          <w:sz w:val="28"/>
          <w:szCs w:val="28"/>
          <w:highlight w:val="none"/>
        </w:rPr>
        <w:t xml:space="preserve">或评审委员会成员行贿，以谋取成交。</w:t>
      </w:r>
      <w:r/>
    </w:p>
    <w:p>
      <w:pPr>
        <w:ind w:firstLine="52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四、不以他人名义递交响应文件或者其他方式弄虚作假，骗取成交。</w:t>
      </w:r>
      <w:r/>
    </w:p>
    <w:p>
      <w:pPr>
        <w:ind w:firstLine="52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五、成交后在谈判文件规定的时间内依法与采购人签订合同。</w:t>
      </w:r>
      <w:r/>
    </w:p>
    <w:p>
      <w:pPr>
        <w:ind w:firstLine="52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六、不转包、违法分包成交项目。</w:t>
      </w:r>
      <w:r/>
    </w:p>
    <w:p>
      <w:pPr>
        <w:ind w:firstLine="52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七、不进行缺乏事实根据或者法律依据的投诉。</w:t>
      </w:r>
      <w:r/>
    </w:p>
    <w:p>
      <w:pPr>
        <w:ind w:firstLine="52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八、本公司拟派往本工程的项目经理现阶段没有担任其他在建建设工程项目的项目经理。</w:t>
      </w:r>
      <w:r/>
    </w:p>
    <w:p>
      <w:pPr>
        <w:ind w:firstLine="52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本公司一旦违反上述承诺，将无条件接受采购人、主管部门作出的取消成效资格、记入信用档案等处理。</w:t>
      </w:r>
      <w:r/>
    </w:p>
    <w:p>
      <w:pPr>
        <w:spacing w:line="360" w:lineRule="auto"/>
        <w:rPr>
          <w:rFonts w:ascii="仿宋" w:hAnsi="仿宋" w:eastAsia="仿宋" w:cs="Verdana"/>
          <w:sz w:val="28"/>
          <w:szCs w:val="28"/>
          <w:highlight w:val="none"/>
        </w:rPr>
      </w:pPr>
      <w:r>
        <w:rPr>
          <w:rFonts w:ascii="仿宋" w:hAnsi="仿宋" w:eastAsia="仿宋" w:cs="Verdana"/>
          <w:sz w:val="28"/>
          <w:szCs w:val="28"/>
          <w:highlight w:val="none"/>
        </w:rPr>
      </w:r>
      <w:r/>
    </w:p>
    <w:p>
      <w:pPr>
        <w:spacing w:line="360" w:lineRule="auto"/>
        <w:rPr>
          <w:rFonts w:ascii="仿宋" w:hAnsi="仿宋" w:eastAsia="仿宋" w:cs="Verdana"/>
          <w:sz w:val="28"/>
          <w:szCs w:val="28"/>
          <w:highlight w:val="none"/>
        </w:rPr>
      </w:pPr>
      <w:r>
        <w:rPr>
          <w:rFonts w:hint="eastAsia" w:ascii="仿宋" w:hAnsi="仿宋" w:eastAsia="仿宋" w:cs="Verdana"/>
          <w:sz w:val="28"/>
          <w:szCs w:val="28"/>
          <w:highlight w:val="none"/>
        </w:rPr>
        <w:t xml:space="preserve">         特此承诺</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联系电话：</w:t>
      </w:r>
      <w:r/>
    </w:p>
    <w:p>
      <w:pPr>
        <w:ind w:firstLine="541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供应商    （公章）：          </w:t>
      </w:r>
      <w:r/>
    </w:p>
    <w:p>
      <w:pPr>
        <w:ind w:firstLine="541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法定代表人（签名或印鉴）：             </w:t>
      </w:r>
      <w:r/>
    </w:p>
    <w:p>
      <w:pPr>
        <w:ind w:firstLine="5413"/>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被授权代表（签名或印鉴）：</w:t>
      </w:r>
      <w:r/>
    </w:p>
    <w:p>
      <w:pPr>
        <w:ind w:firstLine="6726"/>
        <w:spacing w:after="50" w:line="360" w:lineRule="auto"/>
        <w:rPr>
          <w:rFonts w:ascii="仿宋" w:hAnsi="仿宋" w:eastAsia="仿宋"/>
          <w:sz w:val="28"/>
          <w:szCs w:val="28"/>
          <w:highlight w:val="none"/>
        </w:rPr>
      </w:pPr>
      <w:r>
        <w:rPr>
          <w:rFonts w:hint="eastAsia" w:ascii="仿宋" w:hAnsi="仿宋" w:eastAsia="仿宋"/>
          <w:sz w:val="28"/>
          <w:szCs w:val="28"/>
          <w:highlight w:val="none"/>
        </w:rPr>
        <w:t xml:space="preserve">年   月   日</w:t>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r>
      <w:r/>
    </w:p>
    <w:p>
      <w:pPr>
        <w:spacing w:line="360" w:lineRule="auto"/>
        <w:rPr>
          <w:rFonts w:ascii="仿宋_GB2312" w:eastAsia="仿宋_GB2312" w:cs="仿宋_GB2312"/>
          <w:sz w:val="28"/>
          <w:szCs w:val="28"/>
          <w:highlight w:val="none"/>
        </w:rPr>
      </w:pPr>
      <w:r>
        <w:rPr>
          <w:rFonts w:hint="eastAsia" w:ascii="黑体" w:hAnsi="宋体" w:eastAsia="黑体" w:cs="黑体"/>
          <w:sz w:val="32"/>
          <w:szCs w:val="32"/>
          <w:highlight w:val="none"/>
        </w:rPr>
        <w:t xml:space="preserve">附件三</w:t>
      </w:r>
      <w:r>
        <w:rPr>
          <w:rFonts w:hint="eastAsia" w:ascii="黑体" w:hAnsi="宋体" w:eastAsia="黑体" w:cs="黑体"/>
          <w:b/>
          <w:sz w:val="44"/>
          <w:szCs w:val="44"/>
          <w:highlight w:val="none"/>
        </w:rPr>
        <w:t xml:space="preserve">         </w:t>
      </w:r>
      <w:r>
        <w:rPr>
          <w:rFonts w:hint="eastAsia" w:ascii="楷体_GB2312" w:hAnsi="华文中宋" w:eastAsia="楷体_GB2312"/>
          <w:b/>
          <w:bCs/>
          <w:sz w:val="44"/>
          <w:highlight w:val="none"/>
        </w:rPr>
        <w:t xml:space="preserve">      </w:t>
      </w:r>
      <w:r>
        <w:rPr>
          <w:rFonts w:hint="eastAsia" w:ascii="黑体" w:hAnsi="华文中宋" w:eastAsia="黑体"/>
          <w:bCs/>
          <w:sz w:val="44"/>
          <w:szCs w:val="30"/>
          <w:highlight w:val="none"/>
        </w:rPr>
        <w:t xml:space="preserve">偏离表</w:t>
      </w:r>
      <w:r/>
    </w:p>
    <w:p>
      <w:pPr>
        <w:pStyle w:val="921"/>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项目名称：</w:t>
      </w:r>
      <w:r>
        <w:rPr>
          <w:rFonts w:ascii="仿宋" w:hAnsi="仿宋" w:eastAsia="仿宋" w:cs="宋体"/>
          <w:szCs w:val="28"/>
          <w:highlight w:val="none"/>
        </w:rPr>
        <w:t xml:space="preserve"> </w:t>
      </w:r>
      <w:r/>
    </w:p>
    <w:p>
      <w:pPr>
        <w:pStyle w:val="921"/>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项目编号：</w:t>
      </w:r>
      <w:r>
        <w:rPr>
          <w:rFonts w:ascii="仿宋" w:hAnsi="仿宋" w:eastAsia="仿宋" w:cs="宋体"/>
          <w:szCs w:val="28"/>
          <w:highlight w:val="none"/>
        </w:rPr>
        <w:t xml:space="preserve"> </w:t>
      </w:r>
      <w:r/>
    </w:p>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bl>
      <w:tblPr>
        <w:tblStyle w:val="655"/>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jc w:val="center"/>
              <w:spacing w:line="360" w:lineRule="auto"/>
              <w:rPr>
                <w:rFonts w:ascii="仿宋" w:hAnsi="仿宋" w:eastAsia="仿宋" w:cs="宋体"/>
                <w:caps/>
                <w:szCs w:val="28"/>
                <w:highlight w:val="none"/>
              </w:rPr>
            </w:pPr>
            <w:r>
              <w:rPr>
                <w:rFonts w:hint="eastAsia" w:ascii="仿宋" w:hAnsi="仿宋" w:eastAsia="仿宋" w:cs="宋体"/>
                <w:caps/>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jc w:val="center"/>
              <w:spacing w:line="360" w:lineRule="auto"/>
              <w:rPr>
                <w:rFonts w:ascii="仿宋" w:hAnsi="仿宋" w:eastAsia="仿宋" w:cs="宋体"/>
                <w:caps/>
                <w:szCs w:val="28"/>
                <w:highlight w:val="none"/>
              </w:rPr>
            </w:pPr>
            <w:r>
              <w:rPr>
                <w:rFonts w:hint="eastAsia" w:ascii="仿宋" w:hAnsi="仿宋" w:eastAsia="仿宋" w:cs="宋体"/>
                <w:caps/>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jc w:val="center"/>
              <w:spacing w:line="360" w:lineRule="auto"/>
              <w:rPr>
                <w:rFonts w:ascii="仿宋" w:hAnsi="仿宋" w:eastAsia="仿宋" w:cs="宋体"/>
                <w:caps/>
                <w:szCs w:val="28"/>
                <w:highlight w:val="none"/>
              </w:rPr>
            </w:pPr>
            <w:r>
              <w:rPr>
                <w:rFonts w:hint="eastAsia" w:ascii="仿宋" w:hAnsi="仿宋" w:eastAsia="仿宋" w:cs="宋体"/>
                <w:szCs w:val="28"/>
                <w:highlight w:val="none"/>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jc w:val="center"/>
              <w:spacing w:line="360" w:lineRule="auto"/>
              <w:rPr>
                <w:rFonts w:ascii="仿宋" w:hAnsi="仿宋" w:eastAsia="仿宋" w:cs="宋体"/>
                <w:caps/>
                <w:szCs w:val="28"/>
                <w:highlight w:val="none"/>
              </w:rPr>
            </w:pPr>
            <w:r>
              <w:rPr>
                <w:rFonts w:hint="eastAsia" w:ascii="仿宋" w:hAnsi="仿宋" w:eastAsia="仿宋" w:cs="宋体"/>
                <w:szCs w:val="28"/>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spacing w:line="360" w:lineRule="auto"/>
              <w:rPr>
                <w:rFonts w:ascii="仿宋" w:hAnsi="仿宋" w:eastAsia="仿宋" w:cs="宋体"/>
                <w:caps/>
                <w:szCs w:val="28"/>
                <w:highlight w:val="none"/>
              </w:rPr>
            </w:pPr>
            <w:r>
              <w:rPr>
                <w:rFonts w:hint="eastAsia" w:ascii="仿宋" w:hAnsi="仿宋" w:eastAsia="仿宋" w:cs="宋体"/>
                <w:caps/>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jc w:val="center"/>
              <w:spacing w:line="360" w:lineRule="auto"/>
              <w:rPr>
                <w:rFonts w:ascii="仿宋" w:hAnsi="仿宋" w:eastAsia="仿宋" w:cs="宋体"/>
                <w:caps/>
                <w:szCs w:val="28"/>
                <w:highlight w:val="none"/>
              </w:rPr>
            </w:pPr>
            <w:r>
              <w:rPr>
                <w:rFonts w:hint="eastAsia" w:ascii="仿宋" w:hAnsi="仿宋" w:eastAsia="仿宋" w:cs="宋体"/>
                <w:caps/>
                <w:szCs w:val="28"/>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21"/>
              <w:jc w:val="center"/>
              <w:spacing w:line="360" w:lineRule="auto"/>
              <w:rPr>
                <w:rFonts w:ascii="仿宋" w:hAnsi="仿宋" w:eastAsia="仿宋" w:cs="宋体"/>
                <w:caps/>
                <w:szCs w:val="28"/>
                <w:highlight w:val="none"/>
              </w:rPr>
            </w:pPr>
            <w:r>
              <w:rPr>
                <w:rFonts w:ascii="仿宋" w:hAnsi="仿宋" w:eastAsia="仿宋" w:cs="宋体"/>
                <w:caps/>
                <w:szCs w:val="28"/>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21"/>
              <w:jc w:val="center"/>
              <w:spacing w:line="360" w:lineRule="auto"/>
              <w:rPr>
                <w:rFonts w:ascii="仿宋" w:hAnsi="仿宋" w:eastAsia="仿宋" w:cs="宋体"/>
                <w:caps/>
                <w:szCs w:val="28"/>
                <w:highlight w:val="none"/>
              </w:rPr>
            </w:pPr>
            <w:r>
              <w:rPr>
                <w:rFonts w:ascii="仿宋" w:hAnsi="仿宋" w:eastAsia="仿宋" w:cs="宋体"/>
                <w:caps/>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21"/>
              <w:jc w:val="center"/>
              <w:spacing w:line="360" w:lineRule="auto"/>
              <w:rPr>
                <w:rFonts w:ascii="仿宋" w:hAnsi="仿宋" w:eastAsia="仿宋" w:cs="宋体"/>
                <w:caps/>
                <w:szCs w:val="28"/>
                <w:highlight w:val="none"/>
              </w:rPr>
            </w:pPr>
            <w:r>
              <w:rPr>
                <w:rFonts w:ascii="仿宋" w:hAnsi="仿宋" w:eastAsia="仿宋" w:cs="宋体"/>
                <w:caps/>
                <w:szCs w:val="28"/>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21"/>
              <w:jc w:val="center"/>
              <w:spacing w:line="360" w:lineRule="auto"/>
              <w:rPr>
                <w:rFonts w:ascii="仿宋" w:hAnsi="仿宋" w:eastAsia="仿宋" w:cs="宋体"/>
                <w:caps/>
                <w:szCs w:val="28"/>
                <w:highlight w:val="none"/>
              </w:rPr>
            </w:pPr>
            <w:r>
              <w:rPr>
                <w:rFonts w:ascii="仿宋" w:hAnsi="仿宋" w:eastAsia="仿宋" w:cs="宋体"/>
                <w:caps/>
                <w:szCs w:val="28"/>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21"/>
              <w:jc w:val="center"/>
              <w:spacing w:line="360" w:lineRule="auto"/>
              <w:rPr>
                <w:rFonts w:ascii="仿宋" w:hAnsi="仿宋" w:eastAsia="仿宋" w:cs="宋体"/>
                <w:caps/>
                <w:szCs w:val="28"/>
                <w:highlight w:val="none"/>
              </w:rPr>
            </w:pPr>
            <w:r>
              <w:rPr>
                <w:rFonts w:ascii="仿宋" w:hAnsi="仿宋" w:eastAsia="仿宋" w:cs="宋体"/>
                <w:caps/>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21"/>
              <w:jc w:val="center"/>
              <w:spacing w:line="360" w:lineRule="auto"/>
              <w:rPr>
                <w:rFonts w:ascii="仿宋" w:hAnsi="仿宋" w:eastAsia="仿宋" w:cs="宋体"/>
                <w:caps/>
                <w:szCs w:val="28"/>
                <w:highlight w:val="none"/>
              </w:rPr>
            </w:pPr>
            <w:r>
              <w:rPr>
                <w:rFonts w:ascii="仿宋" w:hAnsi="仿宋" w:eastAsia="仿宋" w:cs="宋体"/>
                <w:caps/>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tc>
      </w:tr>
    </w:tbl>
    <w:p>
      <w:pPr>
        <w:pStyle w:val="921"/>
        <w:spacing w:line="360" w:lineRule="auto"/>
        <w:rPr>
          <w:rFonts w:ascii="仿宋" w:hAnsi="仿宋" w:eastAsia="仿宋" w:cs="宋体"/>
          <w:szCs w:val="28"/>
          <w:highlight w:val="none"/>
          <w:u w:val="single"/>
        </w:rPr>
      </w:pPr>
      <w:r>
        <w:rPr>
          <w:rFonts w:ascii="仿宋" w:hAnsi="仿宋" w:eastAsia="仿宋" w:cs="宋体"/>
          <w:szCs w:val="28"/>
          <w:highlight w:val="none"/>
          <w:u w:val="single"/>
        </w:rPr>
      </w:r>
      <w:r/>
    </w:p>
    <w:p>
      <w:pPr>
        <w:pStyle w:val="921"/>
        <w:spacing w:line="360" w:lineRule="auto"/>
        <w:rPr>
          <w:rFonts w:ascii="仿宋" w:hAnsi="仿宋" w:eastAsia="仿宋" w:cs="宋体"/>
          <w:szCs w:val="28"/>
          <w:highlight w:val="none"/>
        </w:rPr>
      </w:pPr>
      <w:r>
        <w:rPr>
          <w:rFonts w:hint="eastAsia" w:ascii="仿宋" w:hAnsi="仿宋" w:eastAsia="仿宋" w:cs="宋体"/>
          <w:szCs w:val="28"/>
          <w:highlight w:val="none"/>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21"/>
        <w:spacing w:line="360" w:lineRule="auto"/>
        <w:rPr>
          <w:rFonts w:ascii="仿宋" w:hAnsi="仿宋" w:eastAsia="仿宋" w:cs="宋体"/>
          <w:szCs w:val="28"/>
          <w:highlight w:val="none"/>
        </w:rPr>
      </w:pPr>
      <w:r>
        <w:rPr>
          <w:rFonts w:ascii="仿宋" w:hAnsi="仿宋" w:eastAsia="仿宋" w:cs="宋体"/>
          <w:szCs w:val="28"/>
          <w:highlight w:val="none"/>
        </w:rPr>
      </w:r>
      <w:r/>
    </w:p>
    <w:p>
      <w:pPr>
        <w:pStyle w:val="921"/>
        <w:ind w:right="29"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供应商（电子签章）：</w:t>
      </w:r>
      <w:r/>
    </w:p>
    <w:p>
      <w:pPr>
        <w:pStyle w:val="921"/>
        <w:ind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供应商授权代表（签字或盖章）：</w:t>
      </w:r>
      <w:r/>
    </w:p>
    <w:p>
      <w:pPr>
        <w:pStyle w:val="921"/>
        <w:ind w:right="29" w:firstLine="480"/>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日期：</w:t>
      </w:r>
      <w:r/>
    </w:p>
    <w:p>
      <w:pPr>
        <w:spacing w:line="360" w:lineRule="auto"/>
        <w:rPr>
          <w:rFonts w:hint="eastAsia" w:ascii="楷体" w:hAnsi="楷体" w:eastAsia="楷体"/>
          <w:b/>
          <w:color w:val="000000"/>
          <w:sz w:val="32"/>
          <w:highlight w:val="none"/>
        </w:rPr>
      </w:pPr>
      <w:r>
        <w:rPr>
          <w:rFonts w:hint="eastAsia" w:ascii="楷体" w:hAnsi="楷体" w:eastAsia="楷体"/>
          <w:b/>
          <w:color w:val="000000"/>
          <w:sz w:val="32"/>
          <w:highlight w:val="none"/>
        </w:rPr>
      </w:r>
      <w:r/>
    </w:p>
    <w:p>
      <w:pPr>
        <w:spacing w:line="360" w:lineRule="auto"/>
        <w:rPr>
          <w:rFonts w:ascii="仿宋_GB2312" w:eastAsia="楷体_GB2312"/>
          <w:b/>
          <w:color w:val="000000"/>
          <w:sz w:val="24"/>
          <w:highlight w:val="none"/>
        </w:rPr>
      </w:pPr>
      <w:r>
        <w:rPr>
          <w:rFonts w:hint="eastAsia" w:ascii="楷体" w:hAnsi="楷体" w:eastAsia="楷体"/>
          <w:b/>
          <w:color w:val="000000"/>
          <w:sz w:val="32"/>
          <w:highlight w:val="none"/>
        </w:rPr>
        <w:t xml:space="preserve">附件四  </w:t>
      </w:r>
      <w:r>
        <w:rPr>
          <w:rFonts w:hint="eastAsia" w:ascii="宋体" w:eastAsia="楷体_GB2312"/>
          <w:b/>
          <w:color w:val="000000"/>
          <w:sz w:val="52"/>
          <w:highlight w:val="none"/>
        </w:rPr>
        <w:t xml:space="preserve">  </w:t>
      </w:r>
      <w:r>
        <w:rPr>
          <w:rFonts w:hint="eastAsia" w:ascii="宋体" w:eastAsia="楷体_GB2312"/>
          <w:b/>
          <w:color w:val="000000"/>
          <w:sz w:val="44"/>
          <w:highlight w:val="none"/>
        </w:rPr>
        <w:t xml:space="preserve">      </w:t>
      </w:r>
      <w:r>
        <w:rPr>
          <w:rFonts w:hint="eastAsia" w:ascii="黑体" w:eastAsia="黑体"/>
          <w:color w:val="000000"/>
          <w:sz w:val="44"/>
          <w:highlight w:val="none"/>
        </w:rPr>
        <w:t xml:space="preserve">授  权  委  托  书 </w:t>
      </w:r>
      <w:r>
        <w:rPr>
          <w:rFonts w:hint="eastAsia" w:ascii="宋体" w:eastAsia="楷体_GB2312"/>
          <w:b/>
          <w:color w:val="000000"/>
          <w:sz w:val="52"/>
          <w:highlight w:val="none"/>
        </w:rPr>
        <w:t xml:space="preserve">       </w:t>
      </w:r>
      <w:r/>
    </w:p>
    <w:p>
      <w:pPr>
        <w:spacing w:line="360" w:lineRule="auto"/>
        <w:rPr>
          <w:rFonts w:ascii="仿宋_GB2312" w:eastAsia="仿宋_GB2312"/>
          <w:color w:val="000000"/>
          <w:sz w:val="52"/>
          <w:highlight w:val="none"/>
        </w:rPr>
      </w:pPr>
      <w:r>
        <w:rPr>
          <w:rFonts w:ascii="仿宋_GB2312" w:eastAsia="仿宋_GB2312"/>
          <w:color w:val="000000"/>
          <w:sz w:val="52"/>
          <w:highlight w:val="none"/>
        </w:rPr>
      </w:r>
      <w:r/>
    </w:p>
    <w:p>
      <w:pPr>
        <w:spacing w:line="360" w:lineRule="auto"/>
        <w:rPr>
          <w:rFonts w:ascii="仿宋_GB2312" w:eastAsia="仿宋_GB2312"/>
          <w:color w:val="000000"/>
          <w:sz w:val="52"/>
          <w:highlight w:val="none"/>
        </w:rPr>
      </w:pPr>
      <w:r>
        <w:rPr>
          <w:rFonts w:ascii="仿宋_GB2312" w:eastAsia="仿宋_GB2312"/>
          <w:color w:val="000000"/>
          <w:sz w:val="52"/>
          <w:highlight w:val="none"/>
        </w:rPr>
      </w:r>
      <w:r/>
    </w:p>
    <w:p>
      <w:pPr>
        <w:spacing w:line="360" w:lineRule="auto"/>
        <w:rPr>
          <w:rFonts w:ascii="楷体" w:hAnsi="楷体" w:eastAsia="楷体"/>
          <w:b/>
          <w:bCs/>
          <w:color w:val="000000"/>
          <w:sz w:val="28"/>
          <w:szCs w:val="28"/>
          <w:highlight w:val="none"/>
        </w:rPr>
      </w:pPr>
      <w:r>
        <w:rPr>
          <w:rFonts w:hint="eastAsia" w:ascii="楷体" w:hAnsi="楷体" w:eastAsia="楷体"/>
          <w:b/>
          <w:bCs/>
          <w:color w:val="000000"/>
          <w:sz w:val="28"/>
          <w:szCs w:val="28"/>
          <w:highlight w:val="none"/>
          <w:lang w:val="en-US" w:eastAsia="zh-CN"/>
        </w:rPr>
        <w:t xml:space="preserve">江苏经天纬地建设项目管理有限公司</w:t>
      </w:r>
      <w:r>
        <w:rPr>
          <w:rFonts w:hint="eastAsia" w:ascii="楷体" w:hAnsi="楷体" w:eastAsia="楷体"/>
          <w:b/>
          <w:bCs/>
          <w:color w:val="000000"/>
          <w:sz w:val="28"/>
          <w:szCs w:val="28"/>
          <w:highlight w:val="none"/>
        </w:rPr>
        <w:t xml:space="preserve">：</w:t>
      </w:r>
      <w:r/>
    </w:p>
    <w:p>
      <w:pPr>
        <w:spacing w:line="360" w:lineRule="auto"/>
        <w:rPr>
          <w:rFonts w:ascii="仿宋" w:hAnsi="仿宋" w:eastAsia="仿宋"/>
          <w:b/>
          <w:bCs/>
          <w:color w:val="000000"/>
          <w:sz w:val="28"/>
          <w:szCs w:val="28"/>
          <w:highlight w:val="none"/>
        </w:rPr>
      </w:pPr>
      <w:r>
        <w:rPr>
          <w:rFonts w:ascii="仿宋" w:hAnsi="仿宋" w:eastAsia="仿宋"/>
          <w:b/>
          <w:bCs/>
          <w:color w:val="000000"/>
          <w:sz w:val="28"/>
          <w:szCs w:val="28"/>
          <w:highlight w:val="none"/>
        </w:rPr>
      </w:r>
      <w:r/>
    </w:p>
    <w:p>
      <w:pPr>
        <w:ind w:firstLine="732"/>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我</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（姓名）系</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(供应商单位全称)法定代表人，现授权委托</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(姓名)为我的代理人，以本单位的名义参加贵公司组织的</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采购项目的</w:t>
      </w:r>
      <w:r>
        <w:rPr>
          <w:rFonts w:hint="eastAsia" w:ascii="仿宋" w:hAnsi="仿宋" w:eastAsia="仿宋"/>
          <w:color w:val="000000"/>
          <w:sz w:val="28"/>
          <w:szCs w:val="28"/>
          <w:highlight w:val="none"/>
        </w:rPr>
        <w:t xml:space="preserve">谈判活动</w:t>
      </w:r>
      <w:r>
        <w:rPr>
          <w:rFonts w:hint="eastAsia" w:ascii="仿宋" w:hAnsi="仿宋" w:eastAsia="仿宋"/>
          <w:bCs/>
          <w:color w:val="000000"/>
          <w:sz w:val="28"/>
          <w:szCs w:val="28"/>
          <w:highlight w:val="none"/>
        </w:rPr>
        <w:t xml:space="preserve">，授权代理人所签署的一切文件和处理与之有关的</w:t>
      </w:r>
      <w:r>
        <w:rPr>
          <w:rFonts w:hint="eastAsia" w:ascii="仿宋" w:hAnsi="仿宋" w:eastAsia="仿宋"/>
          <w:color w:val="000000"/>
          <w:sz w:val="28"/>
          <w:szCs w:val="28"/>
          <w:highlight w:val="none"/>
        </w:rPr>
        <w:t xml:space="preserve">一切事务，我单位均予承认，但代理人无转委托权。</w:t>
      </w:r>
      <w:r/>
    </w:p>
    <w:p>
      <w:pPr>
        <w:ind w:firstLine="732"/>
        <w:spacing w:line="360" w:lineRule="auto"/>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授权代理人</w:t>
      </w:r>
      <w:r>
        <w:rPr>
          <w:rFonts w:hint="eastAsia" w:ascii="仿宋" w:hAnsi="仿宋" w:eastAsia="仿宋"/>
          <w:color w:val="000000"/>
          <w:sz w:val="28"/>
          <w:szCs w:val="28"/>
          <w:highlight w:val="none"/>
        </w:rPr>
        <w:t xml:space="preserve">从提交谈判响应文件时起至合同执行结束时止，全权代表我单位对上述项目的进行谈判、签约等，所签署的一切文件，我公司均承认有效。</w:t>
      </w:r>
      <w:r/>
    </w:p>
    <w:p>
      <w:pPr>
        <w:ind w:firstLine="732"/>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特此委托。</w:t>
      </w:r>
      <w:r/>
    </w:p>
    <w:p>
      <w:pPr>
        <w:ind w:firstLine="4324"/>
        <w:spacing w:line="360" w:lineRule="auto"/>
        <w:rPr>
          <w:rFonts w:ascii="仿宋_GB2312" w:eastAsia="仿宋_GB2312"/>
          <w:color w:val="000000"/>
          <w:sz w:val="28"/>
          <w:szCs w:val="28"/>
          <w:highlight w:val="none"/>
        </w:rPr>
      </w:pPr>
      <w:r>
        <w:rPr>
          <w:rFonts w:ascii="仿宋_GB2312" w:eastAsia="仿宋_GB2312"/>
          <w:color w:val="000000"/>
          <w:sz w:val="28"/>
          <w:szCs w:val="28"/>
          <w:highlight w:val="none"/>
        </w:rPr>
      </w:r>
      <w:r/>
    </w:p>
    <w:p>
      <w:pPr>
        <w:ind w:firstLine="4324"/>
        <w:spacing w:line="360" w:lineRule="auto"/>
        <w:rPr>
          <w:rFonts w:ascii="仿宋_GB2312" w:eastAsia="仿宋_GB2312"/>
          <w:color w:val="000000"/>
          <w:sz w:val="28"/>
          <w:szCs w:val="28"/>
          <w:highlight w:val="none"/>
        </w:rPr>
      </w:pPr>
      <w:r>
        <w:rPr>
          <w:rFonts w:ascii="仿宋_GB2312" w:eastAsia="仿宋_GB2312"/>
          <w:color w:val="000000"/>
          <w:sz w:val="28"/>
          <w:szCs w:val="28"/>
          <w:highlight w:val="none"/>
        </w:rPr>
      </w:r>
      <w:r/>
    </w:p>
    <w:p>
      <w:pPr>
        <w:spacing w:line="360" w:lineRule="auto"/>
        <w:rPr>
          <w:rFonts w:ascii="仿宋_GB2312" w:eastAsia="仿宋_GB2312"/>
          <w:color w:val="000000"/>
          <w:sz w:val="28"/>
          <w:szCs w:val="28"/>
          <w:highlight w:val="none"/>
        </w:rPr>
      </w:pPr>
      <w:r>
        <w:rPr>
          <w:rFonts w:ascii="仿宋_GB2312" w:eastAsia="仿宋_GB2312"/>
          <w:color w:val="000000"/>
          <w:sz w:val="28"/>
          <w:szCs w:val="28"/>
          <w:highlight w:val="none"/>
        </w:rPr>
      </w:r>
      <w:r/>
    </w:p>
    <w:p>
      <w:pPr>
        <w:ind w:firstLine="4324"/>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法定代表人（签名或印鉴）： </w:t>
      </w:r>
      <w:r/>
    </w:p>
    <w:p>
      <w:pPr>
        <w:ind w:firstLine="4324"/>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供应商（公章）：</w:t>
      </w:r>
      <w:r/>
    </w:p>
    <w:p>
      <w:pPr>
        <w:ind w:firstLine="4696"/>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年    月    日</w:t>
      </w:r>
      <w:r/>
    </w:p>
    <w:p>
      <w:pPr>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br w:type="page" w:clear="all"/>
      </w:r>
      <w:r/>
    </w:p>
    <w:p>
      <w:pPr>
        <w:spacing w:line="360" w:lineRule="auto"/>
        <w:rPr>
          <w:rFonts w:ascii="宋体" w:hAnsi="宋体"/>
          <w:b/>
          <w:color w:val="000000"/>
          <w:sz w:val="32"/>
          <w:szCs w:val="32"/>
          <w:highlight w:val="none"/>
        </w:rPr>
      </w:pPr>
      <w:r>
        <w:rPr>
          <w:rFonts w:hint="eastAsia" w:ascii="楷体" w:hAnsi="楷体" w:eastAsia="楷体"/>
          <w:b/>
          <w:color w:val="000000"/>
          <w:sz w:val="32"/>
          <w:szCs w:val="32"/>
          <w:highlight w:val="none"/>
        </w:rPr>
        <w:t xml:space="preserve">附件五</w:t>
      </w:r>
      <w:r>
        <w:rPr>
          <w:rFonts w:hint="eastAsia" w:ascii="黑体" w:hAnsi="黑体" w:eastAsia="黑体"/>
          <w:color w:val="000000"/>
          <w:sz w:val="44"/>
          <w:szCs w:val="44"/>
          <w:highlight w:val="none"/>
        </w:rPr>
        <w:t xml:space="preserve">具备履行合同所必需的设备和专业技术能力的声明</w:t>
      </w:r>
      <w:r/>
    </w:p>
    <w:p>
      <w:pPr>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spacing w:line="360" w:lineRule="auto"/>
        <w:rPr>
          <w:rFonts w:ascii="仿宋" w:hAnsi="仿宋" w:eastAsia="仿宋"/>
          <w:color w:val="000000"/>
          <w:sz w:val="28"/>
          <w:szCs w:val="28"/>
          <w:highlight w:val="none"/>
        </w:rPr>
      </w:pPr>
      <w:r>
        <w:rPr>
          <w:rFonts w:hint="eastAsia" w:ascii="仿宋" w:hAnsi="仿宋" w:eastAsia="仿宋"/>
          <w:sz w:val="28"/>
          <w:szCs w:val="28"/>
          <w:highlight w:val="none"/>
          <w:u w:val="single"/>
        </w:rPr>
        <w:t xml:space="preserve">               （采购单位名称）</w:t>
      </w:r>
      <w:r>
        <w:rPr>
          <w:rFonts w:hint="eastAsia" w:ascii="仿宋" w:hAnsi="仿宋" w:eastAsia="仿宋"/>
          <w:color w:val="000000"/>
          <w:sz w:val="28"/>
          <w:szCs w:val="28"/>
          <w:highlight w:val="none"/>
        </w:rPr>
        <w:t xml:space="preserve">：</w:t>
      </w:r>
      <w:r/>
    </w:p>
    <w:p>
      <w:pPr>
        <w:ind w:firstLine="42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我单位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（供应商名称）郑重声明：我公司具备履行本项采购合同所必需的设备和专业技术能力，为履行本项采购合同我单位具备如下主要设备和主要专业技术能力：</w:t>
      </w:r>
      <w:r/>
    </w:p>
    <w:p>
      <w:pPr>
        <w:ind w:firstLine="42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主要设备有：                          。( 若有 )</w:t>
      </w:r>
      <w:r/>
    </w:p>
    <w:p>
      <w:pPr>
        <w:ind w:firstLine="42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主要专业技术能力有：                  。( 若有 )</w:t>
      </w:r>
      <w:r/>
    </w:p>
    <w:p>
      <w:pPr>
        <w:ind w:firstLine="42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w:t>
      </w:r>
      <w:r/>
    </w:p>
    <w:p>
      <w:pPr>
        <w:ind w:firstLine="42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ind w:firstLine="42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声明人：（公章）</w:t>
      </w:r>
      <w:r/>
    </w:p>
    <w:p>
      <w:pPr>
        <w:ind w:firstLine="480"/>
        <w:spacing w:line="360" w:lineRule="auto"/>
        <w:rPr>
          <w:rFonts w:ascii="仿宋" w:hAnsi="仿宋" w:eastAsia="仿宋"/>
          <w:color w:val="000000"/>
          <w:sz w:val="28"/>
          <w:szCs w:val="28"/>
          <w:highlight w:val="none"/>
        </w:rPr>
      </w:pPr>
      <w:r>
        <w:rPr>
          <w:rFonts w:hint="eastAsia" w:ascii="仿宋" w:hAnsi="仿宋" w:eastAsia="仿宋"/>
          <w:bCs/>
          <w:sz w:val="28"/>
          <w:szCs w:val="28"/>
          <w:highlight w:val="none"/>
        </w:rPr>
        <w:t xml:space="preserve">                                     </w:t>
      </w:r>
      <w:r>
        <w:rPr>
          <w:rFonts w:hint="eastAsia" w:ascii="仿宋" w:hAnsi="仿宋" w:eastAsia="仿宋"/>
          <w:color w:val="000000"/>
          <w:sz w:val="28"/>
          <w:szCs w:val="28"/>
          <w:highlight w:val="none"/>
        </w:rPr>
        <w:t xml:space="preserve">日期：     年    月    日</w:t>
      </w:r>
      <w:r/>
    </w:p>
    <w:p>
      <w:pPr>
        <w:ind w:firstLine="42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jc w:val="left"/>
        <w:spacing w:line="360" w:lineRule="auto"/>
        <w:rPr>
          <w:rFonts w:ascii="仿宋" w:hAnsi="仿宋" w:eastAsia="仿宋"/>
          <w:b/>
          <w:bCs/>
          <w:color w:val="000000"/>
          <w:sz w:val="28"/>
          <w:szCs w:val="28"/>
          <w:highlight w:val="none"/>
        </w:rPr>
      </w:pPr>
      <w:r>
        <w:rPr>
          <w:rFonts w:hint="eastAsia" w:ascii="仿宋" w:hAnsi="仿宋" w:eastAsia="仿宋"/>
          <w:color w:val="000000"/>
          <w:sz w:val="28"/>
          <w:szCs w:val="28"/>
          <w:highlight w:val="none"/>
        </w:rPr>
        <w:t xml:space="preserve">其他证明材料及文件：（如果供应商认为需要提供的话）</w:t>
      </w:r>
      <w:r/>
    </w:p>
    <w:p>
      <w:pPr>
        <w:jc w:val="left"/>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pStyle w:val="873"/>
        <w:ind w:firstLine="0"/>
        <w:spacing w:line="360" w:lineRule="auto"/>
        <w:rPr>
          <w:b w:val="0"/>
          <w:color w:val="000000"/>
          <w:sz w:val="44"/>
          <w:szCs w:val="44"/>
          <w:highlight w:val="none"/>
        </w:rPr>
      </w:pPr>
      <w:r>
        <w:rPr>
          <w:rFonts w:hint="eastAsia" w:ascii="楷体" w:hAnsi="楷体" w:eastAsia="楷体"/>
          <w:bCs w:val="0"/>
          <w:color w:val="000000"/>
          <w:sz w:val="32"/>
          <w:highlight w:val="none"/>
        </w:rPr>
        <w:t xml:space="preserve">附件六</w:t>
      </w:r>
      <w:r>
        <w:rPr>
          <w:rFonts w:hint="eastAsia" w:ascii="黑体"/>
          <w:bCs w:val="0"/>
          <w:color w:val="000000"/>
          <w:sz w:val="32"/>
          <w:highlight w:val="none"/>
        </w:rPr>
        <w:t xml:space="preserve">             </w:t>
      </w:r>
      <w:r>
        <w:rPr>
          <w:rFonts w:hint="eastAsia"/>
          <w:b w:val="0"/>
          <w:color w:val="000000"/>
          <w:sz w:val="44"/>
          <w:szCs w:val="44"/>
          <w:highlight w:val="none"/>
        </w:rPr>
        <w:t xml:space="preserve">无重大违法记录声明</w:t>
      </w:r>
      <w:r/>
    </w:p>
    <w:p>
      <w:pPr>
        <w:jc w:val="center"/>
        <w:spacing w:line="360" w:lineRule="auto"/>
        <w:tabs>
          <w:tab w:val="left" w:pos="6300" w:leader="none"/>
        </w:tabs>
        <w:rPr>
          <w:rFonts w:ascii="仿宋_GB2312" w:hAnsi="宋体" w:eastAsia="仿宋_GB2312"/>
          <w:color w:val="000000"/>
          <w:szCs w:val="21"/>
          <w:highlight w:val="none"/>
        </w:rPr>
      </w:pPr>
      <w:r>
        <w:rPr>
          <w:rFonts w:ascii="仿宋_GB2312" w:hAnsi="宋体" w:eastAsia="仿宋_GB2312"/>
          <w:color w:val="000000"/>
          <w:szCs w:val="21"/>
          <w:highlight w:val="none"/>
        </w:rPr>
      </w:r>
      <w:r/>
    </w:p>
    <w:p>
      <w:pPr>
        <w:spacing w:line="360" w:lineRule="auto"/>
        <w:tabs>
          <w:tab w:val="left" w:pos="6300" w:leader="none"/>
        </w:tabs>
        <w:rPr>
          <w:rFonts w:ascii="仿宋_GB2312" w:hAnsi="宋体" w:eastAsia="仿宋_GB2312"/>
          <w:color w:val="000000"/>
          <w:sz w:val="28"/>
          <w:szCs w:val="28"/>
          <w:highlight w:val="none"/>
          <w:u w:val="single"/>
        </w:rPr>
      </w:pPr>
      <w:r>
        <w:rPr>
          <w:rFonts w:ascii="仿宋_GB2312" w:hAnsi="宋体" w:eastAsia="仿宋_GB2312"/>
          <w:color w:val="000000"/>
          <w:sz w:val="28"/>
          <w:szCs w:val="28"/>
          <w:highlight w:val="none"/>
          <w:u w:val="single"/>
        </w:rPr>
      </w:r>
      <w:r/>
    </w:p>
    <w:p>
      <w:pPr>
        <w:spacing w:line="360" w:lineRule="auto"/>
        <w:tabs>
          <w:tab w:val="left" w:pos="63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（采购代理机构名称）：</w:t>
      </w:r>
      <w:r/>
    </w:p>
    <w:p>
      <w:pPr>
        <w:spacing w:line="360" w:lineRule="auto"/>
        <w:tabs>
          <w:tab w:val="left" w:pos="6300" w:leader="none"/>
        </w:tabs>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（供应商名称）郑重声明，我方参加</w:t>
      </w:r>
      <w:r>
        <w:rPr>
          <w:rFonts w:hint="eastAsia" w:ascii="仿宋" w:hAnsi="仿宋" w:eastAsia="仿宋"/>
          <w:color w:val="000000"/>
          <w:sz w:val="28"/>
          <w:szCs w:val="28"/>
          <w:highlight w:val="none"/>
          <w:u w:val="single"/>
        </w:rPr>
        <w:t xml:space="preserve">                                                </w:t>
      </w:r>
      <w:r/>
    </w:p>
    <w:p>
      <w:pPr>
        <w:spacing w:line="360" w:lineRule="auto"/>
        <w:tabs>
          <w:tab w:val="left" w:pos="63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（项目名称）采购活动前三年内无重大违法活动记录，符合《政府采购法》规定的供应商资格条件。我方对此声明负全部法律责任。</w:t>
      </w:r>
      <w:r/>
    </w:p>
    <w:p>
      <w:pPr>
        <w:ind w:firstLine="525"/>
        <w:spacing w:line="360" w:lineRule="auto"/>
        <w:tabs>
          <w:tab w:val="left" w:pos="63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特此声明。</w:t>
      </w:r>
      <w:r/>
    </w:p>
    <w:p>
      <w:pPr>
        <w:ind w:right="1032"/>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ind w:right="1032"/>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ind w:right="1032" w:firstLine="533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供应商（公章）：</w:t>
      </w:r>
      <w:r/>
    </w:p>
    <w:p>
      <w:pPr>
        <w:ind w:right="1032" w:firstLine="5315"/>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法定代表人（签名或印鉴）</w:t>
      </w:r>
      <w:r/>
    </w:p>
    <w:p>
      <w:pPr>
        <w:ind w:firstLine="532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被授权代表（签名或印鉴）：</w:t>
      </w:r>
      <w:r/>
    </w:p>
    <w:p>
      <w:pPr>
        <w:ind w:right="516" w:firstLine="6726"/>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年   月   日</w:t>
      </w:r>
      <w:r/>
    </w:p>
    <w:p>
      <w:pPr>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r>
      <w:r/>
    </w:p>
    <w:p>
      <w:pPr>
        <w:spacing w:line="360" w:lineRule="auto"/>
        <w:rPr>
          <w:rFonts w:ascii="黑体" w:eastAsia="黑体"/>
          <w:color w:val="000000"/>
          <w:sz w:val="32"/>
          <w:szCs w:val="32"/>
          <w:highlight w:val="none"/>
        </w:rPr>
      </w:pPr>
      <w:r>
        <w:rPr>
          <w:rFonts w:ascii="黑体" w:eastAsia="黑体"/>
          <w:color w:val="000000"/>
          <w:sz w:val="32"/>
          <w:szCs w:val="32"/>
          <w:highlight w:val="none"/>
        </w:rPr>
      </w:r>
      <w:r/>
    </w:p>
    <w:p>
      <w:pPr>
        <w:spacing w:line="360" w:lineRule="auto"/>
        <w:rPr>
          <w:rFonts w:ascii="黑体" w:eastAsia="黑体"/>
          <w:color w:val="000000"/>
          <w:sz w:val="32"/>
          <w:szCs w:val="32"/>
          <w:highlight w:val="none"/>
        </w:rPr>
      </w:pPr>
      <w:r>
        <w:rPr>
          <w:rFonts w:ascii="黑体" w:eastAsia="黑体"/>
          <w:color w:val="000000"/>
          <w:sz w:val="32"/>
          <w:szCs w:val="32"/>
          <w:highlight w:val="none"/>
        </w:rPr>
      </w:r>
      <w:r/>
    </w:p>
    <w:p>
      <w:pPr>
        <w:spacing w:line="360" w:lineRule="auto"/>
        <w:rPr>
          <w:rFonts w:ascii="黑体" w:eastAsia="黑体"/>
          <w:color w:val="000000"/>
          <w:sz w:val="32"/>
          <w:szCs w:val="32"/>
          <w:highlight w:val="none"/>
        </w:rPr>
      </w:pPr>
      <w:r>
        <w:rPr>
          <w:rFonts w:ascii="黑体" w:eastAsia="黑体"/>
          <w:color w:val="000000"/>
          <w:sz w:val="32"/>
          <w:szCs w:val="32"/>
          <w:highlight w:val="none"/>
        </w:rPr>
      </w:r>
      <w:r/>
    </w:p>
    <w:p>
      <w:pPr>
        <w:spacing w:line="360" w:lineRule="auto"/>
        <w:rPr>
          <w:rFonts w:ascii="黑体" w:eastAsia="黑体"/>
          <w:color w:val="000000"/>
          <w:sz w:val="32"/>
          <w:szCs w:val="32"/>
          <w:highlight w:val="none"/>
        </w:rPr>
      </w:pPr>
      <w:r>
        <w:rPr>
          <w:rFonts w:ascii="黑体" w:eastAsia="黑体"/>
          <w:color w:val="000000"/>
          <w:sz w:val="32"/>
          <w:szCs w:val="32"/>
          <w:highlight w:val="none"/>
        </w:rPr>
      </w:r>
      <w:r/>
    </w:p>
    <w:p>
      <w:pPr>
        <w:spacing w:line="360" w:lineRule="auto"/>
        <w:rPr>
          <w:rFonts w:ascii="黑体" w:eastAsia="黑体"/>
          <w:color w:val="000000"/>
          <w:sz w:val="32"/>
          <w:szCs w:val="32"/>
          <w:highlight w:val="none"/>
        </w:rPr>
      </w:pPr>
      <w:r>
        <w:rPr>
          <w:rFonts w:ascii="黑体" w:eastAsia="黑体"/>
          <w:color w:val="000000"/>
          <w:sz w:val="32"/>
          <w:szCs w:val="32"/>
          <w:highlight w:val="none"/>
        </w:rPr>
      </w:r>
      <w:r/>
    </w:p>
    <w:p>
      <w:pPr>
        <w:spacing w:line="360" w:lineRule="auto"/>
        <w:rPr>
          <w:rFonts w:ascii="黑体" w:eastAsia="黑体"/>
          <w:color w:val="000000"/>
          <w:sz w:val="32"/>
          <w:szCs w:val="32"/>
          <w:highlight w:val="none"/>
        </w:rPr>
      </w:pPr>
      <w:r>
        <w:rPr>
          <w:rFonts w:ascii="黑体" w:eastAsia="黑体"/>
          <w:color w:val="000000"/>
          <w:sz w:val="32"/>
          <w:szCs w:val="32"/>
          <w:highlight w:val="none"/>
        </w:rPr>
      </w:r>
      <w:r/>
    </w:p>
    <w:p>
      <w:pPr>
        <w:spacing w:line="360" w:lineRule="auto"/>
        <w:rPr>
          <w:rFonts w:ascii="黑体" w:eastAsia="黑体"/>
          <w:color w:val="000000"/>
          <w:sz w:val="32"/>
          <w:szCs w:val="32"/>
          <w:highlight w:val="none"/>
        </w:rPr>
      </w:pPr>
      <w:r>
        <w:rPr>
          <w:rFonts w:ascii="黑体" w:eastAsia="黑体"/>
          <w:color w:val="000000"/>
          <w:sz w:val="32"/>
          <w:szCs w:val="32"/>
          <w:highlight w:val="none"/>
        </w:rPr>
      </w:r>
      <w:r/>
    </w:p>
    <w:p>
      <w:pPr>
        <w:spacing w:line="360" w:lineRule="auto"/>
        <w:rPr>
          <w:rFonts w:ascii="黑体" w:eastAsia="黑体"/>
          <w:color w:val="000000"/>
          <w:sz w:val="32"/>
          <w:szCs w:val="32"/>
          <w:highlight w:val="none"/>
        </w:rPr>
      </w:pPr>
      <w:r>
        <w:rPr>
          <w:rFonts w:ascii="黑体" w:eastAsia="黑体"/>
          <w:color w:val="000000"/>
          <w:sz w:val="32"/>
          <w:szCs w:val="32"/>
          <w:highlight w:val="none"/>
        </w:rPr>
      </w:r>
      <w:r/>
    </w:p>
    <w:p>
      <w:pPr>
        <w:spacing w:line="360" w:lineRule="auto"/>
        <w:rPr>
          <w:rFonts w:ascii="黑体" w:eastAsia="黑体"/>
          <w:color w:val="000000"/>
          <w:sz w:val="32"/>
          <w:szCs w:val="32"/>
          <w:highlight w:val="none"/>
        </w:rPr>
      </w:pPr>
      <w:r>
        <w:rPr>
          <w:rFonts w:ascii="黑体" w:eastAsia="黑体"/>
          <w:color w:val="000000"/>
          <w:sz w:val="32"/>
          <w:szCs w:val="32"/>
          <w:highlight w:val="none"/>
        </w:rPr>
      </w:r>
      <w:r/>
    </w:p>
    <w:p>
      <w:pPr>
        <w:pStyle w:val="1099"/>
        <w:jc w:val="center"/>
        <w:spacing w:line="360" w:lineRule="auto"/>
        <w:rPr>
          <w:rFonts w:ascii="Times New Roman" w:hAnsi="Times New Roman" w:eastAsia="方正黑体_GBK" w:cs="Times New Roman"/>
          <w:sz w:val="36"/>
          <w:szCs w:val="36"/>
          <w:highlight w:val="none"/>
        </w:rPr>
      </w:pPr>
      <w:r>
        <w:rPr>
          <w:rFonts w:ascii="楷体" w:hAnsi="楷体" w:eastAsia="楷体"/>
          <w:b/>
          <w:color w:val="000000"/>
          <w:sz w:val="32"/>
          <w:szCs w:val="32"/>
          <w:highlight w:val="none"/>
        </w:rPr>
        <w:t xml:space="preserve">附件七</w:t>
      </w:r>
      <w:r>
        <w:rPr>
          <w:rFonts w:ascii="黑体" w:eastAsia="黑体"/>
          <w:color w:val="000000"/>
          <w:sz w:val="32"/>
          <w:szCs w:val="32"/>
          <w:highlight w:val="none"/>
        </w:rPr>
        <w:t xml:space="preserve">             </w:t>
      </w:r>
      <w:r>
        <w:rPr>
          <w:rFonts w:ascii="Times New Roman" w:hAnsi="Times New Roman" w:eastAsia="方正黑体_GBK" w:cs="Times New Roman"/>
          <w:sz w:val="36"/>
          <w:szCs w:val="36"/>
          <w:highlight w:val="none"/>
        </w:rPr>
        <w:t xml:space="preserve">中小企业声明函 (工程、服务)</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1. （标的名称），属于（采购文件中明确的所属行业）；承建（承接）企业为（企业名称），从业人员       人，营业收入为       万元，资产总额为       万元，属于（中型企业、小型企业、微型企业）；</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2. （标的名称），属于（采购文件中明确的所属行业）； 承建（承接）企业为（企业名称），从业人员       人，营业收入为       万元，资产总额为       万元，属于 (中型企业、小型企业、微型企业）；</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以上企业，不属于大企业的分支机构，不存在控股股东为大企业的情形，也不存在与大企业的负责人为同一人的情形。</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本企业对上述声明内容的真实性负责。如有虚假，将依法承担相应责任。</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t xml:space="preserve">                            企业名称 (盖章)：</w:t>
      </w:r>
      <w:r/>
    </w:p>
    <w:p>
      <w:pPr>
        <w:ind w:firstLine="518"/>
        <w:spacing w:line="360" w:lineRule="auto"/>
        <w:rPr>
          <w:rFonts w:ascii="仿宋" w:hAnsi="仿宋" w:eastAsia="仿宋"/>
          <w:sz w:val="28"/>
          <w:szCs w:val="28"/>
          <w:highlight w:val="none"/>
        </w:rPr>
      </w:pPr>
      <w:r/>
      <w:bookmarkStart w:id="22" w:name="_bookmark2"/>
      <w:r/>
      <w:bookmarkEnd w:id="22"/>
      <w:r>
        <w:rPr>
          <w:rFonts w:ascii="仿宋" w:hAnsi="仿宋" w:eastAsia="仿宋"/>
          <w:sz w:val="28"/>
          <w:szCs w:val="28"/>
          <w:highlight w:val="none"/>
        </w:rPr>
        <w:t xml:space="preserve">                  日 期：</w:t>
      </w:r>
      <w:r/>
    </w:p>
    <w:p>
      <w:pPr>
        <w:pStyle w:val="1098"/>
        <w:ind w:firstLine="0"/>
        <w:spacing w:line="360" w:lineRule="auto"/>
        <w:rPr>
          <w:rFonts w:hint="eastAsia" w:eastAsia="宋体"/>
          <w:highlight w:val="none"/>
        </w:rPr>
      </w:pPr>
      <w:r>
        <w:rPr>
          <w:rFonts w:hint="eastAsia" w:eastAsia="宋体"/>
          <w:highlight w:val="none"/>
        </w:rPr>
      </w:r>
      <w:r/>
    </w:p>
    <w:p>
      <w:pPr>
        <w:pStyle w:val="1098"/>
        <w:ind w:firstLine="0"/>
        <w:spacing w:line="360" w:lineRule="auto"/>
        <w:rPr>
          <w:rFonts w:hint="eastAsia" w:eastAsia="宋体"/>
          <w:highlight w:val="none"/>
        </w:rPr>
      </w:pPr>
      <w:r>
        <w:rPr>
          <w:rFonts w:hint="eastAsia" w:eastAsia="宋体"/>
          <w:highlight w:val="none"/>
        </w:rPr>
      </w:r>
      <w:r/>
    </w:p>
    <w:p>
      <w:pPr>
        <w:pStyle w:val="1098"/>
        <w:spacing w:line="360" w:lineRule="auto"/>
        <w:rPr>
          <w:rFonts w:eastAsia="宋体"/>
          <w:highlight w:val="none"/>
        </w:rPr>
      </w:pPr>
      <w:r>
        <w:rPr>
          <w:rFonts w:eastAsia="宋体"/>
          <w:highlight w:val="none"/>
        </w:rPr>
        <w:t xml:space="preserve">从业人员、营业收入、资产总额填报上一年度数据，无上一年度数据的新成立企业可不填报。</w:t>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rPr>
          <w:rFonts w:hint="eastAsia" w:ascii="楷体" w:hAnsi="楷体" w:eastAsia="楷体"/>
          <w:b/>
          <w:sz w:val="32"/>
          <w:szCs w:val="32"/>
          <w:highlight w:val="none"/>
        </w:rPr>
      </w:pPr>
      <w:r>
        <w:rPr>
          <w:rFonts w:hint="eastAsia" w:ascii="楷体" w:hAnsi="楷体" w:eastAsia="楷体"/>
          <w:b/>
          <w:sz w:val="32"/>
          <w:szCs w:val="32"/>
          <w:highlight w:val="none"/>
        </w:rPr>
        <w:br w:type="page" w:clear="all"/>
      </w:r>
      <w:r/>
    </w:p>
    <w:p>
      <w:pPr>
        <w:spacing w:line="360" w:lineRule="auto"/>
        <w:rPr>
          <w:rFonts w:ascii="黑体" w:hAnsi="黑体" w:eastAsia="黑体"/>
          <w:sz w:val="44"/>
          <w:szCs w:val="44"/>
          <w:highlight w:val="none"/>
        </w:rPr>
      </w:pPr>
      <w:r>
        <w:rPr>
          <w:rFonts w:hint="eastAsia" w:ascii="楷体" w:hAnsi="楷体" w:eastAsia="楷体"/>
          <w:b/>
          <w:sz w:val="32"/>
          <w:szCs w:val="32"/>
          <w:highlight w:val="none"/>
        </w:rPr>
        <w:t xml:space="preserve">附件八           </w:t>
      </w:r>
      <w:r>
        <w:rPr>
          <w:rFonts w:hint="eastAsia" w:ascii="黑体" w:hAnsi="黑体" w:eastAsia="黑体"/>
          <w:sz w:val="44"/>
          <w:szCs w:val="44"/>
          <w:highlight w:val="none"/>
        </w:rPr>
        <w:t xml:space="preserve">残疾人福利性单位声明函</w:t>
      </w:r>
      <w:r/>
    </w:p>
    <w:p>
      <w:pPr>
        <w:ind w:firstLine="582"/>
        <w:spacing w:line="360" w:lineRule="auto"/>
        <w:rPr>
          <w:rFonts w:ascii="仿宋_GB2312" w:hAnsi="Calibri" w:eastAsia="仿宋_GB2312"/>
          <w:spacing w:val="6"/>
          <w:sz w:val="30"/>
          <w:szCs w:val="30"/>
          <w:highlight w:val="none"/>
        </w:rPr>
      </w:pPr>
      <w:r>
        <w:rPr>
          <w:rFonts w:ascii="仿宋_GB2312" w:hAnsi="Calibri" w:eastAsia="仿宋_GB2312"/>
          <w:spacing w:val="6"/>
          <w:sz w:val="30"/>
          <w:szCs w:val="30"/>
          <w:highlight w:val="none"/>
        </w:rPr>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highlight w:val="none"/>
          <w:u w:val="single"/>
        </w:rPr>
        <w:t xml:space="preserve">采购单位名称 </w:t>
      </w:r>
      <w:r>
        <w:rPr>
          <w:rFonts w:hint="eastAsia" w:ascii="仿宋" w:hAnsi="仿宋" w:eastAsia="仿宋"/>
          <w:sz w:val="28"/>
          <w:szCs w:val="28"/>
          <w:highlight w:val="none"/>
        </w:rPr>
        <w:t xml:space="preserve">单位的采购文件编号为</w:t>
      </w:r>
      <w:r>
        <w:rPr>
          <w:rFonts w:hint="eastAsia" w:ascii="仿宋" w:hAnsi="仿宋" w:eastAsia="仿宋"/>
          <w:sz w:val="28"/>
          <w:szCs w:val="28"/>
          <w:highlight w:val="none"/>
          <w:u w:val="single"/>
        </w:rPr>
        <w:t xml:space="preserve">（项目编号）</w:t>
      </w:r>
      <w:r>
        <w:rPr>
          <w:rFonts w:hint="eastAsia" w:ascii="仿宋" w:hAnsi="仿宋" w:eastAsia="仿宋"/>
          <w:sz w:val="28"/>
          <w:szCs w:val="28"/>
          <w:highlight w:val="none"/>
        </w:rPr>
        <w:t xml:space="preserve">的                                </w:t>
      </w:r>
      <w:r>
        <w:rPr>
          <w:rFonts w:hint="eastAsia" w:ascii="仿宋" w:hAnsi="仿宋" w:eastAsia="仿宋"/>
          <w:sz w:val="28"/>
          <w:szCs w:val="28"/>
          <w:highlight w:val="none"/>
          <w:u w:val="single"/>
        </w:rPr>
        <w:t xml:space="preserve">（项目名称）</w:t>
      </w:r>
      <w:r>
        <w:rPr>
          <w:rFonts w:hint="eastAsia" w:ascii="仿宋" w:hAnsi="仿宋" w:eastAsia="仿宋"/>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18"/>
        <w:spacing w:line="360" w:lineRule="auto"/>
        <w:rPr>
          <w:rFonts w:ascii="仿宋" w:hAnsi="仿宋" w:eastAsia="仿宋"/>
          <w:sz w:val="28"/>
          <w:szCs w:val="28"/>
          <w:highlight w:val="none"/>
        </w:rPr>
      </w:pPr>
      <w:r>
        <w:rPr>
          <w:rFonts w:ascii="仿宋" w:hAnsi="仿宋" w:eastAsia="仿宋"/>
          <w:sz w:val="28"/>
          <w:szCs w:val="28"/>
          <w:highlight w:val="none"/>
        </w:rPr>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（备注：1、供应商如不提供此声明函，价格将不做相应扣除。2、成交供应商为残疾人福利单位的，此声明函将随成交结果同时公告，接受社会监督）</w:t>
      </w:r>
      <w:r/>
    </w:p>
    <w:p>
      <w:pPr>
        <w:ind w:firstLine="542"/>
        <w:spacing w:line="360" w:lineRule="auto"/>
        <w:rPr>
          <w:rFonts w:ascii="仿宋" w:hAnsi="仿宋" w:eastAsia="仿宋"/>
          <w:spacing w:val="6"/>
          <w:sz w:val="28"/>
          <w:szCs w:val="28"/>
          <w:highlight w:val="none"/>
        </w:rPr>
      </w:pPr>
      <w:r>
        <w:rPr>
          <w:rFonts w:ascii="仿宋" w:hAnsi="仿宋" w:eastAsia="仿宋"/>
          <w:spacing w:val="6"/>
          <w:sz w:val="28"/>
          <w:szCs w:val="28"/>
          <w:highlight w:val="none"/>
        </w:rPr>
      </w:r>
      <w:r/>
    </w:p>
    <w:p>
      <w:pPr>
        <w:ind w:right="1560" w:firstLine="542"/>
        <w:jc w:val="center"/>
        <w:spacing w:line="360" w:lineRule="auto"/>
        <w:tabs>
          <w:tab w:val="left" w:pos="4860" w:leader="none"/>
        </w:tabs>
        <w:rPr>
          <w:rFonts w:ascii="仿宋" w:hAnsi="仿宋" w:eastAsia="仿宋"/>
          <w:sz w:val="28"/>
          <w:szCs w:val="28"/>
          <w:highlight w:val="none"/>
        </w:rPr>
      </w:pPr>
      <w:r>
        <w:rPr>
          <w:rFonts w:hint="eastAsia" w:ascii="仿宋" w:hAnsi="仿宋" w:eastAsia="仿宋"/>
          <w:spacing w:val="6"/>
          <w:sz w:val="28"/>
          <w:szCs w:val="28"/>
          <w:highlight w:val="none"/>
        </w:rPr>
        <w:t xml:space="preserve">             </w:t>
      </w:r>
      <w:r>
        <w:rPr>
          <w:rFonts w:hint="eastAsia" w:ascii="仿宋" w:hAnsi="仿宋" w:eastAsia="仿宋"/>
          <w:sz w:val="28"/>
          <w:szCs w:val="28"/>
          <w:highlight w:val="none"/>
        </w:rPr>
        <w:t xml:space="preserve">          供应商（公章）：</w:t>
      </w:r>
      <w:r/>
    </w:p>
    <w:p>
      <w:pPr>
        <w:ind w:right="1560" w:firstLine="518"/>
        <w:jc w:val="center"/>
        <w:spacing w:line="360" w:lineRule="auto"/>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p>
      <w:pPr>
        <w:rPr>
          <w:rFonts w:hint="eastAsia" w:ascii="方正小标宋_GBK" w:hAnsi="方正小标宋_GBK" w:eastAsia="方正小标宋_GBK" w:cs="方正小标宋_GBK"/>
          <w:sz w:val="28"/>
          <w:szCs w:val="28"/>
          <w:highlight w:val="none"/>
        </w:rPr>
      </w:pPr>
      <w:r>
        <w:rPr>
          <w:rFonts w:hint="eastAsia" w:ascii="方正小标宋_GBK" w:hAnsi="方正小标宋_GBK" w:eastAsia="方正小标宋_GBK" w:cs="方正小标宋_GBK"/>
          <w:sz w:val="28"/>
          <w:szCs w:val="28"/>
          <w:highlight w:val="none"/>
        </w:rPr>
        <w:br w:type="page" w:clear="all"/>
      </w:r>
      <w:r/>
    </w:p>
    <w:p>
      <w:pPr>
        <w:spacing w:line="360" w:lineRule="auto"/>
        <w:widowControl/>
        <w:rPr>
          <w:rFonts w:ascii="仿宋" w:hAnsi="仿宋" w:eastAsia="仿宋" w:cs="仿宋"/>
          <w:sz w:val="32"/>
          <w:szCs w:val="32"/>
          <w:highlight w:val="none"/>
          <w:u w:val="single"/>
        </w:rPr>
      </w:pPr>
      <w:r>
        <w:rPr>
          <w:rFonts w:hint="eastAsia" w:ascii="方正小标宋_GBK" w:hAnsi="方正小标宋_GBK" w:eastAsia="方正小标宋_GBK" w:cs="方正小标宋_GBK"/>
          <w:sz w:val="28"/>
          <w:szCs w:val="28"/>
          <w:highlight w:val="none"/>
        </w:rPr>
        <w:t xml:space="preserve">附件九</w:t>
      </w:r>
      <w:r>
        <w:rPr>
          <w:rFonts w:hint="eastAsia" w:ascii="方正小标宋_GBK" w:hAnsi="方正小标宋_GBK" w:eastAsia="方正小标宋_GBK" w:cs="方正小标宋_GBK"/>
          <w:sz w:val="44"/>
          <w:szCs w:val="44"/>
          <w:highlight w:val="none"/>
        </w:rPr>
        <w:t xml:space="preserve">           项目负责人无在建承诺书</w:t>
      </w:r>
      <w:r/>
    </w:p>
    <w:p>
      <w:pPr>
        <w:jc w:val="left"/>
        <w:spacing w:line="360" w:lineRule="auto"/>
        <w:widowControl/>
        <w:rPr>
          <w:rFonts w:ascii="仿宋" w:hAnsi="仿宋" w:eastAsia="仿宋" w:cs="仿宋"/>
          <w:sz w:val="30"/>
          <w:szCs w:val="30"/>
          <w:highlight w:val="none"/>
        </w:rPr>
      </w:pP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u w:val="single"/>
          <w:lang w:eastAsia="zh-CN"/>
        </w:rPr>
        <w:t xml:space="preserve">兴化市</w:t>
      </w:r>
      <w:r>
        <w:rPr>
          <w:rFonts w:hint="eastAsia" w:ascii="仿宋" w:hAnsi="仿宋" w:eastAsia="仿宋" w:cs="仿宋"/>
          <w:sz w:val="30"/>
          <w:szCs w:val="30"/>
          <w:highlight w:val="none"/>
          <w:u w:val="single"/>
          <w:lang w:val="en-US" w:eastAsia="zh-CN"/>
        </w:rPr>
        <w:t xml:space="preserve">戴南</w:t>
      </w:r>
      <w:r>
        <w:rPr>
          <w:rFonts w:hint="eastAsia" w:ascii="仿宋" w:hAnsi="仿宋" w:eastAsia="仿宋" w:cs="仿宋"/>
          <w:sz w:val="30"/>
          <w:szCs w:val="30"/>
          <w:highlight w:val="none"/>
          <w:u w:val="single"/>
          <w:lang w:eastAsia="zh-CN"/>
        </w:rPr>
        <w:t xml:space="preserve">镇人民政府</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（发包人名称）：</w:t>
      </w:r>
      <w:r/>
    </w:p>
    <w:p>
      <w:pPr>
        <w:pStyle w:val="879"/>
        <w:ind w:right="372" w:firstLine="558"/>
        <w:spacing w:line="360" w:lineRule="auto"/>
        <w:rPr>
          <w:rFonts w:ascii="仿宋" w:hAnsi="仿宋" w:eastAsia="仿宋" w:cs="仿宋"/>
          <w:sz w:val="30"/>
          <w:szCs w:val="30"/>
          <w:highlight w:val="none"/>
        </w:rPr>
      </w:pPr>
      <w:r>
        <w:rPr>
          <w:rFonts w:hint="eastAsia" w:ascii="仿宋" w:hAnsi="仿宋" w:eastAsia="仿宋" w:cs="仿宋"/>
          <w:sz w:val="30"/>
          <w:szCs w:val="30"/>
          <w:highlight w:val="none"/>
        </w:rPr>
        <w:t xml:space="preserve">本人</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系</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 法定代表人，现承诺我公司派往</w:t>
      </w:r>
      <w:r>
        <w:rPr>
          <w:rFonts w:hint="eastAsia" w:ascii="仿宋" w:hAnsi="仿宋" w:eastAsia="仿宋" w:cs="仿宋"/>
          <w:sz w:val="30"/>
          <w:szCs w:val="30"/>
          <w:highlight w:val="none"/>
          <w:u w:val="single"/>
          <w:lang w:val="en-US" w:eastAsia="zh-CN"/>
        </w:rPr>
        <w:t xml:space="preserve">        </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的项目负责人</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身份证号：</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highlight w:val="none"/>
        </w:rPr>
        <w:t xml:space="preserve"> </w:t>
      </w:r>
      <w:r>
        <w:rPr>
          <w:rFonts w:hint="eastAsia" w:ascii="仿宋" w:hAnsi="仿宋" w:eastAsia="仿宋" w:cs="仿宋"/>
          <w:sz w:val="30"/>
          <w:szCs w:val="30"/>
          <w:highlight w:val="none"/>
        </w:rPr>
        <w:t xml:space="preserve">6</w:t>
      </w:r>
      <w:r>
        <w:rPr>
          <w:rFonts w:ascii="Calibri" w:hAnsi="Calibri" w:eastAsia="仿宋" w:cs="Calibri"/>
          <w:sz w:val="30"/>
          <w:szCs w:val="30"/>
          <w:highlight w:val="none"/>
        </w:rPr>
        <w:t xml:space="preserve"> </w:t>
      </w:r>
      <w:r>
        <w:rPr>
          <w:rFonts w:hint="eastAsia" w:ascii="仿宋" w:hAnsi="仿宋" w:eastAsia="仿宋" w:cs="仿宋"/>
          <w:sz w:val="30"/>
          <w:szCs w:val="30"/>
          <w:highlight w:val="none"/>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highlight w:val="none"/>
        </w:rPr>
        <w:t xml:space="preserve"> </w:t>
      </w:r>
      <w:r>
        <w:rPr>
          <w:rFonts w:hint="eastAsia" w:ascii="仿宋" w:hAnsi="仿宋" w:eastAsia="仿宋" w:cs="仿宋"/>
          <w:sz w:val="30"/>
          <w:szCs w:val="30"/>
          <w:highlight w:val="none"/>
        </w:rPr>
        <w:t xml:space="preserve">5</w:t>
      </w:r>
      <w:r>
        <w:rPr>
          <w:rFonts w:ascii="Calibri" w:hAnsi="Calibri" w:eastAsia="仿宋" w:cs="Calibri"/>
          <w:sz w:val="30"/>
          <w:szCs w:val="30"/>
          <w:highlight w:val="none"/>
        </w:rPr>
        <w:t xml:space="preserve"> </w:t>
      </w:r>
      <w:r>
        <w:rPr>
          <w:rFonts w:hint="eastAsia" w:ascii="仿宋" w:hAnsi="仿宋" w:eastAsia="仿宋" w:cs="仿宋"/>
          <w:sz w:val="30"/>
          <w:szCs w:val="30"/>
          <w:highlight w:val="none"/>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360" w:lineRule="auto"/>
        <w:widowControl/>
        <w:rPr>
          <w:rFonts w:ascii="仿宋" w:hAnsi="仿宋" w:eastAsia="仿宋" w:cs="仿宋"/>
          <w:sz w:val="30"/>
          <w:szCs w:val="30"/>
          <w:highlight w:val="none"/>
        </w:rPr>
      </w:pPr>
      <w:r>
        <w:rPr>
          <w:rFonts w:hint="eastAsia" w:ascii="仿宋" w:hAnsi="仿宋" w:eastAsia="仿宋" w:cs="仿宋"/>
          <w:sz w:val="30"/>
          <w:szCs w:val="30"/>
          <w:highlight w:val="none"/>
        </w:rPr>
        <w:t xml:space="preserve">特此承诺！</w:t>
      </w:r>
      <w:r/>
    </w:p>
    <w:p>
      <w:pPr>
        <w:ind w:firstLine="640"/>
        <w:spacing w:line="360" w:lineRule="auto"/>
        <w:widowControl/>
        <w:rPr>
          <w:rFonts w:ascii="仿宋" w:hAnsi="仿宋" w:eastAsia="仿宋" w:cs="仿宋"/>
          <w:sz w:val="30"/>
          <w:szCs w:val="30"/>
          <w:highlight w:val="none"/>
        </w:rPr>
      </w:pPr>
      <w:r>
        <w:rPr>
          <w:rFonts w:ascii="仿宋" w:hAnsi="仿宋" w:eastAsia="仿宋" w:cs="仿宋"/>
          <w:sz w:val="30"/>
          <w:szCs w:val="30"/>
          <w:highlight w:val="none"/>
        </w:rPr>
      </w:r>
      <w:r/>
    </w:p>
    <w:p>
      <w:pPr>
        <w:ind w:firstLine="640"/>
        <w:spacing w:line="360" w:lineRule="auto"/>
        <w:widowControl/>
        <w:rPr>
          <w:rFonts w:ascii="仿宋" w:hAnsi="仿宋" w:eastAsia="仿宋" w:cs="仿宋"/>
          <w:sz w:val="30"/>
          <w:szCs w:val="30"/>
          <w:highlight w:val="none"/>
        </w:rPr>
      </w:pPr>
      <w:r>
        <w:rPr>
          <w:rFonts w:ascii="仿宋" w:hAnsi="仿宋" w:eastAsia="仿宋" w:cs="仿宋"/>
          <w:sz w:val="30"/>
          <w:szCs w:val="30"/>
          <w:highlight w:val="none"/>
        </w:rPr>
      </w:r>
      <w:r/>
    </w:p>
    <w:p>
      <w:pPr>
        <w:ind w:firstLine="640"/>
        <w:spacing w:line="360" w:lineRule="auto"/>
        <w:widowControl/>
        <w:rPr>
          <w:rFonts w:ascii="仿宋" w:hAnsi="仿宋" w:eastAsia="仿宋" w:cs="仿宋"/>
          <w:sz w:val="30"/>
          <w:szCs w:val="30"/>
          <w:highlight w:val="none"/>
        </w:rPr>
      </w:pPr>
      <w:r>
        <w:rPr>
          <w:rFonts w:ascii="仿宋" w:hAnsi="仿宋" w:eastAsia="仿宋" w:cs="仿宋"/>
          <w:sz w:val="30"/>
          <w:szCs w:val="30"/>
          <w:highlight w:val="none"/>
        </w:rPr>
      </w:r>
      <w:r/>
    </w:p>
    <w:p>
      <w:pPr>
        <w:ind w:firstLine="640"/>
        <w:spacing w:line="360" w:lineRule="auto"/>
        <w:widowControl/>
        <w:rPr>
          <w:rFonts w:ascii="仿宋" w:hAnsi="仿宋" w:eastAsia="仿宋" w:cs="仿宋"/>
          <w:sz w:val="30"/>
          <w:szCs w:val="30"/>
          <w:highlight w:val="none"/>
        </w:rPr>
      </w:pPr>
      <w:r>
        <w:rPr>
          <w:rFonts w:hint="eastAsia" w:ascii="仿宋" w:hAnsi="仿宋" w:eastAsia="仿宋" w:cs="仿宋"/>
          <w:sz w:val="30"/>
          <w:szCs w:val="30"/>
          <w:highlight w:val="none"/>
        </w:rPr>
        <w:t xml:space="preserve">法定代表人（签名）：             ××公司（盖章）</w:t>
      </w:r>
      <w:r/>
    </w:p>
    <w:p>
      <w:pPr>
        <w:ind w:firstLine="5083"/>
        <w:jc w:val="left"/>
        <w:spacing w:line="360" w:lineRule="auto"/>
        <w:widowControl/>
        <w:rPr>
          <w:rFonts w:ascii="仿宋" w:hAnsi="仿宋" w:eastAsia="仿宋" w:cs="仿宋"/>
          <w:color w:val="333333"/>
          <w:sz w:val="32"/>
          <w:szCs w:val="32"/>
          <w:highlight w:val="none"/>
          <w:shd w:val="clear" w:color="auto" w:fill="ffffff"/>
        </w:rPr>
      </w:pPr>
      <w:r>
        <w:rPr>
          <w:rFonts w:ascii="仿宋" w:hAnsi="仿宋" w:eastAsia="仿宋" w:cs="仿宋"/>
          <w:color w:val="333333"/>
          <w:sz w:val="32"/>
          <w:szCs w:val="32"/>
          <w:highlight w:val="none"/>
          <w:shd w:val="clear" w:color="auto" w:fill="ffffff"/>
        </w:rPr>
      </w:r>
      <w:r/>
    </w:p>
    <w:p>
      <w:pPr>
        <w:jc w:val="left"/>
        <w:spacing w:line="360" w:lineRule="auto"/>
        <w:rPr>
          <w:rFonts w:ascii="仿宋" w:hAnsi="仿宋" w:eastAsia="仿宋" w:cs="仿宋"/>
          <w:b/>
          <w:bCs/>
          <w:sz w:val="44"/>
          <w:szCs w:val="44"/>
          <w:highlight w:val="none"/>
        </w:rPr>
      </w:pPr>
      <w:r>
        <w:rPr>
          <w:rFonts w:hint="eastAsia" w:ascii="楷体" w:hAnsi="楷体" w:eastAsia="楷体"/>
          <w:b/>
          <w:color w:val="000000"/>
          <w:sz w:val="32"/>
          <w:szCs w:val="32"/>
          <w:highlight w:val="none"/>
        </w:rPr>
        <w:t xml:space="preserve">附件十 </w:t>
      </w:r>
      <w:r>
        <w:rPr>
          <w:rFonts w:hint="eastAsia" w:ascii="仿宋" w:hAnsi="仿宋" w:eastAsia="仿宋" w:cs="仿宋"/>
          <w:b/>
          <w:bCs/>
          <w:sz w:val="44"/>
          <w:szCs w:val="44"/>
          <w:highlight w:val="none"/>
        </w:rPr>
        <w:t xml:space="preserve">           质疑函范本</w:t>
      </w:r>
      <w:r/>
    </w:p>
    <w:p>
      <w:pPr>
        <w:spacing w:before="287"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一、质疑供应商基本信息</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质疑供应商：</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地址：</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邮编：</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联系人：</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联系电话：</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授权代表：</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联系电话：</w:t>
      </w:r>
      <w:r>
        <w:rPr>
          <w:rFonts w:hint="eastAsia" w:ascii="仿宋" w:hAnsi="仿宋" w:eastAsia="仿宋" w:cs="仿宋"/>
          <w:sz w:val="32"/>
          <w:szCs w:val="32"/>
          <w:highlight w:val="none"/>
          <w:u w:val="single"/>
        </w:rPr>
        <w:t xml:space="preserve">                                           </w:t>
      </w:r>
      <w:r>
        <w:rPr>
          <w:rFonts w:ascii="仿宋" w:hAnsi="仿宋" w:eastAsia="仿宋" w:cs="仿宋"/>
          <w:sz w:val="32"/>
          <w:szCs w:val="32"/>
          <w:highlight w:val="none"/>
        </w:rPr>
        <w:t xml:space="preserve"> </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地址：</w:t>
      </w:r>
      <w:r>
        <w:rPr>
          <w:rFonts w:ascii="仿宋" w:hAnsi="仿宋" w:eastAsia="仿宋" w:cs="仿宋"/>
          <w:sz w:val="32"/>
          <w:szCs w:val="32"/>
          <w:highlight w:val="none"/>
        </w:rPr>
        <w:t xml:space="preserve"> </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邮编：</w:t>
      </w:r>
      <w:r>
        <w:rPr>
          <w:rFonts w:hint="eastAsia" w:ascii="仿宋" w:hAnsi="仿宋" w:eastAsia="仿宋" w:cs="仿宋"/>
          <w:sz w:val="32"/>
          <w:szCs w:val="32"/>
          <w:highlight w:val="none"/>
          <w:u w:val="single"/>
        </w:rPr>
        <w:t xml:space="preserve">                                                </w:t>
      </w:r>
      <w:r/>
    </w:p>
    <w:p>
      <w:pPr>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二、质疑项目基本情况</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质疑项目的名称：</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质疑项目的编号：</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包号：</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采购人名称：</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采购文件获取日期：</w:t>
      </w:r>
      <w:r>
        <w:rPr>
          <w:rFonts w:hint="eastAsia" w:ascii="仿宋" w:hAnsi="仿宋" w:eastAsia="仿宋" w:cs="仿宋"/>
          <w:sz w:val="32"/>
          <w:szCs w:val="32"/>
          <w:highlight w:val="none"/>
          <w:u w:val="single"/>
        </w:rPr>
        <w:t xml:space="preserve">                                           </w:t>
      </w:r>
      <w:r/>
    </w:p>
    <w:p>
      <w:pPr>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三、质疑事项具体内容</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质疑事项1：</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事实依据：</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法律依据：</w:t>
      </w: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u w:val="single"/>
        </w:rPr>
        <w:t xml:space="preserve">                                                     </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质疑事项2</w:t>
      </w:r>
      <w:r/>
    </w:p>
    <w:p>
      <w:pP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w:t>
      </w:r>
      <w:r/>
    </w:p>
    <w:p>
      <w:pPr>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四、与质疑事项相关的质疑请求</w:t>
      </w:r>
      <w:r/>
    </w:p>
    <w:p>
      <w:pPr>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请求：</w:t>
      </w:r>
      <w:r>
        <w:rPr>
          <w:rFonts w:hint="eastAsia" w:ascii="仿宋" w:hAnsi="仿宋" w:eastAsia="仿宋" w:cs="仿宋"/>
          <w:sz w:val="32"/>
          <w:szCs w:val="32"/>
          <w:highlight w:val="none"/>
          <w:u w:val="single"/>
        </w:rPr>
        <w:t xml:space="preserve">                                               </w:t>
      </w:r>
      <w:r/>
    </w:p>
    <w:p>
      <w:pPr>
        <w:spacing w:line="360" w:lineRule="auto"/>
        <w:rPr>
          <w:rFonts w:ascii="仿宋_GB2312" w:eastAsia="仿宋_GB2312"/>
          <w:sz w:val="30"/>
          <w:szCs w:val="30"/>
          <w:highlight w:val="none"/>
        </w:rPr>
      </w:pPr>
      <w:r>
        <w:rPr>
          <w:rFonts w:hint="eastAsia" w:ascii="仿宋_GB2312" w:eastAsia="仿宋_GB2312"/>
          <w:sz w:val="30"/>
          <w:szCs w:val="30"/>
          <w:highlight w:val="none"/>
        </w:rPr>
        <w:t xml:space="preserve">签字(签章)：                   公章：                      </w:t>
      </w:r>
      <w:r/>
    </w:p>
    <w:p>
      <w:pPr>
        <w:spacing w:line="360" w:lineRule="auto"/>
        <w:rPr>
          <w:rFonts w:ascii="仿宋_GB2312" w:eastAsia="仿宋_GB2312"/>
          <w:sz w:val="30"/>
          <w:szCs w:val="30"/>
          <w:highlight w:val="none"/>
        </w:rPr>
      </w:pPr>
      <w:r>
        <w:rPr>
          <w:rFonts w:hint="eastAsia" w:ascii="仿宋_GB2312" w:eastAsia="仿宋_GB2312"/>
          <w:sz w:val="30"/>
          <w:szCs w:val="30"/>
          <w:highlight w:val="none"/>
        </w:rPr>
        <w:t xml:space="preserve">日期：    </w:t>
      </w:r>
      <w:r/>
    </w:p>
    <w:p>
      <w:pPr>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jc w:val="center"/>
        <w:spacing w:line="360" w:lineRule="auto"/>
        <w:rPr>
          <w:rFonts w:ascii="仿宋" w:hAnsi="仿宋" w:eastAsia="仿宋" w:cs="仿宋"/>
          <w:b/>
          <w:bCs/>
          <w:sz w:val="32"/>
          <w:szCs w:val="32"/>
          <w:highlight w:val="none"/>
        </w:rPr>
      </w:pPr>
      <w:r>
        <w:rPr>
          <w:rFonts w:ascii="仿宋" w:hAnsi="仿宋" w:eastAsia="仿宋" w:cs="仿宋"/>
          <w:b/>
          <w:bCs/>
          <w:sz w:val="32"/>
          <w:szCs w:val="32"/>
          <w:highlight w:val="none"/>
        </w:rPr>
      </w:r>
      <w:r/>
    </w:p>
    <w:p>
      <w:pPr>
        <w:spacing w:line="360" w:lineRule="auto"/>
        <w:rPr>
          <w:rFonts w:ascii="黑体" w:hAnsi="黑体" w:eastAsia="黑体"/>
          <w:b/>
          <w:sz w:val="32"/>
          <w:szCs w:val="32"/>
          <w:highlight w:val="none"/>
        </w:rPr>
      </w:pPr>
      <w:r>
        <w:rPr>
          <w:rFonts w:ascii="黑体" w:hAnsi="黑体" w:eastAsia="黑体"/>
          <w:b/>
          <w:sz w:val="32"/>
          <w:szCs w:val="32"/>
          <w:highlight w:val="none"/>
        </w:rPr>
      </w:r>
      <w:r/>
    </w:p>
    <w:p>
      <w:pPr>
        <w:spacing w:line="360" w:lineRule="auto"/>
        <w:rPr>
          <w:rFonts w:ascii="黑体" w:hAnsi="黑体" w:eastAsia="黑体"/>
          <w:b/>
          <w:sz w:val="32"/>
          <w:szCs w:val="32"/>
          <w:highlight w:val="none"/>
        </w:rPr>
      </w:pPr>
      <w:r>
        <w:rPr>
          <w:rFonts w:hint="eastAsia" w:ascii="黑体" w:hAnsi="黑体" w:eastAsia="黑体"/>
          <w:b/>
          <w:sz w:val="32"/>
          <w:szCs w:val="32"/>
          <w:highlight w:val="none"/>
        </w:rPr>
        <w:t xml:space="preserve">质疑函制作说明：</w:t>
      </w:r>
      <w:r/>
    </w:p>
    <w:p>
      <w:pPr>
        <w:ind w:firstLine="598"/>
        <w:jc w:val="left"/>
        <w:spacing w:line="360" w:lineRule="auto"/>
        <w:widowControl/>
        <w:rPr>
          <w:rFonts w:ascii="仿宋_GB2312" w:eastAsia="仿宋_GB2312"/>
          <w:sz w:val="32"/>
          <w:szCs w:val="32"/>
          <w:highlight w:val="none"/>
        </w:rPr>
      </w:pPr>
      <w:r>
        <w:rPr>
          <w:rFonts w:hint="eastAsia" w:ascii="仿宋_GB2312" w:eastAsia="仿宋_GB2312"/>
          <w:sz w:val="32"/>
          <w:szCs w:val="32"/>
          <w:highlight w:val="none"/>
        </w:rPr>
        <w:t xml:space="preserve">1.供应商提出质疑时，应提交质疑函和必要的证明材料。</w:t>
      </w:r>
      <w:r/>
    </w:p>
    <w:p>
      <w:pPr>
        <w:ind w:firstLine="598"/>
        <w:jc w:val="left"/>
        <w:spacing w:line="360" w:lineRule="auto"/>
        <w:widowControl/>
        <w:rPr>
          <w:rFonts w:ascii="仿宋_GB2312" w:eastAsia="仿宋_GB2312"/>
          <w:sz w:val="32"/>
          <w:szCs w:val="32"/>
          <w:highlight w:val="none"/>
        </w:rPr>
      </w:pPr>
      <w:r>
        <w:rPr>
          <w:rFonts w:hint="eastAsia" w:ascii="仿宋_GB2312" w:eastAsia="仿宋_GB2312"/>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highlight w:val="none"/>
        </w:rPr>
        <w:t xml:space="preserve">供应商签署的授权委托书。授权委托书应载明代理人的姓名或者名称、代理事项、具体权限、期限和相关事项。</w:t>
      </w:r>
      <w:r/>
    </w:p>
    <w:p>
      <w:pPr>
        <w:ind w:firstLine="598"/>
        <w:jc w:val="left"/>
        <w:spacing w:line="360" w:lineRule="auto"/>
        <w:widowControl/>
        <w:rPr>
          <w:rFonts w:ascii="仿宋_GB2312" w:eastAsia="仿宋_GB2312"/>
          <w:sz w:val="32"/>
          <w:szCs w:val="32"/>
          <w:highlight w:val="none"/>
        </w:rPr>
      </w:pPr>
      <w:r>
        <w:rPr>
          <w:rFonts w:hint="eastAsia" w:ascii="仿宋_GB2312" w:eastAsia="仿宋_GB2312"/>
          <w:sz w:val="32"/>
          <w:szCs w:val="32"/>
          <w:highlight w:val="none"/>
        </w:rPr>
        <w:t xml:space="preserve">3.质疑供应商若对项目的某一分包进行质疑，质疑函中应列明具体分包号。</w:t>
      </w:r>
      <w:r/>
    </w:p>
    <w:p>
      <w:pPr>
        <w:ind w:firstLine="598"/>
        <w:jc w:val="left"/>
        <w:spacing w:line="360" w:lineRule="auto"/>
        <w:widowControl/>
        <w:rPr>
          <w:rFonts w:ascii="仿宋_GB2312" w:eastAsia="仿宋_GB2312"/>
          <w:sz w:val="32"/>
          <w:szCs w:val="32"/>
          <w:highlight w:val="none"/>
        </w:rPr>
      </w:pPr>
      <w:r>
        <w:rPr>
          <w:rFonts w:hint="eastAsia" w:ascii="仿宋_GB2312" w:eastAsia="仿宋_GB2312"/>
          <w:sz w:val="32"/>
          <w:szCs w:val="32"/>
          <w:highlight w:val="none"/>
        </w:rPr>
        <w:t xml:space="preserve">4.质疑函的质疑事项应具体、明确，并有必要的事实依据和法律依据。</w:t>
      </w:r>
      <w:r/>
    </w:p>
    <w:p>
      <w:pPr>
        <w:ind w:firstLine="598"/>
        <w:jc w:val="left"/>
        <w:spacing w:line="360" w:lineRule="auto"/>
        <w:widowControl/>
        <w:rPr>
          <w:rFonts w:ascii="仿宋_GB2312" w:eastAsia="仿宋_GB2312"/>
          <w:sz w:val="32"/>
          <w:szCs w:val="32"/>
          <w:highlight w:val="none"/>
        </w:rPr>
      </w:pPr>
      <w:r>
        <w:rPr>
          <w:rFonts w:hint="eastAsia" w:ascii="仿宋_GB2312" w:eastAsia="仿宋_GB2312"/>
          <w:sz w:val="32"/>
          <w:szCs w:val="32"/>
          <w:highlight w:val="none"/>
        </w:rPr>
        <w:t xml:space="preserve">5.质疑函的质疑请求应与质疑事项相关。</w:t>
      </w:r>
      <w:r/>
    </w:p>
    <w:p>
      <w:pPr>
        <w:ind w:firstLine="598"/>
        <w:jc w:val="left"/>
        <w:spacing w:line="360" w:lineRule="auto"/>
        <w:widowControl/>
        <w:rPr>
          <w:rFonts w:ascii="仿宋_GB2312" w:eastAsia="仿宋_GB2312"/>
          <w:sz w:val="32"/>
          <w:szCs w:val="32"/>
          <w:highlight w:val="none"/>
        </w:rPr>
      </w:pPr>
      <w:r>
        <w:rPr>
          <w:rFonts w:hint="eastAsia" w:ascii="仿宋_GB2312" w:eastAsia="仿宋_GB2312"/>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ascii="仿宋_GB2312" w:eastAsia="仿宋_GB2312"/>
          <w:sz w:val="32"/>
          <w:szCs w:val="32"/>
          <w:highlight w:val="none"/>
        </w:rPr>
      </w:pPr>
      <w:r>
        <w:rPr>
          <w:rFonts w:hint="eastAsia" w:ascii="仿宋_GB2312" w:eastAsia="仿宋_GB2312"/>
          <w:sz w:val="32"/>
          <w:szCs w:val="32"/>
          <w:highlight w:val="none"/>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微软雅黑">
    <w:panose1 w:val="020B0503020204020204"/>
  </w:font>
  <w:font w:name="Calibri">
    <w:panose1 w:val="020F0502020204030204"/>
  </w:font>
  <w:font w:name="楷体_GB2312">
    <w:panose1 w:val="02010609060101010101"/>
  </w:font>
  <w:font w:name="微软简标宋">
    <w:panose1 w:val="020B0503020202020204"/>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Symbol">
    <w:panose1 w:val="05050102010706020507"/>
  </w:font>
  <w:font w:name="文鼎小标宋">
    <w:panose1 w:val="020B0503020202020204"/>
  </w:font>
  <w:font w:name="Wingdings">
    <w:panose1 w:val="05000000000000000000"/>
  </w:font>
  <w:font w:name="方正黑体简体">
    <w:panose1 w:val="020B0503020202020204"/>
  </w:font>
  <w:font w:name="Century Schoolbook">
    <w:panose1 w:val="020406040505050203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84"/>
      </w:rPr>
      <w:framePr w:wrap="around" w:vAnchor="text" w:hAnchor="margin" w:xAlign="center" w:y="1"/>
    </w:pPr>
    <w:r/>
    <w:r/>
  </w:p>
  <w:p>
    <w:pPr>
      <w:pStyle w:val="869"/>
      <w:jc w:val="center"/>
    </w:pPr>
    <w:r>
      <w:fldChar w:fldCharType="begin"/>
    </w:r>
    <w:r>
      <w:rPr>
        <w:rStyle w:val="884"/>
      </w:rPr>
      <w:instrText xml:space="preserve"> PAGE </w:instrText>
    </w:r>
    <w:r>
      <w:fldChar w:fldCharType="separate"/>
    </w:r>
    <w:r>
      <w:rPr>
        <w:rStyle w:val="884"/>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84"/>
      </w:rPr>
      <w:framePr w:wrap="around" w:vAnchor="text" w:hAnchor="margin" w:xAlign="center" w:y="1"/>
    </w:pPr>
    <w:r>
      <w:fldChar w:fldCharType="begin"/>
    </w:r>
    <w:r>
      <w:rPr>
        <w:rStyle w:val="884"/>
      </w:rPr>
      <w:instrText xml:space="preserve">PAGE  </w:instrText>
    </w:r>
    <w: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link w:val="10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5">
    <w:name w:val="Heading 1"/>
    <w:basedOn w:val="644"/>
    <w:next w:val="644"/>
    <w:link w:val="692"/>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link w:val="693"/>
    <w:uiPriority w:val="9"/>
    <w:unhideWhenUsed/>
    <w:qFormat/>
    <w:pPr>
      <w:keepLines/>
      <w:keepNext/>
      <w:spacing w:before="360" w:after="200"/>
      <w:outlineLvl w:val="1"/>
    </w:pPr>
    <w:rPr>
      <w:rFonts w:ascii="Arial" w:hAnsi="Arial" w:eastAsia="Arial" w:cs="Arial"/>
      <w:sz w:val="34"/>
    </w:rPr>
  </w:style>
  <w:style w:type="paragraph" w:styleId="647">
    <w:name w:val="Heading 3"/>
    <w:basedOn w:val="644"/>
    <w:next w:val="644"/>
    <w:link w:val="694"/>
    <w:uiPriority w:val="9"/>
    <w:unhideWhenUsed/>
    <w:qFormat/>
    <w:pPr>
      <w:keepLines/>
      <w:keepNext/>
      <w:spacing w:before="320" w:after="200"/>
      <w:outlineLvl w:val="2"/>
    </w:pPr>
    <w:rPr>
      <w:rFonts w:ascii="Arial" w:hAnsi="Arial" w:eastAsia="Arial" w:cs="Arial"/>
      <w:sz w:val="30"/>
      <w:szCs w:val="30"/>
    </w:rPr>
  </w:style>
  <w:style w:type="paragraph" w:styleId="648">
    <w:name w:val="Heading 4"/>
    <w:basedOn w:val="644"/>
    <w:next w:val="644"/>
    <w:link w:val="695"/>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696"/>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697"/>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link w:val="699"/>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link w:val="700"/>
    <w:uiPriority w:val="9"/>
    <w:unhideWhenUsed/>
    <w:qFormat/>
    <w:pPr>
      <w:keepLines/>
      <w:keepNext/>
      <w:spacing w:before="320" w:after="200"/>
      <w:outlineLvl w:val="8"/>
    </w:pPr>
    <w:rPr>
      <w:rFonts w:ascii="Arial" w:hAnsi="Arial" w:eastAsia="Arial" w:cs="Arial"/>
      <w:i/>
      <w:iCs/>
      <w:sz w:val="21"/>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toc 7"/>
    <w:basedOn w:val="644"/>
    <w:next w:val="644"/>
    <w:uiPriority w:val="39"/>
    <w:unhideWhenUsed/>
    <w:qFormat/>
    <w:pPr>
      <w:ind w:left="1701" w:right="0" w:firstLine="0"/>
      <w:spacing w:after="57"/>
    </w:pPr>
  </w:style>
  <w:style w:type="paragraph" w:styleId="657">
    <w:name w:val="Caption"/>
    <w:basedOn w:val="644"/>
    <w:next w:val="6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8">
    <w:name w:val="toc 5"/>
    <w:basedOn w:val="644"/>
    <w:next w:val="644"/>
    <w:uiPriority w:val="39"/>
    <w:unhideWhenUsed/>
    <w:qFormat/>
    <w:pPr>
      <w:ind w:left="1134" w:right="0" w:firstLine="0"/>
      <w:spacing w:after="57"/>
    </w:pPr>
  </w:style>
  <w:style w:type="paragraph" w:styleId="659">
    <w:name w:val="toc 3"/>
    <w:basedOn w:val="644"/>
    <w:next w:val="644"/>
    <w:uiPriority w:val="39"/>
    <w:unhideWhenUsed/>
    <w:qFormat/>
    <w:pPr>
      <w:ind w:left="567" w:right="0" w:firstLine="0"/>
      <w:spacing w:after="57"/>
    </w:pPr>
  </w:style>
  <w:style w:type="paragraph" w:styleId="660">
    <w:name w:val="toc 8"/>
    <w:basedOn w:val="644"/>
    <w:next w:val="644"/>
    <w:uiPriority w:val="39"/>
    <w:unhideWhenUsed/>
    <w:qFormat/>
    <w:pPr>
      <w:ind w:left="1984" w:right="0" w:firstLine="0"/>
      <w:spacing w:after="57"/>
    </w:pPr>
  </w:style>
  <w:style w:type="paragraph" w:styleId="661">
    <w:name w:val="Date"/>
    <w:basedOn w:val="644"/>
    <w:next w:val="644"/>
    <w:uiPriority w:val="0"/>
    <w:qFormat/>
    <w:pPr>
      <w:ind w:firstLine="652"/>
      <w:spacing w:line="319" w:lineRule="auto"/>
    </w:pPr>
    <w:rPr>
      <w:rFonts w:ascii="Century Schoolbook" w:hAnsi="Century Schoolbook" w:eastAsia="文鼎小标宋"/>
      <w:spacing w:val="-4"/>
      <w:sz w:val="23"/>
      <w:szCs w:val="20"/>
    </w:rPr>
  </w:style>
  <w:style w:type="paragraph" w:styleId="662">
    <w:name w:val="endnote text"/>
    <w:basedOn w:val="644"/>
    <w:link w:val="838"/>
    <w:uiPriority w:val="99"/>
    <w:semiHidden/>
    <w:unhideWhenUsed/>
    <w:qFormat/>
    <w:pPr>
      <w:spacing w:after="0" w:line="240" w:lineRule="auto"/>
    </w:pPr>
    <w:rPr>
      <w:sz w:val="20"/>
    </w:rPr>
  </w:style>
  <w:style w:type="paragraph" w:styleId="663">
    <w:name w:val="Footer"/>
    <w:basedOn w:val="644"/>
    <w:link w:val="711"/>
    <w:uiPriority w:val="99"/>
    <w:unhideWhenUsed/>
    <w:qFormat/>
    <w:pPr>
      <w:spacing w:after="0" w:line="240" w:lineRule="auto"/>
      <w:tabs>
        <w:tab w:val="center" w:pos="7143" w:leader="none"/>
        <w:tab w:val="right" w:pos="14287" w:leader="none"/>
      </w:tabs>
    </w:pPr>
  </w:style>
  <w:style w:type="paragraph" w:styleId="664">
    <w:name w:val="Header"/>
    <w:basedOn w:val="644"/>
    <w:link w:val="709"/>
    <w:uiPriority w:val="99"/>
    <w:unhideWhenUsed/>
    <w:qFormat/>
    <w:pPr>
      <w:spacing w:after="0" w:line="240" w:lineRule="auto"/>
      <w:tabs>
        <w:tab w:val="center" w:pos="7143" w:leader="none"/>
        <w:tab w:val="right" w:pos="14287" w:leader="none"/>
      </w:tabs>
    </w:pPr>
  </w:style>
  <w:style w:type="paragraph" w:styleId="665">
    <w:name w:val="toc 1"/>
    <w:basedOn w:val="644"/>
    <w:next w:val="644"/>
    <w:uiPriority w:val="39"/>
    <w:unhideWhenUsed/>
    <w:qFormat/>
    <w:pPr>
      <w:ind w:left="0" w:right="0" w:firstLine="0"/>
      <w:spacing w:after="57"/>
    </w:pPr>
  </w:style>
  <w:style w:type="paragraph" w:styleId="666">
    <w:name w:val="toc 4"/>
    <w:basedOn w:val="644"/>
    <w:next w:val="644"/>
    <w:uiPriority w:val="39"/>
    <w:unhideWhenUsed/>
    <w:qFormat/>
    <w:pPr>
      <w:ind w:left="850" w:right="0" w:firstLine="0"/>
      <w:spacing w:after="57"/>
    </w:pPr>
  </w:style>
  <w:style w:type="paragraph" w:styleId="667">
    <w:name w:val="Subtitle"/>
    <w:basedOn w:val="644"/>
    <w:next w:val="644"/>
    <w:link w:val="704"/>
    <w:uiPriority w:val="11"/>
    <w:qFormat/>
    <w:pPr>
      <w:spacing w:before="200" w:after="200"/>
    </w:pPr>
    <w:rPr>
      <w:sz w:val="24"/>
      <w:szCs w:val="24"/>
    </w:rPr>
  </w:style>
  <w:style w:type="paragraph" w:styleId="668">
    <w:name w:val="footnote text"/>
    <w:basedOn w:val="644"/>
    <w:link w:val="837"/>
    <w:uiPriority w:val="99"/>
    <w:semiHidden/>
    <w:unhideWhenUsed/>
    <w:qFormat/>
    <w:pPr>
      <w:spacing w:after="40" w:line="240" w:lineRule="auto"/>
    </w:pPr>
    <w:rPr>
      <w:sz w:val="18"/>
    </w:rPr>
  </w:style>
  <w:style w:type="paragraph" w:styleId="669">
    <w:name w:val="toc 6"/>
    <w:basedOn w:val="644"/>
    <w:next w:val="644"/>
    <w:uiPriority w:val="39"/>
    <w:unhideWhenUsed/>
    <w:qFormat/>
    <w:pPr>
      <w:ind w:left="1417" w:right="0" w:firstLine="0"/>
      <w:spacing w:after="57"/>
    </w:pPr>
  </w:style>
  <w:style w:type="paragraph" w:styleId="670">
    <w:name w:val="table of figures"/>
    <w:basedOn w:val="644"/>
    <w:next w:val="644"/>
    <w:uiPriority w:val="99"/>
    <w:unhideWhenUsed/>
    <w:qFormat/>
    <w:pPr>
      <w:spacing w:after="0" w:afterAutospacing="0"/>
    </w:pPr>
  </w:style>
  <w:style w:type="paragraph" w:styleId="671">
    <w:name w:val="toc 2"/>
    <w:basedOn w:val="644"/>
    <w:next w:val="644"/>
    <w:uiPriority w:val="39"/>
    <w:unhideWhenUsed/>
    <w:qFormat/>
    <w:pPr>
      <w:ind w:left="283" w:right="0" w:firstLine="0"/>
      <w:spacing w:after="57"/>
    </w:pPr>
  </w:style>
  <w:style w:type="paragraph" w:styleId="672">
    <w:name w:val="toc 9"/>
    <w:basedOn w:val="644"/>
    <w:next w:val="644"/>
    <w:uiPriority w:val="39"/>
    <w:unhideWhenUsed/>
    <w:qFormat/>
    <w:pPr>
      <w:ind w:left="2268" w:right="0" w:firstLine="0"/>
      <w:spacing w:after="57"/>
    </w:pPr>
  </w:style>
  <w:style w:type="paragraph" w:styleId="673">
    <w:name w:val="Normal (Web)"/>
    <w:basedOn w:val="644"/>
    <w:uiPriority w:val="0"/>
    <w:qFormat/>
    <w:pPr>
      <w:ind w:left="0" w:right="0"/>
      <w:jc w:val="left"/>
      <w:spacing w:before="100" w:beforeAutospacing="1" w:after="100" w:afterAutospacing="1"/>
    </w:pPr>
    <w:rPr>
      <w:sz w:val="24"/>
      <w:lang w:val="en-US" w:eastAsia="zh-CN" w:bidi="ar"/>
    </w:rPr>
  </w:style>
  <w:style w:type="paragraph" w:styleId="674">
    <w:name w:val="Title"/>
    <w:basedOn w:val="644"/>
    <w:link w:val="703"/>
    <w:uiPriority w:val="10"/>
    <w:qFormat/>
    <w:pPr>
      <w:contextualSpacing/>
      <w:spacing w:before="300" w:after="200"/>
    </w:pPr>
    <w:rPr>
      <w:sz w:val="48"/>
      <w:szCs w:val="48"/>
    </w:rPr>
  </w:style>
  <w:style w:type="table" w:styleId="6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Strong"/>
    <w:basedOn w:val="654"/>
    <w:uiPriority w:val="22"/>
    <w:qFormat/>
  </w:style>
  <w:style w:type="character" w:styleId="677">
    <w:name w:val="endnote reference"/>
    <w:uiPriority w:val="99"/>
    <w:semiHidden/>
    <w:unhideWhenUsed/>
    <w:qFormat/>
    <w:rPr>
      <w:vertAlign w:val="superscript"/>
    </w:rPr>
  </w:style>
  <w:style w:type="character" w:styleId="678">
    <w:name w:val="FollowedHyperlink"/>
    <w:basedOn w:val="654"/>
    <w:uiPriority w:val="99"/>
    <w:semiHidden/>
    <w:unhideWhenUsed/>
    <w:qFormat/>
    <w:rPr>
      <w:color w:val="800080"/>
      <w:u w:val="none"/>
    </w:rPr>
  </w:style>
  <w:style w:type="character" w:styleId="679">
    <w:name w:val="Emphasis"/>
    <w:basedOn w:val="654"/>
    <w:uiPriority w:val="20"/>
    <w:qFormat/>
  </w:style>
  <w:style w:type="character" w:styleId="680">
    <w:name w:val="HTML Definition"/>
    <w:basedOn w:val="654"/>
    <w:uiPriority w:val="99"/>
    <w:semiHidden/>
    <w:unhideWhenUsed/>
    <w:qFormat/>
  </w:style>
  <w:style w:type="character" w:styleId="681">
    <w:name w:val="HTML Typewriter"/>
    <w:basedOn w:val="654"/>
    <w:uiPriority w:val="99"/>
    <w:semiHidden/>
    <w:unhideWhenUsed/>
    <w:qFormat/>
    <w:rPr>
      <w:rFonts w:ascii="monospace" w:hAnsi="monospace" w:eastAsia="monospace" w:cs="monospace"/>
      <w:sz w:val="20"/>
    </w:rPr>
  </w:style>
  <w:style w:type="character" w:styleId="682">
    <w:name w:val="HTML Acronym"/>
    <w:basedOn w:val="654"/>
    <w:uiPriority w:val="99"/>
    <w:semiHidden/>
    <w:unhideWhenUsed/>
    <w:qFormat/>
  </w:style>
  <w:style w:type="character" w:styleId="683">
    <w:name w:val="HTML Variable"/>
    <w:basedOn w:val="654"/>
    <w:uiPriority w:val="99"/>
    <w:semiHidden/>
    <w:unhideWhenUsed/>
    <w:qFormat/>
  </w:style>
  <w:style w:type="character" w:styleId="684">
    <w:name w:val="Hyperlink"/>
    <w:uiPriority w:val="99"/>
    <w:unhideWhenUsed/>
    <w:qFormat/>
    <w:rPr>
      <w:color w:val="0000ff" w:themeColor="hyperlink"/>
      <w:u w:val="single"/>
      <w14:textFill>
        <w14:solidFill>
          <w14:schemeClr w14:val="hlink"/>
        </w14:solidFill>
      </w14:textFill>
    </w:rPr>
  </w:style>
  <w:style w:type="character" w:styleId="685">
    <w:name w:val="HTML Code"/>
    <w:basedOn w:val="654"/>
    <w:uiPriority w:val="99"/>
    <w:semiHidden/>
    <w:unhideWhenUsed/>
    <w:qFormat/>
    <w:rPr>
      <w:rFonts w:hint="default" w:ascii="monospace" w:hAnsi="monospace" w:eastAsia="monospace" w:cs="monospace"/>
      <w:sz w:val="20"/>
    </w:rPr>
  </w:style>
  <w:style w:type="character" w:styleId="686">
    <w:name w:val="HTML Cite"/>
    <w:basedOn w:val="654"/>
    <w:uiPriority w:val="99"/>
    <w:semiHidden/>
    <w:unhideWhenUsed/>
    <w:qFormat/>
  </w:style>
  <w:style w:type="character" w:styleId="687">
    <w:name w:val="footnote reference"/>
    <w:uiPriority w:val="99"/>
    <w:unhideWhenUsed/>
    <w:qFormat/>
    <w:rPr>
      <w:vertAlign w:val="superscript"/>
    </w:rPr>
  </w:style>
  <w:style w:type="character" w:styleId="688">
    <w:name w:val="HTML Keyboard"/>
    <w:basedOn w:val="654"/>
    <w:uiPriority w:val="99"/>
    <w:semiHidden/>
    <w:unhideWhenUsed/>
    <w:qFormat/>
    <w:rPr>
      <w:rFonts w:hint="default" w:ascii="monospace" w:hAnsi="monospace" w:eastAsia="monospace" w:cs="monospace"/>
      <w:sz w:val="20"/>
    </w:rPr>
  </w:style>
  <w:style w:type="character" w:styleId="689">
    <w:name w:val="HTML Sample"/>
    <w:basedOn w:val="654"/>
    <w:uiPriority w:val="99"/>
    <w:semiHidden/>
    <w:unhideWhenUsed/>
    <w:qFormat/>
    <w:rPr>
      <w:rFonts w:hint="default" w:ascii="monospace" w:hAnsi="monospace" w:eastAsia="monospace" w:cs="monospace"/>
    </w:rPr>
  </w:style>
  <w:style w:type="paragraph" w:styleId="690" w:customStyle="1">
    <w:name w:val="索引 41"/>
    <w:basedOn w:val="644"/>
    <w:next w:val="644"/>
    <w:uiPriority w:val="0"/>
    <w:qFormat/>
    <w:pPr>
      <w:ind w:left="600"/>
    </w:pPr>
    <w:rPr>
      <w:rFonts w:ascii="Verdana" w:hAnsi="Verdana"/>
      <w:szCs w:val="20"/>
    </w:rPr>
  </w:style>
  <w:style w:type="paragraph" w:styleId="691" w:customStyle="1">
    <w:name w:val="标题 211"/>
    <w:basedOn w:val="644"/>
    <w:next w:val="644"/>
    <w:link w:val="910"/>
    <w:uiPriority w:val="0"/>
    <w:qFormat/>
    <w:pPr>
      <w:keepLines/>
      <w:keepNext/>
      <w:spacing w:before="260" w:after="260" w:line="416" w:lineRule="auto"/>
      <w:outlineLvl w:val="1"/>
    </w:pPr>
    <w:rPr>
      <w:rFonts w:ascii="Cambria" w:hAnsi="Cambria"/>
      <w:b/>
      <w:bCs/>
      <w:sz w:val="32"/>
      <w:szCs w:val="32"/>
    </w:rPr>
  </w:style>
  <w:style w:type="character" w:styleId="692" w:customStyle="1">
    <w:name w:val="Heading 1 Char"/>
    <w:link w:val="645"/>
    <w:uiPriority w:val="9"/>
    <w:qFormat/>
    <w:rPr>
      <w:rFonts w:ascii="Arial" w:hAnsi="Arial" w:eastAsia="Arial" w:cs="Arial"/>
      <w:sz w:val="40"/>
      <w:szCs w:val="40"/>
    </w:rPr>
  </w:style>
  <w:style w:type="character" w:styleId="693" w:customStyle="1">
    <w:name w:val="Heading 2 Char"/>
    <w:link w:val="646"/>
    <w:uiPriority w:val="9"/>
    <w:qFormat/>
    <w:rPr>
      <w:rFonts w:ascii="Arial" w:hAnsi="Arial" w:eastAsia="Arial" w:cs="Arial"/>
      <w:sz w:val="34"/>
    </w:rPr>
  </w:style>
  <w:style w:type="character" w:styleId="694" w:customStyle="1">
    <w:name w:val="Heading 3 Char"/>
    <w:link w:val="647"/>
    <w:uiPriority w:val="9"/>
    <w:qFormat/>
    <w:rPr>
      <w:rFonts w:ascii="Arial" w:hAnsi="Arial" w:eastAsia="Arial" w:cs="Arial"/>
      <w:sz w:val="30"/>
      <w:szCs w:val="30"/>
    </w:rPr>
  </w:style>
  <w:style w:type="character" w:styleId="695" w:customStyle="1">
    <w:name w:val="Heading 4 Char"/>
    <w:link w:val="648"/>
    <w:uiPriority w:val="9"/>
    <w:qFormat/>
    <w:rPr>
      <w:rFonts w:ascii="Arial" w:hAnsi="Arial" w:eastAsia="Arial" w:cs="Arial"/>
      <w:b/>
      <w:bCs/>
      <w:sz w:val="26"/>
      <w:szCs w:val="26"/>
    </w:rPr>
  </w:style>
  <w:style w:type="character" w:styleId="696" w:customStyle="1">
    <w:name w:val="Heading 5 Char"/>
    <w:link w:val="649"/>
    <w:uiPriority w:val="9"/>
    <w:qFormat/>
    <w:rPr>
      <w:rFonts w:ascii="Arial" w:hAnsi="Arial" w:eastAsia="Arial" w:cs="Arial"/>
      <w:b/>
      <w:bCs/>
      <w:sz w:val="24"/>
      <w:szCs w:val="24"/>
    </w:rPr>
  </w:style>
  <w:style w:type="character" w:styleId="697" w:customStyle="1">
    <w:name w:val="Heading 6 Char"/>
    <w:link w:val="650"/>
    <w:uiPriority w:val="9"/>
    <w:qFormat/>
    <w:rPr>
      <w:rFonts w:ascii="Arial" w:hAnsi="Arial" w:eastAsia="Arial" w:cs="Arial"/>
      <w:b/>
      <w:bCs/>
      <w:sz w:val="22"/>
      <w:szCs w:val="22"/>
    </w:rPr>
  </w:style>
  <w:style w:type="character" w:styleId="698" w:customStyle="1">
    <w:name w:val="Heading 7 Char"/>
    <w:link w:val="651"/>
    <w:uiPriority w:val="9"/>
    <w:qFormat/>
    <w:rPr>
      <w:rFonts w:ascii="Arial" w:hAnsi="Arial" w:eastAsia="Arial" w:cs="Arial"/>
      <w:b/>
      <w:bCs/>
      <w:i/>
      <w:iCs/>
      <w:sz w:val="22"/>
      <w:szCs w:val="22"/>
    </w:rPr>
  </w:style>
  <w:style w:type="character" w:styleId="699" w:customStyle="1">
    <w:name w:val="Heading 8 Char"/>
    <w:link w:val="652"/>
    <w:uiPriority w:val="9"/>
    <w:qFormat/>
    <w:rPr>
      <w:rFonts w:ascii="Arial" w:hAnsi="Arial" w:eastAsia="Arial" w:cs="Arial"/>
      <w:i/>
      <w:iCs/>
      <w:sz w:val="22"/>
      <w:szCs w:val="22"/>
    </w:rPr>
  </w:style>
  <w:style w:type="character" w:styleId="700" w:customStyle="1">
    <w:name w:val="Heading 9 Char"/>
    <w:link w:val="653"/>
    <w:uiPriority w:val="9"/>
    <w:qFormat/>
    <w:rPr>
      <w:rFonts w:ascii="Arial" w:hAnsi="Arial" w:eastAsia="Arial" w:cs="Arial"/>
      <w:i/>
      <w:iCs/>
      <w:sz w:val="21"/>
      <w:szCs w:val="21"/>
    </w:rPr>
  </w:style>
  <w:style w:type="paragraph" w:styleId="701">
    <w:name w:val="List Paragraph"/>
    <w:basedOn w:val="644"/>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character" w:styleId="703" w:customStyle="1">
    <w:name w:val="Title Char"/>
    <w:link w:val="674"/>
    <w:uiPriority w:val="10"/>
    <w:qFormat/>
    <w:rPr>
      <w:sz w:val="48"/>
      <w:szCs w:val="48"/>
    </w:rPr>
  </w:style>
  <w:style w:type="character" w:styleId="704" w:customStyle="1">
    <w:name w:val="Subtitle Char"/>
    <w:link w:val="667"/>
    <w:uiPriority w:val="11"/>
    <w:qFormat/>
    <w:rPr>
      <w:sz w:val="24"/>
      <w:szCs w:val="24"/>
    </w:rPr>
  </w:style>
  <w:style w:type="paragraph" w:styleId="705">
    <w:name w:val="Quote"/>
    <w:basedOn w:val="644"/>
    <w:next w:val="644"/>
    <w:link w:val="706"/>
    <w:uiPriority w:val="29"/>
    <w:qFormat/>
    <w:pPr>
      <w:ind w:left="720" w:right="720"/>
    </w:pPr>
    <w:rPr>
      <w:i/>
    </w:rPr>
  </w:style>
  <w:style w:type="character" w:styleId="706" w:customStyle="1">
    <w:name w:val="Quote Char"/>
    <w:link w:val="705"/>
    <w:uiPriority w:val="29"/>
    <w:qFormat/>
    <w:rPr>
      <w:i/>
    </w:rPr>
  </w:style>
  <w:style w:type="paragraph" w:styleId="707">
    <w:name w:val="Intense Quote"/>
    <w:basedOn w:val="644"/>
    <w:next w:val="644"/>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Intense Quote Char"/>
    <w:link w:val="707"/>
    <w:uiPriority w:val="30"/>
    <w:qFormat/>
    <w:rPr>
      <w:i/>
    </w:rPr>
  </w:style>
  <w:style w:type="character" w:styleId="709" w:customStyle="1">
    <w:name w:val="Header Char"/>
    <w:link w:val="664"/>
    <w:uiPriority w:val="99"/>
    <w:qFormat/>
  </w:style>
  <w:style w:type="character" w:styleId="710" w:customStyle="1">
    <w:name w:val="Footer Char"/>
    <w:link w:val="663"/>
    <w:uiPriority w:val="99"/>
    <w:qFormat/>
  </w:style>
  <w:style w:type="character" w:styleId="711" w:customStyle="1">
    <w:name w:val="Caption Char"/>
    <w:link w:val="663"/>
    <w:uiPriority w:val="99"/>
    <w:qFormat/>
  </w:style>
  <w:style w:type="table" w:styleId="7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Footnote Text Char"/>
    <w:link w:val="668"/>
    <w:uiPriority w:val="99"/>
    <w:qFormat/>
    <w:rPr>
      <w:sz w:val="18"/>
    </w:rPr>
  </w:style>
  <w:style w:type="character" w:styleId="838" w:customStyle="1">
    <w:name w:val="Endnote Text Char"/>
    <w:link w:val="662"/>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
    <w:basedOn w:val="644"/>
    <w:next w:val="841"/>
    <w:link w:val="939"/>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41" w:customStyle="1">
    <w:name w:val="标题 41"/>
    <w:basedOn w:val="644"/>
    <w:next w:val="644"/>
    <w:link w:val="931"/>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42" w:customStyle="1">
    <w:name w:val="标题 311"/>
    <w:basedOn w:val="644"/>
    <w:next w:val="644"/>
    <w:link w:val="934"/>
    <w:uiPriority w:val="0"/>
    <w:qFormat/>
    <w:pPr>
      <w:keepLines/>
      <w:keepNext/>
      <w:spacing w:before="260" w:after="260" w:line="416" w:lineRule="auto"/>
      <w:outlineLvl w:val="2"/>
    </w:pPr>
    <w:rPr>
      <w:b/>
      <w:bCs/>
      <w:sz w:val="32"/>
      <w:szCs w:val="32"/>
    </w:rPr>
  </w:style>
  <w:style w:type="paragraph" w:styleId="843" w:customStyle="1">
    <w:name w:val="标题 51"/>
    <w:basedOn w:val="644"/>
    <w:next w:val="644"/>
    <w:link w:val="941"/>
    <w:uiPriority w:val="0"/>
    <w:qFormat/>
    <w:pPr>
      <w:jc w:val="left"/>
      <w:keepLines/>
      <w:keepNext/>
      <w:spacing w:line="360" w:lineRule="auto"/>
      <w:outlineLvl w:val="4"/>
    </w:pPr>
    <w:rPr>
      <w:rFonts w:eastAsia="黑体"/>
      <w:bCs/>
      <w:sz w:val="24"/>
      <w:szCs w:val="28"/>
    </w:rPr>
  </w:style>
  <w:style w:type="paragraph" w:styleId="844" w:customStyle="1">
    <w:name w:val="标题 61"/>
    <w:basedOn w:val="644"/>
    <w:next w:val="644"/>
    <w:link w:val="902"/>
    <w:uiPriority w:val="0"/>
    <w:qFormat/>
    <w:pPr>
      <w:ind w:left="1152" w:firstLine="200"/>
      <w:jc w:val="left"/>
      <w:keepLines/>
      <w:keepNext/>
      <w:spacing w:before="240" w:after="64" w:line="320" w:lineRule="auto"/>
      <w:outlineLvl w:val="5"/>
    </w:pPr>
    <w:rPr>
      <w:rFonts w:ascii="Cambria" w:hAnsi="Cambria"/>
      <w:b/>
      <w:bCs/>
      <w:sz w:val="24"/>
    </w:rPr>
  </w:style>
  <w:style w:type="paragraph" w:styleId="845" w:customStyle="1">
    <w:name w:val="标题 71"/>
    <w:basedOn w:val="644"/>
    <w:next w:val="644"/>
    <w:link w:val="896"/>
    <w:uiPriority w:val="0"/>
    <w:qFormat/>
    <w:pPr>
      <w:ind w:left="1296" w:firstLine="200"/>
      <w:jc w:val="left"/>
      <w:keepLines/>
      <w:keepNext/>
      <w:spacing w:before="240" w:after="64" w:line="320" w:lineRule="auto"/>
      <w:outlineLvl w:val="6"/>
    </w:pPr>
    <w:rPr>
      <w:b/>
      <w:bCs/>
      <w:sz w:val="24"/>
    </w:rPr>
  </w:style>
  <w:style w:type="paragraph" w:styleId="846" w:customStyle="1">
    <w:name w:val="标题 81"/>
    <w:basedOn w:val="644"/>
    <w:next w:val="644"/>
    <w:link w:val="940"/>
    <w:uiPriority w:val="0"/>
    <w:qFormat/>
    <w:pPr>
      <w:ind w:left="1440" w:firstLine="200"/>
      <w:jc w:val="left"/>
      <w:keepLines/>
      <w:keepNext/>
      <w:spacing w:before="240" w:after="64" w:line="320" w:lineRule="auto"/>
      <w:outlineLvl w:val="7"/>
    </w:pPr>
    <w:rPr>
      <w:rFonts w:ascii="Cambria" w:hAnsi="Cambria"/>
      <w:sz w:val="24"/>
    </w:rPr>
  </w:style>
  <w:style w:type="paragraph" w:styleId="847" w:customStyle="1">
    <w:name w:val="标题 91"/>
    <w:basedOn w:val="840"/>
    <w:next w:val="644"/>
    <w:link w:val="930"/>
    <w:uiPriority w:val="0"/>
    <w:qFormat/>
    <w:pPr>
      <w:spacing w:before="0" w:line="360" w:lineRule="auto"/>
      <w:outlineLvl w:val="8"/>
    </w:pPr>
    <w:rPr>
      <w:rFonts w:ascii="Times New Roman" w:hAnsi="Times New Roman" w:eastAsia="黑体"/>
      <w:b/>
      <w:bCs/>
      <w:sz w:val="32"/>
      <w:szCs w:val="32"/>
    </w:rPr>
  </w:style>
  <w:style w:type="character" w:styleId="848" w:customStyle="1">
    <w:name w:val="默认段落字体11"/>
    <w:link w:val="644"/>
    <w:uiPriority w:val="1"/>
    <w:unhideWhenUsed/>
    <w:qFormat/>
  </w:style>
  <w:style w:type="table" w:styleId="849" w:customStyle="1">
    <w:name w:val="普通表格1"/>
    <w:uiPriority w:val="99"/>
    <w:semiHidden/>
    <w:unhideWhenUsed/>
    <w:qFormat/>
    <w:tblPr/>
  </w:style>
  <w:style w:type="paragraph" w:styleId="850" w:customStyle="1">
    <w:name w:val="目录 71"/>
    <w:basedOn w:val="644"/>
    <w:next w:val="644"/>
    <w:uiPriority w:val="39"/>
    <w:unhideWhenUsed/>
    <w:qFormat/>
    <w:pPr>
      <w:ind w:left="1680"/>
      <w:jc w:val="left"/>
      <w:spacing w:line="360" w:lineRule="auto"/>
    </w:pPr>
    <w:rPr>
      <w:rFonts w:ascii="Calibri" w:hAnsi="Calibri" w:cs="Calibri"/>
      <w:sz w:val="18"/>
      <w:szCs w:val="18"/>
    </w:rPr>
  </w:style>
  <w:style w:type="paragraph" w:styleId="851" w:customStyle="1">
    <w:name w:val="正文缩进1"/>
    <w:basedOn w:val="644"/>
    <w:link w:val="1074"/>
    <w:uiPriority w:val="0"/>
    <w:qFormat/>
    <w:pPr>
      <w:ind w:firstLine="200"/>
      <w:jc w:val="left"/>
      <w:spacing w:line="500" w:lineRule="atLeast"/>
    </w:pPr>
    <w:rPr>
      <w:sz w:val="28"/>
    </w:rPr>
  </w:style>
  <w:style w:type="paragraph" w:styleId="852" w:customStyle="1">
    <w:name w:val="题注1"/>
    <w:basedOn w:val="644"/>
    <w:next w:val="644"/>
    <w:link w:val="947"/>
    <w:uiPriority w:val="0"/>
    <w:qFormat/>
    <w:pPr>
      <w:jc w:val="center"/>
      <w:spacing w:line="360" w:lineRule="auto"/>
    </w:pPr>
    <w:rPr>
      <w:rFonts w:eastAsia="黑体"/>
      <w:sz w:val="24"/>
      <w:szCs w:val="20"/>
    </w:rPr>
  </w:style>
  <w:style w:type="paragraph" w:styleId="853" w:customStyle="1">
    <w:name w:val="文档结构图1"/>
    <w:basedOn w:val="644"/>
    <w:link w:val="915"/>
    <w:uiPriority w:val="0"/>
    <w:unhideWhenUsed/>
    <w:qFormat/>
    <w:pPr>
      <w:jc w:val="left"/>
      <w:spacing w:line="360" w:lineRule="auto"/>
      <w:widowControl/>
    </w:pPr>
    <w:rPr>
      <w:rFonts w:ascii="宋体" w:hAnsi="Calibri"/>
      <w:sz w:val="18"/>
      <w:szCs w:val="18"/>
    </w:rPr>
  </w:style>
  <w:style w:type="paragraph" w:styleId="854" w:customStyle="1">
    <w:name w:val="批注文字1"/>
    <w:basedOn w:val="644"/>
    <w:link w:val="901"/>
    <w:uiPriority w:val="0"/>
    <w:qFormat/>
    <w:pPr>
      <w:ind w:firstLine="200"/>
      <w:jc w:val="left"/>
      <w:spacing w:line="360" w:lineRule="auto"/>
    </w:pPr>
    <w:rPr>
      <w:sz w:val="28"/>
    </w:rPr>
  </w:style>
  <w:style w:type="paragraph" w:styleId="855" w:customStyle="1">
    <w:name w:val="正文文本1"/>
    <w:basedOn w:val="644"/>
    <w:link w:val="946"/>
    <w:uiPriority w:val="0"/>
    <w:qFormat/>
    <w:pPr>
      <w:spacing w:after="120"/>
    </w:pPr>
    <w:rPr>
      <w:sz w:val="15"/>
    </w:rPr>
  </w:style>
  <w:style w:type="paragraph" w:styleId="856" w:customStyle="1">
    <w:name w:val="正文文本缩进1"/>
    <w:basedOn w:val="644"/>
    <w:next w:val="857"/>
    <w:link w:val="938"/>
    <w:uiPriority w:val="0"/>
    <w:qFormat/>
    <w:pPr>
      <w:ind w:firstLine="600"/>
    </w:pPr>
    <w:rPr>
      <w:rFonts w:eastAsia="仿宋_GB2312"/>
      <w:sz w:val="28"/>
    </w:rPr>
  </w:style>
  <w:style w:type="paragraph" w:styleId="857" w:customStyle="1">
    <w:name w:val="寄信人地址1"/>
    <w:basedOn w:val="858"/>
    <w:uiPriority w:val="0"/>
    <w:qFormat/>
    <w:rPr>
      <w:rFonts w:ascii="Arial" w:hAnsi="Arial"/>
      <w:sz w:val="24"/>
      <w:szCs w:val="24"/>
    </w:rPr>
  </w:style>
  <w:style w:type="paragraph" w:styleId="858" w:customStyle="1">
    <w:name w:val="正文11"/>
    <w:next w:val="859"/>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859" w:customStyle="1">
    <w:name w:val="正文首行缩进 21"/>
    <w:basedOn w:val="856"/>
    <w:next w:val="858"/>
    <w:link w:val="948"/>
    <w:uiPriority w:val="0"/>
    <w:qFormat/>
    <w:pPr>
      <w:ind w:left="200" w:firstLine="200"/>
      <w:jc w:val="left"/>
      <w:spacing w:after="120"/>
    </w:pPr>
    <w:rPr>
      <w:rFonts w:eastAsia="宋体"/>
      <w:sz w:val="21"/>
    </w:rPr>
  </w:style>
  <w:style w:type="paragraph" w:styleId="860" w:customStyle="1">
    <w:name w:val="列表 21"/>
    <w:basedOn w:val="644"/>
    <w:uiPriority w:val="0"/>
    <w:qFormat/>
    <w:pPr>
      <w:ind w:left="200" w:hanging="200"/>
    </w:pPr>
    <w:rPr>
      <w:sz w:val="10"/>
    </w:rPr>
  </w:style>
  <w:style w:type="paragraph" w:styleId="861" w:customStyle="1">
    <w:name w:val="文本块1"/>
    <w:basedOn w:val="644"/>
    <w:uiPriority w:val="0"/>
    <w:qFormat/>
    <w:pPr>
      <w:ind w:left="700" w:right="700"/>
      <w:spacing w:after="120"/>
    </w:pPr>
    <w:rPr>
      <w:szCs w:val="20"/>
    </w:rPr>
  </w:style>
  <w:style w:type="paragraph" w:styleId="862" w:customStyle="1">
    <w:name w:val="目录 51"/>
    <w:basedOn w:val="644"/>
    <w:next w:val="644"/>
    <w:uiPriority w:val="39"/>
    <w:qFormat/>
    <w:pPr>
      <w:ind w:left="800" w:firstLine="200"/>
      <w:jc w:val="left"/>
      <w:spacing w:line="360" w:lineRule="auto"/>
    </w:pPr>
    <w:rPr>
      <w:sz w:val="24"/>
      <w:szCs w:val="28"/>
    </w:rPr>
  </w:style>
  <w:style w:type="paragraph" w:styleId="863" w:customStyle="1">
    <w:name w:val="目录 31"/>
    <w:basedOn w:val="644"/>
    <w:next w:val="644"/>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64" w:customStyle="1">
    <w:name w:val="纯文本1"/>
    <w:basedOn w:val="644"/>
    <w:link w:val="951"/>
    <w:uiPriority w:val="0"/>
    <w:qFormat/>
    <w:pPr>
      <w:ind w:firstLine="200"/>
      <w:jc w:val="left"/>
      <w:spacing w:line="360" w:lineRule="auto"/>
    </w:pPr>
    <w:rPr>
      <w:rFonts w:ascii="宋体" w:hAnsi="Courier New"/>
      <w:szCs w:val="21"/>
    </w:rPr>
  </w:style>
  <w:style w:type="paragraph" w:styleId="865" w:customStyle="1">
    <w:name w:val="目录 81"/>
    <w:basedOn w:val="644"/>
    <w:next w:val="644"/>
    <w:uiPriority w:val="39"/>
    <w:unhideWhenUsed/>
    <w:qFormat/>
    <w:pPr>
      <w:ind w:left="1960"/>
      <w:jc w:val="left"/>
      <w:spacing w:line="360" w:lineRule="auto"/>
    </w:pPr>
    <w:rPr>
      <w:rFonts w:ascii="Calibri" w:hAnsi="Calibri" w:cs="Calibri"/>
      <w:sz w:val="18"/>
      <w:szCs w:val="18"/>
    </w:rPr>
  </w:style>
  <w:style w:type="paragraph" w:styleId="866" w:customStyle="1">
    <w:name w:val="日期1"/>
    <w:basedOn w:val="644"/>
    <w:next w:val="644"/>
    <w:link w:val="943"/>
    <w:uiPriority w:val="0"/>
    <w:qFormat/>
    <w:pPr>
      <w:ind w:firstLine="652"/>
      <w:spacing w:line="319" w:lineRule="auto"/>
    </w:pPr>
    <w:rPr>
      <w:rFonts w:ascii="Century Schoolbook" w:hAnsi="Century Schoolbook" w:eastAsia="文鼎小标宋"/>
      <w:spacing w:val="-4"/>
      <w:sz w:val="23"/>
      <w:szCs w:val="20"/>
    </w:rPr>
  </w:style>
  <w:style w:type="paragraph" w:styleId="867" w:customStyle="1">
    <w:name w:val="正文文本缩进 21"/>
    <w:basedOn w:val="644"/>
    <w:link w:val="898"/>
    <w:uiPriority w:val="0"/>
    <w:qFormat/>
    <w:pPr>
      <w:ind w:firstLine="412"/>
      <w:spacing w:line="400" w:lineRule="exact"/>
    </w:pPr>
    <w:rPr>
      <w:rFonts w:ascii="仿宋_GB2312" w:eastAsia="仿宋_GB2312"/>
      <w:sz w:val="24"/>
    </w:rPr>
  </w:style>
  <w:style w:type="paragraph" w:styleId="868" w:customStyle="1">
    <w:name w:val="批注框文本1"/>
    <w:basedOn w:val="644"/>
    <w:link w:val="950"/>
    <w:uiPriority w:val="0"/>
    <w:semiHidden/>
    <w:qFormat/>
    <w:rPr>
      <w:sz w:val="18"/>
      <w:szCs w:val="18"/>
    </w:rPr>
  </w:style>
  <w:style w:type="paragraph" w:styleId="869" w:customStyle="1">
    <w:name w:val="页脚11"/>
    <w:basedOn w:val="644"/>
    <w:link w:val="942"/>
    <w:uiPriority w:val="0"/>
    <w:qFormat/>
    <w:pPr>
      <w:jc w:val="left"/>
      <w:tabs>
        <w:tab w:val="center" w:pos="4153" w:leader="none"/>
        <w:tab w:val="right" w:pos="8306" w:leader="none"/>
      </w:tabs>
    </w:pPr>
    <w:rPr>
      <w:sz w:val="18"/>
      <w:szCs w:val="18"/>
    </w:rPr>
  </w:style>
  <w:style w:type="paragraph" w:styleId="870" w:customStyle="1">
    <w:name w:val="页眉1"/>
    <w:basedOn w:val="644"/>
    <w:link w:val="899"/>
    <w:uiPriority w:val="0"/>
    <w:qFormat/>
    <w:pPr>
      <w:jc w:val="center"/>
      <w:tabs>
        <w:tab w:val="center" w:pos="4153" w:leader="none"/>
        <w:tab w:val="right" w:pos="8306" w:leader="none"/>
      </w:tabs>
      <w:pBdr>
        <w:bottom w:val="single" w:color="000000" w:sz="6" w:space="1"/>
      </w:pBdr>
    </w:pPr>
    <w:rPr>
      <w:sz w:val="18"/>
      <w:szCs w:val="18"/>
    </w:rPr>
  </w:style>
  <w:style w:type="paragraph" w:styleId="871" w:customStyle="1">
    <w:name w:val="目录 11"/>
    <w:basedOn w:val="644"/>
    <w:next w:val="644"/>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72" w:customStyle="1">
    <w:name w:val="目录 41"/>
    <w:basedOn w:val="644"/>
    <w:next w:val="644"/>
    <w:uiPriority w:val="39"/>
    <w:unhideWhenUsed/>
    <w:qFormat/>
    <w:pPr>
      <w:ind w:left="840"/>
      <w:jc w:val="left"/>
      <w:spacing w:line="360" w:lineRule="auto"/>
    </w:pPr>
    <w:rPr>
      <w:rFonts w:ascii="Calibri" w:hAnsi="Calibri" w:cs="Calibri"/>
      <w:sz w:val="18"/>
      <w:szCs w:val="18"/>
    </w:rPr>
  </w:style>
  <w:style w:type="paragraph" w:styleId="873" w:customStyle="1">
    <w:name w:val="副标题1"/>
    <w:basedOn w:val="644"/>
    <w:next w:val="644"/>
    <w:link w:val="922"/>
    <w:uiPriority w:val="0"/>
    <w:qFormat/>
    <w:pPr>
      <w:ind w:firstLine="200"/>
      <w:jc w:val="left"/>
      <w:spacing w:line="400" w:lineRule="exact"/>
      <w:outlineLvl w:val="1"/>
    </w:pPr>
    <w:rPr>
      <w:rFonts w:ascii="Cambria" w:hAnsi="Cambria" w:eastAsia="黑体"/>
      <w:b/>
      <w:bCs/>
      <w:szCs w:val="32"/>
    </w:rPr>
  </w:style>
  <w:style w:type="paragraph" w:styleId="874" w:customStyle="1">
    <w:name w:val="脚注文本1"/>
    <w:basedOn w:val="644"/>
    <w:link w:val="919"/>
    <w:uiPriority w:val="0"/>
    <w:qFormat/>
    <w:pPr>
      <w:ind w:firstLine="200"/>
      <w:jc w:val="left"/>
      <w:spacing w:line="360" w:lineRule="auto"/>
    </w:pPr>
    <w:rPr>
      <w:sz w:val="18"/>
      <w:szCs w:val="18"/>
    </w:rPr>
  </w:style>
  <w:style w:type="paragraph" w:styleId="875" w:customStyle="1">
    <w:name w:val="目录 61"/>
    <w:basedOn w:val="644"/>
    <w:next w:val="644"/>
    <w:uiPriority w:val="39"/>
    <w:unhideWhenUsed/>
    <w:qFormat/>
    <w:pPr>
      <w:ind w:left="1400"/>
      <w:jc w:val="left"/>
      <w:spacing w:line="360" w:lineRule="auto"/>
    </w:pPr>
    <w:rPr>
      <w:rFonts w:ascii="Calibri" w:hAnsi="Calibri" w:cs="Calibri"/>
      <w:sz w:val="18"/>
      <w:szCs w:val="18"/>
    </w:rPr>
  </w:style>
  <w:style w:type="paragraph" w:styleId="876" w:customStyle="1">
    <w:name w:val="正文文本缩进 31"/>
    <w:basedOn w:val="644"/>
    <w:link w:val="897"/>
    <w:uiPriority w:val="0"/>
    <w:qFormat/>
    <w:pPr>
      <w:ind w:firstLine="600"/>
      <w:spacing w:before="50" w:after="50" w:line="400" w:lineRule="exact"/>
    </w:pPr>
    <w:rPr>
      <w:rFonts w:ascii="仿宋_GB2312" w:hAnsi="宋体" w:eastAsia="仿宋_GB2312"/>
      <w:sz w:val="32"/>
    </w:rPr>
  </w:style>
  <w:style w:type="paragraph" w:styleId="877" w:customStyle="1">
    <w:name w:val="目录 21"/>
    <w:basedOn w:val="644"/>
    <w:next w:val="644"/>
    <w:uiPriority w:val="39"/>
    <w:qFormat/>
    <w:pPr>
      <w:ind w:left="200"/>
      <w:jc w:val="left"/>
      <w:spacing w:line="360" w:lineRule="auto"/>
      <w:widowControl/>
      <w:tabs>
        <w:tab w:val="left" w:pos="1134" w:leader="none"/>
        <w:tab w:val="right" w:pos="9639" w:leader="dot"/>
      </w:tabs>
    </w:pPr>
    <w:rPr>
      <w:sz w:val="24"/>
      <w:szCs w:val="22"/>
    </w:rPr>
  </w:style>
  <w:style w:type="paragraph" w:styleId="878" w:customStyle="1">
    <w:name w:val="目录 91"/>
    <w:basedOn w:val="644"/>
    <w:next w:val="644"/>
    <w:uiPriority w:val="39"/>
    <w:unhideWhenUsed/>
    <w:qFormat/>
    <w:pPr>
      <w:ind w:left="2240"/>
      <w:jc w:val="left"/>
      <w:spacing w:line="360" w:lineRule="auto"/>
    </w:pPr>
    <w:rPr>
      <w:rFonts w:ascii="Calibri" w:hAnsi="Calibri" w:cs="Calibri"/>
      <w:sz w:val="18"/>
      <w:szCs w:val="18"/>
    </w:rPr>
  </w:style>
  <w:style w:type="paragraph" w:styleId="879" w:customStyle="1">
    <w:name w:val="普通(网站)11"/>
    <w:basedOn w:val="644"/>
    <w:link w:val="1100"/>
    <w:uiPriority w:val="99"/>
    <w:qFormat/>
    <w:pPr>
      <w:jc w:val="left"/>
      <w:spacing w:before="100" w:beforeAutospacing="1" w:after="100" w:afterAutospacing="1"/>
      <w:widowControl/>
    </w:pPr>
    <w:rPr>
      <w:rFonts w:ascii="宋体" w:hAnsi="宋体"/>
      <w:sz w:val="24"/>
    </w:rPr>
  </w:style>
  <w:style w:type="paragraph" w:styleId="880" w:customStyle="1">
    <w:name w:val="标题1"/>
    <w:basedOn w:val="644"/>
    <w:next w:val="644"/>
    <w:link w:val="889"/>
    <w:uiPriority w:val="10"/>
    <w:qFormat/>
    <w:pPr>
      <w:jc w:val="center"/>
      <w:spacing w:before="240" w:after="60" w:line="360" w:lineRule="auto"/>
      <w:outlineLvl w:val="0"/>
    </w:pPr>
    <w:rPr>
      <w:rFonts w:ascii="Cambria" w:hAnsi="Cambria"/>
      <w:b/>
      <w:bCs/>
      <w:sz w:val="32"/>
      <w:szCs w:val="32"/>
    </w:rPr>
  </w:style>
  <w:style w:type="paragraph" w:styleId="881" w:customStyle="1">
    <w:name w:val="批注主题1"/>
    <w:basedOn w:val="854"/>
    <w:next w:val="854"/>
    <w:link w:val="923"/>
    <w:uiPriority w:val="0"/>
    <w:qFormat/>
    <w:rPr>
      <w:b/>
      <w:bCs/>
    </w:rPr>
  </w:style>
  <w:style w:type="table" w:styleId="882" w:customStyle="1">
    <w:name w:val="网格型1"/>
    <w:basedOn w:val="849"/>
    <w:uiPriority w:val="59"/>
    <w:qFormat/>
    <w:rPr>
      <w:rFonts w:ascii="Calibri" w:hAnsi="Calibri"/>
      <w:sz w:val="24"/>
    </w:rPr>
    <w:tblPr/>
  </w:style>
  <w:style w:type="character" w:styleId="883" w:customStyle="1">
    <w:name w:val="要点1"/>
    <w:link w:val="644"/>
    <w:uiPriority w:val="0"/>
    <w:qFormat/>
    <w:rPr>
      <w:b/>
      <w:bCs/>
    </w:rPr>
  </w:style>
  <w:style w:type="character" w:styleId="884" w:customStyle="1">
    <w:name w:val="页码1"/>
    <w:basedOn w:val="848"/>
    <w:link w:val="644"/>
    <w:uiPriority w:val="0"/>
    <w:qFormat/>
  </w:style>
  <w:style w:type="character" w:styleId="885" w:customStyle="1">
    <w:name w:val="访问过的超链接"/>
    <w:link w:val="644"/>
    <w:uiPriority w:val="99"/>
    <w:qFormat/>
    <w:rPr>
      <w:color w:val="800080"/>
      <w:u w:val="single"/>
    </w:rPr>
  </w:style>
  <w:style w:type="character" w:styleId="886" w:customStyle="1">
    <w:name w:val="超链接11"/>
    <w:link w:val="644"/>
    <w:uiPriority w:val="0"/>
    <w:qFormat/>
    <w:rPr>
      <w:color w:val="0000ff"/>
      <w:u w:val="single"/>
    </w:rPr>
  </w:style>
  <w:style w:type="character" w:styleId="887" w:customStyle="1">
    <w:name w:val="批注引用1"/>
    <w:link w:val="644"/>
    <w:uiPriority w:val="0"/>
    <w:qFormat/>
    <w:rPr>
      <w:sz w:val="21"/>
      <w:szCs w:val="21"/>
    </w:rPr>
  </w:style>
  <w:style w:type="character" w:styleId="888" w:customStyle="1">
    <w:name w:val="脚注引用1"/>
    <w:link w:val="644"/>
    <w:uiPriority w:val="0"/>
    <w:qFormat/>
    <w:rPr>
      <w:vertAlign w:val="superscript"/>
    </w:rPr>
  </w:style>
  <w:style w:type="character" w:styleId="889" w:customStyle="1">
    <w:name w:val="标题 Char"/>
    <w:link w:val="880"/>
    <w:uiPriority w:val="10"/>
    <w:qFormat/>
    <w:rPr>
      <w:rFonts w:ascii="Cambria" w:hAnsi="Cambria"/>
      <w:b/>
      <w:bCs/>
      <w:sz w:val="32"/>
      <w:szCs w:val="32"/>
    </w:rPr>
  </w:style>
  <w:style w:type="character" w:styleId="890" w:customStyle="1">
    <w:name w:val="fontstyle21"/>
    <w:link w:val="644"/>
    <w:uiPriority w:val="0"/>
    <w:qFormat/>
    <w:rPr>
      <w:rFonts w:hint="eastAsia" w:ascii="宋体" w:hAnsi="宋体" w:eastAsia="宋体"/>
      <w:color w:val="000000"/>
      <w:sz w:val="28"/>
      <w:szCs w:val="28"/>
    </w:rPr>
  </w:style>
  <w:style w:type="character" w:styleId="891" w:customStyle="1">
    <w:name w:val="Z小节标题 Char"/>
    <w:link w:val="892"/>
    <w:uiPriority w:val="0"/>
    <w:qFormat/>
    <w:rPr>
      <w:rFonts w:eastAsia="黑体"/>
      <w:b/>
      <w:bCs/>
      <w:sz w:val="24"/>
      <w:szCs w:val="28"/>
    </w:rPr>
  </w:style>
  <w:style w:type="paragraph" w:styleId="892" w:customStyle="1">
    <w:name w:val="Z小节标题"/>
    <w:basedOn w:val="644"/>
    <w:next w:val="644"/>
    <w:link w:val="891"/>
    <w:uiPriority w:val="0"/>
    <w:qFormat/>
    <w:pPr>
      <w:ind w:left="1389" w:firstLine="200"/>
      <w:jc w:val="left"/>
      <w:keepLines/>
      <w:keepNext/>
      <w:spacing w:line="360" w:lineRule="auto"/>
      <w:outlineLvl w:val="2"/>
    </w:pPr>
    <w:rPr>
      <w:rFonts w:eastAsia="黑体"/>
      <w:b/>
      <w:bCs/>
      <w:sz w:val="24"/>
      <w:szCs w:val="28"/>
    </w:rPr>
  </w:style>
  <w:style w:type="character" w:styleId="893" w:customStyle="1">
    <w:name w:val="Z节标题 Char"/>
    <w:link w:val="894"/>
    <w:uiPriority w:val="0"/>
    <w:qFormat/>
    <w:rPr>
      <w:rFonts w:ascii="黑体" w:hAnsi="黑体" w:eastAsia="黑体"/>
      <w:bCs/>
      <w:sz w:val="28"/>
      <w:szCs w:val="28"/>
    </w:rPr>
  </w:style>
  <w:style w:type="paragraph" w:styleId="894" w:customStyle="1">
    <w:name w:val="Z节标题"/>
    <w:basedOn w:val="895"/>
    <w:link w:val="893"/>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895" w:customStyle="1">
    <w:name w:val="Z章标题"/>
    <w:basedOn w:val="840"/>
    <w:next w:val="840"/>
    <w:link w:val="918"/>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896" w:customStyle="1">
    <w:name w:val="标题 7 Char"/>
    <w:link w:val="845"/>
    <w:uiPriority w:val="0"/>
    <w:qFormat/>
    <w:rPr>
      <w:b/>
      <w:bCs/>
      <w:sz w:val="24"/>
      <w:szCs w:val="24"/>
    </w:rPr>
  </w:style>
  <w:style w:type="character" w:styleId="897" w:customStyle="1">
    <w:name w:val="正文文本缩进 3 Char"/>
    <w:link w:val="876"/>
    <w:uiPriority w:val="0"/>
    <w:qFormat/>
    <w:rPr>
      <w:rFonts w:ascii="仿宋_GB2312" w:hAnsi="宋体" w:eastAsia="仿宋_GB2312"/>
      <w:sz w:val="32"/>
      <w:szCs w:val="24"/>
    </w:rPr>
  </w:style>
  <w:style w:type="character" w:styleId="898" w:customStyle="1">
    <w:name w:val="正文文本缩进 2 Char"/>
    <w:link w:val="867"/>
    <w:uiPriority w:val="99"/>
    <w:qFormat/>
    <w:rPr>
      <w:rFonts w:ascii="仿宋_GB2312" w:eastAsia="仿宋_GB2312"/>
      <w:sz w:val="24"/>
      <w:szCs w:val="24"/>
    </w:rPr>
  </w:style>
  <w:style w:type="character" w:styleId="899" w:customStyle="1">
    <w:name w:val="页眉 Char"/>
    <w:link w:val="870"/>
    <w:uiPriority w:val="99"/>
    <w:qFormat/>
    <w:rPr>
      <w:sz w:val="18"/>
      <w:szCs w:val="18"/>
    </w:rPr>
  </w:style>
  <w:style w:type="character" w:styleId="900" w:customStyle="1">
    <w:name w:val="black11"/>
    <w:basedOn w:val="848"/>
    <w:link w:val="644"/>
    <w:uiPriority w:val="0"/>
    <w:qFormat/>
  </w:style>
  <w:style w:type="character" w:styleId="901" w:customStyle="1">
    <w:name w:val="批注文字 Char"/>
    <w:link w:val="854"/>
    <w:uiPriority w:val="0"/>
    <w:qFormat/>
    <w:rPr>
      <w:sz w:val="28"/>
      <w:szCs w:val="24"/>
    </w:rPr>
  </w:style>
  <w:style w:type="character" w:styleId="902" w:customStyle="1">
    <w:name w:val="标题 6 Char"/>
    <w:link w:val="844"/>
    <w:uiPriority w:val="0"/>
    <w:qFormat/>
    <w:rPr>
      <w:rFonts w:ascii="Cambria" w:hAnsi="Cambria"/>
      <w:b/>
      <w:bCs/>
      <w:sz w:val="24"/>
      <w:szCs w:val="24"/>
    </w:rPr>
  </w:style>
  <w:style w:type="character" w:styleId="903" w:customStyle="1">
    <w:name w:val="样式 样式 正文文本 + 行距: 固定值 26 磅 + 首行缩进:  2 字符 Char"/>
    <w:link w:val="904"/>
    <w:uiPriority w:val="0"/>
    <w:qFormat/>
    <w:rPr>
      <w:rFonts w:ascii="宋体" w:hAnsi="宋体"/>
      <w:bCs/>
      <w:color w:val="000000"/>
      <w:sz w:val="24"/>
      <w:szCs w:val="24"/>
    </w:rPr>
  </w:style>
  <w:style w:type="paragraph" w:styleId="904" w:customStyle="1">
    <w:name w:val="样式 样式 正文文本 + 行距: 固定值 26 磅 + 首行缩进:  2 字符"/>
    <w:basedOn w:val="644"/>
    <w:link w:val="903"/>
    <w:uiPriority w:val="0"/>
    <w:qFormat/>
    <w:pPr>
      <w:ind w:firstLine="200"/>
    </w:pPr>
    <w:rPr>
      <w:rFonts w:ascii="宋体" w:hAnsi="宋体"/>
      <w:bCs/>
      <w:color w:val="000000"/>
      <w:sz w:val="24"/>
    </w:rPr>
  </w:style>
  <w:style w:type="character" w:styleId="905" w:customStyle="1">
    <w:name w:val="Z表格标题 Char"/>
    <w:link w:val="906"/>
    <w:uiPriority w:val="0"/>
    <w:qFormat/>
    <w:rPr>
      <w:rFonts w:ascii="黑体" w:eastAsia="黑体"/>
      <w:sz w:val="28"/>
      <w:szCs w:val="28"/>
    </w:rPr>
  </w:style>
  <w:style w:type="paragraph" w:styleId="906" w:customStyle="1">
    <w:name w:val="Z表格标题"/>
    <w:basedOn w:val="644"/>
    <w:link w:val="905"/>
    <w:uiPriority w:val="0"/>
    <w:qFormat/>
    <w:pPr>
      <w:ind w:left="5102" w:hanging="1700"/>
      <w:jc w:val="center"/>
      <w:spacing w:line="360" w:lineRule="auto"/>
      <w:outlineLvl w:val="8"/>
    </w:pPr>
    <w:rPr>
      <w:rFonts w:ascii="黑体" w:eastAsia="黑体"/>
      <w:sz w:val="28"/>
      <w:szCs w:val="28"/>
    </w:rPr>
  </w:style>
  <w:style w:type="character" w:styleId="907" w:customStyle="1">
    <w:name w:val="fontstyle01"/>
    <w:link w:val="644"/>
    <w:uiPriority w:val="0"/>
    <w:qFormat/>
    <w:rPr>
      <w:rFonts w:ascii="Times New Roman" w:hAnsi="Times New Roman" w:cs="Times New Roman"/>
      <w:color w:val="000000"/>
      <w:sz w:val="28"/>
      <w:szCs w:val="28"/>
    </w:rPr>
  </w:style>
  <w:style w:type="character" w:styleId="908" w:customStyle="1">
    <w:name w:val="正文文本缩进 2 字符"/>
    <w:link w:val="644"/>
    <w:uiPriority w:val="0"/>
    <w:qFormat/>
    <w:rPr>
      <w:rFonts w:ascii="Times New Roman" w:hAnsi="Times New Roman"/>
      <w:sz w:val="24"/>
      <w:szCs w:val="28"/>
    </w:rPr>
  </w:style>
  <w:style w:type="character" w:styleId="909" w:customStyle="1">
    <w:name w:val="正文文本缩进 Char"/>
    <w:link w:val="644"/>
    <w:uiPriority w:val="0"/>
    <w:qFormat/>
    <w:rPr>
      <w:rFonts w:ascii="Times New Roman" w:hAnsi="Times New Roman" w:eastAsia="宋体" w:cs="Times New Roman"/>
      <w:sz w:val="24"/>
      <w:szCs w:val="28"/>
    </w:rPr>
  </w:style>
  <w:style w:type="character" w:styleId="910" w:customStyle="1">
    <w:name w:val="标题 2 Char"/>
    <w:link w:val="691"/>
    <w:uiPriority w:val="0"/>
    <w:qFormat/>
    <w:rPr>
      <w:rFonts w:ascii="Cambria" w:hAnsi="Cambria" w:eastAsia="宋体" w:cs="Times New Roman"/>
      <w:b/>
      <w:bCs/>
      <w:sz w:val="32"/>
      <w:szCs w:val="32"/>
    </w:rPr>
  </w:style>
  <w:style w:type="character" w:styleId="911" w:customStyle="1">
    <w:name w:val="表头 Char"/>
    <w:link w:val="912"/>
    <w:uiPriority w:val="0"/>
    <w:qFormat/>
    <w:rPr>
      <w:rFonts w:eastAsia="黑体"/>
      <w:sz w:val="24"/>
      <w:szCs w:val="28"/>
    </w:rPr>
  </w:style>
  <w:style w:type="paragraph" w:styleId="912" w:customStyle="1">
    <w:name w:val="表头"/>
    <w:basedOn w:val="644"/>
    <w:link w:val="911"/>
    <w:uiPriority w:val="0"/>
    <w:qFormat/>
    <w:pPr>
      <w:jc w:val="center"/>
      <w:spacing w:line="440" w:lineRule="exact"/>
    </w:pPr>
    <w:rPr>
      <w:rFonts w:eastAsia="黑体"/>
      <w:sz w:val="24"/>
      <w:szCs w:val="28"/>
    </w:rPr>
  </w:style>
  <w:style w:type="character" w:styleId="913" w:customStyle="1">
    <w:name w:val="fontstyle31"/>
    <w:link w:val="644"/>
    <w:uiPriority w:val="0"/>
    <w:qFormat/>
    <w:rPr>
      <w:rFonts w:ascii="TimesNewRoman" w:hAnsi="TimesNewRoman"/>
      <w:color w:val="000000"/>
      <w:sz w:val="28"/>
      <w:szCs w:val="28"/>
    </w:rPr>
  </w:style>
  <w:style w:type="character" w:styleId="914" w:customStyle="1">
    <w:name w:val="样式 Z表格标题 + (西文) 宋体 Char"/>
    <w:link w:val="644"/>
    <w:uiPriority w:val="0"/>
    <w:qFormat/>
    <w:rPr>
      <w:rFonts w:hint="eastAsia" w:ascii="宋体" w:hAnsi="宋体" w:eastAsia="仿宋_GB2312"/>
      <w:b/>
      <w:sz w:val="28"/>
      <w:lang w:val="en-US" w:eastAsia="zh-CN" w:bidi="ar-SA"/>
    </w:rPr>
  </w:style>
  <w:style w:type="character" w:styleId="915" w:customStyle="1">
    <w:name w:val="文档结构图 Char"/>
    <w:link w:val="853"/>
    <w:uiPriority w:val="0"/>
    <w:qFormat/>
    <w:rPr>
      <w:rFonts w:ascii="宋体" w:hAnsi="Calibri" w:cs="Times New Roman"/>
      <w:sz w:val="18"/>
      <w:szCs w:val="18"/>
    </w:rPr>
  </w:style>
  <w:style w:type="character" w:styleId="916" w:customStyle="1">
    <w:name w:val="标题2 Char"/>
    <w:link w:val="917"/>
    <w:uiPriority w:val="0"/>
    <w:qFormat/>
    <w:rPr>
      <w:rFonts w:eastAsia="方正楷体_GBK"/>
      <w:sz w:val="32"/>
    </w:rPr>
  </w:style>
  <w:style w:type="paragraph" w:styleId="917" w:customStyle="1">
    <w:name w:val="标题2"/>
    <w:basedOn w:val="644"/>
    <w:next w:val="644"/>
    <w:link w:val="916"/>
    <w:uiPriority w:val="0"/>
    <w:qFormat/>
    <w:pPr>
      <w:ind w:firstLine="200"/>
      <w:jc w:val="center"/>
      <w:spacing w:line="590" w:lineRule="atLeast"/>
    </w:pPr>
    <w:rPr>
      <w:rFonts w:eastAsia="方正楷体_GBK"/>
      <w:sz w:val="32"/>
      <w:szCs w:val="20"/>
    </w:rPr>
  </w:style>
  <w:style w:type="character" w:styleId="918" w:customStyle="1">
    <w:name w:val="Z章标题 Char"/>
    <w:link w:val="895"/>
    <w:uiPriority w:val="0"/>
    <w:qFormat/>
    <w:rPr>
      <w:rFonts w:eastAsia="仿宋_GB2312"/>
      <w:b/>
      <w:bCs/>
      <w:sz w:val="44"/>
      <w:szCs w:val="32"/>
    </w:rPr>
  </w:style>
  <w:style w:type="character" w:styleId="919" w:customStyle="1">
    <w:name w:val="脚注文本 Char"/>
    <w:link w:val="874"/>
    <w:uiPriority w:val="0"/>
    <w:qFormat/>
    <w:rPr>
      <w:sz w:val="18"/>
      <w:szCs w:val="18"/>
    </w:rPr>
  </w:style>
  <w:style w:type="character" w:styleId="920" w:customStyle="1">
    <w:name w:val="正文1 Char Char"/>
    <w:link w:val="921"/>
    <w:uiPriority w:val="0"/>
    <w:qFormat/>
    <w:rPr>
      <w:sz w:val="28"/>
      <w:lang w:val="en-US" w:eastAsia="zh-CN" w:bidi="ar-SA"/>
    </w:rPr>
  </w:style>
  <w:style w:type="paragraph" w:styleId="921" w:customStyle="1">
    <w:name w:val="正文1"/>
    <w:link w:val="920"/>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22" w:customStyle="1">
    <w:name w:val="副标题 Char"/>
    <w:link w:val="873"/>
    <w:uiPriority w:val="0"/>
    <w:qFormat/>
    <w:rPr>
      <w:rFonts w:ascii="Cambria" w:hAnsi="Cambria" w:eastAsia="黑体"/>
      <w:b/>
      <w:bCs/>
      <w:sz w:val="21"/>
      <w:szCs w:val="32"/>
      <w:lang w:bidi="ar-SA"/>
    </w:rPr>
  </w:style>
  <w:style w:type="character" w:styleId="923" w:customStyle="1">
    <w:name w:val="批注主题 Char"/>
    <w:link w:val="881"/>
    <w:uiPriority w:val="0"/>
    <w:qFormat/>
    <w:rPr>
      <w:b/>
      <w:bCs/>
      <w:sz w:val="28"/>
      <w:szCs w:val="24"/>
    </w:rPr>
  </w:style>
  <w:style w:type="character" w:styleId="924" w:customStyle="1">
    <w:name w:val="标题 1 Char1"/>
    <w:link w:val="644"/>
    <w:uiPriority w:val="0"/>
    <w:qFormat/>
    <w:rPr>
      <w:rFonts w:eastAsia="黑体"/>
      <w:sz w:val="32"/>
    </w:rPr>
  </w:style>
  <w:style w:type="character" w:styleId="925" w:customStyle="1">
    <w:name w:val="日期 字符"/>
    <w:link w:val="644"/>
    <w:uiPriority w:val="0"/>
    <w:qFormat/>
    <w:rPr>
      <w:rFonts w:ascii="Times New Roman" w:hAnsi="Times New Roman" w:eastAsia="宋体" w:cs="Times New Roman"/>
      <w:szCs w:val="24"/>
    </w:rPr>
  </w:style>
  <w:style w:type="character" w:styleId="926" w:customStyle="1">
    <w:name w:val="页脚 字符"/>
    <w:link w:val="644"/>
    <w:uiPriority w:val="99"/>
    <w:qFormat/>
  </w:style>
  <w:style w:type="character" w:styleId="927" w:customStyle="1">
    <w:name w:val="纯文本 字符"/>
    <w:link w:val="644"/>
    <w:uiPriority w:val="0"/>
    <w:qFormat/>
    <w:rPr>
      <w:rFonts w:ascii="Times New Roman" w:hAnsi="Times New Roman" w:eastAsia="宋体" w:cs="Times New Roman"/>
      <w:sz w:val="24"/>
      <w:szCs w:val="28"/>
    </w:rPr>
  </w:style>
  <w:style w:type="character" w:styleId="928" w:customStyle="1">
    <w:name w:val="font521"/>
    <w:link w:val="644"/>
    <w:uiPriority w:val="0"/>
    <w:qFormat/>
    <w:rPr>
      <w:rFonts w:hint="eastAsia" w:ascii="宋体" w:hAnsi="宋体" w:eastAsia="宋体"/>
      <w:b/>
      <w:bCs/>
      <w:color w:val="000000"/>
      <w:sz w:val="22"/>
      <w:szCs w:val="22"/>
      <w:u w:val="none"/>
    </w:rPr>
  </w:style>
  <w:style w:type="character" w:styleId="929" w:customStyle="1">
    <w:name w:val="明显参考1"/>
    <w:link w:val="644"/>
    <w:uiPriority w:val="32"/>
    <w:qFormat/>
    <w:rPr>
      <w:b/>
      <w:bCs/>
      <w:smallCaps/>
      <w:color w:val="c0504d"/>
      <w:spacing w:val="5"/>
      <w:u w:val="single"/>
    </w:rPr>
  </w:style>
  <w:style w:type="character" w:styleId="930" w:customStyle="1">
    <w:name w:val="标题 9 Char"/>
    <w:link w:val="847"/>
    <w:uiPriority w:val="0"/>
    <w:qFormat/>
    <w:rPr>
      <w:rFonts w:eastAsia="黑体"/>
      <w:b/>
      <w:bCs/>
      <w:sz w:val="32"/>
      <w:szCs w:val="32"/>
    </w:rPr>
  </w:style>
  <w:style w:type="character" w:styleId="931" w:customStyle="1">
    <w:name w:val="标题 4 Char"/>
    <w:link w:val="841"/>
    <w:uiPriority w:val="0"/>
    <w:qFormat/>
    <w:rPr>
      <w:rFonts w:ascii="Century Schoolbook" w:hAnsi="Century Schoolbook" w:eastAsia="楷体_GB2312"/>
      <w:sz w:val="32"/>
    </w:rPr>
  </w:style>
  <w:style w:type="character" w:styleId="932" w:customStyle="1">
    <w:name w:val="本项目正文 Char"/>
    <w:link w:val="933"/>
    <w:uiPriority w:val="0"/>
    <w:qFormat/>
    <w:rPr>
      <w:bCs/>
      <w:sz w:val="28"/>
      <w:szCs w:val="44"/>
      <w:lang w:val="en-US" w:eastAsia="zh-CN" w:bidi="ar-SA"/>
    </w:rPr>
  </w:style>
  <w:style w:type="paragraph" w:styleId="933" w:customStyle="1">
    <w:name w:val="本项目正文"/>
    <w:link w:val="932"/>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34" w:customStyle="1">
    <w:name w:val="标题 3 Char"/>
    <w:link w:val="842"/>
    <w:uiPriority w:val="0"/>
    <w:qFormat/>
    <w:rPr>
      <w:b/>
      <w:bCs/>
      <w:sz w:val="32"/>
      <w:szCs w:val="32"/>
    </w:rPr>
  </w:style>
  <w:style w:type="character" w:styleId="935" w:customStyle="1">
    <w:name w:val="fontstyle11"/>
    <w:link w:val="644"/>
    <w:uiPriority w:val="0"/>
    <w:qFormat/>
    <w:rPr>
      <w:rFonts w:hint="eastAsia" w:ascii="宋体" w:hAnsi="宋体" w:eastAsia="宋体"/>
      <w:color w:val="000000"/>
      <w:sz w:val="28"/>
      <w:szCs w:val="28"/>
    </w:rPr>
  </w:style>
  <w:style w:type="character" w:styleId="936" w:customStyle="1">
    <w:name w:val="正文（有空格） Char"/>
    <w:link w:val="937"/>
    <w:uiPriority w:val="0"/>
    <w:qFormat/>
    <w:rPr>
      <w:sz w:val="28"/>
      <w:szCs w:val="28"/>
      <w:lang w:val="en-US" w:eastAsia="zh-CN" w:bidi="ar-SA"/>
    </w:rPr>
  </w:style>
  <w:style w:type="paragraph" w:styleId="937" w:customStyle="1">
    <w:name w:val="正文（有空格）"/>
    <w:link w:val="936"/>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38" w:customStyle="1">
    <w:name w:val="正文文本缩进 Char1"/>
    <w:link w:val="856"/>
    <w:uiPriority w:val="99"/>
    <w:qFormat/>
    <w:rPr>
      <w:rFonts w:eastAsia="仿宋_GB2312"/>
      <w:sz w:val="28"/>
      <w:szCs w:val="24"/>
    </w:rPr>
  </w:style>
  <w:style w:type="character" w:styleId="939" w:customStyle="1">
    <w:name w:val="标题 1 Char"/>
    <w:link w:val="840"/>
    <w:uiPriority w:val="0"/>
    <w:qFormat/>
    <w:rPr>
      <w:rFonts w:ascii="Century Schoolbook" w:hAnsi="Century Schoolbook" w:eastAsia="微软简标宋"/>
      <w:sz w:val="40"/>
    </w:rPr>
  </w:style>
  <w:style w:type="character" w:styleId="940" w:customStyle="1">
    <w:name w:val="标题 8 Char"/>
    <w:link w:val="846"/>
    <w:uiPriority w:val="0"/>
    <w:qFormat/>
    <w:rPr>
      <w:rFonts w:ascii="Cambria" w:hAnsi="Cambria"/>
      <w:sz w:val="24"/>
      <w:szCs w:val="24"/>
    </w:rPr>
  </w:style>
  <w:style w:type="character" w:styleId="941" w:customStyle="1">
    <w:name w:val="标题 5 Char"/>
    <w:link w:val="843"/>
    <w:uiPriority w:val="0"/>
    <w:qFormat/>
    <w:rPr>
      <w:rFonts w:eastAsia="黑体"/>
      <w:bCs/>
      <w:sz w:val="24"/>
      <w:szCs w:val="28"/>
    </w:rPr>
  </w:style>
  <w:style w:type="character" w:styleId="942" w:customStyle="1">
    <w:name w:val="页脚 Char"/>
    <w:link w:val="869"/>
    <w:uiPriority w:val="99"/>
    <w:qFormat/>
    <w:rPr>
      <w:sz w:val="18"/>
      <w:szCs w:val="18"/>
    </w:rPr>
  </w:style>
  <w:style w:type="character" w:styleId="943" w:customStyle="1">
    <w:name w:val="日期 Char"/>
    <w:link w:val="866"/>
    <w:uiPriority w:val="0"/>
    <w:qFormat/>
    <w:rPr>
      <w:rFonts w:ascii="Century Schoolbook" w:hAnsi="Century Schoolbook" w:eastAsia="文鼎小标宋"/>
      <w:spacing w:val="-4"/>
      <w:sz w:val="23"/>
    </w:rPr>
  </w:style>
  <w:style w:type="character" w:styleId="944" w:customStyle="1">
    <w:name w:val="表格内文字 Char1"/>
    <w:link w:val="945"/>
    <w:uiPriority w:val="0"/>
    <w:qFormat/>
    <w:rPr>
      <w:sz w:val="24"/>
    </w:rPr>
  </w:style>
  <w:style w:type="paragraph" w:styleId="945" w:customStyle="1">
    <w:name w:val="表格内文字"/>
    <w:basedOn w:val="644"/>
    <w:link w:val="944"/>
    <w:uiPriority w:val="0"/>
    <w:qFormat/>
    <w:pPr>
      <w:jc w:val="center"/>
      <w:spacing w:before="40" w:line="320" w:lineRule="exact"/>
    </w:pPr>
    <w:rPr>
      <w:sz w:val="24"/>
      <w:szCs w:val="20"/>
    </w:rPr>
  </w:style>
  <w:style w:type="character" w:styleId="946" w:customStyle="1">
    <w:name w:val="正文文本 Char"/>
    <w:link w:val="855"/>
    <w:uiPriority w:val="99"/>
    <w:qFormat/>
    <w:rPr>
      <w:sz w:val="15"/>
      <w:szCs w:val="24"/>
    </w:rPr>
  </w:style>
  <w:style w:type="character" w:styleId="947" w:customStyle="1">
    <w:name w:val="题注 Char"/>
    <w:link w:val="852"/>
    <w:uiPriority w:val="0"/>
    <w:qFormat/>
    <w:rPr>
      <w:rFonts w:eastAsia="黑体"/>
      <w:sz w:val="24"/>
    </w:rPr>
  </w:style>
  <w:style w:type="character" w:styleId="948" w:customStyle="1">
    <w:name w:val="正文首行缩进 2 Char"/>
    <w:link w:val="859"/>
    <w:uiPriority w:val="0"/>
    <w:qFormat/>
    <w:rPr>
      <w:rFonts w:eastAsia="仿宋_GB2312"/>
      <w:sz w:val="21"/>
      <w:szCs w:val="24"/>
    </w:rPr>
  </w:style>
  <w:style w:type="character" w:styleId="949" w:customStyle="1">
    <w:name w:val="font531"/>
    <w:link w:val="644"/>
    <w:uiPriority w:val="0"/>
    <w:qFormat/>
    <w:rPr>
      <w:rFonts w:hint="eastAsia" w:ascii="宋体" w:hAnsi="宋体" w:eastAsia="宋体"/>
      <w:color w:val="000000"/>
      <w:sz w:val="22"/>
      <w:szCs w:val="22"/>
      <w:u w:val="none"/>
    </w:rPr>
  </w:style>
  <w:style w:type="character" w:styleId="950" w:customStyle="1">
    <w:name w:val="批注框文本 Char"/>
    <w:link w:val="868"/>
    <w:uiPriority w:val="0"/>
    <w:semiHidden/>
    <w:qFormat/>
    <w:rPr>
      <w:sz w:val="18"/>
      <w:szCs w:val="18"/>
    </w:rPr>
  </w:style>
  <w:style w:type="character" w:styleId="951" w:customStyle="1">
    <w:name w:val="纯文本 Char"/>
    <w:link w:val="864"/>
    <w:uiPriority w:val="0"/>
    <w:qFormat/>
    <w:rPr>
      <w:rFonts w:ascii="宋体" w:hAnsi="Courier New"/>
      <w:sz w:val="21"/>
      <w:szCs w:val="21"/>
    </w:rPr>
  </w:style>
  <w:style w:type="character" w:styleId="952" w:customStyle="1">
    <w:name w:val="页眉 Char1"/>
    <w:link w:val="644"/>
    <w:uiPriority w:val="0"/>
    <w:qFormat/>
    <w:rPr>
      <w:rFonts w:ascii="宋体" w:hAnsi="宋体"/>
      <w:sz w:val="18"/>
    </w:rPr>
  </w:style>
  <w:style w:type="paragraph" w:styleId="953" w:customStyle="1">
    <w:name w:val="xl150"/>
    <w:basedOn w:val="64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54" w:customStyle="1">
    <w:name w:val="xl93"/>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5" w:customStyle="1">
    <w:name w:val="标题 21"/>
    <w:basedOn w:val="644"/>
    <w:uiPriority w:val="0"/>
    <w:qFormat/>
    <w:pPr>
      <w:ind w:left="140" w:firstLine="200"/>
      <w:jc w:val="left"/>
      <w:outlineLvl w:val="1"/>
    </w:pPr>
    <w:rPr>
      <w:rFonts w:ascii="微软雅黑" w:eastAsia="微软雅黑" w:cs="微软雅黑"/>
      <w:b/>
      <w:bCs/>
      <w:sz w:val="24"/>
    </w:rPr>
  </w:style>
  <w:style w:type="paragraph" w:styleId="956" w:customStyle="1">
    <w:name w:val="样式 正文（有空格） + 两端对齐 首行缩进:  2 字符"/>
    <w:basedOn w:val="937"/>
    <w:uiPriority w:val="0"/>
    <w:qFormat/>
    <w:pPr>
      <w:ind w:firstLine="504"/>
      <w:jc w:val="both"/>
    </w:pPr>
    <w:rPr>
      <w:rFonts w:cs="宋体"/>
      <w:sz w:val="24"/>
      <w:szCs w:val="20"/>
    </w:rPr>
  </w:style>
  <w:style w:type="paragraph" w:styleId="957" w:customStyle="1">
    <w:name w:val="样式 正文（有空格） + 黑色 两端对齐 首行缩进:  2 字符"/>
    <w:basedOn w:val="644"/>
    <w:uiPriority w:val="0"/>
    <w:qFormat/>
    <w:pPr>
      <w:ind w:firstLine="200"/>
      <w:jc w:val="left"/>
      <w:spacing w:line="360" w:lineRule="auto"/>
    </w:pPr>
    <w:rPr>
      <w:rFonts w:cs="宋体"/>
      <w:color w:val="000000"/>
      <w:sz w:val="24"/>
      <w:szCs w:val="20"/>
    </w:rPr>
  </w:style>
  <w:style w:type="paragraph" w:styleId="958" w:customStyle="1">
    <w:name w:val="xl140"/>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9" w:customStyle="1">
    <w:name w:val="xl113"/>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0" w:customStyle="1">
    <w:name w:val="black1"/>
    <w:basedOn w:val="644"/>
    <w:uiPriority w:val="0"/>
    <w:qFormat/>
    <w:pPr>
      <w:jc w:val="left"/>
      <w:spacing w:before="100" w:beforeAutospacing="1" w:after="100" w:afterAutospacing="1"/>
      <w:widowControl/>
    </w:pPr>
    <w:rPr>
      <w:rFonts w:ascii="宋体" w:hAnsi="宋体"/>
      <w:sz w:val="24"/>
    </w:rPr>
  </w:style>
  <w:style w:type="paragraph" w:styleId="961" w:customStyle="1">
    <w:name w:val="xl147"/>
    <w:basedOn w:val="644"/>
    <w:uiPriority w:val="0"/>
    <w:qFormat/>
    <w:pPr>
      <w:jc w:val="center"/>
      <w:spacing w:before="100" w:beforeAutospacing="1" w:after="100" w:afterAutospacing="1"/>
      <w:widowControl/>
    </w:pPr>
    <w:rPr>
      <w:rFonts w:ascii="Courier" w:hAnsi="Courier" w:cs="宋体"/>
      <w:sz w:val="24"/>
    </w:rPr>
  </w:style>
  <w:style w:type="paragraph" w:styleId="962" w:customStyle="1">
    <w:name w:val="xl124"/>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3" w:customStyle="1">
    <w:name w:val="xl138"/>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4"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65" w:customStyle="1">
    <w:name w:val="xl135"/>
    <w:basedOn w:val="644"/>
    <w:uiPriority w:val="0"/>
    <w:qFormat/>
    <w:pPr>
      <w:jc w:val="left"/>
      <w:spacing w:before="100" w:beforeAutospacing="1" w:after="100" w:afterAutospacing="1"/>
      <w:widowControl/>
    </w:pPr>
    <w:rPr>
      <w:rFonts w:ascii="宋体" w:hAnsi="宋体" w:cs="宋体"/>
      <w:color w:val="000000"/>
      <w:sz w:val="20"/>
      <w:szCs w:val="20"/>
    </w:rPr>
  </w:style>
  <w:style w:type="paragraph" w:styleId="966" w:customStyle="1">
    <w:name w:val="xl107"/>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7" w:customStyle="1">
    <w:name w:val="xl79"/>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8" w:customStyle="1">
    <w:name w:val="列出段落"/>
    <w:basedOn w:val="644"/>
    <w:uiPriority w:val="34"/>
    <w:qFormat/>
    <w:pPr>
      <w:ind w:firstLine="200"/>
      <w:jc w:val="left"/>
      <w:spacing w:line="360" w:lineRule="auto"/>
      <w:widowControl/>
    </w:pPr>
    <w:rPr>
      <w:rFonts w:ascii="宋体" w:hAnsi="宋体" w:cs="宋体"/>
      <w:sz w:val="24"/>
    </w:rPr>
  </w:style>
  <w:style w:type="paragraph" w:styleId="969" w:customStyle="1">
    <w:name w:val="xl95"/>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0"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71" w:customStyle="1">
    <w:name w:val="xl154"/>
    <w:basedOn w:val="644"/>
    <w:uiPriority w:val="0"/>
    <w:qFormat/>
    <w:pPr>
      <w:jc w:val="center"/>
      <w:spacing w:before="100" w:beforeAutospacing="1" w:after="100" w:afterAutospacing="1"/>
      <w:widowControl/>
    </w:pPr>
    <w:rPr>
      <w:rFonts w:ascii="宋体" w:hAnsi="宋体" w:cs="宋体"/>
      <w:b/>
      <w:bCs/>
      <w:sz w:val="24"/>
    </w:rPr>
  </w:style>
  <w:style w:type="paragraph" w:styleId="972" w:customStyle="1">
    <w:name w:val="xl131"/>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3" w:customStyle="1">
    <w:name w:val="图编号"/>
    <w:basedOn w:val="855"/>
    <w:uiPriority w:val="0"/>
    <w:qFormat/>
    <w:pPr>
      <w:ind w:firstLine="200"/>
      <w:jc w:val="center"/>
      <w:spacing w:after="0" w:line="360" w:lineRule="auto"/>
      <w:tabs>
        <w:tab w:val="left" w:pos="560" w:leader="none"/>
        <w:tab w:val="left" w:pos="4123" w:leader="none"/>
      </w:tabs>
    </w:pPr>
    <w:rPr>
      <w:b/>
      <w:sz w:val="28"/>
      <w:szCs w:val="28"/>
    </w:rPr>
  </w:style>
  <w:style w:type="paragraph" w:styleId="974" w:customStyle="1">
    <w:name w:val="xl110"/>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5" w:customStyle="1">
    <w:name w:val="xl80"/>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6" w:customStyle="1">
    <w:name w:val="xl71"/>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7" w:customStyle="1">
    <w:name w:val="xl103"/>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8" w:customStyle="1">
    <w:name w:val="表格内文字1"/>
    <w:basedOn w:val="644"/>
    <w:uiPriority w:val="0"/>
    <w:qFormat/>
    <w:pPr>
      <w:jc w:val="center"/>
      <w:spacing w:line="240" w:lineRule="exact"/>
    </w:pPr>
    <w:rPr>
      <w:spacing w:val="6"/>
      <w:sz w:val="28"/>
      <w:szCs w:val="21"/>
    </w:rPr>
  </w:style>
  <w:style w:type="paragraph" w:styleId="979" w:customStyle="1">
    <w:name w:val="xl153"/>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0" w:customStyle="1">
    <w:name w:val="xl125"/>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customStyle="1">
    <w:name w:val="样式 正文文本缩进 2 + Times New Roman 首行缩进:  1.06 厘米 行距: 固定值 30 磅"/>
    <w:basedOn w:val="867"/>
    <w:uiPriority w:val="0"/>
    <w:qFormat/>
    <w:pPr>
      <w:ind w:firstLine="601"/>
      <w:spacing w:line="540" w:lineRule="exact"/>
    </w:pPr>
    <w:rPr>
      <w:rFonts w:ascii="Times New Roman" w:eastAsia="宋体"/>
      <w:sz w:val="28"/>
      <w:szCs w:val="28"/>
    </w:rPr>
  </w:style>
  <w:style w:type="paragraph" w:styleId="982" w:customStyle="1">
    <w:name w:val="xl94"/>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3" w:customStyle="1">
    <w:name w:val="样式 首行缩进:  2 字符1"/>
    <w:basedOn w:val="644"/>
    <w:uiPriority w:val="0"/>
    <w:qFormat/>
    <w:pPr>
      <w:ind w:firstLine="200"/>
      <w:spacing w:line="312" w:lineRule="auto"/>
    </w:pPr>
    <w:rPr>
      <w:rFonts w:cs="宋体"/>
      <w:sz w:val="24"/>
    </w:rPr>
  </w:style>
  <w:style w:type="paragraph" w:styleId="984" w:customStyle="1">
    <w:name w:val="xl143"/>
    <w:basedOn w:val="644"/>
    <w:uiPriority w:val="0"/>
    <w:qFormat/>
    <w:pPr>
      <w:jc w:val="left"/>
      <w:spacing w:before="100" w:beforeAutospacing="1" w:after="100" w:afterAutospacing="1"/>
      <w:widowControl/>
    </w:pPr>
    <w:rPr>
      <w:rFonts w:ascii="Courier" w:hAnsi="Courier" w:cs="宋体"/>
      <w:sz w:val="24"/>
    </w:rPr>
  </w:style>
  <w:style w:type="paragraph" w:styleId="985" w:customStyle="1">
    <w:name w:val="xl86"/>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6" w:customStyle="1">
    <w:name w:val="TOC 标题1"/>
    <w:basedOn w:val="840"/>
    <w:next w:val="644"/>
    <w:uiPriority w:val="0"/>
    <w:qFormat/>
    <w:pPr>
      <w:jc w:val="left"/>
      <w:spacing w:before="480" w:line="276" w:lineRule="auto"/>
      <w:widowControl/>
      <w:outlineLvl w:val="9"/>
    </w:pPr>
    <w:rPr>
      <w:rFonts w:ascii="Cambria" w:hAnsi="Cambria" w:eastAsia="宋体"/>
      <w:bCs/>
      <w:color w:val="365f91"/>
      <w:sz w:val="28"/>
      <w:szCs w:val="28"/>
    </w:rPr>
  </w:style>
  <w:style w:type="paragraph" w:styleId="987" w:customStyle="1">
    <w:name w:val="！表格"/>
    <w:basedOn w:val="644"/>
    <w:uiPriority w:val="0"/>
    <w:qFormat/>
    <w:pPr>
      <w:jc w:val="center"/>
    </w:pPr>
    <w:rPr>
      <w:rFonts w:eastAsia="Times New Roman"/>
      <w:sz w:val="24"/>
    </w:rPr>
  </w:style>
  <w:style w:type="paragraph" w:styleId="988" w:customStyle="1">
    <w:name w:val="xl112"/>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133"/>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74"/>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1" w:customStyle="1">
    <w:name w:val="xl152"/>
    <w:basedOn w:val="64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2" w:customStyle="1">
    <w:name w:val="xl98"/>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3" w:customStyle="1">
    <w:name w:val="Char Char Char Char"/>
    <w:basedOn w:val="644"/>
    <w:next w:val="644"/>
    <w:uiPriority w:val="0"/>
    <w:qFormat/>
    <w:pPr>
      <w:ind w:firstLine="200"/>
      <w:jc w:val="left"/>
      <w:spacing w:line="360" w:lineRule="auto"/>
    </w:pPr>
    <w:rPr>
      <w:rFonts w:ascii="宋体" w:hAnsi="宋体" w:cs="宋体"/>
      <w:sz w:val="24"/>
    </w:rPr>
  </w:style>
  <w:style w:type="paragraph" w:styleId="994" w:customStyle="1">
    <w:name w:val="xl88"/>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5" w:customStyle="1">
    <w:name w:val="标题 31"/>
    <w:basedOn w:val="644"/>
    <w:uiPriority w:val="0"/>
    <w:qFormat/>
    <w:pPr>
      <w:ind w:left="120" w:firstLine="200"/>
      <w:jc w:val="left"/>
      <w:outlineLvl w:val="2"/>
    </w:pPr>
    <w:rPr>
      <w:rFonts w:ascii="宋体" w:cs="宋体"/>
      <w:b/>
      <w:bCs/>
      <w:sz w:val="24"/>
    </w:rPr>
  </w:style>
  <w:style w:type="paragraph" w:styleId="996" w:customStyle="1">
    <w:name w:val="xl145"/>
    <w:basedOn w:val="644"/>
    <w:uiPriority w:val="0"/>
    <w:qFormat/>
    <w:pPr>
      <w:jc w:val="center"/>
      <w:spacing w:before="100" w:beforeAutospacing="1" w:after="100" w:afterAutospacing="1"/>
      <w:widowControl/>
    </w:pPr>
    <w:rPr>
      <w:rFonts w:ascii="Courier" w:hAnsi="Courier" w:cs="宋体"/>
      <w:sz w:val="24"/>
    </w:rPr>
  </w:style>
  <w:style w:type="paragraph" w:styleId="997" w:customStyle="1">
    <w:name w:val="xl127"/>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8" w:customStyle="1">
    <w:name w:val="xl132"/>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100"/>
    <w:basedOn w:val="644"/>
    <w:uiPriority w:val="0"/>
    <w:qFormat/>
    <w:pPr>
      <w:jc w:val="left"/>
      <w:spacing w:before="100" w:beforeAutospacing="1" w:after="100" w:afterAutospacing="1"/>
      <w:widowControl/>
    </w:pPr>
    <w:rPr>
      <w:rFonts w:ascii="Courier" w:hAnsi="Courier" w:cs="宋体"/>
      <w:b/>
      <w:bCs/>
      <w:sz w:val="24"/>
    </w:rPr>
  </w:style>
  <w:style w:type="paragraph" w:styleId="1000" w:customStyle="1">
    <w:name w:val="xl84"/>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1" w:customStyle="1">
    <w:name w:val="xl134"/>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2" w:customStyle="1">
    <w:name w:val="xl81"/>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3" w:customStyle="1">
    <w:name w:val="标题4"/>
    <w:basedOn w:val="644"/>
    <w:uiPriority w:val="0"/>
    <w:qFormat/>
    <w:pPr>
      <w:ind w:firstLine="200"/>
      <w:spacing w:line="360" w:lineRule="auto"/>
    </w:pPr>
    <w:rPr>
      <w:sz w:val="28"/>
      <w:szCs w:val="20"/>
    </w:rPr>
  </w:style>
  <w:style w:type="paragraph" w:styleId="1004" w:customStyle="1">
    <w:name w:val="xl144"/>
    <w:basedOn w:val="644"/>
    <w:uiPriority w:val="0"/>
    <w:qFormat/>
    <w:pPr>
      <w:jc w:val="left"/>
      <w:spacing w:before="100" w:beforeAutospacing="1" w:after="100" w:afterAutospacing="1"/>
      <w:widowControl/>
    </w:pPr>
    <w:rPr>
      <w:rFonts w:ascii="Courier" w:hAnsi="Courier" w:cs="宋体"/>
      <w:sz w:val="24"/>
    </w:rPr>
  </w:style>
  <w:style w:type="paragraph" w:styleId="1005" w:customStyle="1">
    <w:name w:val="xl123"/>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6" w:customStyle="1">
    <w:name w:val="xl116"/>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表格文字"/>
    <w:basedOn w:val="644"/>
    <w:next w:val="864"/>
    <w:uiPriority w:val="0"/>
    <w:qFormat/>
    <w:pPr>
      <w:ind w:firstLine="200"/>
      <w:jc w:val="left"/>
    </w:pPr>
    <w:rPr>
      <w:rFonts w:ascii="宋体" w:hAnsi="Courier New"/>
      <w:szCs w:val="20"/>
    </w:rPr>
  </w:style>
  <w:style w:type="paragraph" w:styleId="1008" w:customStyle="1">
    <w:name w:val="xl91"/>
    <w:basedOn w:val="644"/>
    <w:uiPriority w:val="0"/>
    <w:qFormat/>
    <w:pPr>
      <w:jc w:val="left"/>
      <w:spacing w:before="100" w:beforeAutospacing="1" w:after="100" w:afterAutospacing="1"/>
      <w:widowControl/>
    </w:pPr>
    <w:rPr>
      <w:rFonts w:ascii="宋体" w:hAnsi="宋体" w:cs="宋体"/>
      <w:b/>
      <w:bCs/>
      <w:color w:val="ff0000"/>
      <w:sz w:val="20"/>
      <w:szCs w:val="20"/>
    </w:rPr>
  </w:style>
  <w:style w:type="paragraph" w:styleId="1009" w:customStyle="1">
    <w:name w:val="xl149"/>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xl122"/>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1" w:customStyle="1">
    <w:name w:val="xl120"/>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2"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13" w:customStyle="1">
    <w:name w:val="Z小小节标题"/>
    <w:basedOn w:val="892"/>
    <w:uiPriority w:val="0"/>
    <w:qFormat/>
    <w:pPr>
      <w:ind w:left="1744" w:hanging="1080"/>
      <w:tabs>
        <w:tab w:val="left" w:pos="360" w:leader="none"/>
      </w:tabs>
      <w:outlineLvl w:val="3"/>
    </w:pPr>
    <w:rPr>
      <w:rFonts w:eastAsia="仿宋_GB2312"/>
    </w:rPr>
  </w:style>
  <w:style w:type="paragraph" w:styleId="1014" w:customStyle="1">
    <w:name w:val="xl155"/>
    <w:basedOn w:val="644"/>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15" w:customStyle="1">
    <w:name w:val="xl119"/>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customStyle="1">
    <w:name w:val="xl96"/>
    <w:basedOn w:val="644"/>
    <w:uiPriority w:val="0"/>
    <w:qFormat/>
    <w:pPr>
      <w:jc w:val="left"/>
      <w:spacing w:before="100" w:beforeAutospacing="1" w:after="100" w:afterAutospacing="1"/>
      <w:widowControl/>
    </w:pPr>
    <w:rPr>
      <w:rFonts w:ascii="宋体" w:hAnsi="宋体" w:cs="宋体"/>
      <w:color w:val="ff0000"/>
      <w:sz w:val="20"/>
      <w:szCs w:val="20"/>
    </w:rPr>
  </w:style>
  <w:style w:type="paragraph" w:styleId="1017" w:customStyle="1">
    <w:name w:val="xl126"/>
    <w:basedOn w:val="644"/>
    <w:uiPriority w:val="0"/>
    <w:qFormat/>
    <w:pPr>
      <w:jc w:val="left"/>
      <w:spacing w:before="100" w:beforeAutospacing="1" w:after="100" w:afterAutospacing="1"/>
      <w:widowControl/>
    </w:pPr>
    <w:rPr>
      <w:rFonts w:ascii="宋体" w:hAnsi="宋体" w:cs="宋体"/>
      <w:color w:val="000000"/>
      <w:sz w:val="20"/>
      <w:szCs w:val="20"/>
    </w:rPr>
  </w:style>
  <w:style w:type="paragraph" w:styleId="1018" w:customStyle="1">
    <w:name w:val="xl97"/>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9" w:customStyle="1">
    <w:name w:val="Table Paragraph"/>
    <w:basedOn w:val="644"/>
    <w:uiPriority w:val="1"/>
    <w:qFormat/>
    <w:pPr>
      <w:ind w:firstLine="200"/>
      <w:jc w:val="left"/>
    </w:pPr>
    <w:rPr>
      <w:sz w:val="24"/>
    </w:rPr>
  </w:style>
  <w:style w:type="paragraph" w:styleId="1020" w:customStyle="1">
    <w:name w:val="xl121"/>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1" w:customStyle="1">
    <w:name w:val="样式7"/>
    <w:basedOn w:val="644"/>
    <w:uiPriority w:val="0"/>
    <w:qFormat/>
    <w:pPr>
      <w:jc w:val="center"/>
    </w:pPr>
    <w:rPr>
      <w:sz w:val="18"/>
    </w:rPr>
  </w:style>
  <w:style w:type="paragraph" w:styleId="1022" w:customStyle="1">
    <w:name w:val="样式 四号 黑色 行距: 1.5 倍行距1"/>
    <w:basedOn w:val="644"/>
    <w:uiPriority w:val="0"/>
    <w:qFormat/>
    <w:pPr>
      <w:ind w:firstLine="200"/>
      <w:jc w:val="left"/>
      <w:spacing w:line="360" w:lineRule="auto"/>
    </w:pPr>
    <w:rPr>
      <w:rFonts w:cs="宋体"/>
      <w:color w:val="000000"/>
      <w:sz w:val="24"/>
      <w:szCs w:val="20"/>
    </w:rPr>
  </w:style>
  <w:style w:type="paragraph" w:styleId="1023" w:customStyle="1">
    <w:name w:val="xl148"/>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24" w:customStyle="1">
    <w:name w:val="xl72"/>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5" w:customStyle="1">
    <w:name w:val="font5"/>
    <w:basedOn w:val="644"/>
    <w:uiPriority w:val="0"/>
    <w:qFormat/>
    <w:pPr>
      <w:jc w:val="left"/>
      <w:spacing w:before="100" w:beforeAutospacing="1" w:after="100" w:afterAutospacing="1"/>
      <w:widowControl/>
    </w:pPr>
    <w:rPr>
      <w:rFonts w:ascii="宋体" w:hAnsi="宋体" w:cs="宋体"/>
      <w:sz w:val="18"/>
      <w:szCs w:val="18"/>
    </w:rPr>
  </w:style>
  <w:style w:type="paragraph" w:styleId="1026" w:customStyle="1">
    <w:name w:val="样式 样式 四号 黑色 行距: 1.5 倍行距2 + 首行缩进:  2 字符"/>
    <w:basedOn w:val="644"/>
    <w:uiPriority w:val="0"/>
    <w:qFormat/>
    <w:pPr>
      <w:ind w:firstLine="200"/>
      <w:jc w:val="left"/>
      <w:spacing w:line="360" w:lineRule="auto"/>
    </w:pPr>
    <w:rPr>
      <w:rFonts w:cs="宋体"/>
      <w:color w:val="000000"/>
      <w:sz w:val="24"/>
      <w:szCs w:val="20"/>
    </w:rPr>
  </w:style>
  <w:style w:type="paragraph" w:styleId="1027" w:customStyle="1">
    <w:name w:val="xl130"/>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xl101"/>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列出段落1"/>
    <w:basedOn w:val="644"/>
    <w:uiPriority w:val="34"/>
    <w:qFormat/>
    <w:pPr>
      <w:ind w:firstLine="200"/>
      <w:jc w:val="left"/>
      <w:spacing w:line="360" w:lineRule="auto"/>
    </w:pPr>
    <w:rPr>
      <w:sz w:val="28"/>
    </w:rPr>
  </w:style>
  <w:style w:type="paragraph" w:styleId="1030" w:customStyle="1">
    <w:name w:val="xl82"/>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1" w:customStyle="1">
    <w:name w:val="表标题"/>
    <w:basedOn w:val="644"/>
    <w:uiPriority w:val="0"/>
    <w:qFormat/>
    <w:pPr>
      <w:ind w:firstLine="200"/>
      <w:jc w:val="left"/>
      <w:spacing w:line="360" w:lineRule="auto"/>
    </w:pPr>
    <w:rPr>
      <w:rFonts w:ascii="黑体" w:hAnsi="宋体" w:eastAsia="黑体"/>
      <w:sz w:val="28"/>
    </w:rPr>
  </w:style>
  <w:style w:type="paragraph" w:styleId="1032" w:customStyle="1">
    <w:name w:val="xl108"/>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3"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34" w:customStyle="1">
    <w:name w:val="xl136"/>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5" w:customStyle="1">
    <w:name w:val="reader-word-layer"/>
    <w:basedOn w:val="644"/>
    <w:uiPriority w:val="0"/>
    <w:qFormat/>
    <w:pPr>
      <w:jc w:val="left"/>
      <w:spacing w:before="100" w:beforeAutospacing="1" w:after="100" w:afterAutospacing="1" w:line="360" w:lineRule="auto"/>
      <w:widowControl/>
    </w:pPr>
    <w:rPr>
      <w:rFonts w:ascii="宋体" w:hAnsi="宋体" w:cs="宋体"/>
      <w:sz w:val="24"/>
    </w:rPr>
  </w:style>
  <w:style w:type="paragraph" w:styleId="1036" w:customStyle="1">
    <w:name w:val="xl114"/>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7" w:customStyle="1">
    <w:name w:val="xl77"/>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customStyle="1">
    <w:name w:val="编号1"/>
    <w:basedOn w:val="644"/>
    <w:uiPriority w:val="0"/>
    <w:qFormat/>
    <w:pPr>
      <w:ind w:left="340" w:hanging="340"/>
      <w:spacing w:line="360" w:lineRule="auto"/>
      <w:tabs>
        <w:tab w:val="left" w:pos="360" w:leader="none"/>
      </w:tabs>
    </w:pPr>
    <w:rPr>
      <w:sz w:val="24"/>
      <w:szCs w:val="20"/>
    </w:rPr>
  </w:style>
  <w:style w:type="paragraph" w:styleId="1039" w:customStyle="1">
    <w:name w:val="xl85"/>
    <w:basedOn w:val="644"/>
    <w:uiPriority w:val="0"/>
    <w:qFormat/>
    <w:pPr>
      <w:jc w:val="left"/>
      <w:spacing w:before="100" w:beforeAutospacing="1" w:after="100" w:afterAutospacing="1"/>
      <w:widowControl/>
    </w:pPr>
    <w:rPr>
      <w:rFonts w:ascii="宋体" w:hAnsi="宋体" w:cs="宋体"/>
      <w:b/>
      <w:bCs/>
      <w:sz w:val="20"/>
      <w:szCs w:val="20"/>
    </w:rPr>
  </w:style>
  <w:style w:type="paragraph" w:styleId="1040" w:customStyle="1">
    <w:name w:val="xl24"/>
    <w:basedOn w:val="644"/>
    <w:uiPriority w:val="0"/>
    <w:qFormat/>
    <w:pPr>
      <w:jc w:val="center"/>
      <w:spacing w:before="100" w:beforeAutospacing="1" w:after="100" w:afterAutospacing="1"/>
      <w:widowControl/>
    </w:pPr>
    <w:rPr>
      <w:rFonts w:ascii="宋体" w:hAnsi="宋体"/>
      <w:sz w:val="24"/>
    </w:rPr>
  </w:style>
  <w:style w:type="paragraph" w:styleId="1041" w:customStyle="1">
    <w:name w:val="xl54"/>
    <w:basedOn w:val="644"/>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42" w:customStyle="1">
    <w:name w:val="xl142"/>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3" w:customStyle="1">
    <w:name w:val="xl117"/>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4" w:customStyle="1">
    <w:name w:val="xl87"/>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5" w:customStyle="1">
    <w:name w:val="W122"/>
    <w:basedOn w:val="840"/>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46" w:customStyle="1">
    <w:name w:val="xl83"/>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7" w:customStyle="1">
    <w:name w:val="xl70"/>
    <w:basedOn w:val="644"/>
    <w:uiPriority w:val="0"/>
    <w:qFormat/>
    <w:pPr>
      <w:jc w:val="left"/>
      <w:spacing w:before="100" w:beforeAutospacing="1" w:after="100" w:afterAutospacing="1"/>
      <w:widowControl/>
    </w:pPr>
    <w:rPr>
      <w:rFonts w:ascii="Courier" w:hAnsi="Courier" w:cs="宋体"/>
      <w:sz w:val="24"/>
    </w:rPr>
  </w:style>
  <w:style w:type="paragraph" w:styleId="1048" w:customStyle="1">
    <w:name w:val="xl102"/>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xl73"/>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04"/>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1" w:customStyle="1">
    <w:name w:val="xl75"/>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customStyle="1">
    <w:name w:val="xl76"/>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xl109"/>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4" w:customStyle="1">
    <w:name w:val="xl78"/>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customStyle="1">
    <w:name w:val="xl151"/>
    <w:basedOn w:val="644"/>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56" w:customStyle="1">
    <w:name w:val="xl89"/>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xl90"/>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8" w:customStyle="1">
    <w:name w:val="xl128"/>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92"/>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xl106"/>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customStyle="1">
    <w:name w:val="xl129"/>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xl99"/>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3" w:customStyle="1">
    <w:name w:val="xl105"/>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customStyle="1">
    <w:name w:val="xl111"/>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customStyle="1">
    <w:name w:val="xl141"/>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xl115"/>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xl146"/>
    <w:basedOn w:val="644"/>
    <w:uiPriority w:val="0"/>
    <w:qFormat/>
    <w:pPr>
      <w:jc w:val="left"/>
      <w:spacing w:before="100" w:beforeAutospacing="1" w:after="100" w:afterAutospacing="1"/>
      <w:widowControl/>
    </w:pPr>
    <w:rPr>
      <w:rFonts w:ascii="Courier" w:hAnsi="Courier" w:cs="宋体"/>
      <w:sz w:val="24"/>
    </w:rPr>
  </w:style>
  <w:style w:type="paragraph" w:styleId="1068" w:customStyle="1">
    <w:name w:val="xl118"/>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xl137"/>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0" w:customStyle="1">
    <w:name w:val="xl139"/>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1" w:customStyle="1">
    <w:name w:val="三级标题"/>
    <w:basedOn w:val="842"/>
    <w:next w:val="644"/>
    <w:uiPriority w:val="0"/>
    <w:qFormat/>
    <w:pPr>
      <w:spacing w:before="0" w:after="0" w:line="240" w:lineRule="auto"/>
      <w:tabs>
        <w:tab w:val="left" w:pos="900" w:leader="none"/>
      </w:tabs>
    </w:pPr>
    <w:rPr>
      <w:rFonts w:eastAsia="黑体"/>
      <w:b w:val="0"/>
      <w:sz w:val="28"/>
      <w:szCs w:val="28"/>
    </w:rPr>
  </w:style>
  <w:style w:type="table" w:styleId="1072"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73" w:customStyle="1">
    <w:name w:val="普通(网站)1"/>
    <w:basedOn w:val="644"/>
    <w:uiPriority w:val="0"/>
    <w:qFormat/>
    <w:pPr>
      <w:jc w:val="left"/>
      <w:spacing w:before="100" w:beforeAutospacing="1" w:after="100" w:afterAutospacing="1"/>
      <w:widowControl/>
    </w:pPr>
    <w:rPr>
      <w:rFonts w:ascii="宋体" w:hAnsi="宋体" w:cs="宋体"/>
      <w:sz w:val="24"/>
      <w:szCs w:val="20"/>
      <w:lang w:val="zh-CN" w:bidi="zh-CN"/>
    </w:rPr>
  </w:style>
  <w:style w:type="character" w:styleId="1074" w:customStyle="1">
    <w:name w:val="正文缩进 Char"/>
    <w:link w:val="851"/>
    <w:uiPriority w:val="0"/>
    <w:qFormat/>
    <w:rPr>
      <w:sz w:val="28"/>
      <w:szCs w:val="24"/>
    </w:rPr>
  </w:style>
  <w:style w:type="paragraph" w:styleId="1075" w:customStyle="1">
    <w:name w:val="正文空2格  1."/>
    <w:basedOn w:val="644"/>
    <w:uiPriority w:val="0"/>
    <w:qFormat/>
    <w:pPr>
      <w:ind w:firstLine="200"/>
      <w:spacing w:line="360" w:lineRule="auto"/>
    </w:pPr>
    <w:rPr>
      <w:rFonts w:ascii="宋体" w:hAnsi="宋体" w:eastAsia="仿宋" w:cs="宋体"/>
      <w:sz w:val="28"/>
      <w:szCs w:val="20"/>
    </w:rPr>
  </w:style>
  <w:style w:type="paragraph" w:styleId="1076" w:customStyle="1">
    <w:name w:val="段落"/>
    <w:basedOn w:val="644"/>
    <w:link w:val="1077"/>
    <w:uiPriority w:val="0"/>
    <w:qFormat/>
    <w:pPr>
      <w:ind w:firstLine="200"/>
      <w:spacing w:line="360" w:lineRule="auto"/>
    </w:pPr>
    <w:rPr>
      <w:rFonts w:ascii="仿宋_GB2312" w:eastAsia="仿宋_GB2312"/>
      <w:sz w:val="24"/>
    </w:rPr>
  </w:style>
  <w:style w:type="character" w:styleId="1077" w:customStyle="1">
    <w:name w:val="段落 Char"/>
    <w:link w:val="1076"/>
    <w:uiPriority w:val="0"/>
    <w:qFormat/>
    <w:rPr>
      <w:rFonts w:ascii="仿宋_GB2312" w:eastAsia="仿宋_GB2312"/>
      <w:sz w:val="24"/>
      <w:szCs w:val="24"/>
    </w:rPr>
  </w:style>
  <w:style w:type="paragraph" w:styleId="1078" w:customStyle="1">
    <w:name w:val="标题3"/>
    <w:basedOn w:val="842"/>
    <w:next w:val="1076"/>
    <w:link w:val="1079"/>
    <w:uiPriority w:val="0"/>
    <w:qFormat/>
    <w:pPr>
      <w:spacing w:before="100" w:after="100" w:line="415" w:lineRule="auto"/>
    </w:pPr>
    <w:rPr>
      <w:rFonts w:eastAsia="仿宋_GB2312"/>
      <w:sz w:val="24"/>
    </w:rPr>
  </w:style>
  <w:style w:type="character" w:styleId="1079" w:customStyle="1">
    <w:name w:val="标题3 字符"/>
    <w:link w:val="1078"/>
    <w:uiPriority w:val="0"/>
    <w:qFormat/>
    <w:rPr>
      <w:rFonts w:eastAsia="仿宋_GB2312" w:cs="Times New Roman"/>
      <w:b/>
      <w:bCs/>
      <w:sz w:val="24"/>
      <w:szCs w:val="32"/>
    </w:rPr>
  </w:style>
  <w:style w:type="paragraph" w:styleId="1080" w:customStyle="1">
    <w:name w:val="普通正文"/>
    <w:basedOn w:val="644"/>
    <w:uiPriority w:val="0"/>
    <w:qFormat/>
    <w:pPr>
      <w:ind w:firstLine="480"/>
      <w:jc w:val="left"/>
      <w:spacing w:before="120" w:after="120" w:line="360" w:lineRule="auto"/>
    </w:pPr>
    <w:rPr>
      <w:rFonts w:ascii="Arial" w:hAnsi="Arial"/>
      <w:sz w:val="24"/>
    </w:rPr>
  </w:style>
  <w:style w:type="paragraph" w:styleId="1081" w:customStyle="1">
    <w:name w:val="内容正文"/>
    <w:basedOn w:val="644"/>
    <w:uiPriority w:val="0"/>
    <w:qFormat/>
    <w:pPr>
      <w:ind w:firstLine="200"/>
      <w:spacing w:line="360" w:lineRule="auto"/>
    </w:pPr>
    <w:rPr>
      <w:rFonts w:ascii="Calibri" w:hAnsi="Calibri"/>
      <w:sz w:val="28"/>
    </w:rPr>
  </w:style>
  <w:style w:type="paragraph" w:styleId="1082" w:customStyle="1">
    <w:name w:val="列出段落2"/>
    <w:basedOn w:val="644"/>
    <w:uiPriority w:val="0"/>
    <w:qFormat/>
    <w:pPr>
      <w:ind w:firstLine="200"/>
    </w:pPr>
    <w:rPr>
      <w:rFonts w:ascii="Calibri" w:hAnsi="Calibri"/>
      <w:szCs w:val="22"/>
    </w:rPr>
  </w:style>
  <w:style w:type="character" w:styleId="1083" w:customStyle="1">
    <w:name w:val="默认段落字体1"/>
    <w:link w:val="644"/>
    <w:uiPriority w:val="0"/>
    <w:semiHidden/>
    <w:qFormat/>
  </w:style>
  <w:style w:type="character" w:styleId="1084" w:customStyle="1">
    <w:name w:val="超链接1"/>
    <w:link w:val="644"/>
    <w:uiPriority w:val="0"/>
    <w:qFormat/>
    <w:rPr>
      <w:rFonts w:ascii="Times New Roman" w:hAnsi="Times New Roman" w:eastAsia="宋体" w:cs="Times New Roman"/>
      <w:sz w:val="21"/>
      <w:szCs w:val="24"/>
      <w:lang w:val="en-US" w:eastAsia="zh-CN" w:bidi="ar-SA"/>
    </w:rPr>
  </w:style>
  <w:style w:type="paragraph" w:styleId="1085" w:customStyle="1">
    <w:name w:val="页脚1"/>
    <w:basedOn w:val="921"/>
    <w:uiPriority w:val="0"/>
    <w:qFormat/>
    <w:pPr>
      <w:spacing w:line="240" w:lineRule="auto"/>
      <w:tabs>
        <w:tab w:val="center" w:pos="4153" w:leader="none"/>
        <w:tab w:val="right" w:pos="8306" w:leader="none"/>
      </w:tabs>
    </w:pPr>
    <w:rPr>
      <w:sz w:val="18"/>
      <w:szCs w:val="18"/>
    </w:rPr>
  </w:style>
  <w:style w:type="character" w:styleId="1086" w:customStyle="1">
    <w:name w:val="font21"/>
    <w:link w:val="644"/>
    <w:uiPriority w:val="0"/>
    <w:qFormat/>
    <w:rPr>
      <w:rFonts w:hint="eastAsia" w:ascii="宋体" w:hAnsi="宋体" w:eastAsia="宋体" w:cs="宋体"/>
      <w:color w:val="000000"/>
      <w:sz w:val="24"/>
      <w:szCs w:val="24"/>
      <w:u w:val="none"/>
    </w:rPr>
  </w:style>
  <w:style w:type="character" w:styleId="1087" w:customStyle="1">
    <w:name w:val="font31"/>
    <w:link w:val="644"/>
    <w:uiPriority w:val="0"/>
    <w:qFormat/>
    <w:rPr>
      <w:rFonts w:ascii="Times New Roman" w:hAnsi="Times New Roman" w:cs="Times New Roman"/>
      <w:color w:val="000000"/>
      <w:sz w:val="24"/>
      <w:szCs w:val="24"/>
      <w:u w:val="none"/>
    </w:rPr>
  </w:style>
  <w:style w:type="paragraph" w:styleId="1088" w:customStyle="1">
    <w:name w:val="font6"/>
    <w:basedOn w:val="644"/>
    <w:uiPriority w:val="0"/>
    <w:qFormat/>
    <w:pPr>
      <w:jc w:val="left"/>
      <w:spacing w:before="100" w:beforeAutospacing="1" w:after="100" w:afterAutospacing="1"/>
      <w:widowControl/>
    </w:pPr>
    <w:rPr>
      <w:rFonts w:ascii="宋体" w:hAnsi="宋体" w:cs="宋体"/>
      <w:color w:val="000000"/>
      <w:szCs w:val="21"/>
    </w:rPr>
  </w:style>
  <w:style w:type="paragraph" w:styleId="1089" w:customStyle="1">
    <w:name w:val="xl65"/>
    <w:basedOn w:val="64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090" w:customStyle="1">
    <w:name w:val="xl66"/>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91" w:customStyle="1">
    <w:name w:val="xl67"/>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92" w:customStyle="1">
    <w:name w:val="xl68"/>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93" w:customStyle="1">
    <w:name w:val="xl69"/>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094" w:customStyle="1">
    <w:name w:val="未处理的提及"/>
    <w:link w:val="644"/>
    <w:uiPriority w:val="99"/>
    <w:semiHidden/>
    <w:unhideWhenUsed/>
    <w:qFormat/>
    <w:rPr>
      <w:color w:val="605e5c"/>
      <w:shd w:val="clear" w:color="auto" w:fill="e1dfdd"/>
    </w:rPr>
  </w:style>
  <w:style w:type="paragraph" w:styleId="1095" w:customStyle="1">
    <w:name w:val=" Char Char Char Char"/>
    <w:basedOn w:val="644"/>
    <w:uiPriority w:val="0"/>
    <w:qFormat/>
  </w:style>
  <w:style w:type="paragraph" w:styleId="1096" w:customStyle="1">
    <w:name w:val="正文文本首行缩进"/>
    <w:basedOn w:val="855"/>
    <w:link w:val="1097"/>
    <w:uiPriority w:val="0"/>
    <w:qFormat/>
    <w:pPr>
      <w:ind w:firstLine="420"/>
    </w:pPr>
    <w:rPr>
      <w:sz w:val="21"/>
    </w:rPr>
  </w:style>
  <w:style w:type="character" w:styleId="1097" w:customStyle="1">
    <w:name w:val="正文文本首行缩进 字符"/>
    <w:link w:val="1096"/>
    <w:uiPriority w:val="0"/>
    <w:qFormat/>
    <w:rPr>
      <w:sz w:val="21"/>
      <w:szCs w:val="24"/>
    </w:rPr>
  </w:style>
  <w:style w:type="paragraph" w:styleId="1098" w:customStyle="1">
    <w:name w:val="正文仿宋"/>
    <w:basedOn w:val="644"/>
    <w:uiPriority w:val="0"/>
    <w:qFormat/>
    <w:pPr>
      <w:ind w:firstLine="520"/>
      <w:spacing w:line="350" w:lineRule="exact"/>
    </w:pPr>
    <w:rPr>
      <w:rFonts w:eastAsia="方正仿宋_GB2312"/>
      <w:sz w:val="24"/>
      <w:lang w:val="zh-CN"/>
    </w:rPr>
  </w:style>
  <w:style w:type="paragraph" w:styleId="1099" w:customStyle="1">
    <w:name w:val="小标题 第几章"/>
    <w:basedOn w:val="644"/>
    <w:uiPriority w:val="0"/>
    <w:qFormat/>
    <w:pPr>
      <w:jc w:val="center"/>
      <w:spacing w:line="350" w:lineRule="exact"/>
    </w:pPr>
    <w:rPr>
      <w:rFonts w:hint="eastAsia" w:ascii="方正黑体简体" w:hAnsi="方正黑体简体" w:eastAsia="方正黑体简体" w:cs="方正黑体简体"/>
      <w:sz w:val="30"/>
      <w:szCs w:val="30"/>
      <w:lang w:val="zh-CN"/>
    </w:rPr>
  </w:style>
  <w:style w:type="character" w:styleId="1100" w:customStyle="1">
    <w:name w:val="普通(网站) 字符"/>
    <w:link w:val="879"/>
    <w:uiPriority w:val="99"/>
    <w:qFormat/>
    <w:rPr>
      <w:rFonts w:ascii="宋体" w:hAnsi="宋体"/>
      <w:sz w:val="24"/>
      <w:szCs w:val="24"/>
    </w:rPr>
  </w:style>
  <w:style w:type="character" w:styleId="1101" w:customStyle="1">
    <w:name w:val="hour_am"/>
    <w:basedOn w:val="654"/>
    <w:uiPriority w:val="0"/>
    <w:qFormat/>
  </w:style>
  <w:style w:type="character" w:styleId="1102" w:customStyle="1">
    <w:name w:val="glyphicon"/>
    <w:basedOn w:val="654"/>
    <w:uiPriority w:val="0"/>
    <w:qFormat/>
  </w:style>
  <w:style w:type="character" w:styleId="1103" w:customStyle="1">
    <w:name w:val="hour_pm"/>
    <w:basedOn w:val="654"/>
    <w:uiPriority w:val="0"/>
    <w:qFormat/>
  </w:style>
  <w:style w:type="character" w:styleId="1104" w:customStyle="1">
    <w:name w:val="old"/>
    <w:basedOn w:val="654"/>
    <w:uiPriority w:val="0"/>
    <w:qFormat/>
    <w:rPr>
      <w:color w:val="999999"/>
    </w:rPr>
  </w:style>
  <w:style w:type="character" w:styleId="1105" w:customStyle="1">
    <w:name w:val="hover1"/>
    <w:basedOn w:val="654"/>
    <w:uiPriority w:val="0"/>
    <w:qFormat/>
    <w:rPr>
      <w:shd w:val="clear" w:color="auto" w:fill="eeeeee"/>
    </w:rPr>
  </w:style>
  <w:style w:type="character" w:styleId="1106" w:customStyle="1">
    <w:name w:val="hover2"/>
    <w:basedOn w:val="654"/>
    <w:uiPriority w:val="0"/>
    <w:qFormat/>
    <w:rPr>
      <w:color w:val="5fb878"/>
    </w:rPr>
  </w:style>
  <w:style w:type="character" w:styleId="1107" w:customStyle="1">
    <w:name w:val="hover3"/>
    <w:basedOn w:val="654"/>
    <w:uiPriority w:val="0"/>
    <w:qFormat/>
    <w:rPr>
      <w:color w:val="5fb878"/>
    </w:rPr>
  </w:style>
  <w:style w:type="character" w:styleId="1108" w:customStyle="1">
    <w:name w:val="hover4"/>
    <w:basedOn w:val="654"/>
    <w:uiPriority w:val="0"/>
    <w:qFormat/>
    <w:rPr>
      <w:color w:val="ffffff"/>
    </w:rPr>
  </w:style>
  <w:style w:type="character" w:styleId="1109" w:customStyle="1">
    <w:name w:val="hover"/>
    <w:basedOn w:val="654"/>
    <w:uiPriority w:val="0"/>
    <w:qFormat/>
    <w:rPr>
      <w:shd w:val="clear" w:color="auto" w:fill="eeeeee"/>
    </w:rPr>
  </w:style>
  <w:style w:type="character" w:styleId="1110" w:customStyle="1">
    <w:name w:val="geb-input-inline"/>
    <w:uiPriority w:val="0"/>
    <w:qFormat/>
  </w:style>
  <w:style w:type="numbering" w:styleId="6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黄琼文</cp:lastModifiedBy>
  <cp:revision>178</cp:revision>
  <dcterms:created xsi:type="dcterms:W3CDTF">2023-01-05T03:12:00Z</dcterms:created>
  <dcterms:modified xsi:type="dcterms:W3CDTF">2025-05-12T01:05:45Z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4E9FB7E49A714DFEBA22D74BFC1976FB_13</vt:lpwstr>
  </property>
  <property fmtid="{D5CDD505-2E9C-101B-9397-08002B2CF9AE}" pid="4" name="KSOTemplateDocerSaveRecord">
    <vt:lpwstr>eyJoZGlkIjoiZmJiMDFiNjdhOGExYTg1NDM1MzEwN2MyOTA2NTA3ZjUiLCJ1c2VySWQiOiI1MTI3NzI1MDEifQ==</vt:lpwstr>
  </property>
</Properties>
</file>