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622FE" w:rsidRDefault="008622FE">
      <w:pPr>
        <w:ind w:left="0"/>
        <w:jc w:val="left"/>
        <w:rPr>
          <w:rFonts w:ascii="宋体" w:hAnsi="宋体"/>
          <w:b/>
          <w:sz w:val="72"/>
        </w:rPr>
      </w:pPr>
    </w:p>
    <w:p w:rsidR="008622FE" w:rsidRDefault="007F0334">
      <w:pPr>
        <w:ind w:left="0"/>
        <w:jc w:val="center"/>
        <w:rPr>
          <w:rFonts w:ascii="宋体" w:hAnsi="宋体"/>
          <w:b/>
          <w:sz w:val="108"/>
        </w:rPr>
      </w:pPr>
      <w:r>
        <w:rPr>
          <w:rFonts w:ascii="宋体" w:hAnsi="宋体" w:hint="eastAsia"/>
          <w:b/>
          <w:sz w:val="108"/>
        </w:rPr>
        <w:t>苏州市政府采购</w:t>
      </w:r>
    </w:p>
    <w:p w:rsidR="008622FE" w:rsidRDefault="007F0334">
      <w:pPr>
        <w:ind w:left="0"/>
        <w:jc w:val="center"/>
        <w:rPr>
          <w:rFonts w:ascii="宋体" w:hAnsi="宋体"/>
          <w:b/>
          <w:sz w:val="108"/>
        </w:rPr>
      </w:pPr>
      <w:r>
        <w:rPr>
          <w:rFonts w:ascii="宋体" w:hAnsi="宋体" w:hint="eastAsia"/>
          <w:b/>
          <w:sz w:val="108"/>
        </w:rPr>
        <w:t>招标文件</w:t>
      </w:r>
    </w:p>
    <w:p w:rsidR="008622FE" w:rsidRDefault="008622FE">
      <w:pPr>
        <w:spacing w:line="360" w:lineRule="auto"/>
        <w:ind w:left="0"/>
        <w:jc w:val="left"/>
        <w:rPr>
          <w:rFonts w:ascii="宋体" w:hAnsi="宋体"/>
        </w:rPr>
      </w:pPr>
    </w:p>
    <w:p w:rsidR="008622FE" w:rsidRDefault="008622FE">
      <w:pPr>
        <w:spacing w:line="360" w:lineRule="auto"/>
        <w:ind w:left="0"/>
        <w:jc w:val="left"/>
        <w:rPr>
          <w:rFonts w:ascii="宋体" w:hAnsi="宋体"/>
        </w:rPr>
      </w:pPr>
    </w:p>
    <w:p w:rsidR="008622FE" w:rsidRDefault="008622FE">
      <w:pPr>
        <w:spacing w:line="480" w:lineRule="auto"/>
        <w:ind w:left="0"/>
        <w:jc w:val="left"/>
        <w:rPr>
          <w:rFonts w:ascii="宋体" w:hAnsi="宋体"/>
          <w:b/>
          <w:sz w:val="32"/>
        </w:rPr>
      </w:pPr>
    </w:p>
    <w:p w:rsidR="008622FE" w:rsidRDefault="007F0334">
      <w:pPr>
        <w:snapToGrid w:val="0"/>
        <w:spacing w:line="480" w:lineRule="auto"/>
        <w:ind w:leftChars="921" w:left="1842"/>
        <w:jc w:val="left"/>
        <w:rPr>
          <w:rFonts w:ascii="宋体" w:hAnsi="宋体"/>
          <w:b/>
          <w:sz w:val="32"/>
        </w:rPr>
      </w:pPr>
      <w:r>
        <w:rPr>
          <w:rFonts w:ascii="宋体" w:hAnsi="宋体"/>
          <w:b/>
          <w:sz w:val="32"/>
        </w:rPr>
        <w:t>项目编号：JSZC-320500-JZCG-G2024-0226</w:t>
      </w:r>
    </w:p>
    <w:p w:rsidR="008622FE" w:rsidRDefault="007F0334">
      <w:pPr>
        <w:snapToGrid w:val="0"/>
        <w:spacing w:line="480" w:lineRule="auto"/>
        <w:ind w:leftChars="921" w:left="1842"/>
        <w:jc w:val="left"/>
        <w:rPr>
          <w:rFonts w:ascii="宋体" w:hAnsi="宋体"/>
          <w:b/>
          <w:sz w:val="32"/>
        </w:rPr>
      </w:pPr>
      <w:r>
        <w:rPr>
          <w:rFonts w:ascii="宋体" w:hAnsi="宋体"/>
          <w:b/>
          <w:sz w:val="32"/>
        </w:rPr>
        <w:t>采购单位：</w:t>
      </w:r>
      <w:r>
        <w:rPr>
          <w:rFonts w:ascii="宋体" w:hAnsi="宋体" w:hint="eastAsia"/>
          <w:b/>
          <w:sz w:val="32"/>
        </w:rPr>
        <w:t>苏州经贸职业技术学院</w:t>
      </w:r>
    </w:p>
    <w:p w:rsidR="008622FE" w:rsidRDefault="007F0334">
      <w:pPr>
        <w:snapToGrid w:val="0"/>
        <w:spacing w:line="480" w:lineRule="auto"/>
        <w:ind w:leftChars="921" w:left="1842"/>
        <w:jc w:val="left"/>
        <w:rPr>
          <w:rFonts w:ascii="宋体" w:hAnsi="宋体"/>
          <w:b/>
          <w:sz w:val="32"/>
        </w:rPr>
      </w:pPr>
      <w:r>
        <w:rPr>
          <w:rFonts w:ascii="宋体" w:hAnsi="宋体"/>
          <w:b/>
          <w:sz w:val="32"/>
        </w:rPr>
        <w:t>项目名称：</w:t>
      </w:r>
      <w:r>
        <w:rPr>
          <w:rFonts w:ascii="宋体" w:hAnsi="宋体" w:hint="eastAsia"/>
          <w:b/>
          <w:sz w:val="32"/>
        </w:rPr>
        <w:t>苏州经贸职业技术学院智慧安防建设项目</w:t>
      </w:r>
    </w:p>
    <w:p w:rsidR="008622FE" w:rsidRDefault="007F0334">
      <w:pPr>
        <w:tabs>
          <w:tab w:val="center" w:pos="6264"/>
        </w:tabs>
        <w:snapToGrid w:val="0"/>
        <w:spacing w:line="480" w:lineRule="auto"/>
        <w:ind w:leftChars="921" w:left="1842"/>
        <w:jc w:val="left"/>
        <w:rPr>
          <w:rFonts w:ascii="宋体" w:hAnsi="宋体"/>
          <w:b/>
          <w:spacing w:val="20"/>
          <w:sz w:val="32"/>
        </w:rPr>
      </w:pPr>
      <w:r>
        <w:rPr>
          <w:rFonts w:ascii="宋体" w:hAnsi="宋体"/>
          <w:b/>
          <w:sz w:val="32"/>
        </w:rPr>
        <w:t>项目类别：</w:t>
      </w:r>
      <w:r>
        <w:rPr>
          <w:rFonts w:ascii="宋体" w:hAnsi="宋体" w:hint="eastAsia"/>
          <w:b/>
          <w:sz w:val="32"/>
        </w:rPr>
        <w:t>货物类</w:t>
      </w:r>
    </w:p>
    <w:p w:rsidR="008622FE" w:rsidRDefault="008622FE">
      <w:pPr>
        <w:snapToGrid w:val="0"/>
        <w:ind w:left="0" w:firstLine="2695"/>
        <w:jc w:val="left"/>
        <w:rPr>
          <w:rFonts w:ascii="宋体" w:hAnsi="宋体"/>
          <w:b/>
          <w:sz w:val="32"/>
        </w:rPr>
      </w:pPr>
    </w:p>
    <w:p w:rsidR="008622FE" w:rsidRDefault="008622FE">
      <w:pPr>
        <w:snapToGrid w:val="0"/>
        <w:ind w:left="0"/>
        <w:jc w:val="left"/>
        <w:rPr>
          <w:rFonts w:ascii="宋体" w:hAnsi="宋体"/>
          <w:b/>
          <w:sz w:val="32"/>
        </w:rPr>
      </w:pPr>
    </w:p>
    <w:p w:rsidR="008622FE" w:rsidRDefault="008622FE">
      <w:pPr>
        <w:snapToGrid w:val="0"/>
        <w:ind w:left="0"/>
        <w:jc w:val="left"/>
        <w:rPr>
          <w:rFonts w:ascii="宋体" w:hAnsi="宋体"/>
          <w:b/>
          <w:sz w:val="32"/>
        </w:rPr>
      </w:pPr>
    </w:p>
    <w:p w:rsidR="008622FE" w:rsidRDefault="008622FE">
      <w:pPr>
        <w:snapToGrid w:val="0"/>
        <w:ind w:left="0"/>
        <w:jc w:val="left"/>
        <w:rPr>
          <w:rFonts w:ascii="宋体" w:hAnsi="宋体"/>
          <w:b/>
          <w:sz w:val="32"/>
        </w:rPr>
      </w:pPr>
    </w:p>
    <w:p w:rsidR="008622FE" w:rsidRDefault="008622FE">
      <w:pPr>
        <w:pStyle w:val="ad"/>
      </w:pPr>
    </w:p>
    <w:p w:rsidR="008622FE" w:rsidRDefault="008622FE">
      <w:pPr>
        <w:rPr>
          <w:rFonts w:ascii="Times New Roman" w:hAnsi="Times New Roman" w:cs="Times New Roman"/>
        </w:rPr>
      </w:pPr>
    </w:p>
    <w:p w:rsidR="008622FE" w:rsidRDefault="008622FE">
      <w:pPr>
        <w:snapToGrid w:val="0"/>
        <w:jc w:val="left"/>
        <w:rPr>
          <w:rFonts w:ascii="宋体" w:hAnsi="宋体"/>
          <w:b/>
          <w:sz w:val="32"/>
        </w:rPr>
      </w:pPr>
    </w:p>
    <w:p w:rsidR="008622FE" w:rsidRDefault="008622FE">
      <w:pPr>
        <w:snapToGrid w:val="0"/>
        <w:ind w:left="0" w:firstLineChars="500" w:firstLine="1606"/>
        <w:jc w:val="left"/>
        <w:rPr>
          <w:rFonts w:ascii="宋体" w:hAnsi="宋体"/>
          <w:b/>
          <w:sz w:val="32"/>
        </w:rPr>
      </w:pPr>
    </w:p>
    <w:p w:rsidR="008622FE" w:rsidRDefault="007F0334">
      <w:pPr>
        <w:snapToGrid w:val="0"/>
        <w:ind w:left="0" w:firstLineChars="500" w:firstLine="1606"/>
        <w:jc w:val="left"/>
        <w:rPr>
          <w:rFonts w:ascii="宋体" w:hAnsi="宋体"/>
          <w:b/>
          <w:sz w:val="32"/>
        </w:rPr>
      </w:pPr>
      <w:r>
        <w:rPr>
          <w:rFonts w:ascii="宋体" w:hAnsi="宋体" w:hint="eastAsia"/>
          <w:b/>
          <w:sz w:val="32"/>
        </w:rPr>
        <w:t>苏州市公共资源交易中心（苏州市政府集中采购中心）</w:t>
      </w:r>
    </w:p>
    <w:p w:rsidR="008622FE" w:rsidRDefault="007F0334">
      <w:pPr>
        <w:ind w:left="0"/>
        <w:jc w:val="center"/>
        <w:rPr>
          <w:rFonts w:ascii="宋体" w:hAnsi="宋体"/>
          <w:b/>
          <w:sz w:val="32"/>
        </w:rPr>
      </w:pPr>
      <w:r>
        <w:rPr>
          <w:rFonts w:ascii="宋体" w:hAnsi="宋体" w:hint="eastAsia"/>
          <w:b/>
          <w:sz w:val="32"/>
        </w:rPr>
        <w:t>2</w:t>
      </w:r>
      <w:r>
        <w:rPr>
          <w:rFonts w:ascii="宋体" w:hAnsi="宋体"/>
          <w:b/>
          <w:sz w:val="32"/>
        </w:rPr>
        <w:t>024</w:t>
      </w:r>
      <w:r>
        <w:rPr>
          <w:rFonts w:ascii="宋体" w:hAnsi="宋体" w:hint="eastAsia"/>
          <w:b/>
          <w:sz w:val="32"/>
        </w:rPr>
        <w:t>年</w:t>
      </w:r>
      <w:r w:rsidR="00D637FD">
        <w:rPr>
          <w:rFonts w:ascii="宋体" w:hAnsi="宋体"/>
          <w:b/>
          <w:sz w:val="32"/>
        </w:rPr>
        <w:t>6</w:t>
      </w:r>
      <w:r>
        <w:rPr>
          <w:rFonts w:ascii="宋体" w:hAnsi="宋体" w:hint="eastAsia"/>
          <w:b/>
          <w:sz w:val="32"/>
        </w:rPr>
        <w:t>月</w:t>
      </w:r>
    </w:p>
    <w:p w:rsidR="008622FE" w:rsidRDefault="008622FE">
      <w:pPr>
        <w:ind w:left="0"/>
        <w:jc w:val="center"/>
        <w:rPr>
          <w:rFonts w:ascii="宋体" w:hAnsi="宋体"/>
          <w:sz w:val="48"/>
        </w:rPr>
        <w:sectPr w:rsidR="008622FE">
          <w:headerReference w:type="default" r:id="rId8"/>
          <w:footerReference w:type="default" r:id="rId9"/>
          <w:headerReference w:type="first" r:id="rId10"/>
          <w:footerReference w:type="first" r:id="rId11"/>
          <w:pgSz w:w="11906" w:h="16838"/>
          <w:pgMar w:top="851" w:right="1021" w:bottom="851" w:left="1021" w:header="567" w:footer="567" w:gutter="0"/>
          <w:pgNumType w:start="1"/>
          <w:cols w:space="720"/>
          <w:titlePg/>
          <w:docGrid w:type="lines" w:linePitch="332"/>
        </w:sectPr>
      </w:pPr>
    </w:p>
    <w:p w:rsidR="008622FE" w:rsidRDefault="007F0334">
      <w:pPr>
        <w:ind w:left="0"/>
        <w:jc w:val="center"/>
        <w:rPr>
          <w:rFonts w:ascii="宋体" w:hAnsi="宋体"/>
          <w:sz w:val="48"/>
        </w:rPr>
      </w:pPr>
      <w:r>
        <w:rPr>
          <w:rFonts w:ascii="宋体" w:hAnsi="宋体" w:hint="eastAsia"/>
          <w:sz w:val="48"/>
        </w:rPr>
        <w:lastRenderedPageBreak/>
        <w:t>总目录</w:t>
      </w:r>
    </w:p>
    <w:p w:rsidR="008622FE" w:rsidRDefault="008622FE">
      <w:pPr>
        <w:pStyle w:val="10"/>
        <w:tabs>
          <w:tab w:val="right" w:leader="dot" w:pos="9856"/>
        </w:tabs>
        <w:spacing w:before="120" w:after="120"/>
        <w:ind w:firstLine="0"/>
        <w:jc w:val="left"/>
        <w:outlineLvl w:val="9"/>
        <w:rPr>
          <w:rStyle w:val="aff"/>
          <w:rFonts w:ascii="宋体" w:hAnsi="宋体" w:cs="Calibri"/>
          <w:bCs/>
          <w:caps/>
          <w:color w:val="auto"/>
          <w:sz w:val="32"/>
          <w:szCs w:val="32"/>
        </w:rPr>
      </w:pPr>
    </w:p>
    <w:p w:rsidR="008622FE" w:rsidRDefault="007F0334">
      <w:pPr>
        <w:pStyle w:val="10"/>
        <w:tabs>
          <w:tab w:val="right" w:leader="dot" w:pos="9854"/>
        </w:tabs>
        <w:spacing w:before="120" w:after="120"/>
        <w:ind w:firstLine="0"/>
        <w:jc w:val="left"/>
        <w:outlineLvl w:val="9"/>
        <w:rPr>
          <w:rStyle w:val="aff"/>
          <w:rFonts w:ascii="宋体" w:hAnsi="宋体" w:cs="Calibri"/>
          <w:bCs/>
          <w:caps/>
          <w:noProof/>
          <w:color w:val="auto"/>
          <w:sz w:val="32"/>
          <w:szCs w:val="32"/>
        </w:rPr>
      </w:pPr>
      <w:r>
        <w:rPr>
          <w:rStyle w:val="aff"/>
          <w:rFonts w:ascii="宋体" w:hAnsi="宋体" w:cs="Calibri"/>
          <w:bCs/>
          <w:caps/>
          <w:color w:val="auto"/>
          <w:sz w:val="32"/>
        </w:rPr>
        <w:fldChar w:fldCharType="begin"/>
      </w:r>
      <w:r>
        <w:rPr>
          <w:rStyle w:val="aff"/>
          <w:rFonts w:ascii="宋体" w:hAnsi="宋体" w:cs="Calibri"/>
          <w:bCs/>
          <w:caps/>
          <w:color w:val="auto"/>
          <w:sz w:val="32"/>
        </w:rPr>
        <w:instrText xml:space="preserve"> TOC \o "1-1" \h \z \u </w:instrText>
      </w:r>
      <w:r>
        <w:rPr>
          <w:rStyle w:val="aff"/>
          <w:rFonts w:ascii="宋体" w:hAnsi="宋体" w:cs="Calibri"/>
          <w:bCs/>
          <w:caps/>
          <w:color w:val="auto"/>
          <w:sz w:val="32"/>
        </w:rPr>
        <w:fldChar w:fldCharType="separate"/>
      </w:r>
      <w:hyperlink w:anchor="_Toc105397776" w:history="1">
        <w:r>
          <w:rPr>
            <w:rStyle w:val="aff"/>
            <w:rFonts w:ascii="宋体" w:hAnsi="宋体" w:cs="Calibri"/>
            <w:bCs/>
            <w:caps/>
            <w:noProof/>
            <w:color w:val="auto"/>
            <w:sz w:val="32"/>
            <w:szCs w:val="32"/>
          </w:rPr>
          <w:t>第一章 投标邀请函</w:t>
        </w:r>
        <w:r>
          <w:rPr>
            <w:rStyle w:val="aff"/>
            <w:rFonts w:ascii="宋体" w:hAnsi="宋体" w:cs="Calibri"/>
            <w:bCs/>
            <w:caps/>
            <w:noProof/>
            <w:color w:val="auto"/>
            <w:sz w:val="32"/>
            <w:szCs w:val="32"/>
          </w:rPr>
          <w:tab/>
        </w:r>
        <w:r>
          <w:rPr>
            <w:rStyle w:val="aff"/>
            <w:rFonts w:ascii="宋体" w:hAnsi="宋体" w:cs="Calibri"/>
            <w:bCs/>
            <w:caps/>
            <w:noProof/>
            <w:color w:val="auto"/>
            <w:sz w:val="32"/>
            <w:szCs w:val="32"/>
          </w:rPr>
          <w:fldChar w:fldCharType="begin"/>
        </w:r>
        <w:r>
          <w:rPr>
            <w:rStyle w:val="aff"/>
            <w:rFonts w:ascii="宋体" w:hAnsi="宋体" w:cs="Calibri"/>
            <w:bCs/>
            <w:caps/>
            <w:noProof/>
            <w:color w:val="auto"/>
            <w:sz w:val="32"/>
            <w:szCs w:val="32"/>
          </w:rPr>
          <w:instrText xml:space="preserve"> PAGEREF _Toc105397776 \h </w:instrText>
        </w:r>
        <w:r>
          <w:rPr>
            <w:rStyle w:val="aff"/>
            <w:rFonts w:ascii="宋体" w:hAnsi="宋体" w:cs="Calibri"/>
            <w:bCs/>
            <w:caps/>
            <w:noProof/>
            <w:color w:val="auto"/>
            <w:sz w:val="32"/>
            <w:szCs w:val="32"/>
          </w:rPr>
        </w:r>
        <w:r>
          <w:rPr>
            <w:rStyle w:val="aff"/>
            <w:rFonts w:ascii="宋体" w:hAnsi="宋体" w:cs="Calibri"/>
            <w:bCs/>
            <w:caps/>
            <w:noProof/>
            <w:color w:val="auto"/>
            <w:sz w:val="32"/>
            <w:szCs w:val="32"/>
          </w:rPr>
          <w:fldChar w:fldCharType="separate"/>
        </w:r>
        <w:r w:rsidR="00806F37">
          <w:rPr>
            <w:rStyle w:val="aff"/>
            <w:rFonts w:ascii="宋体" w:hAnsi="宋体" w:cs="Calibri"/>
            <w:bCs/>
            <w:caps/>
            <w:noProof/>
            <w:color w:val="auto"/>
            <w:sz w:val="32"/>
            <w:szCs w:val="32"/>
          </w:rPr>
          <w:t>5</w:t>
        </w:r>
        <w:r>
          <w:rPr>
            <w:rStyle w:val="aff"/>
            <w:rFonts w:ascii="宋体" w:hAnsi="宋体" w:cs="Calibri"/>
            <w:bCs/>
            <w:caps/>
            <w:noProof/>
            <w:color w:val="auto"/>
            <w:sz w:val="32"/>
            <w:szCs w:val="32"/>
          </w:rPr>
          <w:fldChar w:fldCharType="end"/>
        </w:r>
      </w:hyperlink>
    </w:p>
    <w:p w:rsidR="008622FE" w:rsidRDefault="00770DC2">
      <w:pPr>
        <w:pStyle w:val="10"/>
        <w:tabs>
          <w:tab w:val="right" w:leader="dot" w:pos="9854"/>
        </w:tabs>
        <w:spacing w:before="120" w:after="120"/>
        <w:ind w:firstLine="0"/>
        <w:jc w:val="left"/>
        <w:outlineLvl w:val="9"/>
        <w:rPr>
          <w:rStyle w:val="aff"/>
          <w:rFonts w:ascii="宋体" w:hAnsi="宋体" w:cs="Calibri"/>
          <w:bCs/>
          <w:caps/>
          <w:noProof/>
          <w:color w:val="auto"/>
          <w:sz w:val="32"/>
          <w:szCs w:val="32"/>
        </w:rPr>
      </w:pPr>
      <w:hyperlink w:anchor="_Toc105397777" w:history="1">
        <w:r w:rsidR="007F0334">
          <w:rPr>
            <w:rStyle w:val="aff"/>
            <w:rFonts w:ascii="宋体" w:hAnsi="宋体" w:cs="Calibri"/>
            <w:bCs/>
            <w:caps/>
            <w:noProof/>
            <w:color w:val="auto"/>
            <w:sz w:val="32"/>
            <w:szCs w:val="32"/>
          </w:rPr>
          <w:t>第二章 投标人须知</w:t>
        </w:r>
        <w:r w:rsidR="007F0334">
          <w:rPr>
            <w:rStyle w:val="aff"/>
            <w:rFonts w:ascii="宋体" w:hAnsi="宋体" w:cs="Calibri"/>
            <w:bCs/>
            <w:caps/>
            <w:noProof/>
            <w:color w:val="auto"/>
            <w:sz w:val="32"/>
            <w:szCs w:val="32"/>
          </w:rPr>
          <w:tab/>
        </w:r>
        <w:r w:rsidR="007F0334">
          <w:rPr>
            <w:rStyle w:val="aff"/>
            <w:rFonts w:ascii="宋体" w:hAnsi="宋体" w:cs="Calibri"/>
            <w:bCs/>
            <w:caps/>
            <w:noProof/>
            <w:color w:val="auto"/>
            <w:sz w:val="32"/>
            <w:szCs w:val="32"/>
          </w:rPr>
          <w:fldChar w:fldCharType="begin"/>
        </w:r>
        <w:r w:rsidR="007F0334">
          <w:rPr>
            <w:rStyle w:val="aff"/>
            <w:rFonts w:ascii="宋体" w:hAnsi="宋体" w:cs="Calibri"/>
            <w:bCs/>
            <w:caps/>
            <w:noProof/>
            <w:color w:val="auto"/>
            <w:sz w:val="32"/>
            <w:szCs w:val="32"/>
          </w:rPr>
          <w:instrText xml:space="preserve"> PAGEREF _Toc105397777 \h </w:instrText>
        </w:r>
        <w:r w:rsidR="007F0334">
          <w:rPr>
            <w:rStyle w:val="aff"/>
            <w:rFonts w:ascii="宋体" w:hAnsi="宋体" w:cs="Calibri"/>
            <w:bCs/>
            <w:caps/>
            <w:noProof/>
            <w:color w:val="auto"/>
            <w:sz w:val="32"/>
            <w:szCs w:val="32"/>
          </w:rPr>
        </w:r>
        <w:r w:rsidR="007F0334">
          <w:rPr>
            <w:rStyle w:val="aff"/>
            <w:rFonts w:ascii="宋体" w:hAnsi="宋体" w:cs="Calibri"/>
            <w:bCs/>
            <w:caps/>
            <w:noProof/>
            <w:color w:val="auto"/>
            <w:sz w:val="32"/>
            <w:szCs w:val="32"/>
          </w:rPr>
          <w:fldChar w:fldCharType="separate"/>
        </w:r>
        <w:r w:rsidR="00806F37">
          <w:rPr>
            <w:rStyle w:val="aff"/>
            <w:rFonts w:ascii="宋体" w:hAnsi="宋体" w:cs="Calibri"/>
            <w:bCs/>
            <w:caps/>
            <w:noProof/>
            <w:color w:val="auto"/>
            <w:sz w:val="32"/>
            <w:szCs w:val="32"/>
          </w:rPr>
          <w:t>8</w:t>
        </w:r>
        <w:r w:rsidR="007F0334">
          <w:rPr>
            <w:rStyle w:val="aff"/>
            <w:rFonts w:ascii="宋体" w:hAnsi="宋体" w:cs="Calibri"/>
            <w:bCs/>
            <w:caps/>
            <w:noProof/>
            <w:color w:val="auto"/>
            <w:sz w:val="32"/>
            <w:szCs w:val="32"/>
          </w:rPr>
          <w:fldChar w:fldCharType="end"/>
        </w:r>
      </w:hyperlink>
    </w:p>
    <w:p w:rsidR="008622FE" w:rsidRDefault="00770DC2">
      <w:pPr>
        <w:pStyle w:val="10"/>
        <w:tabs>
          <w:tab w:val="right" w:leader="dot" w:pos="9854"/>
        </w:tabs>
        <w:spacing w:before="120" w:after="120"/>
        <w:ind w:firstLine="0"/>
        <w:jc w:val="left"/>
        <w:outlineLvl w:val="9"/>
        <w:rPr>
          <w:rStyle w:val="aff"/>
          <w:rFonts w:ascii="宋体" w:hAnsi="宋体" w:cs="Calibri"/>
          <w:bCs/>
          <w:caps/>
          <w:noProof/>
          <w:color w:val="auto"/>
          <w:sz w:val="32"/>
          <w:szCs w:val="32"/>
        </w:rPr>
      </w:pPr>
      <w:hyperlink w:anchor="_Toc105397778" w:history="1">
        <w:r w:rsidR="007F0334">
          <w:rPr>
            <w:rStyle w:val="aff"/>
            <w:rFonts w:ascii="宋体" w:hAnsi="宋体" w:cs="Calibri"/>
            <w:bCs/>
            <w:caps/>
            <w:noProof/>
            <w:color w:val="auto"/>
            <w:sz w:val="32"/>
            <w:szCs w:val="32"/>
          </w:rPr>
          <w:t>第三章 投标文件格式</w:t>
        </w:r>
        <w:r w:rsidR="007F0334">
          <w:rPr>
            <w:rStyle w:val="aff"/>
            <w:rFonts w:ascii="宋体" w:hAnsi="宋体" w:cs="Calibri"/>
            <w:bCs/>
            <w:caps/>
            <w:noProof/>
            <w:color w:val="auto"/>
            <w:sz w:val="32"/>
            <w:szCs w:val="32"/>
          </w:rPr>
          <w:tab/>
        </w:r>
        <w:r w:rsidR="007F0334">
          <w:rPr>
            <w:rStyle w:val="aff"/>
            <w:rFonts w:ascii="宋体" w:hAnsi="宋体" w:cs="Calibri"/>
            <w:bCs/>
            <w:caps/>
            <w:noProof/>
            <w:color w:val="auto"/>
            <w:sz w:val="32"/>
            <w:szCs w:val="32"/>
          </w:rPr>
          <w:fldChar w:fldCharType="begin"/>
        </w:r>
        <w:r w:rsidR="007F0334">
          <w:rPr>
            <w:rStyle w:val="aff"/>
            <w:rFonts w:ascii="宋体" w:hAnsi="宋体" w:cs="Calibri"/>
            <w:bCs/>
            <w:caps/>
            <w:noProof/>
            <w:color w:val="auto"/>
            <w:sz w:val="32"/>
            <w:szCs w:val="32"/>
          </w:rPr>
          <w:instrText xml:space="preserve"> PAGEREF _Toc105397778 \h </w:instrText>
        </w:r>
        <w:r w:rsidR="007F0334">
          <w:rPr>
            <w:rStyle w:val="aff"/>
            <w:rFonts w:ascii="宋体" w:hAnsi="宋体" w:cs="Calibri"/>
            <w:bCs/>
            <w:caps/>
            <w:noProof/>
            <w:color w:val="auto"/>
            <w:sz w:val="32"/>
            <w:szCs w:val="32"/>
          </w:rPr>
        </w:r>
        <w:r w:rsidR="007F0334">
          <w:rPr>
            <w:rStyle w:val="aff"/>
            <w:rFonts w:ascii="宋体" w:hAnsi="宋体" w:cs="Calibri"/>
            <w:bCs/>
            <w:caps/>
            <w:noProof/>
            <w:color w:val="auto"/>
            <w:sz w:val="32"/>
            <w:szCs w:val="32"/>
          </w:rPr>
          <w:fldChar w:fldCharType="separate"/>
        </w:r>
        <w:r w:rsidR="00806F37">
          <w:rPr>
            <w:rStyle w:val="aff"/>
            <w:rFonts w:ascii="宋体" w:hAnsi="宋体" w:cs="Calibri"/>
            <w:bCs/>
            <w:caps/>
            <w:noProof/>
            <w:color w:val="auto"/>
            <w:sz w:val="32"/>
            <w:szCs w:val="32"/>
          </w:rPr>
          <w:t>20</w:t>
        </w:r>
        <w:r w:rsidR="007F0334">
          <w:rPr>
            <w:rStyle w:val="aff"/>
            <w:rFonts w:ascii="宋体" w:hAnsi="宋体" w:cs="Calibri"/>
            <w:bCs/>
            <w:caps/>
            <w:noProof/>
            <w:color w:val="auto"/>
            <w:sz w:val="32"/>
            <w:szCs w:val="32"/>
          </w:rPr>
          <w:fldChar w:fldCharType="end"/>
        </w:r>
      </w:hyperlink>
    </w:p>
    <w:p w:rsidR="008622FE" w:rsidRDefault="00770DC2">
      <w:pPr>
        <w:pStyle w:val="10"/>
        <w:tabs>
          <w:tab w:val="right" w:leader="dot" w:pos="9854"/>
        </w:tabs>
        <w:spacing w:before="120" w:after="120"/>
        <w:ind w:firstLine="0"/>
        <w:jc w:val="left"/>
        <w:outlineLvl w:val="9"/>
        <w:rPr>
          <w:rStyle w:val="aff"/>
          <w:rFonts w:ascii="宋体" w:hAnsi="宋体" w:cs="Calibri"/>
          <w:bCs/>
          <w:caps/>
          <w:noProof/>
          <w:color w:val="auto"/>
          <w:sz w:val="32"/>
          <w:szCs w:val="32"/>
        </w:rPr>
      </w:pPr>
      <w:hyperlink w:anchor="_Toc105397793" w:history="1">
        <w:r w:rsidR="007F0334">
          <w:rPr>
            <w:rStyle w:val="aff"/>
            <w:rFonts w:ascii="宋体" w:hAnsi="宋体" w:cs="Calibri"/>
            <w:bCs/>
            <w:caps/>
            <w:noProof/>
            <w:color w:val="auto"/>
            <w:sz w:val="32"/>
            <w:szCs w:val="32"/>
          </w:rPr>
          <w:t>第四章 招标书</w:t>
        </w:r>
        <w:r w:rsidR="007F0334">
          <w:rPr>
            <w:rStyle w:val="aff"/>
            <w:rFonts w:ascii="宋体" w:hAnsi="宋体" w:cs="Calibri"/>
            <w:bCs/>
            <w:caps/>
            <w:noProof/>
            <w:color w:val="auto"/>
            <w:sz w:val="32"/>
            <w:szCs w:val="32"/>
          </w:rPr>
          <w:tab/>
        </w:r>
        <w:r w:rsidR="007F0334">
          <w:rPr>
            <w:rStyle w:val="aff"/>
            <w:rFonts w:ascii="宋体" w:hAnsi="宋体" w:cs="Calibri"/>
            <w:bCs/>
            <w:caps/>
            <w:noProof/>
            <w:color w:val="auto"/>
            <w:sz w:val="32"/>
            <w:szCs w:val="32"/>
          </w:rPr>
          <w:fldChar w:fldCharType="begin"/>
        </w:r>
        <w:r w:rsidR="007F0334">
          <w:rPr>
            <w:rStyle w:val="aff"/>
            <w:rFonts w:ascii="宋体" w:hAnsi="宋体" w:cs="Calibri"/>
            <w:bCs/>
            <w:caps/>
            <w:noProof/>
            <w:color w:val="auto"/>
            <w:sz w:val="32"/>
            <w:szCs w:val="32"/>
          </w:rPr>
          <w:instrText xml:space="preserve"> PAGEREF _Toc105397793 \h </w:instrText>
        </w:r>
        <w:r w:rsidR="007F0334">
          <w:rPr>
            <w:rStyle w:val="aff"/>
            <w:rFonts w:ascii="宋体" w:hAnsi="宋体" w:cs="Calibri"/>
            <w:bCs/>
            <w:caps/>
            <w:noProof/>
            <w:color w:val="auto"/>
            <w:sz w:val="32"/>
            <w:szCs w:val="32"/>
          </w:rPr>
        </w:r>
        <w:r w:rsidR="007F0334">
          <w:rPr>
            <w:rStyle w:val="aff"/>
            <w:rFonts w:ascii="宋体" w:hAnsi="宋体" w:cs="Calibri"/>
            <w:bCs/>
            <w:caps/>
            <w:noProof/>
            <w:color w:val="auto"/>
            <w:sz w:val="32"/>
            <w:szCs w:val="32"/>
          </w:rPr>
          <w:fldChar w:fldCharType="separate"/>
        </w:r>
        <w:r w:rsidR="00806F37">
          <w:rPr>
            <w:rStyle w:val="aff"/>
            <w:rFonts w:ascii="宋体" w:hAnsi="宋体" w:cs="Calibri"/>
            <w:bCs/>
            <w:caps/>
            <w:noProof/>
            <w:color w:val="auto"/>
            <w:sz w:val="32"/>
            <w:szCs w:val="32"/>
          </w:rPr>
          <w:t>33</w:t>
        </w:r>
        <w:r w:rsidR="007F0334">
          <w:rPr>
            <w:rStyle w:val="aff"/>
            <w:rFonts w:ascii="宋体" w:hAnsi="宋体" w:cs="Calibri"/>
            <w:bCs/>
            <w:caps/>
            <w:noProof/>
            <w:color w:val="auto"/>
            <w:sz w:val="32"/>
            <w:szCs w:val="32"/>
          </w:rPr>
          <w:fldChar w:fldCharType="end"/>
        </w:r>
      </w:hyperlink>
    </w:p>
    <w:p w:rsidR="008622FE" w:rsidRDefault="00770DC2">
      <w:pPr>
        <w:pStyle w:val="10"/>
        <w:tabs>
          <w:tab w:val="right" w:leader="dot" w:pos="9854"/>
        </w:tabs>
        <w:spacing w:before="120" w:after="120"/>
        <w:ind w:firstLine="0"/>
        <w:jc w:val="left"/>
        <w:outlineLvl w:val="9"/>
        <w:rPr>
          <w:rStyle w:val="aff"/>
          <w:rFonts w:ascii="宋体" w:hAnsi="宋体" w:cs="Calibri"/>
          <w:bCs/>
          <w:caps/>
          <w:noProof/>
          <w:color w:val="auto"/>
          <w:sz w:val="32"/>
          <w:szCs w:val="32"/>
        </w:rPr>
      </w:pPr>
      <w:hyperlink w:anchor="_Toc105397794" w:history="1">
        <w:r w:rsidR="007F0334">
          <w:rPr>
            <w:rStyle w:val="aff"/>
            <w:rFonts w:ascii="宋体" w:hAnsi="宋体" w:cs="Calibri"/>
            <w:bCs/>
            <w:caps/>
            <w:noProof/>
            <w:color w:val="auto"/>
            <w:sz w:val="32"/>
            <w:szCs w:val="32"/>
          </w:rPr>
          <w:t>第五章 合同及主要条款</w:t>
        </w:r>
        <w:r w:rsidR="007F0334">
          <w:rPr>
            <w:rStyle w:val="aff"/>
            <w:rFonts w:ascii="宋体" w:hAnsi="宋体" w:cs="Calibri"/>
            <w:bCs/>
            <w:caps/>
            <w:noProof/>
            <w:color w:val="auto"/>
            <w:sz w:val="32"/>
            <w:szCs w:val="32"/>
          </w:rPr>
          <w:tab/>
        </w:r>
        <w:r w:rsidR="007F0334">
          <w:rPr>
            <w:rStyle w:val="aff"/>
            <w:rFonts w:ascii="宋体" w:hAnsi="宋体" w:cs="Calibri"/>
            <w:bCs/>
            <w:caps/>
            <w:noProof/>
            <w:color w:val="auto"/>
            <w:sz w:val="32"/>
            <w:szCs w:val="32"/>
          </w:rPr>
          <w:fldChar w:fldCharType="begin"/>
        </w:r>
        <w:r w:rsidR="007F0334">
          <w:rPr>
            <w:rStyle w:val="aff"/>
            <w:rFonts w:ascii="宋体" w:hAnsi="宋体" w:cs="Calibri"/>
            <w:bCs/>
            <w:caps/>
            <w:noProof/>
            <w:color w:val="auto"/>
            <w:sz w:val="32"/>
            <w:szCs w:val="32"/>
          </w:rPr>
          <w:instrText xml:space="preserve"> PAGEREF _Toc105397794 \h </w:instrText>
        </w:r>
        <w:r w:rsidR="007F0334">
          <w:rPr>
            <w:rStyle w:val="aff"/>
            <w:rFonts w:ascii="宋体" w:hAnsi="宋体" w:cs="Calibri"/>
            <w:bCs/>
            <w:caps/>
            <w:noProof/>
            <w:color w:val="auto"/>
            <w:sz w:val="32"/>
            <w:szCs w:val="32"/>
          </w:rPr>
        </w:r>
        <w:r w:rsidR="007F0334">
          <w:rPr>
            <w:rStyle w:val="aff"/>
            <w:rFonts w:ascii="宋体" w:hAnsi="宋体" w:cs="Calibri"/>
            <w:bCs/>
            <w:caps/>
            <w:noProof/>
            <w:color w:val="auto"/>
            <w:sz w:val="32"/>
            <w:szCs w:val="32"/>
          </w:rPr>
          <w:fldChar w:fldCharType="separate"/>
        </w:r>
        <w:r w:rsidR="00806F37">
          <w:rPr>
            <w:rStyle w:val="aff"/>
            <w:rFonts w:ascii="宋体" w:hAnsi="宋体" w:cs="Calibri"/>
            <w:bCs/>
            <w:caps/>
            <w:noProof/>
            <w:color w:val="auto"/>
            <w:sz w:val="32"/>
            <w:szCs w:val="32"/>
          </w:rPr>
          <w:t>67</w:t>
        </w:r>
        <w:r w:rsidR="007F0334">
          <w:rPr>
            <w:rStyle w:val="aff"/>
            <w:rFonts w:ascii="宋体" w:hAnsi="宋体" w:cs="Calibri"/>
            <w:bCs/>
            <w:caps/>
            <w:noProof/>
            <w:color w:val="auto"/>
            <w:sz w:val="32"/>
            <w:szCs w:val="32"/>
          </w:rPr>
          <w:fldChar w:fldCharType="end"/>
        </w:r>
      </w:hyperlink>
    </w:p>
    <w:p w:rsidR="008622FE" w:rsidRDefault="00770DC2">
      <w:pPr>
        <w:pStyle w:val="10"/>
        <w:tabs>
          <w:tab w:val="right" w:leader="dot" w:pos="9854"/>
        </w:tabs>
        <w:spacing w:before="120" w:after="120"/>
        <w:ind w:firstLine="0"/>
        <w:jc w:val="left"/>
        <w:outlineLvl w:val="9"/>
        <w:rPr>
          <w:rStyle w:val="aff"/>
          <w:rFonts w:ascii="宋体" w:hAnsi="宋体" w:cs="Calibri"/>
          <w:bCs/>
          <w:caps/>
          <w:noProof/>
          <w:color w:val="auto"/>
          <w:sz w:val="32"/>
          <w:szCs w:val="32"/>
        </w:rPr>
      </w:pPr>
      <w:hyperlink w:anchor="_Toc105397795" w:history="1">
        <w:r w:rsidR="007F0334">
          <w:rPr>
            <w:rStyle w:val="aff"/>
            <w:rFonts w:ascii="宋体" w:hAnsi="宋体" w:cs="Calibri"/>
            <w:bCs/>
            <w:caps/>
            <w:noProof/>
            <w:color w:val="auto"/>
            <w:sz w:val="32"/>
            <w:szCs w:val="32"/>
          </w:rPr>
          <w:t>第六章 评标办法和评分标准</w:t>
        </w:r>
        <w:r w:rsidR="007F0334">
          <w:rPr>
            <w:rStyle w:val="aff"/>
            <w:rFonts w:ascii="宋体" w:hAnsi="宋体" w:cs="Calibri"/>
            <w:bCs/>
            <w:caps/>
            <w:noProof/>
            <w:color w:val="auto"/>
            <w:sz w:val="32"/>
            <w:szCs w:val="32"/>
          </w:rPr>
          <w:tab/>
        </w:r>
        <w:r w:rsidR="007F0334">
          <w:rPr>
            <w:rStyle w:val="aff"/>
            <w:rFonts w:ascii="宋体" w:hAnsi="宋体" w:cs="Calibri"/>
            <w:bCs/>
            <w:caps/>
            <w:noProof/>
            <w:color w:val="auto"/>
            <w:sz w:val="32"/>
            <w:szCs w:val="32"/>
          </w:rPr>
          <w:fldChar w:fldCharType="begin"/>
        </w:r>
        <w:r w:rsidR="007F0334">
          <w:rPr>
            <w:rStyle w:val="aff"/>
            <w:rFonts w:ascii="宋体" w:hAnsi="宋体" w:cs="Calibri"/>
            <w:bCs/>
            <w:caps/>
            <w:noProof/>
            <w:color w:val="auto"/>
            <w:sz w:val="32"/>
            <w:szCs w:val="32"/>
          </w:rPr>
          <w:instrText xml:space="preserve"> PAGEREF _Toc105397795 \h </w:instrText>
        </w:r>
        <w:r w:rsidR="007F0334">
          <w:rPr>
            <w:rStyle w:val="aff"/>
            <w:rFonts w:ascii="宋体" w:hAnsi="宋体" w:cs="Calibri"/>
            <w:bCs/>
            <w:caps/>
            <w:noProof/>
            <w:color w:val="auto"/>
            <w:sz w:val="32"/>
            <w:szCs w:val="32"/>
          </w:rPr>
        </w:r>
        <w:r w:rsidR="007F0334">
          <w:rPr>
            <w:rStyle w:val="aff"/>
            <w:rFonts w:ascii="宋体" w:hAnsi="宋体" w:cs="Calibri"/>
            <w:bCs/>
            <w:caps/>
            <w:noProof/>
            <w:color w:val="auto"/>
            <w:sz w:val="32"/>
            <w:szCs w:val="32"/>
          </w:rPr>
          <w:fldChar w:fldCharType="separate"/>
        </w:r>
        <w:r w:rsidR="00806F37">
          <w:rPr>
            <w:rStyle w:val="aff"/>
            <w:rFonts w:ascii="宋体" w:hAnsi="宋体" w:cs="Calibri"/>
            <w:bCs/>
            <w:caps/>
            <w:noProof/>
            <w:color w:val="auto"/>
            <w:sz w:val="32"/>
            <w:szCs w:val="32"/>
          </w:rPr>
          <w:t>76</w:t>
        </w:r>
        <w:r w:rsidR="007F0334">
          <w:rPr>
            <w:rStyle w:val="aff"/>
            <w:rFonts w:ascii="宋体" w:hAnsi="宋体" w:cs="Calibri"/>
            <w:bCs/>
            <w:caps/>
            <w:noProof/>
            <w:color w:val="auto"/>
            <w:sz w:val="32"/>
            <w:szCs w:val="32"/>
          </w:rPr>
          <w:fldChar w:fldCharType="end"/>
        </w:r>
      </w:hyperlink>
    </w:p>
    <w:p w:rsidR="008622FE" w:rsidRDefault="007F0334">
      <w:pPr>
        <w:pStyle w:val="10"/>
        <w:tabs>
          <w:tab w:val="right" w:leader="dot" w:pos="9856"/>
        </w:tabs>
        <w:spacing w:before="120" w:after="120"/>
        <w:ind w:firstLine="0"/>
        <w:jc w:val="left"/>
        <w:outlineLvl w:val="9"/>
        <w:rPr>
          <w:rFonts w:ascii="宋体" w:hAnsi="宋体"/>
          <w:sz w:val="32"/>
          <w:szCs w:val="32"/>
        </w:rPr>
      </w:pPr>
      <w:r>
        <w:rPr>
          <w:rStyle w:val="aff"/>
          <w:rFonts w:ascii="宋体" w:hAnsi="宋体" w:cs="Calibri"/>
          <w:bCs/>
          <w:caps/>
          <w:color w:val="auto"/>
          <w:sz w:val="32"/>
        </w:rPr>
        <w:fldChar w:fldCharType="end"/>
      </w:r>
    </w:p>
    <w:p w:rsidR="008622FE" w:rsidRDefault="008622FE">
      <w:pPr>
        <w:ind w:left="0"/>
        <w:rPr>
          <w:rFonts w:ascii="宋体" w:hAnsi="宋体" w:cs="Times New Roman"/>
          <w:sz w:val="32"/>
          <w:szCs w:val="32"/>
        </w:rPr>
      </w:pPr>
    </w:p>
    <w:p w:rsidR="008622FE" w:rsidRDefault="007F0334">
      <w:pPr>
        <w:ind w:left="0"/>
        <w:jc w:val="center"/>
        <w:rPr>
          <w:rFonts w:ascii="宋体" w:hAnsi="宋体"/>
          <w:b/>
          <w:spacing w:val="20"/>
          <w:sz w:val="30"/>
        </w:rPr>
      </w:pPr>
      <w:r>
        <w:rPr>
          <w:rFonts w:ascii="宋体" w:hAnsi="宋体"/>
        </w:rPr>
        <w:br w:type="page"/>
      </w:r>
      <w:bookmarkStart w:id="0" w:name="_Toc15681"/>
      <w:bookmarkStart w:id="1" w:name="_Toc17003"/>
      <w:bookmarkStart w:id="2" w:name="_Toc16121"/>
      <w:r>
        <w:rPr>
          <w:rFonts w:ascii="宋体" w:hAnsi="宋体"/>
          <w:b/>
          <w:spacing w:val="20"/>
          <w:sz w:val="30"/>
        </w:rPr>
        <w:lastRenderedPageBreak/>
        <w:t>前 附 表</w:t>
      </w:r>
      <w:bookmarkEnd w:id="0"/>
      <w:bookmarkEnd w:id="1"/>
      <w:bookmarkEnd w:id="2"/>
    </w:p>
    <w:tbl>
      <w:tblPr>
        <w:tblW w:w="10031" w:type="dxa"/>
        <w:tblInd w:w="108" w:type="dxa"/>
        <w:tblLayout w:type="fixed"/>
        <w:tblCellMar>
          <w:left w:w="0" w:type="dxa"/>
          <w:right w:w="0" w:type="dxa"/>
        </w:tblCellMar>
        <w:tblLook w:val="04A0" w:firstRow="1" w:lastRow="0" w:firstColumn="1" w:lastColumn="0" w:noHBand="0" w:noVBand="1"/>
      </w:tblPr>
      <w:tblGrid>
        <w:gridCol w:w="675"/>
        <w:gridCol w:w="1764"/>
        <w:gridCol w:w="7592"/>
      </w:tblGrid>
      <w:tr w:rsidR="008622FE">
        <w:trPr>
          <w:trHeight w:val="680"/>
        </w:trPr>
        <w:tc>
          <w:tcPr>
            <w:tcW w:w="6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8622FE" w:rsidRDefault="007F0334">
            <w:pPr>
              <w:spacing w:line="440" w:lineRule="exact"/>
              <w:ind w:left="0"/>
              <w:jc w:val="center"/>
              <w:rPr>
                <w:rFonts w:ascii="宋体" w:hAnsi="宋体" w:cs="Times New Roman"/>
                <w:sz w:val="21"/>
                <w:szCs w:val="21"/>
              </w:rPr>
            </w:pPr>
            <w:r>
              <w:rPr>
                <w:rFonts w:ascii="宋体" w:hAnsi="宋体" w:cs="Times New Roman" w:hint="eastAsia"/>
                <w:sz w:val="21"/>
                <w:szCs w:val="21"/>
              </w:rPr>
              <w:t>序号</w:t>
            </w:r>
          </w:p>
        </w:tc>
        <w:tc>
          <w:tcPr>
            <w:tcW w:w="17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8622FE" w:rsidRDefault="007F0334">
            <w:pPr>
              <w:spacing w:line="440" w:lineRule="exact"/>
              <w:ind w:left="0"/>
              <w:jc w:val="center"/>
              <w:rPr>
                <w:rFonts w:ascii="宋体" w:hAnsi="宋体" w:cs="Times New Roman"/>
                <w:sz w:val="21"/>
                <w:szCs w:val="21"/>
              </w:rPr>
            </w:pPr>
            <w:r>
              <w:rPr>
                <w:rFonts w:ascii="宋体" w:hAnsi="宋体" w:cs="Times New Roman" w:hint="eastAsia"/>
                <w:sz w:val="21"/>
                <w:szCs w:val="21"/>
              </w:rPr>
              <w:t>名称</w:t>
            </w:r>
          </w:p>
        </w:tc>
        <w:tc>
          <w:tcPr>
            <w:tcW w:w="75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8622FE" w:rsidRDefault="007F0334">
            <w:pPr>
              <w:spacing w:line="440" w:lineRule="exact"/>
              <w:ind w:left="0"/>
              <w:jc w:val="center"/>
              <w:rPr>
                <w:rFonts w:ascii="宋体" w:hAnsi="宋体" w:cs="Times New Roman"/>
                <w:sz w:val="21"/>
                <w:szCs w:val="21"/>
              </w:rPr>
            </w:pPr>
            <w:r>
              <w:rPr>
                <w:rFonts w:ascii="宋体" w:hAnsi="宋体" w:cs="Times New Roman" w:hint="eastAsia"/>
                <w:sz w:val="21"/>
                <w:szCs w:val="21"/>
              </w:rPr>
              <w:t>内               容</w:t>
            </w:r>
          </w:p>
        </w:tc>
      </w:tr>
      <w:tr w:rsidR="008622FE">
        <w:trPr>
          <w:trHeight w:val="680"/>
        </w:trPr>
        <w:tc>
          <w:tcPr>
            <w:tcW w:w="6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8622FE" w:rsidRDefault="007F0334">
            <w:pPr>
              <w:wordWrap/>
              <w:spacing w:line="440" w:lineRule="exact"/>
              <w:ind w:left="0"/>
              <w:jc w:val="center"/>
              <w:rPr>
                <w:rFonts w:ascii="宋体" w:hAnsi="宋体" w:cs="Times New Roman"/>
                <w:sz w:val="21"/>
                <w:szCs w:val="21"/>
              </w:rPr>
            </w:pPr>
            <w:r>
              <w:rPr>
                <w:rFonts w:ascii="宋体" w:hAnsi="宋体" w:cs="Times New Roman" w:hint="eastAsia"/>
                <w:sz w:val="21"/>
                <w:szCs w:val="21"/>
              </w:rPr>
              <w:t>1</w:t>
            </w:r>
          </w:p>
        </w:tc>
        <w:tc>
          <w:tcPr>
            <w:tcW w:w="17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8622FE" w:rsidRDefault="007F0334">
            <w:pPr>
              <w:wordWrap/>
              <w:spacing w:line="440" w:lineRule="exact"/>
              <w:ind w:left="0"/>
              <w:jc w:val="center"/>
              <w:rPr>
                <w:rFonts w:ascii="宋体" w:hAnsi="宋体" w:cs="Times New Roman"/>
                <w:sz w:val="21"/>
                <w:szCs w:val="21"/>
              </w:rPr>
            </w:pPr>
            <w:r>
              <w:rPr>
                <w:rFonts w:ascii="宋体" w:hAnsi="宋体" w:cs="Times New Roman" w:hint="eastAsia"/>
                <w:sz w:val="21"/>
                <w:szCs w:val="21"/>
              </w:rPr>
              <w:t>项目编号</w:t>
            </w:r>
          </w:p>
        </w:tc>
        <w:tc>
          <w:tcPr>
            <w:tcW w:w="75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8622FE" w:rsidRDefault="007F0334">
            <w:pPr>
              <w:wordWrap/>
              <w:spacing w:line="440" w:lineRule="exact"/>
              <w:ind w:left="0"/>
              <w:jc w:val="left"/>
              <w:rPr>
                <w:rFonts w:ascii="宋体" w:hAnsi="宋体" w:cs="Times New Roman"/>
                <w:sz w:val="21"/>
                <w:szCs w:val="21"/>
              </w:rPr>
            </w:pPr>
            <w:r>
              <w:rPr>
                <w:rFonts w:ascii="宋体" w:hAnsi="宋体" w:cs="Times New Roman"/>
                <w:sz w:val="21"/>
                <w:szCs w:val="21"/>
              </w:rPr>
              <w:t>JSZC-320500-JZCG-G2024-0226</w:t>
            </w:r>
          </w:p>
        </w:tc>
      </w:tr>
      <w:tr w:rsidR="008622FE">
        <w:trPr>
          <w:trHeight w:val="680"/>
        </w:trPr>
        <w:tc>
          <w:tcPr>
            <w:tcW w:w="6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8622FE" w:rsidRDefault="007F0334">
            <w:pPr>
              <w:wordWrap/>
              <w:spacing w:line="440" w:lineRule="exact"/>
              <w:ind w:left="0"/>
              <w:jc w:val="center"/>
              <w:rPr>
                <w:rFonts w:ascii="宋体" w:hAnsi="宋体" w:cs="Times New Roman"/>
                <w:sz w:val="21"/>
                <w:szCs w:val="21"/>
              </w:rPr>
            </w:pPr>
            <w:r>
              <w:rPr>
                <w:rFonts w:ascii="宋体" w:hAnsi="宋体" w:cs="Times New Roman" w:hint="eastAsia"/>
                <w:sz w:val="21"/>
                <w:szCs w:val="21"/>
              </w:rPr>
              <w:t>2</w:t>
            </w:r>
          </w:p>
        </w:tc>
        <w:tc>
          <w:tcPr>
            <w:tcW w:w="17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8622FE" w:rsidRDefault="007F0334">
            <w:pPr>
              <w:wordWrap/>
              <w:spacing w:line="440" w:lineRule="exact"/>
              <w:ind w:left="0"/>
              <w:jc w:val="center"/>
              <w:rPr>
                <w:rFonts w:ascii="宋体" w:hAnsi="宋体" w:cs="Times New Roman"/>
                <w:sz w:val="21"/>
                <w:szCs w:val="21"/>
              </w:rPr>
            </w:pPr>
            <w:r>
              <w:rPr>
                <w:rFonts w:ascii="宋体" w:hAnsi="宋体" w:cs="Times New Roman" w:hint="eastAsia"/>
                <w:sz w:val="21"/>
                <w:szCs w:val="21"/>
              </w:rPr>
              <w:t>项目名称</w:t>
            </w:r>
          </w:p>
        </w:tc>
        <w:tc>
          <w:tcPr>
            <w:tcW w:w="75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8622FE" w:rsidRDefault="007F0334">
            <w:pPr>
              <w:wordWrap/>
              <w:spacing w:line="440" w:lineRule="exact"/>
              <w:ind w:left="0"/>
              <w:jc w:val="left"/>
              <w:rPr>
                <w:rFonts w:ascii="宋体" w:hAnsi="宋体" w:cs="Times New Roman"/>
                <w:sz w:val="21"/>
                <w:szCs w:val="21"/>
              </w:rPr>
            </w:pPr>
            <w:r>
              <w:rPr>
                <w:rFonts w:ascii="宋体" w:hAnsi="宋体" w:cs="Times New Roman" w:hint="eastAsia"/>
                <w:sz w:val="21"/>
                <w:szCs w:val="21"/>
              </w:rPr>
              <w:t>苏州经贸职业技术学院智慧安防建设项目</w:t>
            </w:r>
          </w:p>
        </w:tc>
      </w:tr>
      <w:tr w:rsidR="008622FE">
        <w:trPr>
          <w:trHeight w:val="680"/>
        </w:trPr>
        <w:tc>
          <w:tcPr>
            <w:tcW w:w="6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8622FE" w:rsidRDefault="007F0334">
            <w:pPr>
              <w:tabs>
                <w:tab w:val="left" w:pos="252"/>
              </w:tabs>
              <w:wordWrap/>
              <w:spacing w:line="440" w:lineRule="exact"/>
              <w:ind w:left="0"/>
              <w:jc w:val="center"/>
              <w:rPr>
                <w:rFonts w:ascii="宋体" w:hAnsi="宋体" w:cs="Times New Roman"/>
                <w:sz w:val="21"/>
                <w:szCs w:val="21"/>
              </w:rPr>
            </w:pPr>
            <w:r>
              <w:rPr>
                <w:rFonts w:ascii="宋体" w:hAnsi="宋体" w:cs="Times New Roman" w:hint="eastAsia"/>
                <w:sz w:val="21"/>
                <w:szCs w:val="21"/>
              </w:rPr>
              <w:t>3</w:t>
            </w:r>
          </w:p>
        </w:tc>
        <w:tc>
          <w:tcPr>
            <w:tcW w:w="17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8622FE" w:rsidRDefault="007F0334">
            <w:pPr>
              <w:wordWrap/>
              <w:spacing w:line="440" w:lineRule="exact"/>
              <w:ind w:left="0"/>
              <w:jc w:val="center"/>
              <w:rPr>
                <w:rFonts w:ascii="宋体" w:hAnsi="宋体" w:cs="Times New Roman"/>
                <w:sz w:val="21"/>
                <w:szCs w:val="21"/>
              </w:rPr>
            </w:pPr>
            <w:r>
              <w:rPr>
                <w:rFonts w:ascii="宋体" w:hAnsi="宋体" w:cs="Times New Roman" w:hint="eastAsia"/>
                <w:sz w:val="21"/>
                <w:szCs w:val="21"/>
              </w:rPr>
              <w:t>采购代理机构</w:t>
            </w:r>
          </w:p>
          <w:p w:rsidR="008622FE" w:rsidRDefault="007F0334">
            <w:pPr>
              <w:wordWrap/>
              <w:spacing w:line="440" w:lineRule="exact"/>
              <w:ind w:left="0"/>
              <w:jc w:val="center"/>
              <w:rPr>
                <w:rFonts w:ascii="宋体" w:hAnsi="宋体" w:cs="Times New Roman"/>
                <w:sz w:val="21"/>
                <w:szCs w:val="21"/>
              </w:rPr>
            </w:pPr>
            <w:r>
              <w:rPr>
                <w:rFonts w:ascii="宋体" w:hAnsi="宋体" w:cs="Times New Roman" w:hint="eastAsia"/>
                <w:sz w:val="21"/>
                <w:szCs w:val="21"/>
              </w:rPr>
              <w:t>名称及地址</w:t>
            </w:r>
          </w:p>
        </w:tc>
        <w:tc>
          <w:tcPr>
            <w:tcW w:w="75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8622FE" w:rsidRDefault="007F0334">
            <w:pPr>
              <w:wordWrap/>
              <w:spacing w:line="440" w:lineRule="exact"/>
              <w:ind w:left="0"/>
              <w:jc w:val="left"/>
              <w:rPr>
                <w:rFonts w:ascii="宋体" w:hAnsi="宋体" w:cs="Times New Roman"/>
                <w:sz w:val="21"/>
                <w:szCs w:val="21"/>
              </w:rPr>
            </w:pPr>
            <w:r>
              <w:rPr>
                <w:rFonts w:ascii="宋体" w:hAnsi="宋体" w:cs="Times New Roman" w:hint="eastAsia"/>
                <w:sz w:val="21"/>
                <w:szCs w:val="21"/>
              </w:rPr>
              <w:t>名称：苏州市公共资源交易中心（苏州市政府集中采购中心）</w:t>
            </w:r>
          </w:p>
          <w:p w:rsidR="008622FE" w:rsidRDefault="007F0334">
            <w:pPr>
              <w:wordWrap/>
              <w:spacing w:line="440" w:lineRule="exact"/>
              <w:ind w:left="0"/>
              <w:jc w:val="left"/>
              <w:rPr>
                <w:rFonts w:ascii="宋体" w:hAnsi="宋体" w:cs="Times New Roman"/>
                <w:sz w:val="21"/>
                <w:szCs w:val="21"/>
              </w:rPr>
            </w:pPr>
            <w:r>
              <w:rPr>
                <w:rFonts w:ascii="宋体" w:hAnsi="宋体" w:cs="Times New Roman" w:hint="eastAsia"/>
                <w:sz w:val="21"/>
                <w:szCs w:val="21"/>
              </w:rPr>
              <w:t>地址：苏州市姑苏区平泷路251号城市生活广场西楼四楼</w:t>
            </w:r>
          </w:p>
          <w:p w:rsidR="008622FE" w:rsidRDefault="007F0334">
            <w:pPr>
              <w:wordWrap/>
              <w:spacing w:line="440" w:lineRule="exact"/>
              <w:ind w:left="0"/>
              <w:jc w:val="left"/>
              <w:rPr>
                <w:rFonts w:ascii="宋体" w:hAnsi="宋体"/>
                <w:sz w:val="21"/>
                <w:szCs w:val="21"/>
              </w:rPr>
            </w:pPr>
            <w:r>
              <w:rPr>
                <w:rFonts w:ascii="宋体" w:hAnsi="宋体" w:hint="eastAsia"/>
                <w:sz w:val="21"/>
                <w:szCs w:val="21"/>
              </w:rPr>
              <w:t xml:space="preserve">联系人:金静、李想 </w:t>
            </w:r>
          </w:p>
          <w:p w:rsidR="008622FE" w:rsidRDefault="007F0334">
            <w:pPr>
              <w:wordWrap/>
              <w:spacing w:line="440" w:lineRule="exact"/>
              <w:ind w:left="0"/>
              <w:jc w:val="left"/>
              <w:rPr>
                <w:rFonts w:ascii="宋体" w:hAnsi="宋体"/>
                <w:sz w:val="21"/>
                <w:szCs w:val="21"/>
              </w:rPr>
            </w:pPr>
            <w:r>
              <w:rPr>
                <w:rFonts w:ascii="宋体" w:hAnsi="宋体" w:hint="eastAsia"/>
                <w:sz w:val="21"/>
                <w:szCs w:val="21"/>
              </w:rPr>
              <w:t>联系电话：0</w:t>
            </w:r>
            <w:r>
              <w:rPr>
                <w:rFonts w:ascii="宋体" w:hAnsi="宋体"/>
                <w:sz w:val="21"/>
                <w:szCs w:val="21"/>
              </w:rPr>
              <w:t>512-69820894</w:t>
            </w:r>
            <w:r>
              <w:rPr>
                <w:rFonts w:ascii="宋体" w:hAnsi="宋体" w:hint="eastAsia"/>
                <w:sz w:val="21"/>
                <w:szCs w:val="21"/>
              </w:rPr>
              <w:t>、0</w:t>
            </w:r>
            <w:r>
              <w:rPr>
                <w:rFonts w:ascii="宋体" w:hAnsi="宋体"/>
                <w:sz w:val="21"/>
                <w:szCs w:val="21"/>
              </w:rPr>
              <w:t>512-69820884</w:t>
            </w:r>
          </w:p>
        </w:tc>
      </w:tr>
      <w:tr w:rsidR="008622FE">
        <w:trPr>
          <w:trHeight w:val="680"/>
        </w:trPr>
        <w:tc>
          <w:tcPr>
            <w:tcW w:w="675" w:type="dxa"/>
            <w:tcBorders>
              <w:top w:val="single" w:sz="4" w:space="0" w:color="000000"/>
              <w:left w:val="single" w:sz="4" w:space="0" w:color="000000"/>
              <w:bottom w:val="single" w:sz="4" w:space="0" w:color="000000"/>
              <w:right w:val="single" w:sz="4" w:space="0" w:color="000000"/>
            </w:tcBorders>
            <w:shd w:val="clear" w:color="FFFFFF" w:fill="FFFFFF"/>
            <w:tcMar>
              <w:top w:w="0" w:type="dxa"/>
              <w:left w:w="108" w:type="dxa"/>
              <w:bottom w:w="0" w:type="dxa"/>
              <w:right w:w="108" w:type="dxa"/>
            </w:tcMar>
            <w:vAlign w:val="center"/>
          </w:tcPr>
          <w:p w:rsidR="008622FE" w:rsidRDefault="007F0334">
            <w:pPr>
              <w:wordWrap/>
              <w:spacing w:line="440" w:lineRule="exact"/>
              <w:ind w:left="0"/>
              <w:jc w:val="center"/>
              <w:rPr>
                <w:rFonts w:ascii="宋体" w:hAnsi="宋体" w:cs="Times New Roman"/>
                <w:sz w:val="21"/>
                <w:szCs w:val="21"/>
              </w:rPr>
            </w:pPr>
            <w:r>
              <w:rPr>
                <w:rFonts w:ascii="宋体" w:hAnsi="宋体" w:cs="Times New Roman" w:hint="eastAsia"/>
                <w:sz w:val="21"/>
                <w:szCs w:val="21"/>
              </w:rPr>
              <w:t>4</w:t>
            </w:r>
          </w:p>
        </w:tc>
        <w:tc>
          <w:tcPr>
            <w:tcW w:w="17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8622FE" w:rsidRDefault="007F0334">
            <w:pPr>
              <w:wordWrap/>
              <w:spacing w:line="440" w:lineRule="exact"/>
              <w:ind w:left="0"/>
              <w:jc w:val="center"/>
              <w:rPr>
                <w:rFonts w:ascii="宋体" w:hAnsi="宋体"/>
                <w:sz w:val="21"/>
                <w:szCs w:val="21"/>
              </w:rPr>
            </w:pPr>
            <w:r>
              <w:rPr>
                <w:rFonts w:ascii="宋体" w:hAnsi="宋体" w:hint="eastAsia"/>
                <w:sz w:val="21"/>
                <w:szCs w:val="21"/>
              </w:rPr>
              <w:t>采购单位</w:t>
            </w:r>
          </w:p>
        </w:tc>
        <w:tc>
          <w:tcPr>
            <w:tcW w:w="75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8622FE" w:rsidRDefault="007F0334">
            <w:pPr>
              <w:wordWrap/>
              <w:spacing w:line="440" w:lineRule="exact"/>
              <w:ind w:left="0"/>
              <w:jc w:val="left"/>
              <w:rPr>
                <w:rFonts w:ascii="宋体" w:hAnsi="宋体"/>
                <w:sz w:val="21"/>
                <w:szCs w:val="21"/>
              </w:rPr>
            </w:pPr>
            <w:r>
              <w:rPr>
                <w:rFonts w:ascii="宋体" w:hAnsi="宋体" w:hint="eastAsia"/>
                <w:sz w:val="21"/>
                <w:szCs w:val="21"/>
              </w:rPr>
              <w:t>名称：苏州经贸职业技术学院</w:t>
            </w:r>
          </w:p>
          <w:p w:rsidR="008622FE" w:rsidRDefault="007F0334">
            <w:pPr>
              <w:wordWrap/>
              <w:spacing w:line="440" w:lineRule="exact"/>
              <w:ind w:left="0"/>
              <w:jc w:val="left"/>
              <w:rPr>
                <w:rFonts w:ascii="宋体" w:hAnsi="宋体"/>
                <w:sz w:val="21"/>
                <w:szCs w:val="21"/>
              </w:rPr>
            </w:pPr>
            <w:r>
              <w:rPr>
                <w:rFonts w:ascii="宋体" w:hAnsi="宋体" w:hint="eastAsia"/>
                <w:sz w:val="21"/>
                <w:szCs w:val="21"/>
              </w:rPr>
              <w:t>地址：苏州市高新区学府路287号</w:t>
            </w:r>
          </w:p>
          <w:p w:rsidR="008622FE" w:rsidRDefault="007F0334">
            <w:pPr>
              <w:wordWrap/>
              <w:spacing w:line="440" w:lineRule="exact"/>
              <w:ind w:left="0"/>
              <w:jc w:val="left"/>
              <w:rPr>
                <w:rFonts w:ascii="宋体" w:hAnsi="宋体"/>
                <w:sz w:val="21"/>
                <w:szCs w:val="21"/>
              </w:rPr>
            </w:pPr>
            <w:r>
              <w:rPr>
                <w:rFonts w:ascii="宋体" w:hAnsi="宋体" w:hint="eastAsia"/>
                <w:sz w:val="21"/>
                <w:szCs w:val="21"/>
              </w:rPr>
              <w:t xml:space="preserve">联系人：宋蕾 </w:t>
            </w:r>
          </w:p>
          <w:p w:rsidR="008622FE" w:rsidRDefault="007F0334">
            <w:pPr>
              <w:wordWrap/>
              <w:spacing w:line="440" w:lineRule="exact"/>
              <w:ind w:left="0"/>
              <w:jc w:val="left"/>
              <w:rPr>
                <w:rFonts w:ascii="宋体" w:hAnsi="宋体"/>
                <w:sz w:val="21"/>
                <w:szCs w:val="21"/>
              </w:rPr>
            </w:pPr>
            <w:r>
              <w:rPr>
                <w:rFonts w:ascii="宋体" w:hAnsi="宋体" w:hint="eastAsia"/>
                <w:sz w:val="21"/>
                <w:szCs w:val="21"/>
              </w:rPr>
              <w:t>联系电话：</w:t>
            </w:r>
            <w:r>
              <w:rPr>
                <w:rFonts w:ascii="宋体" w:hAnsi="宋体"/>
                <w:sz w:val="21"/>
                <w:szCs w:val="21"/>
              </w:rPr>
              <w:t>0512-62910113</w:t>
            </w:r>
          </w:p>
        </w:tc>
      </w:tr>
      <w:tr w:rsidR="008622FE">
        <w:trPr>
          <w:trHeight w:val="680"/>
        </w:trPr>
        <w:tc>
          <w:tcPr>
            <w:tcW w:w="6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8622FE" w:rsidRDefault="007F0334">
            <w:pPr>
              <w:wordWrap/>
              <w:spacing w:line="440" w:lineRule="exact"/>
              <w:ind w:left="0"/>
              <w:jc w:val="center"/>
              <w:rPr>
                <w:rFonts w:ascii="宋体" w:hAnsi="宋体" w:cs="Times New Roman"/>
                <w:sz w:val="21"/>
                <w:szCs w:val="21"/>
              </w:rPr>
            </w:pPr>
            <w:r>
              <w:rPr>
                <w:rFonts w:ascii="宋体" w:hAnsi="宋体" w:cs="Times New Roman" w:hint="eastAsia"/>
                <w:sz w:val="21"/>
                <w:szCs w:val="21"/>
              </w:rPr>
              <w:t>5</w:t>
            </w:r>
          </w:p>
        </w:tc>
        <w:tc>
          <w:tcPr>
            <w:tcW w:w="17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8622FE" w:rsidRDefault="007F0334">
            <w:pPr>
              <w:wordWrap/>
              <w:spacing w:line="440" w:lineRule="exact"/>
              <w:ind w:left="0"/>
              <w:jc w:val="center"/>
              <w:rPr>
                <w:rFonts w:ascii="宋体" w:hAnsi="宋体"/>
                <w:sz w:val="21"/>
                <w:szCs w:val="21"/>
              </w:rPr>
            </w:pPr>
            <w:r>
              <w:rPr>
                <w:rFonts w:ascii="宋体" w:hAnsi="宋体" w:hint="eastAsia"/>
                <w:sz w:val="21"/>
                <w:szCs w:val="21"/>
              </w:rPr>
              <w:t>标书组成</w:t>
            </w:r>
          </w:p>
        </w:tc>
        <w:tc>
          <w:tcPr>
            <w:tcW w:w="75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8622FE" w:rsidRDefault="007F0334">
            <w:pPr>
              <w:wordWrap/>
              <w:spacing w:line="440" w:lineRule="exact"/>
              <w:ind w:left="0"/>
              <w:jc w:val="left"/>
              <w:rPr>
                <w:rFonts w:ascii="宋体" w:hAnsi="宋体"/>
                <w:sz w:val="21"/>
                <w:szCs w:val="21"/>
              </w:rPr>
            </w:pPr>
            <w:r>
              <w:rPr>
                <w:rFonts w:ascii="宋体" w:hAnsi="宋体" w:hint="eastAsia"/>
                <w:sz w:val="21"/>
                <w:szCs w:val="21"/>
              </w:rPr>
              <w:t>详见招标文件第二章</w:t>
            </w:r>
          </w:p>
        </w:tc>
      </w:tr>
      <w:tr w:rsidR="008622FE">
        <w:trPr>
          <w:trHeight w:val="680"/>
        </w:trPr>
        <w:tc>
          <w:tcPr>
            <w:tcW w:w="6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8622FE" w:rsidRDefault="007F0334">
            <w:pPr>
              <w:wordWrap/>
              <w:spacing w:line="440" w:lineRule="exact"/>
              <w:ind w:left="0"/>
              <w:jc w:val="center"/>
              <w:rPr>
                <w:rFonts w:ascii="宋体" w:hAnsi="宋体" w:cs="Times New Roman"/>
                <w:sz w:val="21"/>
                <w:szCs w:val="21"/>
              </w:rPr>
            </w:pPr>
            <w:r>
              <w:rPr>
                <w:rFonts w:ascii="宋体" w:hAnsi="宋体" w:cs="Times New Roman" w:hint="eastAsia"/>
                <w:sz w:val="21"/>
                <w:szCs w:val="21"/>
              </w:rPr>
              <w:t>6</w:t>
            </w:r>
          </w:p>
        </w:tc>
        <w:tc>
          <w:tcPr>
            <w:tcW w:w="17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8622FE" w:rsidRDefault="007F0334">
            <w:pPr>
              <w:wordWrap/>
              <w:spacing w:line="440" w:lineRule="exact"/>
              <w:ind w:left="0"/>
              <w:jc w:val="center"/>
              <w:rPr>
                <w:rFonts w:ascii="宋体" w:hAnsi="宋体"/>
                <w:sz w:val="21"/>
                <w:szCs w:val="21"/>
              </w:rPr>
            </w:pPr>
            <w:r>
              <w:rPr>
                <w:rFonts w:ascii="宋体" w:hAnsi="宋体" w:hint="eastAsia"/>
                <w:sz w:val="21"/>
                <w:szCs w:val="21"/>
              </w:rPr>
              <w:t>投标保证金</w:t>
            </w:r>
          </w:p>
        </w:tc>
        <w:tc>
          <w:tcPr>
            <w:tcW w:w="75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8622FE" w:rsidRDefault="007F0334">
            <w:pPr>
              <w:wordWrap/>
              <w:spacing w:line="440" w:lineRule="exact"/>
              <w:ind w:left="0"/>
              <w:jc w:val="left"/>
              <w:rPr>
                <w:rFonts w:ascii="宋体" w:hAnsi="宋体"/>
                <w:sz w:val="21"/>
                <w:szCs w:val="21"/>
              </w:rPr>
            </w:pPr>
            <w:r>
              <w:rPr>
                <w:rFonts w:ascii="宋体" w:hAnsi="宋体" w:hint="eastAsia"/>
                <w:sz w:val="21"/>
                <w:szCs w:val="21"/>
              </w:rPr>
              <w:t>本项目不收取投标保证金</w:t>
            </w:r>
          </w:p>
        </w:tc>
      </w:tr>
      <w:tr w:rsidR="008622FE">
        <w:trPr>
          <w:trHeight w:val="680"/>
        </w:trPr>
        <w:tc>
          <w:tcPr>
            <w:tcW w:w="6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8622FE" w:rsidRDefault="007F0334">
            <w:pPr>
              <w:wordWrap/>
              <w:spacing w:line="440" w:lineRule="exact"/>
              <w:ind w:left="0"/>
              <w:jc w:val="center"/>
              <w:rPr>
                <w:rFonts w:ascii="宋体" w:hAnsi="宋体" w:cs="Times New Roman"/>
                <w:sz w:val="21"/>
                <w:szCs w:val="21"/>
              </w:rPr>
            </w:pPr>
            <w:r>
              <w:rPr>
                <w:rFonts w:ascii="宋体" w:hAnsi="宋体" w:cs="Times New Roman" w:hint="eastAsia"/>
                <w:sz w:val="21"/>
                <w:szCs w:val="21"/>
              </w:rPr>
              <w:t>7</w:t>
            </w:r>
          </w:p>
        </w:tc>
        <w:tc>
          <w:tcPr>
            <w:tcW w:w="17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8622FE" w:rsidRDefault="007F0334">
            <w:pPr>
              <w:wordWrap/>
              <w:spacing w:line="440" w:lineRule="exact"/>
              <w:ind w:left="0"/>
              <w:jc w:val="center"/>
              <w:rPr>
                <w:rFonts w:ascii="宋体" w:hAnsi="宋体" w:cs="Times New Roman"/>
                <w:sz w:val="21"/>
                <w:szCs w:val="21"/>
              </w:rPr>
            </w:pPr>
            <w:r>
              <w:rPr>
                <w:rFonts w:ascii="宋体" w:hAnsi="宋体" w:cs="Times New Roman" w:hint="eastAsia"/>
                <w:sz w:val="21"/>
                <w:szCs w:val="21"/>
              </w:rPr>
              <w:t>投标有效期</w:t>
            </w:r>
          </w:p>
        </w:tc>
        <w:tc>
          <w:tcPr>
            <w:tcW w:w="75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8622FE" w:rsidRDefault="007F0334">
            <w:pPr>
              <w:wordWrap/>
              <w:spacing w:line="440" w:lineRule="exact"/>
              <w:ind w:left="0"/>
              <w:jc w:val="left"/>
              <w:rPr>
                <w:rFonts w:ascii="宋体" w:hAnsi="宋体" w:cs="Times New Roman"/>
                <w:sz w:val="21"/>
                <w:szCs w:val="21"/>
              </w:rPr>
            </w:pPr>
            <w:r>
              <w:rPr>
                <w:rFonts w:ascii="宋体" w:hAnsi="宋体" w:cs="Times New Roman" w:hint="eastAsia"/>
                <w:sz w:val="21"/>
                <w:szCs w:val="21"/>
              </w:rPr>
              <w:t>九十天（日历日）</w:t>
            </w:r>
          </w:p>
        </w:tc>
      </w:tr>
      <w:tr w:rsidR="008622FE">
        <w:trPr>
          <w:trHeight w:val="680"/>
        </w:trPr>
        <w:tc>
          <w:tcPr>
            <w:tcW w:w="6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8622FE" w:rsidRDefault="007F0334">
            <w:pPr>
              <w:wordWrap/>
              <w:spacing w:line="440" w:lineRule="exact"/>
              <w:ind w:left="0"/>
              <w:jc w:val="center"/>
              <w:rPr>
                <w:rFonts w:ascii="宋体" w:hAnsi="宋体" w:cs="Times New Roman"/>
                <w:sz w:val="21"/>
                <w:szCs w:val="21"/>
              </w:rPr>
            </w:pPr>
            <w:r>
              <w:rPr>
                <w:rFonts w:ascii="宋体" w:hAnsi="宋体" w:cs="Times New Roman" w:hint="eastAsia"/>
                <w:sz w:val="21"/>
                <w:szCs w:val="21"/>
              </w:rPr>
              <w:t>8</w:t>
            </w:r>
          </w:p>
        </w:tc>
        <w:tc>
          <w:tcPr>
            <w:tcW w:w="17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8622FE" w:rsidRDefault="007F0334">
            <w:pPr>
              <w:wordWrap/>
              <w:spacing w:line="440" w:lineRule="exact"/>
              <w:ind w:left="0"/>
              <w:jc w:val="center"/>
              <w:rPr>
                <w:rFonts w:ascii="宋体" w:hAnsi="宋体" w:cs="Times New Roman"/>
                <w:sz w:val="21"/>
                <w:szCs w:val="21"/>
              </w:rPr>
            </w:pPr>
            <w:r>
              <w:rPr>
                <w:rFonts w:ascii="宋体" w:hAnsi="宋体" w:cs="Times New Roman" w:hint="eastAsia"/>
                <w:sz w:val="21"/>
                <w:szCs w:val="21"/>
              </w:rPr>
              <w:t>获取招标文件</w:t>
            </w:r>
          </w:p>
          <w:p w:rsidR="008622FE" w:rsidRDefault="007F0334">
            <w:pPr>
              <w:wordWrap/>
              <w:spacing w:line="440" w:lineRule="exact"/>
              <w:ind w:left="0"/>
              <w:jc w:val="center"/>
              <w:rPr>
                <w:rFonts w:ascii="宋体" w:hAnsi="宋体" w:cs="Times New Roman"/>
                <w:sz w:val="21"/>
                <w:szCs w:val="21"/>
              </w:rPr>
            </w:pPr>
            <w:r>
              <w:rPr>
                <w:rFonts w:ascii="宋体" w:hAnsi="宋体" w:cs="Times New Roman" w:hint="eastAsia"/>
                <w:sz w:val="21"/>
                <w:szCs w:val="21"/>
              </w:rPr>
              <w:t>时间</w:t>
            </w:r>
          </w:p>
        </w:tc>
        <w:tc>
          <w:tcPr>
            <w:tcW w:w="75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8622FE" w:rsidRDefault="007F0334">
            <w:pPr>
              <w:wordWrap/>
              <w:spacing w:line="440" w:lineRule="exact"/>
              <w:ind w:left="0"/>
              <w:jc w:val="left"/>
              <w:rPr>
                <w:rFonts w:ascii="宋体" w:hAnsi="宋体" w:cs="Times New Roman"/>
                <w:sz w:val="21"/>
                <w:szCs w:val="21"/>
              </w:rPr>
            </w:pPr>
            <w:r>
              <w:rPr>
                <w:rFonts w:ascii="宋体" w:hAnsi="宋体" w:cs="Times New Roman" w:hint="eastAsia"/>
                <w:sz w:val="21"/>
                <w:szCs w:val="21"/>
              </w:rPr>
              <w:t>自公告发布之日起5个工作日</w:t>
            </w:r>
          </w:p>
        </w:tc>
      </w:tr>
      <w:tr w:rsidR="008622FE">
        <w:trPr>
          <w:trHeight w:val="680"/>
        </w:trPr>
        <w:tc>
          <w:tcPr>
            <w:tcW w:w="6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8622FE" w:rsidRDefault="007F0334">
            <w:pPr>
              <w:wordWrap/>
              <w:spacing w:line="440" w:lineRule="exact"/>
              <w:ind w:left="0"/>
              <w:jc w:val="center"/>
              <w:rPr>
                <w:rFonts w:ascii="宋体" w:hAnsi="宋体" w:cs="Times New Roman"/>
                <w:sz w:val="21"/>
                <w:szCs w:val="21"/>
              </w:rPr>
            </w:pPr>
            <w:r>
              <w:rPr>
                <w:rFonts w:ascii="宋体" w:hAnsi="宋体" w:cs="Times New Roman"/>
                <w:sz w:val="21"/>
                <w:szCs w:val="21"/>
              </w:rPr>
              <w:t>9</w:t>
            </w:r>
          </w:p>
        </w:tc>
        <w:tc>
          <w:tcPr>
            <w:tcW w:w="17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8622FE" w:rsidRDefault="007F0334">
            <w:pPr>
              <w:wordWrap/>
              <w:spacing w:line="440" w:lineRule="exact"/>
              <w:ind w:left="0"/>
              <w:jc w:val="center"/>
              <w:rPr>
                <w:rFonts w:ascii="宋体" w:hAnsi="宋体" w:cs="Times New Roman"/>
                <w:sz w:val="21"/>
                <w:szCs w:val="21"/>
              </w:rPr>
            </w:pPr>
            <w:r>
              <w:rPr>
                <w:rFonts w:ascii="宋体" w:hAnsi="宋体" w:cs="Times New Roman" w:hint="eastAsia"/>
                <w:sz w:val="21"/>
                <w:szCs w:val="21"/>
              </w:rPr>
              <w:t>投标文件网上</w:t>
            </w:r>
          </w:p>
          <w:p w:rsidR="008622FE" w:rsidRDefault="007F0334">
            <w:pPr>
              <w:wordWrap/>
              <w:spacing w:line="440" w:lineRule="exact"/>
              <w:ind w:left="0"/>
              <w:jc w:val="center"/>
              <w:rPr>
                <w:rFonts w:ascii="宋体" w:hAnsi="宋体" w:cs="Times New Roman"/>
                <w:sz w:val="21"/>
                <w:szCs w:val="21"/>
              </w:rPr>
            </w:pPr>
            <w:r>
              <w:rPr>
                <w:rFonts w:ascii="宋体" w:hAnsi="宋体" w:cs="Times New Roman" w:hint="eastAsia"/>
                <w:sz w:val="21"/>
                <w:szCs w:val="21"/>
              </w:rPr>
              <w:t>提交截止时间</w:t>
            </w:r>
          </w:p>
        </w:tc>
        <w:tc>
          <w:tcPr>
            <w:tcW w:w="75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8622FE" w:rsidRDefault="007F0334">
            <w:pPr>
              <w:wordWrap/>
              <w:spacing w:line="440" w:lineRule="exact"/>
              <w:ind w:left="0"/>
              <w:jc w:val="left"/>
              <w:rPr>
                <w:rFonts w:ascii="宋体" w:hAnsi="宋体" w:cs="Times New Roman"/>
                <w:sz w:val="21"/>
                <w:szCs w:val="21"/>
              </w:rPr>
            </w:pPr>
            <w:r>
              <w:rPr>
                <w:rFonts w:ascii="宋体" w:hAnsi="宋体" w:cs="Times New Roman" w:hint="eastAsia"/>
                <w:sz w:val="21"/>
                <w:szCs w:val="21"/>
              </w:rPr>
              <w:t>202</w:t>
            </w:r>
            <w:r>
              <w:rPr>
                <w:rFonts w:ascii="宋体" w:hAnsi="宋体" w:cs="Times New Roman"/>
                <w:sz w:val="21"/>
                <w:szCs w:val="21"/>
              </w:rPr>
              <w:t>4</w:t>
            </w:r>
            <w:r>
              <w:rPr>
                <w:rFonts w:ascii="宋体" w:hAnsi="宋体" w:cs="Times New Roman" w:hint="eastAsia"/>
                <w:sz w:val="21"/>
                <w:szCs w:val="21"/>
              </w:rPr>
              <w:t>年</w:t>
            </w:r>
            <w:r w:rsidR="00806F37">
              <w:rPr>
                <w:rFonts w:ascii="宋体" w:hAnsi="宋体" w:cs="Times New Roman"/>
                <w:sz w:val="21"/>
                <w:szCs w:val="21"/>
                <w:u w:val="single"/>
              </w:rPr>
              <w:t>6</w:t>
            </w:r>
            <w:r>
              <w:rPr>
                <w:rFonts w:ascii="宋体" w:hAnsi="宋体" w:cs="Times New Roman" w:hint="eastAsia"/>
                <w:sz w:val="21"/>
                <w:szCs w:val="21"/>
                <w:u w:val="single"/>
              </w:rPr>
              <w:t>月</w:t>
            </w:r>
            <w:r w:rsidR="00806F37">
              <w:rPr>
                <w:rFonts w:ascii="宋体" w:hAnsi="宋体" w:cs="Times New Roman"/>
                <w:sz w:val="21"/>
                <w:szCs w:val="21"/>
                <w:u w:val="single"/>
              </w:rPr>
              <w:t>28</w:t>
            </w:r>
            <w:r>
              <w:rPr>
                <w:rFonts w:ascii="宋体" w:hAnsi="宋体" w:cs="Times New Roman" w:hint="eastAsia"/>
                <w:sz w:val="21"/>
                <w:szCs w:val="21"/>
                <w:u w:val="single"/>
              </w:rPr>
              <w:t>日</w:t>
            </w:r>
            <w:r w:rsidR="00806F37">
              <w:rPr>
                <w:rFonts w:ascii="宋体" w:hAnsi="宋体" w:cs="Times New Roman"/>
                <w:sz w:val="21"/>
                <w:szCs w:val="21"/>
                <w:u w:val="single"/>
              </w:rPr>
              <w:t>10</w:t>
            </w:r>
            <w:r>
              <w:rPr>
                <w:rFonts w:ascii="宋体" w:hAnsi="宋体" w:cs="Times New Roman" w:hint="eastAsia"/>
                <w:sz w:val="21"/>
                <w:szCs w:val="21"/>
                <w:u w:val="single"/>
              </w:rPr>
              <w:t>点</w:t>
            </w:r>
            <w:r w:rsidR="00806F37">
              <w:rPr>
                <w:rFonts w:ascii="宋体" w:hAnsi="宋体" w:cs="Times New Roman"/>
                <w:sz w:val="21"/>
                <w:szCs w:val="21"/>
                <w:u w:val="single"/>
              </w:rPr>
              <w:t>30</w:t>
            </w:r>
            <w:r>
              <w:rPr>
                <w:rFonts w:ascii="宋体" w:hAnsi="宋体" w:cs="Times New Roman" w:hint="eastAsia"/>
                <w:sz w:val="21"/>
                <w:szCs w:val="21"/>
                <w:u w:val="single"/>
              </w:rPr>
              <w:t>分</w:t>
            </w:r>
            <w:r>
              <w:rPr>
                <w:rFonts w:ascii="宋体" w:hAnsi="宋体" w:cs="Times New Roman" w:hint="eastAsia"/>
                <w:sz w:val="21"/>
                <w:szCs w:val="21"/>
              </w:rPr>
              <w:t>（北京时间）</w:t>
            </w:r>
            <w:r>
              <w:rPr>
                <w:rFonts w:ascii="宋体" w:hAnsi="宋体" w:cs="Times New Roman"/>
                <w:sz w:val="21"/>
                <w:szCs w:val="21"/>
              </w:rPr>
              <w:t xml:space="preserve"> </w:t>
            </w:r>
          </w:p>
          <w:p w:rsidR="008622FE" w:rsidRDefault="007F0334">
            <w:pPr>
              <w:wordWrap/>
              <w:spacing w:line="440" w:lineRule="exact"/>
              <w:ind w:left="0"/>
              <w:jc w:val="left"/>
              <w:rPr>
                <w:rFonts w:ascii="宋体" w:hAnsi="宋体" w:cs="Times New Roman"/>
                <w:sz w:val="21"/>
                <w:szCs w:val="21"/>
              </w:rPr>
            </w:pPr>
            <w:r>
              <w:rPr>
                <w:rFonts w:ascii="宋体" w:hAnsi="宋体" w:cs="Times New Roman" w:hint="eastAsia"/>
                <w:sz w:val="21"/>
                <w:szCs w:val="21"/>
              </w:rPr>
              <w:t>投标文件必须在截止时间前完成提交（上传），逾期提交（上传）的投标文件恕不接受。</w:t>
            </w:r>
          </w:p>
        </w:tc>
      </w:tr>
      <w:tr w:rsidR="008622FE">
        <w:trPr>
          <w:trHeight w:val="680"/>
        </w:trPr>
        <w:tc>
          <w:tcPr>
            <w:tcW w:w="6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8622FE" w:rsidRDefault="007F0334">
            <w:pPr>
              <w:wordWrap/>
              <w:spacing w:line="440" w:lineRule="exact"/>
              <w:ind w:left="0"/>
              <w:jc w:val="center"/>
              <w:rPr>
                <w:rFonts w:ascii="宋体" w:hAnsi="宋体" w:cs="Times New Roman"/>
                <w:sz w:val="21"/>
                <w:szCs w:val="21"/>
              </w:rPr>
            </w:pPr>
            <w:r>
              <w:rPr>
                <w:rFonts w:ascii="宋体" w:hAnsi="宋体" w:cs="Times New Roman"/>
                <w:sz w:val="21"/>
                <w:szCs w:val="21"/>
              </w:rPr>
              <w:t>1</w:t>
            </w:r>
            <w:r>
              <w:rPr>
                <w:rFonts w:ascii="宋体" w:hAnsi="宋体" w:cs="Times New Roman" w:hint="eastAsia"/>
                <w:sz w:val="21"/>
                <w:szCs w:val="21"/>
              </w:rPr>
              <w:t>0</w:t>
            </w:r>
          </w:p>
        </w:tc>
        <w:tc>
          <w:tcPr>
            <w:tcW w:w="17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8622FE" w:rsidRDefault="007F0334">
            <w:pPr>
              <w:wordWrap/>
              <w:spacing w:line="440" w:lineRule="exact"/>
              <w:ind w:left="0"/>
              <w:jc w:val="center"/>
              <w:rPr>
                <w:rFonts w:ascii="宋体" w:hAnsi="宋体" w:cs="Times New Roman"/>
                <w:sz w:val="21"/>
                <w:szCs w:val="21"/>
              </w:rPr>
            </w:pPr>
            <w:r>
              <w:rPr>
                <w:rFonts w:ascii="宋体" w:hAnsi="宋体" w:cs="Times New Roman" w:hint="eastAsia"/>
                <w:sz w:val="21"/>
                <w:szCs w:val="21"/>
              </w:rPr>
              <w:t>开标时间</w:t>
            </w:r>
          </w:p>
          <w:p w:rsidR="008622FE" w:rsidRDefault="007F0334">
            <w:pPr>
              <w:wordWrap/>
              <w:spacing w:line="440" w:lineRule="exact"/>
              <w:ind w:left="0"/>
              <w:jc w:val="center"/>
              <w:rPr>
                <w:rFonts w:ascii="宋体" w:hAnsi="宋体" w:cs="Times New Roman"/>
                <w:sz w:val="21"/>
                <w:szCs w:val="21"/>
              </w:rPr>
            </w:pPr>
            <w:r>
              <w:rPr>
                <w:rFonts w:ascii="宋体" w:hAnsi="宋体" w:cs="Times New Roman" w:hint="eastAsia"/>
                <w:sz w:val="21"/>
                <w:szCs w:val="21"/>
              </w:rPr>
              <w:t>开标地点</w:t>
            </w:r>
          </w:p>
        </w:tc>
        <w:tc>
          <w:tcPr>
            <w:tcW w:w="75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8622FE" w:rsidRDefault="007F0334">
            <w:pPr>
              <w:wordWrap/>
              <w:spacing w:line="440" w:lineRule="exact"/>
              <w:ind w:left="0"/>
              <w:jc w:val="left"/>
              <w:rPr>
                <w:rFonts w:ascii="宋体" w:hAnsi="宋体" w:cs="Times New Roman"/>
                <w:sz w:val="21"/>
                <w:szCs w:val="21"/>
              </w:rPr>
            </w:pPr>
            <w:r>
              <w:rPr>
                <w:rFonts w:ascii="宋体" w:hAnsi="宋体" w:cs="Times New Roman" w:hint="eastAsia"/>
                <w:sz w:val="21"/>
                <w:szCs w:val="21"/>
              </w:rPr>
              <w:t>202</w:t>
            </w:r>
            <w:r>
              <w:rPr>
                <w:rFonts w:ascii="宋体" w:hAnsi="宋体" w:cs="Times New Roman"/>
                <w:sz w:val="21"/>
                <w:szCs w:val="21"/>
              </w:rPr>
              <w:t>4</w:t>
            </w:r>
            <w:r>
              <w:rPr>
                <w:rFonts w:ascii="宋体" w:hAnsi="宋体" w:cs="Times New Roman" w:hint="eastAsia"/>
                <w:sz w:val="21"/>
                <w:szCs w:val="21"/>
              </w:rPr>
              <w:t>年</w:t>
            </w:r>
            <w:r w:rsidR="00806F37">
              <w:rPr>
                <w:rFonts w:ascii="宋体" w:hAnsi="宋体" w:cs="Times New Roman"/>
                <w:sz w:val="21"/>
                <w:szCs w:val="21"/>
                <w:u w:val="single"/>
              </w:rPr>
              <w:t>6</w:t>
            </w:r>
            <w:r>
              <w:rPr>
                <w:rFonts w:ascii="宋体" w:hAnsi="宋体" w:cs="Times New Roman" w:hint="eastAsia"/>
                <w:sz w:val="21"/>
                <w:szCs w:val="21"/>
                <w:u w:val="single"/>
              </w:rPr>
              <w:t>月</w:t>
            </w:r>
            <w:r w:rsidR="00806F37">
              <w:rPr>
                <w:rFonts w:ascii="宋体" w:hAnsi="宋体" w:cs="Times New Roman"/>
                <w:sz w:val="21"/>
                <w:szCs w:val="21"/>
                <w:u w:val="single"/>
              </w:rPr>
              <w:t>28</w:t>
            </w:r>
            <w:r>
              <w:rPr>
                <w:rFonts w:ascii="宋体" w:hAnsi="宋体" w:cs="Times New Roman" w:hint="eastAsia"/>
                <w:sz w:val="21"/>
                <w:szCs w:val="21"/>
                <w:u w:val="single"/>
              </w:rPr>
              <w:t>日</w:t>
            </w:r>
            <w:r w:rsidR="00806F37">
              <w:rPr>
                <w:rFonts w:ascii="宋体" w:hAnsi="宋体" w:cs="Times New Roman"/>
                <w:sz w:val="21"/>
                <w:szCs w:val="21"/>
                <w:u w:val="single"/>
              </w:rPr>
              <w:t>10</w:t>
            </w:r>
            <w:r>
              <w:rPr>
                <w:rFonts w:ascii="宋体" w:hAnsi="宋体" w:cs="Times New Roman" w:hint="eastAsia"/>
                <w:sz w:val="21"/>
                <w:szCs w:val="21"/>
                <w:u w:val="single"/>
              </w:rPr>
              <w:t>点</w:t>
            </w:r>
            <w:r w:rsidR="00806F37">
              <w:rPr>
                <w:rFonts w:ascii="宋体" w:hAnsi="宋体" w:cs="Times New Roman"/>
                <w:sz w:val="21"/>
                <w:szCs w:val="21"/>
                <w:u w:val="single"/>
              </w:rPr>
              <w:t>30</w:t>
            </w:r>
            <w:r>
              <w:rPr>
                <w:rFonts w:ascii="宋体" w:hAnsi="宋体" w:cs="Times New Roman" w:hint="eastAsia"/>
                <w:sz w:val="21"/>
                <w:szCs w:val="21"/>
                <w:u w:val="single"/>
              </w:rPr>
              <w:t>分</w:t>
            </w:r>
            <w:r>
              <w:rPr>
                <w:rFonts w:ascii="宋体" w:hAnsi="宋体" w:cs="Times New Roman" w:hint="eastAsia"/>
                <w:sz w:val="21"/>
                <w:szCs w:val="21"/>
              </w:rPr>
              <w:t>（北京时间）</w:t>
            </w:r>
          </w:p>
          <w:p w:rsidR="008622FE" w:rsidRDefault="007F0334">
            <w:pPr>
              <w:wordWrap/>
              <w:spacing w:line="440" w:lineRule="exact"/>
              <w:ind w:left="0"/>
              <w:jc w:val="left"/>
              <w:rPr>
                <w:rFonts w:ascii="宋体" w:hAnsi="宋体" w:cs="Times New Roman"/>
                <w:sz w:val="21"/>
                <w:szCs w:val="21"/>
              </w:rPr>
            </w:pPr>
            <w:r>
              <w:rPr>
                <w:rFonts w:ascii="宋体" w:hAnsi="宋体" w:cs="Times New Roman" w:hint="eastAsia"/>
                <w:sz w:val="21"/>
                <w:szCs w:val="21"/>
              </w:rPr>
              <w:t>“苏采云”系统（网址：</w:t>
            </w:r>
            <w:r>
              <w:rPr>
                <w:rFonts w:ascii="宋体" w:hAnsi="宋体" w:cs="Times New Roman"/>
                <w:sz w:val="21"/>
                <w:szCs w:val="21"/>
              </w:rPr>
              <w:t>http://jszfcg.jsczt.cn/</w:t>
            </w:r>
            <w:r>
              <w:rPr>
                <w:rFonts w:ascii="宋体" w:hAnsi="宋体" w:cs="Times New Roman" w:hint="eastAsia"/>
                <w:sz w:val="21"/>
                <w:szCs w:val="21"/>
              </w:rPr>
              <w:t>）</w:t>
            </w:r>
          </w:p>
          <w:p w:rsidR="008622FE" w:rsidRDefault="007F0334">
            <w:pPr>
              <w:wordWrap/>
              <w:spacing w:line="440" w:lineRule="exact"/>
              <w:ind w:left="0"/>
              <w:jc w:val="left"/>
              <w:rPr>
                <w:rFonts w:ascii="宋体" w:hAnsi="宋体" w:cs="Times New Roman"/>
                <w:sz w:val="21"/>
                <w:szCs w:val="21"/>
              </w:rPr>
            </w:pPr>
            <w:r>
              <w:rPr>
                <w:rFonts w:ascii="宋体" w:hAnsi="宋体" w:hint="eastAsia"/>
                <w:b/>
                <w:sz w:val="21"/>
                <w:szCs w:val="21"/>
              </w:rPr>
              <w:t>本项目为不见面开标项目，开标阶段供应商在【供应商解密】环节必须使用 CA证书解密电子投标文件，如在系统规定的解密时间（投标文件提交截止时间后30分钟）内未能完成解密的视为放弃投标。</w:t>
            </w:r>
          </w:p>
        </w:tc>
      </w:tr>
      <w:tr w:rsidR="008622FE">
        <w:trPr>
          <w:trHeight w:val="680"/>
        </w:trPr>
        <w:tc>
          <w:tcPr>
            <w:tcW w:w="6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8622FE" w:rsidRDefault="007F0334">
            <w:pPr>
              <w:spacing w:line="312" w:lineRule="auto"/>
              <w:ind w:left="0"/>
              <w:jc w:val="center"/>
              <w:rPr>
                <w:rFonts w:ascii="宋体" w:hAnsi="宋体" w:cs="Times New Roman"/>
                <w:sz w:val="21"/>
                <w:szCs w:val="21"/>
              </w:rPr>
            </w:pPr>
            <w:r>
              <w:rPr>
                <w:rFonts w:ascii="宋体" w:hAnsi="宋体" w:cs="Times New Roman"/>
                <w:sz w:val="21"/>
                <w:szCs w:val="21"/>
              </w:rPr>
              <w:t>1</w:t>
            </w:r>
            <w:r>
              <w:rPr>
                <w:rFonts w:ascii="宋体" w:hAnsi="宋体" w:cs="Times New Roman" w:hint="eastAsia"/>
                <w:sz w:val="21"/>
                <w:szCs w:val="21"/>
              </w:rPr>
              <w:t>1</w:t>
            </w:r>
          </w:p>
        </w:tc>
        <w:tc>
          <w:tcPr>
            <w:tcW w:w="17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8622FE" w:rsidRDefault="007F0334">
            <w:pPr>
              <w:spacing w:line="312" w:lineRule="auto"/>
              <w:ind w:left="0"/>
              <w:jc w:val="center"/>
              <w:rPr>
                <w:rFonts w:ascii="宋体" w:hAnsi="宋体" w:cs="Times New Roman"/>
                <w:sz w:val="21"/>
                <w:szCs w:val="21"/>
              </w:rPr>
            </w:pPr>
            <w:r>
              <w:rPr>
                <w:rFonts w:ascii="宋体" w:hAnsi="宋体" w:cs="Times New Roman" w:hint="eastAsia"/>
                <w:sz w:val="21"/>
                <w:szCs w:val="21"/>
              </w:rPr>
              <w:t>评标时间</w:t>
            </w:r>
          </w:p>
          <w:p w:rsidR="008622FE" w:rsidRDefault="007F0334">
            <w:pPr>
              <w:spacing w:line="312" w:lineRule="auto"/>
              <w:ind w:left="0"/>
              <w:jc w:val="center"/>
              <w:rPr>
                <w:rFonts w:ascii="宋体" w:hAnsi="宋体" w:cs="Times New Roman"/>
                <w:sz w:val="21"/>
                <w:szCs w:val="21"/>
              </w:rPr>
            </w:pPr>
            <w:r>
              <w:rPr>
                <w:rFonts w:ascii="宋体" w:hAnsi="宋体" w:cs="Times New Roman" w:hint="eastAsia"/>
                <w:sz w:val="21"/>
                <w:szCs w:val="21"/>
              </w:rPr>
              <w:t>评标地点</w:t>
            </w:r>
          </w:p>
        </w:tc>
        <w:tc>
          <w:tcPr>
            <w:tcW w:w="75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8622FE" w:rsidRDefault="007F0334">
            <w:pPr>
              <w:spacing w:line="440" w:lineRule="exact"/>
              <w:ind w:left="0"/>
              <w:jc w:val="left"/>
              <w:rPr>
                <w:rFonts w:ascii="宋体" w:hAnsi="宋体" w:cs="Times New Roman"/>
                <w:sz w:val="21"/>
                <w:szCs w:val="21"/>
              </w:rPr>
            </w:pPr>
            <w:r>
              <w:rPr>
                <w:rFonts w:ascii="宋体" w:hAnsi="宋体" w:cs="Times New Roman" w:hint="eastAsia"/>
                <w:sz w:val="21"/>
                <w:szCs w:val="21"/>
              </w:rPr>
              <w:t>202</w:t>
            </w:r>
            <w:r>
              <w:rPr>
                <w:rFonts w:ascii="宋体" w:hAnsi="宋体" w:cs="Times New Roman"/>
                <w:sz w:val="21"/>
                <w:szCs w:val="21"/>
              </w:rPr>
              <w:t>4</w:t>
            </w:r>
            <w:r>
              <w:rPr>
                <w:rFonts w:ascii="宋体" w:hAnsi="宋体" w:cs="Times New Roman" w:hint="eastAsia"/>
                <w:sz w:val="21"/>
                <w:szCs w:val="21"/>
              </w:rPr>
              <w:t>年</w:t>
            </w:r>
            <w:r w:rsidR="00806F37">
              <w:rPr>
                <w:rFonts w:ascii="宋体" w:hAnsi="宋体" w:cs="Times New Roman"/>
                <w:sz w:val="21"/>
                <w:szCs w:val="21"/>
                <w:u w:val="single"/>
              </w:rPr>
              <w:t>6</w:t>
            </w:r>
            <w:r>
              <w:rPr>
                <w:rFonts w:ascii="宋体" w:hAnsi="宋体" w:cs="Times New Roman" w:hint="eastAsia"/>
                <w:sz w:val="21"/>
                <w:szCs w:val="21"/>
                <w:u w:val="single"/>
              </w:rPr>
              <w:t>月</w:t>
            </w:r>
            <w:r w:rsidR="00806F37">
              <w:rPr>
                <w:rFonts w:ascii="宋体" w:hAnsi="宋体" w:cs="Times New Roman"/>
                <w:sz w:val="21"/>
                <w:szCs w:val="21"/>
                <w:u w:val="single"/>
              </w:rPr>
              <w:t>28</w:t>
            </w:r>
            <w:r>
              <w:rPr>
                <w:rFonts w:ascii="宋体" w:hAnsi="宋体" w:cs="Times New Roman" w:hint="eastAsia"/>
                <w:sz w:val="21"/>
                <w:szCs w:val="21"/>
                <w:u w:val="single"/>
              </w:rPr>
              <w:t>日</w:t>
            </w:r>
            <w:r w:rsidR="00806F37">
              <w:rPr>
                <w:rFonts w:ascii="宋体" w:hAnsi="宋体" w:cs="Times New Roman"/>
                <w:sz w:val="21"/>
                <w:szCs w:val="21"/>
                <w:u w:val="single"/>
              </w:rPr>
              <w:t>10</w:t>
            </w:r>
            <w:r>
              <w:rPr>
                <w:rFonts w:ascii="宋体" w:hAnsi="宋体" w:cs="Times New Roman" w:hint="eastAsia"/>
                <w:sz w:val="21"/>
                <w:szCs w:val="21"/>
                <w:u w:val="single"/>
              </w:rPr>
              <w:t>点</w:t>
            </w:r>
            <w:r w:rsidR="00806F37">
              <w:rPr>
                <w:rFonts w:ascii="宋体" w:hAnsi="宋体" w:cs="Times New Roman"/>
                <w:sz w:val="21"/>
                <w:szCs w:val="21"/>
                <w:u w:val="single"/>
              </w:rPr>
              <w:t>30</w:t>
            </w:r>
            <w:r>
              <w:rPr>
                <w:rFonts w:ascii="宋体" w:hAnsi="宋体" w:cs="Times New Roman" w:hint="eastAsia"/>
                <w:sz w:val="21"/>
                <w:szCs w:val="21"/>
                <w:u w:val="single"/>
              </w:rPr>
              <w:t>分</w:t>
            </w:r>
            <w:r>
              <w:rPr>
                <w:rFonts w:ascii="宋体" w:hAnsi="宋体" w:cs="Times New Roman" w:hint="eastAsia"/>
                <w:sz w:val="21"/>
                <w:szCs w:val="21"/>
              </w:rPr>
              <w:t>（北京时间）</w:t>
            </w:r>
          </w:p>
          <w:p w:rsidR="008622FE" w:rsidRDefault="007F0334">
            <w:pPr>
              <w:spacing w:line="312" w:lineRule="auto"/>
              <w:ind w:left="0"/>
              <w:jc w:val="left"/>
              <w:rPr>
                <w:rFonts w:ascii="宋体" w:hAnsi="宋体" w:cs="Times New Roman"/>
                <w:sz w:val="21"/>
                <w:szCs w:val="21"/>
              </w:rPr>
            </w:pPr>
            <w:r>
              <w:rPr>
                <w:rFonts w:ascii="宋体" w:hAnsi="宋体" w:cs="Times New Roman" w:hint="eastAsia"/>
                <w:sz w:val="21"/>
                <w:szCs w:val="21"/>
              </w:rPr>
              <w:t>苏州市姑苏区平泷路251号城市生活广场西楼五楼</w:t>
            </w:r>
            <w:r>
              <w:rPr>
                <w:rFonts w:ascii="宋体" w:hAnsi="宋体" w:cs="Times New Roman"/>
                <w:sz w:val="21"/>
                <w:szCs w:val="21"/>
              </w:rPr>
              <w:t xml:space="preserve"> </w:t>
            </w:r>
          </w:p>
        </w:tc>
      </w:tr>
      <w:tr w:rsidR="008622FE">
        <w:trPr>
          <w:trHeight w:val="680"/>
        </w:trPr>
        <w:tc>
          <w:tcPr>
            <w:tcW w:w="6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8622FE" w:rsidRDefault="007F0334">
            <w:pPr>
              <w:wordWrap/>
              <w:spacing w:line="440" w:lineRule="exact"/>
              <w:ind w:left="0"/>
              <w:jc w:val="center"/>
              <w:rPr>
                <w:rFonts w:ascii="宋体" w:hAnsi="宋体" w:cs="Times New Roman"/>
                <w:sz w:val="21"/>
                <w:szCs w:val="21"/>
              </w:rPr>
            </w:pPr>
            <w:r>
              <w:rPr>
                <w:rFonts w:ascii="宋体" w:hAnsi="宋体" w:cs="Times New Roman"/>
                <w:sz w:val="21"/>
                <w:szCs w:val="21"/>
              </w:rPr>
              <w:lastRenderedPageBreak/>
              <w:t>1</w:t>
            </w:r>
            <w:r>
              <w:rPr>
                <w:rFonts w:ascii="宋体" w:hAnsi="宋体" w:cs="Times New Roman" w:hint="eastAsia"/>
                <w:sz w:val="21"/>
                <w:szCs w:val="21"/>
              </w:rPr>
              <w:t>2</w:t>
            </w:r>
          </w:p>
        </w:tc>
        <w:tc>
          <w:tcPr>
            <w:tcW w:w="17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8622FE" w:rsidRDefault="007F0334">
            <w:pPr>
              <w:wordWrap/>
              <w:spacing w:line="440" w:lineRule="exact"/>
              <w:ind w:left="0"/>
              <w:jc w:val="center"/>
              <w:rPr>
                <w:rFonts w:ascii="宋体" w:hAnsi="宋体" w:cs="Times New Roman"/>
                <w:sz w:val="21"/>
                <w:szCs w:val="21"/>
              </w:rPr>
            </w:pPr>
            <w:r>
              <w:rPr>
                <w:rFonts w:ascii="宋体" w:hAnsi="宋体" w:cs="Times New Roman" w:hint="eastAsia"/>
                <w:sz w:val="21"/>
                <w:szCs w:val="21"/>
              </w:rPr>
              <w:t>投标文件份数</w:t>
            </w:r>
          </w:p>
        </w:tc>
        <w:tc>
          <w:tcPr>
            <w:tcW w:w="75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8622FE" w:rsidRDefault="007F0334">
            <w:pPr>
              <w:wordWrap/>
              <w:spacing w:line="440" w:lineRule="exact"/>
              <w:ind w:left="0"/>
              <w:jc w:val="left"/>
              <w:rPr>
                <w:rFonts w:ascii="宋体" w:hAnsi="宋体" w:cs="Times New Roman"/>
              </w:rPr>
            </w:pPr>
            <w:r>
              <w:rPr>
                <w:rFonts w:ascii="宋体" w:hAnsi="宋体" w:cs="Arial" w:hint="eastAsia"/>
                <w:sz w:val="21"/>
                <w:szCs w:val="21"/>
              </w:rPr>
              <w:t>本项目采用电子投标文件，投标人按照招标文件要求制作上传电子投标文件，投标人无需提供纸质投标文件。</w:t>
            </w:r>
          </w:p>
        </w:tc>
      </w:tr>
      <w:tr w:rsidR="008622FE">
        <w:trPr>
          <w:trHeight w:val="680"/>
        </w:trPr>
        <w:tc>
          <w:tcPr>
            <w:tcW w:w="6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8622FE" w:rsidRDefault="007F0334">
            <w:pPr>
              <w:wordWrap/>
              <w:spacing w:line="440" w:lineRule="exact"/>
              <w:ind w:left="0"/>
              <w:jc w:val="center"/>
              <w:rPr>
                <w:rFonts w:ascii="宋体" w:hAnsi="宋体" w:cs="Times New Roman"/>
                <w:sz w:val="21"/>
                <w:szCs w:val="21"/>
              </w:rPr>
            </w:pPr>
            <w:r>
              <w:rPr>
                <w:rFonts w:ascii="宋体" w:hAnsi="宋体" w:cs="Times New Roman"/>
                <w:sz w:val="21"/>
                <w:szCs w:val="21"/>
              </w:rPr>
              <w:t>1</w:t>
            </w:r>
            <w:r>
              <w:rPr>
                <w:rFonts w:ascii="宋体" w:hAnsi="宋体" w:cs="Times New Roman" w:hint="eastAsia"/>
                <w:sz w:val="21"/>
                <w:szCs w:val="21"/>
              </w:rPr>
              <w:t>3</w:t>
            </w:r>
          </w:p>
        </w:tc>
        <w:tc>
          <w:tcPr>
            <w:tcW w:w="17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8622FE" w:rsidRDefault="007F0334">
            <w:pPr>
              <w:wordWrap/>
              <w:spacing w:line="440" w:lineRule="exact"/>
              <w:ind w:left="0"/>
              <w:jc w:val="center"/>
              <w:rPr>
                <w:rFonts w:ascii="宋体" w:hAnsi="宋体" w:cs="Times New Roman"/>
                <w:sz w:val="21"/>
                <w:szCs w:val="21"/>
              </w:rPr>
            </w:pPr>
            <w:r>
              <w:rPr>
                <w:rFonts w:ascii="宋体" w:hAnsi="宋体" w:cs="Times New Roman" w:hint="eastAsia"/>
                <w:sz w:val="21"/>
                <w:szCs w:val="21"/>
              </w:rPr>
              <w:t>投标报价本位币</w:t>
            </w:r>
          </w:p>
        </w:tc>
        <w:tc>
          <w:tcPr>
            <w:tcW w:w="75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8622FE" w:rsidRDefault="007F0334">
            <w:pPr>
              <w:wordWrap/>
              <w:spacing w:line="440" w:lineRule="exact"/>
              <w:ind w:left="0"/>
              <w:jc w:val="left"/>
              <w:rPr>
                <w:rFonts w:ascii="宋体" w:hAnsi="宋体" w:cs="Times New Roman"/>
                <w:sz w:val="21"/>
                <w:szCs w:val="21"/>
              </w:rPr>
            </w:pPr>
            <w:r>
              <w:rPr>
                <w:rFonts w:ascii="宋体" w:hAnsi="宋体" w:cs="Times New Roman" w:hint="eastAsia"/>
                <w:sz w:val="21"/>
                <w:szCs w:val="21"/>
              </w:rPr>
              <w:t>人民币</w:t>
            </w:r>
          </w:p>
        </w:tc>
      </w:tr>
      <w:tr w:rsidR="008622FE">
        <w:trPr>
          <w:trHeight w:val="680"/>
        </w:trPr>
        <w:tc>
          <w:tcPr>
            <w:tcW w:w="6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8622FE" w:rsidRPr="00C63CDA" w:rsidRDefault="007F0334">
            <w:pPr>
              <w:wordWrap/>
              <w:spacing w:line="440" w:lineRule="exact"/>
              <w:ind w:left="0"/>
              <w:jc w:val="center"/>
              <w:rPr>
                <w:rFonts w:ascii="宋体" w:hAnsi="宋体" w:cs="Times New Roman"/>
                <w:sz w:val="21"/>
                <w:szCs w:val="21"/>
              </w:rPr>
            </w:pPr>
            <w:r w:rsidRPr="00C63CDA">
              <w:rPr>
                <w:rFonts w:ascii="宋体" w:hAnsi="宋体" w:cs="Times New Roman"/>
                <w:sz w:val="21"/>
                <w:szCs w:val="21"/>
              </w:rPr>
              <w:t>14</w:t>
            </w:r>
          </w:p>
        </w:tc>
        <w:tc>
          <w:tcPr>
            <w:tcW w:w="17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8622FE" w:rsidRPr="00C63CDA" w:rsidRDefault="007F0334">
            <w:pPr>
              <w:wordWrap/>
              <w:spacing w:line="440" w:lineRule="exact"/>
              <w:ind w:left="0"/>
              <w:jc w:val="center"/>
              <w:rPr>
                <w:rFonts w:ascii="宋体" w:hAnsi="宋体" w:cs="Times New Roman"/>
                <w:sz w:val="21"/>
                <w:szCs w:val="21"/>
              </w:rPr>
            </w:pPr>
            <w:r w:rsidRPr="00C63CDA">
              <w:rPr>
                <w:rFonts w:ascii="宋体" w:hAnsi="宋体" w:cs="Times New Roman" w:hint="eastAsia"/>
                <w:sz w:val="21"/>
                <w:szCs w:val="21"/>
              </w:rPr>
              <w:t>履约保证金</w:t>
            </w:r>
          </w:p>
        </w:tc>
        <w:tc>
          <w:tcPr>
            <w:tcW w:w="75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8622FE" w:rsidRPr="00C63CDA" w:rsidRDefault="007F0334">
            <w:pPr>
              <w:wordWrap/>
              <w:spacing w:line="440" w:lineRule="exact"/>
              <w:ind w:left="0"/>
              <w:jc w:val="left"/>
              <w:rPr>
                <w:rFonts w:ascii="宋体" w:hAnsi="宋体" w:cs="Times New Roman"/>
                <w:sz w:val="21"/>
                <w:szCs w:val="21"/>
              </w:rPr>
            </w:pPr>
            <w:r w:rsidRPr="00C63CDA">
              <w:rPr>
                <w:rFonts w:ascii="宋体" w:hAnsi="宋体" w:cs="Times New Roman" w:hint="eastAsia"/>
                <w:sz w:val="21"/>
                <w:szCs w:val="21"/>
              </w:rPr>
              <w:t>合同总金额的5%</w:t>
            </w:r>
          </w:p>
        </w:tc>
      </w:tr>
      <w:tr w:rsidR="008622FE">
        <w:trPr>
          <w:trHeight w:val="680"/>
        </w:trPr>
        <w:tc>
          <w:tcPr>
            <w:tcW w:w="6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8622FE" w:rsidRDefault="007F0334">
            <w:pPr>
              <w:wordWrap/>
              <w:spacing w:line="440" w:lineRule="exact"/>
              <w:ind w:left="0"/>
              <w:jc w:val="center"/>
              <w:rPr>
                <w:rFonts w:ascii="宋体" w:hAnsi="宋体" w:cs="Times New Roman"/>
                <w:sz w:val="21"/>
                <w:szCs w:val="21"/>
              </w:rPr>
            </w:pPr>
            <w:r>
              <w:rPr>
                <w:rFonts w:ascii="宋体" w:hAnsi="宋体" w:cs="Times New Roman"/>
                <w:sz w:val="21"/>
                <w:szCs w:val="21"/>
              </w:rPr>
              <w:t>15</w:t>
            </w:r>
          </w:p>
        </w:tc>
        <w:tc>
          <w:tcPr>
            <w:tcW w:w="17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8622FE" w:rsidRDefault="007F0334">
            <w:pPr>
              <w:wordWrap/>
              <w:spacing w:line="440" w:lineRule="exact"/>
              <w:ind w:left="0"/>
              <w:jc w:val="center"/>
              <w:rPr>
                <w:rFonts w:ascii="宋体" w:hAnsi="宋体" w:cs="Times New Roman"/>
                <w:sz w:val="21"/>
                <w:szCs w:val="21"/>
              </w:rPr>
            </w:pPr>
            <w:r>
              <w:rPr>
                <w:rFonts w:ascii="宋体" w:hAnsi="宋体" w:cs="Times New Roman" w:hint="eastAsia"/>
                <w:sz w:val="21"/>
                <w:szCs w:val="21"/>
              </w:rPr>
              <w:t>中标通知书</w:t>
            </w:r>
          </w:p>
        </w:tc>
        <w:tc>
          <w:tcPr>
            <w:tcW w:w="75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8622FE" w:rsidRDefault="007F0334">
            <w:pPr>
              <w:pStyle w:val="afff5"/>
              <w:wordWrap/>
              <w:adjustRightInd w:val="0"/>
              <w:snapToGrid w:val="0"/>
              <w:spacing w:line="440" w:lineRule="exact"/>
              <w:ind w:left="0" w:firstLineChars="0" w:firstLine="0"/>
              <w:rPr>
                <w:rFonts w:ascii="宋体" w:hAnsi="宋体" w:cs="宋体"/>
                <w:sz w:val="21"/>
                <w:szCs w:val="21"/>
              </w:rPr>
            </w:pPr>
            <w:r>
              <w:rPr>
                <w:rFonts w:ascii="宋体" w:hAnsi="宋体" w:cs="宋体" w:hint="eastAsia"/>
                <w:sz w:val="21"/>
                <w:szCs w:val="21"/>
              </w:rPr>
              <w:t>确定出中标人后，采购代理机构在法定时间内向中标人发出中标通知书。中标通知书将成为合同的组成部分。</w:t>
            </w:r>
          </w:p>
          <w:p w:rsidR="008622FE" w:rsidRDefault="007F0334">
            <w:pPr>
              <w:pStyle w:val="afff5"/>
              <w:wordWrap/>
              <w:adjustRightInd w:val="0"/>
              <w:snapToGrid w:val="0"/>
              <w:spacing w:line="440" w:lineRule="exact"/>
              <w:ind w:left="0" w:firstLineChars="0" w:firstLine="0"/>
              <w:rPr>
                <w:rFonts w:ascii="宋体" w:hAnsi="宋体" w:cs="宋体"/>
                <w:sz w:val="21"/>
                <w:szCs w:val="21"/>
              </w:rPr>
            </w:pPr>
            <w:r>
              <w:rPr>
                <w:rFonts w:ascii="宋体" w:hAnsi="宋体" w:cs="宋体" w:hint="eastAsia"/>
                <w:b/>
                <w:sz w:val="21"/>
                <w:szCs w:val="21"/>
              </w:rPr>
              <w:t>请中标人在中标结果公告届满之日起30日内,使用CA证书登录“苏采云”系统及时下载中标通知书。</w:t>
            </w:r>
          </w:p>
        </w:tc>
      </w:tr>
      <w:tr w:rsidR="008622FE">
        <w:trPr>
          <w:trHeight w:val="680"/>
        </w:trPr>
        <w:tc>
          <w:tcPr>
            <w:tcW w:w="6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8622FE" w:rsidRDefault="007F0334">
            <w:pPr>
              <w:wordWrap/>
              <w:spacing w:line="440" w:lineRule="exact"/>
              <w:ind w:left="0"/>
              <w:jc w:val="center"/>
              <w:rPr>
                <w:rFonts w:ascii="宋体" w:hAnsi="宋体" w:cs="Times New Roman"/>
                <w:sz w:val="21"/>
                <w:szCs w:val="21"/>
              </w:rPr>
            </w:pPr>
            <w:r>
              <w:rPr>
                <w:rFonts w:ascii="宋体" w:hAnsi="宋体" w:cs="Times New Roman"/>
                <w:sz w:val="21"/>
                <w:szCs w:val="21"/>
              </w:rPr>
              <w:t>16</w:t>
            </w:r>
          </w:p>
        </w:tc>
        <w:tc>
          <w:tcPr>
            <w:tcW w:w="17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8622FE" w:rsidRDefault="007F0334">
            <w:pPr>
              <w:wordWrap/>
              <w:spacing w:line="440" w:lineRule="exact"/>
              <w:ind w:left="0"/>
              <w:jc w:val="center"/>
              <w:rPr>
                <w:rFonts w:ascii="宋体" w:hAnsi="宋体" w:cs="Times New Roman"/>
                <w:sz w:val="21"/>
                <w:szCs w:val="21"/>
              </w:rPr>
            </w:pPr>
            <w:r>
              <w:rPr>
                <w:rFonts w:ascii="宋体" w:hAnsi="宋体" w:cs="Times New Roman" w:hint="eastAsia"/>
                <w:sz w:val="21"/>
                <w:szCs w:val="21"/>
              </w:rPr>
              <w:t>导致废标因素</w:t>
            </w:r>
          </w:p>
        </w:tc>
        <w:tc>
          <w:tcPr>
            <w:tcW w:w="75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8622FE" w:rsidRDefault="007F0334">
            <w:pPr>
              <w:tabs>
                <w:tab w:val="left" w:pos="420"/>
              </w:tabs>
              <w:wordWrap/>
              <w:spacing w:line="440" w:lineRule="exact"/>
              <w:ind w:left="0"/>
              <w:jc w:val="left"/>
              <w:rPr>
                <w:rFonts w:ascii="宋体" w:hAnsi="宋体" w:cs="Times New Roman"/>
                <w:sz w:val="21"/>
                <w:szCs w:val="21"/>
              </w:rPr>
            </w:pPr>
            <w:r>
              <w:rPr>
                <w:rFonts w:ascii="宋体" w:hAnsi="宋体" w:cs="Times New Roman" w:hint="eastAsia"/>
                <w:sz w:val="21"/>
                <w:szCs w:val="21"/>
              </w:rPr>
              <w:t xml:space="preserve">出现下列情形之一的，为废标： </w:t>
            </w:r>
          </w:p>
          <w:p w:rsidR="008622FE" w:rsidRDefault="007F0334">
            <w:pPr>
              <w:tabs>
                <w:tab w:val="left" w:pos="420"/>
              </w:tabs>
              <w:wordWrap/>
              <w:spacing w:line="440" w:lineRule="exact"/>
              <w:ind w:left="0"/>
              <w:jc w:val="left"/>
              <w:rPr>
                <w:rFonts w:ascii="宋体" w:hAnsi="宋体" w:cs="Times New Roman"/>
                <w:sz w:val="21"/>
                <w:szCs w:val="21"/>
              </w:rPr>
            </w:pPr>
            <w:r>
              <w:rPr>
                <w:rFonts w:ascii="宋体" w:hAnsi="宋体" w:cs="Times New Roman" w:hint="eastAsia"/>
                <w:sz w:val="21"/>
                <w:szCs w:val="21"/>
              </w:rPr>
              <w:t xml:space="preserve">（一）符合专业条件的投标人或者对招标文件作实质响应的投标人不足三家的；（二）出现影响采购公正的违法、违规行为的； </w:t>
            </w:r>
          </w:p>
          <w:p w:rsidR="008622FE" w:rsidRDefault="007F0334">
            <w:pPr>
              <w:tabs>
                <w:tab w:val="left" w:pos="420"/>
              </w:tabs>
              <w:wordWrap/>
              <w:spacing w:line="440" w:lineRule="exact"/>
              <w:ind w:left="0"/>
              <w:jc w:val="left"/>
              <w:rPr>
                <w:rFonts w:ascii="宋体" w:hAnsi="宋体" w:cs="Times New Roman"/>
                <w:sz w:val="21"/>
                <w:szCs w:val="21"/>
              </w:rPr>
            </w:pPr>
            <w:r>
              <w:rPr>
                <w:rFonts w:ascii="宋体" w:hAnsi="宋体" w:cs="Times New Roman" w:hint="eastAsia"/>
                <w:sz w:val="21"/>
                <w:szCs w:val="21"/>
              </w:rPr>
              <w:t xml:space="preserve">（三）投标人的报价均超过了采购预算，采购人不能支付的； </w:t>
            </w:r>
          </w:p>
          <w:p w:rsidR="008622FE" w:rsidRDefault="007F0334">
            <w:pPr>
              <w:tabs>
                <w:tab w:val="left" w:pos="420"/>
              </w:tabs>
              <w:wordWrap/>
              <w:spacing w:line="440" w:lineRule="exact"/>
              <w:ind w:left="0"/>
              <w:jc w:val="left"/>
              <w:rPr>
                <w:rFonts w:ascii="宋体" w:hAnsi="宋体" w:cs="Times New Roman"/>
                <w:sz w:val="21"/>
                <w:szCs w:val="21"/>
              </w:rPr>
            </w:pPr>
            <w:r>
              <w:rPr>
                <w:rFonts w:ascii="宋体" w:hAnsi="宋体" w:cs="Times New Roman" w:hint="eastAsia"/>
                <w:sz w:val="21"/>
                <w:szCs w:val="21"/>
              </w:rPr>
              <w:t>（四）因重大变故，采购任务取消的。</w:t>
            </w:r>
          </w:p>
        </w:tc>
      </w:tr>
      <w:tr w:rsidR="008622FE">
        <w:trPr>
          <w:trHeight w:val="680"/>
        </w:trPr>
        <w:tc>
          <w:tcPr>
            <w:tcW w:w="6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8622FE" w:rsidRDefault="007F0334">
            <w:pPr>
              <w:wordWrap/>
              <w:spacing w:line="440" w:lineRule="exact"/>
              <w:ind w:left="0"/>
              <w:jc w:val="center"/>
              <w:rPr>
                <w:rFonts w:ascii="宋体" w:hAnsi="宋体" w:cs="Times New Roman"/>
                <w:sz w:val="21"/>
                <w:szCs w:val="21"/>
              </w:rPr>
            </w:pPr>
            <w:r>
              <w:rPr>
                <w:rFonts w:ascii="宋体" w:hAnsi="宋体" w:cs="Times New Roman"/>
                <w:sz w:val="21"/>
                <w:szCs w:val="21"/>
              </w:rPr>
              <w:t>17</w:t>
            </w:r>
          </w:p>
        </w:tc>
        <w:tc>
          <w:tcPr>
            <w:tcW w:w="17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8622FE" w:rsidRDefault="007F0334">
            <w:pPr>
              <w:wordWrap/>
              <w:spacing w:line="440" w:lineRule="exact"/>
              <w:ind w:left="0"/>
              <w:jc w:val="center"/>
              <w:rPr>
                <w:rFonts w:ascii="宋体" w:hAnsi="宋体" w:cs="Times New Roman"/>
                <w:sz w:val="21"/>
                <w:szCs w:val="21"/>
              </w:rPr>
            </w:pPr>
            <w:r>
              <w:rPr>
                <w:rFonts w:ascii="宋体" w:hAnsi="宋体" w:cs="Times New Roman" w:hint="eastAsia"/>
                <w:sz w:val="21"/>
                <w:szCs w:val="21"/>
              </w:rPr>
              <w:t>导致无效标因素</w:t>
            </w:r>
          </w:p>
        </w:tc>
        <w:tc>
          <w:tcPr>
            <w:tcW w:w="75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8622FE" w:rsidRDefault="007F0334">
            <w:pPr>
              <w:tabs>
                <w:tab w:val="left" w:pos="420"/>
              </w:tabs>
              <w:wordWrap/>
              <w:spacing w:line="440" w:lineRule="exact"/>
              <w:ind w:left="0"/>
              <w:jc w:val="left"/>
              <w:rPr>
                <w:rFonts w:ascii="宋体" w:hAnsi="宋体" w:cs="Times New Roman"/>
                <w:sz w:val="21"/>
                <w:szCs w:val="21"/>
              </w:rPr>
            </w:pPr>
            <w:r>
              <w:rPr>
                <w:rFonts w:ascii="宋体" w:hAnsi="宋体" w:cs="Times New Roman" w:hint="eastAsia"/>
                <w:sz w:val="21"/>
                <w:szCs w:val="21"/>
              </w:rPr>
              <w:t>投标文件属下列情况之一的，在资格性、符合性检查时按照无效投标处理：</w:t>
            </w:r>
          </w:p>
          <w:p w:rsidR="008622FE" w:rsidRDefault="007F0334">
            <w:pPr>
              <w:tabs>
                <w:tab w:val="left" w:pos="420"/>
              </w:tabs>
              <w:wordWrap/>
              <w:spacing w:line="440" w:lineRule="exact"/>
              <w:ind w:left="0"/>
              <w:jc w:val="left"/>
              <w:rPr>
                <w:rFonts w:ascii="宋体" w:hAnsi="宋体" w:cs="Times New Roman"/>
                <w:sz w:val="21"/>
                <w:szCs w:val="21"/>
              </w:rPr>
            </w:pPr>
            <w:r>
              <w:rPr>
                <w:rFonts w:ascii="宋体" w:hAnsi="宋体" w:cs="Times New Roman" w:hint="eastAsia"/>
                <w:sz w:val="21"/>
                <w:szCs w:val="21"/>
              </w:rPr>
              <w:t>（一）未按照招标文件规定要求签署、盖章的；</w:t>
            </w:r>
          </w:p>
          <w:p w:rsidR="008622FE" w:rsidRDefault="007F0334">
            <w:pPr>
              <w:tabs>
                <w:tab w:val="left" w:pos="420"/>
              </w:tabs>
              <w:wordWrap/>
              <w:spacing w:line="440" w:lineRule="exact"/>
              <w:ind w:left="0"/>
              <w:jc w:val="left"/>
              <w:rPr>
                <w:rFonts w:ascii="宋体" w:hAnsi="宋体" w:cs="Times New Roman"/>
                <w:sz w:val="21"/>
                <w:szCs w:val="21"/>
              </w:rPr>
            </w:pPr>
            <w:r>
              <w:rPr>
                <w:rFonts w:ascii="宋体" w:hAnsi="宋体" w:cs="Times New Roman" w:hint="eastAsia"/>
                <w:sz w:val="21"/>
                <w:szCs w:val="21"/>
              </w:rPr>
              <w:t>（二）不具备招标文件中规定资格要求的；</w:t>
            </w:r>
          </w:p>
          <w:p w:rsidR="008622FE" w:rsidRDefault="007F0334">
            <w:pPr>
              <w:tabs>
                <w:tab w:val="left" w:pos="420"/>
              </w:tabs>
              <w:wordWrap/>
              <w:spacing w:line="440" w:lineRule="exact"/>
              <w:ind w:left="0"/>
              <w:jc w:val="left"/>
              <w:rPr>
                <w:rFonts w:ascii="宋体" w:hAnsi="宋体" w:cs="Times New Roman"/>
                <w:sz w:val="21"/>
                <w:szCs w:val="21"/>
              </w:rPr>
            </w:pPr>
            <w:r>
              <w:rPr>
                <w:rFonts w:ascii="宋体" w:hAnsi="宋体" w:cs="Times New Roman" w:hint="eastAsia"/>
                <w:sz w:val="21"/>
                <w:szCs w:val="21"/>
              </w:rPr>
              <w:t>（三）报价超过招标文件中规定的预算金额或者最高限价的；</w:t>
            </w:r>
          </w:p>
          <w:p w:rsidR="008622FE" w:rsidRDefault="007F0334">
            <w:pPr>
              <w:tabs>
                <w:tab w:val="left" w:pos="420"/>
              </w:tabs>
              <w:wordWrap/>
              <w:spacing w:line="440" w:lineRule="exact"/>
              <w:ind w:left="0"/>
              <w:jc w:val="left"/>
              <w:rPr>
                <w:rFonts w:ascii="宋体" w:hAnsi="宋体" w:cs="Times New Roman"/>
                <w:sz w:val="21"/>
                <w:szCs w:val="21"/>
              </w:rPr>
            </w:pPr>
            <w:r>
              <w:rPr>
                <w:rFonts w:ascii="宋体" w:hAnsi="宋体" w:cs="Times New Roman" w:hint="eastAsia"/>
                <w:sz w:val="21"/>
                <w:szCs w:val="21"/>
              </w:rPr>
              <w:t>（四）投标文件含有采购人不能接受的附加条件的；</w:t>
            </w:r>
          </w:p>
          <w:p w:rsidR="008622FE" w:rsidRDefault="007F0334">
            <w:pPr>
              <w:tabs>
                <w:tab w:val="left" w:pos="420"/>
              </w:tabs>
              <w:wordWrap/>
              <w:spacing w:line="440" w:lineRule="exact"/>
              <w:ind w:left="0"/>
              <w:jc w:val="left"/>
              <w:rPr>
                <w:rFonts w:ascii="宋体" w:hAnsi="宋体"/>
                <w:b/>
                <w:sz w:val="21"/>
                <w:szCs w:val="21"/>
              </w:rPr>
            </w:pPr>
            <w:r>
              <w:rPr>
                <w:rFonts w:ascii="宋体" w:hAnsi="宋体" w:hint="eastAsia"/>
                <w:b/>
                <w:sz w:val="21"/>
                <w:szCs w:val="21"/>
              </w:rPr>
              <w:t>（五）机器码检查中，出现不同投标人投标文件机器码一致情形的；</w:t>
            </w:r>
          </w:p>
          <w:p w:rsidR="008622FE" w:rsidRDefault="007F0334">
            <w:pPr>
              <w:tabs>
                <w:tab w:val="left" w:pos="420"/>
              </w:tabs>
              <w:wordWrap/>
              <w:spacing w:line="440" w:lineRule="exact"/>
              <w:ind w:left="0"/>
              <w:jc w:val="left"/>
              <w:rPr>
                <w:rFonts w:ascii="宋体" w:hAnsi="宋体"/>
                <w:b/>
                <w:sz w:val="21"/>
                <w:szCs w:val="21"/>
              </w:rPr>
            </w:pPr>
            <w:r>
              <w:rPr>
                <w:rFonts w:hint="eastAsia"/>
                <w:b/>
              </w:rPr>
              <w:t>（</w:t>
            </w:r>
            <w:r>
              <w:rPr>
                <w:rFonts w:ascii="宋体" w:hAnsi="宋体" w:hint="eastAsia"/>
                <w:b/>
                <w:sz w:val="21"/>
                <w:szCs w:val="21"/>
              </w:rPr>
              <w:t>六）在综合评审打分中，各评委的综合评分汇总后，投标人除价格部分以外的其余评审因素平均分值低于60%的；</w:t>
            </w:r>
          </w:p>
          <w:p w:rsidR="008622FE" w:rsidRDefault="007F0334">
            <w:pPr>
              <w:tabs>
                <w:tab w:val="left" w:pos="420"/>
              </w:tabs>
              <w:wordWrap/>
              <w:spacing w:line="440" w:lineRule="exact"/>
              <w:ind w:left="0"/>
              <w:jc w:val="left"/>
              <w:rPr>
                <w:rFonts w:ascii="宋体" w:hAnsi="宋体" w:cs="Times New Roman"/>
                <w:sz w:val="21"/>
                <w:szCs w:val="21"/>
              </w:rPr>
            </w:pPr>
            <w:r>
              <w:rPr>
                <w:rFonts w:ascii="宋体" w:hAnsi="宋体" w:hint="eastAsia"/>
                <w:sz w:val="21"/>
                <w:szCs w:val="21"/>
              </w:rPr>
              <w:t>（七）法</w:t>
            </w:r>
            <w:r>
              <w:rPr>
                <w:rFonts w:ascii="宋体" w:hAnsi="宋体" w:hint="eastAsia"/>
                <w:color w:val="000000" w:themeColor="text1"/>
                <w:sz w:val="21"/>
                <w:szCs w:val="21"/>
              </w:rPr>
              <w:t>律、法规和招标文件规定的其他无效情形。</w:t>
            </w:r>
          </w:p>
        </w:tc>
      </w:tr>
    </w:tbl>
    <w:p w:rsidR="008622FE" w:rsidRDefault="008622FE">
      <w:pPr>
        <w:ind w:left="0"/>
        <w:jc w:val="center"/>
        <w:rPr>
          <w:rFonts w:ascii="宋体" w:hAnsi="宋体"/>
          <w:b/>
          <w:sz w:val="44"/>
          <w:szCs w:val="22"/>
        </w:rPr>
      </w:pPr>
      <w:bookmarkStart w:id="3" w:name="_Toc28592"/>
      <w:bookmarkStart w:id="4" w:name="_Toc7166"/>
    </w:p>
    <w:p w:rsidR="008622FE" w:rsidRDefault="008622FE">
      <w:pPr>
        <w:ind w:left="0"/>
        <w:jc w:val="center"/>
        <w:rPr>
          <w:rFonts w:ascii="宋体" w:hAnsi="宋体"/>
          <w:b/>
          <w:sz w:val="44"/>
          <w:szCs w:val="22"/>
        </w:rPr>
      </w:pPr>
    </w:p>
    <w:p w:rsidR="008622FE" w:rsidRDefault="008622FE">
      <w:pPr>
        <w:pStyle w:val="ad"/>
        <w:rPr>
          <w:rFonts w:ascii="宋体" w:hAnsi="宋体"/>
        </w:rPr>
      </w:pPr>
    </w:p>
    <w:p w:rsidR="008622FE" w:rsidRDefault="008622FE">
      <w:pPr>
        <w:ind w:left="0"/>
        <w:jc w:val="center"/>
        <w:rPr>
          <w:rFonts w:ascii="宋体" w:hAnsi="宋体"/>
          <w:b/>
          <w:sz w:val="44"/>
          <w:szCs w:val="22"/>
        </w:rPr>
      </w:pPr>
    </w:p>
    <w:p w:rsidR="008622FE" w:rsidRDefault="008622FE">
      <w:pPr>
        <w:pStyle w:val="ad"/>
        <w:rPr>
          <w:rFonts w:ascii="宋体" w:hAnsi="宋体"/>
        </w:rPr>
      </w:pPr>
    </w:p>
    <w:p w:rsidR="008622FE" w:rsidRDefault="008622FE">
      <w:pPr>
        <w:pStyle w:val="a7"/>
        <w:rPr>
          <w:rFonts w:ascii="宋体" w:hAnsi="宋体" w:cs="Times New Roman"/>
        </w:rPr>
      </w:pPr>
    </w:p>
    <w:p w:rsidR="008622FE" w:rsidRDefault="008622FE">
      <w:pPr>
        <w:ind w:left="0"/>
        <w:rPr>
          <w:rFonts w:ascii="宋体" w:hAnsi="宋体"/>
          <w:b/>
          <w:sz w:val="44"/>
          <w:szCs w:val="22"/>
        </w:rPr>
      </w:pPr>
    </w:p>
    <w:p w:rsidR="008622FE" w:rsidRDefault="007F0334">
      <w:pPr>
        <w:pStyle w:val="1"/>
        <w:spacing w:before="0" w:after="0" w:line="360" w:lineRule="auto"/>
        <w:ind w:left="431" w:firstLine="17"/>
        <w:jc w:val="center"/>
        <w:rPr>
          <w:rStyle w:val="Style332"/>
          <w:rFonts w:ascii="宋体" w:hAnsi="宋体"/>
        </w:rPr>
      </w:pPr>
      <w:bookmarkStart w:id="5" w:name="_Toc105397776"/>
      <w:r>
        <w:rPr>
          <w:rFonts w:ascii="宋体" w:hAnsi="宋体" w:hint="eastAsia"/>
          <w:b/>
          <w:sz w:val="44"/>
          <w:szCs w:val="22"/>
        </w:rPr>
        <w:br w:type="page"/>
      </w:r>
      <w:r>
        <w:rPr>
          <w:rFonts w:ascii="宋体" w:hAnsi="宋体" w:hint="eastAsia"/>
          <w:b/>
          <w:sz w:val="44"/>
          <w:szCs w:val="22"/>
        </w:rPr>
        <w:lastRenderedPageBreak/>
        <w:t>第一章 投标邀请函</w:t>
      </w:r>
      <w:bookmarkEnd w:id="3"/>
      <w:bookmarkEnd w:id="4"/>
      <w:bookmarkEnd w:id="5"/>
    </w:p>
    <w:p w:rsidR="008622FE" w:rsidRDefault="007F0334">
      <w:pPr>
        <w:wordWrap/>
        <w:spacing w:line="360" w:lineRule="auto"/>
        <w:ind w:left="0" w:firstLineChars="200" w:firstLine="422"/>
        <w:rPr>
          <w:rFonts w:ascii="宋体" w:hAnsi="宋体"/>
          <w:b/>
          <w:sz w:val="21"/>
          <w:szCs w:val="21"/>
        </w:rPr>
      </w:pPr>
      <w:r>
        <w:rPr>
          <w:rFonts w:ascii="宋体" w:hAnsi="宋体" w:hint="eastAsia"/>
          <w:b/>
          <w:sz w:val="21"/>
          <w:szCs w:val="21"/>
        </w:rPr>
        <w:t>项目概况：</w:t>
      </w:r>
      <w:r>
        <w:rPr>
          <w:rFonts w:ascii="宋体" w:hAnsi="宋体" w:hint="eastAsia"/>
          <w:b/>
          <w:sz w:val="21"/>
          <w:szCs w:val="21"/>
          <w:u w:val="single"/>
        </w:rPr>
        <w:t xml:space="preserve"> 苏州经贸职业技术学院智慧安防建设项目</w:t>
      </w:r>
      <w:r>
        <w:rPr>
          <w:rFonts w:ascii="宋体" w:hAnsi="宋体"/>
          <w:b/>
          <w:sz w:val="21"/>
          <w:szCs w:val="21"/>
          <w:u w:val="single"/>
        </w:rPr>
        <w:t xml:space="preserve"> </w:t>
      </w:r>
      <w:r>
        <w:rPr>
          <w:rFonts w:ascii="宋体" w:hAnsi="宋体" w:hint="eastAsia"/>
          <w:b/>
          <w:sz w:val="21"/>
          <w:szCs w:val="21"/>
        </w:rPr>
        <w:t>招标项目的潜在投标人应在</w:t>
      </w:r>
      <w:r>
        <w:rPr>
          <w:rFonts w:ascii="宋体" w:hAnsi="宋体" w:hint="eastAsia"/>
          <w:b/>
          <w:sz w:val="21"/>
          <w:szCs w:val="21"/>
          <w:u w:val="single"/>
        </w:rPr>
        <w:t xml:space="preserve"> “苏采云”系统（网址：http://jszfcg.jsczt.cn/）  </w:t>
      </w:r>
      <w:r>
        <w:rPr>
          <w:rFonts w:ascii="宋体" w:hAnsi="宋体" w:hint="eastAsia"/>
          <w:b/>
          <w:sz w:val="21"/>
          <w:szCs w:val="21"/>
        </w:rPr>
        <w:t>获取招标文件，并于</w:t>
      </w:r>
      <w:r>
        <w:rPr>
          <w:rFonts w:ascii="宋体" w:hAnsi="宋体" w:hint="eastAsia"/>
          <w:b/>
          <w:sz w:val="21"/>
          <w:szCs w:val="21"/>
          <w:u w:val="single"/>
        </w:rPr>
        <w:t>202</w:t>
      </w:r>
      <w:r>
        <w:rPr>
          <w:rFonts w:ascii="宋体" w:hAnsi="宋体"/>
          <w:b/>
          <w:sz w:val="21"/>
          <w:szCs w:val="21"/>
          <w:u w:val="single"/>
        </w:rPr>
        <w:t>4</w:t>
      </w:r>
      <w:r>
        <w:rPr>
          <w:rFonts w:ascii="宋体" w:hAnsi="宋体" w:hint="eastAsia"/>
          <w:b/>
          <w:sz w:val="21"/>
          <w:szCs w:val="21"/>
          <w:u w:val="single"/>
        </w:rPr>
        <w:t>年</w:t>
      </w:r>
      <w:r w:rsidR="00DB18D7">
        <w:rPr>
          <w:rFonts w:ascii="宋体" w:hAnsi="宋体"/>
          <w:b/>
          <w:sz w:val="21"/>
          <w:szCs w:val="21"/>
          <w:u w:val="single"/>
        </w:rPr>
        <w:t>6</w:t>
      </w:r>
      <w:r>
        <w:rPr>
          <w:rFonts w:ascii="宋体" w:hAnsi="宋体" w:hint="eastAsia"/>
          <w:b/>
          <w:sz w:val="21"/>
          <w:szCs w:val="21"/>
          <w:u w:val="single"/>
        </w:rPr>
        <w:t>月</w:t>
      </w:r>
      <w:r w:rsidR="00DB18D7">
        <w:rPr>
          <w:rFonts w:ascii="宋体" w:hAnsi="宋体"/>
          <w:b/>
          <w:sz w:val="21"/>
          <w:szCs w:val="21"/>
          <w:u w:val="single"/>
        </w:rPr>
        <w:t>28</w:t>
      </w:r>
      <w:r>
        <w:rPr>
          <w:rFonts w:ascii="宋体" w:hAnsi="宋体" w:hint="eastAsia"/>
          <w:b/>
          <w:sz w:val="21"/>
          <w:szCs w:val="21"/>
          <w:u w:val="single"/>
        </w:rPr>
        <w:t>日</w:t>
      </w:r>
      <w:r w:rsidR="00DB18D7">
        <w:rPr>
          <w:rFonts w:ascii="宋体" w:hAnsi="宋体"/>
          <w:b/>
          <w:sz w:val="21"/>
          <w:szCs w:val="21"/>
          <w:u w:val="single"/>
        </w:rPr>
        <w:t>10</w:t>
      </w:r>
      <w:r>
        <w:rPr>
          <w:rFonts w:ascii="宋体" w:hAnsi="宋体" w:hint="eastAsia"/>
          <w:b/>
          <w:sz w:val="21"/>
          <w:szCs w:val="21"/>
          <w:u w:val="single"/>
        </w:rPr>
        <w:t>点</w:t>
      </w:r>
      <w:r w:rsidR="00DB18D7">
        <w:rPr>
          <w:rFonts w:ascii="宋体" w:hAnsi="宋体"/>
          <w:b/>
          <w:sz w:val="21"/>
          <w:szCs w:val="21"/>
          <w:u w:val="single"/>
        </w:rPr>
        <w:t>30</w:t>
      </w:r>
      <w:r>
        <w:rPr>
          <w:rFonts w:ascii="宋体" w:hAnsi="宋体" w:hint="eastAsia"/>
          <w:b/>
          <w:sz w:val="21"/>
          <w:szCs w:val="21"/>
          <w:u w:val="single"/>
        </w:rPr>
        <w:t>分（北京时间）</w:t>
      </w:r>
      <w:r>
        <w:rPr>
          <w:rFonts w:ascii="宋体" w:hAnsi="宋体" w:hint="eastAsia"/>
          <w:b/>
          <w:sz w:val="21"/>
          <w:szCs w:val="21"/>
        </w:rPr>
        <w:t>前递交投标文件。</w:t>
      </w:r>
    </w:p>
    <w:p w:rsidR="008622FE" w:rsidRDefault="007F0334">
      <w:pPr>
        <w:pStyle w:val="a7"/>
        <w:wordWrap/>
        <w:overflowPunct w:val="0"/>
        <w:adjustRightInd w:val="0"/>
        <w:snapToGrid w:val="0"/>
        <w:spacing w:line="360" w:lineRule="auto"/>
        <w:ind w:left="0" w:firstLineChars="200" w:firstLine="422"/>
        <w:rPr>
          <w:rFonts w:ascii="宋体" w:hAnsi="宋体"/>
          <w:b/>
          <w:sz w:val="21"/>
          <w:szCs w:val="21"/>
        </w:rPr>
      </w:pPr>
      <w:r>
        <w:rPr>
          <w:rFonts w:ascii="宋体" w:hAnsi="宋体" w:hint="eastAsia"/>
          <w:b/>
          <w:sz w:val="21"/>
          <w:szCs w:val="21"/>
        </w:rPr>
        <w:t xml:space="preserve">一、项目基本情况 </w:t>
      </w:r>
    </w:p>
    <w:p w:rsidR="008622FE" w:rsidRDefault="007F0334">
      <w:pPr>
        <w:pStyle w:val="a7"/>
        <w:wordWrap/>
        <w:overflowPunct w:val="0"/>
        <w:adjustRightInd w:val="0"/>
        <w:snapToGrid w:val="0"/>
        <w:spacing w:line="360" w:lineRule="auto"/>
        <w:ind w:left="0" w:firstLineChars="200" w:firstLine="420"/>
        <w:rPr>
          <w:rFonts w:ascii="宋体" w:hAnsi="宋体"/>
          <w:sz w:val="21"/>
          <w:szCs w:val="21"/>
        </w:rPr>
      </w:pPr>
      <w:r>
        <w:rPr>
          <w:rFonts w:ascii="宋体" w:hAnsi="宋体" w:hint="eastAsia"/>
          <w:sz w:val="21"/>
          <w:szCs w:val="21"/>
        </w:rPr>
        <w:t>1.项目编号：</w:t>
      </w:r>
      <w:r>
        <w:rPr>
          <w:rFonts w:ascii="宋体" w:hAnsi="宋体"/>
          <w:sz w:val="21"/>
          <w:szCs w:val="21"/>
        </w:rPr>
        <w:t>JSZC-320500-JZCG-G2024-0226</w:t>
      </w:r>
    </w:p>
    <w:p w:rsidR="008622FE" w:rsidRDefault="007F0334">
      <w:pPr>
        <w:pStyle w:val="a7"/>
        <w:wordWrap/>
        <w:overflowPunct w:val="0"/>
        <w:adjustRightInd w:val="0"/>
        <w:snapToGrid w:val="0"/>
        <w:spacing w:line="360" w:lineRule="auto"/>
        <w:ind w:left="0" w:firstLineChars="200" w:firstLine="420"/>
        <w:rPr>
          <w:rFonts w:ascii="宋体" w:hAnsi="宋体"/>
          <w:sz w:val="21"/>
          <w:szCs w:val="21"/>
        </w:rPr>
      </w:pPr>
      <w:r>
        <w:rPr>
          <w:rFonts w:ascii="宋体" w:hAnsi="宋体" w:hint="eastAsia"/>
          <w:sz w:val="21"/>
          <w:szCs w:val="21"/>
        </w:rPr>
        <w:t>2.项目名称：苏州经贸职业技术学院智慧安防建设项目</w:t>
      </w:r>
      <w:r>
        <w:rPr>
          <w:rFonts w:ascii="宋体" w:hAnsi="宋体"/>
          <w:sz w:val="21"/>
          <w:szCs w:val="21"/>
        </w:rPr>
        <w:t xml:space="preserve"> </w:t>
      </w:r>
    </w:p>
    <w:p w:rsidR="008622FE" w:rsidRDefault="007F0334">
      <w:pPr>
        <w:pStyle w:val="a7"/>
        <w:wordWrap/>
        <w:overflowPunct w:val="0"/>
        <w:adjustRightInd w:val="0"/>
        <w:snapToGrid w:val="0"/>
        <w:spacing w:line="360" w:lineRule="auto"/>
        <w:ind w:left="0" w:firstLineChars="200" w:firstLine="420"/>
        <w:rPr>
          <w:rFonts w:ascii="宋体" w:hAnsi="宋体"/>
          <w:sz w:val="21"/>
          <w:szCs w:val="21"/>
        </w:rPr>
      </w:pPr>
      <w:r>
        <w:rPr>
          <w:rFonts w:ascii="宋体" w:hAnsi="宋体" w:hint="eastAsia"/>
          <w:sz w:val="21"/>
          <w:szCs w:val="21"/>
        </w:rPr>
        <w:t>3.采购方式：公开招标</w:t>
      </w:r>
    </w:p>
    <w:p w:rsidR="008622FE" w:rsidRDefault="007F0334">
      <w:pPr>
        <w:pStyle w:val="a7"/>
        <w:wordWrap/>
        <w:overflowPunct w:val="0"/>
        <w:adjustRightInd w:val="0"/>
        <w:snapToGrid w:val="0"/>
        <w:spacing w:line="360" w:lineRule="auto"/>
        <w:ind w:left="0" w:firstLineChars="200" w:firstLine="420"/>
        <w:rPr>
          <w:rFonts w:ascii="宋体" w:hAnsi="宋体"/>
          <w:sz w:val="21"/>
          <w:szCs w:val="21"/>
        </w:rPr>
      </w:pPr>
      <w:r>
        <w:rPr>
          <w:rFonts w:ascii="宋体" w:hAnsi="宋体" w:hint="eastAsia"/>
          <w:sz w:val="21"/>
          <w:szCs w:val="21"/>
        </w:rPr>
        <w:t>4.预算金额：肆佰玖拾万元（¥4900000.00）</w:t>
      </w:r>
      <w:r>
        <w:rPr>
          <w:rFonts w:ascii="宋体" w:hAnsi="宋体"/>
          <w:sz w:val="21"/>
          <w:szCs w:val="21"/>
        </w:rPr>
        <w:t xml:space="preserve"> </w:t>
      </w:r>
    </w:p>
    <w:p w:rsidR="008622FE" w:rsidRPr="00C63CDA" w:rsidRDefault="007F0334">
      <w:pPr>
        <w:pStyle w:val="a7"/>
        <w:wordWrap/>
        <w:overflowPunct w:val="0"/>
        <w:adjustRightInd w:val="0"/>
        <w:snapToGrid w:val="0"/>
        <w:spacing w:line="360" w:lineRule="auto"/>
        <w:ind w:left="0" w:firstLineChars="200" w:firstLine="420"/>
        <w:rPr>
          <w:rFonts w:ascii="宋体" w:hAnsi="宋体"/>
          <w:sz w:val="21"/>
          <w:szCs w:val="21"/>
        </w:rPr>
      </w:pPr>
      <w:r w:rsidRPr="00C63CDA">
        <w:rPr>
          <w:rFonts w:ascii="宋体" w:hAnsi="宋体" w:hint="eastAsia"/>
          <w:sz w:val="21"/>
          <w:szCs w:val="21"/>
        </w:rPr>
        <w:t>5.最高限价：肆佰捌拾捌万陆仟玖佰叁拾壹元柒角伍分（¥</w:t>
      </w:r>
      <w:r w:rsidRPr="00C63CDA">
        <w:rPr>
          <w:rFonts w:ascii="宋体" w:hAnsi="宋体"/>
          <w:sz w:val="21"/>
          <w:szCs w:val="21"/>
        </w:rPr>
        <w:t>4886931.75</w:t>
      </w:r>
      <w:r w:rsidRPr="00C63CDA">
        <w:rPr>
          <w:rFonts w:ascii="宋体" w:hAnsi="宋体" w:hint="eastAsia"/>
          <w:sz w:val="21"/>
          <w:szCs w:val="21"/>
        </w:rPr>
        <w:t>）</w:t>
      </w:r>
    </w:p>
    <w:p w:rsidR="008622FE" w:rsidRPr="00C63CDA" w:rsidRDefault="007F0334">
      <w:pPr>
        <w:pStyle w:val="a7"/>
        <w:wordWrap/>
        <w:overflowPunct w:val="0"/>
        <w:adjustRightInd w:val="0"/>
        <w:snapToGrid w:val="0"/>
        <w:spacing w:line="360" w:lineRule="auto"/>
        <w:ind w:left="0" w:firstLineChars="200" w:firstLine="420"/>
        <w:rPr>
          <w:rFonts w:ascii="宋体" w:hAnsi="宋体"/>
          <w:sz w:val="21"/>
          <w:szCs w:val="21"/>
        </w:rPr>
      </w:pPr>
      <w:r w:rsidRPr="00C63CDA">
        <w:rPr>
          <w:rFonts w:ascii="宋体" w:hAnsi="宋体" w:hint="eastAsia"/>
          <w:sz w:val="21"/>
          <w:szCs w:val="21"/>
        </w:rPr>
        <w:t>6.合同履行期限：合同签订后</w:t>
      </w:r>
      <w:r w:rsidR="00E938F1" w:rsidRPr="00C63CDA">
        <w:rPr>
          <w:rFonts w:ascii="宋体" w:hAnsi="宋体"/>
          <w:sz w:val="21"/>
          <w:szCs w:val="21"/>
        </w:rPr>
        <w:t>60</w:t>
      </w:r>
      <w:r w:rsidRPr="00C63CDA">
        <w:rPr>
          <w:rFonts w:ascii="宋体" w:hAnsi="宋体" w:hint="eastAsia"/>
          <w:sz w:val="21"/>
          <w:szCs w:val="21"/>
        </w:rPr>
        <w:t>天内交货并完成安装调试 ，免费质保期为原厂五年免费保修</w:t>
      </w:r>
      <w:r w:rsidRPr="00C63CDA">
        <w:rPr>
          <w:rFonts w:ascii="宋体" w:hAnsi="宋体"/>
          <w:sz w:val="21"/>
          <w:szCs w:val="21"/>
        </w:rPr>
        <w:t xml:space="preserve"> </w:t>
      </w:r>
    </w:p>
    <w:p w:rsidR="008622FE" w:rsidRDefault="007F0334">
      <w:pPr>
        <w:pStyle w:val="a7"/>
        <w:wordWrap/>
        <w:overflowPunct w:val="0"/>
        <w:adjustRightInd w:val="0"/>
        <w:snapToGrid w:val="0"/>
        <w:spacing w:line="360" w:lineRule="auto"/>
        <w:ind w:left="0" w:firstLineChars="200" w:firstLine="420"/>
        <w:rPr>
          <w:rFonts w:ascii="宋体" w:hAnsi="宋体"/>
          <w:sz w:val="21"/>
          <w:szCs w:val="21"/>
        </w:rPr>
      </w:pPr>
      <w:r>
        <w:rPr>
          <w:rFonts w:ascii="宋体" w:hAnsi="宋体" w:hint="eastAsia"/>
          <w:sz w:val="21"/>
          <w:szCs w:val="21"/>
        </w:rPr>
        <w:t>7.采购需求：具体详见第四章</w:t>
      </w:r>
    </w:p>
    <w:p w:rsidR="008622FE" w:rsidRDefault="007F0334">
      <w:pPr>
        <w:pStyle w:val="a7"/>
        <w:wordWrap/>
        <w:overflowPunct w:val="0"/>
        <w:adjustRightInd w:val="0"/>
        <w:snapToGrid w:val="0"/>
        <w:spacing w:line="360" w:lineRule="auto"/>
        <w:ind w:left="0" w:firstLineChars="200" w:firstLine="422"/>
        <w:rPr>
          <w:rFonts w:ascii="宋体" w:hAnsi="宋体"/>
          <w:b/>
          <w:sz w:val="21"/>
          <w:szCs w:val="21"/>
        </w:rPr>
      </w:pPr>
      <w:r>
        <w:rPr>
          <w:rFonts w:ascii="宋体" w:hAnsi="宋体" w:hint="eastAsia"/>
          <w:b/>
          <w:sz w:val="21"/>
          <w:szCs w:val="21"/>
        </w:rPr>
        <w:t xml:space="preserve">二、供应商的资格要求 </w:t>
      </w:r>
    </w:p>
    <w:p w:rsidR="008622FE" w:rsidRDefault="007F0334">
      <w:pPr>
        <w:pStyle w:val="a7"/>
        <w:wordWrap/>
        <w:overflowPunct w:val="0"/>
        <w:adjustRightInd w:val="0"/>
        <w:snapToGrid w:val="0"/>
        <w:spacing w:line="360" w:lineRule="auto"/>
        <w:ind w:left="0" w:firstLineChars="200" w:firstLine="420"/>
        <w:rPr>
          <w:rFonts w:ascii="宋体" w:hAnsi="宋体"/>
          <w:sz w:val="21"/>
          <w:szCs w:val="21"/>
        </w:rPr>
      </w:pPr>
      <w:r>
        <w:rPr>
          <w:rFonts w:ascii="宋体" w:hAnsi="宋体" w:hint="eastAsia"/>
          <w:sz w:val="21"/>
          <w:szCs w:val="21"/>
        </w:rPr>
        <w:t>1.满足《中华人民共和国政府采购法》第二十二条规定，投标人应当具备下列条件：</w:t>
      </w:r>
    </w:p>
    <w:p w:rsidR="008622FE" w:rsidRDefault="007F0334">
      <w:pPr>
        <w:pStyle w:val="a7"/>
        <w:wordWrap/>
        <w:overflowPunct w:val="0"/>
        <w:adjustRightInd w:val="0"/>
        <w:snapToGrid w:val="0"/>
        <w:spacing w:line="360" w:lineRule="auto"/>
        <w:ind w:left="0" w:firstLineChars="200" w:firstLine="420"/>
        <w:rPr>
          <w:rFonts w:ascii="宋体" w:hAnsi="宋体"/>
          <w:sz w:val="21"/>
          <w:szCs w:val="21"/>
        </w:rPr>
      </w:pPr>
      <w:r>
        <w:rPr>
          <w:rFonts w:ascii="宋体" w:hAnsi="宋体" w:hint="eastAsia"/>
          <w:sz w:val="21"/>
          <w:szCs w:val="21"/>
        </w:rPr>
        <w:t>（1）具有独立承担民事责任的能力；</w:t>
      </w:r>
    </w:p>
    <w:p w:rsidR="008622FE" w:rsidRDefault="007F0334">
      <w:pPr>
        <w:pStyle w:val="a7"/>
        <w:wordWrap/>
        <w:overflowPunct w:val="0"/>
        <w:adjustRightInd w:val="0"/>
        <w:snapToGrid w:val="0"/>
        <w:spacing w:line="360" w:lineRule="auto"/>
        <w:ind w:left="0" w:firstLineChars="200" w:firstLine="420"/>
        <w:rPr>
          <w:rFonts w:ascii="宋体" w:hAnsi="宋体"/>
          <w:sz w:val="21"/>
          <w:szCs w:val="21"/>
        </w:rPr>
      </w:pPr>
      <w:r>
        <w:rPr>
          <w:rFonts w:ascii="宋体" w:hAnsi="宋体" w:hint="eastAsia"/>
          <w:sz w:val="21"/>
          <w:szCs w:val="21"/>
        </w:rPr>
        <w:t>（2）具有良好的商业信誉和健全的财务会计制度；</w:t>
      </w:r>
    </w:p>
    <w:p w:rsidR="008622FE" w:rsidRDefault="007F0334">
      <w:pPr>
        <w:pStyle w:val="a7"/>
        <w:wordWrap/>
        <w:overflowPunct w:val="0"/>
        <w:adjustRightInd w:val="0"/>
        <w:snapToGrid w:val="0"/>
        <w:spacing w:line="360" w:lineRule="auto"/>
        <w:ind w:left="0" w:firstLineChars="200" w:firstLine="420"/>
        <w:rPr>
          <w:rFonts w:ascii="宋体" w:hAnsi="宋体"/>
          <w:sz w:val="21"/>
          <w:szCs w:val="21"/>
        </w:rPr>
      </w:pPr>
      <w:r>
        <w:rPr>
          <w:rFonts w:ascii="宋体" w:hAnsi="宋体" w:hint="eastAsia"/>
          <w:sz w:val="21"/>
          <w:szCs w:val="21"/>
        </w:rPr>
        <w:t>（3）具有履行合同所必需的设备和专业技术能力；</w:t>
      </w:r>
    </w:p>
    <w:p w:rsidR="008622FE" w:rsidRDefault="007F0334">
      <w:pPr>
        <w:pStyle w:val="a7"/>
        <w:wordWrap/>
        <w:overflowPunct w:val="0"/>
        <w:adjustRightInd w:val="0"/>
        <w:snapToGrid w:val="0"/>
        <w:spacing w:line="360" w:lineRule="auto"/>
        <w:ind w:left="0" w:firstLineChars="200" w:firstLine="420"/>
        <w:rPr>
          <w:rFonts w:ascii="宋体" w:hAnsi="宋体"/>
          <w:sz w:val="21"/>
          <w:szCs w:val="21"/>
        </w:rPr>
      </w:pPr>
      <w:r>
        <w:rPr>
          <w:rFonts w:ascii="宋体" w:hAnsi="宋体" w:hint="eastAsia"/>
          <w:sz w:val="21"/>
          <w:szCs w:val="21"/>
        </w:rPr>
        <w:t>（4）有依法缴纳税收和社会保障资金的良好记录；</w:t>
      </w:r>
    </w:p>
    <w:p w:rsidR="008622FE" w:rsidRDefault="007F0334">
      <w:pPr>
        <w:pStyle w:val="a7"/>
        <w:wordWrap/>
        <w:overflowPunct w:val="0"/>
        <w:adjustRightInd w:val="0"/>
        <w:snapToGrid w:val="0"/>
        <w:spacing w:line="360" w:lineRule="auto"/>
        <w:ind w:left="0" w:firstLineChars="200" w:firstLine="420"/>
        <w:rPr>
          <w:rFonts w:ascii="宋体" w:hAnsi="宋体"/>
          <w:sz w:val="21"/>
          <w:szCs w:val="21"/>
        </w:rPr>
      </w:pPr>
      <w:r>
        <w:rPr>
          <w:rFonts w:ascii="宋体" w:hAnsi="宋体" w:hint="eastAsia"/>
          <w:sz w:val="21"/>
          <w:szCs w:val="21"/>
        </w:rPr>
        <w:t>（5）参加政府采购活动前三年内，在经营活动中没有重大违法记录；</w:t>
      </w:r>
    </w:p>
    <w:p w:rsidR="008622FE" w:rsidRDefault="007F0334">
      <w:pPr>
        <w:pStyle w:val="a7"/>
        <w:wordWrap/>
        <w:overflowPunct w:val="0"/>
        <w:adjustRightInd w:val="0"/>
        <w:snapToGrid w:val="0"/>
        <w:spacing w:line="360" w:lineRule="auto"/>
        <w:ind w:left="0" w:firstLineChars="200" w:firstLine="420"/>
        <w:rPr>
          <w:rFonts w:ascii="宋体" w:hAnsi="宋体"/>
          <w:sz w:val="21"/>
          <w:szCs w:val="21"/>
        </w:rPr>
      </w:pPr>
      <w:r>
        <w:rPr>
          <w:rFonts w:ascii="宋体" w:hAnsi="宋体" w:hint="eastAsia"/>
          <w:sz w:val="21"/>
          <w:szCs w:val="21"/>
        </w:rPr>
        <w:t xml:space="preserve">（6）法律、行政法规规定的其他条件。 </w:t>
      </w:r>
    </w:p>
    <w:p w:rsidR="008622FE" w:rsidRDefault="007F0334">
      <w:pPr>
        <w:pStyle w:val="a7"/>
        <w:wordWrap/>
        <w:overflowPunct w:val="0"/>
        <w:adjustRightInd w:val="0"/>
        <w:snapToGrid w:val="0"/>
        <w:spacing w:line="360" w:lineRule="auto"/>
        <w:ind w:left="0" w:firstLineChars="200" w:firstLine="420"/>
        <w:rPr>
          <w:rFonts w:ascii="宋体" w:hAnsi="宋体"/>
          <w:sz w:val="21"/>
          <w:szCs w:val="21"/>
        </w:rPr>
      </w:pPr>
      <w:r>
        <w:rPr>
          <w:rFonts w:ascii="宋体" w:hAnsi="宋体" w:hint="eastAsia"/>
          <w:sz w:val="21"/>
          <w:szCs w:val="21"/>
        </w:rPr>
        <w:t>2.落实政府采购政策需满足的资格要求：无</w:t>
      </w:r>
    </w:p>
    <w:p w:rsidR="008622FE" w:rsidRDefault="007F0334">
      <w:pPr>
        <w:pStyle w:val="a7"/>
        <w:wordWrap/>
        <w:overflowPunct w:val="0"/>
        <w:adjustRightInd w:val="0"/>
        <w:snapToGrid w:val="0"/>
        <w:spacing w:line="360" w:lineRule="auto"/>
        <w:ind w:left="0" w:firstLineChars="200" w:firstLine="420"/>
        <w:rPr>
          <w:rFonts w:ascii="宋体" w:hAnsi="宋体"/>
          <w:sz w:val="21"/>
          <w:szCs w:val="21"/>
        </w:rPr>
      </w:pPr>
      <w:r>
        <w:rPr>
          <w:rFonts w:ascii="宋体" w:hAnsi="宋体" w:hint="eastAsia"/>
          <w:sz w:val="21"/>
          <w:szCs w:val="21"/>
        </w:rPr>
        <w:t>3.本项目的特定资格要求：无</w:t>
      </w:r>
    </w:p>
    <w:p w:rsidR="008622FE" w:rsidRDefault="007F0334">
      <w:pPr>
        <w:pStyle w:val="a7"/>
        <w:wordWrap/>
        <w:overflowPunct w:val="0"/>
        <w:adjustRightInd w:val="0"/>
        <w:snapToGrid w:val="0"/>
        <w:spacing w:line="360" w:lineRule="auto"/>
        <w:ind w:left="0" w:firstLineChars="200" w:firstLine="420"/>
        <w:rPr>
          <w:rFonts w:ascii="宋体" w:hAnsi="宋体"/>
          <w:sz w:val="21"/>
          <w:szCs w:val="21"/>
        </w:rPr>
      </w:pPr>
      <w:r>
        <w:rPr>
          <w:rFonts w:ascii="宋体" w:hAnsi="宋体" w:hint="eastAsia"/>
          <w:sz w:val="21"/>
          <w:szCs w:val="21"/>
        </w:rPr>
        <w:t>4.联合体及转包、分包：本项目不接受联合体，不得转包、分包本项目。</w:t>
      </w:r>
    </w:p>
    <w:p w:rsidR="008622FE" w:rsidRDefault="007F0334">
      <w:pPr>
        <w:pStyle w:val="a7"/>
        <w:wordWrap/>
        <w:overflowPunct w:val="0"/>
        <w:adjustRightInd w:val="0"/>
        <w:snapToGrid w:val="0"/>
        <w:spacing w:line="360" w:lineRule="auto"/>
        <w:ind w:left="0" w:firstLineChars="200" w:firstLine="422"/>
        <w:rPr>
          <w:rFonts w:ascii="宋体" w:hAnsi="宋体"/>
          <w:b/>
          <w:sz w:val="21"/>
          <w:szCs w:val="21"/>
        </w:rPr>
      </w:pPr>
      <w:r>
        <w:rPr>
          <w:rFonts w:ascii="宋体" w:hAnsi="宋体" w:hint="eastAsia"/>
          <w:b/>
          <w:sz w:val="21"/>
          <w:szCs w:val="21"/>
        </w:rPr>
        <w:t xml:space="preserve">三、获取招标文件 </w:t>
      </w:r>
    </w:p>
    <w:p w:rsidR="008622FE" w:rsidRDefault="007F0334">
      <w:pPr>
        <w:pStyle w:val="a7"/>
        <w:wordWrap/>
        <w:overflowPunct w:val="0"/>
        <w:adjustRightInd w:val="0"/>
        <w:snapToGrid w:val="0"/>
        <w:spacing w:line="360" w:lineRule="auto"/>
        <w:ind w:left="0" w:firstLineChars="200" w:firstLine="420"/>
        <w:rPr>
          <w:rFonts w:ascii="宋体" w:hAnsi="宋体"/>
          <w:b/>
          <w:sz w:val="21"/>
          <w:szCs w:val="21"/>
        </w:rPr>
      </w:pPr>
      <w:r>
        <w:rPr>
          <w:rFonts w:ascii="宋体" w:hAnsi="宋体" w:hint="eastAsia"/>
          <w:sz w:val="21"/>
          <w:szCs w:val="21"/>
        </w:rPr>
        <w:t>1.时间：自公告发布之日起5个工作日</w:t>
      </w:r>
    </w:p>
    <w:p w:rsidR="008622FE" w:rsidRDefault="007F0334">
      <w:pPr>
        <w:pStyle w:val="a7"/>
        <w:wordWrap/>
        <w:overflowPunct w:val="0"/>
        <w:adjustRightInd w:val="0"/>
        <w:snapToGrid w:val="0"/>
        <w:spacing w:line="360" w:lineRule="auto"/>
        <w:ind w:left="0" w:firstLineChars="200" w:firstLine="420"/>
        <w:rPr>
          <w:rFonts w:ascii="宋体" w:hAnsi="宋体"/>
          <w:sz w:val="21"/>
          <w:szCs w:val="21"/>
        </w:rPr>
      </w:pPr>
      <w:r>
        <w:rPr>
          <w:rFonts w:ascii="宋体" w:hAnsi="宋体" w:hint="eastAsia"/>
          <w:sz w:val="21"/>
          <w:szCs w:val="21"/>
        </w:rPr>
        <w:t>2.地点：“苏采云”系统自行下载采购文件</w:t>
      </w:r>
    </w:p>
    <w:p w:rsidR="008622FE" w:rsidRDefault="007F0334">
      <w:pPr>
        <w:pStyle w:val="a7"/>
        <w:wordWrap/>
        <w:overflowPunct w:val="0"/>
        <w:adjustRightInd w:val="0"/>
        <w:snapToGrid w:val="0"/>
        <w:spacing w:line="360" w:lineRule="auto"/>
        <w:ind w:left="0" w:firstLineChars="200" w:firstLine="420"/>
        <w:rPr>
          <w:rFonts w:ascii="宋体" w:hAnsi="宋体"/>
          <w:sz w:val="21"/>
          <w:szCs w:val="21"/>
        </w:rPr>
      </w:pPr>
      <w:r>
        <w:rPr>
          <w:rFonts w:ascii="宋体" w:hAnsi="宋体" w:hint="eastAsia"/>
          <w:sz w:val="21"/>
          <w:szCs w:val="21"/>
        </w:rPr>
        <w:t>3.方式：</w:t>
      </w:r>
    </w:p>
    <w:p w:rsidR="008622FE" w:rsidRDefault="007F0334">
      <w:pPr>
        <w:pStyle w:val="a7"/>
        <w:wordWrap/>
        <w:overflowPunct w:val="0"/>
        <w:adjustRightInd w:val="0"/>
        <w:snapToGrid w:val="0"/>
        <w:spacing w:line="360" w:lineRule="auto"/>
        <w:ind w:left="0" w:firstLineChars="200" w:firstLine="420"/>
        <w:rPr>
          <w:rFonts w:ascii="宋体" w:hAnsi="宋体"/>
          <w:sz w:val="21"/>
          <w:szCs w:val="21"/>
        </w:rPr>
      </w:pPr>
      <w:r>
        <w:rPr>
          <w:rFonts w:ascii="宋体" w:hAnsi="宋体" w:hint="eastAsia"/>
          <w:sz w:val="21"/>
          <w:szCs w:val="21"/>
        </w:rPr>
        <w:t>（1）CA证书办理</w:t>
      </w:r>
    </w:p>
    <w:p w:rsidR="008622FE" w:rsidRDefault="007F0334">
      <w:pPr>
        <w:pStyle w:val="a7"/>
        <w:wordWrap/>
        <w:overflowPunct w:val="0"/>
        <w:adjustRightInd w:val="0"/>
        <w:snapToGrid w:val="0"/>
        <w:spacing w:line="360" w:lineRule="auto"/>
        <w:ind w:left="0" w:firstLineChars="200" w:firstLine="420"/>
        <w:rPr>
          <w:rFonts w:ascii="宋体" w:hAnsi="宋体"/>
          <w:sz w:val="21"/>
          <w:szCs w:val="21"/>
        </w:rPr>
      </w:pPr>
      <w:r>
        <w:rPr>
          <w:rFonts w:ascii="宋体" w:hAnsi="宋体" w:hint="eastAsia"/>
          <w:sz w:val="21"/>
          <w:szCs w:val="21"/>
        </w:rPr>
        <w:t>供应商参与政府采购活动需办理江苏省电子政务证书认证中心CA证书和方正国际软件（北京）有限公司电子签章。CA证书及电子签章的办理方法详见苏州市政府采购网</w:t>
      </w:r>
      <w:r>
        <w:rPr>
          <w:rFonts w:ascii="宋体" w:hAnsi="宋体"/>
          <w:sz w:val="21"/>
          <w:szCs w:val="21"/>
        </w:rPr>
        <w:t>—</w:t>
      </w:r>
      <w:r>
        <w:rPr>
          <w:rFonts w:ascii="宋体" w:hAnsi="宋体" w:hint="eastAsia"/>
          <w:sz w:val="21"/>
          <w:szCs w:val="21"/>
        </w:rPr>
        <w:t>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w:t>
      </w:r>
      <w:r>
        <w:rPr>
          <w:rFonts w:ascii="宋体" w:hAnsi="宋体" w:hint="eastAsia"/>
          <w:sz w:val="21"/>
          <w:szCs w:val="21"/>
        </w:rPr>
        <w:lastRenderedPageBreak/>
        <w:t>务CA证书全省通用。</w:t>
      </w:r>
      <w:r>
        <w:rPr>
          <w:rFonts w:ascii="宋体" w:hAnsi="宋体" w:hint="eastAsia"/>
          <w:b/>
          <w:sz w:val="21"/>
          <w:szCs w:val="21"/>
        </w:rPr>
        <w:t>苏州现场办理地址：苏州市姑苏区平泷路251号政务服务中心4楼公共交易中心窗口，咨询电话：0512-69820834</w:t>
      </w:r>
      <w:r>
        <w:rPr>
          <w:rFonts w:ascii="宋体" w:hAnsi="宋体" w:hint="eastAsia"/>
          <w:sz w:val="21"/>
          <w:szCs w:val="21"/>
        </w:rPr>
        <w:t>。</w:t>
      </w:r>
    </w:p>
    <w:p w:rsidR="008622FE" w:rsidRDefault="007F0334">
      <w:pPr>
        <w:pStyle w:val="a7"/>
        <w:wordWrap/>
        <w:overflowPunct w:val="0"/>
        <w:adjustRightInd w:val="0"/>
        <w:snapToGrid w:val="0"/>
        <w:spacing w:line="360" w:lineRule="auto"/>
        <w:ind w:left="0" w:firstLineChars="200" w:firstLine="420"/>
        <w:rPr>
          <w:rFonts w:ascii="宋体" w:hAnsi="宋体"/>
          <w:b/>
          <w:sz w:val="21"/>
          <w:szCs w:val="21"/>
        </w:rPr>
      </w:pPr>
      <w:r>
        <w:rPr>
          <w:rFonts w:ascii="宋体" w:hAnsi="宋体" w:hint="eastAsia"/>
          <w:sz w:val="21"/>
          <w:szCs w:val="21"/>
        </w:rPr>
        <w:t>（2）参与采购活动</w:t>
      </w:r>
    </w:p>
    <w:p w:rsidR="008622FE" w:rsidRDefault="007F0334">
      <w:pPr>
        <w:pStyle w:val="a7"/>
        <w:wordWrap/>
        <w:overflowPunct w:val="0"/>
        <w:adjustRightInd w:val="0"/>
        <w:snapToGrid w:val="0"/>
        <w:spacing w:line="360" w:lineRule="auto"/>
        <w:ind w:left="0" w:firstLineChars="200" w:firstLine="420"/>
        <w:rPr>
          <w:rFonts w:ascii="宋体" w:hAnsi="宋体"/>
          <w:sz w:val="21"/>
          <w:szCs w:val="21"/>
        </w:rPr>
      </w:pPr>
      <w:r>
        <w:rPr>
          <w:rFonts w:ascii="宋体" w:hAnsi="宋体" w:hint="eastAsia"/>
          <w:sz w:val="21"/>
          <w:szCs w:val="21"/>
        </w:rPr>
        <w:t>供应商插入CA证书登陆“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p>
    <w:p w:rsidR="008622FE" w:rsidRDefault="007F0334">
      <w:pPr>
        <w:pStyle w:val="a7"/>
        <w:wordWrap/>
        <w:overflowPunct w:val="0"/>
        <w:adjustRightInd w:val="0"/>
        <w:snapToGrid w:val="0"/>
        <w:spacing w:line="360" w:lineRule="auto"/>
        <w:ind w:left="0" w:firstLineChars="200" w:firstLine="420"/>
        <w:rPr>
          <w:rFonts w:ascii="宋体" w:hAnsi="宋体"/>
          <w:sz w:val="21"/>
          <w:szCs w:val="21"/>
        </w:rPr>
      </w:pPr>
      <w:r>
        <w:rPr>
          <w:rFonts w:ascii="宋体" w:hAnsi="宋体" w:hint="eastAsia"/>
          <w:sz w:val="21"/>
          <w:szCs w:val="21"/>
        </w:rPr>
        <w:t>（3）电子投标准备</w:t>
      </w:r>
    </w:p>
    <w:p w:rsidR="008622FE" w:rsidRDefault="007F0334">
      <w:pPr>
        <w:pStyle w:val="a7"/>
        <w:wordWrap/>
        <w:overflowPunct w:val="0"/>
        <w:adjustRightInd w:val="0"/>
        <w:snapToGrid w:val="0"/>
        <w:spacing w:line="360" w:lineRule="auto"/>
        <w:ind w:left="0" w:firstLineChars="200" w:firstLine="420"/>
        <w:rPr>
          <w:rFonts w:ascii="宋体" w:hAnsi="宋体"/>
          <w:sz w:val="21"/>
          <w:szCs w:val="21"/>
        </w:rPr>
      </w:pPr>
      <w:r>
        <w:rPr>
          <w:rFonts w:ascii="宋体" w:hAnsi="宋体" w:hint="eastAsia"/>
          <w:sz w:val="21"/>
          <w:szCs w:val="21"/>
        </w:rPr>
        <w:t>供应商在“苏采云”系统中操作成功参与项目后，必须在“已参与项目”界面中下载电子招标文件（后缀名为“.kedt”）并导入政府采购客户端工具后方可进行投标文件制作和提交</w:t>
      </w:r>
      <w:r>
        <w:rPr>
          <w:rFonts w:ascii="宋体" w:hAnsi="宋体" w:hint="eastAsia"/>
          <w:b/>
          <w:sz w:val="21"/>
          <w:szCs w:val="21"/>
        </w:rPr>
        <w:t>（具体详见《苏采云系统供应商操作手册》，网址链接</w:t>
      </w:r>
      <w:r>
        <w:rPr>
          <w:rFonts w:ascii="宋体" w:hAnsi="宋体"/>
          <w:b/>
          <w:sz w:val="21"/>
          <w:szCs w:val="21"/>
        </w:rPr>
        <w:t>https://czju.suzhou.gov.cn/zfcg/html/content/20231220161910031.shtml</w:t>
      </w:r>
      <w:r>
        <w:rPr>
          <w:rFonts w:ascii="宋体" w:hAnsi="宋体" w:hint="eastAsia"/>
          <w:b/>
          <w:sz w:val="21"/>
          <w:szCs w:val="21"/>
        </w:rPr>
        <w:t>）</w:t>
      </w:r>
      <w:r>
        <w:rPr>
          <w:rFonts w:ascii="宋体" w:hAnsi="宋体" w:hint="eastAsia"/>
          <w:sz w:val="21"/>
          <w:szCs w:val="21"/>
        </w:rPr>
        <w:t>。</w:t>
      </w:r>
    </w:p>
    <w:p w:rsidR="008622FE" w:rsidRDefault="007F0334">
      <w:pPr>
        <w:pStyle w:val="a7"/>
        <w:wordWrap/>
        <w:overflowPunct w:val="0"/>
        <w:adjustRightInd w:val="0"/>
        <w:snapToGrid w:val="0"/>
        <w:spacing w:line="360" w:lineRule="auto"/>
        <w:ind w:left="0" w:firstLineChars="200" w:firstLine="420"/>
        <w:rPr>
          <w:rFonts w:ascii="宋体" w:hAnsi="宋体"/>
          <w:sz w:val="21"/>
          <w:szCs w:val="21"/>
        </w:rPr>
      </w:pPr>
      <w:r>
        <w:rPr>
          <w:rFonts w:ascii="宋体" w:hAnsi="宋体" w:hint="eastAsia"/>
          <w:sz w:val="21"/>
          <w:szCs w:val="21"/>
        </w:rPr>
        <w:t>在系统操作过程中如有疑问，请按以下方式联系：</w:t>
      </w:r>
    </w:p>
    <w:p w:rsidR="008622FE" w:rsidRDefault="007F0334">
      <w:pPr>
        <w:pStyle w:val="a7"/>
        <w:wordWrap/>
        <w:overflowPunct w:val="0"/>
        <w:adjustRightInd w:val="0"/>
        <w:snapToGrid w:val="0"/>
        <w:spacing w:line="360" w:lineRule="auto"/>
        <w:ind w:left="0" w:firstLineChars="200" w:firstLine="420"/>
        <w:rPr>
          <w:rFonts w:ascii="宋体" w:hAnsi="宋体"/>
          <w:sz w:val="21"/>
          <w:szCs w:val="21"/>
        </w:rPr>
      </w:pPr>
      <w:r>
        <w:rPr>
          <w:rFonts w:ascii="宋体" w:hAnsi="宋体" w:hint="eastAsia"/>
          <w:sz w:val="21"/>
          <w:szCs w:val="21"/>
        </w:rPr>
        <w:t>注册咨询：0512-69820854；</w:t>
      </w:r>
    </w:p>
    <w:p w:rsidR="008622FE" w:rsidRDefault="007F0334">
      <w:pPr>
        <w:pStyle w:val="a7"/>
        <w:wordWrap/>
        <w:overflowPunct w:val="0"/>
        <w:adjustRightInd w:val="0"/>
        <w:snapToGrid w:val="0"/>
        <w:spacing w:line="360" w:lineRule="auto"/>
        <w:ind w:left="0" w:firstLineChars="200" w:firstLine="420"/>
        <w:rPr>
          <w:rFonts w:ascii="宋体" w:hAnsi="宋体"/>
          <w:sz w:val="21"/>
          <w:szCs w:val="21"/>
        </w:rPr>
      </w:pPr>
      <w:r>
        <w:rPr>
          <w:rFonts w:ascii="宋体" w:hAnsi="宋体" w:hint="eastAsia"/>
          <w:sz w:val="21"/>
          <w:szCs w:val="21"/>
        </w:rPr>
        <w:t>CA技术咨询电话：</w:t>
      </w:r>
      <w:r>
        <w:rPr>
          <w:rFonts w:ascii="宋体" w:hAnsi="宋体"/>
          <w:sz w:val="21"/>
          <w:szCs w:val="21"/>
        </w:rPr>
        <w:t>400-608-6099</w:t>
      </w:r>
      <w:r>
        <w:rPr>
          <w:rFonts w:ascii="宋体" w:hAnsi="宋体" w:hint="eastAsia"/>
          <w:sz w:val="21"/>
          <w:szCs w:val="21"/>
        </w:rPr>
        <w:t>；</w:t>
      </w:r>
    </w:p>
    <w:p w:rsidR="008622FE" w:rsidRDefault="007F0334">
      <w:pPr>
        <w:pStyle w:val="a7"/>
        <w:wordWrap/>
        <w:overflowPunct w:val="0"/>
        <w:adjustRightInd w:val="0"/>
        <w:snapToGrid w:val="0"/>
        <w:spacing w:line="360" w:lineRule="auto"/>
        <w:ind w:left="0" w:firstLineChars="200" w:firstLine="420"/>
        <w:rPr>
          <w:rFonts w:ascii="宋体" w:hAnsi="宋体"/>
          <w:sz w:val="21"/>
          <w:szCs w:val="21"/>
        </w:rPr>
      </w:pPr>
      <w:r>
        <w:rPr>
          <w:rFonts w:ascii="宋体" w:hAnsi="宋体" w:hint="eastAsia"/>
          <w:sz w:val="21"/>
          <w:szCs w:val="21"/>
        </w:rPr>
        <w:t>签章使用问题：025-83633811、025-83633812、15380932027、15371015030；</w:t>
      </w:r>
    </w:p>
    <w:p w:rsidR="008622FE" w:rsidRDefault="007F0334">
      <w:pPr>
        <w:pStyle w:val="a7"/>
        <w:wordWrap/>
        <w:overflowPunct w:val="0"/>
        <w:adjustRightInd w:val="0"/>
        <w:snapToGrid w:val="0"/>
        <w:spacing w:line="360" w:lineRule="auto"/>
        <w:ind w:left="0" w:firstLineChars="200" w:firstLine="420"/>
        <w:rPr>
          <w:rFonts w:ascii="宋体" w:hAnsi="宋体"/>
          <w:sz w:val="21"/>
          <w:szCs w:val="21"/>
        </w:rPr>
      </w:pPr>
      <w:r>
        <w:rPr>
          <w:rFonts w:ascii="宋体" w:hAnsi="宋体" w:hint="eastAsia"/>
          <w:sz w:val="21"/>
          <w:szCs w:val="21"/>
        </w:rPr>
        <w:t>系统使用指导与咨询：联系电话：18261002950；智能客服：登录苏采云系统后，联系系统右下方智能客服图标进行咨询。</w:t>
      </w:r>
    </w:p>
    <w:p w:rsidR="008622FE" w:rsidRDefault="007F0334">
      <w:pPr>
        <w:pStyle w:val="a7"/>
        <w:wordWrap/>
        <w:overflowPunct w:val="0"/>
        <w:adjustRightInd w:val="0"/>
        <w:snapToGrid w:val="0"/>
        <w:spacing w:line="360" w:lineRule="auto"/>
        <w:ind w:left="0" w:firstLineChars="200" w:firstLine="420"/>
        <w:rPr>
          <w:rFonts w:ascii="宋体" w:hAnsi="宋体"/>
          <w:sz w:val="21"/>
          <w:szCs w:val="21"/>
        </w:rPr>
      </w:pPr>
      <w:r>
        <w:rPr>
          <w:rFonts w:ascii="宋体" w:hAnsi="宋体" w:hint="eastAsia"/>
          <w:sz w:val="21"/>
          <w:szCs w:val="21"/>
        </w:rPr>
        <w:t>4.售价：免费</w:t>
      </w:r>
    </w:p>
    <w:p w:rsidR="008622FE" w:rsidRDefault="007F0334">
      <w:pPr>
        <w:pStyle w:val="a7"/>
        <w:wordWrap/>
        <w:overflowPunct w:val="0"/>
        <w:adjustRightInd w:val="0"/>
        <w:snapToGrid w:val="0"/>
        <w:spacing w:line="360" w:lineRule="auto"/>
        <w:ind w:left="0" w:firstLineChars="200" w:firstLine="422"/>
        <w:rPr>
          <w:rFonts w:ascii="宋体" w:hAnsi="宋体"/>
          <w:b/>
          <w:sz w:val="21"/>
          <w:szCs w:val="21"/>
        </w:rPr>
      </w:pPr>
      <w:r>
        <w:rPr>
          <w:rFonts w:ascii="宋体" w:hAnsi="宋体" w:hint="eastAsia"/>
          <w:b/>
          <w:sz w:val="21"/>
          <w:szCs w:val="21"/>
        </w:rPr>
        <w:t>四、提交投标文件截止时间、开标时间和地点</w:t>
      </w:r>
    </w:p>
    <w:p w:rsidR="008622FE" w:rsidRDefault="007F0334">
      <w:pPr>
        <w:pStyle w:val="a7"/>
        <w:wordWrap/>
        <w:overflowPunct w:val="0"/>
        <w:adjustRightInd w:val="0"/>
        <w:snapToGrid w:val="0"/>
        <w:spacing w:line="360" w:lineRule="auto"/>
        <w:ind w:left="0" w:firstLineChars="200" w:firstLine="420"/>
        <w:rPr>
          <w:rFonts w:ascii="宋体" w:hAnsi="宋体"/>
          <w:sz w:val="21"/>
          <w:szCs w:val="21"/>
        </w:rPr>
      </w:pPr>
      <w:r>
        <w:rPr>
          <w:rFonts w:ascii="宋体" w:hAnsi="宋体" w:hint="eastAsia"/>
          <w:sz w:val="21"/>
          <w:szCs w:val="21"/>
        </w:rPr>
        <w:t>1.提交投标文件截止时间：</w:t>
      </w:r>
      <w:r>
        <w:rPr>
          <w:rFonts w:ascii="宋体" w:hAnsi="宋体" w:hint="eastAsia"/>
          <w:sz w:val="21"/>
          <w:szCs w:val="21"/>
          <w:u w:val="single"/>
        </w:rPr>
        <w:t>202</w:t>
      </w:r>
      <w:r>
        <w:rPr>
          <w:rFonts w:ascii="宋体" w:hAnsi="宋体"/>
          <w:sz w:val="21"/>
          <w:szCs w:val="21"/>
          <w:u w:val="single"/>
        </w:rPr>
        <w:t>4</w:t>
      </w:r>
      <w:r>
        <w:rPr>
          <w:rFonts w:ascii="宋体" w:hAnsi="宋体" w:hint="eastAsia"/>
          <w:sz w:val="21"/>
          <w:szCs w:val="21"/>
          <w:u w:val="single"/>
        </w:rPr>
        <w:t>年</w:t>
      </w:r>
      <w:r w:rsidR="00DB18D7">
        <w:rPr>
          <w:rFonts w:ascii="宋体" w:hAnsi="宋体"/>
          <w:sz w:val="21"/>
          <w:szCs w:val="21"/>
          <w:u w:val="single"/>
        </w:rPr>
        <w:t>6</w:t>
      </w:r>
      <w:r>
        <w:rPr>
          <w:rFonts w:ascii="宋体" w:hAnsi="宋体" w:hint="eastAsia"/>
          <w:sz w:val="21"/>
          <w:szCs w:val="21"/>
          <w:u w:val="single"/>
        </w:rPr>
        <w:t>月</w:t>
      </w:r>
      <w:r w:rsidR="00DB18D7">
        <w:rPr>
          <w:rFonts w:ascii="宋体" w:hAnsi="宋体"/>
          <w:sz w:val="21"/>
          <w:szCs w:val="21"/>
          <w:u w:val="single"/>
        </w:rPr>
        <w:t>28</w:t>
      </w:r>
      <w:r>
        <w:rPr>
          <w:rFonts w:ascii="宋体" w:hAnsi="宋体" w:hint="eastAsia"/>
          <w:sz w:val="21"/>
          <w:szCs w:val="21"/>
          <w:u w:val="single"/>
        </w:rPr>
        <w:t>日</w:t>
      </w:r>
      <w:r w:rsidR="00DB18D7">
        <w:rPr>
          <w:rFonts w:ascii="宋体" w:hAnsi="宋体"/>
          <w:sz w:val="21"/>
          <w:szCs w:val="21"/>
          <w:u w:val="single"/>
        </w:rPr>
        <w:t>10</w:t>
      </w:r>
      <w:r>
        <w:rPr>
          <w:rFonts w:ascii="宋体" w:hAnsi="宋体" w:hint="eastAsia"/>
          <w:sz w:val="21"/>
          <w:szCs w:val="21"/>
          <w:u w:val="single"/>
        </w:rPr>
        <w:t>点</w:t>
      </w:r>
      <w:r w:rsidR="00DB18D7">
        <w:rPr>
          <w:rFonts w:ascii="宋体" w:hAnsi="宋体"/>
          <w:sz w:val="21"/>
          <w:szCs w:val="21"/>
          <w:u w:val="single"/>
        </w:rPr>
        <w:t>30</w:t>
      </w:r>
      <w:r>
        <w:rPr>
          <w:rFonts w:ascii="宋体" w:hAnsi="宋体" w:hint="eastAsia"/>
          <w:sz w:val="21"/>
          <w:szCs w:val="21"/>
          <w:u w:val="single"/>
        </w:rPr>
        <w:t>分</w:t>
      </w:r>
      <w:r>
        <w:rPr>
          <w:rFonts w:ascii="宋体" w:hAnsi="宋体" w:hint="eastAsia"/>
          <w:sz w:val="21"/>
          <w:szCs w:val="21"/>
        </w:rPr>
        <w:t>（北京时间）；</w:t>
      </w:r>
      <w:r>
        <w:rPr>
          <w:rFonts w:ascii="宋体" w:hAnsi="宋体"/>
          <w:sz w:val="21"/>
          <w:szCs w:val="21"/>
        </w:rPr>
        <w:t xml:space="preserve"> </w:t>
      </w:r>
    </w:p>
    <w:p w:rsidR="008622FE" w:rsidRDefault="007F0334">
      <w:pPr>
        <w:pStyle w:val="a7"/>
        <w:wordWrap/>
        <w:overflowPunct w:val="0"/>
        <w:adjustRightInd w:val="0"/>
        <w:snapToGrid w:val="0"/>
        <w:spacing w:line="360" w:lineRule="auto"/>
        <w:ind w:left="0" w:firstLineChars="200" w:firstLine="420"/>
        <w:rPr>
          <w:rFonts w:ascii="宋体" w:hAnsi="宋体"/>
          <w:sz w:val="21"/>
          <w:szCs w:val="21"/>
        </w:rPr>
      </w:pPr>
      <w:r>
        <w:rPr>
          <w:rFonts w:ascii="宋体" w:hAnsi="宋体" w:hint="eastAsia"/>
          <w:sz w:val="21"/>
          <w:szCs w:val="21"/>
        </w:rPr>
        <w:t>2.开标时间：</w:t>
      </w:r>
      <w:r>
        <w:rPr>
          <w:rFonts w:ascii="宋体" w:hAnsi="宋体" w:hint="eastAsia"/>
          <w:sz w:val="21"/>
          <w:szCs w:val="21"/>
          <w:u w:val="single"/>
        </w:rPr>
        <w:t>202</w:t>
      </w:r>
      <w:r>
        <w:rPr>
          <w:rFonts w:ascii="宋体" w:hAnsi="宋体"/>
          <w:sz w:val="21"/>
          <w:szCs w:val="21"/>
          <w:u w:val="single"/>
        </w:rPr>
        <w:t>4</w:t>
      </w:r>
      <w:r>
        <w:rPr>
          <w:rFonts w:ascii="宋体" w:hAnsi="宋体" w:hint="eastAsia"/>
          <w:sz w:val="21"/>
          <w:szCs w:val="21"/>
          <w:u w:val="single"/>
        </w:rPr>
        <w:t>年</w:t>
      </w:r>
      <w:r w:rsidR="00DB18D7">
        <w:rPr>
          <w:rFonts w:ascii="宋体" w:hAnsi="宋体"/>
          <w:sz w:val="21"/>
          <w:szCs w:val="21"/>
          <w:u w:val="single"/>
        </w:rPr>
        <w:t>6</w:t>
      </w:r>
      <w:r>
        <w:rPr>
          <w:rFonts w:ascii="宋体" w:hAnsi="宋体" w:hint="eastAsia"/>
          <w:sz w:val="21"/>
          <w:szCs w:val="21"/>
          <w:u w:val="single"/>
        </w:rPr>
        <w:t>月</w:t>
      </w:r>
      <w:r w:rsidR="00DB18D7">
        <w:rPr>
          <w:rFonts w:ascii="宋体" w:hAnsi="宋体"/>
          <w:sz w:val="21"/>
          <w:szCs w:val="21"/>
          <w:u w:val="single"/>
        </w:rPr>
        <w:t>28</w:t>
      </w:r>
      <w:r>
        <w:rPr>
          <w:rFonts w:ascii="宋体" w:hAnsi="宋体" w:hint="eastAsia"/>
          <w:sz w:val="21"/>
          <w:szCs w:val="21"/>
          <w:u w:val="single"/>
        </w:rPr>
        <w:t>日</w:t>
      </w:r>
      <w:r w:rsidR="00DB18D7">
        <w:rPr>
          <w:rFonts w:ascii="宋体" w:hAnsi="宋体"/>
          <w:sz w:val="21"/>
          <w:szCs w:val="21"/>
          <w:u w:val="single"/>
        </w:rPr>
        <w:t>10</w:t>
      </w:r>
      <w:r>
        <w:rPr>
          <w:rFonts w:ascii="宋体" w:hAnsi="宋体" w:hint="eastAsia"/>
          <w:sz w:val="21"/>
          <w:szCs w:val="21"/>
          <w:u w:val="single"/>
        </w:rPr>
        <w:t>点</w:t>
      </w:r>
      <w:r w:rsidR="00DB18D7">
        <w:rPr>
          <w:rFonts w:ascii="宋体" w:hAnsi="宋体"/>
          <w:sz w:val="21"/>
          <w:szCs w:val="21"/>
          <w:u w:val="single"/>
        </w:rPr>
        <w:t>30</w:t>
      </w:r>
      <w:r>
        <w:rPr>
          <w:rFonts w:ascii="宋体" w:hAnsi="宋体" w:hint="eastAsia"/>
          <w:sz w:val="21"/>
          <w:szCs w:val="21"/>
          <w:u w:val="single"/>
        </w:rPr>
        <w:t>分</w:t>
      </w:r>
      <w:r>
        <w:rPr>
          <w:rFonts w:ascii="宋体" w:hAnsi="宋体" w:hint="eastAsia"/>
          <w:sz w:val="21"/>
          <w:szCs w:val="21"/>
        </w:rPr>
        <w:t>（北京时间）；</w:t>
      </w:r>
    </w:p>
    <w:p w:rsidR="008622FE" w:rsidRDefault="007F0334">
      <w:pPr>
        <w:pStyle w:val="a7"/>
        <w:wordWrap/>
        <w:overflowPunct w:val="0"/>
        <w:adjustRightInd w:val="0"/>
        <w:snapToGrid w:val="0"/>
        <w:spacing w:line="360" w:lineRule="auto"/>
        <w:ind w:left="0" w:firstLineChars="200" w:firstLine="420"/>
        <w:rPr>
          <w:rFonts w:ascii="宋体" w:hAnsi="宋体"/>
          <w:sz w:val="21"/>
          <w:szCs w:val="21"/>
        </w:rPr>
      </w:pPr>
      <w:r>
        <w:rPr>
          <w:rFonts w:ascii="宋体" w:hAnsi="宋体"/>
          <w:sz w:val="21"/>
          <w:szCs w:val="21"/>
        </w:rPr>
        <w:t>3.</w:t>
      </w:r>
      <w:r>
        <w:rPr>
          <w:rFonts w:ascii="宋体" w:hAnsi="宋体" w:hint="eastAsia"/>
          <w:sz w:val="21"/>
          <w:szCs w:val="21"/>
        </w:rPr>
        <w:t>开标地点：“苏采云”系统（网址：</w:t>
      </w:r>
      <w:bookmarkStart w:id="6" w:name="_GoBack"/>
      <w:bookmarkEnd w:id="6"/>
      <w:r>
        <w:rPr>
          <w:rFonts w:ascii="宋体" w:hAnsi="宋体"/>
          <w:sz w:val="21"/>
          <w:szCs w:val="21"/>
        </w:rPr>
        <w:t>http://jszfcg.jsczt.cn/</w:t>
      </w:r>
      <w:r>
        <w:rPr>
          <w:rFonts w:ascii="宋体" w:hAnsi="宋体" w:hint="eastAsia"/>
          <w:sz w:val="21"/>
          <w:szCs w:val="21"/>
        </w:rPr>
        <w:t>）</w:t>
      </w:r>
    </w:p>
    <w:p w:rsidR="008622FE" w:rsidRDefault="007F0334">
      <w:pPr>
        <w:pStyle w:val="a7"/>
        <w:wordWrap/>
        <w:overflowPunct w:val="0"/>
        <w:adjustRightInd w:val="0"/>
        <w:snapToGrid w:val="0"/>
        <w:spacing w:line="360" w:lineRule="auto"/>
        <w:ind w:left="0" w:firstLineChars="200" w:firstLine="420"/>
        <w:rPr>
          <w:rFonts w:ascii="宋体" w:hAnsi="宋体"/>
          <w:sz w:val="21"/>
          <w:szCs w:val="21"/>
        </w:rPr>
      </w:pPr>
      <w:r>
        <w:rPr>
          <w:rFonts w:ascii="宋体" w:hAnsi="宋体"/>
          <w:sz w:val="21"/>
          <w:szCs w:val="21"/>
        </w:rPr>
        <w:t>4.</w:t>
      </w:r>
      <w:r>
        <w:rPr>
          <w:rFonts w:ascii="宋体" w:hAnsi="宋体" w:hint="eastAsia"/>
          <w:sz w:val="21"/>
          <w:szCs w:val="21"/>
        </w:rPr>
        <w:t>本项目采用电子招投标形式，请供应商按照《苏采云系统供应商操作手册》进行制作、上传电子投标文件。电子投标文件制作完成后请于投标文件递交截止时间前成功上传至“苏采云”系统，否则视为放弃参加该采购项目。</w:t>
      </w:r>
      <w:r>
        <w:rPr>
          <w:rFonts w:ascii="宋体" w:hAnsi="宋体" w:hint="eastAsia"/>
          <w:b/>
          <w:sz w:val="21"/>
          <w:szCs w:val="21"/>
        </w:rPr>
        <w:t>供应商应充分考虑到网络环境、网络带宽等风险因素，如因供应商自身原因造成的电子投标文件上传不成功由供应商自行承担全部责任。</w:t>
      </w:r>
    </w:p>
    <w:p w:rsidR="008622FE" w:rsidRDefault="007F0334">
      <w:pPr>
        <w:pStyle w:val="a7"/>
        <w:wordWrap/>
        <w:overflowPunct w:val="0"/>
        <w:adjustRightInd w:val="0"/>
        <w:snapToGrid w:val="0"/>
        <w:spacing w:line="360" w:lineRule="auto"/>
        <w:ind w:left="0" w:firstLineChars="200" w:firstLine="420"/>
        <w:rPr>
          <w:rFonts w:ascii="宋体" w:hAnsi="宋体"/>
          <w:b/>
          <w:sz w:val="21"/>
          <w:szCs w:val="21"/>
        </w:rPr>
      </w:pPr>
      <w:r>
        <w:rPr>
          <w:rFonts w:ascii="宋体" w:hAnsi="宋体" w:hint="eastAsia"/>
          <w:sz w:val="21"/>
          <w:szCs w:val="21"/>
        </w:rPr>
        <w:t>5.线上参加开标（开启）会方式：供应商登录“苏采云”系统在平台首页点击“开标大厅”，进入江苏省政府采购一体化不见面开标（采购）大厅，在今日项目列表，点击项目，进入不见面开标系统。</w:t>
      </w:r>
      <w:r>
        <w:rPr>
          <w:rFonts w:ascii="宋体" w:hAnsi="宋体" w:hint="eastAsia"/>
          <w:b/>
          <w:sz w:val="21"/>
          <w:szCs w:val="21"/>
        </w:rPr>
        <w:t>本项目为不见面开标项目，开标阶段供应商在【供应商解密】环节必须使用 CA证书解密电子投标文件，如在系统规定的解密时间（投标文件提交截止时间后30分钟）内未能完成解密的视为放弃投标。</w:t>
      </w:r>
    </w:p>
    <w:p w:rsidR="008622FE" w:rsidRDefault="007F0334">
      <w:pPr>
        <w:pStyle w:val="a7"/>
        <w:wordWrap/>
        <w:overflowPunct w:val="0"/>
        <w:adjustRightInd w:val="0"/>
        <w:snapToGrid w:val="0"/>
        <w:spacing w:line="360" w:lineRule="auto"/>
        <w:ind w:left="0" w:firstLineChars="200" w:firstLine="422"/>
        <w:rPr>
          <w:rFonts w:ascii="宋体" w:hAnsi="宋体"/>
          <w:sz w:val="21"/>
          <w:szCs w:val="21"/>
        </w:rPr>
      </w:pPr>
      <w:r>
        <w:rPr>
          <w:rFonts w:ascii="宋体" w:hAnsi="宋体" w:hint="eastAsia"/>
          <w:b/>
          <w:sz w:val="21"/>
          <w:szCs w:val="21"/>
        </w:rPr>
        <w:t>请供应商确保电脑、系统及其他设备（视频输入输出设备等）无误，且开标直至项目结束始终保持系统在线状态。</w:t>
      </w:r>
    </w:p>
    <w:p w:rsidR="008622FE" w:rsidRDefault="007F0334">
      <w:pPr>
        <w:pStyle w:val="a7"/>
        <w:wordWrap/>
        <w:overflowPunct w:val="0"/>
        <w:adjustRightInd w:val="0"/>
        <w:snapToGrid w:val="0"/>
        <w:spacing w:line="360" w:lineRule="auto"/>
        <w:ind w:left="0" w:firstLineChars="200" w:firstLine="422"/>
        <w:rPr>
          <w:rFonts w:ascii="宋体" w:hAnsi="宋体"/>
          <w:b/>
          <w:sz w:val="21"/>
          <w:szCs w:val="21"/>
        </w:rPr>
      </w:pPr>
      <w:r>
        <w:rPr>
          <w:rFonts w:ascii="宋体" w:hAnsi="宋体" w:hint="eastAsia"/>
          <w:b/>
          <w:sz w:val="21"/>
          <w:szCs w:val="21"/>
        </w:rPr>
        <w:t>五、公告期限</w:t>
      </w:r>
    </w:p>
    <w:p w:rsidR="008622FE" w:rsidRDefault="007F0334">
      <w:pPr>
        <w:pStyle w:val="a7"/>
        <w:wordWrap/>
        <w:overflowPunct w:val="0"/>
        <w:adjustRightInd w:val="0"/>
        <w:snapToGrid w:val="0"/>
        <w:spacing w:line="360" w:lineRule="auto"/>
        <w:ind w:left="0" w:firstLineChars="200" w:firstLine="420"/>
        <w:rPr>
          <w:rFonts w:ascii="宋体" w:hAnsi="宋体"/>
          <w:sz w:val="21"/>
          <w:szCs w:val="21"/>
        </w:rPr>
      </w:pPr>
      <w:r>
        <w:rPr>
          <w:rFonts w:ascii="宋体" w:hAnsi="宋体" w:hint="eastAsia"/>
          <w:sz w:val="21"/>
          <w:szCs w:val="21"/>
        </w:rPr>
        <w:lastRenderedPageBreak/>
        <w:t xml:space="preserve">自本公告发布之日起 </w:t>
      </w:r>
      <w:r>
        <w:rPr>
          <w:rFonts w:ascii="宋体" w:hAnsi="宋体"/>
          <w:sz w:val="21"/>
          <w:szCs w:val="21"/>
        </w:rPr>
        <w:t>5</w:t>
      </w:r>
      <w:r>
        <w:rPr>
          <w:rFonts w:ascii="宋体" w:hAnsi="宋体" w:hint="eastAsia"/>
          <w:sz w:val="21"/>
          <w:szCs w:val="21"/>
        </w:rPr>
        <w:t xml:space="preserve"> 个工作日</w:t>
      </w:r>
    </w:p>
    <w:p w:rsidR="008622FE" w:rsidRDefault="007F0334">
      <w:pPr>
        <w:pStyle w:val="a7"/>
        <w:wordWrap/>
        <w:overflowPunct w:val="0"/>
        <w:adjustRightInd w:val="0"/>
        <w:snapToGrid w:val="0"/>
        <w:spacing w:line="360" w:lineRule="auto"/>
        <w:ind w:left="0" w:firstLineChars="200" w:firstLine="422"/>
        <w:rPr>
          <w:rFonts w:ascii="宋体" w:hAnsi="宋体"/>
          <w:b/>
          <w:sz w:val="21"/>
          <w:szCs w:val="21"/>
        </w:rPr>
      </w:pPr>
      <w:r>
        <w:rPr>
          <w:rFonts w:ascii="宋体" w:hAnsi="宋体" w:hint="eastAsia"/>
          <w:b/>
          <w:sz w:val="21"/>
          <w:szCs w:val="21"/>
        </w:rPr>
        <w:t>六、其他补充事宜</w:t>
      </w:r>
    </w:p>
    <w:p w:rsidR="008622FE" w:rsidRDefault="007F0334">
      <w:pPr>
        <w:tabs>
          <w:tab w:val="left" w:pos="567"/>
        </w:tabs>
        <w:wordWrap/>
        <w:adjustRightInd w:val="0"/>
        <w:snapToGrid w:val="0"/>
        <w:spacing w:line="360" w:lineRule="auto"/>
        <w:ind w:left="0" w:firstLineChars="200" w:firstLine="420"/>
        <w:rPr>
          <w:rFonts w:ascii="Times New Roman" w:hAnsi="Times New Roman"/>
          <w:color w:val="000000"/>
          <w:sz w:val="21"/>
          <w:szCs w:val="21"/>
        </w:rPr>
      </w:pPr>
      <w:r>
        <w:rPr>
          <w:rFonts w:ascii="Times New Roman" w:hAnsi="Times New Roman" w:hint="eastAsia"/>
          <w:color w:val="000000"/>
          <w:sz w:val="21"/>
          <w:szCs w:val="21"/>
        </w:rPr>
        <w:t>根据苏州市财政局《关于深入开展苏州市政府采购合同信用融资业务的通知》相关要求，本项目支持政府采购合同信用融资。</w:t>
      </w:r>
    </w:p>
    <w:tbl>
      <w:tblPr>
        <w:tblW w:w="99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918"/>
      </w:tblGrid>
      <w:tr w:rsidR="008622FE">
        <w:trPr>
          <w:trHeight w:val="2424"/>
          <w:jc w:val="center"/>
        </w:trPr>
        <w:tc>
          <w:tcPr>
            <w:tcW w:w="9918" w:type="dxa"/>
          </w:tcPr>
          <w:p w:rsidR="008622FE" w:rsidRDefault="007F0334">
            <w:pPr>
              <w:pStyle w:val="24"/>
              <w:spacing w:line="240" w:lineRule="auto"/>
              <w:ind w:left="0" w:firstLineChars="0" w:firstLine="0"/>
              <w:jc w:val="center"/>
              <w:rPr>
                <w:rFonts w:asciiTheme="minorEastAsia" w:eastAsiaTheme="minorEastAsia" w:hAnsiTheme="minorEastAsia"/>
                <w:b/>
                <w:color w:val="000000"/>
                <w:sz w:val="21"/>
                <w:szCs w:val="21"/>
              </w:rPr>
            </w:pPr>
            <w:r>
              <w:rPr>
                <w:rFonts w:asciiTheme="minorEastAsia" w:eastAsiaTheme="minorEastAsia" w:hAnsiTheme="minorEastAsia" w:hint="eastAsia"/>
                <w:b/>
                <w:sz w:val="21"/>
                <w:szCs w:val="21"/>
              </w:rPr>
              <w:t>政府采购合同信用融资政策告知函</w:t>
            </w:r>
          </w:p>
          <w:p w:rsidR="008622FE" w:rsidRDefault="007F0334">
            <w:pPr>
              <w:pStyle w:val="24"/>
              <w:spacing w:line="240" w:lineRule="auto"/>
              <w:ind w:left="0" w:firstLineChars="0" w:firstLine="0"/>
              <w:rPr>
                <w:rFonts w:asciiTheme="minorEastAsia" w:eastAsiaTheme="minorEastAsia" w:hAnsiTheme="minorEastAsia"/>
                <w:b/>
                <w:color w:val="000000"/>
                <w:sz w:val="21"/>
                <w:szCs w:val="21"/>
              </w:rPr>
            </w:pPr>
            <w:r>
              <w:rPr>
                <w:rFonts w:asciiTheme="minorEastAsia" w:eastAsiaTheme="minorEastAsia" w:hAnsiTheme="minorEastAsia" w:hint="eastAsia"/>
                <w:b/>
                <w:color w:val="000000"/>
                <w:sz w:val="21"/>
                <w:szCs w:val="21"/>
              </w:rPr>
              <w:t>各政府采购供应商:</w:t>
            </w:r>
          </w:p>
          <w:p w:rsidR="008622FE" w:rsidRDefault="007F0334">
            <w:pPr>
              <w:pStyle w:val="24"/>
              <w:ind w:left="0"/>
              <w:rPr>
                <w:rFonts w:asciiTheme="minorEastAsia" w:eastAsiaTheme="minorEastAsia" w:hAnsiTheme="minorEastAsia" w:cs="宋体"/>
                <w:color w:val="000000"/>
                <w:sz w:val="21"/>
                <w:szCs w:val="21"/>
              </w:rPr>
            </w:pPr>
            <w:r>
              <w:rPr>
                <w:rFonts w:asciiTheme="minorEastAsia" w:eastAsiaTheme="minorEastAsia" w:hAnsiTheme="minorEastAsia" w:cs="宋体" w:hint="eastAsia"/>
                <w:color w:val="000000"/>
                <w:sz w:val="21"/>
                <w:szCs w:val="21"/>
              </w:rPr>
              <w:t>欢迎贵公司参加苏州市政府采购活动！</w:t>
            </w:r>
          </w:p>
          <w:p w:rsidR="008622FE" w:rsidRDefault="007F0334">
            <w:pPr>
              <w:pStyle w:val="24"/>
              <w:widowControl w:val="0"/>
              <w:spacing w:line="240" w:lineRule="auto"/>
              <w:ind w:left="0"/>
              <w:rPr>
                <w:color w:val="000000"/>
                <w:szCs w:val="21"/>
              </w:rPr>
            </w:pPr>
            <w:r>
              <w:rPr>
                <w:rFonts w:asciiTheme="minorEastAsia" w:eastAsiaTheme="minorEastAsia" w:hAnsiTheme="minorEastAsia" w:cs="宋体" w:hint="eastAsia"/>
                <w:color w:val="000000"/>
                <w:sz w:val="21"/>
                <w:szCs w:val="21"/>
              </w:rPr>
              <w:t>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中国人民银行南京分行《关于深入推进政府采购线上合同信用融资工作的通知》(苏财购[2021182号)及苏州市财政局、人民银行苏州市分行相关文件要求，按照双方自愿的原则提供便捷、优惠的贷款服务。</w:t>
            </w:r>
          </w:p>
        </w:tc>
      </w:tr>
    </w:tbl>
    <w:p w:rsidR="008622FE" w:rsidRDefault="007F0334">
      <w:pPr>
        <w:pStyle w:val="a7"/>
        <w:wordWrap/>
        <w:overflowPunct w:val="0"/>
        <w:adjustRightInd w:val="0"/>
        <w:snapToGrid w:val="0"/>
        <w:spacing w:line="360" w:lineRule="auto"/>
        <w:ind w:left="0" w:firstLineChars="200" w:firstLine="422"/>
        <w:rPr>
          <w:rFonts w:ascii="宋体" w:hAnsi="宋体"/>
          <w:b/>
          <w:sz w:val="21"/>
          <w:szCs w:val="21"/>
        </w:rPr>
      </w:pPr>
      <w:r>
        <w:rPr>
          <w:rFonts w:ascii="宋体" w:hAnsi="宋体" w:hint="eastAsia"/>
          <w:b/>
          <w:sz w:val="21"/>
          <w:szCs w:val="21"/>
        </w:rPr>
        <w:t>七、对本次征集提出询问，请按以下方式联系</w:t>
      </w:r>
    </w:p>
    <w:p w:rsidR="008622FE" w:rsidRDefault="007F0334">
      <w:pPr>
        <w:pStyle w:val="a7"/>
        <w:wordWrap/>
        <w:overflowPunct w:val="0"/>
        <w:adjustRightInd w:val="0"/>
        <w:snapToGrid w:val="0"/>
        <w:spacing w:line="360" w:lineRule="auto"/>
        <w:ind w:left="0" w:firstLineChars="200" w:firstLine="420"/>
        <w:rPr>
          <w:rFonts w:ascii="宋体" w:hAnsi="宋体"/>
          <w:sz w:val="21"/>
          <w:szCs w:val="21"/>
        </w:rPr>
      </w:pPr>
      <w:r>
        <w:rPr>
          <w:rFonts w:ascii="宋体" w:hAnsi="宋体" w:hint="eastAsia"/>
          <w:sz w:val="21"/>
          <w:szCs w:val="21"/>
        </w:rPr>
        <w:t xml:space="preserve">1.采购人信息 </w:t>
      </w:r>
    </w:p>
    <w:p w:rsidR="008622FE" w:rsidRDefault="007F0334">
      <w:pPr>
        <w:pStyle w:val="a7"/>
        <w:wordWrap/>
        <w:overflowPunct w:val="0"/>
        <w:adjustRightInd w:val="0"/>
        <w:snapToGrid w:val="0"/>
        <w:spacing w:line="360" w:lineRule="auto"/>
        <w:ind w:left="0" w:firstLineChars="200" w:firstLine="420"/>
        <w:rPr>
          <w:rFonts w:ascii="宋体" w:hAnsi="宋体"/>
          <w:sz w:val="21"/>
          <w:szCs w:val="21"/>
        </w:rPr>
      </w:pPr>
      <w:r>
        <w:rPr>
          <w:rFonts w:ascii="宋体" w:hAnsi="宋体" w:hint="eastAsia"/>
          <w:sz w:val="21"/>
          <w:szCs w:val="21"/>
        </w:rPr>
        <w:t xml:space="preserve">名称：苏州经贸职业技术学院 </w:t>
      </w:r>
      <w:r>
        <w:rPr>
          <w:rFonts w:ascii="宋体" w:hAnsi="宋体"/>
          <w:sz w:val="21"/>
          <w:szCs w:val="21"/>
        </w:rPr>
        <w:t xml:space="preserve">                                      </w:t>
      </w:r>
    </w:p>
    <w:p w:rsidR="008622FE" w:rsidRDefault="007F0334">
      <w:pPr>
        <w:pStyle w:val="a7"/>
        <w:wordWrap/>
        <w:overflowPunct w:val="0"/>
        <w:adjustRightInd w:val="0"/>
        <w:snapToGrid w:val="0"/>
        <w:spacing w:line="360" w:lineRule="auto"/>
        <w:ind w:left="0" w:firstLineChars="200" w:firstLine="420"/>
        <w:rPr>
          <w:rFonts w:ascii="宋体" w:hAnsi="宋体"/>
          <w:sz w:val="21"/>
          <w:szCs w:val="21"/>
        </w:rPr>
      </w:pPr>
      <w:r>
        <w:rPr>
          <w:rFonts w:ascii="宋体" w:hAnsi="宋体" w:hint="eastAsia"/>
          <w:sz w:val="21"/>
          <w:szCs w:val="21"/>
        </w:rPr>
        <w:t xml:space="preserve">地址：苏州市高新区学府路287号 </w:t>
      </w:r>
    </w:p>
    <w:p w:rsidR="008622FE" w:rsidRDefault="007F0334">
      <w:pPr>
        <w:pStyle w:val="a7"/>
        <w:wordWrap/>
        <w:overflowPunct w:val="0"/>
        <w:adjustRightInd w:val="0"/>
        <w:snapToGrid w:val="0"/>
        <w:spacing w:line="360" w:lineRule="auto"/>
        <w:ind w:left="0" w:firstLineChars="200" w:firstLine="420"/>
        <w:rPr>
          <w:rFonts w:ascii="宋体" w:hAnsi="宋体"/>
          <w:sz w:val="21"/>
          <w:szCs w:val="21"/>
        </w:rPr>
      </w:pPr>
      <w:r>
        <w:rPr>
          <w:rFonts w:ascii="宋体" w:hAnsi="宋体" w:hint="eastAsia"/>
          <w:sz w:val="21"/>
          <w:szCs w:val="21"/>
        </w:rPr>
        <w:t>联系人：宋蕾</w:t>
      </w:r>
    </w:p>
    <w:p w:rsidR="008622FE" w:rsidRDefault="007F0334">
      <w:pPr>
        <w:pStyle w:val="a7"/>
        <w:wordWrap/>
        <w:overflowPunct w:val="0"/>
        <w:adjustRightInd w:val="0"/>
        <w:snapToGrid w:val="0"/>
        <w:spacing w:line="360" w:lineRule="auto"/>
        <w:ind w:left="0" w:firstLineChars="200" w:firstLine="420"/>
        <w:rPr>
          <w:rFonts w:ascii="宋体" w:hAnsi="宋体"/>
          <w:sz w:val="21"/>
          <w:szCs w:val="21"/>
        </w:rPr>
      </w:pPr>
      <w:r>
        <w:rPr>
          <w:rFonts w:ascii="宋体" w:hAnsi="宋体" w:hint="eastAsia"/>
          <w:sz w:val="21"/>
          <w:szCs w:val="21"/>
        </w:rPr>
        <w:t>联系方式：</w:t>
      </w:r>
      <w:r>
        <w:rPr>
          <w:rFonts w:ascii="宋体" w:hAnsi="宋体"/>
          <w:sz w:val="21"/>
          <w:szCs w:val="21"/>
        </w:rPr>
        <w:t>0512-62910113</w:t>
      </w:r>
    </w:p>
    <w:p w:rsidR="008622FE" w:rsidRDefault="007F0334">
      <w:pPr>
        <w:pStyle w:val="a7"/>
        <w:wordWrap/>
        <w:overflowPunct w:val="0"/>
        <w:adjustRightInd w:val="0"/>
        <w:snapToGrid w:val="0"/>
        <w:spacing w:line="360" w:lineRule="auto"/>
        <w:ind w:left="0" w:firstLineChars="200" w:firstLine="420"/>
        <w:rPr>
          <w:rFonts w:ascii="宋体" w:hAnsi="宋体"/>
          <w:sz w:val="21"/>
          <w:szCs w:val="21"/>
        </w:rPr>
      </w:pPr>
      <w:r>
        <w:rPr>
          <w:rFonts w:ascii="宋体" w:hAnsi="宋体" w:hint="eastAsia"/>
          <w:sz w:val="21"/>
          <w:szCs w:val="21"/>
        </w:rPr>
        <w:t xml:space="preserve">2.采购代理机构信息 </w:t>
      </w:r>
    </w:p>
    <w:p w:rsidR="008622FE" w:rsidRDefault="007F0334">
      <w:pPr>
        <w:pStyle w:val="a7"/>
        <w:wordWrap/>
        <w:overflowPunct w:val="0"/>
        <w:adjustRightInd w:val="0"/>
        <w:snapToGrid w:val="0"/>
        <w:spacing w:line="360" w:lineRule="auto"/>
        <w:ind w:left="0" w:firstLineChars="200" w:firstLine="420"/>
        <w:rPr>
          <w:rFonts w:ascii="宋体" w:hAnsi="宋体"/>
          <w:sz w:val="21"/>
          <w:szCs w:val="21"/>
        </w:rPr>
      </w:pPr>
      <w:r>
        <w:rPr>
          <w:rFonts w:ascii="宋体" w:hAnsi="宋体" w:hint="eastAsia"/>
          <w:sz w:val="21"/>
          <w:szCs w:val="21"/>
        </w:rPr>
        <w:t xml:space="preserve">名称：苏州市公共资源交易中心（苏州市政府集中采购中心） </w:t>
      </w:r>
    </w:p>
    <w:p w:rsidR="008622FE" w:rsidRDefault="007F0334">
      <w:pPr>
        <w:pStyle w:val="a7"/>
        <w:wordWrap/>
        <w:overflowPunct w:val="0"/>
        <w:adjustRightInd w:val="0"/>
        <w:snapToGrid w:val="0"/>
        <w:spacing w:line="360" w:lineRule="auto"/>
        <w:ind w:left="0" w:firstLineChars="200" w:firstLine="420"/>
        <w:rPr>
          <w:rFonts w:ascii="宋体" w:hAnsi="宋体"/>
          <w:sz w:val="21"/>
          <w:szCs w:val="21"/>
        </w:rPr>
      </w:pPr>
      <w:r>
        <w:rPr>
          <w:rFonts w:ascii="宋体" w:hAnsi="宋体" w:hint="eastAsia"/>
          <w:sz w:val="21"/>
          <w:szCs w:val="21"/>
        </w:rPr>
        <w:t xml:space="preserve">地址：苏州市姑苏区平泷路251号城市生活广场西楼四楼 </w:t>
      </w:r>
    </w:p>
    <w:p w:rsidR="008622FE" w:rsidRDefault="007F0334">
      <w:pPr>
        <w:pStyle w:val="a7"/>
        <w:wordWrap/>
        <w:overflowPunct w:val="0"/>
        <w:adjustRightInd w:val="0"/>
        <w:snapToGrid w:val="0"/>
        <w:spacing w:line="360" w:lineRule="auto"/>
        <w:ind w:left="0" w:firstLineChars="200" w:firstLine="420"/>
        <w:rPr>
          <w:rFonts w:ascii="宋体" w:hAnsi="宋体"/>
          <w:sz w:val="21"/>
          <w:szCs w:val="21"/>
        </w:rPr>
      </w:pPr>
      <w:r>
        <w:rPr>
          <w:rFonts w:ascii="宋体" w:hAnsi="宋体" w:hint="eastAsia"/>
          <w:sz w:val="21"/>
          <w:szCs w:val="21"/>
        </w:rPr>
        <w:t xml:space="preserve">联系方式：0512-69820894、0512-69820884 </w:t>
      </w:r>
    </w:p>
    <w:p w:rsidR="008622FE" w:rsidRDefault="007F0334">
      <w:pPr>
        <w:pStyle w:val="a7"/>
        <w:wordWrap/>
        <w:overflowPunct w:val="0"/>
        <w:adjustRightInd w:val="0"/>
        <w:snapToGrid w:val="0"/>
        <w:spacing w:line="360" w:lineRule="auto"/>
        <w:ind w:left="0" w:firstLineChars="200" w:firstLine="420"/>
        <w:rPr>
          <w:rFonts w:ascii="宋体" w:hAnsi="宋体"/>
          <w:sz w:val="21"/>
          <w:szCs w:val="21"/>
        </w:rPr>
      </w:pPr>
      <w:r>
        <w:rPr>
          <w:rFonts w:ascii="宋体" w:hAnsi="宋体" w:hint="eastAsia"/>
          <w:sz w:val="21"/>
          <w:szCs w:val="21"/>
        </w:rPr>
        <w:t>3.项目联系方式</w:t>
      </w:r>
    </w:p>
    <w:p w:rsidR="008622FE" w:rsidRDefault="007F0334">
      <w:pPr>
        <w:pStyle w:val="a7"/>
        <w:wordWrap/>
        <w:overflowPunct w:val="0"/>
        <w:adjustRightInd w:val="0"/>
        <w:snapToGrid w:val="0"/>
        <w:spacing w:line="360" w:lineRule="auto"/>
        <w:ind w:left="0" w:firstLineChars="200" w:firstLine="420"/>
        <w:rPr>
          <w:rFonts w:ascii="宋体" w:hAnsi="宋体"/>
          <w:sz w:val="21"/>
          <w:szCs w:val="21"/>
        </w:rPr>
      </w:pPr>
      <w:r>
        <w:rPr>
          <w:rFonts w:ascii="宋体" w:hAnsi="宋体" w:hint="eastAsia"/>
          <w:sz w:val="21"/>
          <w:szCs w:val="21"/>
        </w:rPr>
        <w:t xml:space="preserve">项目联系人：金静、李想  </w:t>
      </w:r>
    </w:p>
    <w:p w:rsidR="008622FE" w:rsidRDefault="007F0334">
      <w:pPr>
        <w:pStyle w:val="a7"/>
        <w:wordWrap/>
        <w:overflowPunct w:val="0"/>
        <w:adjustRightInd w:val="0"/>
        <w:snapToGrid w:val="0"/>
        <w:spacing w:line="360" w:lineRule="auto"/>
        <w:ind w:left="0" w:firstLineChars="200" w:firstLine="420"/>
        <w:rPr>
          <w:rFonts w:ascii="宋体" w:hAnsi="宋体"/>
          <w:sz w:val="21"/>
          <w:szCs w:val="21"/>
        </w:rPr>
      </w:pPr>
      <w:r>
        <w:rPr>
          <w:rFonts w:ascii="宋体" w:hAnsi="宋体" w:hint="eastAsia"/>
          <w:sz w:val="21"/>
          <w:szCs w:val="21"/>
        </w:rPr>
        <w:t>电话：0512-69820894、0512-69820884</w:t>
      </w:r>
    </w:p>
    <w:p w:rsidR="008622FE" w:rsidRDefault="008622FE">
      <w:pPr>
        <w:wordWrap/>
        <w:spacing w:line="460" w:lineRule="exact"/>
        <w:ind w:left="0" w:firstLineChars="200" w:firstLine="420"/>
        <w:rPr>
          <w:rFonts w:ascii="宋体" w:hAnsi="宋体"/>
          <w:sz w:val="21"/>
          <w:szCs w:val="21"/>
        </w:rPr>
      </w:pPr>
    </w:p>
    <w:p w:rsidR="008622FE" w:rsidRDefault="008622FE">
      <w:pPr>
        <w:wordWrap/>
        <w:spacing w:line="460" w:lineRule="exact"/>
        <w:ind w:left="0" w:firstLineChars="200" w:firstLine="420"/>
        <w:rPr>
          <w:rFonts w:ascii="宋体" w:hAnsi="宋体"/>
          <w:sz w:val="21"/>
          <w:szCs w:val="21"/>
        </w:rPr>
      </w:pPr>
    </w:p>
    <w:p w:rsidR="008622FE" w:rsidRDefault="008622FE">
      <w:pPr>
        <w:pStyle w:val="a0"/>
      </w:pPr>
    </w:p>
    <w:p w:rsidR="008622FE" w:rsidRDefault="008622FE"/>
    <w:p w:rsidR="008622FE" w:rsidRDefault="008622FE">
      <w:pPr>
        <w:pStyle w:val="a0"/>
      </w:pPr>
    </w:p>
    <w:p w:rsidR="008622FE" w:rsidRDefault="008622FE"/>
    <w:p w:rsidR="008622FE" w:rsidRDefault="008622FE">
      <w:pPr>
        <w:pStyle w:val="a0"/>
      </w:pPr>
    </w:p>
    <w:p w:rsidR="008622FE" w:rsidRDefault="008622FE"/>
    <w:p w:rsidR="008622FE" w:rsidRDefault="008622FE">
      <w:pPr>
        <w:pStyle w:val="a0"/>
      </w:pPr>
    </w:p>
    <w:p w:rsidR="008622FE" w:rsidRDefault="008622FE"/>
    <w:p w:rsidR="008622FE" w:rsidRDefault="008622FE">
      <w:pPr>
        <w:pStyle w:val="a0"/>
      </w:pPr>
    </w:p>
    <w:p w:rsidR="008622FE" w:rsidRDefault="008622FE"/>
    <w:p w:rsidR="008622FE" w:rsidRDefault="007F0334">
      <w:pPr>
        <w:pStyle w:val="1"/>
        <w:ind w:left="0" w:firstLine="0"/>
        <w:jc w:val="center"/>
        <w:rPr>
          <w:rFonts w:ascii="宋体" w:hAnsi="宋体"/>
          <w:b/>
          <w:sz w:val="44"/>
          <w:szCs w:val="22"/>
        </w:rPr>
      </w:pPr>
      <w:bookmarkStart w:id="7" w:name="_Toc6217"/>
      <w:bookmarkStart w:id="8" w:name="_Toc2412"/>
      <w:bookmarkStart w:id="9" w:name="_Toc105397777"/>
      <w:r>
        <w:rPr>
          <w:rFonts w:ascii="宋体" w:hAnsi="宋体"/>
          <w:b/>
          <w:sz w:val="44"/>
          <w:szCs w:val="22"/>
        </w:rPr>
        <w:lastRenderedPageBreak/>
        <w:t>第</w:t>
      </w:r>
      <w:r>
        <w:rPr>
          <w:rFonts w:ascii="宋体" w:hAnsi="宋体" w:hint="eastAsia"/>
          <w:b/>
          <w:sz w:val="44"/>
          <w:szCs w:val="22"/>
        </w:rPr>
        <w:t>二</w:t>
      </w:r>
      <w:r>
        <w:rPr>
          <w:rFonts w:ascii="宋体" w:hAnsi="宋体"/>
          <w:b/>
          <w:sz w:val="44"/>
          <w:szCs w:val="22"/>
        </w:rPr>
        <w:t xml:space="preserve">章  </w:t>
      </w:r>
      <w:bookmarkStart w:id="10" w:name="投标人须知"/>
      <w:bookmarkEnd w:id="10"/>
      <w:r>
        <w:rPr>
          <w:rFonts w:ascii="宋体" w:hAnsi="宋体"/>
          <w:b/>
          <w:sz w:val="44"/>
          <w:szCs w:val="22"/>
        </w:rPr>
        <w:t>投标人须知</w:t>
      </w:r>
      <w:bookmarkEnd w:id="7"/>
      <w:bookmarkEnd w:id="8"/>
      <w:bookmarkEnd w:id="9"/>
    </w:p>
    <w:p w:rsidR="008622FE" w:rsidRDefault="007F0334">
      <w:pPr>
        <w:pStyle w:val="a7"/>
        <w:wordWrap/>
        <w:overflowPunct w:val="0"/>
        <w:adjustRightInd w:val="0"/>
        <w:snapToGrid w:val="0"/>
        <w:spacing w:line="360" w:lineRule="auto"/>
        <w:ind w:left="0" w:firstLineChars="200" w:firstLine="422"/>
        <w:rPr>
          <w:rFonts w:ascii="宋体" w:hAnsi="宋体"/>
          <w:b/>
          <w:sz w:val="21"/>
          <w:szCs w:val="21"/>
        </w:rPr>
      </w:pPr>
      <w:bookmarkStart w:id="11" w:name="_Toc20132"/>
      <w:bookmarkStart w:id="12" w:name="_Toc13437"/>
      <w:r>
        <w:rPr>
          <w:rFonts w:ascii="宋体" w:hAnsi="宋体" w:hint="eastAsia"/>
          <w:b/>
          <w:sz w:val="21"/>
          <w:szCs w:val="21"/>
        </w:rPr>
        <w:t>一、说明和释义</w:t>
      </w:r>
      <w:bookmarkEnd w:id="11"/>
      <w:bookmarkEnd w:id="12"/>
    </w:p>
    <w:p w:rsidR="008622FE" w:rsidRDefault="007F0334">
      <w:pPr>
        <w:pStyle w:val="a7"/>
        <w:wordWrap/>
        <w:overflowPunct w:val="0"/>
        <w:adjustRightInd w:val="0"/>
        <w:snapToGrid w:val="0"/>
        <w:spacing w:line="360" w:lineRule="auto"/>
        <w:ind w:left="0" w:firstLineChars="200" w:firstLine="422"/>
        <w:rPr>
          <w:rFonts w:ascii="宋体" w:hAnsi="宋体"/>
          <w:b/>
          <w:sz w:val="21"/>
          <w:szCs w:val="21"/>
        </w:rPr>
      </w:pPr>
      <w:bookmarkStart w:id="13" w:name="_Toc9408"/>
      <w:r>
        <w:rPr>
          <w:rFonts w:ascii="宋体" w:hAnsi="宋体" w:hint="eastAsia"/>
          <w:b/>
          <w:sz w:val="21"/>
          <w:szCs w:val="21"/>
        </w:rPr>
        <w:t>1.说明</w:t>
      </w:r>
      <w:bookmarkEnd w:id="13"/>
    </w:p>
    <w:p w:rsidR="008622FE" w:rsidRDefault="007F0334">
      <w:pPr>
        <w:pStyle w:val="a7"/>
        <w:wordWrap/>
        <w:overflowPunct w:val="0"/>
        <w:adjustRightInd w:val="0"/>
        <w:snapToGrid w:val="0"/>
        <w:spacing w:line="360" w:lineRule="auto"/>
        <w:ind w:left="0" w:firstLineChars="200" w:firstLine="420"/>
        <w:rPr>
          <w:rFonts w:ascii="宋体" w:hAnsi="宋体"/>
          <w:sz w:val="21"/>
          <w:szCs w:val="21"/>
        </w:rPr>
      </w:pPr>
      <w:r>
        <w:rPr>
          <w:rFonts w:ascii="宋体" w:hAnsi="宋体" w:hint="eastAsia"/>
          <w:sz w:val="21"/>
          <w:szCs w:val="21"/>
        </w:rPr>
        <w:t>1.1本招标文件仅适用苏州市公共资源交易中心（苏州市政府集中采购中心）组织的招标活动。</w:t>
      </w:r>
    </w:p>
    <w:p w:rsidR="008622FE" w:rsidRDefault="007F0334">
      <w:pPr>
        <w:pStyle w:val="a7"/>
        <w:wordWrap/>
        <w:overflowPunct w:val="0"/>
        <w:adjustRightInd w:val="0"/>
        <w:snapToGrid w:val="0"/>
        <w:spacing w:line="360" w:lineRule="auto"/>
        <w:ind w:left="0" w:firstLineChars="200" w:firstLine="420"/>
        <w:rPr>
          <w:rFonts w:ascii="宋体" w:hAnsi="宋体"/>
          <w:sz w:val="21"/>
          <w:szCs w:val="21"/>
        </w:rPr>
      </w:pPr>
      <w:r>
        <w:rPr>
          <w:rFonts w:ascii="宋体" w:hAnsi="宋体" w:hint="eastAsia"/>
          <w:sz w:val="21"/>
          <w:szCs w:val="21"/>
        </w:rPr>
        <w:t>1.2本次招标活动及因本次招标产生的合同受中国法律制约和保护。</w:t>
      </w:r>
    </w:p>
    <w:p w:rsidR="008622FE" w:rsidRDefault="007F0334">
      <w:pPr>
        <w:pStyle w:val="a7"/>
        <w:wordWrap/>
        <w:overflowPunct w:val="0"/>
        <w:adjustRightInd w:val="0"/>
        <w:snapToGrid w:val="0"/>
        <w:spacing w:line="360" w:lineRule="auto"/>
        <w:ind w:left="0" w:firstLineChars="200" w:firstLine="420"/>
        <w:rPr>
          <w:rFonts w:ascii="宋体" w:hAnsi="宋体"/>
          <w:sz w:val="21"/>
          <w:szCs w:val="21"/>
        </w:rPr>
      </w:pPr>
      <w:r>
        <w:rPr>
          <w:rFonts w:ascii="宋体" w:hAnsi="宋体" w:hint="eastAsia"/>
          <w:sz w:val="21"/>
          <w:szCs w:val="21"/>
        </w:rPr>
        <w:t>1.3本招标文件的解释权属苏州市公共资源交易中心（苏州市政府集中采购中心）。</w:t>
      </w:r>
    </w:p>
    <w:p w:rsidR="008622FE" w:rsidRDefault="007F0334">
      <w:pPr>
        <w:pStyle w:val="a7"/>
        <w:wordWrap/>
        <w:overflowPunct w:val="0"/>
        <w:adjustRightInd w:val="0"/>
        <w:snapToGrid w:val="0"/>
        <w:spacing w:line="360" w:lineRule="auto"/>
        <w:ind w:left="0" w:firstLineChars="200" w:firstLine="422"/>
        <w:rPr>
          <w:rFonts w:ascii="宋体" w:hAnsi="宋体"/>
          <w:b/>
          <w:sz w:val="21"/>
          <w:szCs w:val="21"/>
        </w:rPr>
      </w:pPr>
      <w:bookmarkStart w:id="14" w:name="_Toc27555"/>
      <w:r>
        <w:rPr>
          <w:rFonts w:ascii="宋体" w:hAnsi="宋体" w:hint="eastAsia"/>
          <w:b/>
          <w:sz w:val="21"/>
          <w:szCs w:val="21"/>
        </w:rPr>
        <w:t>2.词语释义</w:t>
      </w:r>
      <w:bookmarkEnd w:id="14"/>
    </w:p>
    <w:p w:rsidR="008622FE" w:rsidRDefault="007F0334">
      <w:pPr>
        <w:pStyle w:val="a7"/>
        <w:wordWrap/>
        <w:overflowPunct w:val="0"/>
        <w:adjustRightInd w:val="0"/>
        <w:snapToGrid w:val="0"/>
        <w:spacing w:line="360" w:lineRule="auto"/>
        <w:ind w:left="0" w:firstLineChars="200" w:firstLine="420"/>
        <w:rPr>
          <w:rFonts w:ascii="宋体" w:hAnsi="宋体"/>
          <w:sz w:val="21"/>
          <w:szCs w:val="21"/>
        </w:rPr>
      </w:pPr>
      <w:r>
        <w:rPr>
          <w:rFonts w:ascii="宋体" w:hAnsi="宋体" w:hint="eastAsia"/>
          <w:sz w:val="21"/>
          <w:szCs w:val="21"/>
        </w:rPr>
        <w:t>2.1 采购人：指依法进行政府采购的国家机关、事业单位、团体组织。</w:t>
      </w:r>
    </w:p>
    <w:p w:rsidR="008622FE" w:rsidRDefault="007F0334">
      <w:pPr>
        <w:pStyle w:val="a7"/>
        <w:wordWrap/>
        <w:overflowPunct w:val="0"/>
        <w:adjustRightInd w:val="0"/>
        <w:snapToGrid w:val="0"/>
        <w:spacing w:line="360" w:lineRule="auto"/>
        <w:ind w:left="0" w:firstLineChars="200" w:firstLine="420"/>
        <w:rPr>
          <w:rFonts w:ascii="宋体" w:hAnsi="宋体"/>
          <w:sz w:val="21"/>
          <w:szCs w:val="21"/>
        </w:rPr>
      </w:pPr>
      <w:r>
        <w:rPr>
          <w:rFonts w:ascii="宋体" w:hAnsi="宋体" w:hint="eastAsia"/>
          <w:sz w:val="21"/>
          <w:szCs w:val="21"/>
        </w:rPr>
        <w:t>2.2采购代理机构：指依法接受采购人委托，从事货物、工程和服务等政府采购业务的采购代理机构。本项目的采购代理机构是苏州市公共资源交易中心（苏州市政府集中采购中心）。</w:t>
      </w:r>
    </w:p>
    <w:p w:rsidR="008622FE" w:rsidRDefault="007F0334">
      <w:pPr>
        <w:pStyle w:val="a7"/>
        <w:wordWrap/>
        <w:overflowPunct w:val="0"/>
        <w:adjustRightInd w:val="0"/>
        <w:snapToGrid w:val="0"/>
        <w:spacing w:line="360" w:lineRule="auto"/>
        <w:ind w:left="0" w:firstLineChars="200" w:firstLine="420"/>
        <w:rPr>
          <w:rFonts w:ascii="宋体" w:hAnsi="宋体"/>
          <w:sz w:val="21"/>
          <w:szCs w:val="21"/>
        </w:rPr>
      </w:pPr>
      <w:r>
        <w:rPr>
          <w:rFonts w:ascii="宋体" w:hAnsi="宋体" w:hint="eastAsia"/>
          <w:sz w:val="21"/>
          <w:szCs w:val="21"/>
        </w:rPr>
        <w:t>2.3 投标人：指投标招标、参加投标竞争的法人、其他组织或自然人。</w:t>
      </w:r>
    </w:p>
    <w:p w:rsidR="008622FE" w:rsidRDefault="007F0334">
      <w:pPr>
        <w:pStyle w:val="a7"/>
        <w:wordWrap/>
        <w:overflowPunct w:val="0"/>
        <w:adjustRightInd w:val="0"/>
        <w:snapToGrid w:val="0"/>
        <w:spacing w:line="360" w:lineRule="auto"/>
        <w:ind w:left="0" w:firstLineChars="200" w:firstLine="420"/>
        <w:rPr>
          <w:rFonts w:ascii="宋体" w:hAnsi="宋体"/>
          <w:sz w:val="21"/>
          <w:szCs w:val="21"/>
        </w:rPr>
      </w:pPr>
      <w:r>
        <w:rPr>
          <w:rFonts w:ascii="宋体" w:hAnsi="宋体" w:hint="eastAsia"/>
          <w:sz w:val="21"/>
          <w:szCs w:val="21"/>
        </w:rPr>
        <w:t>2.</w:t>
      </w:r>
      <w:r>
        <w:rPr>
          <w:rFonts w:ascii="宋体" w:hAnsi="宋体"/>
          <w:sz w:val="21"/>
          <w:szCs w:val="21"/>
        </w:rPr>
        <w:t xml:space="preserve">4 </w:t>
      </w:r>
      <w:r>
        <w:rPr>
          <w:rFonts w:ascii="宋体" w:hAnsi="宋体" w:hint="eastAsia"/>
          <w:sz w:val="21"/>
          <w:szCs w:val="21"/>
        </w:rPr>
        <w:t>投标：投标人根据采购人或采购代理机构发布的招标文件，编制投标文件并按规定投标的行为。</w:t>
      </w:r>
    </w:p>
    <w:p w:rsidR="008622FE" w:rsidRDefault="007F0334">
      <w:pPr>
        <w:pStyle w:val="a7"/>
        <w:wordWrap/>
        <w:overflowPunct w:val="0"/>
        <w:adjustRightInd w:val="0"/>
        <w:snapToGrid w:val="0"/>
        <w:spacing w:line="360" w:lineRule="auto"/>
        <w:ind w:left="0" w:firstLineChars="200" w:firstLine="420"/>
        <w:rPr>
          <w:rFonts w:ascii="宋体" w:hAnsi="宋体"/>
          <w:sz w:val="21"/>
          <w:szCs w:val="21"/>
        </w:rPr>
      </w:pPr>
      <w:r>
        <w:rPr>
          <w:rFonts w:ascii="宋体" w:hAnsi="宋体" w:hint="eastAsia"/>
          <w:sz w:val="21"/>
          <w:szCs w:val="21"/>
        </w:rPr>
        <w:t>2.</w:t>
      </w:r>
      <w:r>
        <w:rPr>
          <w:rFonts w:ascii="宋体" w:hAnsi="宋体"/>
          <w:sz w:val="21"/>
          <w:szCs w:val="21"/>
        </w:rPr>
        <w:t>5</w:t>
      </w:r>
      <w:r>
        <w:rPr>
          <w:rFonts w:ascii="宋体" w:hAnsi="宋体" w:hint="eastAsia"/>
          <w:sz w:val="21"/>
          <w:szCs w:val="21"/>
        </w:rPr>
        <w:t>合同：采供双方根据招标文件和中标的投标文件及中标通知书规定的内容签署的以书面形式所达成的协议，包括所有的附件、附录和构成协议的所有文件。</w:t>
      </w:r>
    </w:p>
    <w:p w:rsidR="008622FE" w:rsidRDefault="007F0334">
      <w:pPr>
        <w:pStyle w:val="a7"/>
        <w:wordWrap/>
        <w:overflowPunct w:val="0"/>
        <w:adjustRightInd w:val="0"/>
        <w:snapToGrid w:val="0"/>
        <w:spacing w:line="360" w:lineRule="auto"/>
        <w:ind w:left="0" w:firstLineChars="200" w:firstLine="420"/>
        <w:rPr>
          <w:rFonts w:ascii="宋体" w:hAnsi="宋体"/>
          <w:sz w:val="21"/>
          <w:szCs w:val="21"/>
        </w:rPr>
      </w:pPr>
      <w:r>
        <w:rPr>
          <w:rFonts w:ascii="宋体" w:hAnsi="宋体" w:hint="eastAsia"/>
          <w:sz w:val="21"/>
          <w:szCs w:val="21"/>
        </w:rPr>
        <w:t>2.</w:t>
      </w:r>
      <w:r>
        <w:rPr>
          <w:rFonts w:ascii="宋体" w:hAnsi="宋体"/>
          <w:sz w:val="21"/>
          <w:szCs w:val="21"/>
        </w:rPr>
        <w:t>6</w:t>
      </w:r>
      <w:r>
        <w:rPr>
          <w:rFonts w:ascii="宋体" w:hAnsi="宋体" w:hint="eastAsia"/>
          <w:sz w:val="21"/>
          <w:szCs w:val="21"/>
        </w:rPr>
        <w:t>甲方（采购人）：指招标文件中载明的，依法进行政府采购的国家机关、事业单位、团体组织。</w:t>
      </w:r>
    </w:p>
    <w:p w:rsidR="008622FE" w:rsidRDefault="007F0334">
      <w:pPr>
        <w:pStyle w:val="a7"/>
        <w:wordWrap/>
        <w:overflowPunct w:val="0"/>
        <w:adjustRightInd w:val="0"/>
        <w:snapToGrid w:val="0"/>
        <w:spacing w:line="360" w:lineRule="auto"/>
        <w:ind w:left="0" w:firstLineChars="200" w:firstLine="420"/>
        <w:rPr>
          <w:rFonts w:ascii="宋体" w:hAnsi="宋体"/>
          <w:sz w:val="21"/>
          <w:szCs w:val="21"/>
        </w:rPr>
      </w:pPr>
      <w:r>
        <w:rPr>
          <w:rFonts w:ascii="宋体" w:hAnsi="宋体" w:hint="eastAsia"/>
          <w:sz w:val="21"/>
          <w:szCs w:val="21"/>
        </w:rPr>
        <w:t>2.</w:t>
      </w:r>
      <w:r>
        <w:rPr>
          <w:rFonts w:ascii="宋体" w:hAnsi="宋体"/>
          <w:sz w:val="21"/>
          <w:szCs w:val="21"/>
        </w:rPr>
        <w:t>7</w:t>
      </w:r>
      <w:r>
        <w:rPr>
          <w:rFonts w:ascii="宋体" w:hAnsi="宋体" w:hint="eastAsia"/>
          <w:sz w:val="21"/>
          <w:szCs w:val="21"/>
        </w:rPr>
        <w:t>乙方（供应商）：合同中规定的向采购人提供货物和服务的法人或其他组织和自然人。</w:t>
      </w:r>
    </w:p>
    <w:p w:rsidR="008622FE" w:rsidRDefault="007F0334">
      <w:pPr>
        <w:pStyle w:val="a7"/>
        <w:wordWrap/>
        <w:overflowPunct w:val="0"/>
        <w:adjustRightInd w:val="0"/>
        <w:snapToGrid w:val="0"/>
        <w:spacing w:line="360" w:lineRule="auto"/>
        <w:ind w:left="0" w:firstLineChars="200" w:firstLine="420"/>
        <w:rPr>
          <w:rFonts w:ascii="宋体" w:hAnsi="宋体"/>
          <w:sz w:val="21"/>
          <w:szCs w:val="21"/>
        </w:rPr>
      </w:pPr>
      <w:r>
        <w:rPr>
          <w:rFonts w:ascii="宋体" w:hAnsi="宋体" w:hint="eastAsia"/>
          <w:sz w:val="21"/>
          <w:szCs w:val="21"/>
        </w:rPr>
        <w:t>2.</w:t>
      </w:r>
      <w:r>
        <w:rPr>
          <w:rFonts w:ascii="宋体" w:hAnsi="宋体"/>
          <w:sz w:val="21"/>
          <w:szCs w:val="21"/>
        </w:rPr>
        <w:t>8</w:t>
      </w:r>
      <w:r>
        <w:rPr>
          <w:rFonts w:ascii="宋体" w:hAnsi="宋体" w:hint="eastAsia"/>
          <w:sz w:val="21"/>
          <w:szCs w:val="21"/>
        </w:rPr>
        <w:t>天：日历日。</w:t>
      </w:r>
    </w:p>
    <w:p w:rsidR="008622FE" w:rsidRDefault="007F0334">
      <w:pPr>
        <w:pStyle w:val="a7"/>
        <w:wordWrap/>
        <w:overflowPunct w:val="0"/>
        <w:adjustRightInd w:val="0"/>
        <w:snapToGrid w:val="0"/>
        <w:spacing w:line="360" w:lineRule="auto"/>
        <w:ind w:left="0" w:firstLineChars="200" w:firstLine="420"/>
        <w:rPr>
          <w:rFonts w:ascii="宋体" w:hAnsi="宋体"/>
          <w:sz w:val="21"/>
          <w:szCs w:val="21"/>
        </w:rPr>
      </w:pPr>
      <w:r>
        <w:rPr>
          <w:rFonts w:ascii="宋体" w:hAnsi="宋体" w:hint="eastAsia"/>
          <w:sz w:val="21"/>
          <w:szCs w:val="21"/>
        </w:rPr>
        <w:t>2.</w:t>
      </w:r>
      <w:r>
        <w:rPr>
          <w:rFonts w:ascii="宋体" w:hAnsi="宋体"/>
          <w:sz w:val="21"/>
          <w:szCs w:val="21"/>
        </w:rPr>
        <w:t>9</w:t>
      </w:r>
      <w:r>
        <w:rPr>
          <w:rFonts w:ascii="宋体" w:hAnsi="宋体" w:hint="eastAsia"/>
          <w:sz w:val="21"/>
          <w:szCs w:val="21"/>
        </w:rPr>
        <w:t>时间：除特别说明，均指北京时间。</w:t>
      </w:r>
    </w:p>
    <w:p w:rsidR="008622FE" w:rsidRDefault="007F0334">
      <w:pPr>
        <w:wordWrap/>
        <w:snapToGrid w:val="0"/>
        <w:spacing w:line="360" w:lineRule="auto"/>
        <w:ind w:left="0" w:firstLineChars="200" w:firstLine="420"/>
        <w:rPr>
          <w:rFonts w:ascii="宋体" w:hAnsi="宋体"/>
          <w:sz w:val="21"/>
          <w:szCs w:val="21"/>
        </w:rPr>
      </w:pPr>
      <w:r>
        <w:rPr>
          <w:rFonts w:ascii="宋体" w:hAnsi="宋体" w:hint="eastAsia"/>
          <w:sz w:val="21"/>
          <w:szCs w:val="21"/>
        </w:rPr>
        <w:t>2.1</w:t>
      </w:r>
      <w:r>
        <w:rPr>
          <w:rFonts w:ascii="宋体" w:hAnsi="宋体"/>
          <w:sz w:val="21"/>
          <w:szCs w:val="21"/>
        </w:rPr>
        <w:t>0</w:t>
      </w:r>
      <w:r>
        <w:rPr>
          <w:rFonts w:ascii="宋体" w:hAnsi="宋体" w:hint="eastAsia"/>
          <w:sz w:val="21"/>
          <w:szCs w:val="21"/>
        </w:rPr>
        <w:t>知识产权:指专利权、商标权、著作权等无形财产专有权的统称。</w:t>
      </w:r>
    </w:p>
    <w:p w:rsidR="008622FE" w:rsidRDefault="007F0334">
      <w:pPr>
        <w:wordWrap/>
        <w:snapToGrid w:val="0"/>
        <w:spacing w:line="360" w:lineRule="auto"/>
        <w:ind w:left="0" w:firstLineChars="200" w:firstLine="420"/>
        <w:rPr>
          <w:rFonts w:ascii="宋体" w:hAnsi="宋体"/>
          <w:sz w:val="21"/>
          <w:szCs w:val="21"/>
        </w:rPr>
      </w:pPr>
      <w:r>
        <w:rPr>
          <w:rFonts w:ascii="宋体" w:hAnsi="宋体" w:hint="eastAsia"/>
          <w:sz w:val="21"/>
          <w:szCs w:val="21"/>
        </w:rPr>
        <w:t>2.1</w:t>
      </w:r>
      <w:r>
        <w:rPr>
          <w:rFonts w:ascii="宋体" w:hAnsi="宋体"/>
          <w:sz w:val="21"/>
          <w:szCs w:val="21"/>
        </w:rPr>
        <w:t>1</w:t>
      </w:r>
      <w:r>
        <w:rPr>
          <w:rFonts w:ascii="宋体" w:hAnsi="宋体" w:hint="eastAsia"/>
          <w:sz w:val="21"/>
          <w:szCs w:val="21"/>
        </w:rPr>
        <w:t>交货地点:合同中明确约定的乙方提交的货物和服务最终到达地点。</w:t>
      </w:r>
    </w:p>
    <w:p w:rsidR="008622FE" w:rsidRDefault="007F0334">
      <w:pPr>
        <w:wordWrap/>
        <w:snapToGrid w:val="0"/>
        <w:spacing w:line="360" w:lineRule="auto"/>
        <w:ind w:left="0" w:firstLineChars="200" w:firstLine="420"/>
        <w:rPr>
          <w:rFonts w:ascii="宋体" w:hAnsi="宋体"/>
          <w:sz w:val="21"/>
          <w:szCs w:val="21"/>
        </w:rPr>
      </w:pPr>
      <w:r>
        <w:rPr>
          <w:rFonts w:ascii="宋体" w:hAnsi="宋体" w:hint="eastAsia"/>
          <w:sz w:val="21"/>
          <w:szCs w:val="21"/>
        </w:rPr>
        <w:t>2.1</w:t>
      </w:r>
      <w:r>
        <w:rPr>
          <w:rFonts w:ascii="宋体" w:hAnsi="宋体"/>
          <w:sz w:val="21"/>
          <w:szCs w:val="21"/>
        </w:rPr>
        <w:t>2</w:t>
      </w:r>
      <w:r>
        <w:rPr>
          <w:rFonts w:ascii="宋体" w:hAnsi="宋体" w:hint="eastAsia"/>
          <w:sz w:val="21"/>
          <w:szCs w:val="21"/>
        </w:rPr>
        <w:t>合同价款:根据合同规定,乙方在正确地履行合同义务后甲方应支付乙方的价款。</w:t>
      </w:r>
    </w:p>
    <w:p w:rsidR="008622FE" w:rsidRDefault="007F0334">
      <w:pPr>
        <w:wordWrap/>
        <w:snapToGrid w:val="0"/>
        <w:spacing w:line="360" w:lineRule="auto"/>
        <w:ind w:left="0" w:firstLineChars="200" w:firstLine="420"/>
        <w:rPr>
          <w:rFonts w:ascii="宋体" w:hAnsi="宋体"/>
          <w:sz w:val="21"/>
          <w:szCs w:val="21"/>
        </w:rPr>
      </w:pPr>
      <w:r>
        <w:rPr>
          <w:rFonts w:ascii="宋体" w:hAnsi="宋体" w:hint="eastAsia"/>
          <w:sz w:val="21"/>
          <w:szCs w:val="21"/>
        </w:rPr>
        <w:t>2.1</w:t>
      </w:r>
      <w:r>
        <w:rPr>
          <w:rFonts w:ascii="宋体" w:hAnsi="宋体"/>
          <w:sz w:val="21"/>
          <w:szCs w:val="21"/>
        </w:rPr>
        <w:t>3</w:t>
      </w:r>
      <w:r>
        <w:rPr>
          <w:rFonts w:ascii="宋体" w:hAnsi="宋体" w:hint="eastAsia"/>
          <w:sz w:val="21"/>
          <w:szCs w:val="21"/>
        </w:rPr>
        <w:t>服务：系指本次招标文件规定乙方应承担的与提供货物和服务有关的辅助服务，比如运输、保险、安装、调试、提供技术援助、培训、配合措施、维修投标及合同中规定乙方应承担的其它义务。</w:t>
      </w:r>
    </w:p>
    <w:p w:rsidR="008622FE" w:rsidRDefault="007F0334">
      <w:pPr>
        <w:pStyle w:val="a7"/>
        <w:wordWrap/>
        <w:overflowPunct w:val="0"/>
        <w:adjustRightInd w:val="0"/>
        <w:snapToGrid w:val="0"/>
        <w:spacing w:line="360" w:lineRule="auto"/>
        <w:ind w:left="0" w:firstLineChars="200" w:firstLine="420"/>
        <w:rPr>
          <w:rFonts w:ascii="宋体" w:hAnsi="宋体"/>
          <w:sz w:val="21"/>
          <w:szCs w:val="21"/>
        </w:rPr>
      </w:pPr>
      <w:r>
        <w:rPr>
          <w:rFonts w:ascii="宋体" w:hAnsi="宋体" w:hint="eastAsia"/>
          <w:sz w:val="21"/>
          <w:szCs w:val="21"/>
        </w:rPr>
        <w:t>2.1</w:t>
      </w:r>
      <w:r>
        <w:rPr>
          <w:rFonts w:ascii="宋体" w:hAnsi="宋体"/>
          <w:sz w:val="21"/>
          <w:szCs w:val="21"/>
        </w:rPr>
        <w:t>4</w:t>
      </w:r>
      <w:r>
        <w:rPr>
          <w:rFonts w:ascii="宋体" w:hAnsi="宋体" w:hint="eastAsia"/>
          <w:sz w:val="21"/>
          <w:szCs w:val="21"/>
        </w:rPr>
        <w:t>不可抗力：不能预见、不能避免并且不能克服的客观情况。</w:t>
      </w:r>
    </w:p>
    <w:p w:rsidR="008622FE" w:rsidRDefault="007F0334">
      <w:pPr>
        <w:wordWrap/>
        <w:snapToGrid w:val="0"/>
        <w:spacing w:line="360" w:lineRule="auto"/>
        <w:ind w:left="0" w:firstLineChars="200" w:firstLine="420"/>
        <w:rPr>
          <w:rFonts w:ascii="宋体" w:hAnsi="宋体"/>
          <w:sz w:val="21"/>
          <w:szCs w:val="21"/>
        </w:rPr>
      </w:pPr>
      <w:r>
        <w:rPr>
          <w:rFonts w:ascii="宋体" w:hAnsi="宋体" w:hint="eastAsia"/>
          <w:sz w:val="21"/>
          <w:szCs w:val="21"/>
        </w:rPr>
        <w:t>2.1</w:t>
      </w:r>
      <w:r>
        <w:rPr>
          <w:rFonts w:ascii="宋体" w:hAnsi="宋体"/>
          <w:sz w:val="21"/>
          <w:szCs w:val="21"/>
        </w:rPr>
        <w:t>5</w:t>
      </w:r>
      <w:r>
        <w:rPr>
          <w:rFonts w:ascii="宋体" w:hAnsi="宋体" w:hint="eastAsia"/>
          <w:sz w:val="21"/>
          <w:szCs w:val="21"/>
        </w:rPr>
        <w:t>实质性投标：满足有关本次采购标的、数量、质量、价款或者报酬、履行期限、履行地点和方式、违约责任和解决争议方法等要求。</w:t>
      </w:r>
    </w:p>
    <w:p w:rsidR="008622FE" w:rsidRDefault="007F0334">
      <w:pPr>
        <w:wordWrap/>
        <w:snapToGrid w:val="0"/>
        <w:spacing w:line="360" w:lineRule="auto"/>
        <w:ind w:left="0" w:firstLineChars="200" w:firstLine="420"/>
        <w:rPr>
          <w:rFonts w:ascii="宋体" w:hAnsi="宋体"/>
          <w:sz w:val="21"/>
          <w:szCs w:val="21"/>
        </w:rPr>
      </w:pPr>
      <w:r>
        <w:rPr>
          <w:rFonts w:ascii="宋体" w:hAnsi="宋体" w:hint="eastAsia"/>
          <w:sz w:val="21"/>
          <w:szCs w:val="21"/>
        </w:rPr>
        <w:t>2.1</w:t>
      </w:r>
      <w:r>
        <w:rPr>
          <w:rFonts w:ascii="宋体" w:hAnsi="宋体"/>
          <w:sz w:val="21"/>
          <w:szCs w:val="21"/>
        </w:rPr>
        <w:t>6</w:t>
      </w:r>
      <w:r>
        <w:rPr>
          <w:rFonts w:ascii="宋体" w:hAnsi="宋体" w:hint="eastAsia"/>
          <w:sz w:val="21"/>
          <w:szCs w:val="21"/>
        </w:rPr>
        <w:t>进口产品：指通过中国海关报关验放进入中国境内且产自境外的产品。</w:t>
      </w:r>
    </w:p>
    <w:p w:rsidR="008622FE" w:rsidRDefault="007F0334">
      <w:pPr>
        <w:pStyle w:val="a7"/>
        <w:wordWrap/>
        <w:overflowPunct w:val="0"/>
        <w:adjustRightInd w:val="0"/>
        <w:snapToGrid w:val="0"/>
        <w:spacing w:line="360" w:lineRule="auto"/>
        <w:ind w:left="0" w:firstLineChars="200" w:firstLine="420"/>
        <w:rPr>
          <w:rFonts w:ascii="宋体" w:hAnsi="宋体"/>
          <w:sz w:val="21"/>
          <w:szCs w:val="21"/>
        </w:rPr>
      </w:pPr>
      <w:r>
        <w:rPr>
          <w:rFonts w:ascii="宋体" w:hAnsi="宋体" w:hint="eastAsia"/>
          <w:sz w:val="21"/>
          <w:szCs w:val="21"/>
        </w:rPr>
        <w:t>2.1</w:t>
      </w:r>
      <w:r>
        <w:rPr>
          <w:rFonts w:ascii="宋体" w:hAnsi="宋体"/>
          <w:sz w:val="21"/>
          <w:szCs w:val="21"/>
        </w:rPr>
        <w:t>7</w:t>
      </w:r>
      <w:r>
        <w:rPr>
          <w:rFonts w:ascii="宋体" w:hAnsi="宋体" w:hint="eastAsia"/>
          <w:sz w:val="21"/>
          <w:szCs w:val="21"/>
        </w:rPr>
        <w:t>书面形式：指书面文字、合同书、信件和传真等可以有形地表现所载内容的形式。</w:t>
      </w:r>
      <w:bookmarkStart w:id="15" w:name="_Toc14976"/>
      <w:bookmarkStart w:id="16" w:name="_Toc13350"/>
    </w:p>
    <w:p w:rsidR="008622FE" w:rsidRDefault="007F0334">
      <w:pPr>
        <w:pStyle w:val="a7"/>
        <w:wordWrap/>
        <w:overflowPunct w:val="0"/>
        <w:adjustRightInd w:val="0"/>
        <w:snapToGrid w:val="0"/>
        <w:spacing w:line="360" w:lineRule="auto"/>
        <w:ind w:left="0" w:firstLineChars="200" w:firstLine="422"/>
        <w:rPr>
          <w:rFonts w:ascii="宋体" w:hAnsi="宋体"/>
          <w:sz w:val="21"/>
          <w:szCs w:val="21"/>
        </w:rPr>
      </w:pPr>
      <w:r>
        <w:rPr>
          <w:rFonts w:ascii="宋体" w:hAnsi="宋体" w:hint="eastAsia"/>
          <w:b/>
          <w:sz w:val="21"/>
          <w:szCs w:val="21"/>
        </w:rPr>
        <w:t>二、投标人</w:t>
      </w:r>
      <w:bookmarkEnd w:id="15"/>
      <w:bookmarkEnd w:id="16"/>
    </w:p>
    <w:p w:rsidR="008622FE" w:rsidRDefault="007F0334">
      <w:pPr>
        <w:pStyle w:val="a7"/>
        <w:wordWrap/>
        <w:overflowPunct w:val="0"/>
        <w:adjustRightInd w:val="0"/>
        <w:snapToGrid w:val="0"/>
        <w:spacing w:line="360" w:lineRule="auto"/>
        <w:ind w:left="0" w:firstLineChars="200" w:firstLine="422"/>
        <w:rPr>
          <w:rFonts w:ascii="宋体" w:hAnsi="宋体"/>
          <w:b/>
          <w:sz w:val="21"/>
          <w:szCs w:val="21"/>
        </w:rPr>
      </w:pPr>
      <w:r>
        <w:rPr>
          <w:rFonts w:ascii="宋体" w:hAnsi="宋体" w:hint="eastAsia"/>
          <w:b/>
          <w:sz w:val="21"/>
          <w:szCs w:val="21"/>
        </w:rPr>
        <w:t>3.合格投标人的资格条件：</w:t>
      </w:r>
    </w:p>
    <w:p w:rsidR="008622FE" w:rsidRDefault="007F0334">
      <w:pPr>
        <w:pStyle w:val="afa"/>
        <w:wordWrap/>
        <w:adjustRightInd w:val="0"/>
        <w:snapToGrid w:val="0"/>
        <w:spacing w:before="0" w:after="0" w:line="360" w:lineRule="auto"/>
        <w:ind w:left="0" w:firstLineChars="200" w:firstLine="420"/>
        <w:rPr>
          <w:rFonts w:ascii="宋体" w:hAnsi="宋体" w:cs="宋体"/>
          <w:sz w:val="21"/>
          <w:szCs w:val="21"/>
        </w:rPr>
      </w:pPr>
      <w:r>
        <w:rPr>
          <w:rFonts w:ascii="宋体" w:hAnsi="宋体" w:cs="宋体" w:hint="eastAsia"/>
          <w:sz w:val="21"/>
          <w:szCs w:val="21"/>
        </w:rPr>
        <w:t>3.1满足《中华人民共和国政府采购法》第二十二条规定，投标人应当具备下列条件：</w:t>
      </w:r>
    </w:p>
    <w:p w:rsidR="008622FE" w:rsidRDefault="007F0334">
      <w:pPr>
        <w:pStyle w:val="afa"/>
        <w:wordWrap/>
        <w:adjustRightInd w:val="0"/>
        <w:snapToGrid w:val="0"/>
        <w:spacing w:before="0" w:after="0" w:line="360" w:lineRule="auto"/>
        <w:ind w:left="0" w:firstLineChars="200" w:firstLine="420"/>
        <w:rPr>
          <w:rFonts w:ascii="宋体" w:hAnsi="宋体" w:cs="宋体"/>
          <w:sz w:val="21"/>
          <w:szCs w:val="21"/>
        </w:rPr>
      </w:pPr>
      <w:r>
        <w:rPr>
          <w:rFonts w:ascii="宋体" w:hAnsi="宋体" w:cs="宋体" w:hint="eastAsia"/>
          <w:sz w:val="21"/>
          <w:szCs w:val="21"/>
        </w:rPr>
        <w:t>（1）具有独立承担民事责任的能力；</w:t>
      </w:r>
    </w:p>
    <w:p w:rsidR="008622FE" w:rsidRDefault="007F0334">
      <w:pPr>
        <w:pStyle w:val="afa"/>
        <w:wordWrap/>
        <w:adjustRightInd w:val="0"/>
        <w:snapToGrid w:val="0"/>
        <w:spacing w:before="0" w:after="0" w:line="360" w:lineRule="auto"/>
        <w:ind w:left="0" w:firstLineChars="200" w:firstLine="420"/>
        <w:rPr>
          <w:rFonts w:ascii="宋体" w:hAnsi="宋体" w:cs="宋体"/>
          <w:sz w:val="21"/>
          <w:szCs w:val="21"/>
        </w:rPr>
      </w:pPr>
      <w:r>
        <w:rPr>
          <w:rFonts w:ascii="宋体" w:hAnsi="宋体" w:cs="宋体" w:hint="eastAsia"/>
          <w:sz w:val="21"/>
          <w:szCs w:val="21"/>
        </w:rPr>
        <w:lastRenderedPageBreak/>
        <w:t>（2）具有良好的商业信誉和健全的财务会计制度；</w:t>
      </w:r>
    </w:p>
    <w:p w:rsidR="008622FE" w:rsidRDefault="007F0334">
      <w:pPr>
        <w:pStyle w:val="afa"/>
        <w:wordWrap/>
        <w:adjustRightInd w:val="0"/>
        <w:snapToGrid w:val="0"/>
        <w:spacing w:before="0" w:after="0" w:line="360" w:lineRule="auto"/>
        <w:ind w:left="0" w:firstLineChars="200" w:firstLine="420"/>
        <w:rPr>
          <w:rFonts w:ascii="宋体" w:hAnsi="宋体" w:cs="宋体"/>
          <w:sz w:val="21"/>
          <w:szCs w:val="21"/>
        </w:rPr>
      </w:pPr>
      <w:r>
        <w:rPr>
          <w:rFonts w:ascii="宋体" w:hAnsi="宋体" w:cs="宋体" w:hint="eastAsia"/>
          <w:sz w:val="21"/>
          <w:szCs w:val="21"/>
        </w:rPr>
        <w:t>（3）具有履行合同所必需的设备和专业技术能力；</w:t>
      </w:r>
    </w:p>
    <w:p w:rsidR="008622FE" w:rsidRDefault="007F0334">
      <w:pPr>
        <w:pStyle w:val="afa"/>
        <w:wordWrap/>
        <w:adjustRightInd w:val="0"/>
        <w:snapToGrid w:val="0"/>
        <w:spacing w:before="0" w:after="0" w:line="360" w:lineRule="auto"/>
        <w:ind w:left="0" w:firstLineChars="200" w:firstLine="420"/>
        <w:rPr>
          <w:rFonts w:ascii="宋体" w:hAnsi="宋体" w:cs="宋体"/>
          <w:sz w:val="21"/>
          <w:szCs w:val="21"/>
        </w:rPr>
      </w:pPr>
      <w:r>
        <w:rPr>
          <w:rFonts w:ascii="宋体" w:hAnsi="宋体" w:cs="宋体" w:hint="eastAsia"/>
          <w:sz w:val="21"/>
          <w:szCs w:val="21"/>
        </w:rPr>
        <w:t>（4）有依法缴纳税收和社会保障资金的良好记录；</w:t>
      </w:r>
    </w:p>
    <w:p w:rsidR="008622FE" w:rsidRDefault="007F0334">
      <w:pPr>
        <w:pStyle w:val="afa"/>
        <w:wordWrap/>
        <w:adjustRightInd w:val="0"/>
        <w:snapToGrid w:val="0"/>
        <w:spacing w:before="0" w:after="0" w:line="360" w:lineRule="auto"/>
        <w:ind w:left="0" w:firstLineChars="200" w:firstLine="420"/>
        <w:rPr>
          <w:rFonts w:ascii="宋体" w:hAnsi="宋体" w:cs="宋体"/>
          <w:sz w:val="21"/>
          <w:szCs w:val="21"/>
        </w:rPr>
      </w:pPr>
      <w:r>
        <w:rPr>
          <w:rFonts w:ascii="宋体" w:hAnsi="宋体" w:cs="宋体" w:hint="eastAsia"/>
          <w:sz w:val="21"/>
          <w:szCs w:val="21"/>
        </w:rPr>
        <w:t>（5）参加政府采购活动前三年内，在经营活动中没有重大违法记录；</w:t>
      </w:r>
    </w:p>
    <w:p w:rsidR="008622FE" w:rsidRDefault="007F0334">
      <w:pPr>
        <w:pStyle w:val="afa"/>
        <w:wordWrap/>
        <w:adjustRightInd w:val="0"/>
        <w:snapToGrid w:val="0"/>
        <w:spacing w:before="0" w:after="0" w:line="360" w:lineRule="auto"/>
        <w:ind w:left="0" w:firstLineChars="200" w:firstLine="420"/>
        <w:rPr>
          <w:rFonts w:ascii="宋体" w:hAnsi="宋体" w:cs="宋体"/>
          <w:sz w:val="21"/>
          <w:szCs w:val="21"/>
        </w:rPr>
      </w:pPr>
      <w:r>
        <w:rPr>
          <w:rFonts w:ascii="宋体" w:hAnsi="宋体" w:cs="宋体" w:hint="eastAsia"/>
          <w:sz w:val="21"/>
          <w:szCs w:val="21"/>
        </w:rPr>
        <w:t>（6）法律、行政法规规定的其他条件。</w:t>
      </w:r>
    </w:p>
    <w:p w:rsidR="008622FE" w:rsidRDefault="007F0334">
      <w:pPr>
        <w:pStyle w:val="afa"/>
        <w:wordWrap/>
        <w:adjustRightInd w:val="0"/>
        <w:snapToGrid w:val="0"/>
        <w:spacing w:before="0" w:after="0" w:line="360" w:lineRule="auto"/>
        <w:ind w:left="0" w:firstLineChars="200" w:firstLine="420"/>
        <w:rPr>
          <w:rFonts w:ascii="宋体" w:hAnsi="宋体" w:cs="宋体"/>
          <w:sz w:val="21"/>
          <w:szCs w:val="21"/>
        </w:rPr>
      </w:pPr>
      <w:r>
        <w:rPr>
          <w:rFonts w:ascii="宋体" w:hAnsi="宋体" w:cs="宋体" w:hint="eastAsia"/>
          <w:sz w:val="21"/>
          <w:szCs w:val="21"/>
        </w:rPr>
        <w:t>3.2落实政府采购政策需满足的资格要求：</w:t>
      </w:r>
      <w:r>
        <w:rPr>
          <w:rFonts w:ascii="宋体" w:hAnsi="宋体" w:hint="eastAsia"/>
          <w:sz w:val="21"/>
          <w:szCs w:val="21"/>
        </w:rPr>
        <w:t>无</w:t>
      </w:r>
    </w:p>
    <w:p w:rsidR="008622FE" w:rsidRDefault="007F0334">
      <w:pPr>
        <w:pStyle w:val="afa"/>
        <w:wordWrap/>
        <w:adjustRightInd w:val="0"/>
        <w:snapToGrid w:val="0"/>
        <w:spacing w:before="0" w:after="0" w:line="360" w:lineRule="auto"/>
        <w:ind w:left="0" w:firstLineChars="200" w:firstLine="420"/>
        <w:rPr>
          <w:rFonts w:ascii="宋体" w:hAnsi="宋体" w:cs="宋体"/>
          <w:sz w:val="21"/>
          <w:szCs w:val="21"/>
        </w:rPr>
      </w:pPr>
      <w:r>
        <w:rPr>
          <w:rFonts w:ascii="宋体" w:hAnsi="宋体" w:cs="宋体" w:hint="eastAsia"/>
          <w:sz w:val="21"/>
          <w:szCs w:val="21"/>
        </w:rPr>
        <w:t>3.3本项目的特定资格要求：无</w:t>
      </w:r>
    </w:p>
    <w:p w:rsidR="008622FE" w:rsidRDefault="007F0334">
      <w:pPr>
        <w:pStyle w:val="afa"/>
        <w:wordWrap/>
        <w:adjustRightInd w:val="0"/>
        <w:snapToGrid w:val="0"/>
        <w:spacing w:before="0" w:after="0" w:line="360" w:lineRule="auto"/>
        <w:ind w:left="0" w:firstLineChars="200" w:firstLine="422"/>
        <w:rPr>
          <w:rFonts w:ascii="宋体" w:hAnsi="宋体"/>
          <w:b/>
          <w:sz w:val="21"/>
          <w:szCs w:val="21"/>
        </w:rPr>
      </w:pPr>
      <w:r>
        <w:rPr>
          <w:rFonts w:ascii="宋体" w:hAnsi="宋体" w:hint="eastAsia"/>
          <w:b/>
          <w:sz w:val="21"/>
          <w:szCs w:val="21"/>
        </w:rPr>
        <w:t>4.投标人代表</w:t>
      </w:r>
    </w:p>
    <w:p w:rsidR="008622FE" w:rsidRDefault="007F0334">
      <w:pPr>
        <w:pStyle w:val="afa"/>
        <w:wordWrap/>
        <w:adjustRightInd w:val="0"/>
        <w:snapToGrid w:val="0"/>
        <w:spacing w:before="0" w:after="0" w:line="360" w:lineRule="auto"/>
        <w:ind w:left="0" w:firstLineChars="200" w:firstLine="420"/>
        <w:rPr>
          <w:rFonts w:ascii="宋体" w:hAnsi="宋体" w:cs="宋体"/>
          <w:sz w:val="21"/>
          <w:szCs w:val="21"/>
        </w:rPr>
      </w:pPr>
      <w:r>
        <w:rPr>
          <w:rFonts w:ascii="宋体" w:hAnsi="宋体" w:cs="宋体" w:hint="eastAsia"/>
          <w:sz w:val="21"/>
          <w:szCs w:val="21"/>
        </w:rPr>
        <w:t>4.1指授权全权代表投标人参加投标活动并签署投标文件的人，如果投标人代表不是法人代表，须持有《法定代表人授权委托书》（详见统一格式）。</w:t>
      </w:r>
    </w:p>
    <w:p w:rsidR="008622FE" w:rsidRDefault="007F0334">
      <w:pPr>
        <w:pStyle w:val="afa"/>
        <w:wordWrap/>
        <w:adjustRightInd w:val="0"/>
        <w:snapToGrid w:val="0"/>
        <w:spacing w:before="0" w:after="0" w:line="360" w:lineRule="auto"/>
        <w:ind w:left="0" w:firstLineChars="200" w:firstLine="422"/>
        <w:rPr>
          <w:rFonts w:ascii="宋体" w:hAnsi="宋体"/>
          <w:b/>
          <w:sz w:val="21"/>
          <w:szCs w:val="21"/>
        </w:rPr>
      </w:pPr>
      <w:r>
        <w:rPr>
          <w:rFonts w:ascii="宋体" w:hAnsi="宋体" w:hint="eastAsia"/>
          <w:b/>
          <w:sz w:val="21"/>
          <w:szCs w:val="21"/>
        </w:rPr>
        <w:t>5.投标费用</w:t>
      </w:r>
    </w:p>
    <w:p w:rsidR="008622FE" w:rsidRDefault="007F0334">
      <w:pPr>
        <w:pStyle w:val="afa"/>
        <w:wordWrap/>
        <w:adjustRightInd w:val="0"/>
        <w:snapToGrid w:val="0"/>
        <w:spacing w:before="0" w:after="0" w:line="360" w:lineRule="auto"/>
        <w:ind w:left="0" w:firstLineChars="200" w:firstLine="420"/>
        <w:rPr>
          <w:rFonts w:ascii="宋体" w:hAnsi="宋体"/>
          <w:sz w:val="21"/>
          <w:szCs w:val="21"/>
        </w:rPr>
      </w:pPr>
      <w:r>
        <w:rPr>
          <w:rFonts w:ascii="宋体" w:hAnsi="宋体" w:hint="eastAsia"/>
          <w:sz w:val="21"/>
          <w:szCs w:val="21"/>
        </w:rPr>
        <w:t>5.1无论投标过程中的做法和结果如何，投标人自行承担所有与参加投标有关的全部费用。</w:t>
      </w:r>
    </w:p>
    <w:p w:rsidR="008622FE" w:rsidRDefault="007F0334">
      <w:pPr>
        <w:pStyle w:val="a7"/>
        <w:wordWrap/>
        <w:overflowPunct w:val="0"/>
        <w:adjustRightInd w:val="0"/>
        <w:snapToGrid w:val="0"/>
        <w:spacing w:line="360" w:lineRule="auto"/>
        <w:ind w:left="0" w:firstLineChars="200" w:firstLine="420"/>
        <w:rPr>
          <w:rFonts w:ascii="宋体" w:hAnsi="宋体" w:cs="Times New Roman"/>
          <w:sz w:val="21"/>
          <w:szCs w:val="21"/>
        </w:rPr>
      </w:pPr>
      <w:r>
        <w:rPr>
          <w:rFonts w:ascii="宋体" w:hAnsi="宋体" w:cs="Times New Roman" w:hint="eastAsia"/>
          <w:sz w:val="21"/>
          <w:szCs w:val="21"/>
        </w:rPr>
        <w:t>5.2本次招标活动采购人和采购代理机构不收取标书工本费与中标服务费。</w:t>
      </w:r>
    </w:p>
    <w:p w:rsidR="008622FE" w:rsidRDefault="007F0334">
      <w:pPr>
        <w:pStyle w:val="a7"/>
        <w:wordWrap/>
        <w:overflowPunct w:val="0"/>
        <w:adjustRightInd w:val="0"/>
        <w:snapToGrid w:val="0"/>
        <w:spacing w:line="360" w:lineRule="auto"/>
        <w:ind w:left="0" w:firstLineChars="200" w:firstLine="422"/>
        <w:rPr>
          <w:rFonts w:ascii="宋体" w:hAnsi="宋体"/>
          <w:b/>
          <w:sz w:val="21"/>
          <w:szCs w:val="21"/>
        </w:rPr>
      </w:pPr>
      <w:r>
        <w:rPr>
          <w:rFonts w:ascii="宋体" w:hAnsi="宋体" w:hint="eastAsia"/>
          <w:b/>
          <w:sz w:val="21"/>
          <w:szCs w:val="21"/>
        </w:rPr>
        <w:t>6.联合投标及转包、分包</w:t>
      </w:r>
    </w:p>
    <w:p w:rsidR="008622FE" w:rsidRDefault="007F0334">
      <w:pPr>
        <w:pStyle w:val="a7"/>
        <w:wordWrap/>
        <w:overflowPunct w:val="0"/>
        <w:adjustRightInd w:val="0"/>
        <w:snapToGrid w:val="0"/>
        <w:spacing w:line="360" w:lineRule="auto"/>
        <w:ind w:left="0" w:firstLineChars="200" w:firstLine="420"/>
        <w:rPr>
          <w:rFonts w:ascii="宋体" w:hAnsi="宋体" w:cs="Times New Roman"/>
          <w:sz w:val="21"/>
          <w:szCs w:val="21"/>
        </w:rPr>
      </w:pPr>
      <w:r>
        <w:rPr>
          <w:rFonts w:ascii="宋体" w:hAnsi="宋体" w:cs="Times New Roman" w:hint="eastAsia"/>
          <w:sz w:val="21"/>
          <w:szCs w:val="21"/>
        </w:rPr>
        <w:t>6.1本项目不接受联合体投标。</w:t>
      </w:r>
    </w:p>
    <w:p w:rsidR="008622FE" w:rsidRDefault="007F0334">
      <w:pPr>
        <w:pStyle w:val="a7"/>
        <w:wordWrap/>
        <w:overflowPunct w:val="0"/>
        <w:adjustRightInd w:val="0"/>
        <w:snapToGrid w:val="0"/>
        <w:spacing w:line="360" w:lineRule="auto"/>
        <w:ind w:left="0" w:firstLineChars="200" w:firstLine="420"/>
        <w:rPr>
          <w:rFonts w:ascii="宋体" w:hAnsi="宋体" w:cs="Times New Roman"/>
          <w:sz w:val="21"/>
          <w:szCs w:val="21"/>
        </w:rPr>
      </w:pPr>
      <w:r>
        <w:rPr>
          <w:rFonts w:ascii="宋体" w:hAnsi="宋体" w:cs="Times New Roman" w:hint="eastAsia"/>
          <w:sz w:val="21"/>
          <w:szCs w:val="21"/>
        </w:rPr>
        <w:t>6.2本项目不接受转包、分包。</w:t>
      </w:r>
      <w:bookmarkStart w:id="17" w:name="_Toc5764"/>
      <w:bookmarkStart w:id="18" w:name="_Toc31958"/>
    </w:p>
    <w:p w:rsidR="008622FE" w:rsidRDefault="007F0334">
      <w:pPr>
        <w:pStyle w:val="a7"/>
        <w:wordWrap/>
        <w:overflowPunct w:val="0"/>
        <w:adjustRightInd w:val="0"/>
        <w:snapToGrid w:val="0"/>
        <w:spacing w:line="360" w:lineRule="auto"/>
        <w:ind w:left="0" w:firstLineChars="200" w:firstLine="420"/>
        <w:rPr>
          <w:rFonts w:ascii="宋体" w:hAnsi="宋体" w:cs="Times New Roman"/>
          <w:sz w:val="21"/>
          <w:szCs w:val="21"/>
        </w:rPr>
      </w:pPr>
      <w:r>
        <w:rPr>
          <w:rFonts w:ascii="宋体" w:hAnsi="宋体" w:cs="Times New Roman" w:hint="eastAsia"/>
          <w:sz w:val="21"/>
          <w:szCs w:val="21"/>
        </w:rPr>
        <w:t>6</w:t>
      </w:r>
      <w:r>
        <w:rPr>
          <w:rFonts w:ascii="宋体" w:hAnsi="宋体" w:cs="Times New Roman"/>
          <w:sz w:val="21"/>
          <w:szCs w:val="21"/>
        </w:rPr>
        <w:t>.3</w:t>
      </w:r>
      <w:r>
        <w:rPr>
          <w:rFonts w:ascii="宋体" w:hAnsi="宋体" w:cs="Times New Roman" w:hint="eastAsia"/>
          <w:sz w:val="21"/>
          <w:szCs w:val="21"/>
        </w:rPr>
        <w:t>本项目不接受进口产品。</w:t>
      </w:r>
    </w:p>
    <w:p w:rsidR="008622FE" w:rsidRDefault="007F0334">
      <w:pPr>
        <w:pStyle w:val="a7"/>
        <w:wordWrap/>
        <w:overflowPunct w:val="0"/>
        <w:adjustRightInd w:val="0"/>
        <w:snapToGrid w:val="0"/>
        <w:spacing w:line="360" w:lineRule="auto"/>
        <w:ind w:left="0" w:firstLineChars="200" w:firstLine="422"/>
        <w:rPr>
          <w:rFonts w:ascii="宋体" w:hAnsi="宋体"/>
          <w:b/>
          <w:sz w:val="21"/>
          <w:szCs w:val="21"/>
        </w:rPr>
      </w:pPr>
      <w:r>
        <w:rPr>
          <w:rFonts w:ascii="宋体" w:hAnsi="宋体" w:hint="eastAsia"/>
          <w:b/>
          <w:sz w:val="21"/>
          <w:szCs w:val="21"/>
        </w:rPr>
        <w:t>三、招标文件的说明</w:t>
      </w:r>
      <w:bookmarkEnd w:id="17"/>
      <w:bookmarkEnd w:id="18"/>
    </w:p>
    <w:p w:rsidR="008622FE" w:rsidRDefault="007F0334">
      <w:pPr>
        <w:pStyle w:val="a7"/>
        <w:wordWrap/>
        <w:overflowPunct w:val="0"/>
        <w:adjustRightInd w:val="0"/>
        <w:snapToGrid w:val="0"/>
        <w:spacing w:line="360" w:lineRule="auto"/>
        <w:ind w:left="0" w:firstLineChars="200" w:firstLine="422"/>
        <w:rPr>
          <w:rFonts w:ascii="宋体" w:hAnsi="宋体"/>
          <w:b/>
          <w:sz w:val="21"/>
          <w:szCs w:val="21"/>
        </w:rPr>
      </w:pPr>
      <w:r>
        <w:rPr>
          <w:rFonts w:ascii="宋体" w:hAnsi="宋体" w:hint="eastAsia"/>
          <w:b/>
          <w:sz w:val="21"/>
          <w:szCs w:val="21"/>
        </w:rPr>
        <w:t>7.招标文件</w:t>
      </w:r>
    </w:p>
    <w:p w:rsidR="008622FE" w:rsidRDefault="007F0334">
      <w:pPr>
        <w:pStyle w:val="a7"/>
        <w:wordWrap/>
        <w:overflowPunct w:val="0"/>
        <w:adjustRightInd w:val="0"/>
        <w:snapToGrid w:val="0"/>
        <w:spacing w:line="360" w:lineRule="auto"/>
        <w:ind w:left="0" w:firstLineChars="200" w:firstLine="420"/>
        <w:rPr>
          <w:rFonts w:ascii="宋体" w:hAnsi="宋体"/>
          <w:sz w:val="21"/>
          <w:szCs w:val="21"/>
        </w:rPr>
      </w:pPr>
      <w:r>
        <w:rPr>
          <w:rFonts w:ascii="宋体" w:hAnsi="宋体" w:hint="eastAsia"/>
          <w:sz w:val="21"/>
          <w:szCs w:val="21"/>
        </w:rPr>
        <w:t>7.1招标文件由招标文件总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做出实质性投标，其风险由投标人自行承担，并根据有关条款规定，该投标有可能被拒绝。</w:t>
      </w:r>
    </w:p>
    <w:p w:rsidR="008622FE" w:rsidRDefault="007F0334">
      <w:pPr>
        <w:pStyle w:val="a7"/>
        <w:wordWrap/>
        <w:overflowPunct w:val="0"/>
        <w:adjustRightInd w:val="0"/>
        <w:snapToGrid w:val="0"/>
        <w:spacing w:line="360" w:lineRule="auto"/>
        <w:ind w:left="0" w:firstLineChars="200" w:firstLine="420"/>
        <w:rPr>
          <w:rFonts w:ascii="宋体" w:hAnsi="宋体"/>
          <w:sz w:val="21"/>
          <w:szCs w:val="21"/>
        </w:rPr>
      </w:pPr>
      <w:r>
        <w:rPr>
          <w:rFonts w:ascii="宋体" w:hAnsi="宋体" w:hint="eastAsia"/>
          <w:sz w:val="21"/>
          <w:szCs w:val="21"/>
        </w:rPr>
        <w:t>7.2招标文件及其补充通知（包括更正公告）不是直接从财政部门指定的政府采购信息发布媒体上下载获得的，采购人或采购代理机构对招标文件及其补遗的真实性、完整性不承担任何责任。</w:t>
      </w:r>
    </w:p>
    <w:p w:rsidR="008622FE" w:rsidRDefault="007F0334">
      <w:pPr>
        <w:wordWrap/>
        <w:adjustRightInd w:val="0"/>
        <w:snapToGrid w:val="0"/>
        <w:spacing w:line="360" w:lineRule="auto"/>
        <w:ind w:left="0" w:firstLineChars="200" w:firstLine="422"/>
        <w:rPr>
          <w:rFonts w:ascii="宋体" w:hAnsi="宋体"/>
          <w:b/>
          <w:sz w:val="21"/>
          <w:szCs w:val="21"/>
        </w:rPr>
      </w:pPr>
      <w:r>
        <w:rPr>
          <w:rFonts w:ascii="宋体" w:hAnsi="宋体" w:hint="eastAsia"/>
          <w:b/>
          <w:sz w:val="21"/>
          <w:szCs w:val="21"/>
        </w:rPr>
        <w:t>8.招标文件的澄清和修改</w:t>
      </w:r>
    </w:p>
    <w:p w:rsidR="008622FE" w:rsidRDefault="007F0334">
      <w:pPr>
        <w:pStyle w:val="a7"/>
        <w:wordWrap/>
        <w:overflowPunct w:val="0"/>
        <w:adjustRightInd w:val="0"/>
        <w:snapToGrid w:val="0"/>
        <w:spacing w:line="360" w:lineRule="auto"/>
        <w:ind w:left="0" w:firstLineChars="200" w:firstLine="420"/>
        <w:rPr>
          <w:rFonts w:ascii="宋体" w:hAnsi="宋体"/>
          <w:sz w:val="21"/>
          <w:szCs w:val="21"/>
        </w:rPr>
      </w:pPr>
      <w:r>
        <w:rPr>
          <w:rFonts w:ascii="宋体" w:hAnsi="宋体" w:hint="eastAsia"/>
          <w:sz w:val="21"/>
          <w:szCs w:val="21"/>
        </w:rPr>
        <w:t>8.1采购人或采购代理机构无论出于自己的考虑，还是出于对投标人提问的澄清，均可对已发出的招标文件用补充通知（包括更正公告）的方式进行澄清或者修改，但不得改变采购标的和资格条件，并通过苏州市政府采购网对外进行发布。澄清或者修改的内容为招标文件的组成部分。</w:t>
      </w:r>
    </w:p>
    <w:p w:rsidR="008622FE" w:rsidRDefault="007F0334">
      <w:pPr>
        <w:pStyle w:val="a7"/>
        <w:wordWrap/>
        <w:overflowPunct w:val="0"/>
        <w:adjustRightInd w:val="0"/>
        <w:snapToGrid w:val="0"/>
        <w:spacing w:line="360" w:lineRule="auto"/>
        <w:ind w:left="0" w:firstLineChars="200" w:firstLine="420"/>
        <w:rPr>
          <w:rFonts w:ascii="宋体" w:hAnsi="宋体"/>
          <w:sz w:val="21"/>
          <w:szCs w:val="21"/>
        </w:rPr>
      </w:pPr>
      <w:r>
        <w:rPr>
          <w:rFonts w:ascii="宋体" w:hAnsi="宋体" w:hint="eastAsia"/>
          <w:sz w:val="21"/>
          <w:szCs w:val="21"/>
        </w:rPr>
        <w:t>8.2澄清或者修改的内容可能影响投标文件编制的，采购人或者采购代理机构应当在投标截止时间至少15日前，并通过苏州市政府采购网对外进行发布；不足15日的，采购人或者采购代理机构应当顺延提交投标文件的截止时间。</w:t>
      </w:r>
    </w:p>
    <w:p w:rsidR="008622FE" w:rsidRDefault="007F0334">
      <w:pPr>
        <w:pStyle w:val="a7"/>
        <w:wordWrap/>
        <w:overflowPunct w:val="0"/>
        <w:adjustRightInd w:val="0"/>
        <w:snapToGrid w:val="0"/>
        <w:spacing w:line="360" w:lineRule="auto"/>
        <w:ind w:left="0" w:firstLineChars="200" w:firstLine="420"/>
        <w:rPr>
          <w:rFonts w:ascii="宋体" w:hAnsi="宋体"/>
          <w:sz w:val="21"/>
          <w:szCs w:val="21"/>
        </w:rPr>
      </w:pPr>
      <w:r>
        <w:rPr>
          <w:rFonts w:ascii="宋体" w:hAnsi="宋体" w:hint="eastAsia"/>
          <w:sz w:val="21"/>
          <w:szCs w:val="21"/>
        </w:rPr>
        <w:lastRenderedPageBreak/>
        <w:t>8.3对于补充通知（包括更正公告），投标人通过“苏州市政府采购网”的“采购公告”自行查看项目的补充通知（包括更正公告）。补充通知（包括更正公告）将作为招标文件的组成部分，对所有投标人有约束力。</w:t>
      </w:r>
    </w:p>
    <w:p w:rsidR="008622FE" w:rsidRDefault="007F0334">
      <w:pPr>
        <w:pStyle w:val="a7"/>
        <w:wordWrap/>
        <w:overflowPunct w:val="0"/>
        <w:adjustRightInd w:val="0"/>
        <w:snapToGrid w:val="0"/>
        <w:spacing w:line="360" w:lineRule="auto"/>
        <w:ind w:left="0" w:firstLineChars="200" w:firstLine="420"/>
        <w:rPr>
          <w:rFonts w:ascii="宋体" w:hAnsi="宋体"/>
          <w:sz w:val="21"/>
          <w:szCs w:val="21"/>
        </w:rPr>
      </w:pPr>
      <w:r>
        <w:rPr>
          <w:rFonts w:ascii="宋体" w:hAnsi="宋体" w:hint="eastAsia"/>
          <w:sz w:val="21"/>
          <w:szCs w:val="21"/>
        </w:rPr>
        <w:t>8.4招标文件的澄清、修改、补充等内容均以苏州市政府采购网上发布的内容为准。</w:t>
      </w:r>
    </w:p>
    <w:p w:rsidR="008622FE" w:rsidRDefault="007F0334">
      <w:pPr>
        <w:wordWrap/>
        <w:adjustRightInd w:val="0"/>
        <w:snapToGrid w:val="0"/>
        <w:spacing w:line="360" w:lineRule="auto"/>
        <w:ind w:left="0" w:firstLineChars="200" w:firstLine="422"/>
        <w:rPr>
          <w:rFonts w:ascii="宋体" w:hAnsi="宋体"/>
          <w:b/>
          <w:sz w:val="21"/>
          <w:szCs w:val="21"/>
        </w:rPr>
      </w:pPr>
      <w:r>
        <w:rPr>
          <w:rFonts w:ascii="宋体" w:hAnsi="宋体" w:hint="eastAsia"/>
          <w:b/>
          <w:sz w:val="21"/>
          <w:szCs w:val="21"/>
        </w:rPr>
        <w:t>9.勘察现场（不涉及此条的忽略）</w:t>
      </w:r>
    </w:p>
    <w:p w:rsidR="008622FE" w:rsidRDefault="007F0334">
      <w:pPr>
        <w:wordWrap/>
        <w:adjustRightInd w:val="0"/>
        <w:snapToGrid w:val="0"/>
        <w:spacing w:line="360" w:lineRule="auto"/>
        <w:ind w:left="0" w:firstLineChars="200" w:firstLine="420"/>
        <w:rPr>
          <w:rFonts w:ascii="宋体" w:hAnsi="宋体"/>
          <w:sz w:val="21"/>
          <w:szCs w:val="21"/>
        </w:rPr>
      </w:pPr>
      <w:r>
        <w:rPr>
          <w:rFonts w:ascii="宋体" w:hAnsi="宋体" w:hint="eastAsia"/>
          <w:sz w:val="21"/>
          <w:szCs w:val="21"/>
        </w:rPr>
        <w:t>9.1根据自身投标需要，投标人可对有关现场和周围环境进行勘察，以获取编制投标文件和签署合同所需的信息。勘察现场所发生的费用由投标人自己承担。</w:t>
      </w:r>
    </w:p>
    <w:p w:rsidR="008622FE" w:rsidRDefault="007F0334">
      <w:pPr>
        <w:wordWrap/>
        <w:adjustRightInd w:val="0"/>
        <w:snapToGrid w:val="0"/>
        <w:spacing w:line="360" w:lineRule="auto"/>
        <w:ind w:left="0" w:firstLineChars="200" w:firstLine="420"/>
        <w:rPr>
          <w:rFonts w:ascii="宋体" w:hAnsi="宋体"/>
          <w:sz w:val="21"/>
          <w:szCs w:val="21"/>
        </w:rPr>
      </w:pPr>
      <w:r>
        <w:rPr>
          <w:rFonts w:ascii="宋体" w:hAnsi="宋体" w:hint="eastAsia"/>
          <w:sz w:val="21"/>
          <w:szCs w:val="21"/>
        </w:rPr>
        <w:t>9.2采购人或采购代理机构向投标人提供的有关现场的资料和数据，是采购人或采购代理机构现有的并认为能使投标人可利用的资料。采购人或采购代理机构对投标人由此而做出的推论、理解和结论概不负责。</w:t>
      </w:r>
    </w:p>
    <w:p w:rsidR="008622FE" w:rsidRDefault="007F0334">
      <w:pPr>
        <w:wordWrap/>
        <w:adjustRightInd w:val="0"/>
        <w:snapToGrid w:val="0"/>
        <w:spacing w:line="360" w:lineRule="auto"/>
        <w:ind w:left="0" w:firstLineChars="200" w:firstLine="420"/>
        <w:rPr>
          <w:rFonts w:ascii="宋体" w:hAnsi="宋体"/>
          <w:sz w:val="21"/>
          <w:szCs w:val="21"/>
        </w:rPr>
      </w:pPr>
      <w:r>
        <w:rPr>
          <w:rFonts w:ascii="宋体" w:hAnsi="宋体" w:hint="eastAsia"/>
          <w:sz w:val="21"/>
          <w:szCs w:val="21"/>
        </w:rPr>
        <w:t>9.3经采购人允许，投标人可为勘察目的进入采购人的项目现场，但投标人不得因此使采购人承担有关的责任和蒙受损失。投标人应承担勘察现场的责任和风险。</w:t>
      </w:r>
    </w:p>
    <w:p w:rsidR="008622FE" w:rsidRDefault="007F0334">
      <w:pPr>
        <w:wordWrap/>
        <w:adjustRightInd w:val="0"/>
        <w:snapToGrid w:val="0"/>
        <w:spacing w:line="360" w:lineRule="auto"/>
        <w:ind w:left="0" w:firstLineChars="200" w:firstLine="420"/>
        <w:rPr>
          <w:rFonts w:ascii="宋体" w:hAnsi="宋体"/>
          <w:sz w:val="21"/>
          <w:szCs w:val="21"/>
        </w:rPr>
      </w:pPr>
      <w:r>
        <w:rPr>
          <w:rFonts w:ascii="宋体" w:hAnsi="宋体" w:hint="eastAsia"/>
          <w:sz w:val="21"/>
          <w:szCs w:val="21"/>
        </w:rPr>
        <w:t>9.4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p>
    <w:p w:rsidR="008622FE" w:rsidRDefault="007F0334">
      <w:pPr>
        <w:wordWrap/>
        <w:adjustRightInd w:val="0"/>
        <w:snapToGrid w:val="0"/>
        <w:spacing w:line="360" w:lineRule="auto"/>
        <w:ind w:left="0" w:firstLineChars="200" w:firstLine="422"/>
        <w:rPr>
          <w:rFonts w:ascii="宋体" w:hAnsi="宋体"/>
          <w:b/>
          <w:sz w:val="21"/>
          <w:szCs w:val="21"/>
        </w:rPr>
      </w:pPr>
      <w:r>
        <w:rPr>
          <w:rFonts w:ascii="宋体" w:hAnsi="宋体" w:hint="eastAsia"/>
          <w:b/>
          <w:sz w:val="21"/>
          <w:szCs w:val="21"/>
        </w:rPr>
        <w:t>10.投标质疑</w:t>
      </w:r>
    </w:p>
    <w:p w:rsidR="008622FE" w:rsidRDefault="007F0334">
      <w:pPr>
        <w:pStyle w:val="a7"/>
        <w:wordWrap/>
        <w:overflowPunct w:val="0"/>
        <w:adjustRightInd w:val="0"/>
        <w:snapToGrid w:val="0"/>
        <w:spacing w:line="360" w:lineRule="auto"/>
        <w:ind w:left="0" w:firstLineChars="200" w:firstLine="420"/>
        <w:rPr>
          <w:rFonts w:ascii="宋体" w:hAnsi="宋体"/>
          <w:sz w:val="21"/>
          <w:szCs w:val="21"/>
        </w:rPr>
      </w:pPr>
      <w:bookmarkStart w:id="19" w:name="_Toc19463"/>
      <w:bookmarkStart w:id="20" w:name="_Toc16745"/>
      <w:r>
        <w:rPr>
          <w:rFonts w:ascii="宋体" w:hAnsi="宋体" w:hint="eastAsia"/>
          <w:sz w:val="21"/>
          <w:szCs w:val="21"/>
        </w:rPr>
        <w:t>10.1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作出答复。</w:t>
      </w:r>
    </w:p>
    <w:p w:rsidR="008622FE" w:rsidRDefault="007F0334">
      <w:pPr>
        <w:pStyle w:val="a7"/>
        <w:wordWrap/>
        <w:overflowPunct w:val="0"/>
        <w:adjustRightInd w:val="0"/>
        <w:snapToGrid w:val="0"/>
        <w:spacing w:line="360" w:lineRule="auto"/>
        <w:ind w:left="0" w:firstLineChars="200" w:firstLine="420"/>
        <w:rPr>
          <w:rFonts w:ascii="宋体" w:hAnsi="宋体"/>
          <w:sz w:val="21"/>
          <w:szCs w:val="21"/>
        </w:rPr>
      </w:pPr>
      <w:r>
        <w:rPr>
          <w:rFonts w:ascii="宋体" w:hAnsi="宋体" w:hint="eastAsia"/>
          <w:sz w:val="21"/>
          <w:szCs w:val="21"/>
        </w:rPr>
        <w:t>10.2本次招标文件要求供应商在法定质疑期内一次性提出针对同一采购程序环节的质疑，否则不予受理。</w:t>
      </w:r>
    </w:p>
    <w:p w:rsidR="008622FE" w:rsidRDefault="007F0334">
      <w:pPr>
        <w:pStyle w:val="a7"/>
        <w:wordWrap/>
        <w:overflowPunct w:val="0"/>
        <w:adjustRightInd w:val="0"/>
        <w:snapToGrid w:val="0"/>
        <w:spacing w:line="360" w:lineRule="auto"/>
        <w:ind w:left="0" w:firstLineChars="200" w:firstLine="420"/>
        <w:rPr>
          <w:rFonts w:ascii="宋体" w:hAnsi="宋体"/>
          <w:sz w:val="21"/>
          <w:szCs w:val="21"/>
        </w:rPr>
      </w:pPr>
      <w:r>
        <w:rPr>
          <w:rFonts w:ascii="宋体" w:hAnsi="宋体" w:hint="eastAsia"/>
          <w:sz w:val="21"/>
          <w:szCs w:val="21"/>
        </w:rPr>
        <w:t>10.3供应商提出质疑应当提交质疑函和必要的证明材料，质疑函应当包括下列内容：</w:t>
      </w:r>
    </w:p>
    <w:p w:rsidR="008622FE" w:rsidRDefault="007F0334">
      <w:pPr>
        <w:pStyle w:val="a7"/>
        <w:wordWrap/>
        <w:overflowPunct w:val="0"/>
        <w:adjustRightInd w:val="0"/>
        <w:snapToGrid w:val="0"/>
        <w:spacing w:line="360" w:lineRule="auto"/>
        <w:ind w:left="0" w:firstLineChars="200" w:firstLine="420"/>
        <w:rPr>
          <w:rFonts w:ascii="宋体" w:hAnsi="宋体"/>
          <w:sz w:val="21"/>
          <w:szCs w:val="21"/>
        </w:rPr>
      </w:pPr>
      <w:r>
        <w:rPr>
          <w:rFonts w:ascii="宋体" w:hAnsi="宋体" w:hint="eastAsia"/>
          <w:sz w:val="21"/>
          <w:szCs w:val="21"/>
        </w:rPr>
        <w:t>（1）供应商的姓名或者名称（以提供的营业执照副本复印件为准）、地址、邮编、联系人及联系电话；</w:t>
      </w:r>
    </w:p>
    <w:p w:rsidR="008622FE" w:rsidRDefault="007F0334">
      <w:pPr>
        <w:pStyle w:val="a7"/>
        <w:wordWrap/>
        <w:overflowPunct w:val="0"/>
        <w:adjustRightInd w:val="0"/>
        <w:snapToGrid w:val="0"/>
        <w:spacing w:line="360" w:lineRule="auto"/>
        <w:ind w:left="0" w:firstLineChars="200" w:firstLine="420"/>
        <w:rPr>
          <w:rFonts w:ascii="宋体" w:hAnsi="宋体"/>
          <w:sz w:val="21"/>
          <w:szCs w:val="21"/>
        </w:rPr>
      </w:pPr>
      <w:r>
        <w:rPr>
          <w:rFonts w:ascii="宋体" w:hAnsi="宋体" w:hint="eastAsia"/>
          <w:sz w:val="21"/>
          <w:szCs w:val="21"/>
        </w:rPr>
        <w:t>（2）质疑项目的名称、编号；</w:t>
      </w:r>
    </w:p>
    <w:p w:rsidR="008622FE" w:rsidRDefault="007F0334">
      <w:pPr>
        <w:pStyle w:val="a7"/>
        <w:wordWrap/>
        <w:overflowPunct w:val="0"/>
        <w:adjustRightInd w:val="0"/>
        <w:snapToGrid w:val="0"/>
        <w:spacing w:line="360" w:lineRule="auto"/>
        <w:ind w:left="0" w:firstLineChars="200" w:firstLine="420"/>
        <w:rPr>
          <w:rFonts w:ascii="宋体" w:hAnsi="宋体"/>
          <w:sz w:val="21"/>
          <w:szCs w:val="21"/>
        </w:rPr>
      </w:pPr>
      <w:r>
        <w:rPr>
          <w:rFonts w:ascii="宋体" w:hAnsi="宋体" w:hint="eastAsia"/>
          <w:sz w:val="21"/>
          <w:szCs w:val="21"/>
        </w:rPr>
        <w:t>（3）具体、明确的质疑事项和与质疑事项相关的请求；</w:t>
      </w:r>
    </w:p>
    <w:p w:rsidR="008622FE" w:rsidRDefault="007F0334">
      <w:pPr>
        <w:pStyle w:val="a7"/>
        <w:wordWrap/>
        <w:overflowPunct w:val="0"/>
        <w:adjustRightInd w:val="0"/>
        <w:snapToGrid w:val="0"/>
        <w:spacing w:line="360" w:lineRule="auto"/>
        <w:ind w:left="0" w:firstLineChars="200" w:firstLine="420"/>
        <w:rPr>
          <w:rFonts w:ascii="宋体" w:hAnsi="宋体"/>
          <w:sz w:val="21"/>
          <w:szCs w:val="21"/>
        </w:rPr>
      </w:pPr>
      <w:r>
        <w:rPr>
          <w:rFonts w:ascii="宋体" w:hAnsi="宋体" w:hint="eastAsia"/>
          <w:sz w:val="21"/>
          <w:szCs w:val="21"/>
        </w:rPr>
        <w:t>（4）事实依据；</w:t>
      </w:r>
    </w:p>
    <w:p w:rsidR="008622FE" w:rsidRDefault="007F0334">
      <w:pPr>
        <w:pStyle w:val="a7"/>
        <w:wordWrap/>
        <w:overflowPunct w:val="0"/>
        <w:adjustRightInd w:val="0"/>
        <w:snapToGrid w:val="0"/>
        <w:spacing w:line="360" w:lineRule="auto"/>
        <w:ind w:left="0" w:firstLineChars="200" w:firstLine="420"/>
        <w:rPr>
          <w:rFonts w:ascii="宋体" w:hAnsi="宋体"/>
          <w:sz w:val="21"/>
          <w:szCs w:val="21"/>
        </w:rPr>
      </w:pPr>
      <w:r>
        <w:rPr>
          <w:rFonts w:ascii="宋体" w:hAnsi="宋体" w:hint="eastAsia"/>
          <w:sz w:val="21"/>
          <w:szCs w:val="21"/>
        </w:rPr>
        <w:t>（5）必要的法律依据；</w:t>
      </w:r>
    </w:p>
    <w:p w:rsidR="008622FE" w:rsidRDefault="007F0334">
      <w:pPr>
        <w:pStyle w:val="a7"/>
        <w:wordWrap/>
        <w:overflowPunct w:val="0"/>
        <w:adjustRightInd w:val="0"/>
        <w:snapToGrid w:val="0"/>
        <w:spacing w:line="360" w:lineRule="auto"/>
        <w:ind w:left="0" w:firstLineChars="200" w:firstLine="420"/>
        <w:rPr>
          <w:rFonts w:ascii="宋体" w:hAnsi="宋体"/>
          <w:sz w:val="21"/>
          <w:szCs w:val="21"/>
        </w:rPr>
      </w:pPr>
      <w:r>
        <w:rPr>
          <w:rFonts w:ascii="宋体" w:hAnsi="宋体" w:hint="eastAsia"/>
          <w:sz w:val="21"/>
          <w:szCs w:val="21"/>
        </w:rPr>
        <w:t>（6）提出质疑的日期。</w:t>
      </w:r>
    </w:p>
    <w:p w:rsidR="008622FE" w:rsidRDefault="007F0334">
      <w:pPr>
        <w:pStyle w:val="a7"/>
        <w:wordWrap/>
        <w:overflowPunct w:val="0"/>
        <w:adjustRightInd w:val="0"/>
        <w:snapToGrid w:val="0"/>
        <w:spacing w:line="360" w:lineRule="auto"/>
        <w:ind w:left="0" w:firstLineChars="200" w:firstLine="420"/>
        <w:rPr>
          <w:rFonts w:ascii="宋体" w:hAnsi="宋体"/>
          <w:sz w:val="21"/>
          <w:szCs w:val="21"/>
        </w:rPr>
      </w:pPr>
      <w:r>
        <w:rPr>
          <w:rFonts w:ascii="宋体" w:hAnsi="宋体" w:hint="eastAsia"/>
          <w:sz w:val="21"/>
          <w:szCs w:val="21"/>
        </w:rPr>
        <w:t>供应商为自然人的，应当由本人签字；供应商为法人或者其他组织的，应当由法定代表人、主要负责人，或者其授权代表签字或者盖章，并加盖公章。供应商委托代理进行质疑的，其</w:t>
      </w:r>
      <w:r>
        <w:rPr>
          <w:rFonts w:ascii="宋体" w:hAnsi="宋体" w:hint="eastAsia"/>
          <w:b/>
          <w:sz w:val="21"/>
          <w:szCs w:val="21"/>
        </w:rPr>
        <w:t>授权委托书</w:t>
      </w:r>
      <w:r>
        <w:rPr>
          <w:rFonts w:ascii="宋体" w:hAnsi="宋体" w:hint="eastAsia"/>
          <w:sz w:val="21"/>
          <w:szCs w:val="21"/>
        </w:rPr>
        <w:t>上应当载明代理人的姓名或者名称、代理事项、具体权限、期限和相关事项。</w:t>
      </w:r>
    </w:p>
    <w:p w:rsidR="008622FE" w:rsidRDefault="007F0334">
      <w:pPr>
        <w:pStyle w:val="a7"/>
        <w:wordWrap/>
        <w:overflowPunct w:val="0"/>
        <w:adjustRightInd w:val="0"/>
        <w:snapToGrid w:val="0"/>
        <w:spacing w:line="360" w:lineRule="auto"/>
        <w:ind w:left="0" w:firstLineChars="200" w:firstLine="422"/>
        <w:rPr>
          <w:b/>
          <w:sz w:val="21"/>
          <w:szCs w:val="21"/>
        </w:rPr>
      </w:pPr>
      <w:r>
        <w:rPr>
          <w:rFonts w:hint="eastAsia"/>
          <w:b/>
          <w:sz w:val="21"/>
          <w:szCs w:val="21"/>
        </w:rPr>
        <w:t>供应商提交的质疑函必须按照《政府采购供应商质疑函范本》要求的格式和内容进行填写，质疑函范本下载网址详见链接：</w:t>
      </w:r>
      <w:r>
        <w:rPr>
          <w:rFonts w:ascii="宋体" w:hAnsi="宋体"/>
          <w:b/>
          <w:sz w:val="21"/>
          <w:szCs w:val="21"/>
        </w:rPr>
        <w:t>https://czju.suzhou.gov.cn/zfcg/html/content/20180305093615738.shtml</w:t>
      </w:r>
      <w:r>
        <w:rPr>
          <w:rFonts w:ascii="宋体" w:hAnsi="宋体" w:hint="eastAsia"/>
          <w:sz w:val="21"/>
          <w:szCs w:val="21"/>
        </w:rPr>
        <w:t>。</w:t>
      </w:r>
    </w:p>
    <w:p w:rsidR="008622FE" w:rsidRDefault="007F0334">
      <w:pPr>
        <w:pStyle w:val="a7"/>
        <w:wordWrap/>
        <w:overflowPunct w:val="0"/>
        <w:adjustRightInd w:val="0"/>
        <w:snapToGrid w:val="0"/>
        <w:spacing w:line="360" w:lineRule="auto"/>
        <w:ind w:left="0" w:firstLineChars="200" w:firstLine="420"/>
        <w:rPr>
          <w:rFonts w:ascii="宋体" w:hAnsi="宋体"/>
          <w:b/>
          <w:sz w:val="21"/>
          <w:szCs w:val="21"/>
        </w:rPr>
      </w:pPr>
      <w:r>
        <w:rPr>
          <w:rFonts w:ascii="宋体" w:hAnsi="宋体" w:hint="eastAsia"/>
          <w:sz w:val="21"/>
          <w:szCs w:val="21"/>
        </w:rPr>
        <w:lastRenderedPageBreak/>
        <w:t>10.4根据《政府采购质疑和投诉办法》（财政部第94号令）第十一条规定，提出质疑的供应商应当是参与所质疑项目采购活动的供应商。因此凡是对招标文件提出质疑的供应商，必须是依法获取招标文件，请将合法获取招标文件的证明材料（即</w:t>
      </w:r>
      <w:r>
        <w:rPr>
          <w:rFonts w:ascii="宋体" w:hAnsi="宋体" w:hint="eastAsia"/>
          <w:b/>
          <w:sz w:val="21"/>
          <w:szCs w:val="21"/>
        </w:rPr>
        <w:t>《投标供应商确认函》</w:t>
      </w:r>
      <w:r>
        <w:rPr>
          <w:rFonts w:ascii="宋体" w:hAnsi="宋体" w:hint="eastAsia"/>
          <w:sz w:val="21"/>
          <w:szCs w:val="21"/>
        </w:rPr>
        <w:t>）与质疑函一起递交，否则不予受理。</w:t>
      </w:r>
    </w:p>
    <w:p w:rsidR="008622FE" w:rsidRDefault="007F0334">
      <w:pPr>
        <w:pStyle w:val="a7"/>
        <w:wordWrap/>
        <w:overflowPunct w:val="0"/>
        <w:adjustRightInd w:val="0"/>
        <w:snapToGrid w:val="0"/>
        <w:spacing w:line="360" w:lineRule="auto"/>
        <w:ind w:left="0" w:firstLineChars="200" w:firstLine="420"/>
        <w:rPr>
          <w:rFonts w:ascii="宋体" w:hAnsi="宋体"/>
          <w:sz w:val="21"/>
          <w:szCs w:val="21"/>
        </w:rPr>
      </w:pPr>
      <w:r>
        <w:rPr>
          <w:rFonts w:ascii="宋体" w:hAnsi="宋体" w:hint="eastAsia"/>
          <w:sz w:val="21"/>
          <w:szCs w:val="21"/>
        </w:rPr>
        <w:t>10.5接收质疑函的方式：书面形式（当场送达或邮寄方式）。</w:t>
      </w:r>
    </w:p>
    <w:p w:rsidR="008622FE" w:rsidRDefault="007F0334">
      <w:pPr>
        <w:pStyle w:val="a7"/>
        <w:wordWrap/>
        <w:overflowPunct w:val="0"/>
        <w:adjustRightInd w:val="0"/>
        <w:snapToGrid w:val="0"/>
        <w:spacing w:line="360" w:lineRule="auto"/>
        <w:ind w:left="0" w:firstLineChars="200" w:firstLine="420"/>
        <w:rPr>
          <w:rFonts w:ascii="宋体" w:hAnsi="宋体"/>
          <w:sz w:val="21"/>
          <w:szCs w:val="21"/>
        </w:rPr>
      </w:pPr>
      <w:r>
        <w:rPr>
          <w:rFonts w:ascii="宋体" w:hAnsi="宋体" w:hint="eastAsia"/>
          <w:sz w:val="21"/>
          <w:szCs w:val="21"/>
        </w:rPr>
        <w:t>质疑联系人：质疑处理专岗工作人员</w:t>
      </w:r>
    </w:p>
    <w:p w:rsidR="008622FE" w:rsidRDefault="007F0334">
      <w:pPr>
        <w:pStyle w:val="a7"/>
        <w:wordWrap/>
        <w:overflowPunct w:val="0"/>
        <w:adjustRightInd w:val="0"/>
        <w:snapToGrid w:val="0"/>
        <w:spacing w:line="360" w:lineRule="auto"/>
        <w:ind w:left="0" w:firstLineChars="200" w:firstLine="420"/>
        <w:rPr>
          <w:rFonts w:ascii="宋体" w:hAnsi="宋体"/>
          <w:sz w:val="21"/>
          <w:szCs w:val="21"/>
        </w:rPr>
      </w:pPr>
      <w:r>
        <w:rPr>
          <w:rFonts w:ascii="宋体" w:hAnsi="宋体" w:hint="eastAsia"/>
          <w:sz w:val="21"/>
          <w:szCs w:val="21"/>
        </w:rPr>
        <w:t>联系电话：0</w:t>
      </w:r>
      <w:r>
        <w:rPr>
          <w:rFonts w:ascii="宋体" w:hAnsi="宋体"/>
          <w:sz w:val="21"/>
          <w:szCs w:val="21"/>
        </w:rPr>
        <w:t>512</w:t>
      </w:r>
      <w:r>
        <w:rPr>
          <w:rFonts w:ascii="宋体" w:hAnsi="宋体" w:hint="eastAsia"/>
          <w:sz w:val="21"/>
          <w:szCs w:val="21"/>
        </w:rPr>
        <w:t>-</w:t>
      </w:r>
      <w:r>
        <w:rPr>
          <w:rFonts w:ascii="宋体" w:hAnsi="宋体"/>
          <w:sz w:val="21"/>
          <w:szCs w:val="21"/>
        </w:rPr>
        <w:t>69820820</w:t>
      </w:r>
    </w:p>
    <w:p w:rsidR="008622FE" w:rsidRDefault="007F0334">
      <w:pPr>
        <w:pStyle w:val="a7"/>
        <w:wordWrap/>
        <w:overflowPunct w:val="0"/>
        <w:adjustRightInd w:val="0"/>
        <w:snapToGrid w:val="0"/>
        <w:spacing w:line="360" w:lineRule="auto"/>
        <w:ind w:left="0" w:firstLineChars="200" w:firstLine="420"/>
        <w:rPr>
          <w:rFonts w:ascii="宋体" w:hAnsi="宋体"/>
          <w:sz w:val="21"/>
          <w:szCs w:val="21"/>
        </w:rPr>
      </w:pPr>
      <w:r>
        <w:rPr>
          <w:rFonts w:ascii="宋体" w:hAnsi="宋体" w:hint="eastAsia"/>
          <w:sz w:val="21"/>
          <w:szCs w:val="21"/>
        </w:rPr>
        <w:t>现场递交地址:苏州市姑苏区平泷路251 号城市生活广场西侧裙楼四楼大厅</w:t>
      </w:r>
      <w:r>
        <w:rPr>
          <w:rFonts w:ascii="宋体" w:hAnsi="宋体"/>
          <w:sz w:val="21"/>
          <w:szCs w:val="21"/>
        </w:rPr>
        <w:t>16</w:t>
      </w:r>
      <w:r>
        <w:rPr>
          <w:rFonts w:ascii="宋体" w:hAnsi="宋体" w:hint="eastAsia"/>
          <w:sz w:val="21"/>
          <w:szCs w:val="21"/>
        </w:rPr>
        <w:t>号窗口</w:t>
      </w:r>
    </w:p>
    <w:p w:rsidR="008622FE" w:rsidRDefault="007F0334">
      <w:pPr>
        <w:pStyle w:val="a7"/>
        <w:wordWrap/>
        <w:overflowPunct w:val="0"/>
        <w:adjustRightInd w:val="0"/>
        <w:snapToGrid w:val="0"/>
        <w:spacing w:line="360" w:lineRule="auto"/>
        <w:ind w:left="0" w:firstLineChars="200" w:firstLine="420"/>
        <w:rPr>
          <w:rFonts w:ascii="宋体" w:hAnsi="宋体"/>
          <w:sz w:val="21"/>
          <w:szCs w:val="21"/>
        </w:rPr>
      </w:pPr>
      <w:r>
        <w:rPr>
          <w:rFonts w:ascii="宋体" w:hAnsi="宋体" w:hint="eastAsia"/>
          <w:sz w:val="21"/>
          <w:szCs w:val="21"/>
        </w:rPr>
        <w:t>邮寄收取地址:苏州市姑苏区平泷路251号城市生活广场西侧裙楼四楼4007 室。</w:t>
      </w:r>
    </w:p>
    <w:p w:rsidR="008622FE" w:rsidRDefault="007F0334">
      <w:pPr>
        <w:pStyle w:val="a7"/>
        <w:wordWrap/>
        <w:overflowPunct w:val="0"/>
        <w:adjustRightInd w:val="0"/>
        <w:snapToGrid w:val="0"/>
        <w:spacing w:line="360" w:lineRule="auto"/>
        <w:ind w:left="0" w:firstLineChars="200" w:firstLine="422"/>
        <w:rPr>
          <w:rFonts w:ascii="宋体" w:hAnsi="宋体"/>
          <w:b/>
          <w:sz w:val="21"/>
          <w:szCs w:val="21"/>
        </w:rPr>
      </w:pPr>
      <w:r>
        <w:rPr>
          <w:rFonts w:ascii="宋体" w:hAnsi="宋体" w:hint="eastAsia"/>
          <w:b/>
          <w:sz w:val="21"/>
          <w:szCs w:val="21"/>
        </w:rPr>
        <w:t>四、投标文件说明</w:t>
      </w:r>
      <w:bookmarkEnd w:id="19"/>
      <w:bookmarkEnd w:id="20"/>
    </w:p>
    <w:p w:rsidR="008622FE" w:rsidRDefault="007F0334">
      <w:pPr>
        <w:pStyle w:val="a7"/>
        <w:wordWrap/>
        <w:overflowPunct w:val="0"/>
        <w:adjustRightInd w:val="0"/>
        <w:snapToGrid w:val="0"/>
        <w:spacing w:line="360" w:lineRule="auto"/>
        <w:ind w:left="0" w:firstLineChars="200" w:firstLine="422"/>
        <w:rPr>
          <w:rFonts w:ascii="宋体" w:hAnsi="宋体"/>
          <w:b/>
          <w:sz w:val="21"/>
          <w:szCs w:val="21"/>
        </w:rPr>
      </w:pPr>
      <w:r>
        <w:rPr>
          <w:rFonts w:ascii="宋体" w:hAnsi="宋体" w:hint="eastAsia"/>
          <w:b/>
          <w:sz w:val="21"/>
          <w:szCs w:val="21"/>
        </w:rPr>
        <w:t>1</w:t>
      </w:r>
      <w:r>
        <w:rPr>
          <w:rFonts w:ascii="宋体" w:hAnsi="宋体"/>
          <w:b/>
          <w:sz w:val="21"/>
          <w:szCs w:val="21"/>
        </w:rPr>
        <w:t>1</w:t>
      </w:r>
      <w:r>
        <w:rPr>
          <w:rFonts w:ascii="宋体" w:hAnsi="宋体" w:hint="eastAsia"/>
          <w:b/>
          <w:sz w:val="21"/>
          <w:szCs w:val="21"/>
        </w:rPr>
        <w:t>.提示与要求</w:t>
      </w:r>
    </w:p>
    <w:p w:rsidR="008622FE" w:rsidRDefault="007F0334">
      <w:pPr>
        <w:pStyle w:val="a7"/>
        <w:wordWrap/>
        <w:overflowPunct w:val="0"/>
        <w:adjustRightInd w:val="0"/>
        <w:snapToGrid w:val="0"/>
        <w:spacing w:line="360" w:lineRule="auto"/>
        <w:ind w:left="0" w:firstLineChars="200" w:firstLine="420"/>
        <w:rPr>
          <w:rFonts w:ascii="宋体" w:hAnsi="宋体"/>
          <w:sz w:val="21"/>
          <w:szCs w:val="21"/>
        </w:rPr>
      </w:pPr>
      <w:r>
        <w:rPr>
          <w:rFonts w:ascii="宋体" w:hAnsi="宋体" w:hint="eastAsia"/>
          <w:sz w:val="21"/>
          <w:szCs w:val="21"/>
        </w:rPr>
        <w:t>1</w:t>
      </w:r>
      <w:r>
        <w:rPr>
          <w:rFonts w:ascii="宋体" w:hAnsi="宋体"/>
          <w:sz w:val="21"/>
          <w:szCs w:val="21"/>
        </w:rPr>
        <w:t>1</w:t>
      </w:r>
      <w:r>
        <w:rPr>
          <w:rFonts w:ascii="宋体" w:hAnsi="宋体" w:hint="eastAsia"/>
          <w:sz w:val="21"/>
          <w:szCs w:val="21"/>
        </w:rPr>
        <w:t>.1投标人应仔细阅读招标文件的所有内容，应当按照招标文件的要求编制投标文件，并保证所提供全部资料的真实性，以使其投标对招标文件作出实质性投标，否则，其投标可能被拒绝。</w:t>
      </w:r>
    </w:p>
    <w:p w:rsidR="008622FE" w:rsidRDefault="007F0334">
      <w:pPr>
        <w:pStyle w:val="a7"/>
        <w:wordWrap/>
        <w:overflowPunct w:val="0"/>
        <w:adjustRightInd w:val="0"/>
        <w:snapToGrid w:val="0"/>
        <w:spacing w:line="360" w:lineRule="auto"/>
        <w:ind w:left="0" w:firstLineChars="200" w:firstLine="420"/>
        <w:rPr>
          <w:rFonts w:ascii="宋体" w:hAnsi="宋体"/>
          <w:sz w:val="21"/>
          <w:szCs w:val="21"/>
        </w:rPr>
      </w:pPr>
      <w:r>
        <w:rPr>
          <w:rFonts w:ascii="宋体" w:hAnsi="宋体" w:hint="eastAsia"/>
          <w:sz w:val="21"/>
          <w:szCs w:val="21"/>
        </w:rPr>
        <w:t>1</w:t>
      </w:r>
      <w:r>
        <w:rPr>
          <w:rFonts w:ascii="宋体" w:hAnsi="宋体"/>
          <w:sz w:val="21"/>
          <w:szCs w:val="21"/>
        </w:rPr>
        <w:t>1</w:t>
      </w:r>
      <w:r>
        <w:rPr>
          <w:rFonts w:ascii="宋体" w:hAnsi="宋体" w:hint="eastAsia"/>
          <w:sz w:val="21"/>
          <w:szCs w:val="21"/>
        </w:rPr>
        <w:t>.2无论是否递交投标文件，投标人都应将招标文件及以后的所有通知、文件等视为保密文件。</w:t>
      </w:r>
    </w:p>
    <w:p w:rsidR="008622FE" w:rsidRDefault="007F0334">
      <w:pPr>
        <w:pStyle w:val="a7"/>
        <w:wordWrap/>
        <w:overflowPunct w:val="0"/>
        <w:adjustRightInd w:val="0"/>
        <w:snapToGrid w:val="0"/>
        <w:spacing w:line="360" w:lineRule="auto"/>
        <w:ind w:left="0" w:firstLineChars="200" w:firstLine="422"/>
        <w:rPr>
          <w:rFonts w:ascii="宋体" w:hAnsi="宋体"/>
          <w:sz w:val="21"/>
          <w:szCs w:val="21"/>
        </w:rPr>
      </w:pPr>
      <w:r>
        <w:rPr>
          <w:rFonts w:ascii="宋体" w:hAnsi="宋体" w:hint="eastAsia"/>
          <w:b/>
          <w:sz w:val="21"/>
          <w:szCs w:val="21"/>
        </w:rPr>
        <w:t>1</w:t>
      </w:r>
      <w:r>
        <w:rPr>
          <w:rFonts w:ascii="宋体" w:hAnsi="宋体"/>
          <w:b/>
          <w:sz w:val="21"/>
          <w:szCs w:val="21"/>
        </w:rPr>
        <w:t>2</w:t>
      </w:r>
      <w:r>
        <w:rPr>
          <w:rFonts w:ascii="宋体" w:hAnsi="宋体" w:hint="eastAsia"/>
          <w:b/>
          <w:sz w:val="21"/>
          <w:szCs w:val="21"/>
        </w:rPr>
        <w:t>.投标文件计量单位和使用文字</w:t>
      </w:r>
    </w:p>
    <w:p w:rsidR="008622FE" w:rsidRDefault="007F0334">
      <w:pPr>
        <w:pStyle w:val="a7"/>
        <w:wordWrap/>
        <w:overflowPunct w:val="0"/>
        <w:adjustRightInd w:val="0"/>
        <w:snapToGrid w:val="0"/>
        <w:spacing w:line="360" w:lineRule="auto"/>
        <w:ind w:left="0" w:firstLineChars="200" w:firstLine="420"/>
        <w:rPr>
          <w:rFonts w:ascii="宋体" w:hAnsi="宋体"/>
          <w:sz w:val="21"/>
          <w:szCs w:val="21"/>
        </w:rPr>
      </w:pPr>
      <w:r>
        <w:rPr>
          <w:rFonts w:ascii="宋体" w:hAnsi="宋体" w:hint="eastAsia"/>
          <w:sz w:val="21"/>
          <w:szCs w:val="21"/>
        </w:rPr>
        <w:t>1</w:t>
      </w:r>
      <w:r>
        <w:rPr>
          <w:rFonts w:ascii="宋体" w:hAnsi="宋体"/>
          <w:sz w:val="21"/>
          <w:szCs w:val="21"/>
        </w:rPr>
        <w:t>2</w:t>
      </w:r>
      <w:r>
        <w:rPr>
          <w:rFonts w:ascii="宋体" w:hAnsi="宋体" w:hint="eastAsia"/>
          <w:sz w:val="21"/>
          <w:szCs w:val="21"/>
        </w:rPr>
        <w:t>.1投标文件中所使用的计量单位，除招标文件中有特殊要求外，均应使用中华人民共和国法定计量单位。</w:t>
      </w:r>
    </w:p>
    <w:p w:rsidR="008622FE" w:rsidRDefault="007F0334">
      <w:pPr>
        <w:pStyle w:val="a7"/>
        <w:wordWrap/>
        <w:overflowPunct w:val="0"/>
        <w:adjustRightInd w:val="0"/>
        <w:snapToGrid w:val="0"/>
        <w:spacing w:line="360" w:lineRule="auto"/>
        <w:ind w:left="0" w:firstLineChars="200" w:firstLine="420"/>
        <w:rPr>
          <w:rFonts w:ascii="宋体" w:hAnsi="宋体"/>
          <w:sz w:val="21"/>
          <w:szCs w:val="21"/>
        </w:rPr>
      </w:pPr>
      <w:r>
        <w:rPr>
          <w:rFonts w:ascii="宋体" w:hAnsi="宋体" w:hint="eastAsia"/>
          <w:sz w:val="21"/>
          <w:szCs w:val="21"/>
        </w:rPr>
        <w:t>1</w:t>
      </w:r>
      <w:r>
        <w:rPr>
          <w:rFonts w:ascii="宋体" w:hAnsi="宋体"/>
          <w:sz w:val="21"/>
          <w:szCs w:val="21"/>
        </w:rPr>
        <w:t>2</w:t>
      </w:r>
      <w:r>
        <w:rPr>
          <w:rFonts w:ascii="宋体" w:hAnsi="宋体" w:hint="eastAsia"/>
          <w:sz w:val="21"/>
          <w:szCs w:val="21"/>
        </w:rPr>
        <w:t>.2投标文件应使用中文编制，投标文件中必须使用其他文字的，必须附有中文译本。对于未附有中文译本和中文译本不准确的投标文件，由此可能引起的对投标人不利的后果，采购人和采购代理机构概不负责。</w:t>
      </w:r>
    </w:p>
    <w:p w:rsidR="008622FE" w:rsidRDefault="007F0334">
      <w:pPr>
        <w:wordWrap/>
        <w:adjustRightInd w:val="0"/>
        <w:snapToGrid w:val="0"/>
        <w:spacing w:line="360" w:lineRule="auto"/>
        <w:ind w:left="0" w:firstLineChars="200" w:firstLine="422"/>
        <w:rPr>
          <w:rFonts w:ascii="宋体" w:hAnsi="宋体"/>
          <w:b/>
          <w:sz w:val="21"/>
          <w:szCs w:val="21"/>
        </w:rPr>
      </w:pPr>
      <w:r>
        <w:rPr>
          <w:rFonts w:ascii="宋体" w:hAnsi="宋体" w:hint="eastAsia"/>
          <w:b/>
          <w:sz w:val="21"/>
          <w:szCs w:val="21"/>
        </w:rPr>
        <w:t>13. 知识产权</w:t>
      </w:r>
    </w:p>
    <w:p w:rsidR="008622FE" w:rsidRDefault="007F0334">
      <w:pPr>
        <w:wordWrap/>
        <w:adjustRightInd w:val="0"/>
        <w:snapToGrid w:val="0"/>
        <w:spacing w:line="360" w:lineRule="auto"/>
        <w:ind w:left="0" w:firstLineChars="200" w:firstLine="420"/>
        <w:rPr>
          <w:rFonts w:ascii="宋体" w:hAnsi="宋体"/>
          <w:sz w:val="21"/>
          <w:szCs w:val="21"/>
        </w:rPr>
      </w:pPr>
      <w:r>
        <w:rPr>
          <w:rFonts w:ascii="宋体" w:hAnsi="宋体" w:hint="eastAsia"/>
          <w:sz w:val="21"/>
          <w:szCs w:val="21"/>
        </w:rPr>
        <w:t>13.1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p>
    <w:p w:rsidR="008622FE" w:rsidRDefault="007F0334">
      <w:pPr>
        <w:tabs>
          <w:tab w:val="left" w:pos="567"/>
        </w:tabs>
        <w:wordWrap/>
        <w:adjustRightInd w:val="0"/>
        <w:snapToGrid w:val="0"/>
        <w:spacing w:line="360" w:lineRule="auto"/>
        <w:ind w:left="0" w:firstLineChars="200" w:firstLine="422"/>
        <w:rPr>
          <w:rFonts w:ascii="宋体" w:hAnsi="宋体"/>
          <w:b/>
          <w:sz w:val="21"/>
          <w:szCs w:val="21"/>
        </w:rPr>
      </w:pPr>
      <w:r>
        <w:rPr>
          <w:rFonts w:ascii="宋体" w:hAnsi="宋体" w:hint="eastAsia"/>
          <w:b/>
          <w:sz w:val="21"/>
          <w:szCs w:val="21"/>
        </w:rPr>
        <w:t>1</w:t>
      </w:r>
      <w:r>
        <w:rPr>
          <w:rFonts w:ascii="宋体" w:hAnsi="宋体"/>
          <w:b/>
          <w:sz w:val="21"/>
          <w:szCs w:val="21"/>
        </w:rPr>
        <w:t>4.</w:t>
      </w:r>
      <w:r>
        <w:rPr>
          <w:rFonts w:ascii="宋体" w:hAnsi="宋体" w:hint="eastAsia"/>
          <w:b/>
          <w:sz w:val="21"/>
          <w:szCs w:val="21"/>
        </w:rPr>
        <w:t>投标文件的组成</w:t>
      </w:r>
    </w:p>
    <w:p w:rsidR="008622FE" w:rsidRDefault="007F0334">
      <w:pPr>
        <w:wordWrap/>
        <w:adjustRightInd w:val="0"/>
        <w:snapToGrid w:val="0"/>
        <w:spacing w:line="360" w:lineRule="auto"/>
        <w:ind w:left="0" w:firstLineChars="200" w:firstLine="422"/>
        <w:rPr>
          <w:rFonts w:ascii="宋体" w:hAnsi="宋体"/>
          <w:b/>
          <w:sz w:val="21"/>
          <w:szCs w:val="21"/>
        </w:rPr>
      </w:pPr>
      <w:r>
        <w:rPr>
          <w:rFonts w:ascii="宋体" w:hAnsi="宋体" w:hint="eastAsia"/>
          <w:b/>
          <w:sz w:val="21"/>
          <w:szCs w:val="21"/>
        </w:rPr>
        <w:t>1</w:t>
      </w:r>
      <w:r>
        <w:rPr>
          <w:rFonts w:ascii="宋体" w:hAnsi="宋体"/>
          <w:b/>
          <w:sz w:val="21"/>
          <w:szCs w:val="21"/>
        </w:rPr>
        <w:t>4.1</w:t>
      </w:r>
      <w:r>
        <w:rPr>
          <w:rFonts w:ascii="宋体" w:hAnsi="宋体" w:hint="eastAsia"/>
          <w:b/>
          <w:sz w:val="21"/>
          <w:szCs w:val="21"/>
        </w:rPr>
        <w:t>投标文件</w:t>
      </w:r>
    </w:p>
    <w:p w:rsidR="008622FE" w:rsidRDefault="007F0334">
      <w:pPr>
        <w:wordWrap/>
        <w:adjustRightInd w:val="0"/>
        <w:snapToGrid w:val="0"/>
        <w:spacing w:line="360" w:lineRule="auto"/>
        <w:ind w:left="0" w:firstLineChars="200" w:firstLine="422"/>
        <w:rPr>
          <w:rFonts w:ascii="宋体" w:hAnsi="宋体"/>
          <w:b/>
          <w:sz w:val="21"/>
          <w:szCs w:val="21"/>
        </w:rPr>
      </w:pPr>
      <w:r>
        <w:rPr>
          <w:rFonts w:ascii="宋体" w:hAnsi="宋体" w:hint="eastAsia"/>
          <w:b/>
          <w:sz w:val="21"/>
          <w:szCs w:val="21"/>
        </w:rPr>
        <w:t>1</w:t>
      </w:r>
      <w:r>
        <w:rPr>
          <w:rFonts w:ascii="宋体" w:hAnsi="宋体"/>
          <w:b/>
          <w:sz w:val="21"/>
          <w:szCs w:val="21"/>
        </w:rPr>
        <w:t>4.1</w:t>
      </w:r>
      <w:r>
        <w:rPr>
          <w:rFonts w:ascii="宋体" w:hAnsi="宋体" w:hint="eastAsia"/>
          <w:b/>
          <w:sz w:val="21"/>
          <w:szCs w:val="21"/>
        </w:rPr>
        <w:t>.1封面</w:t>
      </w:r>
    </w:p>
    <w:p w:rsidR="008622FE" w:rsidRDefault="007F0334">
      <w:pPr>
        <w:wordWrap/>
        <w:snapToGrid w:val="0"/>
        <w:spacing w:line="360" w:lineRule="auto"/>
        <w:ind w:left="0" w:firstLineChars="200" w:firstLine="422"/>
        <w:rPr>
          <w:rFonts w:ascii="宋体" w:hAnsi="宋体"/>
          <w:sz w:val="21"/>
          <w:szCs w:val="21"/>
        </w:rPr>
      </w:pPr>
      <w:r>
        <w:rPr>
          <w:rFonts w:ascii="宋体" w:hAnsi="宋体" w:hint="eastAsia"/>
          <w:b/>
          <w:sz w:val="21"/>
          <w:szCs w:val="21"/>
        </w:rPr>
        <w:t>1</w:t>
      </w:r>
      <w:r>
        <w:rPr>
          <w:rFonts w:ascii="宋体" w:hAnsi="宋体"/>
          <w:b/>
          <w:sz w:val="21"/>
          <w:szCs w:val="21"/>
        </w:rPr>
        <w:t>4.1</w:t>
      </w:r>
      <w:r>
        <w:rPr>
          <w:rFonts w:ascii="宋体" w:hAnsi="宋体" w:hint="eastAsia"/>
          <w:b/>
          <w:sz w:val="21"/>
          <w:szCs w:val="21"/>
        </w:rPr>
        <w:t>.2开标一览表</w:t>
      </w:r>
    </w:p>
    <w:p w:rsidR="008622FE" w:rsidRDefault="007F0334">
      <w:pPr>
        <w:wordWrap/>
        <w:adjustRightInd w:val="0"/>
        <w:snapToGrid w:val="0"/>
        <w:spacing w:line="360" w:lineRule="auto"/>
        <w:ind w:left="0" w:firstLineChars="200" w:firstLine="422"/>
        <w:rPr>
          <w:rFonts w:ascii="宋体" w:hAnsi="宋体"/>
          <w:b/>
          <w:sz w:val="21"/>
          <w:szCs w:val="21"/>
        </w:rPr>
      </w:pPr>
      <w:r>
        <w:rPr>
          <w:rFonts w:ascii="宋体" w:hAnsi="宋体" w:hint="eastAsia"/>
          <w:b/>
          <w:sz w:val="21"/>
          <w:szCs w:val="21"/>
        </w:rPr>
        <w:t>1</w:t>
      </w:r>
      <w:r>
        <w:rPr>
          <w:rFonts w:ascii="宋体" w:hAnsi="宋体"/>
          <w:b/>
          <w:sz w:val="21"/>
          <w:szCs w:val="21"/>
        </w:rPr>
        <w:t>4.1</w:t>
      </w:r>
      <w:r>
        <w:rPr>
          <w:rFonts w:ascii="宋体" w:hAnsi="宋体" w:hint="eastAsia"/>
          <w:b/>
          <w:sz w:val="21"/>
          <w:szCs w:val="21"/>
        </w:rPr>
        <w:t>.</w:t>
      </w:r>
      <w:r>
        <w:rPr>
          <w:rFonts w:ascii="宋体" w:hAnsi="宋体"/>
          <w:b/>
          <w:sz w:val="21"/>
          <w:szCs w:val="21"/>
        </w:rPr>
        <w:t>3</w:t>
      </w:r>
      <w:r>
        <w:rPr>
          <w:rFonts w:ascii="宋体" w:hAnsi="宋体" w:hint="eastAsia"/>
          <w:b/>
          <w:sz w:val="21"/>
          <w:szCs w:val="21"/>
        </w:rPr>
        <w:t>公开分项报价</w:t>
      </w:r>
    </w:p>
    <w:p w:rsidR="008622FE" w:rsidRDefault="007F0334">
      <w:pPr>
        <w:wordWrap/>
        <w:adjustRightInd w:val="0"/>
        <w:snapToGrid w:val="0"/>
        <w:spacing w:line="360" w:lineRule="auto"/>
        <w:ind w:left="0" w:firstLineChars="200" w:firstLine="422"/>
        <w:rPr>
          <w:rFonts w:ascii="宋体" w:hAnsi="宋体"/>
          <w:b/>
          <w:sz w:val="21"/>
          <w:szCs w:val="21"/>
        </w:rPr>
      </w:pPr>
      <w:r>
        <w:rPr>
          <w:rFonts w:ascii="宋体" w:hAnsi="宋体" w:hint="eastAsia"/>
          <w:b/>
          <w:sz w:val="21"/>
          <w:szCs w:val="21"/>
        </w:rPr>
        <w:t>1</w:t>
      </w:r>
      <w:r>
        <w:rPr>
          <w:rFonts w:ascii="宋体" w:hAnsi="宋体"/>
          <w:b/>
          <w:sz w:val="21"/>
          <w:szCs w:val="21"/>
        </w:rPr>
        <w:t>4.1</w:t>
      </w:r>
      <w:r>
        <w:rPr>
          <w:rFonts w:ascii="宋体" w:hAnsi="宋体" w:hint="eastAsia"/>
          <w:b/>
          <w:sz w:val="21"/>
          <w:szCs w:val="21"/>
        </w:rPr>
        <w:t>.</w:t>
      </w:r>
      <w:r>
        <w:rPr>
          <w:rFonts w:ascii="宋体" w:hAnsi="宋体"/>
          <w:b/>
          <w:sz w:val="21"/>
          <w:szCs w:val="21"/>
        </w:rPr>
        <w:t>4</w:t>
      </w:r>
      <w:r>
        <w:rPr>
          <w:rFonts w:ascii="宋体" w:hAnsi="宋体" w:hint="eastAsia"/>
          <w:b/>
          <w:sz w:val="21"/>
          <w:szCs w:val="21"/>
        </w:rPr>
        <w:t>资格审查文件</w:t>
      </w:r>
    </w:p>
    <w:p w:rsidR="008622FE" w:rsidRDefault="007F0334">
      <w:pPr>
        <w:pStyle w:val="a7"/>
        <w:wordWrap/>
        <w:overflowPunct w:val="0"/>
        <w:adjustRightInd w:val="0"/>
        <w:snapToGrid w:val="0"/>
        <w:spacing w:line="360" w:lineRule="auto"/>
        <w:ind w:left="0" w:firstLineChars="200" w:firstLine="420"/>
        <w:rPr>
          <w:rFonts w:ascii="宋体" w:hAnsi="宋体"/>
          <w:sz w:val="21"/>
          <w:szCs w:val="21"/>
        </w:rPr>
      </w:pPr>
      <w:r>
        <w:rPr>
          <w:rFonts w:ascii="宋体" w:hAnsi="宋体" w:hint="eastAsia"/>
          <w:sz w:val="21"/>
          <w:szCs w:val="21"/>
        </w:rPr>
        <w:t>14.1.4.1关于资格文件的声明函（格式见第三章）；</w:t>
      </w:r>
    </w:p>
    <w:p w:rsidR="008622FE" w:rsidRDefault="007F0334">
      <w:pPr>
        <w:pStyle w:val="a7"/>
        <w:wordWrap/>
        <w:overflowPunct w:val="0"/>
        <w:adjustRightInd w:val="0"/>
        <w:snapToGrid w:val="0"/>
        <w:spacing w:line="360" w:lineRule="auto"/>
        <w:ind w:left="0" w:firstLineChars="200" w:firstLine="420"/>
        <w:rPr>
          <w:rFonts w:ascii="宋体" w:hAnsi="宋体"/>
          <w:sz w:val="21"/>
          <w:szCs w:val="21"/>
        </w:rPr>
      </w:pPr>
      <w:r>
        <w:rPr>
          <w:rFonts w:ascii="宋体" w:hAnsi="宋体" w:hint="eastAsia"/>
          <w:sz w:val="21"/>
          <w:szCs w:val="21"/>
        </w:rPr>
        <w:t>14.1.4.</w:t>
      </w:r>
      <w:r>
        <w:rPr>
          <w:rFonts w:ascii="宋体" w:hAnsi="宋体"/>
          <w:sz w:val="21"/>
          <w:szCs w:val="21"/>
        </w:rPr>
        <w:t>2</w:t>
      </w:r>
      <w:r>
        <w:rPr>
          <w:rFonts w:ascii="宋体" w:hAnsi="宋体" w:hint="eastAsia"/>
          <w:sz w:val="21"/>
          <w:szCs w:val="21"/>
        </w:rPr>
        <w:t>投标人法定代表人身份证复印件；</w:t>
      </w:r>
    </w:p>
    <w:p w:rsidR="008622FE" w:rsidRDefault="007F0334">
      <w:pPr>
        <w:pStyle w:val="a7"/>
        <w:wordWrap/>
        <w:overflowPunct w:val="0"/>
        <w:adjustRightInd w:val="0"/>
        <w:snapToGrid w:val="0"/>
        <w:spacing w:line="360" w:lineRule="auto"/>
        <w:ind w:left="0" w:firstLineChars="200" w:firstLine="420"/>
        <w:rPr>
          <w:rFonts w:ascii="宋体" w:hAnsi="宋体"/>
          <w:sz w:val="21"/>
          <w:szCs w:val="21"/>
        </w:rPr>
      </w:pPr>
      <w:r>
        <w:rPr>
          <w:rFonts w:ascii="宋体" w:hAnsi="宋体" w:hint="eastAsia"/>
          <w:sz w:val="21"/>
          <w:szCs w:val="21"/>
        </w:rPr>
        <w:t>14.1.4.</w:t>
      </w:r>
      <w:r>
        <w:rPr>
          <w:rFonts w:ascii="宋体" w:hAnsi="宋体"/>
          <w:sz w:val="21"/>
          <w:szCs w:val="21"/>
        </w:rPr>
        <w:t>3</w:t>
      </w:r>
      <w:r>
        <w:rPr>
          <w:rFonts w:ascii="宋体" w:hAnsi="宋体" w:hint="eastAsia"/>
          <w:sz w:val="21"/>
          <w:szCs w:val="21"/>
        </w:rPr>
        <w:t>法定代表人授权委托书（如有授权，格式见第三章）；</w:t>
      </w:r>
    </w:p>
    <w:p w:rsidR="008622FE" w:rsidRDefault="007F0334">
      <w:pPr>
        <w:pStyle w:val="a7"/>
        <w:wordWrap/>
        <w:overflowPunct w:val="0"/>
        <w:adjustRightInd w:val="0"/>
        <w:snapToGrid w:val="0"/>
        <w:spacing w:line="360" w:lineRule="auto"/>
        <w:ind w:left="0" w:firstLineChars="200" w:firstLine="420"/>
        <w:rPr>
          <w:rFonts w:ascii="宋体" w:hAnsi="宋体"/>
          <w:sz w:val="21"/>
          <w:szCs w:val="21"/>
        </w:rPr>
      </w:pPr>
      <w:r>
        <w:rPr>
          <w:rFonts w:ascii="宋体" w:hAnsi="宋体" w:hint="eastAsia"/>
          <w:sz w:val="21"/>
          <w:szCs w:val="21"/>
        </w:rPr>
        <w:t>14.1.4.</w:t>
      </w:r>
      <w:r>
        <w:rPr>
          <w:rFonts w:ascii="宋体" w:hAnsi="宋体"/>
          <w:sz w:val="21"/>
          <w:szCs w:val="21"/>
        </w:rPr>
        <w:t>4</w:t>
      </w:r>
      <w:r>
        <w:rPr>
          <w:rFonts w:ascii="宋体" w:hAnsi="宋体" w:hint="eastAsia"/>
          <w:sz w:val="21"/>
          <w:szCs w:val="21"/>
        </w:rPr>
        <w:t>投标人授权代理人身份证复印件（如有授权）；</w:t>
      </w:r>
    </w:p>
    <w:p w:rsidR="008622FE" w:rsidRDefault="007F0334">
      <w:pPr>
        <w:pStyle w:val="a7"/>
        <w:tabs>
          <w:tab w:val="left" w:pos="0"/>
        </w:tabs>
        <w:wordWrap/>
        <w:overflowPunct w:val="0"/>
        <w:adjustRightInd w:val="0"/>
        <w:snapToGrid w:val="0"/>
        <w:spacing w:line="360" w:lineRule="auto"/>
        <w:ind w:left="0" w:firstLineChars="200" w:firstLine="420"/>
        <w:rPr>
          <w:rFonts w:ascii="宋体" w:hAnsi="宋体"/>
          <w:sz w:val="21"/>
          <w:szCs w:val="21"/>
        </w:rPr>
      </w:pPr>
      <w:r>
        <w:rPr>
          <w:rFonts w:ascii="宋体" w:hAnsi="宋体" w:hint="eastAsia"/>
          <w:sz w:val="21"/>
          <w:szCs w:val="21"/>
        </w:rPr>
        <w:t>14.1.4.</w:t>
      </w:r>
      <w:r>
        <w:rPr>
          <w:rFonts w:ascii="宋体" w:hAnsi="宋体"/>
          <w:sz w:val="21"/>
          <w:szCs w:val="21"/>
        </w:rPr>
        <w:t>5</w:t>
      </w:r>
      <w:r>
        <w:rPr>
          <w:rFonts w:ascii="宋体" w:hAnsi="宋体" w:hint="eastAsia"/>
          <w:sz w:val="21"/>
          <w:szCs w:val="21"/>
        </w:rPr>
        <w:t>合格投标人资格证明材料：</w:t>
      </w:r>
    </w:p>
    <w:p w:rsidR="008622FE" w:rsidRDefault="007F0334">
      <w:pPr>
        <w:pStyle w:val="afa"/>
        <w:wordWrap/>
        <w:adjustRightInd w:val="0"/>
        <w:snapToGrid w:val="0"/>
        <w:spacing w:before="0" w:after="0" w:line="360" w:lineRule="auto"/>
        <w:ind w:left="0" w:right="0" w:firstLineChars="200" w:firstLine="420"/>
        <w:rPr>
          <w:rFonts w:ascii="宋体" w:hAnsi="宋体" w:cs="宋体"/>
          <w:sz w:val="21"/>
          <w:szCs w:val="21"/>
        </w:rPr>
      </w:pPr>
      <w:r>
        <w:rPr>
          <w:rFonts w:ascii="宋体" w:hAnsi="宋体" w:cs="宋体" w:hint="eastAsia"/>
          <w:sz w:val="21"/>
          <w:szCs w:val="21"/>
        </w:rPr>
        <w:lastRenderedPageBreak/>
        <w:t>（1）具有独立承担民事责任的能力证明。包括法人或者其他组织的营业执照等证明文件，自然人的身份证明；</w:t>
      </w:r>
    </w:p>
    <w:p w:rsidR="008622FE" w:rsidRDefault="007F0334">
      <w:pPr>
        <w:pStyle w:val="afa"/>
        <w:wordWrap/>
        <w:adjustRightInd w:val="0"/>
        <w:snapToGrid w:val="0"/>
        <w:spacing w:before="0" w:after="0" w:line="360" w:lineRule="auto"/>
        <w:ind w:left="0" w:right="0" w:firstLineChars="200" w:firstLine="420"/>
        <w:rPr>
          <w:rFonts w:ascii="宋体" w:hAnsi="宋体" w:cs="宋体"/>
          <w:sz w:val="21"/>
          <w:szCs w:val="21"/>
        </w:rPr>
      </w:pPr>
      <w:r>
        <w:rPr>
          <w:rFonts w:ascii="宋体" w:hAnsi="宋体" w:cs="宋体" w:hint="eastAsia"/>
          <w:sz w:val="21"/>
          <w:szCs w:val="21"/>
        </w:rPr>
        <w:t>（2）具有良好的商业信誉和健全的财务会计制度证明</w:t>
      </w:r>
      <w:r>
        <w:rPr>
          <w:rFonts w:ascii="宋体" w:hAnsi="宋体" w:cs="宋体" w:hint="eastAsia"/>
          <w:b/>
          <w:sz w:val="21"/>
          <w:szCs w:val="21"/>
        </w:rPr>
        <w:t>（法人应提供最近一期经会计师事务所审计的财务报告，其他组织、自然人及成立未满一年的法人应提供银行出具的资信证明）；</w:t>
      </w:r>
    </w:p>
    <w:p w:rsidR="008622FE" w:rsidRDefault="007F0334">
      <w:pPr>
        <w:pStyle w:val="afa"/>
        <w:wordWrap/>
        <w:adjustRightInd w:val="0"/>
        <w:snapToGrid w:val="0"/>
        <w:spacing w:before="0" w:after="0" w:line="360" w:lineRule="auto"/>
        <w:ind w:left="0" w:right="0" w:firstLineChars="200" w:firstLine="420"/>
        <w:rPr>
          <w:rFonts w:ascii="宋体" w:hAnsi="宋体" w:cs="宋体"/>
          <w:sz w:val="21"/>
          <w:szCs w:val="21"/>
        </w:rPr>
      </w:pPr>
      <w:r>
        <w:rPr>
          <w:rFonts w:ascii="宋体" w:hAnsi="宋体" w:cs="宋体" w:hint="eastAsia"/>
          <w:sz w:val="21"/>
          <w:szCs w:val="21"/>
        </w:rPr>
        <w:t>（3）具备履行合同所必需的设备和专业技术能力的证明材料或承诺；</w:t>
      </w:r>
    </w:p>
    <w:p w:rsidR="008622FE" w:rsidRDefault="007F0334">
      <w:pPr>
        <w:pStyle w:val="a7"/>
        <w:tabs>
          <w:tab w:val="left" w:pos="0"/>
        </w:tabs>
        <w:wordWrap/>
        <w:overflowPunct w:val="0"/>
        <w:adjustRightInd w:val="0"/>
        <w:snapToGrid w:val="0"/>
        <w:spacing w:line="360" w:lineRule="auto"/>
        <w:ind w:left="0" w:firstLineChars="200" w:firstLine="420"/>
        <w:rPr>
          <w:rFonts w:ascii="宋体" w:hAnsi="宋体"/>
          <w:sz w:val="21"/>
          <w:szCs w:val="21"/>
        </w:rPr>
      </w:pPr>
      <w:r>
        <w:rPr>
          <w:rFonts w:ascii="宋体" w:hAnsi="宋体" w:hint="eastAsia"/>
          <w:sz w:val="21"/>
          <w:szCs w:val="21"/>
        </w:rPr>
        <w:t>（4）依法缴纳税收和社会保障资金的相关资料</w:t>
      </w:r>
      <w:r>
        <w:rPr>
          <w:rFonts w:ascii="宋体" w:hAnsi="宋体" w:hint="eastAsia"/>
          <w:b/>
          <w:sz w:val="21"/>
          <w:szCs w:val="21"/>
        </w:rPr>
        <w:t>（投标人应提供提交投标文件截止时间前一年内至少一个月依法缴纳税收及缴纳社会保障资金的证明材料，如相关主管部门证明或银行代扣证明。投标人如依法享受缓缴、免缴税收、社会保障资金的应提供相关主管部门出具的证明材料）</w:t>
      </w:r>
      <w:r>
        <w:rPr>
          <w:rFonts w:ascii="宋体" w:hAnsi="宋体" w:hint="eastAsia"/>
          <w:sz w:val="21"/>
          <w:szCs w:val="21"/>
        </w:rPr>
        <w:t>；</w:t>
      </w:r>
    </w:p>
    <w:p w:rsidR="008622FE" w:rsidRDefault="007F0334">
      <w:pPr>
        <w:pStyle w:val="a7"/>
        <w:tabs>
          <w:tab w:val="left" w:pos="0"/>
        </w:tabs>
        <w:wordWrap/>
        <w:overflowPunct w:val="0"/>
        <w:adjustRightInd w:val="0"/>
        <w:snapToGrid w:val="0"/>
        <w:spacing w:line="360" w:lineRule="auto"/>
        <w:ind w:left="0" w:firstLineChars="200" w:firstLine="420"/>
        <w:rPr>
          <w:rFonts w:ascii="宋体" w:hAnsi="宋体"/>
          <w:sz w:val="21"/>
          <w:szCs w:val="21"/>
        </w:rPr>
      </w:pPr>
      <w:r>
        <w:rPr>
          <w:rFonts w:ascii="宋体" w:hAnsi="宋体" w:hint="eastAsia"/>
          <w:sz w:val="21"/>
          <w:szCs w:val="21"/>
        </w:rPr>
        <w:t>（5）参加政府采购活动前三年内在经营活动中没有重大违法记录的书面声明函。</w:t>
      </w:r>
    </w:p>
    <w:p w:rsidR="008622FE" w:rsidRDefault="007F0334">
      <w:pPr>
        <w:wordWrap/>
        <w:adjustRightInd w:val="0"/>
        <w:snapToGrid w:val="0"/>
        <w:spacing w:line="360" w:lineRule="auto"/>
        <w:ind w:left="0" w:firstLineChars="200" w:firstLine="420"/>
        <w:rPr>
          <w:rFonts w:ascii="宋体" w:hAnsi="宋体"/>
          <w:sz w:val="21"/>
          <w:szCs w:val="21"/>
        </w:rPr>
      </w:pPr>
      <w:r>
        <w:rPr>
          <w:rFonts w:ascii="宋体" w:hAnsi="宋体" w:hint="eastAsia"/>
          <w:sz w:val="21"/>
          <w:szCs w:val="21"/>
        </w:rPr>
        <w:t>14.1.4.</w:t>
      </w:r>
      <w:r>
        <w:rPr>
          <w:rFonts w:ascii="宋体" w:hAnsi="宋体"/>
          <w:sz w:val="21"/>
          <w:szCs w:val="21"/>
        </w:rPr>
        <w:t>6</w:t>
      </w:r>
      <w:r>
        <w:rPr>
          <w:rFonts w:ascii="宋体" w:hAnsi="宋体" w:hint="eastAsia"/>
          <w:sz w:val="21"/>
          <w:szCs w:val="21"/>
        </w:rPr>
        <w:t>其它有关资格证明文件：</w:t>
      </w:r>
    </w:p>
    <w:p w:rsidR="008622FE" w:rsidRDefault="007F0334">
      <w:pPr>
        <w:wordWrap/>
        <w:adjustRightInd w:val="0"/>
        <w:snapToGrid w:val="0"/>
        <w:spacing w:line="360" w:lineRule="auto"/>
        <w:ind w:left="0" w:firstLineChars="200" w:firstLine="422"/>
        <w:rPr>
          <w:rFonts w:ascii="宋体" w:hAnsi="宋体"/>
          <w:b/>
          <w:sz w:val="21"/>
          <w:szCs w:val="21"/>
        </w:rPr>
      </w:pPr>
      <w:r>
        <w:rPr>
          <w:rFonts w:ascii="宋体" w:hAnsi="宋体" w:hint="eastAsia"/>
          <w:b/>
          <w:sz w:val="21"/>
          <w:szCs w:val="21"/>
        </w:rPr>
        <w:t>1</w:t>
      </w:r>
      <w:r>
        <w:rPr>
          <w:rFonts w:ascii="宋体" w:hAnsi="宋体"/>
          <w:b/>
          <w:sz w:val="21"/>
          <w:szCs w:val="21"/>
        </w:rPr>
        <w:t>4.1</w:t>
      </w:r>
      <w:r>
        <w:rPr>
          <w:rFonts w:ascii="宋体" w:hAnsi="宋体" w:hint="eastAsia"/>
          <w:b/>
          <w:sz w:val="21"/>
          <w:szCs w:val="21"/>
        </w:rPr>
        <w:t>.</w:t>
      </w:r>
      <w:r>
        <w:rPr>
          <w:rFonts w:ascii="宋体" w:hAnsi="宋体"/>
          <w:b/>
          <w:sz w:val="21"/>
          <w:szCs w:val="21"/>
        </w:rPr>
        <w:t>5</w:t>
      </w:r>
      <w:r>
        <w:rPr>
          <w:rFonts w:ascii="宋体" w:hAnsi="宋体" w:hint="eastAsia"/>
          <w:b/>
          <w:sz w:val="21"/>
          <w:szCs w:val="21"/>
        </w:rPr>
        <w:t>符合性审查文件</w:t>
      </w:r>
    </w:p>
    <w:p w:rsidR="008622FE" w:rsidRDefault="007F0334">
      <w:pPr>
        <w:wordWrap/>
        <w:adjustRightInd w:val="0"/>
        <w:snapToGrid w:val="0"/>
        <w:spacing w:line="360" w:lineRule="auto"/>
        <w:ind w:left="0" w:firstLineChars="200" w:firstLine="420"/>
        <w:rPr>
          <w:rFonts w:ascii="宋体" w:hAnsi="宋体"/>
          <w:sz w:val="21"/>
          <w:szCs w:val="21"/>
        </w:rPr>
      </w:pPr>
      <w:r>
        <w:rPr>
          <w:rFonts w:ascii="宋体" w:hAnsi="宋体" w:hint="eastAsia"/>
          <w:sz w:val="21"/>
          <w:szCs w:val="21"/>
        </w:rPr>
        <w:t>14.1.5.1投标函（格式见第三章）；</w:t>
      </w:r>
    </w:p>
    <w:p w:rsidR="008622FE" w:rsidRDefault="007F0334">
      <w:pPr>
        <w:wordWrap/>
        <w:adjustRightInd w:val="0"/>
        <w:snapToGrid w:val="0"/>
        <w:spacing w:line="360" w:lineRule="auto"/>
        <w:ind w:left="0" w:firstLineChars="200" w:firstLine="420"/>
        <w:rPr>
          <w:rFonts w:ascii="宋体" w:hAnsi="宋体"/>
          <w:sz w:val="21"/>
          <w:szCs w:val="21"/>
        </w:rPr>
      </w:pPr>
      <w:r>
        <w:rPr>
          <w:rFonts w:ascii="宋体" w:hAnsi="宋体" w:hint="eastAsia"/>
          <w:sz w:val="21"/>
          <w:szCs w:val="21"/>
        </w:rPr>
        <w:t>1</w:t>
      </w:r>
      <w:r>
        <w:rPr>
          <w:rFonts w:ascii="宋体" w:hAnsi="宋体"/>
          <w:sz w:val="21"/>
          <w:szCs w:val="21"/>
        </w:rPr>
        <w:t>4.1</w:t>
      </w:r>
      <w:r>
        <w:rPr>
          <w:rFonts w:ascii="宋体" w:hAnsi="宋体" w:hint="eastAsia"/>
          <w:sz w:val="21"/>
          <w:szCs w:val="21"/>
        </w:rPr>
        <w:t>.</w:t>
      </w:r>
      <w:r>
        <w:rPr>
          <w:rFonts w:ascii="宋体" w:hAnsi="宋体"/>
          <w:sz w:val="21"/>
          <w:szCs w:val="21"/>
        </w:rPr>
        <w:t>5</w:t>
      </w:r>
      <w:r>
        <w:rPr>
          <w:rFonts w:ascii="宋体" w:hAnsi="宋体" w:hint="eastAsia"/>
          <w:sz w:val="21"/>
          <w:szCs w:val="21"/>
        </w:rPr>
        <w:t>.</w:t>
      </w:r>
      <w:r>
        <w:rPr>
          <w:rFonts w:ascii="宋体" w:hAnsi="宋体"/>
          <w:sz w:val="21"/>
          <w:szCs w:val="21"/>
        </w:rPr>
        <w:t>2</w:t>
      </w:r>
      <w:r>
        <w:rPr>
          <w:rFonts w:ascii="宋体" w:hAnsi="宋体" w:hint="eastAsia"/>
          <w:sz w:val="21"/>
          <w:szCs w:val="21"/>
        </w:rPr>
        <w:t>投标货物和服务数量、品牌规格、性能、交货期说明表（不得出现价格，格式见第三章）；</w:t>
      </w:r>
    </w:p>
    <w:p w:rsidR="008622FE" w:rsidRDefault="007F0334">
      <w:pPr>
        <w:wordWrap/>
        <w:adjustRightInd w:val="0"/>
        <w:snapToGrid w:val="0"/>
        <w:spacing w:line="360" w:lineRule="auto"/>
        <w:ind w:left="0" w:firstLineChars="200" w:firstLine="420"/>
        <w:rPr>
          <w:rFonts w:ascii="宋体" w:hAnsi="宋体"/>
          <w:sz w:val="21"/>
          <w:szCs w:val="21"/>
        </w:rPr>
      </w:pPr>
      <w:r>
        <w:rPr>
          <w:rFonts w:ascii="宋体" w:hAnsi="宋体" w:hint="eastAsia"/>
          <w:sz w:val="21"/>
          <w:szCs w:val="21"/>
        </w:rPr>
        <w:t>1</w:t>
      </w:r>
      <w:r>
        <w:rPr>
          <w:rFonts w:ascii="宋体" w:hAnsi="宋体"/>
          <w:sz w:val="21"/>
          <w:szCs w:val="21"/>
        </w:rPr>
        <w:t>4.1</w:t>
      </w:r>
      <w:r>
        <w:rPr>
          <w:rFonts w:ascii="宋体" w:hAnsi="宋体" w:hint="eastAsia"/>
          <w:sz w:val="21"/>
          <w:szCs w:val="21"/>
        </w:rPr>
        <w:t>.</w:t>
      </w:r>
      <w:r>
        <w:rPr>
          <w:rFonts w:ascii="宋体" w:hAnsi="宋体"/>
          <w:sz w:val="21"/>
          <w:szCs w:val="21"/>
        </w:rPr>
        <w:t>5</w:t>
      </w:r>
      <w:r>
        <w:rPr>
          <w:rFonts w:ascii="宋体" w:hAnsi="宋体" w:hint="eastAsia"/>
          <w:sz w:val="21"/>
          <w:szCs w:val="21"/>
        </w:rPr>
        <w:t>.</w:t>
      </w:r>
      <w:r>
        <w:rPr>
          <w:rFonts w:ascii="宋体" w:hAnsi="宋体"/>
          <w:sz w:val="21"/>
          <w:szCs w:val="21"/>
        </w:rPr>
        <w:t>3</w:t>
      </w:r>
      <w:r>
        <w:rPr>
          <w:rFonts w:ascii="宋体" w:hAnsi="宋体" w:hint="eastAsia"/>
          <w:sz w:val="21"/>
          <w:szCs w:val="21"/>
        </w:rPr>
        <w:t>技术参数响应及偏离表（格式见第三章）；</w:t>
      </w:r>
    </w:p>
    <w:p w:rsidR="008622FE" w:rsidRDefault="007F0334">
      <w:pPr>
        <w:wordWrap/>
        <w:adjustRightInd w:val="0"/>
        <w:snapToGrid w:val="0"/>
        <w:spacing w:line="360" w:lineRule="auto"/>
        <w:ind w:left="0" w:firstLineChars="200" w:firstLine="420"/>
        <w:rPr>
          <w:rFonts w:ascii="宋体" w:hAnsi="宋体"/>
          <w:sz w:val="21"/>
          <w:szCs w:val="21"/>
        </w:rPr>
      </w:pPr>
      <w:r>
        <w:rPr>
          <w:rFonts w:ascii="宋体" w:hAnsi="宋体" w:hint="eastAsia"/>
          <w:sz w:val="21"/>
          <w:szCs w:val="21"/>
        </w:rPr>
        <w:t>1</w:t>
      </w:r>
      <w:r>
        <w:rPr>
          <w:rFonts w:ascii="宋体" w:hAnsi="宋体"/>
          <w:sz w:val="21"/>
          <w:szCs w:val="21"/>
        </w:rPr>
        <w:t>4.1</w:t>
      </w:r>
      <w:r>
        <w:rPr>
          <w:rFonts w:ascii="宋体" w:hAnsi="宋体" w:hint="eastAsia"/>
          <w:sz w:val="21"/>
          <w:szCs w:val="21"/>
        </w:rPr>
        <w:t>.</w:t>
      </w:r>
      <w:r>
        <w:rPr>
          <w:rFonts w:ascii="宋体" w:hAnsi="宋体"/>
          <w:sz w:val="21"/>
          <w:szCs w:val="21"/>
        </w:rPr>
        <w:t>5</w:t>
      </w:r>
      <w:r>
        <w:rPr>
          <w:rFonts w:ascii="宋体" w:hAnsi="宋体" w:hint="eastAsia"/>
          <w:sz w:val="21"/>
          <w:szCs w:val="21"/>
        </w:rPr>
        <w:t>.</w:t>
      </w:r>
      <w:r>
        <w:rPr>
          <w:rFonts w:ascii="宋体" w:hAnsi="宋体"/>
          <w:sz w:val="21"/>
          <w:szCs w:val="21"/>
        </w:rPr>
        <w:t>4</w:t>
      </w:r>
      <w:r>
        <w:rPr>
          <w:rFonts w:ascii="宋体" w:hAnsi="宋体" w:hint="eastAsia"/>
          <w:sz w:val="21"/>
          <w:szCs w:val="21"/>
        </w:rPr>
        <w:t>商务条款响应及偏离表（格式见第三章）；</w:t>
      </w:r>
    </w:p>
    <w:p w:rsidR="008622FE" w:rsidRDefault="007F0334">
      <w:pPr>
        <w:wordWrap/>
        <w:snapToGrid w:val="0"/>
        <w:spacing w:line="360" w:lineRule="auto"/>
        <w:ind w:left="0" w:firstLine="408"/>
        <w:rPr>
          <w:rFonts w:ascii="宋体" w:hAnsi="宋体"/>
          <w:sz w:val="21"/>
          <w:szCs w:val="21"/>
        </w:rPr>
      </w:pPr>
      <w:r>
        <w:rPr>
          <w:rFonts w:ascii="宋体" w:hAnsi="宋体" w:hint="eastAsia"/>
          <w:sz w:val="21"/>
          <w:szCs w:val="21"/>
        </w:rPr>
        <w:t>1</w:t>
      </w:r>
      <w:r>
        <w:rPr>
          <w:rFonts w:ascii="宋体" w:hAnsi="宋体"/>
          <w:sz w:val="21"/>
          <w:szCs w:val="21"/>
        </w:rPr>
        <w:t>4.1</w:t>
      </w:r>
      <w:r>
        <w:rPr>
          <w:rFonts w:ascii="宋体" w:hAnsi="宋体" w:hint="eastAsia"/>
          <w:sz w:val="21"/>
          <w:szCs w:val="21"/>
        </w:rPr>
        <w:t>.</w:t>
      </w:r>
      <w:r>
        <w:rPr>
          <w:rFonts w:ascii="宋体" w:hAnsi="宋体"/>
          <w:sz w:val="21"/>
          <w:szCs w:val="21"/>
        </w:rPr>
        <w:t>5.5</w:t>
      </w:r>
      <w:r>
        <w:rPr>
          <w:rFonts w:ascii="宋体" w:hAnsi="宋体" w:hint="eastAsia"/>
          <w:sz w:val="21"/>
          <w:szCs w:val="21"/>
        </w:rPr>
        <w:t>对属于《节能产品政府采购品目清单》政府强制采购产品的，需提供该产品有效期内的认证等相关证明材料（如有）；</w:t>
      </w:r>
    </w:p>
    <w:p w:rsidR="008622FE" w:rsidRDefault="007F0334">
      <w:pPr>
        <w:wordWrap/>
        <w:snapToGrid w:val="0"/>
        <w:spacing w:line="360" w:lineRule="auto"/>
        <w:ind w:left="0" w:firstLine="408"/>
        <w:rPr>
          <w:rFonts w:ascii="宋体" w:hAnsi="宋体"/>
          <w:sz w:val="21"/>
          <w:szCs w:val="21"/>
        </w:rPr>
      </w:pPr>
      <w:r>
        <w:rPr>
          <w:rFonts w:ascii="宋体" w:hAnsi="宋体" w:hint="eastAsia"/>
          <w:sz w:val="21"/>
          <w:szCs w:val="21"/>
        </w:rPr>
        <w:t>1</w:t>
      </w:r>
      <w:r>
        <w:rPr>
          <w:rFonts w:ascii="宋体" w:hAnsi="宋体"/>
          <w:sz w:val="21"/>
          <w:szCs w:val="21"/>
        </w:rPr>
        <w:t>4.1.5.6</w:t>
      </w:r>
      <w:r>
        <w:rPr>
          <w:rFonts w:ascii="宋体" w:hAnsi="宋体" w:hint="eastAsia"/>
          <w:sz w:val="21"/>
          <w:szCs w:val="21"/>
        </w:rPr>
        <w:t>其他有关符合性证明的文件；</w:t>
      </w:r>
    </w:p>
    <w:p w:rsidR="008622FE" w:rsidRDefault="007F0334">
      <w:pPr>
        <w:wordWrap/>
        <w:snapToGrid w:val="0"/>
        <w:spacing w:line="360" w:lineRule="auto"/>
        <w:ind w:left="0" w:firstLine="408"/>
        <w:rPr>
          <w:rFonts w:ascii="宋体" w:hAnsi="宋体"/>
          <w:b/>
          <w:sz w:val="21"/>
          <w:szCs w:val="21"/>
        </w:rPr>
      </w:pPr>
      <w:r>
        <w:rPr>
          <w:rFonts w:ascii="宋体" w:hAnsi="宋体" w:hint="eastAsia"/>
          <w:b/>
          <w:sz w:val="21"/>
          <w:szCs w:val="21"/>
        </w:rPr>
        <w:t>1</w:t>
      </w:r>
      <w:r>
        <w:rPr>
          <w:rFonts w:ascii="宋体" w:hAnsi="宋体"/>
          <w:b/>
          <w:sz w:val="21"/>
          <w:szCs w:val="21"/>
        </w:rPr>
        <w:t>4.1.6</w:t>
      </w:r>
      <w:r>
        <w:rPr>
          <w:rFonts w:ascii="宋体" w:hAnsi="宋体" w:hint="eastAsia"/>
          <w:b/>
          <w:sz w:val="21"/>
          <w:szCs w:val="21"/>
        </w:rPr>
        <w:t>综合评审文件</w:t>
      </w:r>
    </w:p>
    <w:p w:rsidR="008622FE" w:rsidRDefault="007F0334">
      <w:pPr>
        <w:wordWrap/>
        <w:snapToGrid w:val="0"/>
        <w:spacing w:line="360" w:lineRule="auto"/>
        <w:ind w:left="0" w:firstLine="408"/>
        <w:rPr>
          <w:rFonts w:ascii="宋体" w:hAnsi="宋体" w:cs="Times New Roman"/>
          <w:sz w:val="21"/>
          <w:szCs w:val="21"/>
          <w:lang w:val="zh-CN"/>
        </w:rPr>
      </w:pPr>
      <w:r>
        <w:rPr>
          <w:rFonts w:ascii="宋体" w:hAnsi="宋体" w:cs="Times New Roman"/>
          <w:sz w:val="21"/>
          <w:szCs w:val="21"/>
          <w:lang w:val="zh-CN"/>
        </w:rPr>
        <w:t>14.1.6</w:t>
      </w:r>
      <w:r>
        <w:rPr>
          <w:rFonts w:ascii="宋体" w:hAnsi="宋体" w:cs="Times New Roman" w:hint="eastAsia"/>
          <w:sz w:val="21"/>
          <w:szCs w:val="21"/>
          <w:lang w:val="zh-CN"/>
        </w:rPr>
        <w:t>.1投标人提供的投标产品的技术参数情况；</w:t>
      </w:r>
    </w:p>
    <w:p w:rsidR="008622FE" w:rsidRDefault="007F0334">
      <w:pPr>
        <w:wordWrap/>
        <w:snapToGrid w:val="0"/>
        <w:spacing w:line="360" w:lineRule="auto"/>
        <w:ind w:left="0" w:firstLine="408"/>
        <w:rPr>
          <w:rFonts w:ascii="宋体" w:hAnsi="宋体" w:cs="Times New Roman"/>
          <w:sz w:val="21"/>
          <w:szCs w:val="21"/>
          <w:lang w:val="zh-CN"/>
        </w:rPr>
      </w:pPr>
      <w:r>
        <w:rPr>
          <w:rFonts w:ascii="宋体" w:hAnsi="宋体" w:cs="Times New Roman"/>
          <w:sz w:val="21"/>
          <w:szCs w:val="21"/>
          <w:lang w:val="zh-CN"/>
        </w:rPr>
        <w:t>14.1.6</w:t>
      </w:r>
      <w:r>
        <w:rPr>
          <w:rFonts w:ascii="宋体" w:hAnsi="宋体" w:cs="Times New Roman" w:hint="eastAsia"/>
          <w:sz w:val="21"/>
          <w:szCs w:val="21"/>
          <w:lang w:val="zh-CN"/>
        </w:rPr>
        <w:t>.2 系统功能先进性要求比较；</w:t>
      </w:r>
    </w:p>
    <w:p w:rsidR="008622FE" w:rsidRDefault="007F0334">
      <w:pPr>
        <w:wordWrap/>
        <w:snapToGrid w:val="0"/>
        <w:spacing w:line="360" w:lineRule="auto"/>
        <w:ind w:left="0" w:firstLine="408"/>
        <w:rPr>
          <w:rFonts w:ascii="宋体" w:hAnsi="宋体" w:cs="Times New Roman"/>
          <w:sz w:val="21"/>
          <w:szCs w:val="21"/>
          <w:lang w:val="zh-CN"/>
        </w:rPr>
      </w:pPr>
      <w:r>
        <w:rPr>
          <w:rFonts w:ascii="宋体" w:hAnsi="宋体" w:cs="Times New Roman"/>
          <w:sz w:val="21"/>
          <w:szCs w:val="21"/>
          <w:lang w:val="zh-CN"/>
        </w:rPr>
        <w:t>14.1.6</w:t>
      </w:r>
      <w:r>
        <w:rPr>
          <w:rFonts w:ascii="宋体" w:hAnsi="宋体" w:cs="Times New Roman" w:hint="eastAsia"/>
          <w:sz w:val="21"/>
          <w:szCs w:val="21"/>
          <w:lang w:val="zh-CN"/>
        </w:rPr>
        <w:t>.3 投标人提供的项目方案；</w:t>
      </w:r>
    </w:p>
    <w:p w:rsidR="008622FE" w:rsidRDefault="007F0334">
      <w:pPr>
        <w:wordWrap/>
        <w:snapToGrid w:val="0"/>
        <w:spacing w:line="360" w:lineRule="auto"/>
        <w:ind w:left="0" w:firstLine="408"/>
        <w:rPr>
          <w:rFonts w:ascii="宋体" w:hAnsi="宋体" w:cs="Times New Roman"/>
          <w:sz w:val="21"/>
          <w:szCs w:val="21"/>
          <w:lang w:val="zh-CN"/>
        </w:rPr>
      </w:pPr>
      <w:r>
        <w:rPr>
          <w:rFonts w:ascii="宋体" w:hAnsi="宋体" w:cs="Times New Roman"/>
          <w:sz w:val="21"/>
          <w:szCs w:val="21"/>
          <w:lang w:val="zh-CN"/>
        </w:rPr>
        <w:t>14.1.6</w:t>
      </w:r>
      <w:r>
        <w:rPr>
          <w:rFonts w:ascii="宋体" w:hAnsi="宋体" w:cs="Times New Roman" w:hint="eastAsia"/>
          <w:sz w:val="21"/>
          <w:szCs w:val="21"/>
          <w:lang w:val="zh-CN"/>
        </w:rPr>
        <w:t>.4 投标人提供的公司综合情况及人员资质；</w:t>
      </w:r>
    </w:p>
    <w:p w:rsidR="008622FE" w:rsidRDefault="007F0334">
      <w:pPr>
        <w:wordWrap/>
        <w:adjustRightInd w:val="0"/>
        <w:snapToGrid w:val="0"/>
        <w:spacing w:line="360" w:lineRule="auto"/>
        <w:ind w:left="0" w:firstLineChars="200" w:firstLine="420"/>
        <w:rPr>
          <w:rFonts w:ascii="宋体" w:hAnsi="宋体"/>
          <w:sz w:val="21"/>
          <w:szCs w:val="21"/>
        </w:rPr>
      </w:pPr>
      <w:r>
        <w:rPr>
          <w:rFonts w:ascii="宋体" w:hAnsi="宋体" w:hint="eastAsia"/>
          <w:sz w:val="21"/>
          <w:szCs w:val="21"/>
        </w:rPr>
        <w:t>1</w:t>
      </w:r>
      <w:r>
        <w:rPr>
          <w:rFonts w:ascii="宋体" w:hAnsi="宋体"/>
          <w:sz w:val="21"/>
          <w:szCs w:val="21"/>
        </w:rPr>
        <w:t>4.1.7</w:t>
      </w:r>
      <w:r>
        <w:rPr>
          <w:rFonts w:ascii="宋体" w:hAnsi="宋体" w:hint="eastAsia"/>
          <w:sz w:val="21"/>
          <w:szCs w:val="21"/>
        </w:rPr>
        <w:t>《中小企业声明函》或《残疾人福利性单位声明函》或由省级以上监狱管理局、戒毒管理局（含新疆生产建设兵团）出具的属于监狱企业的证明文件；</w:t>
      </w:r>
    </w:p>
    <w:p w:rsidR="008622FE" w:rsidRDefault="007F0334">
      <w:pPr>
        <w:wordWrap/>
        <w:snapToGrid w:val="0"/>
        <w:spacing w:line="360" w:lineRule="auto"/>
        <w:ind w:left="0" w:firstLine="408"/>
        <w:rPr>
          <w:rFonts w:ascii="宋体" w:hAnsi="宋体"/>
          <w:sz w:val="21"/>
          <w:szCs w:val="21"/>
        </w:rPr>
      </w:pPr>
      <w:r>
        <w:rPr>
          <w:rFonts w:ascii="宋体" w:hAnsi="宋体" w:hint="eastAsia"/>
          <w:sz w:val="21"/>
          <w:szCs w:val="21"/>
        </w:rPr>
        <w:t>1</w:t>
      </w:r>
      <w:r>
        <w:rPr>
          <w:rFonts w:ascii="宋体" w:hAnsi="宋体"/>
          <w:sz w:val="21"/>
          <w:szCs w:val="21"/>
        </w:rPr>
        <w:t>4.1.8</w:t>
      </w:r>
      <w:r>
        <w:rPr>
          <w:rFonts w:ascii="宋体" w:hAnsi="宋体" w:hint="eastAsia"/>
          <w:sz w:val="21"/>
          <w:szCs w:val="21"/>
        </w:rPr>
        <w:t>其他可以证明投标人资质、服务质量的证书、文件等相关资料。</w:t>
      </w:r>
    </w:p>
    <w:p w:rsidR="008622FE" w:rsidRDefault="007F0334">
      <w:pPr>
        <w:pStyle w:val="afff5"/>
        <w:wordWrap/>
        <w:snapToGrid w:val="0"/>
        <w:spacing w:line="360" w:lineRule="auto"/>
        <w:ind w:left="0" w:firstLineChars="204" w:firstLine="430"/>
        <w:rPr>
          <w:rFonts w:ascii="宋体" w:hAnsi="宋体" w:cs="宋体"/>
          <w:b/>
          <w:bCs/>
          <w:sz w:val="21"/>
          <w:szCs w:val="21"/>
        </w:rPr>
      </w:pPr>
      <w:r>
        <w:rPr>
          <w:rFonts w:ascii="宋体" w:hAnsi="宋体" w:cs="宋体" w:hint="eastAsia"/>
          <w:b/>
          <w:bCs/>
          <w:sz w:val="21"/>
          <w:szCs w:val="21"/>
        </w:rPr>
        <w:t>注：（1）以上</w:t>
      </w:r>
      <w:r>
        <w:rPr>
          <w:rFonts w:ascii="宋体" w:hAnsi="宋体" w:cs="宋体"/>
          <w:b/>
          <w:bCs/>
          <w:sz w:val="21"/>
          <w:szCs w:val="21"/>
          <w:highlight w:val="yellow"/>
        </w:rPr>
        <w:t>14.1.4.1-14.1.4.</w:t>
      </w:r>
      <w:r>
        <w:rPr>
          <w:rFonts w:ascii="宋体" w:hAnsi="宋体" w:cs="宋体"/>
          <w:b/>
          <w:bCs/>
          <w:sz w:val="21"/>
          <w:szCs w:val="21"/>
        </w:rPr>
        <w:t>6</w:t>
      </w:r>
      <w:r>
        <w:rPr>
          <w:rFonts w:ascii="宋体" w:hAnsi="宋体" w:cs="宋体" w:hint="eastAsia"/>
          <w:b/>
          <w:bCs/>
          <w:sz w:val="21"/>
          <w:szCs w:val="21"/>
        </w:rPr>
        <w:t>为资格审查要求提供的材料，是作为对供应商资格审查、质疑身份认定的依据，投标人必须提供并加盖电子公章。否则，投标文件将被认定为不符合资格审查要求。</w:t>
      </w:r>
    </w:p>
    <w:p w:rsidR="008622FE" w:rsidRDefault="007F0334">
      <w:pPr>
        <w:pStyle w:val="afff5"/>
        <w:wordWrap/>
        <w:snapToGrid w:val="0"/>
        <w:spacing w:line="360" w:lineRule="auto"/>
        <w:ind w:left="0" w:firstLineChars="204" w:firstLine="430"/>
        <w:rPr>
          <w:rFonts w:ascii="宋体" w:hAnsi="宋体" w:cs="宋体"/>
          <w:b/>
          <w:bCs/>
          <w:sz w:val="21"/>
          <w:szCs w:val="21"/>
        </w:rPr>
      </w:pPr>
      <w:r>
        <w:rPr>
          <w:rFonts w:ascii="宋体" w:hAnsi="宋体" w:cs="宋体" w:hint="eastAsia"/>
          <w:b/>
          <w:bCs/>
          <w:sz w:val="21"/>
          <w:szCs w:val="21"/>
        </w:rPr>
        <w:t>（2）以上</w:t>
      </w:r>
      <w:r>
        <w:rPr>
          <w:rFonts w:ascii="宋体" w:hAnsi="宋体" w:cs="宋体"/>
          <w:b/>
          <w:bCs/>
          <w:sz w:val="21"/>
          <w:szCs w:val="21"/>
          <w:highlight w:val="yellow"/>
        </w:rPr>
        <w:t>14.1.5.1</w:t>
      </w:r>
      <w:r>
        <w:rPr>
          <w:rFonts w:ascii="宋体" w:hAnsi="宋体" w:cs="宋体" w:hint="eastAsia"/>
          <w:b/>
          <w:bCs/>
          <w:sz w:val="21"/>
          <w:szCs w:val="21"/>
          <w:highlight w:val="yellow"/>
        </w:rPr>
        <w:t>-</w:t>
      </w:r>
      <w:r>
        <w:rPr>
          <w:rFonts w:ascii="宋体" w:hAnsi="宋体" w:cs="宋体"/>
          <w:b/>
          <w:bCs/>
          <w:sz w:val="21"/>
          <w:szCs w:val="21"/>
          <w:highlight w:val="yellow"/>
        </w:rPr>
        <w:t>14.1.5.6</w:t>
      </w:r>
      <w:r>
        <w:rPr>
          <w:rFonts w:ascii="宋体" w:hAnsi="宋体" w:cs="宋体" w:hint="eastAsia"/>
          <w:b/>
          <w:bCs/>
          <w:sz w:val="21"/>
          <w:szCs w:val="21"/>
        </w:rPr>
        <w:t>为符合性审查须提供的资料，投标人必须提供并加盖电子公章。否则，投标文件将被认定为未实质性响应。</w:t>
      </w:r>
    </w:p>
    <w:p w:rsidR="008622FE" w:rsidRDefault="007F0334">
      <w:pPr>
        <w:pStyle w:val="afff5"/>
        <w:wordWrap/>
        <w:snapToGrid w:val="0"/>
        <w:spacing w:line="360" w:lineRule="auto"/>
        <w:ind w:left="0" w:firstLineChars="204" w:firstLine="430"/>
        <w:rPr>
          <w:rFonts w:ascii="宋体" w:hAnsi="宋体"/>
          <w:sz w:val="21"/>
          <w:szCs w:val="21"/>
        </w:rPr>
      </w:pPr>
      <w:r>
        <w:rPr>
          <w:rFonts w:ascii="宋体" w:hAnsi="宋体" w:hint="eastAsia"/>
          <w:b/>
          <w:sz w:val="21"/>
          <w:szCs w:val="21"/>
        </w:rPr>
        <w:t>（3）</w:t>
      </w:r>
      <w:r>
        <w:rPr>
          <w:rFonts w:ascii="宋体" w:hAnsi="宋体" w:hint="eastAsia"/>
          <w:b/>
          <w:sz w:val="21"/>
          <w:szCs w:val="21"/>
          <w:highlight w:val="yellow"/>
        </w:rPr>
        <w:t>“1</w:t>
      </w:r>
      <w:r>
        <w:rPr>
          <w:rFonts w:ascii="宋体" w:hAnsi="宋体"/>
          <w:b/>
          <w:sz w:val="21"/>
          <w:szCs w:val="21"/>
          <w:highlight w:val="yellow"/>
        </w:rPr>
        <w:t>4.1.4-14.1.8</w:t>
      </w:r>
      <w:r>
        <w:rPr>
          <w:rFonts w:ascii="宋体" w:hAnsi="宋体" w:hint="eastAsia"/>
          <w:b/>
          <w:sz w:val="21"/>
          <w:szCs w:val="21"/>
          <w:highlight w:val="yellow"/>
        </w:rPr>
        <w:t>”</w:t>
      </w:r>
      <w:r>
        <w:rPr>
          <w:rFonts w:ascii="宋体" w:hAnsi="宋体" w:hint="eastAsia"/>
          <w:b/>
          <w:sz w:val="21"/>
          <w:szCs w:val="21"/>
        </w:rPr>
        <w:t>中不得出现投标总报价。</w:t>
      </w:r>
      <w:r>
        <w:rPr>
          <w:rFonts w:ascii="宋体" w:hAnsi="宋体" w:hint="eastAsia"/>
          <w:sz w:val="21"/>
          <w:szCs w:val="21"/>
        </w:rPr>
        <w:t>投标人所提交的资料的完整与否，将直接影响投标人的评分。</w:t>
      </w:r>
    </w:p>
    <w:p w:rsidR="008622FE" w:rsidRDefault="007F0334">
      <w:pPr>
        <w:pStyle w:val="afff5"/>
        <w:wordWrap/>
        <w:snapToGrid w:val="0"/>
        <w:spacing w:line="360" w:lineRule="auto"/>
        <w:ind w:left="0" w:firstLineChars="204" w:firstLine="430"/>
        <w:rPr>
          <w:rFonts w:ascii="宋体" w:hAnsi="宋体" w:cs="宋体"/>
          <w:b/>
          <w:bCs/>
          <w:sz w:val="21"/>
          <w:szCs w:val="21"/>
        </w:rPr>
      </w:pPr>
      <w:r>
        <w:rPr>
          <w:rFonts w:ascii="宋体" w:hAnsi="宋体" w:hint="eastAsia"/>
          <w:b/>
          <w:sz w:val="21"/>
          <w:szCs w:val="21"/>
        </w:rPr>
        <w:t>（</w:t>
      </w:r>
      <w:r>
        <w:rPr>
          <w:rFonts w:ascii="宋体" w:hAnsi="宋体"/>
          <w:b/>
          <w:sz w:val="21"/>
          <w:szCs w:val="21"/>
        </w:rPr>
        <w:t>4</w:t>
      </w:r>
      <w:r>
        <w:rPr>
          <w:rFonts w:ascii="宋体" w:hAnsi="宋体" w:hint="eastAsia"/>
          <w:b/>
          <w:sz w:val="21"/>
          <w:szCs w:val="21"/>
        </w:rPr>
        <w:t>）制作电子投标文件时必须与投标文件制作软件目录一一对应，将相关资料上传至相应模块。</w:t>
      </w:r>
    </w:p>
    <w:p w:rsidR="008622FE" w:rsidRDefault="007F0334">
      <w:pPr>
        <w:pStyle w:val="afff5"/>
        <w:wordWrap/>
        <w:snapToGrid w:val="0"/>
        <w:spacing w:line="360" w:lineRule="auto"/>
        <w:ind w:left="0" w:firstLineChars="204" w:firstLine="430"/>
        <w:rPr>
          <w:rFonts w:ascii="宋体" w:hAnsi="宋体"/>
          <w:b/>
          <w:sz w:val="21"/>
          <w:szCs w:val="21"/>
        </w:rPr>
      </w:pPr>
      <w:r>
        <w:rPr>
          <w:rFonts w:ascii="宋体" w:hAnsi="宋体" w:hint="eastAsia"/>
          <w:b/>
          <w:sz w:val="21"/>
          <w:szCs w:val="21"/>
        </w:rPr>
        <w:lastRenderedPageBreak/>
        <w:t>（5）开评标过程中如有问题采购代理机构工作人员会及时通过《投标供应商确认函》留存的手机号与供应商联系。请供应商确保该手机号通讯畅通，否则导致的不利后果由供应商自行承担。</w:t>
      </w:r>
    </w:p>
    <w:p w:rsidR="008622FE" w:rsidRDefault="007F0334">
      <w:pPr>
        <w:wordWrap/>
        <w:adjustRightInd w:val="0"/>
        <w:snapToGrid w:val="0"/>
        <w:spacing w:line="360" w:lineRule="auto"/>
        <w:ind w:left="0" w:firstLineChars="200" w:firstLine="422"/>
        <w:rPr>
          <w:rFonts w:ascii="宋体" w:hAnsi="宋体"/>
          <w:b/>
          <w:sz w:val="21"/>
          <w:szCs w:val="21"/>
        </w:rPr>
      </w:pPr>
      <w:r>
        <w:rPr>
          <w:rFonts w:ascii="宋体" w:hAnsi="宋体" w:hint="eastAsia"/>
          <w:b/>
          <w:sz w:val="21"/>
          <w:szCs w:val="21"/>
        </w:rPr>
        <w:t>1</w:t>
      </w:r>
      <w:r>
        <w:rPr>
          <w:rFonts w:ascii="宋体" w:hAnsi="宋体"/>
          <w:b/>
          <w:sz w:val="21"/>
          <w:szCs w:val="21"/>
        </w:rPr>
        <w:t>5</w:t>
      </w:r>
      <w:r>
        <w:rPr>
          <w:rFonts w:ascii="宋体" w:hAnsi="宋体" w:hint="eastAsia"/>
          <w:b/>
          <w:sz w:val="21"/>
          <w:szCs w:val="21"/>
        </w:rPr>
        <w:t>.投标文件编制要求</w:t>
      </w:r>
    </w:p>
    <w:p w:rsidR="008622FE" w:rsidRDefault="007F0334">
      <w:pPr>
        <w:wordWrap/>
        <w:adjustRightInd w:val="0"/>
        <w:snapToGrid w:val="0"/>
        <w:spacing w:line="360" w:lineRule="auto"/>
        <w:ind w:left="0" w:firstLineChars="200" w:firstLine="422"/>
        <w:rPr>
          <w:rFonts w:ascii="宋体" w:hAnsi="宋体"/>
          <w:b/>
          <w:sz w:val="21"/>
          <w:szCs w:val="21"/>
        </w:rPr>
      </w:pPr>
      <w:r>
        <w:rPr>
          <w:rFonts w:ascii="宋体" w:hAnsi="宋体" w:hint="eastAsia"/>
          <w:b/>
          <w:sz w:val="21"/>
          <w:szCs w:val="21"/>
        </w:rPr>
        <w:t>1</w:t>
      </w:r>
      <w:r>
        <w:rPr>
          <w:rFonts w:ascii="宋体" w:hAnsi="宋体"/>
          <w:b/>
          <w:sz w:val="21"/>
          <w:szCs w:val="21"/>
        </w:rPr>
        <w:t>5</w:t>
      </w:r>
      <w:r>
        <w:rPr>
          <w:rFonts w:ascii="宋体" w:hAnsi="宋体" w:hint="eastAsia"/>
          <w:b/>
          <w:sz w:val="21"/>
          <w:szCs w:val="21"/>
        </w:rPr>
        <w:t>.1投标文件按统一格式、顺序编写。</w:t>
      </w:r>
    </w:p>
    <w:p w:rsidR="008622FE" w:rsidRDefault="007F0334">
      <w:pPr>
        <w:wordWrap/>
        <w:adjustRightInd w:val="0"/>
        <w:snapToGrid w:val="0"/>
        <w:spacing w:line="360" w:lineRule="auto"/>
        <w:ind w:left="0" w:firstLineChars="200" w:firstLine="420"/>
        <w:rPr>
          <w:rFonts w:ascii="宋体" w:hAnsi="宋体"/>
          <w:sz w:val="21"/>
          <w:szCs w:val="21"/>
        </w:rPr>
      </w:pPr>
      <w:r>
        <w:rPr>
          <w:rFonts w:ascii="宋体" w:hAnsi="宋体" w:hint="eastAsia"/>
          <w:sz w:val="21"/>
          <w:szCs w:val="21"/>
        </w:rPr>
        <w:t>1</w:t>
      </w:r>
      <w:r>
        <w:rPr>
          <w:rFonts w:ascii="宋体" w:hAnsi="宋体"/>
          <w:sz w:val="21"/>
          <w:szCs w:val="21"/>
        </w:rPr>
        <w:t>5</w:t>
      </w:r>
      <w:r>
        <w:rPr>
          <w:rFonts w:ascii="宋体" w:hAnsi="宋体" w:hint="eastAsia"/>
          <w:sz w:val="21"/>
          <w:szCs w:val="21"/>
        </w:rPr>
        <w:t>.2《开标一览表》为在开标仪式上唱标的内容，要求按格式填写，统一规范，不得自行增减内容。</w:t>
      </w:r>
    </w:p>
    <w:p w:rsidR="008622FE" w:rsidRDefault="007F0334">
      <w:pPr>
        <w:pStyle w:val="afff5"/>
        <w:wordWrap/>
        <w:adjustRightInd w:val="0"/>
        <w:snapToGrid w:val="0"/>
        <w:spacing w:line="360" w:lineRule="auto"/>
        <w:ind w:left="0" w:firstLine="422"/>
        <w:rPr>
          <w:rFonts w:ascii="宋体" w:hAnsi="宋体" w:cs="宋体"/>
          <w:b/>
          <w:sz w:val="21"/>
          <w:szCs w:val="21"/>
        </w:rPr>
      </w:pPr>
      <w:r>
        <w:rPr>
          <w:rFonts w:ascii="宋体" w:hAnsi="宋体" w:cs="宋体" w:hint="eastAsia"/>
          <w:b/>
          <w:sz w:val="21"/>
          <w:szCs w:val="21"/>
        </w:rPr>
        <w:t>1</w:t>
      </w:r>
      <w:r>
        <w:rPr>
          <w:rFonts w:ascii="宋体" w:hAnsi="宋体" w:cs="宋体"/>
          <w:b/>
          <w:sz w:val="21"/>
          <w:szCs w:val="21"/>
        </w:rPr>
        <w:t>6</w:t>
      </w:r>
      <w:r>
        <w:rPr>
          <w:rFonts w:ascii="宋体" w:hAnsi="宋体" w:cs="宋体" w:hint="eastAsia"/>
          <w:b/>
          <w:sz w:val="21"/>
          <w:szCs w:val="21"/>
        </w:rPr>
        <w:t>.投标报价（编制）要求的说明</w:t>
      </w:r>
    </w:p>
    <w:p w:rsidR="008622FE" w:rsidRDefault="007F0334">
      <w:pPr>
        <w:wordWrap/>
        <w:adjustRightInd w:val="0"/>
        <w:snapToGrid w:val="0"/>
        <w:spacing w:line="360" w:lineRule="auto"/>
        <w:ind w:left="0" w:firstLineChars="200" w:firstLine="420"/>
        <w:rPr>
          <w:rFonts w:ascii="宋体" w:hAnsi="宋体"/>
          <w:sz w:val="21"/>
          <w:szCs w:val="21"/>
        </w:rPr>
      </w:pPr>
      <w:r>
        <w:rPr>
          <w:rFonts w:ascii="宋体" w:hAnsi="宋体" w:hint="eastAsia"/>
          <w:sz w:val="21"/>
          <w:szCs w:val="21"/>
        </w:rPr>
        <w:t>1</w:t>
      </w:r>
      <w:r>
        <w:rPr>
          <w:rFonts w:ascii="宋体" w:hAnsi="宋体"/>
          <w:sz w:val="21"/>
          <w:szCs w:val="21"/>
        </w:rPr>
        <w:t>6</w:t>
      </w:r>
      <w:r>
        <w:rPr>
          <w:rFonts w:ascii="宋体" w:hAnsi="宋体" w:hint="eastAsia"/>
          <w:sz w:val="21"/>
          <w:szCs w:val="21"/>
        </w:rPr>
        <w:t>.1除非合同中另有规定，投标人对《开标一览表》中的报价应综合考量提供全部货物和服务所需的各项成本、法定税费和管理企业的利润、保险及合同包含的所有风险、责任等各项应有费用。投标报价为最终报价，除非因特殊原因并经买卖双方协商同意，投标人不得再要求追加任何费用。同时，除非合同条款中另有规定，否则，投标人所报价格在合同实施期间不因市场变化因素而变动。</w:t>
      </w:r>
    </w:p>
    <w:p w:rsidR="008622FE" w:rsidRDefault="007F0334">
      <w:pPr>
        <w:pStyle w:val="afff5"/>
        <w:wordWrap/>
        <w:adjustRightInd w:val="0"/>
        <w:snapToGrid w:val="0"/>
        <w:spacing w:line="360" w:lineRule="auto"/>
        <w:ind w:left="0" w:firstLine="420"/>
        <w:rPr>
          <w:rFonts w:ascii="宋体" w:hAnsi="宋体" w:cs="宋体"/>
          <w:sz w:val="21"/>
          <w:szCs w:val="21"/>
        </w:rPr>
      </w:pPr>
      <w:r>
        <w:rPr>
          <w:rFonts w:ascii="宋体" w:hAnsi="宋体" w:cs="宋体" w:hint="eastAsia"/>
          <w:sz w:val="21"/>
          <w:szCs w:val="21"/>
        </w:rPr>
        <w:t>1</w:t>
      </w:r>
      <w:r>
        <w:rPr>
          <w:rFonts w:ascii="宋体" w:hAnsi="宋体" w:cs="宋体"/>
          <w:sz w:val="21"/>
          <w:szCs w:val="21"/>
        </w:rPr>
        <w:t>6</w:t>
      </w:r>
      <w:r>
        <w:rPr>
          <w:rFonts w:ascii="宋体" w:hAnsi="宋体" w:cs="宋体" w:hint="eastAsia"/>
          <w:sz w:val="21"/>
          <w:szCs w:val="21"/>
        </w:rPr>
        <w:t>.3投标人应对招标文件内所要采购的全部内容进行报价，只投其中部分内容者，其标书将被拒绝（如为多标段项目，则上述提到的全部内容是指所投标段对应采购的全部内容）。</w:t>
      </w:r>
    </w:p>
    <w:p w:rsidR="008622FE" w:rsidRDefault="007F0334">
      <w:pPr>
        <w:pStyle w:val="afff5"/>
        <w:wordWrap/>
        <w:adjustRightInd w:val="0"/>
        <w:snapToGrid w:val="0"/>
        <w:spacing w:line="360" w:lineRule="auto"/>
        <w:ind w:left="0" w:firstLine="420"/>
        <w:rPr>
          <w:rFonts w:ascii="宋体" w:hAnsi="宋体" w:cs="宋体"/>
          <w:sz w:val="21"/>
          <w:szCs w:val="21"/>
        </w:rPr>
      </w:pPr>
      <w:r>
        <w:rPr>
          <w:rFonts w:ascii="宋体" w:hAnsi="宋体" w:cs="宋体" w:hint="eastAsia"/>
          <w:sz w:val="21"/>
          <w:szCs w:val="21"/>
        </w:rPr>
        <w:t>1</w:t>
      </w:r>
      <w:r>
        <w:rPr>
          <w:rFonts w:ascii="宋体" w:hAnsi="宋体" w:cs="宋体"/>
          <w:sz w:val="21"/>
          <w:szCs w:val="21"/>
        </w:rPr>
        <w:t>6</w:t>
      </w:r>
      <w:r>
        <w:rPr>
          <w:rFonts w:ascii="宋体" w:hAnsi="宋体" w:cs="宋体" w:hint="eastAsia"/>
          <w:sz w:val="21"/>
          <w:szCs w:val="21"/>
        </w:rPr>
        <w:t>.4一项投标内容只允许一个报价，招标人不接受任何有选择性的投标报价。</w:t>
      </w:r>
    </w:p>
    <w:p w:rsidR="008622FE" w:rsidRDefault="007F0334">
      <w:pPr>
        <w:pStyle w:val="afff5"/>
        <w:wordWrap/>
        <w:adjustRightInd w:val="0"/>
        <w:snapToGrid w:val="0"/>
        <w:spacing w:line="360" w:lineRule="auto"/>
        <w:ind w:left="0" w:firstLine="420"/>
        <w:rPr>
          <w:rFonts w:ascii="宋体" w:hAnsi="宋体" w:cs="宋体"/>
          <w:sz w:val="21"/>
          <w:szCs w:val="21"/>
        </w:rPr>
      </w:pPr>
      <w:r>
        <w:rPr>
          <w:rFonts w:ascii="宋体" w:hAnsi="宋体" w:cs="宋体" w:hint="eastAsia"/>
          <w:sz w:val="21"/>
          <w:szCs w:val="21"/>
        </w:rPr>
        <w:t>1</w:t>
      </w:r>
      <w:r>
        <w:rPr>
          <w:rFonts w:ascii="宋体" w:hAnsi="宋体" w:cs="宋体"/>
          <w:sz w:val="21"/>
          <w:szCs w:val="21"/>
        </w:rPr>
        <w:t>6</w:t>
      </w:r>
      <w:r>
        <w:rPr>
          <w:rFonts w:ascii="宋体" w:hAnsi="宋体" w:cs="宋体" w:hint="eastAsia"/>
          <w:sz w:val="21"/>
          <w:szCs w:val="21"/>
        </w:rPr>
        <w:t>.5投标文件报价采用人民币表示，除非合同的特殊条款另有规定。</w:t>
      </w:r>
    </w:p>
    <w:p w:rsidR="008622FE" w:rsidRDefault="007F0334">
      <w:pPr>
        <w:pStyle w:val="afff5"/>
        <w:wordWrap/>
        <w:adjustRightInd w:val="0"/>
        <w:snapToGrid w:val="0"/>
        <w:spacing w:line="360" w:lineRule="auto"/>
        <w:ind w:left="0" w:firstLine="420"/>
        <w:rPr>
          <w:rFonts w:ascii="宋体" w:hAnsi="宋体" w:cs="宋体"/>
          <w:sz w:val="21"/>
          <w:szCs w:val="21"/>
        </w:rPr>
      </w:pPr>
      <w:r>
        <w:rPr>
          <w:rFonts w:ascii="宋体" w:hAnsi="宋体" w:cs="宋体" w:hint="eastAsia"/>
          <w:sz w:val="21"/>
          <w:szCs w:val="21"/>
        </w:rPr>
        <w:t>1</w:t>
      </w:r>
      <w:r>
        <w:rPr>
          <w:rFonts w:ascii="宋体" w:hAnsi="宋体" w:cs="宋体"/>
          <w:sz w:val="21"/>
          <w:szCs w:val="21"/>
        </w:rPr>
        <w:t>6</w:t>
      </w:r>
      <w:r>
        <w:rPr>
          <w:rFonts w:ascii="宋体" w:hAnsi="宋体" w:cs="宋体" w:hint="eastAsia"/>
          <w:sz w:val="21"/>
          <w:szCs w:val="21"/>
        </w:rPr>
        <w:t>.6最低的报价或最高的折扣率不能作为中标的保证。</w:t>
      </w:r>
    </w:p>
    <w:p w:rsidR="008622FE" w:rsidRDefault="007F0334">
      <w:pPr>
        <w:pStyle w:val="afff5"/>
        <w:wordWrap/>
        <w:adjustRightInd w:val="0"/>
        <w:snapToGrid w:val="0"/>
        <w:spacing w:line="360" w:lineRule="auto"/>
        <w:ind w:left="0" w:firstLine="422"/>
        <w:rPr>
          <w:rFonts w:ascii="宋体" w:hAnsi="宋体" w:cs="宋体"/>
          <w:b/>
          <w:sz w:val="21"/>
          <w:szCs w:val="21"/>
          <w:lang w:val="en-US"/>
        </w:rPr>
      </w:pPr>
      <w:r>
        <w:rPr>
          <w:rFonts w:ascii="宋体" w:hAnsi="宋体" w:cs="宋体" w:hint="eastAsia"/>
          <w:b/>
          <w:sz w:val="21"/>
          <w:szCs w:val="21"/>
        </w:rPr>
        <w:t>1</w:t>
      </w:r>
      <w:r>
        <w:rPr>
          <w:rFonts w:ascii="宋体" w:hAnsi="宋体" w:cs="宋体"/>
          <w:b/>
          <w:sz w:val="21"/>
          <w:szCs w:val="21"/>
        </w:rPr>
        <w:t>7</w:t>
      </w:r>
      <w:r>
        <w:rPr>
          <w:rFonts w:ascii="宋体" w:hAnsi="宋体" w:cs="宋体" w:hint="eastAsia"/>
          <w:b/>
          <w:sz w:val="21"/>
          <w:szCs w:val="21"/>
        </w:rPr>
        <w:t>.投标保证金：</w:t>
      </w:r>
      <w:r>
        <w:rPr>
          <w:rFonts w:ascii="宋体" w:hAnsi="宋体" w:cs="宋体" w:hint="eastAsia"/>
          <w:b/>
          <w:sz w:val="21"/>
          <w:szCs w:val="21"/>
          <w:lang w:val="en-US"/>
        </w:rPr>
        <w:t>本项目不收取投标保证金。</w:t>
      </w:r>
    </w:p>
    <w:p w:rsidR="008622FE" w:rsidRDefault="007F0334">
      <w:pPr>
        <w:pStyle w:val="afff5"/>
        <w:wordWrap/>
        <w:adjustRightInd w:val="0"/>
        <w:snapToGrid w:val="0"/>
        <w:spacing w:line="360" w:lineRule="auto"/>
        <w:ind w:left="0" w:firstLine="422"/>
        <w:rPr>
          <w:rFonts w:ascii="宋体" w:hAnsi="宋体" w:cs="宋体"/>
          <w:b/>
          <w:sz w:val="21"/>
          <w:szCs w:val="21"/>
        </w:rPr>
      </w:pPr>
      <w:r>
        <w:rPr>
          <w:rFonts w:ascii="宋体" w:hAnsi="宋体" w:cs="宋体" w:hint="eastAsia"/>
          <w:b/>
          <w:sz w:val="21"/>
          <w:szCs w:val="21"/>
        </w:rPr>
        <w:t>1</w:t>
      </w:r>
      <w:r>
        <w:rPr>
          <w:rFonts w:ascii="宋体" w:hAnsi="宋体" w:cs="宋体"/>
          <w:b/>
          <w:sz w:val="21"/>
          <w:szCs w:val="21"/>
        </w:rPr>
        <w:t>8</w:t>
      </w:r>
      <w:r>
        <w:rPr>
          <w:rFonts w:ascii="宋体" w:hAnsi="宋体" w:cs="宋体" w:hint="eastAsia"/>
          <w:b/>
          <w:sz w:val="21"/>
          <w:szCs w:val="21"/>
        </w:rPr>
        <w:t>.投标文件的有效期</w:t>
      </w:r>
    </w:p>
    <w:p w:rsidR="008622FE" w:rsidRDefault="007F0334">
      <w:pPr>
        <w:pStyle w:val="afff5"/>
        <w:wordWrap/>
        <w:adjustRightInd w:val="0"/>
        <w:snapToGrid w:val="0"/>
        <w:spacing w:line="360" w:lineRule="auto"/>
        <w:ind w:left="0" w:firstLine="420"/>
        <w:rPr>
          <w:rFonts w:ascii="宋体" w:hAnsi="宋体" w:cs="宋体"/>
          <w:sz w:val="21"/>
          <w:szCs w:val="21"/>
        </w:rPr>
      </w:pPr>
      <w:r>
        <w:rPr>
          <w:rFonts w:ascii="宋体" w:hAnsi="宋体" w:cs="宋体" w:hint="eastAsia"/>
          <w:sz w:val="21"/>
          <w:szCs w:val="21"/>
        </w:rPr>
        <w:t>1</w:t>
      </w:r>
      <w:r>
        <w:rPr>
          <w:rFonts w:ascii="宋体" w:hAnsi="宋体" w:cs="宋体"/>
          <w:sz w:val="21"/>
          <w:szCs w:val="21"/>
        </w:rPr>
        <w:t>8</w:t>
      </w:r>
      <w:r>
        <w:rPr>
          <w:rFonts w:ascii="宋体" w:hAnsi="宋体" w:cs="宋体" w:hint="eastAsia"/>
          <w:sz w:val="21"/>
          <w:szCs w:val="21"/>
        </w:rPr>
        <w:t>.1自提交投标文件截止之日起90天内，投标文件中承诺的投标有效期应当不少于招标文件中载明的投标有效期。</w:t>
      </w:r>
    </w:p>
    <w:p w:rsidR="008622FE" w:rsidRDefault="007F0334">
      <w:pPr>
        <w:pStyle w:val="afff5"/>
        <w:wordWrap/>
        <w:adjustRightInd w:val="0"/>
        <w:snapToGrid w:val="0"/>
        <w:spacing w:line="360" w:lineRule="auto"/>
        <w:ind w:left="0" w:firstLine="420"/>
        <w:rPr>
          <w:rFonts w:ascii="宋体" w:hAnsi="宋体" w:cs="宋体"/>
          <w:sz w:val="21"/>
          <w:szCs w:val="21"/>
        </w:rPr>
      </w:pPr>
      <w:r>
        <w:rPr>
          <w:rFonts w:ascii="宋体" w:hAnsi="宋体" w:cs="宋体" w:hint="eastAsia"/>
          <w:sz w:val="21"/>
          <w:szCs w:val="21"/>
        </w:rPr>
        <w:t>1</w:t>
      </w:r>
      <w:r>
        <w:rPr>
          <w:rFonts w:ascii="宋体" w:hAnsi="宋体" w:cs="宋体"/>
          <w:sz w:val="21"/>
          <w:szCs w:val="21"/>
        </w:rPr>
        <w:t>8</w:t>
      </w:r>
      <w:r>
        <w:rPr>
          <w:rFonts w:ascii="宋体" w:hAnsi="宋体" w:cs="宋体" w:hint="eastAsia"/>
          <w:sz w:val="21"/>
          <w:szCs w:val="21"/>
        </w:rPr>
        <w:t>.2在特殊情况下，采购人、采购代理机构可与投标人协商延长投标书的有效期。这种要求和答复都应以书面形式进行。同意延长有效期的投标人不能修改投标文件。</w:t>
      </w:r>
    </w:p>
    <w:p w:rsidR="008622FE" w:rsidRDefault="007F0334">
      <w:pPr>
        <w:pStyle w:val="afff5"/>
        <w:wordWrap/>
        <w:adjustRightInd w:val="0"/>
        <w:snapToGrid w:val="0"/>
        <w:spacing w:line="360" w:lineRule="auto"/>
        <w:ind w:left="0" w:firstLine="422"/>
        <w:rPr>
          <w:rFonts w:ascii="宋体" w:hAnsi="宋体" w:cs="宋体"/>
          <w:b/>
          <w:sz w:val="21"/>
          <w:szCs w:val="21"/>
        </w:rPr>
      </w:pPr>
      <w:r>
        <w:rPr>
          <w:rFonts w:ascii="宋体" w:hAnsi="宋体" w:cs="宋体" w:hint="eastAsia"/>
          <w:b/>
          <w:sz w:val="21"/>
          <w:szCs w:val="21"/>
        </w:rPr>
        <w:t>1</w:t>
      </w:r>
      <w:r>
        <w:rPr>
          <w:rFonts w:ascii="宋体" w:hAnsi="宋体" w:cs="宋体"/>
          <w:b/>
          <w:sz w:val="21"/>
          <w:szCs w:val="21"/>
        </w:rPr>
        <w:t>9</w:t>
      </w:r>
      <w:r>
        <w:rPr>
          <w:rFonts w:ascii="宋体" w:hAnsi="宋体" w:cs="宋体" w:hint="eastAsia"/>
          <w:b/>
          <w:sz w:val="21"/>
          <w:szCs w:val="21"/>
        </w:rPr>
        <w:t>.投标文件的制作、签署、上传</w:t>
      </w:r>
    </w:p>
    <w:p w:rsidR="008622FE" w:rsidRDefault="007F0334">
      <w:pPr>
        <w:pStyle w:val="afff5"/>
        <w:wordWrap/>
        <w:snapToGrid w:val="0"/>
        <w:spacing w:line="360" w:lineRule="auto"/>
        <w:ind w:left="0" w:firstLineChars="204" w:firstLine="428"/>
        <w:rPr>
          <w:rFonts w:ascii="宋体" w:hAnsi="宋体"/>
          <w:b/>
          <w:color w:val="000000" w:themeColor="text1"/>
          <w:sz w:val="21"/>
          <w:szCs w:val="21"/>
          <w:lang w:val="en-US"/>
        </w:rPr>
      </w:pPr>
      <w:r>
        <w:rPr>
          <w:rFonts w:ascii="宋体" w:hAnsi="宋体" w:cs="宋体" w:hint="eastAsia"/>
          <w:color w:val="000000" w:themeColor="text1"/>
          <w:sz w:val="21"/>
          <w:szCs w:val="21"/>
        </w:rPr>
        <w:t>1</w:t>
      </w:r>
      <w:r>
        <w:rPr>
          <w:rFonts w:ascii="宋体" w:hAnsi="宋体" w:cs="宋体"/>
          <w:color w:val="000000" w:themeColor="text1"/>
          <w:sz w:val="21"/>
          <w:szCs w:val="21"/>
        </w:rPr>
        <w:t>9</w:t>
      </w:r>
      <w:r>
        <w:rPr>
          <w:rFonts w:ascii="宋体" w:hAnsi="宋体" w:cs="宋体" w:hint="eastAsia"/>
          <w:color w:val="000000" w:themeColor="text1"/>
          <w:sz w:val="21"/>
          <w:szCs w:val="21"/>
        </w:rPr>
        <w:t>.1</w:t>
      </w:r>
      <w:r>
        <w:rPr>
          <w:rFonts w:asciiTheme="minorEastAsia" w:eastAsiaTheme="minorEastAsia" w:hAnsiTheme="minorEastAsia" w:hint="eastAsia"/>
          <w:color w:val="000000" w:themeColor="text1"/>
          <w:sz w:val="21"/>
          <w:szCs w:val="21"/>
        </w:rPr>
        <w:t>本项目采用电子招投标形式，请供应商按照</w:t>
      </w:r>
      <w:r>
        <w:rPr>
          <w:rFonts w:asciiTheme="minorEastAsia" w:eastAsiaTheme="minorEastAsia" w:hAnsiTheme="minorEastAsia" w:hint="eastAsia"/>
          <w:b/>
          <w:color w:val="000000" w:themeColor="text1"/>
          <w:sz w:val="21"/>
          <w:szCs w:val="21"/>
        </w:rPr>
        <w:t>《苏采云系统供应商操作手册》</w:t>
      </w:r>
      <w:r>
        <w:rPr>
          <w:rFonts w:asciiTheme="minorEastAsia" w:eastAsiaTheme="minorEastAsia" w:hAnsiTheme="minorEastAsia" w:hint="eastAsia"/>
          <w:color w:val="000000" w:themeColor="text1"/>
          <w:sz w:val="21"/>
          <w:szCs w:val="21"/>
        </w:rPr>
        <w:t>进行制作、上传电子投标文件。</w:t>
      </w:r>
    </w:p>
    <w:p w:rsidR="008622FE" w:rsidRDefault="007F0334">
      <w:pPr>
        <w:pStyle w:val="afff5"/>
        <w:wordWrap/>
        <w:adjustRightInd w:val="0"/>
        <w:snapToGrid w:val="0"/>
        <w:spacing w:line="360" w:lineRule="auto"/>
        <w:ind w:left="0" w:firstLine="420"/>
        <w:rPr>
          <w:rFonts w:ascii="宋体" w:hAnsi="宋体" w:cs="宋体"/>
          <w:color w:val="000000" w:themeColor="text1"/>
          <w:sz w:val="21"/>
          <w:szCs w:val="21"/>
        </w:rPr>
      </w:pPr>
      <w:r>
        <w:rPr>
          <w:rFonts w:ascii="宋体" w:hAnsi="宋体" w:cs="宋体" w:hint="eastAsia"/>
          <w:color w:val="000000" w:themeColor="text1"/>
          <w:sz w:val="21"/>
          <w:szCs w:val="21"/>
        </w:rPr>
        <w:t>1</w:t>
      </w:r>
      <w:r>
        <w:rPr>
          <w:rFonts w:ascii="宋体" w:hAnsi="宋体" w:cs="宋体"/>
          <w:color w:val="000000" w:themeColor="text1"/>
          <w:sz w:val="21"/>
          <w:szCs w:val="21"/>
        </w:rPr>
        <w:t>9.2</w:t>
      </w:r>
      <w:r>
        <w:rPr>
          <w:rFonts w:ascii="宋体" w:hAnsi="宋体" w:cs="宋体" w:hint="eastAsia"/>
          <w:color w:val="000000" w:themeColor="text1"/>
          <w:sz w:val="21"/>
          <w:szCs w:val="21"/>
        </w:rPr>
        <w:t>制作电子投标文件时，应按照招标文件要求加盖投标人电子公章。</w:t>
      </w:r>
    </w:p>
    <w:p w:rsidR="008622FE" w:rsidRDefault="007F0334">
      <w:pPr>
        <w:pStyle w:val="afff5"/>
        <w:wordWrap/>
        <w:adjustRightInd w:val="0"/>
        <w:snapToGrid w:val="0"/>
        <w:spacing w:line="360" w:lineRule="auto"/>
        <w:ind w:left="0" w:firstLine="420"/>
        <w:rPr>
          <w:rFonts w:ascii="宋体" w:hAnsi="宋体" w:cs="宋体"/>
          <w:color w:val="000000" w:themeColor="text1"/>
          <w:sz w:val="21"/>
          <w:szCs w:val="21"/>
        </w:rPr>
      </w:pPr>
      <w:r>
        <w:rPr>
          <w:rFonts w:ascii="宋体" w:hAnsi="宋体" w:cs="宋体" w:hint="eastAsia"/>
          <w:color w:val="000000" w:themeColor="text1"/>
          <w:sz w:val="21"/>
          <w:szCs w:val="21"/>
        </w:rPr>
        <w:t>1</w:t>
      </w:r>
      <w:r>
        <w:rPr>
          <w:rFonts w:ascii="宋体" w:hAnsi="宋体" w:cs="宋体"/>
          <w:color w:val="000000" w:themeColor="text1"/>
          <w:sz w:val="21"/>
          <w:szCs w:val="21"/>
        </w:rPr>
        <w:t>9</w:t>
      </w:r>
      <w:r>
        <w:rPr>
          <w:rFonts w:ascii="宋体" w:hAnsi="宋体" w:cs="宋体" w:hint="eastAsia"/>
          <w:color w:val="000000" w:themeColor="text1"/>
          <w:sz w:val="21"/>
          <w:szCs w:val="21"/>
        </w:rPr>
        <w:t>.3</w:t>
      </w:r>
      <w:r>
        <w:rPr>
          <w:rFonts w:ascii="宋体" w:hAnsi="宋体" w:cs="宋体" w:hint="eastAsia"/>
          <w:b/>
          <w:color w:val="000000" w:themeColor="text1"/>
          <w:sz w:val="21"/>
          <w:szCs w:val="21"/>
        </w:rPr>
        <w:t>电子投标文件制作完成后请于</w:t>
      </w:r>
      <w:r>
        <w:rPr>
          <w:rFonts w:ascii="宋体" w:hAnsi="宋体" w:hint="eastAsia"/>
          <w:b/>
          <w:color w:val="000000" w:themeColor="text1"/>
          <w:sz w:val="21"/>
          <w:szCs w:val="21"/>
        </w:rPr>
        <w:t>投标文件网上提交截止时间</w:t>
      </w:r>
      <w:r>
        <w:rPr>
          <w:rFonts w:ascii="宋体" w:hAnsi="宋体" w:cs="宋体" w:hint="eastAsia"/>
          <w:b/>
          <w:color w:val="000000" w:themeColor="text1"/>
          <w:sz w:val="21"/>
          <w:szCs w:val="21"/>
        </w:rPr>
        <w:t>前成功上传至“苏采云”系统，否则视为放弃参加该采购项目。</w:t>
      </w:r>
      <w:bookmarkStart w:id="21" w:name="_Toc31150"/>
      <w:bookmarkStart w:id="22" w:name="_Toc25608"/>
      <w:r>
        <w:rPr>
          <w:rFonts w:ascii="宋体" w:hAnsi="宋体" w:cs="宋体" w:hint="eastAsia"/>
          <w:color w:val="000000" w:themeColor="text1"/>
          <w:sz w:val="21"/>
          <w:szCs w:val="21"/>
        </w:rPr>
        <w:t>投标人提交投标文件的时间以系统收到上传的电子投标文件时间为准，投标人应充分考虑到网络环境、网络带宽等风险因素，如因投标人自身原因造成的电子投标文件上传不成功由投标人自行承担全部责任。</w:t>
      </w:r>
    </w:p>
    <w:bookmarkEnd w:id="21"/>
    <w:bookmarkEnd w:id="22"/>
    <w:p w:rsidR="008622FE" w:rsidRDefault="007F0334">
      <w:pPr>
        <w:pStyle w:val="afff5"/>
        <w:wordWrap/>
        <w:adjustRightInd w:val="0"/>
        <w:snapToGrid w:val="0"/>
        <w:spacing w:line="360" w:lineRule="auto"/>
        <w:ind w:left="0" w:firstLine="422"/>
        <w:rPr>
          <w:rFonts w:ascii="宋体" w:hAnsi="宋体" w:cs="宋体"/>
          <w:b/>
          <w:color w:val="000000" w:themeColor="text1"/>
          <w:sz w:val="21"/>
          <w:szCs w:val="21"/>
        </w:rPr>
      </w:pPr>
      <w:r>
        <w:rPr>
          <w:rFonts w:ascii="宋体" w:hAnsi="宋体" w:cs="宋体" w:hint="eastAsia"/>
          <w:b/>
          <w:color w:val="000000" w:themeColor="text1"/>
          <w:sz w:val="21"/>
          <w:szCs w:val="21"/>
        </w:rPr>
        <w:t>五、投标文件的递交、补充、修改和撤回</w:t>
      </w:r>
    </w:p>
    <w:p w:rsidR="008622FE" w:rsidRDefault="007F0334">
      <w:pPr>
        <w:pStyle w:val="afff5"/>
        <w:wordWrap/>
        <w:adjustRightInd w:val="0"/>
        <w:snapToGrid w:val="0"/>
        <w:spacing w:line="360" w:lineRule="auto"/>
        <w:ind w:left="0" w:firstLine="422"/>
        <w:rPr>
          <w:rFonts w:ascii="宋体" w:hAnsi="宋体" w:cs="宋体"/>
          <w:b/>
          <w:color w:val="000000" w:themeColor="text1"/>
          <w:sz w:val="21"/>
          <w:szCs w:val="21"/>
        </w:rPr>
      </w:pPr>
      <w:r>
        <w:rPr>
          <w:rFonts w:ascii="宋体" w:hAnsi="宋体" w:cs="宋体" w:hint="eastAsia"/>
          <w:b/>
          <w:color w:val="000000" w:themeColor="text1"/>
          <w:sz w:val="21"/>
          <w:szCs w:val="21"/>
        </w:rPr>
        <w:t>20.投标文件的递交</w:t>
      </w:r>
    </w:p>
    <w:p w:rsidR="008622FE" w:rsidRDefault="007F0334">
      <w:pPr>
        <w:pStyle w:val="afff5"/>
        <w:wordWrap/>
        <w:adjustRightInd w:val="0"/>
        <w:snapToGrid w:val="0"/>
        <w:spacing w:line="360" w:lineRule="auto"/>
        <w:ind w:left="0" w:firstLine="420"/>
        <w:rPr>
          <w:rFonts w:ascii="宋体" w:hAnsi="宋体" w:cs="宋体"/>
          <w:color w:val="000000" w:themeColor="text1"/>
          <w:sz w:val="21"/>
          <w:szCs w:val="21"/>
        </w:rPr>
      </w:pPr>
      <w:r>
        <w:rPr>
          <w:rFonts w:ascii="宋体" w:hAnsi="宋体" w:cs="宋体"/>
          <w:color w:val="000000" w:themeColor="text1"/>
          <w:sz w:val="21"/>
          <w:szCs w:val="21"/>
        </w:rPr>
        <w:t>20</w:t>
      </w:r>
      <w:r>
        <w:rPr>
          <w:rFonts w:ascii="宋体" w:hAnsi="宋体" w:cs="宋体" w:hint="eastAsia"/>
          <w:color w:val="000000" w:themeColor="text1"/>
          <w:sz w:val="21"/>
          <w:szCs w:val="21"/>
        </w:rPr>
        <w:t>.1投标人应当在在投标截止时间前制作并上传电子投标文件。</w:t>
      </w:r>
    </w:p>
    <w:p w:rsidR="008622FE" w:rsidRDefault="007F0334">
      <w:pPr>
        <w:pStyle w:val="a7"/>
        <w:wordWrap/>
        <w:overflowPunct w:val="0"/>
        <w:adjustRightInd w:val="0"/>
        <w:snapToGrid w:val="0"/>
        <w:spacing w:line="360" w:lineRule="auto"/>
        <w:ind w:left="0" w:firstLineChars="200" w:firstLine="420"/>
        <w:rPr>
          <w:rFonts w:ascii="宋体" w:hAnsi="宋体"/>
          <w:b/>
          <w:color w:val="000000" w:themeColor="text1"/>
          <w:sz w:val="21"/>
          <w:szCs w:val="21"/>
        </w:rPr>
      </w:pPr>
      <w:r>
        <w:rPr>
          <w:rFonts w:ascii="宋体" w:hAnsi="宋体"/>
          <w:color w:val="000000" w:themeColor="text1"/>
          <w:sz w:val="21"/>
          <w:szCs w:val="21"/>
        </w:rPr>
        <w:t>20</w:t>
      </w:r>
      <w:r>
        <w:rPr>
          <w:rFonts w:ascii="宋体" w:hAnsi="宋体" w:hint="eastAsia"/>
          <w:color w:val="000000" w:themeColor="text1"/>
          <w:sz w:val="21"/>
          <w:szCs w:val="21"/>
        </w:rPr>
        <w:t>.2投标人通过</w:t>
      </w:r>
      <w:r>
        <w:rPr>
          <w:rFonts w:ascii="宋体" w:hAnsi="宋体" w:hint="eastAsia"/>
          <w:b/>
          <w:color w:val="000000" w:themeColor="text1"/>
          <w:sz w:val="21"/>
          <w:szCs w:val="21"/>
        </w:rPr>
        <w:t>“苏采云”系统不见面开标大厅在线参与开标活动。（具体操作详见</w:t>
      </w:r>
      <w:r>
        <w:rPr>
          <w:rFonts w:asciiTheme="minorEastAsia" w:eastAsiaTheme="minorEastAsia" w:hAnsiTheme="minorEastAsia" w:hint="eastAsia"/>
          <w:b/>
          <w:color w:val="000000" w:themeColor="text1"/>
          <w:sz w:val="21"/>
          <w:szCs w:val="21"/>
        </w:rPr>
        <w:t>《苏采云系统供应商操作手册》，</w:t>
      </w:r>
      <w:r>
        <w:rPr>
          <w:rFonts w:ascii="宋体" w:hAnsi="宋体" w:hint="eastAsia"/>
          <w:b/>
          <w:sz w:val="21"/>
          <w:szCs w:val="21"/>
        </w:rPr>
        <w:t>网址链接</w:t>
      </w:r>
      <w:r>
        <w:rPr>
          <w:rFonts w:ascii="宋体" w:hAnsi="宋体"/>
          <w:b/>
          <w:sz w:val="21"/>
          <w:szCs w:val="21"/>
        </w:rPr>
        <w:t>https://czju.suzhou.gov.cn/zfcg/html/content/20231220161910031.shtml</w:t>
      </w:r>
      <w:r>
        <w:rPr>
          <w:rFonts w:ascii="宋体" w:hAnsi="宋体" w:hint="eastAsia"/>
          <w:b/>
          <w:color w:val="000000" w:themeColor="text1"/>
          <w:sz w:val="21"/>
          <w:szCs w:val="21"/>
        </w:rPr>
        <w:t>）</w:t>
      </w:r>
    </w:p>
    <w:p w:rsidR="008622FE" w:rsidRDefault="007F0334">
      <w:pPr>
        <w:pStyle w:val="afff5"/>
        <w:wordWrap/>
        <w:adjustRightInd w:val="0"/>
        <w:snapToGrid w:val="0"/>
        <w:spacing w:line="360" w:lineRule="auto"/>
        <w:ind w:left="0" w:firstLine="422"/>
        <w:rPr>
          <w:rFonts w:ascii="宋体" w:hAnsi="宋体" w:cs="宋体"/>
          <w:b/>
          <w:sz w:val="21"/>
          <w:szCs w:val="21"/>
        </w:rPr>
      </w:pPr>
      <w:r>
        <w:rPr>
          <w:rFonts w:ascii="宋体" w:hAnsi="宋体" w:cs="宋体"/>
          <w:b/>
          <w:sz w:val="21"/>
          <w:szCs w:val="21"/>
        </w:rPr>
        <w:lastRenderedPageBreak/>
        <w:t>21</w:t>
      </w:r>
      <w:r>
        <w:rPr>
          <w:rFonts w:ascii="宋体" w:hAnsi="宋体" w:cs="宋体" w:hint="eastAsia"/>
          <w:b/>
          <w:sz w:val="21"/>
          <w:szCs w:val="21"/>
        </w:rPr>
        <w:t>.投标截止时间</w:t>
      </w:r>
    </w:p>
    <w:p w:rsidR="008622FE" w:rsidRDefault="007F0334">
      <w:pPr>
        <w:pStyle w:val="afff5"/>
        <w:wordWrap/>
        <w:adjustRightInd w:val="0"/>
        <w:snapToGrid w:val="0"/>
        <w:spacing w:line="360" w:lineRule="auto"/>
        <w:ind w:left="0" w:firstLine="420"/>
        <w:rPr>
          <w:rFonts w:ascii="宋体" w:hAnsi="宋体" w:cs="宋体"/>
          <w:sz w:val="21"/>
          <w:szCs w:val="21"/>
        </w:rPr>
      </w:pPr>
      <w:r>
        <w:rPr>
          <w:rFonts w:ascii="宋体" w:hAnsi="宋体" w:cs="宋体"/>
          <w:sz w:val="21"/>
          <w:szCs w:val="21"/>
        </w:rPr>
        <w:t>21</w:t>
      </w:r>
      <w:r>
        <w:rPr>
          <w:rFonts w:ascii="宋体" w:hAnsi="宋体" w:cs="宋体" w:hint="eastAsia"/>
          <w:sz w:val="21"/>
          <w:szCs w:val="21"/>
        </w:rPr>
        <w:t>.1投标人应当在招标文件要求</w:t>
      </w:r>
      <w:r>
        <w:rPr>
          <w:rFonts w:ascii="宋体" w:hAnsi="宋体" w:hint="eastAsia"/>
          <w:sz w:val="21"/>
          <w:szCs w:val="21"/>
        </w:rPr>
        <w:t>投标文件网上提交截止时间</w:t>
      </w:r>
      <w:r>
        <w:rPr>
          <w:rFonts w:ascii="宋体" w:hAnsi="宋体" w:cs="宋体" w:hint="eastAsia"/>
          <w:sz w:val="21"/>
          <w:szCs w:val="21"/>
        </w:rPr>
        <w:t>前，将投标文件完成提交（上传）。</w:t>
      </w:r>
      <w:r>
        <w:rPr>
          <w:rFonts w:ascii="宋体" w:hAnsi="宋体" w:hint="eastAsia"/>
          <w:sz w:val="21"/>
          <w:szCs w:val="21"/>
        </w:rPr>
        <w:t>逾期提交（上传）的投标文件</w:t>
      </w:r>
      <w:r>
        <w:rPr>
          <w:rFonts w:ascii="宋体" w:hAnsi="宋体" w:cs="宋体" w:hint="eastAsia"/>
          <w:sz w:val="21"/>
          <w:szCs w:val="21"/>
        </w:rPr>
        <w:t>，</w:t>
      </w:r>
      <w:r>
        <w:rPr>
          <w:rFonts w:ascii="宋体" w:hAnsi="宋体" w:hint="eastAsia"/>
          <w:sz w:val="21"/>
          <w:szCs w:val="21"/>
        </w:rPr>
        <w:t>采购人和采购代理机构</w:t>
      </w:r>
      <w:r>
        <w:rPr>
          <w:rFonts w:ascii="宋体" w:hAnsi="宋体" w:cs="宋体" w:hint="eastAsia"/>
          <w:sz w:val="21"/>
          <w:szCs w:val="21"/>
        </w:rPr>
        <w:t>拒绝接收。</w:t>
      </w:r>
    </w:p>
    <w:p w:rsidR="008622FE" w:rsidRDefault="007F0334">
      <w:pPr>
        <w:pStyle w:val="afff5"/>
        <w:wordWrap/>
        <w:adjustRightInd w:val="0"/>
        <w:snapToGrid w:val="0"/>
        <w:spacing w:line="360" w:lineRule="auto"/>
        <w:ind w:left="0" w:firstLine="420"/>
        <w:rPr>
          <w:rFonts w:ascii="宋体" w:hAnsi="宋体" w:cs="宋体"/>
          <w:sz w:val="21"/>
          <w:szCs w:val="21"/>
        </w:rPr>
      </w:pPr>
      <w:r>
        <w:rPr>
          <w:rFonts w:ascii="宋体" w:hAnsi="宋体" w:cs="宋体"/>
          <w:sz w:val="21"/>
          <w:szCs w:val="21"/>
        </w:rPr>
        <w:t>21</w:t>
      </w:r>
      <w:r>
        <w:rPr>
          <w:rFonts w:ascii="宋体" w:hAnsi="宋体" w:cs="宋体" w:hint="eastAsia"/>
          <w:sz w:val="21"/>
          <w:szCs w:val="21"/>
        </w:rPr>
        <w:t>.2采购人和采购代理机构推迟投标截止时间时，将按本须知规定的更正公告的方式对外发布。在这种情况下，</w:t>
      </w:r>
      <w:r>
        <w:rPr>
          <w:rFonts w:ascii="宋体" w:hAnsi="宋体" w:hint="eastAsia"/>
          <w:sz w:val="21"/>
          <w:szCs w:val="21"/>
        </w:rPr>
        <w:t>采购人、采购代理机构</w:t>
      </w:r>
      <w:r>
        <w:rPr>
          <w:rFonts w:ascii="宋体" w:hAnsi="宋体" w:cs="宋体" w:hint="eastAsia"/>
          <w:sz w:val="21"/>
          <w:szCs w:val="21"/>
        </w:rPr>
        <w:t>和投标人的权利和义务将受到新的截止期的约束。</w:t>
      </w:r>
    </w:p>
    <w:p w:rsidR="008622FE" w:rsidRDefault="007F0334">
      <w:pPr>
        <w:pStyle w:val="afff5"/>
        <w:wordWrap/>
        <w:adjustRightInd w:val="0"/>
        <w:snapToGrid w:val="0"/>
        <w:spacing w:line="360" w:lineRule="auto"/>
        <w:ind w:left="0" w:firstLine="420"/>
        <w:rPr>
          <w:rFonts w:ascii="宋体" w:hAnsi="宋体" w:cs="宋体"/>
          <w:sz w:val="21"/>
          <w:szCs w:val="21"/>
        </w:rPr>
      </w:pPr>
      <w:r>
        <w:rPr>
          <w:rFonts w:ascii="宋体" w:hAnsi="宋体" w:cs="宋体"/>
          <w:sz w:val="21"/>
          <w:szCs w:val="21"/>
        </w:rPr>
        <w:t>21</w:t>
      </w:r>
      <w:r>
        <w:rPr>
          <w:rFonts w:ascii="宋体" w:hAnsi="宋体" w:cs="宋体" w:hint="eastAsia"/>
          <w:sz w:val="21"/>
          <w:szCs w:val="21"/>
        </w:rPr>
        <w:t>.3在投标截止时间止成功解密的投标文件少于三份，采购代理机构有权宣布本次招标失败。</w:t>
      </w:r>
    </w:p>
    <w:p w:rsidR="008622FE" w:rsidRDefault="007F0334">
      <w:pPr>
        <w:pStyle w:val="afff5"/>
        <w:wordWrap/>
        <w:adjustRightInd w:val="0"/>
        <w:snapToGrid w:val="0"/>
        <w:spacing w:line="360" w:lineRule="auto"/>
        <w:ind w:left="0" w:firstLine="422"/>
        <w:rPr>
          <w:rFonts w:ascii="宋体" w:hAnsi="宋体" w:cs="宋体"/>
          <w:b/>
          <w:sz w:val="21"/>
          <w:szCs w:val="21"/>
        </w:rPr>
      </w:pPr>
      <w:r>
        <w:rPr>
          <w:rFonts w:ascii="宋体" w:hAnsi="宋体" w:cs="宋体" w:hint="eastAsia"/>
          <w:b/>
          <w:sz w:val="21"/>
          <w:szCs w:val="21"/>
        </w:rPr>
        <w:t>2</w:t>
      </w:r>
      <w:r>
        <w:rPr>
          <w:rFonts w:ascii="宋体" w:hAnsi="宋体" w:cs="宋体"/>
          <w:b/>
          <w:sz w:val="21"/>
          <w:szCs w:val="21"/>
        </w:rPr>
        <w:t>2</w:t>
      </w:r>
      <w:r>
        <w:rPr>
          <w:rFonts w:ascii="宋体" w:hAnsi="宋体" w:cs="宋体" w:hint="eastAsia"/>
          <w:b/>
          <w:sz w:val="21"/>
          <w:szCs w:val="21"/>
        </w:rPr>
        <w:t>.投标文件的补充、修改和撤回</w:t>
      </w:r>
    </w:p>
    <w:p w:rsidR="008622FE" w:rsidRDefault="007F0334">
      <w:pPr>
        <w:pStyle w:val="afff5"/>
        <w:wordWrap/>
        <w:adjustRightInd w:val="0"/>
        <w:snapToGrid w:val="0"/>
        <w:spacing w:line="360" w:lineRule="auto"/>
        <w:ind w:left="0" w:firstLine="420"/>
        <w:rPr>
          <w:rFonts w:ascii="宋体" w:hAnsi="宋体" w:cs="宋体"/>
          <w:color w:val="000000" w:themeColor="text1"/>
          <w:sz w:val="21"/>
          <w:szCs w:val="21"/>
        </w:rPr>
      </w:pPr>
      <w:r>
        <w:rPr>
          <w:rFonts w:ascii="宋体" w:hAnsi="宋体" w:cs="宋体" w:hint="eastAsia"/>
          <w:color w:val="000000" w:themeColor="text1"/>
          <w:sz w:val="21"/>
          <w:szCs w:val="21"/>
        </w:rPr>
        <w:t>2</w:t>
      </w:r>
      <w:r>
        <w:rPr>
          <w:rFonts w:ascii="宋体" w:hAnsi="宋体" w:cs="宋体"/>
          <w:color w:val="000000" w:themeColor="text1"/>
          <w:sz w:val="21"/>
          <w:szCs w:val="21"/>
        </w:rPr>
        <w:t>2</w:t>
      </w:r>
      <w:r>
        <w:rPr>
          <w:rFonts w:ascii="宋体" w:hAnsi="宋体" w:cs="宋体" w:hint="eastAsia"/>
          <w:color w:val="000000" w:themeColor="text1"/>
          <w:sz w:val="21"/>
          <w:szCs w:val="21"/>
        </w:rPr>
        <w:t>.1投标人在</w:t>
      </w:r>
      <w:r>
        <w:rPr>
          <w:rFonts w:ascii="宋体" w:hAnsi="宋体" w:hint="eastAsia"/>
          <w:color w:val="000000" w:themeColor="text1"/>
          <w:sz w:val="21"/>
          <w:szCs w:val="21"/>
        </w:rPr>
        <w:t>投标文件网上提交截止时间</w:t>
      </w:r>
      <w:r>
        <w:rPr>
          <w:rFonts w:ascii="宋体" w:hAnsi="宋体" w:cs="宋体" w:hint="eastAsia"/>
          <w:color w:val="000000" w:themeColor="text1"/>
          <w:sz w:val="21"/>
          <w:szCs w:val="21"/>
        </w:rPr>
        <w:t>前，可以对其电子投标文件进行补充、修改，具体操作方法见</w:t>
      </w:r>
      <w:r>
        <w:rPr>
          <w:rFonts w:asciiTheme="minorEastAsia" w:eastAsiaTheme="minorEastAsia" w:hAnsiTheme="minorEastAsia" w:hint="eastAsia"/>
          <w:color w:val="000000" w:themeColor="text1"/>
          <w:sz w:val="21"/>
          <w:szCs w:val="21"/>
        </w:rPr>
        <w:t>《苏采云系统供应商操作手册》</w:t>
      </w:r>
      <w:r>
        <w:rPr>
          <w:rFonts w:ascii="宋体" w:hAnsi="宋体" w:cs="宋体" w:hint="eastAsia"/>
          <w:color w:val="000000" w:themeColor="text1"/>
          <w:sz w:val="21"/>
          <w:szCs w:val="21"/>
        </w:rPr>
        <w:t>。在</w:t>
      </w:r>
      <w:r>
        <w:rPr>
          <w:rFonts w:ascii="宋体" w:hAnsi="宋体" w:hint="eastAsia"/>
          <w:color w:val="000000" w:themeColor="text1"/>
          <w:sz w:val="21"/>
          <w:szCs w:val="21"/>
        </w:rPr>
        <w:t>投标文件网上提交截止时间</w:t>
      </w:r>
      <w:r>
        <w:rPr>
          <w:rFonts w:ascii="宋体" w:hAnsi="宋体" w:cs="宋体" w:hint="eastAsia"/>
          <w:color w:val="000000" w:themeColor="text1"/>
          <w:sz w:val="21"/>
          <w:szCs w:val="21"/>
        </w:rPr>
        <w:t>之后，投标人不得对其电子投标文件作任何修改。</w:t>
      </w:r>
    </w:p>
    <w:p w:rsidR="008622FE" w:rsidRDefault="007F0334">
      <w:pPr>
        <w:pStyle w:val="afff5"/>
        <w:wordWrap/>
        <w:adjustRightInd w:val="0"/>
        <w:snapToGrid w:val="0"/>
        <w:spacing w:line="360" w:lineRule="auto"/>
        <w:ind w:left="0" w:firstLine="420"/>
        <w:rPr>
          <w:rFonts w:ascii="宋体" w:hAnsi="宋体" w:cs="宋体"/>
          <w:color w:val="000000" w:themeColor="text1"/>
          <w:sz w:val="21"/>
          <w:szCs w:val="21"/>
        </w:rPr>
      </w:pPr>
      <w:r>
        <w:rPr>
          <w:rFonts w:ascii="宋体" w:hAnsi="宋体" w:cs="宋体" w:hint="eastAsia"/>
          <w:color w:val="000000" w:themeColor="text1"/>
          <w:sz w:val="21"/>
          <w:szCs w:val="21"/>
        </w:rPr>
        <w:t>2</w:t>
      </w:r>
      <w:r>
        <w:rPr>
          <w:rFonts w:ascii="宋体" w:hAnsi="宋体" w:cs="宋体"/>
          <w:color w:val="000000" w:themeColor="text1"/>
          <w:sz w:val="21"/>
          <w:szCs w:val="21"/>
        </w:rPr>
        <w:t>2</w:t>
      </w:r>
      <w:r>
        <w:rPr>
          <w:rFonts w:ascii="宋体" w:hAnsi="宋体" w:cs="宋体" w:hint="eastAsia"/>
          <w:color w:val="000000" w:themeColor="text1"/>
          <w:sz w:val="21"/>
          <w:szCs w:val="21"/>
        </w:rPr>
        <w:t>.2投标人在</w:t>
      </w:r>
      <w:r>
        <w:rPr>
          <w:rFonts w:ascii="宋体" w:hAnsi="宋体" w:hint="eastAsia"/>
          <w:color w:val="000000" w:themeColor="text1"/>
          <w:sz w:val="21"/>
          <w:szCs w:val="21"/>
        </w:rPr>
        <w:t>投标文件网上提交截止时间</w:t>
      </w:r>
      <w:r>
        <w:rPr>
          <w:rFonts w:ascii="宋体" w:hAnsi="宋体" w:cs="宋体" w:hint="eastAsia"/>
          <w:color w:val="000000" w:themeColor="text1"/>
          <w:sz w:val="21"/>
          <w:szCs w:val="21"/>
        </w:rPr>
        <w:t>前，可以撤回其电子投标文件，具体操作方法见</w:t>
      </w:r>
      <w:r>
        <w:rPr>
          <w:rFonts w:asciiTheme="minorEastAsia" w:eastAsiaTheme="minorEastAsia" w:hAnsiTheme="minorEastAsia" w:hint="eastAsia"/>
          <w:color w:val="000000" w:themeColor="text1"/>
          <w:sz w:val="21"/>
          <w:szCs w:val="21"/>
        </w:rPr>
        <w:t>《苏采云系统供应商操作手册》</w:t>
      </w:r>
      <w:r>
        <w:rPr>
          <w:rFonts w:ascii="宋体" w:hAnsi="宋体" w:cs="宋体" w:hint="eastAsia"/>
          <w:color w:val="000000" w:themeColor="text1"/>
          <w:sz w:val="21"/>
          <w:szCs w:val="21"/>
        </w:rPr>
        <w:t>。</w:t>
      </w:r>
      <w:bookmarkStart w:id="23" w:name="_Toc29371"/>
      <w:bookmarkStart w:id="24" w:name="_Toc22837"/>
      <w:r>
        <w:rPr>
          <w:rFonts w:ascii="宋体" w:hAnsi="宋体" w:cs="宋体" w:hint="eastAsia"/>
          <w:color w:val="000000" w:themeColor="text1"/>
          <w:sz w:val="21"/>
          <w:szCs w:val="21"/>
        </w:rPr>
        <w:t>投标人撤回电子投标文件，则认为其不再参与本项目投标活动。在投标截止时间至招标文件中规定的投标有效期满之间的这段时间内，投标人不得撤回其投标。</w:t>
      </w:r>
    </w:p>
    <w:p w:rsidR="008622FE" w:rsidRDefault="007F0334">
      <w:pPr>
        <w:pStyle w:val="afff5"/>
        <w:wordWrap/>
        <w:adjustRightInd w:val="0"/>
        <w:snapToGrid w:val="0"/>
        <w:spacing w:line="360" w:lineRule="auto"/>
        <w:ind w:left="0" w:firstLine="420"/>
        <w:rPr>
          <w:rFonts w:ascii="宋体" w:hAnsi="宋体" w:cs="宋体"/>
          <w:color w:val="000000" w:themeColor="text1"/>
          <w:sz w:val="21"/>
          <w:szCs w:val="21"/>
        </w:rPr>
      </w:pPr>
      <w:r>
        <w:rPr>
          <w:rFonts w:ascii="宋体" w:hAnsi="宋体" w:hint="eastAsia"/>
          <w:color w:val="000000" w:themeColor="text1"/>
          <w:sz w:val="21"/>
          <w:szCs w:val="21"/>
        </w:rPr>
        <w:t>六、开标和评标</w:t>
      </w:r>
      <w:bookmarkEnd w:id="23"/>
      <w:bookmarkEnd w:id="24"/>
    </w:p>
    <w:p w:rsidR="008622FE" w:rsidRDefault="007F0334">
      <w:pPr>
        <w:pStyle w:val="afff5"/>
        <w:wordWrap/>
        <w:adjustRightInd w:val="0"/>
        <w:snapToGrid w:val="0"/>
        <w:spacing w:line="360" w:lineRule="auto"/>
        <w:ind w:left="0" w:firstLine="420"/>
        <w:rPr>
          <w:rFonts w:ascii="宋体" w:hAnsi="宋体" w:cs="宋体"/>
          <w:color w:val="000000" w:themeColor="text1"/>
          <w:sz w:val="21"/>
          <w:szCs w:val="21"/>
        </w:rPr>
      </w:pPr>
      <w:r>
        <w:rPr>
          <w:rFonts w:ascii="宋体" w:hAnsi="宋体" w:cs="宋体" w:hint="eastAsia"/>
          <w:color w:val="000000" w:themeColor="text1"/>
          <w:sz w:val="21"/>
          <w:szCs w:val="21"/>
        </w:rPr>
        <w:t>2</w:t>
      </w:r>
      <w:r>
        <w:rPr>
          <w:rFonts w:ascii="宋体" w:hAnsi="宋体" w:cs="宋体"/>
          <w:color w:val="000000" w:themeColor="text1"/>
          <w:sz w:val="21"/>
          <w:szCs w:val="21"/>
        </w:rPr>
        <w:t>3</w:t>
      </w:r>
      <w:r>
        <w:rPr>
          <w:rFonts w:ascii="宋体" w:hAnsi="宋体" w:cs="宋体" w:hint="eastAsia"/>
          <w:color w:val="000000" w:themeColor="text1"/>
          <w:sz w:val="21"/>
          <w:szCs w:val="21"/>
        </w:rPr>
        <w:t>.开标</w:t>
      </w:r>
    </w:p>
    <w:p w:rsidR="008622FE" w:rsidRDefault="007F0334">
      <w:pPr>
        <w:pStyle w:val="afff5"/>
        <w:wordWrap/>
        <w:adjustRightInd w:val="0"/>
        <w:snapToGrid w:val="0"/>
        <w:spacing w:line="360" w:lineRule="auto"/>
        <w:ind w:left="0" w:firstLine="420"/>
        <w:rPr>
          <w:rFonts w:ascii="宋体" w:hAnsi="宋体" w:cs="宋体"/>
          <w:color w:val="000000" w:themeColor="text1"/>
          <w:sz w:val="21"/>
          <w:szCs w:val="21"/>
        </w:rPr>
      </w:pPr>
      <w:r>
        <w:rPr>
          <w:rFonts w:ascii="宋体" w:hAnsi="宋体" w:cs="宋体" w:hint="eastAsia"/>
          <w:color w:val="000000" w:themeColor="text1"/>
          <w:sz w:val="21"/>
          <w:szCs w:val="21"/>
        </w:rPr>
        <w:t>2</w:t>
      </w:r>
      <w:r>
        <w:rPr>
          <w:rFonts w:ascii="宋体" w:hAnsi="宋体" w:cs="宋体"/>
          <w:color w:val="000000" w:themeColor="text1"/>
          <w:sz w:val="21"/>
          <w:szCs w:val="21"/>
        </w:rPr>
        <w:t>3</w:t>
      </w:r>
      <w:r>
        <w:rPr>
          <w:rFonts w:ascii="宋体" w:hAnsi="宋体" w:cs="宋体" w:hint="eastAsia"/>
          <w:color w:val="000000" w:themeColor="text1"/>
          <w:sz w:val="21"/>
          <w:szCs w:val="21"/>
        </w:rPr>
        <w:t>.1开标由采购代理机构</w:t>
      </w:r>
      <w:r>
        <w:rPr>
          <w:rFonts w:ascii="宋体" w:hAnsi="宋体" w:cs="宋体" w:hint="eastAsia"/>
          <w:color w:val="000000" w:themeColor="text1"/>
          <w:sz w:val="21"/>
          <w:szCs w:val="21"/>
          <w:lang w:val="en-US"/>
        </w:rPr>
        <w:t>在线</w:t>
      </w:r>
      <w:r>
        <w:rPr>
          <w:rFonts w:ascii="宋体" w:hAnsi="宋体" w:cs="宋体" w:hint="eastAsia"/>
          <w:color w:val="000000" w:themeColor="text1"/>
          <w:sz w:val="21"/>
          <w:szCs w:val="21"/>
        </w:rPr>
        <w:t>主持，邀请投标人</w:t>
      </w:r>
      <w:r>
        <w:rPr>
          <w:rFonts w:ascii="宋体" w:hAnsi="宋体" w:cs="宋体" w:hint="eastAsia"/>
          <w:color w:val="000000" w:themeColor="text1"/>
          <w:sz w:val="21"/>
          <w:szCs w:val="21"/>
          <w:lang w:val="en-US"/>
        </w:rPr>
        <w:t>在线</w:t>
      </w:r>
      <w:r>
        <w:rPr>
          <w:rFonts w:ascii="宋体" w:hAnsi="宋体" w:cs="宋体" w:hint="eastAsia"/>
          <w:color w:val="000000" w:themeColor="text1"/>
          <w:sz w:val="21"/>
          <w:szCs w:val="21"/>
        </w:rPr>
        <w:t>参加。投标人应当按照</w:t>
      </w:r>
      <w:r>
        <w:rPr>
          <w:rFonts w:asciiTheme="minorEastAsia" w:eastAsiaTheme="minorEastAsia" w:hAnsiTheme="minorEastAsia" w:hint="eastAsia"/>
          <w:color w:val="000000" w:themeColor="text1"/>
          <w:sz w:val="21"/>
          <w:szCs w:val="21"/>
        </w:rPr>
        <w:t>《苏采云系统供应商操作手册》</w:t>
      </w:r>
      <w:r>
        <w:rPr>
          <w:rFonts w:ascii="宋体" w:hAnsi="宋体" w:cs="宋体" w:hint="eastAsia"/>
          <w:color w:val="000000" w:themeColor="text1"/>
          <w:sz w:val="21"/>
          <w:szCs w:val="21"/>
        </w:rPr>
        <w:t>规定，</w:t>
      </w:r>
      <w:r>
        <w:rPr>
          <w:rFonts w:ascii="宋体" w:hAnsi="宋体" w:cs="宋体" w:hint="eastAsia"/>
          <w:b/>
          <w:color w:val="000000" w:themeColor="text1"/>
          <w:sz w:val="21"/>
          <w:szCs w:val="21"/>
        </w:rPr>
        <w:t>参加开标活动和在“苏采云”系统规定的时间内对投标文件进行解密</w:t>
      </w:r>
      <w:r>
        <w:rPr>
          <w:rFonts w:ascii="宋体" w:hAnsi="宋体" w:cs="宋体" w:hint="eastAsia"/>
          <w:color w:val="000000" w:themeColor="text1"/>
          <w:sz w:val="21"/>
          <w:szCs w:val="21"/>
        </w:rPr>
        <w:t>。评标委员会成员不得参加开标活动。</w:t>
      </w:r>
    </w:p>
    <w:p w:rsidR="008622FE" w:rsidRDefault="007F0334">
      <w:pPr>
        <w:pStyle w:val="afff5"/>
        <w:wordWrap/>
        <w:adjustRightInd w:val="0"/>
        <w:snapToGrid w:val="0"/>
        <w:spacing w:line="360" w:lineRule="auto"/>
        <w:ind w:left="0" w:firstLine="420"/>
        <w:rPr>
          <w:rFonts w:ascii="宋体" w:hAnsi="宋体" w:cs="宋体"/>
          <w:sz w:val="21"/>
          <w:szCs w:val="21"/>
        </w:rPr>
      </w:pPr>
      <w:r>
        <w:rPr>
          <w:rFonts w:ascii="宋体" w:hAnsi="宋体" w:cs="宋体" w:hint="eastAsia"/>
          <w:sz w:val="21"/>
          <w:szCs w:val="21"/>
        </w:rPr>
        <w:t>2</w:t>
      </w:r>
      <w:r>
        <w:rPr>
          <w:rFonts w:ascii="宋体" w:hAnsi="宋体" w:cs="宋体"/>
          <w:sz w:val="21"/>
          <w:szCs w:val="21"/>
        </w:rPr>
        <w:t>3</w:t>
      </w:r>
      <w:r>
        <w:rPr>
          <w:rFonts w:ascii="宋体" w:hAnsi="宋体" w:cs="宋体" w:hint="eastAsia"/>
          <w:sz w:val="21"/>
          <w:szCs w:val="21"/>
        </w:rPr>
        <w:t>.</w:t>
      </w:r>
      <w:r>
        <w:rPr>
          <w:rFonts w:ascii="宋体" w:hAnsi="宋体" w:cs="宋体"/>
          <w:sz w:val="21"/>
          <w:szCs w:val="21"/>
        </w:rPr>
        <w:t>2</w:t>
      </w:r>
      <w:r>
        <w:rPr>
          <w:rFonts w:ascii="宋体" w:hAnsi="宋体" w:cs="宋体" w:hint="eastAsia"/>
          <w:sz w:val="21"/>
          <w:szCs w:val="21"/>
        </w:rPr>
        <w:t>开标时，由采购代理机构</w:t>
      </w:r>
      <w:r>
        <w:rPr>
          <w:rFonts w:ascii="宋体" w:hAnsi="宋体" w:cs="宋体" w:hint="eastAsia"/>
          <w:sz w:val="21"/>
          <w:szCs w:val="21"/>
          <w:lang w:val="en-US"/>
        </w:rPr>
        <w:t>通过“苏采云”系统在线</w:t>
      </w:r>
      <w:r>
        <w:rPr>
          <w:rFonts w:ascii="宋体" w:hAnsi="宋体" w:cs="宋体" w:hint="eastAsia"/>
          <w:sz w:val="21"/>
          <w:szCs w:val="21"/>
        </w:rPr>
        <w:t>宣布投标人名称、投标价格和招标文件规定的需要宣布的其他内容。</w:t>
      </w:r>
      <w:r>
        <w:rPr>
          <w:rFonts w:ascii="宋体" w:hAnsi="宋体" w:cs="宋体" w:hint="eastAsia"/>
          <w:sz w:val="21"/>
          <w:szCs w:val="21"/>
          <w:lang w:val="en-US"/>
        </w:rPr>
        <w:t>投标人在不见面开标系统中确认投标价格，如</w:t>
      </w:r>
      <w:r>
        <w:rPr>
          <w:rFonts w:ascii="宋体" w:hAnsi="宋体" w:cs="宋体" w:hint="eastAsia"/>
          <w:sz w:val="21"/>
          <w:szCs w:val="21"/>
        </w:rPr>
        <w:t>投标人未</w:t>
      </w:r>
      <w:r>
        <w:rPr>
          <w:rFonts w:ascii="宋体" w:hAnsi="宋体" w:cs="宋体" w:hint="eastAsia"/>
          <w:sz w:val="21"/>
          <w:szCs w:val="21"/>
          <w:lang w:val="en-US"/>
        </w:rPr>
        <w:t>在线</w:t>
      </w:r>
      <w:r>
        <w:rPr>
          <w:rFonts w:ascii="宋体" w:hAnsi="宋体" w:cs="宋体" w:hint="eastAsia"/>
          <w:sz w:val="21"/>
          <w:szCs w:val="21"/>
        </w:rPr>
        <w:t>参加开标</w:t>
      </w:r>
      <w:r>
        <w:rPr>
          <w:rFonts w:ascii="宋体" w:hAnsi="宋体" w:cs="宋体" w:hint="eastAsia"/>
          <w:sz w:val="21"/>
          <w:szCs w:val="21"/>
          <w:lang w:val="en-US"/>
        </w:rPr>
        <w:t>或未在规定时间内确认价格</w:t>
      </w:r>
      <w:r>
        <w:rPr>
          <w:rFonts w:ascii="宋体" w:hAnsi="宋体" w:cs="宋体" w:hint="eastAsia"/>
          <w:sz w:val="21"/>
          <w:szCs w:val="21"/>
        </w:rPr>
        <w:t>的，视同认可开标结果。</w:t>
      </w:r>
    </w:p>
    <w:p w:rsidR="008622FE" w:rsidRDefault="007F0334">
      <w:pPr>
        <w:pStyle w:val="afff5"/>
        <w:wordWrap/>
        <w:adjustRightInd w:val="0"/>
        <w:snapToGrid w:val="0"/>
        <w:spacing w:line="360" w:lineRule="auto"/>
        <w:ind w:left="0" w:firstLine="420"/>
        <w:rPr>
          <w:rFonts w:ascii="宋体" w:hAnsi="宋体" w:cs="宋体"/>
          <w:sz w:val="21"/>
          <w:szCs w:val="21"/>
        </w:rPr>
      </w:pPr>
      <w:r>
        <w:rPr>
          <w:rFonts w:ascii="宋体" w:hAnsi="宋体" w:cs="宋体" w:hint="eastAsia"/>
          <w:sz w:val="21"/>
          <w:szCs w:val="21"/>
        </w:rPr>
        <w:t>2</w:t>
      </w:r>
      <w:r>
        <w:rPr>
          <w:rFonts w:ascii="宋体" w:hAnsi="宋体" w:cs="宋体"/>
          <w:sz w:val="21"/>
          <w:szCs w:val="21"/>
        </w:rPr>
        <w:t>3</w:t>
      </w:r>
      <w:r>
        <w:rPr>
          <w:rFonts w:ascii="宋体" w:hAnsi="宋体" w:cs="宋体" w:hint="eastAsia"/>
          <w:sz w:val="21"/>
          <w:szCs w:val="21"/>
        </w:rPr>
        <w:t>.</w:t>
      </w:r>
      <w:r>
        <w:rPr>
          <w:rFonts w:ascii="宋体" w:hAnsi="宋体" w:cs="宋体"/>
          <w:sz w:val="21"/>
          <w:szCs w:val="21"/>
        </w:rPr>
        <w:t>3</w:t>
      </w:r>
      <w:r>
        <w:rPr>
          <w:rFonts w:ascii="宋体" w:hAnsi="宋体" w:cs="宋体" w:hint="eastAsia"/>
          <w:sz w:val="21"/>
          <w:szCs w:val="21"/>
        </w:rPr>
        <w:t>资格审查</w:t>
      </w:r>
    </w:p>
    <w:p w:rsidR="008622FE" w:rsidRDefault="007F0334">
      <w:pPr>
        <w:pStyle w:val="afff5"/>
        <w:wordWrap/>
        <w:adjustRightInd w:val="0"/>
        <w:snapToGrid w:val="0"/>
        <w:spacing w:line="360" w:lineRule="auto"/>
        <w:ind w:left="0" w:firstLine="420"/>
        <w:rPr>
          <w:rFonts w:ascii="宋体" w:hAnsi="宋体" w:cs="宋体"/>
          <w:sz w:val="21"/>
          <w:szCs w:val="21"/>
        </w:rPr>
      </w:pPr>
      <w:r>
        <w:rPr>
          <w:rFonts w:ascii="宋体" w:hAnsi="宋体" w:cs="宋体" w:hint="eastAsia"/>
          <w:sz w:val="21"/>
          <w:szCs w:val="21"/>
        </w:rPr>
        <w:t>2</w:t>
      </w:r>
      <w:r>
        <w:rPr>
          <w:rFonts w:ascii="宋体" w:hAnsi="宋体" w:cs="宋体"/>
          <w:sz w:val="21"/>
          <w:szCs w:val="21"/>
        </w:rPr>
        <w:t>3</w:t>
      </w:r>
      <w:r>
        <w:rPr>
          <w:rFonts w:ascii="宋体" w:hAnsi="宋体" w:cs="宋体" w:hint="eastAsia"/>
          <w:sz w:val="21"/>
          <w:szCs w:val="21"/>
        </w:rPr>
        <w:t>.</w:t>
      </w:r>
      <w:r>
        <w:rPr>
          <w:rFonts w:ascii="宋体" w:hAnsi="宋体" w:cs="宋体"/>
          <w:sz w:val="21"/>
          <w:szCs w:val="21"/>
        </w:rPr>
        <w:t>3</w:t>
      </w:r>
      <w:r>
        <w:rPr>
          <w:rFonts w:ascii="宋体" w:hAnsi="宋体" w:cs="宋体" w:hint="eastAsia"/>
          <w:sz w:val="21"/>
          <w:szCs w:val="21"/>
        </w:rPr>
        <w:t>.1公开招标采购项目开标结束后，采购人应当依法对投标人的资格进行审查，未通过资格审查的视为无效投标。</w:t>
      </w:r>
    </w:p>
    <w:p w:rsidR="008622FE" w:rsidRDefault="007F0334">
      <w:pPr>
        <w:pStyle w:val="afff5"/>
        <w:wordWrap/>
        <w:adjustRightInd w:val="0"/>
        <w:snapToGrid w:val="0"/>
        <w:spacing w:line="360" w:lineRule="auto"/>
        <w:ind w:left="0" w:firstLine="420"/>
        <w:rPr>
          <w:rFonts w:ascii="宋体" w:hAnsi="宋体" w:cs="宋体"/>
          <w:sz w:val="21"/>
          <w:szCs w:val="21"/>
        </w:rPr>
      </w:pPr>
      <w:r>
        <w:rPr>
          <w:rFonts w:ascii="宋体" w:hAnsi="宋体" w:cs="宋体" w:hint="eastAsia"/>
          <w:sz w:val="21"/>
          <w:szCs w:val="21"/>
        </w:rPr>
        <w:t>2</w:t>
      </w:r>
      <w:r>
        <w:rPr>
          <w:rFonts w:ascii="宋体" w:hAnsi="宋体" w:cs="宋体"/>
          <w:sz w:val="21"/>
          <w:szCs w:val="21"/>
        </w:rPr>
        <w:t>3</w:t>
      </w:r>
      <w:r>
        <w:rPr>
          <w:rFonts w:ascii="宋体" w:hAnsi="宋体" w:cs="宋体" w:hint="eastAsia"/>
          <w:sz w:val="21"/>
          <w:szCs w:val="21"/>
        </w:rPr>
        <w:t>.</w:t>
      </w:r>
      <w:r>
        <w:rPr>
          <w:rFonts w:ascii="宋体" w:hAnsi="宋体" w:cs="宋体"/>
          <w:sz w:val="21"/>
          <w:szCs w:val="21"/>
        </w:rPr>
        <w:t>3</w:t>
      </w:r>
      <w:r>
        <w:rPr>
          <w:rFonts w:ascii="宋体" w:hAnsi="宋体" w:cs="宋体" w:hint="eastAsia"/>
          <w:sz w:val="21"/>
          <w:szCs w:val="21"/>
        </w:rPr>
        <w:t>.2根据政府采购法及相关法规，以及苏州市财政局《关于印发苏州市市级政府采购信用记录查询和使用工作试行办法的通知》（苏财购（2017）11号）文件的规定，采购代理机构将对供应商进行信用查询：</w:t>
      </w:r>
    </w:p>
    <w:p w:rsidR="008622FE" w:rsidRDefault="007F0334">
      <w:pPr>
        <w:pStyle w:val="afff5"/>
        <w:wordWrap/>
        <w:adjustRightInd w:val="0"/>
        <w:snapToGrid w:val="0"/>
        <w:spacing w:line="360" w:lineRule="auto"/>
        <w:ind w:left="0" w:firstLine="420"/>
        <w:rPr>
          <w:rFonts w:ascii="宋体" w:hAnsi="宋体" w:cs="宋体"/>
          <w:sz w:val="21"/>
          <w:szCs w:val="21"/>
        </w:rPr>
      </w:pPr>
      <w:r>
        <w:rPr>
          <w:rFonts w:ascii="宋体" w:hAnsi="宋体" w:cs="宋体" w:hint="eastAsia"/>
          <w:sz w:val="21"/>
          <w:szCs w:val="21"/>
        </w:rPr>
        <w:t>2</w:t>
      </w:r>
      <w:r>
        <w:rPr>
          <w:rFonts w:ascii="宋体" w:hAnsi="宋体" w:cs="宋体"/>
          <w:sz w:val="21"/>
          <w:szCs w:val="21"/>
        </w:rPr>
        <w:t>3</w:t>
      </w:r>
      <w:r>
        <w:rPr>
          <w:rFonts w:ascii="宋体" w:hAnsi="宋体" w:cs="宋体" w:hint="eastAsia"/>
          <w:sz w:val="21"/>
          <w:szCs w:val="21"/>
        </w:rPr>
        <w:t>.</w:t>
      </w:r>
      <w:r>
        <w:rPr>
          <w:rFonts w:ascii="宋体" w:hAnsi="宋体" w:cs="宋体"/>
          <w:sz w:val="21"/>
          <w:szCs w:val="21"/>
        </w:rPr>
        <w:t>3</w:t>
      </w:r>
      <w:r>
        <w:rPr>
          <w:rFonts w:ascii="宋体" w:hAnsi="宋体" w:cs="宋体" w:hint="eastAsia"/>
          <w:sz w:val="21"/>
          <w:szCs w:val="21"/>
        </w:rPr>
        <w:t>.2.1查询时间：投标文件递交截止时间。</w:t>
      </w:r>
    </w:p>
    <w:p w:rsidR="008622FE" w:rsidRDefault="007F0334">
      <w:pPr>
        <w:pStyle w:val="afff5"/>
        <w:wordWrap/>
        <w:adjustRightInd w:val="0"/>
        <w:snapToGrid w:val="0"/>
        <w:spacing w:line="360" w:lineRule="auto"/>
        <w:ind w:left="0" w:firstLine="420"/>
        <w:rPr>
          <w:rFonts w:ascii="宋体" w:hAnsi="宋体" w:cs="宋体"/>
          <w:b/>
          <w:sz w:val="21"/>
          <w:szCs w:val="21"/>
        </w:rPr>
      </w:pPr>
      <w:r>
        <w:rPr>
          <w:rFonts w:ascii="宋体" w:hAnsi="宋体" w:cs="宋体" w:hint="eastAsia"/>
          <w:sz w:val="21"/>
          <w:szCs w:val="21"/>
        </w:rPr>
        <w:t>2</w:t>
      </w:r>
      <w:r>
        <w:rPr>
          <w:rFonts w:ascii="宋体" w:hAnsi="宋体" w:cs="宋体"/>
          <w:sz w:val="21"/>
          <w:szCs w:val="21"/>
        </w:rPr>
        <w:t>3</w:t>
      </w:r>
      <w:r>
        <w:rPr>
          <w:rFonts w:ascii="宋体" w:hAnsi="宋体" w:cs="宋体" w:hint="eastAsia"/>
          <w:sz w:val="21"/>
          <w:szCs w:val="21"/>
        </w:rPr>
        <w:t>.</w:t>
      </w:r>
      <w:r>
        <w:rPr>
          <w:rFonts w:ascii="宋体" w:hAnsi="宋体" w:cs="宋体"/>
          <w:sz w:val="21"/>
          <w:szCs w:val="21"/>
        </w:rPr>
        <w:t>3</w:t>
      </w:r>
      <w:r>
        <w:rPr>
          <w:rFonts w:ascii="宋体" w:hAnsi="宋体" w:cs="宋体" w:hint="eastAsia"/>
          <w:sz w:val="21"/>
          <w:szCs w:val="21"/>
        </w:rPr>
        <w:t>.2.2查询渠道</w:t>
      </w:r>
      <w:r>
        <w:rPr>
          <w:rFonts w:ascii="宋体" w:hAnsi="宋体" w:cs="宋体" w:hint="eastAsia"/>
          <w:b/>
          <w:sz w:val="21"/>
          <w:szCs w:val="21"/>
        </w:rPr>
        <w:t>：</w:t>
      </w:r>
      <w:r>
        <w:rPr>
          <w:rFonts w:ascii="宋体" w:hAnsi="宋体" w:cs="宋体" w:hint="eastAsia"/>
          <w:color w:val="000000" w:themeColor="text1"/>
          <w:sz w:val="21"/>
          <w:szCs w:val="21"/>
        </w:rPr>
        <w:t>采购代理机构会在接收投标文件截止时间后，登录</w:t>
      </w:r>
      <w:r>
        <w:rPr>
          <w:rFonts w:ascii="宋体" w:hAnsi="宋体" w:cs="宋体"/>
          <w:color w:val="000000" w:themeColor="text1"/>
          <w:sz w:val="21"/>
          <w:szCs w:val="21"/>
        </w:rPr>
        <w:t>信用中国</w:t>
      </w:r>
      <w:r>
        <w:rPr>
          <w:rFonts w:ascii="宋体" w:hAnsi="宋体" w:cs="宋体" w:hint="eastAsia"/>
          <w:color w:val="000000" w:themeColor="text1"/>
          <w:sz w:val="21"/>
          <w:szCs w:val="21"/>
        </w:rPr>
        <w:t>网站</w:t>
      </w:r>
      <w:r>
        <w:rPr>
          <w:rFonts w:ascii="宋体" w:hAnsi="宋体" w:cs="宋体"/>
          <w:color w:val="000000" w:themeColor="text1"/>
          <w:sz w:val="21"/>
          <w:szCs w:val="21"/>
        </w:rPr>
        <w:t>（www.creditchina.gov.cn）</w:t>
      </w:r>
      <w:r>
        <w:rPr>
          <w:rFonts w:ascii="宋体" w:hAnsi="宋体" w:cs="宋体" w:hint="eastAsia"/>
          <w:color w:val="000000" w:themeColor="text1"/>
          <w:sz w:val="21"/>
          <w:szCs w:val="21"/>
        </w:rPr>
        <w:t>和中国政府采购网（</w:t>
      </w:r>
      <w:r>
        <w:rPr>
          <w:rFonts w:ascii="宋体" w:hAnsi="宋体" w:cs="宋体"/>
          <w:color w:val="000000" w:themeColor="text1"/>
          <w:sz w:val="21"/>
          <w:szCs w:val="21"/>
        </w:rPr>
        <w:t>www.ccgp.gov.cn/</w:t>
      </w:r>
      <w:r>
        <w:rPr>
          <w:rFonts w:ascii="宋体" w:hAnsi="宋体" w:cs="宋体" w:hint="eastAsia"/>
          <w:color w:val="000000" w:themeColor="text1"/>
          <w:sz w:val="21"/>
          <w:szCs w:val="21"/>
        </w:rPr>
        <w:t>）</w:t>
      </w:r>
      <w:r>
        <w:rPr>
          <w:rFonts w:ascii="宋体" w:hAnsi="宋体" w:cs="宋体"/>
          <w:color w:val="000000" w:themeColor="text1"/>
          <w:sz w:val="21"/>
          <w:szCs w:val="21"/>
        </w:rPr>
        <w:t>查询供应商的信用记录，并将查询结果递交</w:t>
      </w:r>
      <w:r>
        <w:rPr>
          <w:rFonts w:ascii="宋体" w:hAnsi="宋体" w:cs="宋体" w:hint="eastAsia"/>
          <w:color w:val="000000" w:themeColor="text1"/>
          <w:sz w:val="21"/>
          <w:szCs w:val="21"/>
        </w:rPr>
        <w:t>评标委员会。</w:t>
      </w:r>
    </w:p>
    <w:p w:rsidR="008622FE" w:rsidRDefault="007F0334">
      <w:pPr>
        <w:pStyle w:val="afff5"/>
        <w:wordWrap/>
        <w:adjustRightInd w:val="0"/>
        <w:snapToGrid w:val="0"/>
        <w:spacing w:line="360" w:lineRule="auto"/>
        <w:ind w:left="0" w:firstLine="420"/>
        <w:rPr>
          <w:rFonts w:ascii="宋体" w:hAnsi="宋体" w:cs="宋体"/>
          <w:sz w:val="21"/>
          <w:szCs w:val="21"/>
        </w:rPr>
      </w:pPr>
      <w:r>
        <w:rPr>
          <w:rFonts w:ascii="宋体" w:hAnsi="宋体" w:cs="宋体" w:hint="eastAsia"/>
          <w:sz w:val="21"/>
          <w:szCs w:val="21"/>
        </w:rPr>
        <w:t>2</w:t>
      </w:r>
      <w:r>
        <w:rPr>
          <w:rFonts w:ascii="宋体" w:hAnsi="宋体" w:cs="宋体"/>
          <w:sz w:val="21"/>
          <w:szCs w:val="21"/>
        </w:rPr>
        <w:t>3.3</w:t>
      </w:r>
      <w:r>
        <w:rPr>
          <w:rFonts w:ascii="宋体" w:hAnsi="宋体" w:cs="宋体" w:hint="eastAsia"/>
          <w:sz w:val="21"/>
          <w:szCs w:val="21"/>
        </w:rPr>
        <w:t>.2.3查询证据留存方式：采购人、采购代理机构工作人员等应按照相关管理办法查询相关主体的信用记录，并保存好相关证据材料，信用查询记录及相关证据应当归入采购档案妥善保管。采购代理机构工作人员应登陆到来源网站页面进行复核并打印，作为证据留存。</w:t>
      </w:r>
    </w:p>
    <w:p w:rsidR="008622FE" w:rsidRDefault="007F0334">
      <w:pPr>
        <w:pStyle w:val="afff5"/>
        <w:wordWrap/>
        <w:adjustRightInd w:val="0"/>
        <w:snapToGrid w:val="0"/>
        <w:spacing w:line="360" w:lineRule="auto"/>
        <w:ind w:left="0" w:firstLine="422"/>
        <w:rPr>
          <w:rFonts w:ascii="宋体" w:hAnsi="宋体" w:cs="宋体"/>
          <w:b/>
          <w:sz w:val="21"/>
          <w:szCs w:val="21"/>
        </w:rPr>
      </w:pPr>
      <w:r>
        <w:rPr>
          <w:rFonts w:ascii="宋体" w:hAnsi="宋体" w:cs="宋体" w:hint="eastAsia"/>
          <w:b/>
          <w:sz w:val="21"/>
          <w:szCs w:val="21"/>
        </w:rPr>
        <w:lastRenderedPageBreak/>
        <w:t>2</w:t>
      </w:r>
      <w:r>
        <w:rPr>
          <w:rFonts w:ascii="宋体" w:hAnsi="宋体" w:cs="宋体"/>
          <w:b/>
          <w:sz w:val="21"/>
          <w:szCs w:val="21"/>
        </w:rPr>
        <w:t>3</w:t>
      </w:r>
      <w:r>
        <w:rPr>
          <w:rFonts w:ascii="宋体" w:hAnsi="宋体" w:cs="宋体" w:hint="eastAsia"/>
          <w:b/>
          <w:sz w:val="21"/>
          <w:szCs w:val="21"/>
        </w:rPr>
        <w:t>.</w:t>
      </w:r>
      <w:r>
        <w:rPr>
          <w:rFonts w:ascii="宋体" w:hAnsi="宋体" w:cs="宋体"/>
          <w:b/>
          <w:sz w:val="21"/>
          <w:szCs w:val="21"/>
        </w:rPr>
        <w:t>3.4</w:t>
      </w:r>
      <w:r>
        <w:rPr>
          <w:rFonts w:ascii="宋体" w:hAnsi="宋体" w:cs="宋体" w:hint="eastAsia"/>
          <w:b/>
          <w:sz w:val="21"/>
          <w:szCs w:val="21"/>
        </w:rPr>
        <w:t>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p>
    <w:p w:rsidR="008622FE" w:rsidRDefault="007F0334">
      <w:pPr>
        <w:pStyle w:val="afff5"/>
        <w:wordWrap/>
        <w:adjustRightInd w:val="0"/>
        <w:snapToGrid w:val="0"/>
        <w:spacing w:line="360" w:lineRule="auto"/>
        <w:ind w:left="0" w:firstLine="422"/>
        <w:rPr>
          <w:rFonts w:ascii="宋体" w:hAnsi="宋体" w:cs="宋体"/>
          <w:b/>
          <w:sz w:val="21"/>
          <w:szCs w:val="21"/>
        </w:rPr>
      </w:pPr>
      <w:r>
        <w:rPr>
          <w:rFonts w:ascii="宋体" w:hAnsi="宋体" w:cs="宋体" w:hint="eastAsia"/>
          <w:b/>
          <w:sz w:val="21"/>
          <w:szCs w:val="21"/>
        </w:rPr>
        <w:t>2</w:t>
      </w:r>
      <w:r>
        <w:rPr>
          <w:rFonts w:ascii="宋体" w:hAnsi="宋体" w:cs="宋体"/>
          <w:b/>
          <w:sz w:val="21"/>
          <w:szCs w:val="21"/>
        </w:rPr>
        <w:t>4</w:t>
      </w:r>
      <w:r>
        <w:rPr>
          <w:rFonts w:ascii="宋体" w:hAnsi="宋体" w:cs="宋体" w:hint="eastAsia"/>
          <w:b/>
          <w:sz w:val="21"/>
          <w:szCs w:val="21"/>
        </w:rPr>
        <w:t>.评标委员会</w:t>
      </w:r>
    </w:p>
    <w:p w:rsidR="008622FE" w:rsidRDefault="007F0334">
      <w:pPr>
        <w:pStyle w:val="afff5"/>
        <w:wordWrap/>
        <w:adjustRightInd w:val="0"/>
        <w:snapToGrid w:val="0"/>
        <w:spacing w:line="360" w:lineRule="auto"/>
        <w:ind w:left="0" w:firstLine="420"/>
        <w:rPr>
          <w:rFonts w:ascii="宋体" w:hAnsi="宋体" w:cs="宋体"/>
          <w:sz w:val="21"/>
          <w:szCs w:val="21"/>
        </w:rPr>
      </w:pPr>
      <w:r>
        <w:rPr>
          <w:rFonts w:ascii="宋体" w:hAnsi="宋体" w:cs="宋体" w:hint="eastAsia"/>
          <w:sz w:val="21"/>
          <w:szCs w:val="21"/>
        </w:rPr>
        <w:t>2</w:t>
      </w:r>
      <w:r>
        <w:rPr>
          <w:rFonts w:ascii="宋体" w:hAnsi="宋体" w:cs="宋体"/>
          <w:sz w:val="21"/>
          <w:szCs w:val="21"/>
        </w:rPr>
        <w:t>4</w:t>
      </w:r>
      <w:r>
        <w:rPr>
          <w:rFonts w:ascii="宋体" w:hAnsi="宋体" w:cs="宋体" w:hint="eastAsia"/>
          <w:sz w:val="21"/>
          <w:szCs w:val="21"/>
        </w:rPr>
        <w:t>.1评标委员会负责具体评标事务，并独立履行下列职责：</w:t>
      </w:r>
    </w:p>
    <w:p w:rsidR="008622FE" w:rsidRDefault="007F0334">
      <w:pPr>
        <w:pStyle w:val="afff5"/>
        <w:wordWrap/>
        <w:adjustRightInd w:val="0"/>
        <w:snapToGrid w:val="0"/>
        <w:spacing w:line="360" w:lineRule="auto"/>
        <w:ind w:left="0" w:firstLine="420"/>
        <w:rPr>
          <w:rFonts w:ascii="宋体" w:hAnsi="宋体" w:cs="宋体"/>
          <w:sz w:val="21"/>
          <w:szCs w:val="21"/>
        </w:rPr>
      </w:pPr>
      <w:r>
        <w:rPr>
          <w:rFonts w:ascii="宋体" w:hAnsi="宋体" w:cs="宋体" w:hint="eastAsia"/>
          <w:sz w:val="21"/>
          <w:szCs w:val="21"/>
        </w:rPr>
        <w:t>2</w:t>
      </w:r>
      <w:r>
        <w:rPr>
          <w:rFonts w:ascii="宋体" w:hAnsi="宋体" w:cs="宋体"/>
          <w:sz w:val="21"/>
          <w:szCs w:val="21"/>
        </w:rPr>
        <w:t>4</w:t>
      </w:r>
      <w:r>
        <w:rPr>
          <w:rFonts w:ascii="宋体" w:hAnsi="宋体" w:cs="宋体" w:hint="eastAsia"/>
          <w:sz w:val="21"/>
          <w:szCs w:val="21"/>
        </w:rPr>
        <w:t>.1.1审查、评价投标文件是否符合招标文件的商务、技术等实质性要求；</w:t>
      </w:r>
    </w:p>
    <w:p w:rsidR="008622FE" w:rsidRDefault="007F0334">
      <w:pPr>
        <w:pStyle w:val="afff5"/>
        <w:wordWrap/>
        <w:adjustRightInd w:val="0"/>
        <w:snapToGrid w:val="0"/>
        <w:spacing w:line="360" w:lineRule="auto"/>
        <w:ind w:left="0" w:firstLine="420"/>
        <w:rPr>
          <w:rFonts w:ascii="宋体" w:hAnsi="宋体" w:cs="宋体"/>
          <w:sz w:val="21"/>
          <w:szCs w:val="21"/>
        </w:rPr>
      </w:pPr>
      <w:r>
        <w:rPr>
          <w:rFonts w:ascii="宋体" w:hAnsi="宋体" w:cs="宋体" w:hint="eastAsia"/>
          <w:sz w:val="21"/>
          <w:szCs w:val="21"/>
        </w:rPr>
        <w:t>2</w:t>
      </w:r>
      <w:r>
        <w:rPr>
          <w:rFonts w:ascii="宋体" w:hAnsi="宋体" w:cs="宋体"/>
          <w:sz w:val="21"/>
          <w:szCs w:val="21"/>
        </w:rPr>
        <w:t>4</w:t>
      </w:r>
      <w:r>
        <w:rPr>
          <w:rFonts w:ascii="宋体" w:hAnsi="宋体" w:cs="宋体" w:hint="eastAsia"/>
          <w:sz w:val="21"/>
          <w:szCs w:val="21"/>
        </w:rPr>
        <w:t>.1.2要求投标人对投标文件有关事项作出澄清或者说明；</w:t>
      </w:r>
    </w:p>
    <w:p w:rsidR="008622FE" w:rsidRDefault="007F0334">
      <w:pPr>
        <w:pStyle w:val="afff5"/>
        <w:wordWrap/>
        <w:adjustRightInd w:val="0"/>
        <w:snapToGrid w:val="0"/>
        <w:spacing w:line="360" w:lineRule="auto"/>
        <w:ind w:left="0" w:firstLine="420"/>
        <w:rPr>
          <w:rFonts w:ascii="宋体" w:hAnsi="宋体" w:cs="宋体"/>
          <w:sz w:val="21"/>
          <w:szCs w:val="21"/>
        </w:rPr>
      </w:pPr>
      <w:r>
        <w:rPr>
          <w:rFonts w:ascii="宋体" w:hAnsi="宋体" w:cs="宋体" w:hint="eastAsia"/>
          <w:sz w:val="21"/>
          <w:szCs w:val="21"/>
        </w:rPr>
        <w:t>2</w:t>
      </w:r>
      <w:r>
        <w:rPr>
          <w:rFonts w:ascii="宋体" w:hAnsi="宋体" w:cs="宋体"/>
          <w:sz w:val="21"/>
          <w:szCs w:val="21"/>
        </w:rPr>
        <w:t>4</w:t>
      </w:r>
      <w:r>
        <w:rPr>
          <w:rFonts w:ascii="宋体" w:hAnsi="宋体" w:cs="宋体" w:hint="eastAsia"/>
          <w:sz w:val="21"/>
          <w:szCs w:val="21"/>
        </w:rPr>
        <w:t>.1.3对投标文件进行比较和评价；</w:t>
      </w:r>
    </w:p>
    <w:p w:rsidR="008622FE" w:rsidRDefault="007F0334">
      <w:pPr>
        <w:pStyle w:val="afff5"/>
        <w:wordWrap/>
        <w:adjustRightInd w:val="0"/>
        <w:snapToGrid w:val="0"/>
        <w:spacing w:line="360" w:lineRule="auto"/>
        <w:ind w:left="0" w:firstLine="420"/>
        <w:rPr>
          <w:rFonts w:ascii="宋体" w:hAnsi="宋体" w:cs="宋体"/>
          <w:sz w:val="21"/>
          <w:szCs w:val="21"/>
        </w:rPr>
      </w:pPr>
      <w:r>
        <w:rPr>
          <w:rFonts w:ascii="宋体" w:hAnsi="宋体" w:cs="宋体" w:hint="eastAsia"/>
          <w:sz w:val="21"/>
          <w:szCs w:val="21"/>
        </w:rPr>
        <w:t>2</w:t>
      </w:r>
      <w:r>
        <w:rPr>
          <w:rFonts w:ascii="宋体" w:hAnsi="宋体" w:cs="宋体"/>
          <w:sz w:val="21"/>
          <w:szCs w:val="21"/>
        </w:rPr>
        <w:t>4</w:t>
      </w:r>
      <w:r>
        <w:rPr>
          <w:rFonts w:ascii="宋体" w:hAnsi="宋体" w:cs="宋体" w:hint="eastAsia"/>
          <w:sz w:val="21"/>
          <w:szCs w:val="21"/>
        </w:rPr>
        <w:t>.1.4确定中标候选人名单，以及根据采购人委托直接确定中标人；</w:t>
      </w:r>
    </w:p>
    <w:p w:rsidR="008622FE" w:rsidRDefault="007F0334">
      <w:pPr>
        <w:pStyle w:val="afff5"/>
        <w:wordWrap/>
        <w:adjustRightInd w:val="0"/>
        <w:snapToGrid w:val="0"/>
        <w:spacing w:line="360" w:lineRule="auto"/>
        <w:ind w:left="0" w:firstLine="420"/>
        <w:rPr>
          <w:rFonts w:ascii="宋体" w:hAnsi="宋体" w:cs="宋体"/>
          <w:sz w:val="21"/>
          <w:szCs w:val="21"/>
        </w:rPr>
      </w:pPr>
      <w:r>
        <w:rPr>
          <w:rFonts w:ascii="宋体" w:hAnsi="宋体" w:cs="宋体" w:hint="eastAsia"/>
          <w:sz w:val="21"/>
          <w:szCs w:val="21"/>
        </w:rPr>
        <w:t>2</w:t>
      </w:r>
      <w:r>
        <w:rPr>
          <w:rFonts w:ascii="宋体" w:hAnsi="宋体" w:cs="宋体"/>
          <w:sz w:val="21"/>
          <w:szCs w:val="21"/>
        </w:rPr>
        <w:t>4</w:t>
      </w:r>
      <w:r>
        <w:rPr>
          <w:rFonts w:ascii="宋体" w:hAnsi="宋体" w:cs="宋体" w:hint="eastAsia"/>
          <w:sz w:val="21"/>
          <w:szCs w:val="21"/>
        </w:rPr>
        <w:t>.1.5向采购人、采购代理机构或者有关部门报告评标中发现的违法行为。</w:t>
      </w:r>
    </w:p>
    <w:p w:rsidR="008622FE" w:rsidRDefault="007F0334">
      <w:pPr>
        <w:pStyle w:val="afff5"/>
        <w:wordWrap/>
        <w:adjustRightInd w:val="0"/>
        <w:snapToGrid w:val="0"/>
        <w:spacing w:line="360" w:lineRule="auto"/>
        <w:ind w:left="0" w:firstLine="420"/>
        <w:rPr>
          <w:rFonts w:ascii="宋体" w:hAnsi="宋体" w:cs="宋体"/>
          <w:sz w:val="21"/>
          <w:szCs w:val="21"/>
        </w:rPr>
      </w:pPr>
      <w:r>
        <w:rPr>
          <w:rFonts w:ascii="宋体" w:hAnsi="宋体" w:cs="宋体" w:hint="eastAsia"/>
          <w:sz w:val="21"/>
          <w:szCs w:val="21"/>
        </w:rPr>
        <w:t>2</w:t>
      </w:r>
      <w:r>
        <w:rPr>
          <w:rFonts w:ascii="宋体" w:hAnsi="宋体" w:cs="宋体"/>
          <w:sz w:val="21"/>
          <w:szCs w:val="21"/>
        </w:rPr>
        <w:t>4</w:t>
      </w:r>
      <w:r>
        <w:rPr>
          <w:rFonts w:ascii="宋体" w:hAnsi="宋体" w:cs="宋体" w:hint="eastAsia"/>
          <w:sz w:val="21"/>
          <w:szCs w:val="21"/>
        </w:rPr>
        <w:t>.2评标委员会成员应当履行下列义务：</w:t>
      </w:r>
    </w:p>
    <w:p w:rsidR="008622FE" w:rsidRDefault="007F0334">
      <w:pPr>
        <w:pStyle w:val="afff5"/>
        <w:wordWrap/>
        <w:adjustRightInd w:val="0"/>
        <w:snapToGrid w:val="0"/>
        <w:spacing w:line="360" w:lineRule="auto"/>
        <w:ind w:left="0" w:firstLine="420"/>
        <w:rPr>
          <w:rFonts w:ascii="宋体" w:hAnsi="宋体" w:cs="宋体"/>
          <w:sz w:val="21"/>
          <w:szCs w:val="21"/>
        </w:rPr>
      </w:pPr>
      <w:r>
        <w:rPr>
          <w:rFonts w:ascii="宋体" w:hAnsi="宋体" w:cs="宋体" w:hint="eastAsia"/>
          <w:sz w:val="21"/>
          <w:szCs w:val="21"/>
        </w:rPr>
        <w:t>2</w:t>
      </w:r>
      <w:r>
        <w:rPr>
          <w:rFonts w:ascii="宋体" w:hAnsi="宋体" w:cs="宋体"/>
          <w:sz w:val="21"/>
          <w:szCs w:val="21"/>
        </w:rPr>
        <w:t>4</w:t>
      </w:r>
      <w:r>
        <w:rPr>
          <w:rFonts w:ascii="宋体" w:hAnsi="宋体" w:cs="宋体" w:hint="eastAsia"/>
          <w:sz w:val="21"/>
          <w:szCs w:val="21"/>
        </w:rPr>
        <w:t>.2.1遵纪守法，客观、公正、廉洁地履行职责；</w:t>
      </w:r>
    </w:p>
    <w:p w:rsidR="008622FE" w:rsidRDefault="007F0334">
      <w:pPr>
        <w:pStyle w:val="afff5"/>
        <w:wordWrap/>
        <w:adjustRightInd w:val="0"/>
        <w:snapToGrid w:val="0"/>
        <w:spacing w:line="360" w:lineRule="auto"/>
        <w:ind w:left="0" w:firstLine="420"/>
        <w:rPr>
          <w:rFonts w:ascii="宋体" w:hAnsi="宋体" w:cs="宋体"/>
          <w:sz w:val="21"/>
          <w:szCs w:val="21"/>
        </w:rPr>
      </w:pPr>
      <w:r>
        <w:rPr>
          <w:rFonts w:ascii="宋体" w:hAnsi="宋体" w:cs="宋体" w:hint="eastAsia"/>
          <w:sz w:val="21"/>
          <w:szCs w:val="21"/>
        </w:rPr>
        <w:t>2</w:t>
      </w:r>
      <w:r>
        <w:rPr>
          <w:rFonts w:ascii="宋体" w:hAnsi="宋体" w:cs="宋体"/>
          <w:sz w:val="21"/>
          <w:szCs w:val="21"/>
        </w:rPr>
        <w:t>4</w:t>
      </w:r>
      <w:r>
        <w:rPr>
          <w:rFonts w:ascii="宋体" w:hAnsi="宋体" w:cs="宋体" w:hint="eastAsia"/>
          <w:sz w:val="21"/>
          <w:szCs w:val="21"/>
        </w:rPr>
        <w:t>.2.2按照招标文件规定的评标办法和评标标准进行评标，对评审意见承担个人责任；</w:t>
      </w:r>
    </w:p>
    <w:p w:rsidR="008622FE" w:rsidRDefault="007F0334">
      <w:pPr>
        <w:pStyle w:val="afff5"/>
        <w:wordWrap/>
        <w:adjustRightInd w:val="0"/>
        <w:snapToGrid w:val="0"/>
        <w:spacing w:line="360" w:lineRule="auto"/>
        <w:ind w:left="0" w:firstLine="420"/>
        <w:rPr>
          <w:rFonts w:ascii="宋体" w:hAnsi="宋体" w:cs="宋体"/>
          <w:sz w:val="21"/>
          <w:szCs w:val="21"/>
        </w:rPr>
      </w:pPr>
      <w:r>
        <w:rPr>
          <w:rFonts w:ascii="宋体" w:hAnsi="宋体" w:cs="宋体" w:hint="eastAsia"/>
          <w:sz w:val="21"/>
          <w:szCs w:val="21"/>
        </w:rPr>
        <w:t>2</w:t>
      </w:r>
      <w:r>
        <w:rPr>
          <w:rFonts w:ascii="宋体" w:hAnsi="宋体" w:cs="宋体"/>
          <w:sz w:val="21"/>
          <w:szCs w:val="21"/>
        </w:rPr>
        <w:t>4</w:t>
      </w:r>
      <w:r>
        <w:rPr>
          <w:rFonts w:ascii="宋体" w:hAnsi="宋体" w:cs="宋体" w:hint="eastAsia"/>
          <w:sz w:val="21"/>
          <w:szCs w:val="21"/>
        </w:rPr>
        <w:t>.2.3对评标过程和结果，以及投标人的商业秘密保密；</w:t>
      </w:r>
    </w:p>
    <w:p w:rsidR="008622FE" w:rsidRDefault="007F0334">
      <w:pPr>
        <w:pStyle w:val="afff5"/>
        <w:wordWrap/>
        <w:adjustRightInd w:val="0"/>
        <w:snapToGrid w:val="0"/>
        <w:spacing w:line="360" w:lineRule="auto"/>
        <w:ind w:left="0" w:firstLine="420"/>
        <w:rPr>
          <w:rFonts w:ascii="宋体" w:hAnsi="宋体" w:cs="宋体"/>
          <w:sz w:val="21"/>
          <w:szCs w:val="21"/>
        </w:rPr>
      </w:pPr>
      <w:r>
        <w:rPr>
          <w:rFonts w:ascii="宋体" w:hAnsi="宋体" w:cs="宋体" w:hint="eastAsia"/>
          <w:sz w:val="21"/>
          <w:szCs w:val="21"/>
        </w:rPr>
        <w:t>2</w:t>
      </w:r>
      <w:r>
        <w:rPr>
          <w:rFonts w:ascii="宋体" w:hAnsi="宋体" w:cs="宋体"/>
          <w:sz w:val="21"/>
          <w:szCs w:val="21"/>
        </w:rPr>
        <w:t>4</w:t>
      </w:r>
      <w:r>
        <w:rPr>
          <w:rFonts w:ascii="宋体" w:hAnsi="宋体" w:cs="宋体" w:hint="eastAsia"/>
          <w:sz w:val="21"/>
          <w:szCs w:val="21"/>
        </w:rPr>
        <w:t>.2.4评标委员会根据全体评标成员签字的原始评标记录和评标结果编写评标报告。评标报告应当包括以下内容： </w:t>
      </w:r>
    </w:p>
    <w:p w:rsidR="008622FE" w:rsidRDefault="007F0334">
      <w:pPr>
        <w:pStyle w:val="afff5"/>
        <w:wordWrap/>
        <w:adjustRightInd w:val="0"/>
        <w:snapToGrid w:val="0"/>
        <w:spacing w:line="360" w:lineRule="auto"/>
        <w:ind w:left="0" w:firstLine="420"/>
        <w:rPr>
          <w:rFonts w:ascii="宋体" w:hAnsi="宋体" w:cs="宋体"/>
          <w:sz w:val="21"/>
          <w:szCs w:val="21"/>
        </w:rPr>
      </w:pPr>
      <w:r>
        <w:rPr>
          <w:rFonts w:ascii="宋体" w:hAnsi="宋体" w:cs="宋体" w:hint="eastAsia"/>
          <w:sz w:val="21"/>
          <w:szCs w:val="21"/>
        </w:rPr>
        <w:t>（一）招标公告刊登的媒体名称、开标日期和地点；</w:t>
      </w:r>
    </w:p>
    <w:p w:rsidR="008622FE" w:rsidRDefault="007F0334">
      <w:pPr>
        <w:pStyle w:val="afff5"/>
        <w:wordWrap/>
        <w:adjustRightInd w:val="0"/>
        <w:snapToGrid w:val="0"/>
        <w:spacing w:line="360" w:lineRule="auto"/>
        <w:ind w:left="0" w:firstLine="420"/>
        <w:rPr>
          <w:rFonts w:ascii="宋体" w:hAnsi="宋体" w:cs="宋体"/>
          <w:sz w:val="21"/>
          <w:szCs w:val="21"/>
        </w:rPr>
      </w:pPr>
      <w:r>
        <w:rPr>
          <w:rFonts w:ascii="宋体" w:hAnsi="宋体" w:cs="宋体" w:hint="eastAsia"/>
          <w:sz w:val="21"/>
          <w:szCs w:val="21"/>
        </w:rPr>
        <w:t>（二）投标人名单和评标委员会成员名单；</w:t>
      </w:r>
    </w:p>
    <w:p w:rsidR="008622FE" w:rsidRDefault="007F0334">
      <w:pPr>
        <w:pStyle w:val="afff5"/>
        <w:wordWrap/>
        <w:adjustRightInd w:val="0"/>
        <w:snapToGrid w:val="0"/>
        <w:spacing w:line="360" w:lineRule="auto"/>
        <w:ind w:left="0" w:firstLine="420"/>
        <w:rPr>
          <w:rFonts w:ascii="宋体" w:hAnsi="宋体" w:cs="宋体"/>
          <w:sz w:val="21"/>
          <w:szCs w:val="21"/>
        </w:rPr>
      </w:pPr>
      <w:r>
        <w:rPr>
          <w:rFonts w:ascii="宋体" w:hAnsi="宋体" w:cs="宋体" w:hint="eastAsia"/>
          <w:sz w:val="21"/>
          <w:szCs w:val="21"/>
        </w:rPr>
        <w:t>（三）评标方法和标准；</w:t>
      </w:r>
    </w:p>
    <w:p w:rsidR="008622FE" w:rsidRDefault="007F0334">
      <w:pPr>
        <w:pStyle w:val="afff5"/>
        <w:wordWrap/>
        <w:adjustRightInd w:val="0"/>
        <w:snapToGrid w:val="0"/>
        <w:spacing w:line="360" w:lineRule="auto"/>
        <w:ind w:left="0" w:firstLine="420"/>
        <w:rPr>
          <w:rFonts w:ascii="宋体" w:hAnsi="宋体" w:cs="宋体"/>
          <w:sz w:val="21"/>
          <w:szCs w:val="21"/>
        </w:rPr>
      </w:pPr>
      <w:r>
        <w:rPr>
          <w:rFonts w:ascii="宋体" w:hAnsi="宋体" w:cs="宋体" w:hint="eastAsia"/>
          <w:sz w:val="21"/>
          <w:szCs w:val="21"/>
        </w:rPr>
        <w:t>（四）开标记录和评标情况及说明，包括无效投标人名单及原因；</w:t>
      </w:r>
    </w:p>
    <w:p w:rsidR="008622FE" w:rsidRDefault="007F0334">
      <w:pPr>
        <w:pStyle w:val="afff5"/>
        <w:wordWrap/>
        <w:adjustRightInd w:val="0"/>
        <w:snapToGrid w:val="0"/>
        <w:spacing w:line="360" w:lineRule="auto"/>
        <w:ind w:left="0" w:firstLine="420"/>
        <w:rPr>
          <w:rFonts w:ascii="宋体" w:hAnsi="宋体" w:cs="宋体"/>
          <w:sz w:val="21"/>
          <w:szCs w:val="21"/>
        </w:rPr>
      </w:pPr>
      <w:r>
        <w:rPr>
          <w:rFonts w:ascii="宋体" w:hAnsi="宋体" w:cs="宋体" w:hint="eastAsia"/>
          <w:sz w:val="21"/>
          <w:szCs w:val="21"/>
        </w:rPr>
        <w:t>（五）评标结果，确定的中标候选人名单或者经采购人委托直接确定的中标人；</w:t>
      </w:r>
    </w:p>
    <w:p w:rsidR="008622FE" w:rsidRDefault="007F0334">
      <w:pPr>
        <w:pStyle w:val="afff5"/>
        <w:wordWrap/>
        <w:adjustRightInd w:val="0"/>
        <w:snapToGrid w:val="0"/>
        <w:spacing w:line="360" w:lineRule="auto"/>
        <w:ind w:left="0" w:firstLine="420"/>
        <w:rPr>
          <w:rFonts w:ascii="宋体" w:hAnsi="宋体" w:cs="宋体"/>
          <w:sz w:val="21"/>
          <w:szCs w:val="21"/>
        </w:rPr>
      </w:pPr>
      <w:r>
        <w:rPr>
          <w:rFonts w:ascii="宋体" w:hAnsi="宋体" w:cs="宋体" w:hint="eastAsia"/>
          <w:sz w:val="21"/>
          <w:szCs w:val="21"/>
        </w:rPr>
        <w:t>（六）其他需要说明的情况，包括评标过程中投标人根据评标委员会要求进行的澄清、说明或者补正，评标委员会成员的更换等。</w:t>
      </w:r>
    </w:p>
    <w:p w:rsidR="008622FE" w:rsidRDefault="007F0334">
      <w:pPr>
        <w:pStyle w:val="afff5"/>
        <w:wordWrap/>
        <w:adjustRightInd w:val="0"/>
        <w:snapToGrid w:val="0"/>
        <w:spacing w:line="360" w:lineRule="auto"/>
        <w:ind w:left="0" w:firstLine="420"/>
        <w:rPr>
          <w:rFonts w:ascii="宋体" w:hAnsi="宋体" w:cs="宋体"/>
          <w:sz w:val="21"/>
          <w:szCs w:val="21"/>
        </w:rPr>
      </w:pPr>
      <w:r>
        <w:rPr>
          <w:rFonts w:ascii="宋体" w:hAnsi="宋体" w:cs="宋体" w:hint="eastAsia"/>
          <w:sz w:val="21"/>
          <w:szCs w:val="21"/>
        </w:rPr>
        <w:t>2</w:t>
      </w:r>
      <w:r>
        <w:rPr>
          <w:rFonts w:ascii="宋体" w:hAnsi="宋体" w:cs="宋体"/>
          <w:sz w:val="21"/>
          <w:szCs w:val="21"/>
        </w:rPr>
        <w:t>4</w:t>
      </w:r>
      <w:r>
        <w:rPr>
          <w:rFonts w:ascii="宋体" w:hAnsi="宋体" w:cs="宋体" w:hint="eastAsia"/>
          <w:sz w:val="21"/>
          <w:szCs w:val="21"/>
        </w:rPr>
        <w:t>.2.5配合相关部门的投诉处理工作；</w:t>
      </w:r>
    </w:p>
    <w:p w:rsidR="008622FE" w:rsidRDefault="007F0334">
      <w:pPr>
        <w:pStyle w:val="afff5"/>
        <w:wordWrap/>
        <w:adjustRightInd w:val="0"/>
        <w:snapToGrid w:val="0"/>
        <w:spacing w:line="360" w:lineRule="auto"/>
        <w:ind w:left="0" w:firstLine="420"/>
        <w:rPr>
          <w:rFonts w:ascii="宋体" w:hAnsi="宋体" w:cs="宋体"/>
          <w:sz w:val="21"/>
          <w:szCs w:val="21"/>
        </w:rPr>
      </w:pPr>
      <w:r>
        <w:rPr>
          <w:rFonts w:ascii="宋体" w:hAnsi="宋体" w:cs="宋体" w:hint="eastAsia"/>
          <w:sz w:val="21"/>
          <w:szCs w:val="21"/>
        </w:rPr>
        <w:t>2</w:t>
      </w:r>
      <w:r>
        <w:rPr>
          <w:rFonts w:ascii="宋体" w:hAnsi="宋体" w:cs="宋体"/>
          <w:sz w:val="21"/>
          <w:szCs w:val="21"/>
        </w:rPr>
        <w:t>4</w:t>
      </w:r>
      <w:r>
        <w:rPr>
          <w:rFonts w:ascii="宋体" w:hAnsi="宋体" w:cs="宋体" w:hint="eastAsia"/>
          <w:sz w:val="21"/>
          <w:szCs w:val="21"/>
        </w:rPr>
        <w:t>.2.6配合采购人和采购代理机构答复投标人提出的质疑。</w:t>
      </w:r>
    </w:p>
    <w:p w:rsidR="008622FE" w:rsidRDefault="007F0334">
      <w:pPr>
        <w:pStyle w:val="afff5"/>
        <w:wordWrap/>
        <w:adjustRightInd w:val="0"/>
        <w:snapToGrid w:val="0"/>
        <w:spacing w:line="360" w:lineRule="auto"/>
        <w:ind w:left="0" w:firstLine="422"/>
        <w:rPr>
          <w:rFonts w:ascii="宋体" w:hAnsi="宋体" w:cs="宋体"/>
          <w:b/>
          <w:sz w:val="21"/>
          <w:szCs w:val="21"/>
        </w:rPr>
      </w:pPr>
      <w:r>
        <w:rPr>
          <w:rFonts w:ascii="宋体" w:hAnsi="宋体" w:cs="宋体" w:hint="eastAsia"/>
          <w:b/>
          <w:sz w:val="21"/>
          <w:szCs w:val="21"/>
        </w:rPr>
        <w:t>2</w:t>
      </w:r>
      <w:r>
        <w:rPr>
          <w:rFonts w:ascii="宋体" w:hAnsi="宋体" w:cs="宋体"/>
          <w:b/>
          <w:sz w:val="21"/>
          <w:szCs w:val="21"/>
        </w:rPr>
        <w:t>5</w:t>
      </w:r>
      <w:r>
        <w:rPr>
          <w:rFonts w:ascii="宋体" w:hAnsi="宋体" w:cs="宋体" w:hint="eastAsia"/>
          <w:b/>
          <w:sz w:val="21"/>
          <w:szCs w:val="21"/>
        </w:rPr>
        <w:t>.评标内容的保密</w:t>
      </w:r>
    </w:p>
    <w:p w:rsidR="008622FE" w:rsidRDefault="007F0334">
      <w:pPr>
        <w:pStyle w:val="afff5"/>
        <w:wordWrap/>
        <w:adjustRightInd w:val="0"/>
        <w:snapToGrid w:val="0"/>
        <w:spacing w:line="360" w:lineRule="auto"/>
        <w:ind w:left="0" w:firstLine="420"/>
        <w:rPr>
          <w:rFonts w:ascii="宋体" w:hAnsi="宋体" w:cs="宋体"/>
          <w:sz w:val="21"/>
          <w:szCs w:val="21"/>
        </w:rPr>
      </w:pPr>
      <w:r>
        <w:rPr>
          <w:rFonts w:ascii="宋体" w:hAnsi="宋体" w:cs="宋体" w:hint="eastAsia"/>
          <w:sz w:val="21"/>
          <w:szCs w:val="21"/>
        </w:rPr>
        <w:t>2</w:t>
      </w:r>
      <w:r>
        <w:rPr>
          <w:rFonts w:ascii="宋体" w:hAnsi="宋体" w:cs="宋体"/>
          <w:sz w:val="21"/>
          <w:szCs w:val="21"/>
        </w:rPr>
        <w:t>5</w:t>
      </w:r>
      <w:r>
        <w:rPr>
          <w:rFonts w:ascii="宋体" w:hAnsi="宋体" w:cs="宋体" w:hint="eastAsia"/>
          <w:sz w:val="21"/>
          <w:szCs w:val="21"/>
        </w:rPr>
        <w:t>.1公开开标后，直到宣布授予中标合同为止，凡属于审查、澄清、评价和比较投标的所有资料，有关授予合同的信息都不应向投标人或与评标无关的其他人泄露。</w:t>
      </w:r>
    </w:p>
    <w:p w:rsidR="008622FE" w:rsidRDefault="007F0334">
      <w:pPr>
        <w:pStyle w:val="afff5"/>
        <w:wordWrap/>
        <w:adjustRightInd w:val="0"/>
        <w:snapToGrid w:val="0"/>
        <w:spacing w:line="360" w:lineRule="auto"/>
        <w:ind w:left="0" w:firstLine="420"/>
        <w:rPr>
          <w:rFonts w:ascii="宋体" w:hAnsi="宋体" w:cs="宋体"/>
          <w:sz w:val="21"/>
          <w:szCs w:val="21"/>
        </w:rPr>
      </w:pPr>
      <w:r>
        <w:rPr>
          <w:rFonts w:ascii="宋体" w:hAnsi="宋体" w:cs="宋体" w:hint="eastAsia"/>
          <w:sz w:val="21"/>
          <w:szCs w:val="21"/>
        </w:rPr>
        <w:t>2</w:t>
      </w:r>
      <w:r>
        <w:rPr>
          <w:rFonts w:ascii="宋体" w:hAnsi="宋体" w:cs="宋体"/>
          <w:sz w:val="21"/>
          <w:szCs w:val="21"/>
        </w:rPr>
        <w:t>5</w:t>
      </w:r>
      <w:r>
        <w:rPr>
          <w:rFonts w:ascii="宋体" w:hAnsi="宋体" w:cs="宋体" w:hint="eastAsia"/>
          <w:sz w:val="21"/>
          <w:szCs w:val="21"/>
        </w:rPr>
        <w:t>.2在投标文件的审查、澄清、评价和比较以及授予合同的过程中，投标人对采购人、采购代理机构和评标委员会成员施加影响的任何行为，都将取消其中标资格。</w:t>
      </w:r>
    </w:p>
    <w:p w:rsidR="008622FE" w:rsidRDefault="007F0334">
      <w:pPr>
        <w:pStyle w:val="afff5"/>
        <w:wordWrap/>
        <w:adjustRightInd w:val="0"/>
        <w:snapToGrid w:val="0"/>
        <w:spacing w:line="360" w:lineRule="auto"/>
        <w:ind w:left="0" w:firstLine="422"/>
        <w:rPr>
          <w:rFonts w:ascii="宋体" w:hAnsi="宋体" w:cs="宋体"/>
          <w:b/>
          <w:sz w:val="21"/>
          <w:szCs w:val="21"/>
        </w:rPr>
      </w:pPr>
      <w:r>
        <w:rPr>
          <w:rFonts w:ascii="宋体" w:hAnsi="宋体" w:cs="宋体" w:hint="eastAsia"/>
          <w:b/>
          <w:sz w:val="21"/>
          <w:szCs w:val="21"/>
        </w:rPr>
        <w:t>2</w:t>
      </w:r>
      <w:r>
        <w:rPr>
          <w:rFonts w:ascii="宋体" w:hAnsi="宋体" w:cs="宋体"/>
          <w:b/>
          <w:sz w:val="21"/>
          <w:szCs w:val="21"/>
        </w:rPr>
        <w:t>6</w:t>
      </w:r>
      <w:r>
        <w:rPr>
          <w:rFonts w:ascii="宋体" w:hAnsi="宋体" w:cs="宋体" w:hint="eastAsia"/>
          <w:b/>
          <w:sz w:val="21"/>
          <w:szCs w:val="21"/>
        </w:rPr>
        <w:t>.对投标文件初审</w:t>
      </w:r>
    </w:p>
    <w:p w:rsidR="008622FE" w:rsidRDefault="007F0334">
      <w:pPr>
        <w:pStyle w:val="afff5"/>
        <w:wordWrap/>
        <w:adjustRightInd w:val="0"/>
        <w:snapToGrid w:val="0"/>
        <w:spacing w:line="360" w:lineRule="auto"/>
        <w:ind w:left="0" w:firstLine="420"/>
        <w:rPr>
          <w:rFonts w:ascii="宋体" w:hAnsi="宋体" w:cs="宋体"/>
          <w:sz w:val="21"/>
          <w:szCs w:val="21"/>
        </w:rPr>
      </w:pPr>
      <w:r>
        <w:rPr>
          <w:rFonts w:ascii="宋体" w:hAnsi="宋体" w:cs="宋体" w:hint="eastAsia"/>
          <w:sz w:val="21"/>
          <w:szCs w:val="21"/>
        </w:rPr>
        <w:t>2</w:t>
      </w:r>
      <w:r>
        <w:rPr>
          <w:rFonts w:ascii="宋体" w:hAnsi="宋体" w:cs="宋体"/>
          <w:sz w:val="21"/>
          <w:szCs w:val="21"/>
        </w:rPr>
        <w:t>6</w:t>
      </w:r>
      <w:r>
        <w:rPr>
          <w:rFonts w:ascii="宋体" w:hAnsi="宋体" w:cs="宋体" w:hint="eastAsia"/>
          <w:sz w:val="21"/>
          <w:szCs w:val="21"/>
        </w:rPr>
        <w:t>.1评标委员会应当对符合资格的投标人的投标文件进行符合性审查，以确定其是否满足招标文件的实质性要求。</w:t>
      </w:r>
    </w:p>
    <w:p w:rsidR="008622FE" w:rsidRDefault="007F0334">
      <w:pPr>
        <w:pStyle w:val="afff5"/>
        <w:wordWrap/>
        <w:adjustRightInd w:val="0"/>
        <w:snapToGrid w:val="0"/>
        <w:spacing w:line="360" w:lineRule="auto"/>
        <w:ind w:left="0" w:firstLine="420"/>
        <w:rPr>
          <w:rFonts w:ascii="宋体" w:hAnsi="宋体" w:cs="宋体"/>
          <w:sz w:val="21"/>
          <w:szCs w:val="21"/>
        </w:rPr>
      </w:pPr>
      <w:r>
        <w:rPr>
          <w:rFonts w:ascii="宋体" w:hAnsi="宋体" w:cs="宋体" w:hint="eastAsia"/>
          <w:sz w:val="21"/>
          <w:szCs w:val="21"/>
        </w:rPr>
        <w:t>投标文件有下列情况之一者评标委员会有权将其拒绝：</w:t>
      </w:r>
    </w:p>
    <w:p w:rsidR="008622FE" w:rsidRDefault="007F0334">
      <w:pPr>
        <w:pStyle w:val="afff5"/>
        <w:wordWrap/>
        <w:adjustRightInd w:val="0"/>
        <w:snapToGrid w:val="0"/>
        <w:spacing w:line="360" w:lineRule="auto"/>
        <w:ind w:left="0" w:firstLine="420"/>
        <w:rPr>
          <w:rFonts w:ascii="宋体" w:hAnsi="宋体" w:cs="宋体"/>
          <w:sz w:val="21"/>
          <w:szCs w:val="21"/>
        </w:rPr>
      </w:pPr>
      <w:r>
        <w:rPr>
          <w:rFonts w:ascii="宋体" w:hAnsi="宋体" w:cs="宋体" w:hint="eastAsia"/>
          <w:sz w:val="21"/>
          <w:szCs w:val="21"/>
        </w:rPr>
        <w:lastRenderedPageBreak/>
        <w:t>2</w:t>
      </w:r>
      <w:r>
        <w:rPr>
          <w:rFonts w:ascii="宋体" w:hAnsi="宋体" w:cs="宋体"/>
          <w:sz w:val="21"/>
          <w:szCs w:val="21"/>
        </w:rPr>
        <w:t>6</w:t>
      </w:r>
      <w:r>
        <w:rPr>
          <w:rFonts w:ascii="宋体" w:hAnsi="宋体" w:cs="宋体" w:hint="eastAsia"/>
          <w:sz w:val="21"/>
          <w:szCs w:val="21"/>
        </w:rPr>
        <w:t>.1.1投标人的投标文件未按照本须知规定制作的；</w:t>
      </w:r>
    </w:p>
    <w:p w:rsidR="008622FE" w:rsidRDefault="007F0334">
      <w:pPr>
        <w:pStyle w:val="afff5"/>
        <w:wordWrap/>
        <w:adjustRightInd w:val="0"/>
        <w:snapToGrid w:val="0"/>
        <w:spacing w:line="360" w:lineRule="auto"/>
        <w:ind w:left="0" w:firstLine="420"/>
        <w:rPr>
          <w:rFonts w:ascii="宋体" w:hAnsi="宋体" w:cs="宋体"/>
          <w:sz w:val="21"/>
          <w:szCs w:val="21"/>
        </w:rPr>
      </w:pPr>
      <w:r>
        <w:rPr>
          <w:rFonts w:ascii="宋体" w:hAnsi="宋体" w:cs="宋体" w:hint="eastAsia"/>
          <w:sz w:val="21"/>
          <w:szCs w:val="21"/>
        </w:rPr>
        <w:t>2</w:t>
      </w:r>
      <w:r>
        <w:rPr>
          <w:rFonts w:ascii="宋体" w:hAnsi="宋体" w:cs="宋体"/>
          <w:sz w:val="21"/>
          <w:szCs w:val="21"/>
        </w:rPr>
        <w:t>6</w:t>
      </w:r>
      <w:r>
        <w:rPr>
          <w:rFonts w:ascii="宋体" w:hAnsi="宋体" w:cs="宋体" w:hint="eastAsia"/>
          <w:sz w:val="21"/>
          <w:szCs w:val="21"/>
        </w:rPr>
        <w:t>.1.2未按本须知规定提交资格文件；</w:t>
      </w:r>
    </w:p>
    <w:p w:rsidR="008622FE" w:rsidRDefault="007F0334">
      <w:pPr>
        <w:pStyle w:val="afff5"/>
        <w:wordWrap/>
        <w:adjustRightInd w:val="0"/>
        <w:snapToGrid w:val="0"/>
        <w:spacing w:line="360" w:lineRule="auto"/>
        <w:ind w:left="0" w:firstLine="420"/>
        <w:rPr>
          <w:rFonts w:ascii="宋体" w:hAnsi="宋体" w:cs="宋体"/>
          <w:sz w:val="21"/>
          <w:szCs w:val="21"/>
        </w:rPr>
      </w:pPr>
      <w:r>
        <w:rPr>
          <w:rFonts w:ascii="宋体" w:hAnsi="宋体" w:cs="宋体" w:hint="eastAsia"/>
          <w:sz w:val="21"/>
          <w:szCs w:val="21"/>
        </w:rPr>
        <w:t>2</w:t>
      </w:r>
      <w:r>
        <w:rPr>
          <w:rFonts w:ascii="宋体" w:hAnsi="宋体" w:cs="宋体"/>
          <w:sz w:val="21"/>
          <w:szCs w:val="21"/>
        </w:rPr>
        <w:t>6</w:t>
      </w:r>
      <w:r>
        <w:rPr>
          <w:rFonts w:ascii="宋体" w:hAnsi="宋体" w:cs="宋体" w:hint="eastAsia"/>
          <w:sz w:val="21"/>
          <w:szCs w:val="21"/>
        </w:rPr>
        <w:t>.1.3与招标文件有重大偏离；</w:t>
      </w:r>
    </w:p>
    <w:p w:rsidR="008622FE" w:rsidRDefault="007F0334">
      <w:pPr>
        <w:pStyle w:val="afff5"/>
        <w:wordWrap/>
        <w:adjustRightInd w:val="0"/>
        <w:snapToGrid w:val="0"/>
        <w:spacing w:line="360" w:lineRule="auto"/>
        <w:ind w:left="0" w:firstLine="420"/>
        <w:rPr>
          <w:rFonts w:ascii="宋体" w:hAnsi="宋体" w:cs="宋体"/>
          <w:sz w:val="21"/>
          <w:szCs w:val="21"/>
        </w:rPr>
      </w:pPr>
      <w:r>
        <w:rPr>
          <w:rFonts w:ascii="宋体" w:hAnsi="宋体" w:cs="宋体" w:hint="eastAsia"/>
          <w:sz w:val="21"/>
          <w:szCs w:val="21"/>
        </w:rPr>
        <w:t>2</w:t>
      </w:r>
      <w:r>
        <w:rPr>
          <w:rFonts w:ascii="宋体" w:hAnsi="宋体" w:cs="宋体"/>
          <w:sz w:val="21"/>
          <w:szCs w:val="21"/>
        </w:rPr>
        <w:t>6</w:t>
      </w:r>
      <w:r>
        <w:rPr>
          <w:rFonts w:ascii="宋体" w:hAnsi="宋体" w:cs="宋体" w:hint="eastAsia"/>
          <w:sz w:val="21"/>
          <w:szCs w:val="21"/>
        </w:rPr>
        <w:t>.1.4投标人拒绝修正错误；</w:t>
      </w:r>
    </w:p>
    <w:p w:rsidR="008622FE" w:rsidRDefault="007F0334">
      <w:pPr>
        <w:pStyle w:val="afff5"/>
        <w:wordWrap/>
        <w:adjustRightInd w:val="0"/>
        <w:snapToGrid w:val="0"/>
        <w:spacing w:line="360" w:lineRule="auto"/>
        <w:ind w:left="0" w:firstLine="420"/>
        <w:rPr>
          <w:rFonts w:ascii="宋体" w:hAnsi="宋体" w:cs="宋体"/>
          <w:sz w:val="21"/>
          <w:szCs w:val="21"/>
        </w:rPr>
      </w:pPr>
      <w:r>
        <w:rPr>
          <w:rFonts w:ascii="宋体" w:hAnsi="宋体" w:cs="宋体" w:hint="eastAsia"/>
          <w:sz w:val="21"/>
          <w:szCs w:val="21"/>
        </w:rPr>
        <w:t>2</w:t>
      </w:r>
      <w:r>
        <w:rPr>
          <w:rFonts w:ascii="宋体" w:hAnsi="宋体" w:cs="宋体"/>
          <w:sz w:val="21"/>
          <w:szCs w:val="21"/>
        </w:rPr>
        <w:t>6</w:t>
      </w:r>
      <w:r>
        <w:rPr>
          <w:rFonts w:ascii="宋体" w:hAnsi="宋体" w:cs="宋体" w:hint="eastAsia"/>
          <w:sz w:val="21"/>
          <w:szCs w:val="21"/>
        </w:rPr>
        <w:t>.1.5投标人的报价是选择性的；</w:t>
      </w:r>
    </w:p>
    <w:p w:rsidR="008622FE" w:rsidRDefault="007F0334">
      <w:pPr>
        <w:pStyle w:val="afff5"/>
        <w:wordWrap/>
        <w:adjustRightInd w:val="0"/>
        <w:snapToGrid w:val="0"/>
        <w:spacing w:line="360" w:lineRule="auto"/>
        <w:ind w:left="0" w:firstLine="420"/>
        <w:rPr>
          <w:rFonts w:ascii="宋体" w:hAnsi="宋体" w:cs="宋体"/>
          <w:sz w:val="21"/>
          <w:szCs w:val="21"/>
        </w:rPr>
      </w:pPr>
      <w:r>
        <w:rPr>
          <w:rFonts w:ascii="宋体" w:hAnsi="宋体" w:cs="宋体" w:hint="eastAsia"/>
          <w:sz w:val="21"/>
          <w:szCs w:val="21"/>
        </w:rPr>
        <w:t>2</w:t>
      </w:r>
      <w:r>
        <w:rPr>
          <w:rFonts w:ascii="宋体" w:hAnsi="宋体" w:cs="宋体"/>
          <w:sz w:val="21"/>
          <w:szCs w:val="21"/>
        </w:rPr>
        <w:t>6</w:t>
      </w:r>
      <w:r>
        <w:rPr>
          <w:rFonts w:ascii="宋体" w:hAnsi="宋体" w:cs="宋体" w:hint="eastAsia"/>
          <w:sz w:val="21"/>
          <w:szCs w:val="21"/>
        </w:rPr>
        <w:t>.1.6投标人的报价只投了部分内容；</w:t>
      </w:r>
    </w:p>
    <w:p w:rsidR="008622FE" w:rsidRDefault="007F0334">
      <w:pPr>
        <w:pStyle w:val="afff5"/>
        <w:wordWrap/>
        <w:adjustRightInd w:val="0"/>
        <w:snapToGrid w:val="0"/>
        <w:spacing w:line="360" w:lineRule="auto"/>
        <w:ind w:left="0" w:firstLine="420"/>
        <w:rPr>
          <w:rFonts w:ascii="宋体" w:hAnsi="宋体" w:cs="宋体"/>
          <w:sz w:val="21"/>
          <w:szCs w:val="21"/>
        </w:rPr>
      </w:pPr>
      <w:r>
        <w:rPr>
          <w:rFonts w:ascii="宋体" w:hAnsi="宋体" w:cs="宋体" w:hint="eastAsia"/>
          <w:sz w:val="21"/>
          <w:szCs w:val="21"/>
        </w:rPr>
        <w:t>2</w:t>
      </w:r>
      <w:r>
        <w:rPr>
          <w:rFonts w:ascii="宋体" w:hAnsi="宋体" w:cs="宋体"/>
          <w:sz w:val="21"/>
          <w:szCs w:val="21"/>
        </w:rPr>
        <w:t>6</w:t>
      </w:r>
      <w:r>
        <w:rPr>
          <w:rFonts w:ascii="宋体" w:hAnsi="宋体" w:cs="宋体" w:hint="eastAsia"/>
          <w:sz w:val="21"/>
          <w:szCs w:val="21"/>
        </w:rPr>
        <w:t>.1.7投标人的投标文件出现了评标委员会认为不应当雷同的情况；</w:t>
      </w:r>
    </w:p>
    <w:p w:rsidR="008622FE" w:rsidRDefault="007F0334">
      <w:pPr>
        <w:pStyle w:val="afff5"/>
        <w:wordWrap/>
        <w:adjustRightInd w:val="0"/>
        <w:snapToGrid w:val="0"/>
        <w:spacing w:line="360" w:lineRule="auto"/>
        <w:ind w:left="0" w:firstLine="420"/>
        <w:rPr>
          <w:rFonts w:ascii="宋体" w:hAnsi="宋体" w:cs="宋体"/>
          <w:sz w:val="21"/>
          <w:szCs w:val="21"/>
        </w:rPr>
      </w:pPr>
      <w:r>
        <w:rPr>
          <w:rFonts w:ascii="宋体" w:hAnsi="宋体" w:cs="宋体" w:hint="eastAsia"/>
          <w:sz w:val="21"/>
          <w:szCs w:val="21"/>
        </w:rPr>
        <w:t>2</w:t>
      </w:r>
      <w:r>
        <w:rPr>
          <w:rFonts w:ascii="宋体" w:hAnsi="宋体" w:cs="宋体"/>
          <w:sz w:val="21"/>
          <w:szCs w:val="21"/>
        </w:rPr>
        <w:t>6</w:t>
      </w:r>
      <w:r>
        <w:rPr>
          <w:rFonts w:ascii="宋体" w:hAnsi="宋体" w:cs="宋体" w:hint="eastAsia"/>
          <w:sz w:val="21"/>
          <w:szCs w:val="21"/>
        </w:rPr>
        <w:t>.1.8其他被评委会认定无效的情况。</w:t>
      </w:r>
    </w:p>
    <w:p w:rsidR="008622FE" w:rsidRDefault="007F0334">
      <w:pPr>
        <w:pStyle w:val="afff5"/>
        <w:wordWrap/>
        <w:adjustRightInd w:val="0"/>
        <w:snapToGrid w:val="0"/>
        <w:spacing w:line="360" w:lineRule="auto"/>
        <w:ind w:left="0" w:firstLine="420"/>
        <w:rPr>
          <w:rFonts w:ascii="宋体" w:hAnsi="宋体" w:cs="宋体"/>
          <w:sz w:val="21"/>
          <w:szCs w:val="21"/>
        </w:rPr>
      </w:pPr>
      <w:r>
        <w:rPr>
          <w:rFonts w:ascii="宋体" w:hAnsi="宋体" w:cs="宋体" w:hint="eastAsia"/>
          <w:sz w:val="21"/>
          <w:szCs w:val="21"/>
        </w:rPr>
        <w:t>2</w:t>
      </w:r>
      <w:r>
        <w:rPr>
          <w:rFonts w:ascii="宋体" w:hAnsi="宋体" w:cs="宋体"/>
          <w:sz w:val="21"/>
          <w:szCs w:val="21"/>
        </w:rPr>
        <w:t>6</w:t>
      </w:r>
      <w:r>
        <w:rPr>
          <w:rFonts w:ascii="宋体" w:hAnsi="宋体" w:cs="宋体" w:hint="eastAsia"/>
          <w:sz w:val="21"/>
          <w:szCs w:val="21"/>
        </w:rPr>
        <w:t>.2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p>
    <w:p w:rsidR="008622FE" w:rsidRDefault="007F0334">
      <w:pPr>
        <w:pStyle w:val="afff5"/>
        <w:wordWrap/>
        <w:adjustRightInd w:val="0"/>
        <w:snapToGrid w:val="0"/>
        <w:spacing w:line="360" w:lineRule="auto"/>
        <w:ind w:left="0" w:firstLine="420"/>
        <w:rPr>
          <w:rFonts w:ascii="宋体" w:hAnsi="宋体" w:cs="宋体"/>
          <w:sz w:val="21"/>
          <w:szCs w:val="21"/>
        </w:rPr>
      </w:pPr>
      <w:r>
        <w:rPr>
          <w:rFonts w:ascii="宋体" w:hAnsi="宋体" w:cs="宋体" w:hint="eastAsia"/>
          <w:sz w:val="21"/>
          <w:szCs w:val="21"/>
        </w:rPr>
        <w:t>2</w:t>
      </w:r>
      <w:r>
        <w:rPr>
          <w:rFonts w:ascii="宋体" w:hAnsi="宋体" w:cs="宋体"/>
          <w:sz w:val="21"/>
          <w:szCs w:val="21"/>
        </w:rPr>
        <w:t>6</w:t>
      </w:r>
      <w:r>
        <w:rPr>
          <w:rFonts w:ascii="宋体" w:hAnsi="宋体" w:cs="宋体" w:hint="eastAsia"/>
          <w:sz w:val="21"/>
          <w:szCs w:val="21"/>
        </w:rPr>
        <w:t>.3投标文件报价出现前后不一致的，除招标文件另有规定外，按照下列规定修正：</w:t>
      </w:r>
    </w:p>
    <w:p w:rsidR="008622FE" w:rsidRDefault="007F0334">
      <w:pPr>
        <w:pStyle w:val="afff5"/>
        <w:wordWrap/>
        <w:adjustRightInd w:val="0"/>
        <w:snapToGrid w:val="0"/>
        <w:spacing w:line="360" w:lineRule="auto"/>
        <w:ind w:left="0" w:firstLine="420"/>
        <w:rPr>
          <w:rFonts w:ascii="宋体" w:hAnsi="宋体" w:cs="宋体"/>
          <w:sz w:val="21"/>
          <w:szCs w:val="21"/>
        </w:rPr>
      </w:pPr>
      <w:r>
        <w:rPr>
          <w:rFonts w:ascii="宋体" w:hAnsi="宋体" w:cs="宋体" w:hint="eastAsia"/>
          <w:sz w:val="21"/>
          <w:szCs w:val="21"/>
        </w:rPr>
        <w:t>（一）投标文件中开标一览表（报价表）内容与投标文件中相应内容不一致的，以开标一览表（报价表）为准；</w:t>
      </w:r>
    </w:p>
    <w:p w:rsidR="008622FE" w:rsidRDefault="007F0334">
      <w:pPr>
        <w:pStyle w:val="afff5"/>
        <w:wordWrap/>
        <w:adjustRightInd w:val="0"/>
        <w:snapToGrid w:val="0"/>
        <w:spacing w:line="360" w:lineRule="auto"/>
        <w:ind w:left="0" w:firstLine="420"/>
        <w:rPr>
          <w:rFonts w:ascii="宋体" w:hAnsi="宋体" w:cs="宋体"/>
          <w:sz w:val="21"/>
          <w:szCs w:val="21"/>
        </w:rPr>
      </w:pPr>
      <w:r>
        <w:rPr>
          <w:rFonts w:ascii="宋体" w:hAnsi="宋体" w:cs="宋体" w:hint="eastAsia"/>
          <w:sz w:val="21"/>
          <w:szCs w:val="21"/>
        </w:rPr>
        <w:t>（二）大写金额和小写金额不一致的，以大写金额为准；</w:t>
      </w:r>
    </w:p>
    <w:p w:rsidR="008622FE" w:rsidRDefault="007F0334">
      <w:pPr>
        <w:pStyle w:val="afff5"/>
        <w:wordWrap/>
        <w:adjustRightInd w:val="0"/>
        <w:snapToGrid w:val="0"/>
        <w:spacing w:line="360" w:lineRule="auto"/>
        <w:ind w:left="0" w:firstLine="420"/>
        <w:rPr>
          <w:rFonts w:ascii="宋体" w:hAnsi="宋体" w:cs="宋体"/>
          <w:sz w:val="21"/>
          <w:szCs w:val="21"/>
        </w:rPr>
      </w:pPr>
      <w:r>
        <w:rPr>
          <w:rFonts w:ascii="宋体" w:hAnsi="宋体" w:cs="宋体" w:hint="eastAsia"/>
          <w:sz w:val="21"/>
          <w:szCs w:val="21"/>
        </w:rPr>
        <w:t>（三）单价金额小数点或者百分比有明显错位的，以开标一览表的总价为准，并修改单价；</w:t>
      </w:r>
    </w:p>
    <w:p w:rsidR="008622FE" w:rsidRDefault="007F0334">
      <w:pPr>
        <w:pStyle w:val="afff5"/>
        <w:wordWrap/>
        <w:adjustRightInd w:val="0"/>
        <w:snapToGrid w:val="0"/>
        <w:spacing w:line="360" w:lineRule="auto"/>
        <w:ind w:left="0" w:firstLine="420"/>
        <w:rPr>
          <w:rFonts w:ascii="宋体" w:hAnsi="宋体" w:cs="宋体"/>
          <w:sz w:val="21"/>
          <w:szCs w:val="21"/>
        </w:rPr>
      </w:pPr>
      <w:r>
        <w:rPr>
          <w:rFonts w:ascii="宋体" w:hAnsi="宋体" w:cs="宋体" w:hint="eastAsia"/>
          <w:sz w:val="21"/>
          <w:szCs w:val="21"/>
        </w:rPr>
        <w:t>（四）总价金额与按单价汇总金额不一致的，以单价金额计算结果为准。</w:t>
      </w:r>
    </w:p>
    <w:p w:rsidR="008622FE" w:rsidRDefault="007F0334">
      <w:pPr>
        <w:pStyle w:val="afff5"/>
        <w:wordWrap/>
        <w:adjustRightInd w:val="0"/>
        <w:snapToGrid w:val="0"/>
        <w:spacing w:line="360" w:lineRule="auto"/>
        <w:ind w:left="0" w:firstLine="420"/>
        <w:rPr>
          <w:rFonts w:ascii="宋体" w:hAnsi="宋体" w:cs="宋体"/>
          <w:sz w:val="21"/>
          <w:szCs w:val="21"/>
        </w:rPr>
      </w:pPr>
      <w:r>
        <w:rPr>
          <w:rFonts w:ascii="宋体" w:hAnsi="宋体" w:cs="宋体" w:hint="eastAsia"/>
          <w:sz w:val="21"/>
          <w:szCs w:val="21"/>
        </w:rPr>
        <w:t>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p>
    <w:p w:rsidR="008622FE" w:rsidRDefault="007F0334">
      <w:pPr>
        <w:pStyle w:val="afff5"/>
        <w:wordWrap/>
        <w:adjustRightInd w:val="0"/>
        <w:snapToGrid w:val="0"/>
        <w:spacing w:line="360" w:lineRule="auto"/>
        <w:ind w:left="0" w:firstLine="422"/>
        <w:rPr>
          <w:rFonts w:ascii="宋体" w:hAnsi="宋体" w:cs="宋体"/>
          <w:b/>
          <w:color w:val="FF0000"/>
          <w:sz w:val="21"/>
          <w:szCs w:val="21"/>
        </w:rPr>
      </w:pPr>
      <w:r>
        <w:rPr>
          <w:rFonts w:ascii="宋体" w:hAnsi="宋体" w:cs="宋体" w:hint="eastAsia"/>
          <w:b/>
          <w:color w:val="FF0000"/>
          <w:sz w:val="21"/>
          <w:szCs w:val="21"/>
        </w:rPr>
        <w:t>2</w:t>
      </w:r>
      <w:r>
        <w:rPr>
          <w:rFonts w:ascii="宋体" w:hAnsi="宋体" w:cs="宋体"/>
          <w:b/>
          <w:color w:val="FF0000"/>
          <w:sz w:val="21"/>
          <w:szCs w:val="21"/>
        </w:rPr>
        <w:t>6</w:t>
      </w:r>
      <w:r>
        <w:rPr>
          <w:rFonts w:ascii="宋体" w:hAnsi="宋体" w:cs="宋体" w:hint="eastAsia"/>
          <w:b/>
          <w:color w:val="FF0000"/>
          <w:sz w:val="21"/>
          <w:szCs w:val="21"/>
        </w:rPr>
        <w:t>.4评标委员会认为投标人的报价明显低于其他通过符合性审查投标人的报价</w:t>
      </w:r>
      <w:r>
        <w:rPr>
          <w:rFonts w:ascii="宋体" w:hAnsi="宋体" w:cs="宋体" w:hint="eastAsia"/>
          <w:b/>
          <w:color w:val="FF0000"/>
          <w:sz w:val="21"/>
          <w:szCs w:val="21"/>
          <w:lang w:val="en-US"/>
        </w:rPr>
        <w:t>或低于预算价的50%</w:t>
      </w:r>
      <w:r>
        <w:rPr>
          <w:rFonts w:ascii="宋体" w:hAnsi="宋体" w:cs="宋体" w:hint="eastAsia"/>
          <w:b/>
          <w:color w:val="FF0000"/>
          <w:sz w:val="21"/>
          <w:szCs w:val="21"/>
        </w:rPr>
        <w:t>，有可能影响产品质量或者不能诚信履约的，应当要求其在评标现场合理的时间内提供书面说明，必要时提交相关证明材料；投标人不能证明其报价合理性的，评标委员会应当将其作为无效投标处理。</w:t>
      </w:r>
    </w:p>
    <w:p w:rsidR="008622FE" w:rsidRDefault="007F0334">
      <w:pPr>
        <w:pStyle w:val="afff5"/>
        <w:wordWrap/>
        <w:adjustRightInd w:val="0"/>
        <w:snapToGrid w:val="0"/>
        <w:spacing w:line="360" w:lineRule="auto"/>
        <w:ind w:left="0" w:firstLine="422"/>
        <w:rPr>
          <w:rFonts w:ascii="宋体" w:hAnsi="宋体" w:cs="宋体"/>
          <w:b/>
          <w:color w:val="FF0000"/>
          <w:sz w:val="21"/>
          <w:szCs w:val="21"/>
          <w:lang w:val="en-US"/>
        </w:rPr>
      </w:pPr>
      <w:r>
        <w:rPr>
          <w:rFonts w:ascii="宋体" w:hAnsi="宋体" w:cs="宋体" w:hint="eastAsia"/>
          <w:b/>
          <w:color w:val="FF0000"/>
          <w:sz w:val="21"/>
          <w:szCs w:val="21"/>
          <w:lang w:val="en-US"/>
        </w:rPr>
        <w:t>26.</w:t>
      </w:r>
      <w:r>
        <w:rPr>
          <w:rFonts w:ascii="宋体" w:hAnsi="宋体" w:cs="宋体"/>
          <w:b/>
          <w:color w:val="FF0000"/>
          <w:sz w:val="21"/>
          <w:szCs w:val="21"/>
          <w:lang w:val="en-US"/>
        </w:rPr>
        <w:t>5</w:t>
      </w:r>
      <w:r>
        <w:rPr>
          <w:rFonts w:ascii="宋体" w:hAnsi="宋体" w:cs="宋体" w:hint="eastAsia"/>
          <w:b/>
          <w:color w:val="FF0000"/>
          <w:sz w:val="21"/>
          <w:szCs w:val="21"/>
          <w:lang w:val="en-US"/>
        </w:rPr>
        <w:t>评标委员会成员在打分过程中不应当出现打分畸高畸低的情形，若出现评标委员会成员在主观分打分上和评标委员会总的平均分相比有明显畸高或畸低情形（偏离度达到±30%）的，需要现场由该评标委员会成员对本人的打分做出情况说明。</w:t>
      </w:r>
    </w:p>
    <w:p w:rsidR="008622FE" w:rsidRDefault="007F0334">
      <w:pPr>
        <w:pStyle w:val="afff5"/>
        <w:wordWrap/>
        <w:adjustRightInd w:val="0"/>
        <w:snapToGrid w:val="0"/>
        <w:spacing w:line="360" w:lineRule="auto"/>
        <w:ind w:left="0" w:firstLine="420"/>
        <w:rPr>
          <w:rFonts w:ascii="宋体" w:hAnsi="宋体" w:cs="宋体"/>
          <w:sz w:val="21"/>
          <w:szCs w:val="21"/>
        </w:rPr>
      </w:pPr>
      <w:r>
        <w:rPr>
          <w:rFonts w:ascii="宋体" w:hAnsi="宋体" w:cs="宋体" w:hint="eastAsia"/>
          <w:sz w:val="21"/>
          <w:szCs w:val="21"/>
        </w:rPr>
        <w:t>2</w:t>
      </w:r>
      <w:r>
        <w:rPr>
          <w:rFonts w:ascii="宋体" w:hAnsi="宋体" w:cs="宋体"/>
          <w:sz w:val="21"/>
          <w:szCs w:val="21"/>
        </w:rPr>
        <w:t>6</w:t>
      </w:r>
      <w:r>
        <w:rPr>
          <w:rFonts w:ascii="宋体" w:hAnsi="宋体" w:cs="宋体" w:hint="eastAsia"/>
          <w:sz w:val="21"/>
          <w:szCs w:val="21"/>
        </w:rPr>
        <w:t>.</w:t>
      </w:r>
      <w:r>
        <w:rPr>
          <w:rFonts w:ascii="宋体" w:hAnsi="宋体" w:cs="宋体"/>
          <w:sz w:val="21"/>
          <w:szCs w:val="21"/>
        </w:rPr>
        <w:t>6</w:t>
      </w:r>
      <w:r>
        <w:rPr>
          <w:rFonts w:ascii="宋体" w:hAnsi="宋体" w:cs="宋体" w:hint="eastAsia"/>
          <w:sz w:val="21"/>
          <w:szCs w:val="21"/>
        </w:rPr>
        <w:t>评标委员会成员对需要共同认定的事项存在争议的，应当按照少数服从多数的原则作出结论。持不同意见的评标委员会成员应当在评标报告上签署不同意见及理由，否则视为同意评标报告。</w:t>
      </w:r>
    </w:p>
    <w:p w:rsidR="008622FE" w:rsidRDefault="007F0334">
      <w:pPr>
        <w:pStyle w:val="afff5"/>
        <w:wordWrap/>
        <w:adjustRightInd w:val="0"/>
        <w:snapToGrid w:val="0"/>
        <w:spacing w:line="360" w:lineRule="auto"/>
        <w:ind w:left="0" w:firstLine="422"/>
        <w:rPr>
          <w:rFonts w:ascii="宋体" w:hAnsi="宋体" w:cs="宋体"/>
          <w:b/>
          <w:sz w:val="21"/>
          <w:szCs w:val="21"/>
        </w:rPr>
      </w:pPr>
      <w:r>
        <w:rPr>
          <w:rFonts w:ascii="宋体" w:hAnsi="宋体" w:cs="宋体" w:hint="eastAsia"/>
          <w:b/>
          <w:sz w:val="21"/>
          <w:szCs w:val="21"/>
        </w:rPr>
        <w:t>2</w:t>
      </w:r>
      <w:r>
        <w:rPr>
          <w:rFonts w:ascii="宋体" w:hAnsi="宋体" w:cs="宋体"/>
          <w:b/>
          <w:sz w:val="21"/>
          <w:szCs w:val="21"/>
        </w:rPr>
        <w:t>7</w:t>
      </w:r>
      <w:r>
        <w:rPr>
          <w:rFonts w:ascii="宋体" w:hAnsi="宋体" w:cs="宋体" w:hint="eastAsia"/>
          <w:b/>
          <w:sz w:val="21"/>
          <w:szCs w:val="21"/>
        </w:rPr>
        <w:t>.投标的澄清</w:t>
      </w:r>
    </w:p>
    <w:p w:rsidR="008622FE" w:rsidRDefault="007F0334">
      <w:pPr>
        <w:pStyle w:val="afff5"/>
        <w:wordWrap/>
        <w:adjustRightInd w:val="0"/>
        <w:snapToGrid w:val="0"/>
        <w:spacing w:line="360" w:lineRule="auto"/>
        <w:ind w:left="0" w:firstLine="420"/>
        <w:rPr>
          <w:rFonts w:ascii="宋体" w:hAnsi="宋体" w:cs="宋体"/>
          <w:sz w:val="21"/>
          <w:szCs w:val="21"/>
        </w:rPr>
      </w:pPr>
      <w:r>
        <w:rPr>
          <w:rFonts w:ascii="宋体" w:hAnsi="宋体" w:cs="宋体" w:hint="eastAsia"/>
          <w:sz w:val="21"/>
          <w:szCs w:val="21"/>
        </w:rPr>
        <w:t>2</w:t>
      </w:r>
      <w:r>
        <w:rPr>
          <w:rFonts w:ascii="宋体" w:hAnsi="宋体" w:cs="宋体"/>
          <w:sz w:val="21"/>
          <w:szCs w:val="21"/>
        </w:rPr>
        <w:t>7</w:t>
      </w:r>
      <w:r>
        <w:rPr>
          <w:rFonts w:ascii="宋体" w:hAnsi="宋体" w:cs="宋体" w:hint="eastAsia"/>
          <w:sz w:val="21"/>
          <w:szCs w:val="21"/>
        </w:rPr>
        <w:t>.1对于投标文件中含义不明确、同类问题表述不一致或者有明显文字和计算错误的内容，评标委员会应当以书面形式要求投标人作出必要的澄清、说明或者补正。</w:t>
      </w:r>
    </w:p>
    <w:p w:rsidR="008622FE" w:rsidRDefault="007F0334">
      <w:pPr>
        <w:pStyle w:val="afff5"/>
        <w:wordWrap/>
        <w:adjustRightInd w:val="0"/>
        <w:snapToGrid w:val="0"/>
        <w:spacing w:line="360" w:lineRule="auto"/>
        <w:ind w:left="0" w:firstLine="420"/>
        <w:rPr>
          <w:rFonts w:ascii="宋体" w:hAnsi="宋体" w:cs="宋体"/>
          <w:sz w:val="21"/>
          <w:szCs w:val="21"/>
        </w:rPr>
      </w:pPr>
      <w:r>
        <w:rPr>
          <w:rFonts w:ascii="宋体" w:hAnsi="宋体" w:cs="宋体" w:hint="eastAsia"/>
          <w:sz w:val="21"/>
          <w:szCs w:val="21"/>
        </w:rPr>
        <w:t>2</w:t>
      </w:r>
      <w:r>
        <w:rPr>
          <w:rFonts w:ascii="宋体" w:hAnsi="宋体" w:cs="宋体"/>
          <w:sz w:val="21"/>
          <w:szCs w:val="21"/>
        </w:rPr>
        <w:t>7</w:t>
      </w:r>
      <w:r>
        <w:rPr>
          <w:rFonts w:ascii="宋体" w:hAnsi="宋体" w:cs="宋体" w:hint="eastAsia"/>
          <w:sz w:val="21"/>
          <w:szCs w:val="21"/>
        </w:rPr>
        <w:t>.2投标人的澄清、说明或者补正应当采用书面形式，并加盖</w:t>
      </w:r>
      <w:r>
        <w:rPr>
          <w:rFonts w:ascii="宋体" w:hAnsi="宋体" w:cs="宋体" w:hint="eastAsia"/>
          <w:sz w:val="21"/>
          <w:szCs w:val="21"/>
          <w:lang w:val="en-US"/>
        </w:rPr>
        <w:t>其单位电子</w:t>
      </w:r>
      <w:r>
        <w:rPr>
          <w:rFonts w:ascii="宋体" w:hAnsi="宋体" w:cs="宋体" w:hint="eastAsia"/>
          <w:sz w:val="21"/>
          <w:szCs w:val="21"/>
        </w:rPr>
        <w:t>公章。投标人的澄清、说明或者补正不得超出投标文件的范围或者改变投标文件的实质性内容。</w:t>
      </w:r>
    </w:p>
    <w:p w:rsidR="008622FE" w:rsidRDefault="007F0334">
      <w:pPr>
        <w:pStyle w:val="afff5"/>
        <w:wordWrap/>
        <w:adjustRightInd w:val="0"/>
        <w:snapToGrid w:val="0"/>
        <w:spacing w:line="360" w:lineRule="auto"/>
        <w:ind w:left="0" w:firstLine="422"/>
        <w:rPr>
          <w:rFonts w:ascii="宋体" w:hAnsi="宋体" w:cs="宋体"/>
          <w:color w:val="000000" w:themeColor="text1"/>
          <w:sz w:val="21"/>
          <w:szCs w:val="21"/>
        </w:rPr>
      </w:pPr>
      <w:r>
        <w:rPr>
          <w:rFonts w:ascii="宋体" w:hAnsi="宋体" w:cs="宋体" w:hint="eastAsia"/>
          <w:b/>
          <w:sz w:val="21"/>
          <w:szCs w:val="21"/>
        </w:rPr>
        <w:lastRenderedPageBreak/>
        <w:t>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ascii="宋体" w:hAnsi="宋体" w:cs="宋体" w:hint="eastAsia"/>
          <w:sz w:val="21"/>
          <w:szCs w:val="21"/>
        </w:rPr>
        <w:t>(</w:t>
      </w:r>
      <w:r>
        <w:rPr>
          <w:rFonts w:ascii="宋体" w:hAnsi="宋体" w:cs="宋体" w:hint="eastAsia"/>
          <w:b/>
          <w:sz w:val="21"/>
          <w:szCs w:val="21"/>
        </w:rPr>
        <w:t>此处规定时间的计算以系统中的倒计时间为准，</w:t>
      </w:r>
      <w:r>
        <w:rPr>
          <w:rFonts w:ascii="宋体" w:hAnsi="宋体" w:cs="宋体" w:hint="eastAsia"/>
          <w:color w:val="000000" w:themeColor="text1"/>
          <w:sz w:val="21"/>
          <w:szCs w:val="21"/>
        </w:rPr>
        <w:t>供应商应随时保持系统在线，如因供应商自身原因未在规定时间内提交澄清确认资料的，导致的不利后果由供应商自行承担。</w:t>
      </w:r>
    </w:p>
    <w:p w:rsidR="008622FE" w:rsidRDefault="007F0334">
      <w:pPr>
        <w:pStyle w:val="afff5"/>
        <w:wordWrap/>
        <w:adjustRightInd w:val="0"/>
        <w:snapToGrid w:val="0"/>
        <w:spacing w:line="360" w:lineRule="auto"/>
        <w:ind w:left="0" w:firstLine="422"/>
        <w:rPr>
          <w:rFonts w:ascii="宋体" w:hAnsi="宋体" w:cs="宋体"/>
          <w:b/>
          <w:sz w:val="21"/>
          <w:szCs w:val="21"/>
        </w:rPr>
      </w:pPr>
      <w:r>
        <w:rPr>
          <w:rFonts w:ascii="宋体" w:hAnsi="宋体" w:cs="宋体" w:hint="eastAsia"/>
          <w:b/>
          <w:sz w:val="21"/>
          <w:szCs w:val="21"/>
        </w:rPr>
        <w:t>2</w:t>
      </w:r>
      <w:r>
        <w:rPr>
          <w:rFonts w:ascii="宋体" w:hAnsi="宋体" w:cs="宋体"/>
          <w:b/>
          <w:sz w:val="21"/>
          <w:szCs w:val="21"/>
        </w:rPr>
        <w:t>8.</w:t>
      </w:r>
      <w:r>
        <w:rPr>
          <w:rFonts w:ascii="宋体" w:hAnsi="宋体" w:cs="宋体" w:hint="eastAsia"/>
          <w:b/>
          <w:sz w:val="21"/>
          <w:szCs w:val="21"/>
        </w:rPr>
        <w:t>投标无效</w:t>
      </w:r>
    </w:p>
    <w:p w:rsidR="008622FE" w:rsidRDefault="007F0334">
      <w:pPr>
        <w:pStyle w:val="afff5"/>
        <w:wordWrap/>
        <w:adjustRightInd w:val="0"/>
        <w:snapToGrid w:val="0"/>
        <w:spacing w:line="360" w:lineRule="auto"/>
        <w:ind w:left="0" w:firstLine="420"/>
        <w:rPr>
          <w:rFonts w:ascii="宋体" w:hAnsi="宋体" w:cs="宋体"/>
          <w:sz w:val="21"/>
          <w:szCs w:val="21"/>
        </w:rPr>
      </w:pPr>
      <w:r>
        <w:rPr>
          <w:rFonts w:ascii="宋体" w:hAnsi="宋体" w:cs="宋体" w:hint="eastAsia"/>
          <w:sz w:val="21"/>
          <w:szCs w:val="21"/>
        </w:rPr>
        <w:t>2</w:t>
      </w:r>
      <w:r>
        <w:rPr>
          <w:rFonts w:ascii="宋体" w:hAnsi="宋体" w:cs="宋体"/>
          <w:sz w:val="21"/>
          <w:szCs w:val="21"/>
        </w:rPr>
        <w:t>8</w:t>
      </w:r>
      <w:r>
        <w:rPr>
          <w:rFonts w:ascii="宋体" w:hAnsi="宋体" w:cs="宋体" w:hint="eastAsia"/>
          <w:sz w:val="21"/>
          <w:szCs w:val="21"/>
        </w:rPr>
        <w:t>.1投标人存在下列情况之一的，投标无效:</w:t>
      </w:r>
    </w:p>
    <w:p w:rsidR="008622FE" w:rsidRDefault="007F0334">
      <w:pPr>
        <w:pStyle w:val="afff5"/>
        <w:wordWrap/>
        <w:adjustRightInd w:val="0"/>
        <w:snapToGrid w:val="0"/>
        <w:spacing w:line="360" w:lineRule="auto"/>
        <w:ind w:left="0" w:firstLine="420"/>
        <w:rPr>
          <w:rFonts w:ascii="宋体" w:hAnsi="宋体" w:cs="宋体"/>
          <w:sz w:val="21"/>
          <w:szCs w:val="21"/>
        </w:rPr>
      </w:pPr>
      <w:r>
        <w:rPr>
          <w:rFonts w:ascii="宋体" w:hAnsi="宋体" w:cs="宋体" w:hint="eastAsia"/>
          <w:sz w:val="21"/>
          <w:szCs w:val="21"/>
        </w:rPr>
        <w:t>（</w:t>
      </w:r>
      <w:r>
        <w:rPr>
          <w:rFonts w:ascii="宋体" w:hAnsi="宋体" w:cs="宋体" w:hint="eastAsia"/>
          <w:sz w:val="21"/>
          <w:szCs w:val="21"/>
          <w:lang w:val="en-US"/>
        </w:rPr>
        <w:t>一</w:t>
      </w:r>
      <w:r>
        <w:rPr>
          <w:rFonts w:ascii="宋体" w:hAnsi="宋体" w:cs="宋体" w:hint="eastAsia"/>
          <w:sz w:val="21"/>
          <w:szCs w:val="21"/>
        </w:rPr>
        <w:t>）投标文件未按招标文件要求签署、盖章的；</w:t>
      </w:r>
    </w:p>
    <w:p w:rsidR="008622FE" w:rsidRDefault="007F0334">
      <w:pPr>
        <w:pStyle w:val="afff5"/>
        <w:wordWrap/>
        <w:adjustRightInd w:val="0"/>
        <w:snapToGrid w:val="0"/>
        <w:spacing w:line="360" w:lineRule="auto"/>
        <w:ind w:left="0" w:firstLine="420"/>
        <w:rPr>
          <w:rFonts w:ascii="宋体" w:hAnsi="宋体" w:cs="宋体"/>
          <w:sz w:val="21"/>
          <w:szCs w:val="21"/>
        </w:rPr>
      </w:pPr>
      <w:r>
        <w:rPr>
          <w:rFonts w:ascii="宋体" w:hAnsi="宋体" w:cs="宋体" w:hint="eastAsia"/>
          <w:sz w:val="21"/>
          <w:szCs w:val="21"/>
        </w:rPr>
        <w:t>（</w:t>
      </w:r>
      <w:r>
        <w:rPr>
          <w:rFonts w:ascii="宋体" w:hAnsi="宋体" w:cs="宋体" w:hint="eastAsia"/>
          <w:sz w:val="21"/>
          <w:szCs w:val="21"/>
          <w:lang w:val="en-US"/>
        </w:rPr>
        <w:t>二</w:t>
      </w:r>
      <w:r>
        <w:rPr>
          <w:rFonts w:ascii="宋体" w:hAnsi="宋体" w:cs="宋体" w:hint="eastAsia"/>
          <w:sz w:val="21"/>
          <w:szCs w:val="21"/>
        </w:rPr>
        <w:t>）不具备招标文件中规定的资格要求的；</w:t>
      </w:r>
    </w:p>
    <w:p w:rsidR="008622FE" w:rsidRDefault="007F0334">
      <w:pPr>
        <w:pStyle w:val="afff5"/>
        <w:wordWrap/>
        <w:adjustRightInd w:val="0"/>
        <w:snapToGrid w:val="0"/>
        <w:spacing w:line="360" w:lineRule="auto"/>
        <w:ind w:left="0" w:firstLine="420"/>
        <w:rPr>
          <w:rFonts w:ascii="宋体" w:hAnsi="宋体" w:cs="宋体"/>
          <w:sz w:val="21"/>
          <w:szCs w:val="21"/>
        </w:rPr>
      </w:pPr>
      <w:r>
        <w:rPr>
          <w:rFonts w:ascii="宋体" w:hAnsi="宋体" w:cs="宋体" w:hint="eastAsia"/>
          <w:sz w:val="21"/>
          <w:szCs w:val="21"/>
        </w:rPr>
        <w:t>（</w:t>
      </w:r>
      <w:r>
        <w:rPr>
          <w:rFonts w:ascii="宋体" w:hAnsi="宋体" w:cs="宋体" w:hint="eastAsia"/>
          <w:sz w:val="21"/>
          <w:szCs w:val="21"/>
          <w:lang w:val="en-US"/>
        </w:rPr>
        <w:t>三</w:t>
      </w:r>
      <w:r>
        <w:rPr>
          <w:rFonts w:ascii="宋体" w:hAnsi="宋体" w:cs="宋体" w:hint="eastAsia"/>
          <w:sz w:val="21"/>
          <w:szCs w:val="21"/>
        </w:rPr>
        <w:t>）报价超过招标文件中规定的预算金额或者最高限价的；</w:t>
      </w:r>
    </w:p>
    <w:p w:rsidR="008622FE" w:rsidRDefault="007F0334">
      <w:pPr>
        <w:pStyle w:val="afff5"/>
        <w:wordWrap/>
        <w:adjustRightInd w:val="0"/>
        <w:snapToGrid w:val="0"/>
        <w:spacing w:line="360" w:lineRule="auto"/>
        <w:ind w:left="0" w:firstLine="420"/>
        <w:rPr>
          <w:rFonts w:ascii="宋体" w:hAnsi="宋体" w:cs="宋体"/>
          <w:sz w:val="21"/>
          <w:szCs w:val="21"/>
        </w:rPr>
      </w:pPr>
      <w:r>
        <w:rPr>
          <w:rFonts w:ascii="宋体" w:hAnsi="宋体" w:cs="宋体" w:hint="eastAsia"/>
          <w:sz w:val="21"/>
          <w:szCs w:val="21"/>
        </w:rPr>
        <w:t>（</w:t>
      </w:r>
      <w:r>
        <w:rPr>
          <w:rFonts w:ascii="宋体" w:hAnsi="宋体" w:cs="宋体" w:hint="eastAsia"/>
          <w:sz w:val="21"/>
          <w:szCs w:val="21"/>
          <w:lang w:val="en-US"/>
        </w:rPr>
        <w:t>四</w:t>
      </w:r>
      <w:r>
        <w:rPr>
          <w:rFonts w:ascii="宋体" w:hAnsi="宋体" w:cs="宋体" w:hint="eastAsia"/>
          <w:sz w:val="21"/>
          <w:szCs w:val="21"/>
        </w:rPr>
        <w:t>）投标文件含有采购人不能接受的附加条件的；</w:t>
      </w:r>
    </w:p>
    <w:p w:rsidR="008622FE" w:rsidRDefault="007F0334">
      <w:pPr>
        <w:pStyle w:val="afff5"/>
        <w:wordWrap/>
        <w:adjustRightInd w:val="0"/>
        <w:snapToGrid w:val="0"/>
        <w:spacing w:line="360" w:lineRule="auto"/>
        <w:ind w:left="0" w:firstLine="422"/>
        <w:rPr>
          <w:rFonts w:ascii="宋体" w:hAnsi="宋体"/>
          <w:b/>
          <w:color w:val="FF0000"/>
          <w:sz w:val="21"/>
          <w:szCs w:val="21"/>
        </w:rPr>
      </w:pPr>
      <w:r>
        <w:rPr>
          <w:rFonts w:ascii="宋体" w:hAnsi="宋体" w:hint="eastAsia"/>
          <w:b/>
          <w:color w:val="FF0000"/>
          <w:sz w:val="21"/>
          <w:szCs w:val="21"/>
        </w:rPr>
        <w:t>（五）机器码检查中，出现不同投标人投标文件机器码一致情形的；</w:t>
      </w:r>
    </w:p>
    <w:p w:rsidR="008622FE" w:rsidRDefault="007F0334">
      <w:pPr>
        <w:pStyle w:val="afff5"/>
        <w:wordWrap/>
        <w:adjustRightInd w:val="0"/>
        <w:snapToGrid w:val="0"/>
        <w:spacing w:line="360" w:lineRule="auto"/>
        <w:ind w:left="0" w:firstLine="422"/>
        <w:rPr>
          <w:rFonts w:ascii="宋体" w:hAnsi="宋体"/>
          <w:b/>
          <w:color w:val="FF0000"/>
          <w:sz w:val="21"/>
          <w:szCs w:val="21"/>
        </w:rPr>
      </w:pPr>
      <w:r>
        <w:rPr>
          <w:rFonts w:ascii="宋体" w:hAnsi="宋体" w:hint="eastAsia"/>
          <w:b/>
          <w:color w:val="FF0000"/>
          <w:sz w:val="21"/>
          <w:szCs w:val="21"/>
        </w:rPr>
        <w:t>（六）在综合评审打分中，各评委的综合评分汇总后，投标人除价格部分以外的其余评审因素平均分值低于60%的;</w:t>
      </w:r>
    </w:p>
    <w:p w:rsidR="008622FE" w:rsidRDefault="007F0334">
      <w:pPr>
        <w:pStyle w:val="afff5"/>
        <w:wordWrap/>
        <w:adjustRightInd w:val="0"/>
        <w:snapToGrid w:val="0"/>
        <w:spacing w:line="360" w:lineRule="auto"/>
        <w:ind w:left="0" w:firstLine="420"/>
        <w:rPr>
          <w:rFonts w:ascii="宋体" w:hAnsi="宋体" w:cs="宋体"/>
          <w:sz w:val="21"/>
          <w:szCs w:val="21"/>
        </w:rPr>
      </w:pPr>
      <w:r>
        <w:rPr>
          <w:rFonts w:ascii="宋体" w:hAnsi="宋体" w:cs="宋体" w:hint="eastAsia"/>
          <w:sz w:val="21"/>
          <w:szCs w:val="21"/>
        </w:rPr>
        <w:t>（七）法律、法规和招标文件规定的其他无效情形。</w:t>
      </w:r>
    </w:p>
    <w:p w:rsidR="008622FE" w:rsidRDefault="007F0334">
      <w:pPr>
        <w:pStyle w:val="afff5"/>
        <w:wordWrap/>
        <w:adjustRightInd w:val="0"/>
        <w:snapToGrid w:val="0"/>
        <w:spacing w:line="360" w:lineRule="auto"/>
        <w:ind w:left="0" w:firstLine="420"/>
        <w:rPr>
          <w:rFonts w:ascii="宋体" w:hAnsi="宋体" w:cs="宋体"/>
          <w:sz w:val="21"/>
          <w:szCs w:val="21"/>
        </w:rPr>
      </w:pPr>
      <w:r>
        <w:rPr>
          <w:rFonts w:ascii="宋体" w:hAnsi="宋体" w:cs="宋体" w:hint="eastAsia"/>
          <w:sz w:val="21"/>
          <w:szCs w:val="21"/>
        </w:rPr>
        <w:t>2</w:t>
      </w:r>
      <w:r>
        <w:rPr>
          <w:rFonts w:ascii="宋体" w:hAnsi="宋体" w:cs="宋体"/>
          <w:sz w:val="21"/>
          <w:szCs w:val="21"/>
        </w:rPr>
        <w:t>8</w:t>
      </w:r>
      <w:r>
        <w:rPr>
          <w:rFonts w:ascii="宋体" w:hAnsi="宋体" w:cs="宋体" w:hint="eastAsia"/>
          <w:sz w:val="21"/>
          <w:szCs w:val="21"/>
        </w:rPr>
        <w:t>.2投标人应当遵循公平竞争的原则，不得恶意串通，不得妨碍其他投标人的竞争行为，不得损害采购人或者其他投标人的合法权益。</w:t>
      </w:r>
    </w:p>
    <w:p w:rsidR="008622FE" w:rsidRDefault="007F0334">
      <w:pPr>
        <w:pStyle w:val="afff5"/>
        <w:wordWrap/>
        <w:adjustRightInd w:val="0"/>
        <w:snapToGrid w:val="0"/>
        <w:spacing w:line="360" w:lineRule="auto"/>
        <w:ind w:left="0" w:firstLine="420"/>
        <w:rPr>
          <w:rFonts w:ascii="宋体" w:hAnsi="宋体" w:cs="宋体"/>
          <w:sz w:val="21"/>
          <w:szCs w:val="21"/>
        </w:rPr>
      </w:pPr>
      <w:r>
        <w:rPr>
          <w:rFonts w:ascii="宋体" w:hAnsi="宋体" w:cs="宋体" w:hint="eastAsia"/>
          <w:sz w:val="21"/>
          <w:szCs w:val="21"/>
        </w:rPr>
        <w:t>在评标过程中发现投标人有上述情形的，评标委员会应当认定其投标无效，并书面报告本级财政部门。</w:t>
      </w:r>
    </w:p>
    <w:p w:rsidR="008622FE" w:rsidRDefault="007F0334">
      <w:pPr>
        <w:pStyle w:val="afff5"/>
        <w:wordWrap/>
        <w:adjustRightInd w:val="0"/>
        <w:snapToGrid w:val="0"/>
        <w:spacing w:line="360" w:lineRule="auto"/>
        <w:ind w:left="0" w:firstLine="420"/>
        <w:rPr>
          <w:rFonts w:ascii="宋体" w:hAnsi="宋体" w:cs="宋体"/>
          <w:sz w:val="21"/>
          <w:szCs w:val="21"/>
        </w:rPr>
      </w:pPr>
      <w:r>
        <w:rPr>
          <w:rFonts w:ascii="宋体" w:hAnsi="宋体" w:cs="宋体" w:hint="eastAsia"/>
          <w:sz w:val="21"/>
          <w:szCs w:val="21"/>
        </w:rPr>
        <w:t>2</w:t>
      </w:r>
      <w:r>
        <w:rPr>
          <w:rFonts w:ascii="宋体" w:hAnsi="宋体" w:cs="宋体"/>
          <w:sz w:val="21"/>
          <w:szCs w:val="21"/>
        </w:rPr>
        <w:t>8</w:t>
      </w:r>
      <w:r>
        <w:rPr>
          <w:rFonts w:ascii="宋体" w:hAnsi="宋体" w:cs="宋体" w:hint="eastAsia"/>
          <w:sz w:val="21"/>
          <w:szCs w:val="21"/>
        </w:rPr>
        <w:t>.3有下列情形之一的，视为投标人串通投标，其投标无效：</w:t>
      </w:r>
    </w:p>
    <w:p w:rsidR="008622FE" w:rsidRDefault="007F0334">
      <w:pPr>
        <w:pStyle w:val="afff5"/>
        <w:wordWrap/>
        <w:adjustRightInd w:val="0"/>
        <w:snapToGrid w:val="0"/>
        <w:spacing w:line="360" w:lineRule="auto"/>
        <w:ind w:left="0" w:firstLine="420"/>
        <w:rPr>
          <w:rFonts w:ascii="宋体" w:hAnsi="宋体" w:cs="宋体"/>
          <w:sz w:val="21"/>
          <w:szCs w:val="21"/>
        </w:rPr>
      </w:pPr>
      <w:r>
        <w:rPr>
          <w:rFonts w:ascii="宋体" w:hAnsi="宋体" w:cs="宋体" w:hint="eastAsia"/>
          <w:sz w:val="21"/>
          <w:szCs w:val="21"/>
        </w:rPr>
        <w:t>（一）不同投标人的投标文件由同一单位或者个人编制；</w:t>
      </w:r>
    </w:p>
    <w:p w:rsidR="008622FE" w:rsidRDefault="007F0334">
      <w:pPr>
        <w:pStyle w:val="afff5"/>
        <w:wordWrap/>
        <w:adjustRightInd w:val="0"/>
        <w:snapToGrid w:val="0"/>
        <w:spacing w:line="360" w:lineRule="auto"/>
        <w:ind w:left="0" w:firstLine="420"/>
        <w:rPr>
          <w:rFonts w:ascii="宋体" w:hAnsi="宋体" w:cs="宋体"/>
          <w:sz w:val="21"/>
          <w:szCs w:val="21"/>
        </w:rPr>
      </w:pPr>
      <w:r>
        <w:rPr>
          <w:rFonts w:ascii="宋体" w:hAnsi="宋体" w:cs="宋体" w:hint="eastAsia"/>
          <w:sz w:val="21"/>
          <w:szCs w:val="21"/>
        </w:rPr>
        <w:t>（二）不同投标人委托同一单位或者个人办理投标事宜；</w:t>
      </w:r>
    </w:p>
    <w:p w:rsidR="008622FE" w:rsidRDefault="007F0334">
      <w:pPr>
        <w:pStyle w:val="afff5"/>
        <w:wordWrap/>
        <w:adjustRightInd w:val="0"/>
        <w:snapToGrid w:val="0"/>
        <w:spacing w:line="360" w:lineRule="auto"/>
        <w:ind w:left="0" w:firstLine="420"/>
        <w:rPr>
          <w:rFonts w:ascii="宋体" w:hAnsi="宋体" w:cs="宋体"/>
          <w:sz w:val="21"/>
          <w:szCs w:val="21"/>
        </w:rPr>
      </w:pPr>
      <w:r>
        <w:rPr>
          <w:rFonts w:ascii="宋体" w:hAnsi="宋体" w:cs="宋体" w:hint="eastAsia"/>
          <w:sz w:val="21"/>
          <w:szCs w:val="21"/>
        </w:rPr>
        <w:t>（三）不同投标人的投标文件载明的项目管理成员或者联系人员为同一人；</w:t>
      </w:r>
    </w:p>
    <w:p w:rsidR="008622FE" w:rsidRDefault="007F0334">
      <w:pPr>
        <w:pStyle w:val="afff5"/>
        <w:wordWrap/>
        <w:adjustRightInd w:val="0"/>
        <w:snapToGrid w:val="0"/>
        <w:spacing w:line="360" w:lineRule="auto"/>
        <w:ind w:left="0" w:firstLine="420"/>
        <w:rPr>
          <w:rFonts w:ascii="宋体" w:hAnsi="宋体" w:cs="宋体"/>
          <w:sz w:val="21"/>
          <w:szCs w:val="21"/>
        </w:rPr>
      </w:pPr>
      <w:r>
        <w:rPr>
          <w:rFonts w:ascii="宋体" w:hAnsi="宋体" w:cs="宋体" w:hint="eastAsia"/>
          <w:sz w:val="21"/>
          <w:szCs w:val="21"/>
        </w:rPr>
        <w:t>（四）不同投标人的投标文件异常一致或者投标报价呈规律性差异；</w:t>
      </w:r>
    </w:p>
    <w:p w:rsidR="008622FE" w:rsidRDefault="007F0334">
      <w:pPr>
        <w:pStyle w:val="afff5"/>
        <w:wordWrap/>
        <w:adjustRightInd w:val="0"/>
        <w:snapToGrid w:val="0"/>
        <w:spacing w:line="360" w:lineRule="auto"/>
        <w:ind w:left="0" w:firstLine="420"/>
        <w:rPr>
          <w:rFonts w:ascii="宋体" w:hAnsi="宋体" w:cs="宋体"/>
          <w:sz w:val="21"/>
          <w:szCs w:val="21"/>
        </w:rPr>
      </w:pPr>
      <w:r>
        <w:rPr>
          <w:rFonts w:ascii="宋体" w:hAnsi="宋体" w:cs="宋体" w:hint="eastAsia"/>
          <w:sz w:val="21"/>
          <w:szCs w:val="21"/>
        </w:rPr>
        <w:t>（五）不同投标人的投标文件相互混装。</w:t>
      </w:r>
    </w:p>
    <w:p w:rsidR="008622FE" w:rsidRDefault="007F0334">
      <w:pPr>
        <w:pStyle w:val="afff5"/>
        <w:wordWrap/>
        <w:adjustRightInd w:val="0"/>
        <w:snapToGrid w:val="0"/>
        <w:spacing w:line="360" w:lineRule="auto"/>
        <w:ind w:left="0" w:firstLine="422"/>
        <w:rPr>
          <w:rFonts w:ascii="宋体" w:hAnsi="宋体" w:cs="宋体"/>
          <w:b/>
          <w:sz w:val="21"/>
          <w:szCs w:val="21"/>
        </w:rPr>
      </w:pPr>
      <w:r>
        <w:rPr>
          <w:rFonts w:ascii="宋体" w:hAnsi="宋体" w:cs="宋体" w:hint="eastAsia"/>
          <w:b/>
          <w:sz w:val="21"/>
          <w:szCs w:val="21"/>
        </w:rPr>
        <w:t>2</w:t>
      </w:r>
      <w:r>
        <w:rPr>
          <w:rFonts w:ascii="宋体" w:hAnsi="宋体" w:cs="宋体"/>
          <w:b/>
          <w:sz w:val="21"/>
          <w:szCs w:val="21"/>
        </w:rPr>
        <w:t>9</w:t>
      </w:r>
      <w:r>
        <w:rPr>
          <w:rFonts w:ascii="宋体" w:hAnsi="宋体" w:cs="宋体" w:hint="eastAsia"/>
          <w:b/>
          <w:sz w:val="21"/>
          <w:szCs w:val="21"/>
        </w:rPr>
        <w:t>.废标</w:t>
      </w:r>
    </w:p>
    <w:p w:rsidR="008622FE" w:rsidRDefault="007F0334">
      <w:pPr>
        <w:pStyle w:val="afff5"/>
        <w:wordWrap/>
        <w:adjustRightInd w:val="0"/>
        <w:snapToGrid w:val="0"/>
        <w:spacing w:line="360" w:lineRule="auto"/>
        <w:ind w:left="0" w:firstLine="420"/>
        <w:rPr>
          <w:rFonts w:ascii="宋体" w:hAnsi="宋体" w:cs="宋体"/>
          <w:sz w:val="21"/>
          <w:szCs w:val="21"/>
        </w:rPr>
      </w:pPr>
      <w:r>
        <w:rPr>
          <w:rFonts w:ascii="宋体" w:hAnsi="宋体" w:cs="宋体" w:hint="eastAsia"/>
          <w:sz w:val="21"/>
          <w:szCs w:val="21"/>
        </w:rPr>
        <w:t>2</w:t>
      </w:r>
      <w:r>
        <w:rPr>
          <w:rFonts w:ascii="宋体" w:hAnsi="宋体" w:cs="宋体"/>
          <w:sz w:val="21"/>
          <w:szCs w:val="21"/>
        </w:rPr>
        <w:t>9</w:t>
      </w:r>
      <w:r>
        <w:rPr>
          <w:rFonts w:ascii="宋体" w:hAnsi="宋体" w:cs="宋体" w:hint="eastAsia"/>
          <w:sz w:val="21"/>
          <w:szCs w:val="21"/>
        </w:rPr>
        <w:t>.1在招标过程中，出现下列情况之一的，应予废标：</w:t>
      </w:r>
    </w:p>
    <w:p w:rsidR="008622FE" w:rsidRDefault="007F0334">
      <w:pPr>
        <w:pStyle w:val="afff5"/>
        <w:wordWrap/>
        <w:adjustRightInd w:val="0"/>
        <w:snapToGrid w:val="0"/>
        <w:spacing w:line="360" w:lineRule="auto"/>
        <w:ind w:left="0" w:firstLine="420"/>
        <w:rPr>
          <w:rFonts w:ascii="宋体" w:hAnsi="宋体" w:cs="宋体"/>
          <w:sz w:val="21"/>
          <w:szCs w:val="21"/>
        </w:rPr>
      </w:pPr>
      <w:r>
        <w:rPr>
          <w:rFonts w:ascii="宋体" w:hAnsi="宋体" w:cs="宋体" w:hint="eastAsia"/>
          <w:sz w:val="21"/>
          <w:szCs w:val="21"/>
        </w:rPr>
        <w:t>2</w:t>
      </w:r>
      <w:r>
        <w:rPr>
          <w:rFonts w:ascii="宋体" w:hAnsi="宋体" w:cs="宋体"/>
          <w:sz w:val="21"/>
          <w:szCs w:val="21"/>
        </w:rPr>
        <w:t>9</w:t>
      </w:r>
      <w:r>
        <w:rPr>
          <w:rFonts w:ascii="宋体" w:hAnsi="宋体" w:cs="宋体" w:hint="eastAsia"/>
          <w:sz w:val="21"/>
          <w:szCs w:val="21"/>
        </w:rPr>
        <w:t>.1.1符合专业条件的供应商或者对招标文件作实质投标的供应商不足</w:t>
      </w:r>
      <w:r>
        <w:rPr>
          <w:rFonts w:ascii="宋体" w:hAnsi="宋体" w:cs="宋体" w:hint="eastAsia"/>
          <w:sz w:val="21"/>
          <w:szCs w:val="21"/>
          <w:lang w:val="en-US"/>
        </w:rPr>
        <w:t>三</w:t>
      </w:r>
      <w:r>
        <w:rPr>
          <w:rFonts w:ascii="宋体" w:hAnsi="宋体" w:cs="宋体" w:hint="eastAsia"/>
          <w:sz w:val="21"/>
          <w:szCs w:val="21"/>
        </w:rPr>
        <w:t>家的；</w:t>
      </w:r>
    </w:p>
    <w:p w:rsidR="008622FE" w:rsidRDefault="007F0334">
      <w:pPr>
        <w:pStyle w:val="afff5"/>
        <w:wordWrap/>
        <w:adjustRightInd w:val="0"/>
        <w:snapToGrid w:val="0"/>
        <w:spacing w:line="360" w:lineRule="auto"/>
        <w:ind w:left="0" w:firstLine="420"/>
        <w:rPr>
          <w:rFonts w:ascii="宋体" w:hAnsi="宋体" w:cs="宋体"/>
          <w:sz w:val="21"/>
          <w:szCs w:val="21"/>
        </w:rPr>
      </w:pPr>
      <w:r>
        <w:rPr>
          <w:rFonts w:ascii="宋体" w:hAnsi="宋体" w:cs="宋体" w:hint="eastAsia"/>
          <w:sz w:val="21"/>
          <w:szCs w:val="21"/>
        </w:rPr>
        <w:t>2</w:t>
      </w:r>
      <w:r>
        <w:rPr>
          <w:rFonts w:ascii="宋体" w:hAnsi="宋体" w:cs="宋体"/>
          <w:sz w:val="21"/>
          <w:szCs w:val="21"/>
        </w:rPr>
        <w:t>9</w:t>
      </w:r>
      <w:r>
        <w:rPr>
          <w:rFonts w:ascii="宋体" w:hAnsi="宋体" w:cs="宋体" w:hint="eastAsia"/>
          <w:sz w:val="21"/>
          <w:szCs w:val="21"/>
        </w:rPr>
        <w:t>.1.2出现影响采购公正的违法、违规行为的；</w:t>
      </w:r>
    </w:p>
    <w:p w:rsidR="008622FE" w:rsidRDefault="007F0334">
      <w:pPr>
        <w:pStyle w:val="afff5"/>
        <w:wordWrap/>
        <w:adjustRightInd w:val="0"/>
        <w:snapToGrid w:val="0"/>
        <w:spacing w:line="360" w:lineRule="auto"/>
        <w:ind w:left="0" w:firstLine="420"/>
        <w:rPr>
          <w:rFonts w:ascii="宋体" w:hAnsi="宋体" w:cs="宋体"/>
          <w:sz w:val="21"/>
          <w:szCs w:val="21"/>
        </w:rPr>
      </w:pPr>
      <w:r>
        <w:rPr>
          <w:rFonts w:ascii="宋体" w:hAnsi="宋体" w:cs="宋体" w:hint="eastAsia"/>
          <w:sz w:val="21"/>
          <w:szCs w:val="21"/>
        </w:rPr>
        <w:t>2</w:t>
      </w:r>
      <w:r>
        <w:rPr>
          <w:rFonts w:ascii="宋体" w:hAnsi="宋体" w:cs="宋体"/>
          <w:sz w:val="21"/>
          <w:szCs w:val="21"/>
        </w:rPr>
        <w:t>9</w:t>
      </w:r>
      <w:r>
        <w:rPr>
          <w:rFonts w:ascii="宋体" w:hAnsi="宋体" w:cs="宋体" w:hint="eastAsia"/>
          <w:sz w:val="21"/>
          <w:szCs w:val="21"/>
        </w:rPr>
        <w:t>.1.3投标人的报价均超过了采购预算，采购人不能支付的；</w:t>
      </w:r>
    </w:p>
    <w:p w:rsidR="008622FE" w:rsidRDefault="007F0334">
      <w:pPr>
        <w:pStyle w:val="afff5"/>
        <w:wordWrap/>
        <w:adjustRightInd w:val="0"/>
        <w:snapToGrid w:val="0"/>
        <w:spacing w:line="360" w:lineRule="auto"/>
        <w:ind w:left="0" w:firstLine="420"/>
        <w:rPr>
          <w:rFonts w:ascii="宋体" w:hAnsi="宋体" w:cs="宋体"/>
          <w:sz w:val="21"/>
          <w:szCs w:val="21"/>
        </w:rPr>
      </w:pPr>
      <w:r>
        <w:rPr>
          <w:rFonts w:ascii="宋体" w:hAnsi="宋体" w:cs="宋体" w:hint="eastAsia"/>
          <w:sz w:val="21"/>
          <w:szCs w:val="21"/>
        </w:rPr>
        <w:t>2</w:t>
      </w:r>
      <w:r>
        <w:rPr>
          <w:rFonts w:ascii="宋体" w:hAnsi="宋体" w:cs="宋体"/>
          <w:sz w:val="21"/>
          <w:szCs w:val="21"/>
        </w:rPr>
        <w:t>8</w:t>
      </w:r>
      <w:r>
        <w:rPr>
          <w:rFonts w:ascii="宋体" w:hAnsi="宋体" w:cs="宋体" w:hint="eastAsia"/>
          <w:sz w:val="21"/>
          <w:szCs w:val="21"/>
        </w:rPr>
        <w:t>.1.4因重大变故，采购任务取消的；</w:t>
      </w:r>
    </w:p>
    <w:p w:rsidR="008622FE" w:rsidRDefault="007F0334">
      <w:pPr>
        <w:pStyle w:val="afff5"/>
        <w:wordWrap/>
        <w:adjustRightInd w:val="0"/>
        <w:snapToGrid w:val="0"/>
        <w:spacing w:line="360" w:lineRule="auto"/>
        <w:ind w:left="0" w:firstLine="420"/>
        <w:rPr>
          <w:rFonts w:ascii="宋体" w:hAnsi="宋体" w:cs="宋体"/>
          <w:sz w:val="21"/>
          <w:szCs w:val="21"/>
        </w:rPr>
      </w:pPr>
      <w:r>
        <w:rPr>
          <w:rFonts w:ascii="宋体" w:hAnsi="宋体" w:cs="宋体" w:hint="eastAsia"/>
          <w:sz w:val="21"/>
          <w:szCs w:val="21"/>
        </w:rPr>
        <w:t>2</w:t>
      </w:r>
      <w:r>
        <w:rPr>
          <w:rFonts w:ascii="宋体" w:hAnsi="宋体" w:cs="宋体"/>
          <w:sz w:val="21"/>
          <w:szCs w:val="21"/>
        </w:rPr>
        <w:t>9</w:t>
      </w:r>
      <w:r>
        <w:rPr>
          <w:rFonts w:ascii="宋体" w:hAnsi="宋体" w:cs="宋体" w:hint="eastAsia"/>
          <w:sz w:val="21"/>
          <w:szCs w:val="21"/>
        </w:rPr>
        <w:t>.2废标后，采购人和采购代理机构将把废标的理由通知所有投标人。</w:t>
      </w:r>
    </w:p>
    <w:p w:rsidR="008622FE" w:rsidRDefault="007F0334">
      <w:pPr>
        <w:pStyle w:val="afff5"/>
        <w:wordWrap/>
        <w:adjustRightInd w:val="0"/>
        <w:snapToGrid w:val="0"/>
        <w:spacing w:line="360" w:lineRule="auto"/>
        <w:ind w:left="0" w:firstLine="422"/>
        <w:rPr>
          <w:rFonts w:ascii="宋体" w:hAnsi="宋体" w:cs="宋体"/>
          <w:b/>
          <w:sz w:val="21"/>
          <w:szCs w:val="21"/>
        </w:rPr>
      </w:pPr>
      <w:r>
        <w:rPr>
          <w:rFonts w:ascii="宋体" w:hAnsi="宋体" w:cs="宋体"/>
          <w:b/>
          <w:sz w:val="21"/>
          <w:szCs w:val="21"/>
        </w:rPr>
        <w:t>30</w:t>
      </w:r>
      <w:r>
        <w:rPr>
          <w:rFonts w:ascii="宋体" w:hAnsi="宋体" w:cs="宋体" w:hint="eastAsia"/>
          <w:b/>
          <w:sz w:val="21"/>
          <w:szCs w:val="21"/>
        </w:rPr>
        <w:t>.投标文件的评价和比较</w:t>
      </w:r>
    </w:p>
    <w:p w:rsidR="008622FE" w:rsidRDefault="007F0334">
      <w:pPr>
        <w:pStyle w:val="afff5"/>
        <w:wordWrap/>
        <w:adjustRightInd w:val="0"/>
        <w:snapToGrid w:val="0"/>
        <w:spacing w:line="360" w:lineRule="auto"/>
        <w:ind w:left="0" w:firstLine="420"/>
        <w:rPr>
          <w:rFonts w:ascii="宋体" w:hAnsi="宋体" w:cs="宋体"/>
          <w:sz w:val="21"/>
          <w:szCs w:val="21"/>
        </w:rPr>
      </w:pPr>
      <w:r>
        <w:rPr>
          <w:rFonts w:ascii="宋体" w:hAnsi="宋体" w:cs="宋体"/>
          <w:sz w:val="21"/>
          <w:szCs w:val="21"/>
        </w:rPr>
        <w:lastRenderedPageBreak/>
        <w:t>30</w:t>
      </w:r>
      <w:r>
        <w:rPr>
          <w:rFonts w:ascii="宋体" w:hAnsi="宋体" w:cs="宋体" w:hint="eastAsia"/>
          <w:sz w:val="21"/>
          <w:szCs w:val="21"/>
        </w:rPr>
        <w:t>.1采用综合评分法的，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p>
    <w:p w:rsidR="008622FE" w:rsidRDefault="007F0334">
      <w:pPr>
        <w:pStyle w:val="afff5"/>
        <w:wordWrap/>
        <w:adjustRightInd w:val="0"/>
        <w:snapToGrid w:val="0"/>
        <w:spacing w:line="360" w:lineRule="auto"/>
        <w:ind w:left="0" w:firstLine="420"/>
        <w:rPr>
          <w:rFonts w:ascii="宋体" w:hAnsi="宋体" w:cs="宋体"/>
          <w:sz w:val="21"/>
          <w:szCs w:val="21"/>
        </w:rPr>
      </w:pPr>
      <w:r>
        <w:rPr>
          <w:rFonts w:ascii="宋体" w:hAnsi="宋体" w:cs="宋体"/>
          <w:sz w:val="21"/>
          <w:szCs w:val="21"/>
        </w:rPr>
        <w:t>30</w:t>
      </w:r>
      <w:r>
        <w:rPr>
          <w:rFonts w:ascii="宋体" w:hAnsi="宋体" w:cs="宋体" w:hint="eastAsia"/>
          <w:sz w:val="21"/>
          <w:szCs w:val="21"/>
        </w:rPr>
        <w:t>.2最低的投标报价或最高的折扣比例是中标的重要条件，但不是唯一条件。</w:t>
      </w:r>
      <w:bookmarkStart w:id="25" w:name="_Toc19501"/>
      <w:bookmarkStart w:id="26" w:name="_Toc18442"/>
    </w:p>
    <w:p w:rsidR="008622FE" w:rsidRDefault="007F0334">
      <w:pPr>
        <w:pStyle w:val="afff5"/>
        <w:wordWrap/>
        <w:adjustRightInd w:val="0"/>
        <w:snapToGrid w:val="0"/>
        <w:spacing w:line="360" w:lineRule="auto"/>
        <w:ind w:left="0" w:firstLine="422"/>
        <w:rPr>
          <w:rFonts w:ascii="宋体" w:hAnsi="宋体" w:cs="宋体"/>
          <w:sz w:val="21"/>
          <w:szCs w:val="21"/>
        </w:rPr>
      </w:pPr>
      <w:r>
        <w:rPr>
          <w:rFonts w:ascii="宋体" w:hAnsi="宋体" w:hint="eastAsia"/>
          <w:b/>
          <w:sz w:val="21"/>
          <w:szCs w:val="21"/>
        </w:rPr>
        <w:t>七、授予合同</w:t>
      </w:r>
      <w:bookmarkEnd w:id="25"/>
      <w:bookmarkEnd w:id="26"/>
    </w:p>
    <w:p w:rsidR="008622FE" w:rsidRDefault="007F0334">
      <w:pPr>
        <w:pStyle w:val="afff5"/>
        <w:wordWrap/>
        <w:adjustRightInd w:val="0"/>
        <w:snapToGrid w:val="0"/>
        <w:spacing w:line="360" w:lineRule="auto"/>
        <w:ind w:left="0" w:firstLine="422"/>
        <w:rPr>
          <w:rFonts w:ascii="宋体" w:hAnsi="宋体" w:cs="宋体"/>
          <w:sz w:val="21"/>
          <w:szCs w:val="21"/>
        </w:rPr>
      </w:pPr>
      <w:r>
        <w:rPr>
          <w:rFonts w:ascii="宋体" w:hAnsi="宋体" w:cs="宋体"/>
          <w:b/>
          <w:sz w:val="21"/>
          <w:szCs w:val="21"/>
        </w:rPr>
        <w:t>31</w:t>
      </w:r>
      <w:r>
        <w:rPr>
          <w:rFonts w:ascii="宋体" w:hAnsi="宋体" w:cs="宋体" w:hint="eastAsia"/>
          <w:b/>
          <w:sz w:val="21"/>
          <w:szCs w:val="21"/>
        </w:rPr>
        <w:t>.中标单位的确认</w:t>
      </w:r>
    </w:p>
    <w:p w:rsidR="008622FE" w:rsidRDefault="007F0334">
      <w:pPr>
        <w:pStyle w:val="afff5"/>
        <w:wordWrap/>
        <w:adjustRightInd w:val="0"/>
        <w:snapToGrid w:val="0"/>
        <w:spacing w:line="360" w:lineRule="auto"/>
        <w:ind w:left="0" w:firstLine="420"/>
        <w:rPr>
          <w:rFonts w:ascii="宋体" w:hAnsi="宋体" w:cs="宋体"/>
          <w:sz w:val="21"/>
          <w:szCs w:val="21"/>
        </w:rPr>
      </w:pPr>
      <w:r>
        <w:rPr>
          <w:rFonts w:ascii="宋体" w:hAnsi="宋体" w:cs="宋体"/>
          <w:sz w:val="21"/>
          <w:szCs w:val="21"/>
        </w:rPr>
        <w:t>31</w:t>
      </w:r>
      <w:r>
        <w:rPr>
          <w:rFonts w:ascii="宋体" w:hAnsi="宋体" w:cs="宋体" w:hint="eastAsia"/>
          <w:sz w:val="21"/>
          <w:szCs w:val="21"/>
        </w:rPr>
        <w:t>.1评标委员会根据投标人资格审查情况，对投标文件进行评价和比较，按照评标办法和标准进行评标，并按采购人的委托向采购人推荐中标人。</w:t>
      </w:r>
    </w:p>
    <w:p w:rsidR="008622FE" w:rsidRDefault="007F0334">
      <w:pPr>
        <w:pStyle w:val="afff5"/>
        <w:wordWrap/>
        <w:adjustRightInd w:val="0"/>
        <w:snapToGrid w:val="0"/>
        <w:spacing w:line="360" w:lineRule="auto"/>
        <w:ind w:left="0" w:firstLine="420"/>
        <w:rPr>
          <w:rFonts w:ascii="宋体" w:hAnsi="宋体" w:cs="宋体"/>
          <w:sz w:val="21"/>
          <w:szCs w:val="21"/>
        </w:rPr>
      </w:pPr>
      <w:r>
        <w:rPr>
          <w:rFonts w:ascii="宋体" w:hAnsi="宋体" w:cs="宋体"/>
          <w:sz w:val="21"/>
          <w:szCs w:val="21"/>
        </w:rPr>
        <w:t>31</w:t>
      </w:r>
      <w:r>
        <w:rPr>
          <w:rFonts w:ascii="宋体" w:hAnsi="宋体" w:cs="宋体" w:hint="eastAsia"/>
          <w:sz w:val="21"/>
          <w:szCs w:val="21"/>
        </w:rPr>
        <w:t>.2经评标委员会评审并确定中标人后，采购代理机构将在规定的时间内将中标结果在相关媒体上予以公告，公告期为1个工作日。各投标人如对中标公告有异议，应在中标公告期届满起7个工作日内，以书面形式向采购代理机构提出质疑，该质疑须按《政府采购质疑和投诉办法》、《江苏省政府采购供应商监督管理暂行办法》的规定提交。采购代理机构将在收到质疑后7个工作日内，对质疑内容做出答复。在此期限后向采购代理机构提出质疑或质疑未经投标人法定代表人或参加投标的代理人签署和盖公章（原件），采购代理机构有权对该质疑不予答复。</w:t>
      </w:r>
    </w:p>
    <w:p w:rsidR="008622FE" w:rsidRDefault="007F0334">
      <w:pPr>
        <w:pStyle w:val="afff5"/>
        <w:wordWrap/>
        <w:adjustRightInd w:val="0"/>
        <w:snapToGrid w:val="0"/>
        <w:spacing w:line="360" w:lineRule="auto"/>
        <w:ind w:left="0" w:firstLine="422"/>
        <w:rPr>
          <w:rFonts w:ascii="宋体" w:hAnsi="宋体" w:cs="宋体"/>
          <w:b/>
          <w:sz w:val="21"/>
          <w:szCs w:val="21"/>
        </w:rPr>
      </w:pPr>
      <w:r>
        <w:rPr>
          <w:rFonts w:ascii="宋体" w:hAnsi="宋体" w:cs="宋体" w:hint="eastAsia"/>
          <w:b/>
          <w:sz w:val="21"/>
          <w:szCs w:val="21"/>
        </w:rPr>
        <w:t>3</w:t>
      </w:r>
      <w:r>
        <w:rPr>
          <w:rFonts w:ascii="宋体" w:hAnsi="宋体" w:cs="宋体"/>
          <w:b/>
          <w:sz w:val="21"/>
          <w:szCs w:val="21"/>
        </w:rPr>
        <w:t>2</w:t>
      </w:r>
      <w:r>
        <w:rPr>
          <w:rFonts w:ascii="宋体" w:hAnsi="宋体" w:cs="宋体" w:hint="eastAsia"/>
          <w:b/>
          <w:sz w:val="21"/>
          <w:szCs w:val="21"/>
        </w:rPr>
        <w:t>.合同授予标准</w:t>
      </w:r>
    </w:p>
    <w:p w:rsidR="008622FE" w:rsidRDefault="007F0334">
      <w:pPr>
        <w:pStyle w:val="afff5"/>
        <w:wordWrap/>
        <w:adjustRightInd w:val="0"/>
        <w:snapToGrid w:val="0"/>
        <w:spacing w:line="360" w:lineRule="auto"/>
        <w:ind w:left="0" w:firstLine="420"/>
        <w:rPr>
          <w:rFonts w:ascii="宋体" w:hAnsi="宋体" w:cs="宋体"/>
          <w:sz w:val="21"/>
          <w:szCs w:val="21"/>
        </w:rPr>
      </w:pPr>
      <w:r>
        <w:rPr>
          <w:rFonts w:ascii="宋体" w:hAnsi="宋体" w:cs="宋体" w:hint="eastAsia"/>
          <w:sz w:val="21"/>
          <w:szCs w:val="21"/>
        </w:rPr>
        <w:t>采购人将把合同授予其投标文件在实质上响应投标招标文件要求且按本须知规定评选出的投标人。确定为中标的投标人必须具有实施本合同的能力和资源。</w:t>
      </w:r>
    </w:p>
    <w:p w:rsidR="008622FE" w:rsidRDefault="007F0334">
      <w:pPr>
        <w:pStyle w:val="afff5"/>
        <w:wordWrap/>
        <w:adjustRightInd w:val="0"/>
        <w:snapToGrid w:val="0"/>
        <w:spacing w:line="360" w:lineRule="auto"/>
        <w:ind w:left="0" w:firstLine="422"/>
        <w:rPr>
          <w:rFonts w:ascii="宋体" w:hAnsi="宋体" w:cs="宋体"/>
          <w:b/>
          <w:sz w:val="21"/>
          <w:szCs w:val="21"/>
        </w:rPr>
      </w:pPr>
      <w:r>
        <w:rPr>
          <w:rFonts w:ascii="宋体" w:hAnsi="宋体" w:cs="宋体" w:hint="eastAsia"/>
          <w:b/>
          <w:sz w:val="21"/>
          <w:szCs w:val="21"/>
        </w:rPr>
        <w:t>3</w:t>
      </w:r>
      <w:r>
        <w:rPr>
          <w:rFonts w:ascii="宋体" w:hAnsi="宋体" w:cs="宋体"/>
          <w:b/>
          <w:sz w:val="21"/>
          <w:szCs w:val="21"/>
        </w:rPr>
        <w:t>3</w:t>
      </w:r>
      <w:r>
        <w:rPr>
          <w:rFonts w:ascii="宋体" w:hAnsi="宋体" w:cs="宋体" w:hint="eastAsia"/>
          <w:b/>
          <w:sz w:val="21"/>
          <w:szCs w:val="21"/>
        </w:rPr>
        <w:t>.中标通知书</w:t>
      </w:r>
    </w:p>
    <w:p w:rsidR="008622FE" w:rsidRDefault="007F0334">
      <w:pPr>
        <w:pStyle w:val="afff5"/>
        <w:wordWrap/>
        <w:adjustRightInd w:val="0"/>
        <w:snapToGrid w:val="0"/>
        <w:spacing w:line="360" w:lineRule="auto"/>
        <w:ind w:left="0" w:firstLine="420"/>
        <w:rPr>
          <w:rFonts w:ascii="宋体" w:hAnsi="宋体" w:cs="宋体"/>
          <w:b/>
          <w:sz w:val="21"/>
          <w:szCs w:val="21"/>
        </w:rPr>
      </w:pPr>
      <w:r>
        <w:rPr>
          <w:rFonts w:ascii="宋体" w:hAnsi="宋体" w:cs="宋体" w:hint="eastAsia"/>
          <w:sz w:val="21"/>
          <w:szCs w:val="21"/>
        </w:rPr>
        <w:t>3</w:t>
      </w:r>
      <w:r>
        <w:rPr>
          <w:rFonts w:ascii="宋体" w:hAnsi="宋体" w:cs="宋体"/>
          <w:sz w:val="21"/>
          <w:szCs w:val="21"/>
        </w:rPr>
        <w:t>3</w:t>
      </w:r>
      <w:r>
        <w:rPr>
          <w:rFonts w:ascii="宋体" w:hAnsi="宋体" w:cs="宋体" w:hint="eastAsia"/>
          <w:sz w:val="21"/>
          <w:szCs w:val="21"/>
        </w:rPr>
        <w:t>.1确定出中标人后，采购代理机构在法定时间内向中标人发出中标通知书。</w:t>
      </w:r>
      <w:r>
        <w:rPr>
          <w:rFonts w:ascii="宋体" w:hAnsi="宋体" w:cs="宋体" w:hint="eastAsia"/>
          <w:b/>
          <w:sz w:val="21"/>
          <w:szCs w:val="21"/>
        </w:rPr>
        <w:t>请中标人在中标结果公告届满之日起30日内,使用CA证书登录“苏采云”系统及时下载中标通知书。</w:t>
      </w:r>
      <w:r>
        <w:rPr>
          <w:rFonts w:ascii="宋体" w:hAnsi="宋体" w:cs="宋体" w:hint="eastAsia"/>
          <w:sz w:val="21"/>
          <w:szCs w:val="21"/>
        </w:rPr>
        <w:t>因系统存储空间有限，自中标结果公告届满之日起30日后，“苏采云”系统不再保证提供下载中标通知书服务,因未及时下载而造成的不利后果由中标人自行承担。</w:t>
      </w:r>
    </w:p>
    <w:p w:rsidR="008622FE" w:rsidRDefault="007F0334">
      <w:pPr>
        <w:pStyle w:val="afff5"/>
        <w:wordWrap/>
        <w:adjustRightInd w:val="0"/>
        <w:snapToGrid w:val="0"/>
        <w:spacing w:line="360" w:lineRule="auto"/>
        <w:ind w:left="0" w:firstLine="420"/>
        <w:rPr>
          <w:rFonts w:ascii="宋体" w:hAnsi="宋体" w:cs="宋体"/>
          <w:sz w:val="21"/>
          <w:szCs w:val="21"/>
        </w:rPr>
      </w:pPr>
      <w:r>
        <w:rPr>
          <w:rFonts w:ascii="宋体" w:hAnsi="宋体" w:cs="宋体" w:hint="eastAsia"/>
          <w:sz w:val="21"/>
          <w:szCs w:val="21"/>
        </w:rPr>
        <w:t>3</w:t>
      </w:r>
      <w:r>
        <w:rPr>
          <w:rFonts w:ascii="宋体" w:hAnsi="宋体" w:cs="宋体"/>
          <w:sz w:val="21"/>
          <w:szCs w:val="21"/>
        </w:rPr>
        <w:t>3</w:t>
      </w:r>
      <w:r>
        <w:rPr>
          <w:rFonts w:ascii="宋体" w:hAnsi="宋体" w:cs="宋体" w:hint="eastAsia"/>
          <w:sz w:val="21"/>
          <w:szCs w:val="21"/>
        </w:rPr>
        <w:t>.2中标通知书将成为合同的组成部分，对采购人和中标人具有同等法律效力。</w:t>
      </w:r>
    </w:p>
    <w:p w:rsidR="008622FE" w:rsidRDefault="007F0334">
      <w:pPr>
        <w:pStyle w:val="afff5"/>
        <w:wordWrap/>
        <w:adjustRightInd w:val="0"/>
        <w:snapToGrid w:val="0"/>
        <w:spacing w:line="360" w:lineRule="auto"/>
        <w:ind w:left="0" w:firstLine="420"/>
        <w:rPr>
          <w:rFonts w:ascii="宋体" w:hAnsi="宋体" w:cs="宋体"/>
          <w:sz w:val="21"/>
          <w:szCs w:val="21"/>
        </w:rPr>
      </w:pPr>
      <w:r>
        <w:rPr>
          <w:rFonts w:ascii="宋体" w:hAnsi="宋体" w:cs="宋体" w:hint="eastAsia"/>
          <w:sz w:val="21"/>
          <w:szCs w:val="21"/>
        </w:rPr>
        <w:t>3</w:t>
      </w:r>
      <w:r>
        <w:rPr>
          <w:rFonts w:ascii="宋体" w:hAnsi="宋体" w:cs="宋体"/>
          <w:sz w:val="21"/>
          <w:szCs w:val="21"/>
        </w:rPr>
        <w:t>4</w:t>
      </w:r>
      <w:r>
        <w:rPr>
          <w:rFonts w:ascii="宋体" w:hAnsi="宋体" w:cs="宋体" w:hint="eastAsia"/>
          <w:sz w:val="21"/>
          <w:szCs w:val="21"/>
        </w:rPr>
        <w:t>.</w:t>
      </w:r>
      <w:r>
        <w:rPr>
          <w:rFonts w:ascii="宋体" w:hAnsi="宋体" w:cs="宋体"/>
          <w:sz w:val="21"/>
          <w:szCs w:val="21"/>
        </w:rPr>
        <w:t>3</w:t>
      </w:r>
      <w:r>
        <w:rPr>
          <w:rFonts w:ascii="宋体" w:hAnsi="宋体" w:cs="宋体" w:hint="eastAsia"/>
          <w:sz w:val="21"/>
          <w:szCs w:val="21"/>
        </w:rPr>
        <w:t>中标通知书发出后，采购人不得违法改变中标结果，中标人无正当理由不得放弃中标。</w:t>
      </w:r>
    </w:p>
    <w:p w:rsidR="008622FE" w:rsidRDefault="007F0334">
      <w:pPr>
        <w:pStyle w:val="afff5"/>
        <w:wordWrap/>
        <w:adjustRightInd w:val="0"/>
        <w:snapToGrid w:val="0"/>
        <w:spacing w:line="360" w:lineRule="auto"/>
        <w:ind w:left="0" w:firstLine="422"/>
        <w:rPr>
          <w:rFonts w:ascii="宋体" w:hAnsi="宋体" w:cs="宋体"/>
          <w:b/>
          <w:sz w:val="21"/>
          <w:szCs w:val="21"/>
        </w:rPr>
      </w:pPr>
      <w:r>
        <w:rPr>
          <w:rFonts w:ascii="宋体" w:hAnsi="宋体" w:cs="宋体" w:hint="eastAsia"/>
          <w:b/>
          <w:sz w:val="21"/>
          <w:szCs w:val="21"/>
        </w:rPr>
        <w:t>3</w:t>
      </w:r>
      <w:r>
        <w:rPr>
          <w:rFonts w:ascii="宋体" w:hAnsi="宋体" w:cs="宋体"/>
          <w:b/>
          <w:sz w:val="21"/>
          <w:szCs w:val="21"/>
        </w:rPr>
        <w:t>4</w:t>
      </w:r>
      <w:r>
        <w:rPr>
          <w:rFonts w:ascii="宋体" w:hAnsi="宋体" w:cs="宋体" w:hint="eastAsia"/>
          <w:b/>
          <w:sz w:val="21"/>
          <w:szCs w:val="21"/>
        </w:rPr>
        <w:t>.合同的签订</w:t>
      </w:r>
    </w:p>
    <w:p w:rsidR="008622FE" w:rsidRDefault="007F0334">
      <w:pPr>
        <w:pStyle w:val="afff5"/>
        <w:wordWrap/>
        <w:adjustRightInd w:val="0"/>
        <w:snapToGrid w:val="0"/>
        <w:spacing w:line="360" w:lineRule="auto"/>
        <w:ind w:left="0" w:firstLine="420"/>
        <w:rPr>
          <w:rFonts w:ascii="宋体" w:hAnsi="宋体" w:cs="宋体"/>
          <w:sz w:val="21"/>
          <w:szCs w:val="21"/>
        </w:rPr>
      </w:pPr>
      <w:r>
        <w:rPr>
          <w:rFonts w:ascii="宋体" w:hAnsi="宋体" w:cs="宋体" w:hint="eastAsia"/>
          <w:sz w:val="21"/>
          <w:szCs w:val="21"/>
        </w:rPr>
        <w:t>3</w:t>
      </w:r>
      <w:r>
        <w:rPr>
          <w:rFonts w:ascii="宋体" w:hAnsi="宋体" w:cs="宋体"/>
          <w:sz w:val="21"/>
          <w:szCs w:val="21"/>
        </w:rPr>
        <w:t xml:space="preserve">4.1 </w:t>
      </w:r>
      <w:r>
        <w:rPr>
          <w:rFonts w:ascii="宋体" w:hAnsi="宋体" w:cs="宋体" w:hint="eastAsia"/>
          <w:sz w:val="21"/>
          <w:szCs w:val="21"/>
        </w:rPr>
        <w:t>按照《关于做好政府采购支持企业发展有关事项的通知》（苏财购〔2020〕52号）及</w:t>
      </w:r>
      <w:r>
        <w:rPr>
          <w:rFonts w:ascii="宋体" w:hAnsi="宋体" w:hint="eastAsia"/>
          <w:sz w:val="21"/>
        </w:rPr>
        <w:t>《关于印发&lt;苏州市政府采购促进中小企业发展实施意见&gt;的通知》（苏财购〔2022〕16号）</w:t>
      </w:r>
      <w:r>
        <w:rPr>
          <w:rFonts w:ascii="宋体" w:hAnsi="宋体" w:cs="宋体" w:hint="eastAsia"/>
          <w:sz w:val="21"/>
          <w:szCs w:val="21"/>
        </w:rPr>
        <w:t>文件精神，采购人与中标人原则上应当在中标通知书发出之日起十五日内，按照招标文件及投标文件确定的事项签订政府采购合同。</w:t>
      </w:r>
    </w:p>
    <w:p w:rsidR="008622FE" w:rsidRDefault="007F0334">
      <w:pPr>
        <w:pStyle w:val="afff5"/>
        <w:wordWrap/>
        <w:adjustRightInd w:val="0"/>
        <w:snapToGrid w:val="0"/>
        <w:spacing w:line="360" w:lineRule="auto"/>
        <w:ind w:left="0" w:firstLine="420"/>
        <w:rPr>
          <w:rFonts w:ascii="宋体" w:hAnsi="宋体" w:cs="宋体"/>
          <w:sz w:val="21"/>
          <w:szCs w:val="21"/>
          <w:lang w:val="en-US"/>
        </w:rPr>
      </w:pPr>
      <w:r>
        <w:rPr>
          <w:rFonts w:ascii="宋体" w:hAnsi="宋体" w:cs="宋体" w:hint="eastAsia"/>
          <w:sz w:val="21"/>
          <w:szCs w:val="21"/>
        </w:rPr>
        <w:t>3</w:t>
      </w:r>
      <w:r>
        <w:rPr>
          <w:rFonts w:ascii="宋体" w:hAnsi="宋体" w:cs="宋体"/>
          <w:sz w:val="21"/>
          <w:szCs w:val="21"/>
        </w:rPr>
        <w:t xml:space="preserve">4.2 </w:t>
      </w:r>
      <w:r>
        <w:rPr>
          <w:rFonts w:ascii="宋体" w:hAnsi="宋体" w:cs="宋体" w:hint="eastAsia"/>
          <w:sz w:val="21"/>
          <w:szCs w:val="21"/>
          <w:lang w:val="en-US"/>
        </w:rPr>
        <w:t>采购人与中标人所签订的合同不得对招标文件确定的事项和中标人投标文件作实质性修改，采购人不得向中标人提出任何不合理的要求作为签订合同的条件。</w:t>
      </w:r>
    </w:p>
    <w:p w:rsidR="008622FE" w:rsidRDefault="007F0334">
      <w:pPr>
        <w:pStyle w:val="afff5"/>
        <w:wordWrap/>
        <w:adjustRightInd w:val="0"/>
        <w:snapToGrid w:val="0"/>
        <w:spacing w:line="360" w:lineRule="auto"/>
        <w:ind w:left="0" w:firstLine="420"/>
        <w:rPr>
          <w:rFonts w:ascii="宋体" w:hAnsi="宋体" w:cs="宋体"/>
          <w:sz w:val="21"/>
          <w:szCs w:val="21"/>
        </w:rPr>
      </w:pPr>
      <w:r>
        <w:rPr>
          <w:rFonts w:ascii="宋体" w:hAnsi="宋体" w:cs="宋体" w:hint="eastAsia"/>
          <w:sz w:val="21"/>
          <w:szCs w:val="21"/>
        </w:rPr>
        <w:t>3</w:t>
      </w:r>
      <w:r>
        <w:rPr>
          <w:rFonts w:ascii="宋体" w:hAnsi="宋体" w:cs="宋体"/>
          <w:sz w:val="21"/>
          <w:szCs w:val="21"/>
        </w:rPr>
        <w:t>4.3</w:t>
      </w:r>
      <w:r>
        <w:rPr>
          <w:rFonts w:ascii="宋体" w:hAnsi="宋体" w:cs="宋体" w:hint="eastAsia"/>
          <w:sz w:val="21"/>
          <w:szCs w:val="21"/>
        </w:rPr>
        <w:t>招标文件、中标人的投标文件及招标过程中有关澄清、承诺文件均应作为合同附件。</w:t>
      </w:r>
    </w:p>
    <w:p w:rsidR="008622FE" w:rsidRDefault="007F0334">
      <w:pPr>
        <w:pStyle w:val="afff5"/>
        <w:wordWrap/>
        <w:adjustRightInd w:val="0"/>
        <w:snapToGrid w:val="0"/>
        <w:spacing w:line="360" w:lineRule="auto"/>
        <w:ind w:left="0" w:firstLine="420"/>
        <w:rPr>
          <w:rFonts w:ascii="宋体" w:hAnsi="宋体" w:cs="宋体"/>
          <w:b/>
          <w:sz w:val="21"/>
          <w:szCs w:val="21"/>
        </w:rPr>
      </w:pPr>
      <w:r>
        <w:rPr>
          <w:rFonts w:ascii="宋体" w:hAnsi="宋体" w:cs="宋体" w:hint="eastAsia"/>
          <w:sz w:val="21"/>
          <w:szCs w:val="21"/>
        </w:rPr>
        <w:t>3</w:t>
      </w:r>
      <w:r>
        <w:rPr>
          <w:rFonts w:ascii="宋体" w:hAnsi="宋体" w:cs="宋体"/>
          <w:sz w:val="21"/>
          <w:szCs w:val="21"/>
        </w:rPr>
        <w:t>4.4</w:t>
      </w:r>
      <w:r>
        <w:rPr>
          <w:rFonts w:ascii="宋体" w:hAnsi="宋体" w:cs="宋体" w:hint="eastAsia"/>
          <w:sz w:val="21"/>
          <w:szCs w:val="21"/>
        </w:rPr>
        <w:t>依据《政府采购促进中小企业发展管理办法》（财库〔2020〕46号）规定，依据本办法规定享受扶持政策获得政府采购合同的，小微企业不得将合同分包给大中型企业，中型企业不得将合同分包给大型企业。</w:t>
      </w:r>
    </w:p>
    <w:p w:rsidR="008622FE" w:rsidRDefault="007F0334">
      <w:pPr>
        <w:pStyle w:val="afff5"/>
        <w:wordWrap/>
        <w:adjustRightInd w:val="0"/>
        <w:snapToGrid w:val="0"/>
        <w:spacing w:line="360" w:lineRule="auto"/>
        <w:ind w:left="0" w:firstLine="420"/>
        <w:rPr>
          <w:rFonts w:ascii="宋体" w:hAnsi="宋体" w:cs="宋体"/>
          <w:sz w:val="21"/>
          <w:szCs w:val="21"/>
        </w:rPr>
      </w:pPr>
      <w:r>
        <w:rPr>
          <w:rFonts w:ascii="宋体" w:hAnsi="宋体" w:cs="宋体" w:hint="eastAsia"/>
          <w:sz w:val="21"/>
          <w:szCs w:val="21"/>
        </w:rPr>
        <w:lastRenderedPageBreak/>
        <w:t>3</w:t>
      </w:r>
      <w:r>
        <w:rPr>
          <w:rFonts w:ascii="宋体" w:hAnsi="宋体" w:cs="宋体"/>
          <w:sz w:val="21"/>
          <w:szCs w:val="21"/>
        </w:rPr>
        <w:t>4.5</w:t>
      </w:r>
      <w:r>
        <w:rPr>
          <w:rFonts w:ascii="宋体" w:hAnsi="宋体" w:cs="宋体" w:hint="eastAsia"/>
          <w:sz w:val="21"/>
          <w:szCs w:val="21"/>
        </w:rPr>
        <w:t>政府采购合同履行中，采购人需追加与合同标的相同货物、工程或者服务的，在不改变合同其他条款的前提下，可以与中标人协商签订补充合同，但所有补充合同的采购金额不得超过原合同采购金额的1</w:t>
      </w:r>
      <w:r>
        <w:rPr>
          <w:rFonts w:ascii="宋体" w:hAnsi="宋体" w:cs="宋体"/>
          <w:sz w:val="21"/>
          <w:szCs w:val="21"/>
        </w:rPr>
        <w:t>0%</w:t>
      </w:r>
      <w:r>
        <w:rPr>
          <w:rFonts w:ascii="宋体" w:hAnsi="宋体" w:cs="宋体" w:hint="eastAsia"/>
          <w:sz w:val="21"/>
          <w:szCs w:val="21"/>
        </w:rPr>
        <w:t>。</w:t>
      </w:r>
      <w:bookmarkStart w:id="27" w:name="_Toc8186"/>
      <w:bookmarkStart w:id="28" w:name="_Toc21029"/>
    </w:p>
    <w:p w:rsidR="008622FE" w:rsidRDefault="007F0334">
      <w:pPr>
        <w:pStyle w:val="afff5"/>
        <w:wordWrap/>
        <w:adjustRightInd w:val="0"/>
        <w:snapToGrid w:val="0"/>
        <w:spacing w:line="360" w:lineRule="auto"/>
        <w:ind w:left="0" w:firstLine="422"/>
        <w:rPr>
          <w:rFonts w:ascii="宋体" w:hAnsi="宋体" w:cs="宋体"/>
          <w:sz w:val="21"/>
          <w:szCs w:val="21"/>
        </w:rPr>
      </w:pPr>
      <w:r>
        <w:rPr>
          <w:rFonts w:ascii="宋体" w:hAnsi="宋体" w:hint="eastAsia"/>
          <w:b/>
          <w:sz w:val="21"/>
          <w:szCs w:val="21"/>
        </w:rPr>
        <w:t>八、其他事项</w:t>
      </w:r>
      <w:bookmarkEnd w:id="27"/>
      <w:bookmarkEnd w:id="28"/>
    </w:p>
    <w:p w:rsidR="008622FE" w:rsidRDefault="007F0334">
      <w:pPr>
        <w:pStyle w:val="afff5"/>
        <w:wordWrap/>
        <w:adjustRightInd w:val="0"/>
        <w:snapToGrid w:val="0"/>
        <w:spacing w:line="360" w:lineRule="auto"/>
        <w:ind w:left="0" w:firstLine="422"/>
        <w:rPr>
          <w:rFonts w:ascii="宋体" w:hAnsi="宋体" w:cs="宋体"/>
          <w:b/>
          <w:sz w:val="21"/>
          <w:szCs w:val="21"/>
          <w:lang w:val="en-US"/>
        </w:rPr>
      </w:pPr>
      <w:r>
        <w:rPr>
          <w:rFonts w:ascii="宋体" w:hAnsi="宋体" w:cs="宋体" w:hint="eastAsia"/>
          <w:b/>
          <w:sz w:val="21"/>
          <w:szCs w:val="21"/>
        </w:rPr>
        <w:t>3</w:t>
      </w:r>
      <w:r>
        <w:rPr>
          <w:rFonts w:ascii="宋体" w:hAnsi="宋体" w:cs="宋体"/>
          <w:b/>
          <w:sz w:val="21"/>
          <w:szCs w:val="21"/>
        </w:rPr>
        <w:t>5</w:t>
      </w:r>
      <w:r>
        <w:rPr>
          <w:rFonts w:ascii="宋体" w:hAnsi="宋体" w:cs="宋体" w:hint="eastAsia"/>
          <w:b/>
          <w:sz w:val="21"/>
          <w:szCs w:val="21"/>
        </w:rPr>
        <w:t>.代理服务费：</w:t>
      </w:r>
      <w:r>
        <w:rPr>
          <w:rFonts w:ascii="宋体" w:hAnsi="宋体" w:cs="宋体" w:hint="eastAsia"/>
          <w:sz w:val="21"/>
          <w:szCs w:val="21"/>
        </w:rPr>
        <w:t>本项目不收取代理服务费。</w:t>
      </w:r>
    </w:p>
    <w:p w:rsidR="008622FE" w:rsidRDefault="007F0334">
      <w:pPr>
        <w:pStyle w:val="afff5"/>
        <w:wordWrap/>
        <w:adjustRightInd w:val="0"/>
        <w:snapToGrid w:val="0"/>
        <w:spacing w:line="360" w:lineRule="auto"/>
        <w:ind w:left="0" w:firstLine="422"/>
        <w:rPr>
          <w:rFonts w:ascii="宋体" w:hAnsi="宋体" w:cs="宋体"/>
          <w:b/>
          <w:sz w:val="21"/>
          <w:szCs w:val="21"/>
        </w:rPr>
      </w:pPr>
      <w:r>
        <w:rPr>
          <w:rFonts w:ascii="宋体" w:hAnsi="宋体" w:cs="宋体" w:hint="eastAsia"/>
          <w:b/>
          <w:sz w:val="21"/>
          <w:szCs w:val="21"/>
        </w:rPr>
        <w:t>3</w:t>
      </w:r>
      <w:r>
        <w:rPr>
          <w:rFonts w:ascii="宋体" w:hAnsi="宋体" w:cs="宋体"/>
          <w:b/>
          <w:sz w:val="21"/>
          <w:szCs w:val="21"/>
        </w:rPr>
        <w:t>6.</w:t>
      </w:r>
      <w:r>
        <w:rPr>
          <w:rFonts w:ascii="宋体" w:hAnsi="宋体" w:cs="宋体" w:hint="eastAsia"/>
          <w:b/>
          <w:sz w:val="21"/>
          <w:szCs w:val="21"/>
        </w:rPr>
        <w:t>对投标人的机器码检查</w:t>
      </w:r>
    </w:p>
    <w:p w:rsidR="008622FE" w:rsidRDefault="007F0334">
      <w:pPr>
        <w:pStyle w:val="afff5"/>
        <w:wordWrap/>
        <w:adjustRightInd w:val="0"/>
        <w:snapToGrid w:val="0"/>
        <w:spacing w:line="360" w:lineRule="auto"/>
        <w:ind w:left="0" w:firstLine="422"/>
        <w:rPr>
          <w:rFonts w:ascii="宋体" w:hAnsi="宋体" w:cs="宋体"/>
          <w:b/>
          <w:sz w:val="21"/>
          <w:szCs w:val="21"/>
        </w:rPr>
      </w:pPr>
      <w:r>
        <w:rPr>
          <w:rFonts w:ascii="宋体" w:hAnsi="宋体" w:cs="宋体" w:hint="eastAsia"/>
          <w:b/>
          <w:sz w:val="21"/>
          <w:szCs w:val="21"/>
        </w:rPr>
        <w:t>机器码检查中，出现不同投标人投标文件机器码一致情形的，投标文件将被认定为无效投标；</w:t>
      </w:r>
    </w:p>
    <w:p w:rsidR="008622FE" w:rsidRDefault="007F0334">
      <w:pPr>
        <w:pStyle w:val="afff5"/>
        <w:wordWrap/>
        <w:adjustRightInd w:val="0"/>
        <w:snapToGrid w:val="0"/>
        <w:spacing w:line="360" w:lineRule="auto"/>
        <w:ind w:left="0" w:firstLine="422"/>
        <w:rPr>
          <w:rFonts w:ascii="宋体" w:hAnsi="宋体" w:cs="宋体"/>
          <w:b/>
          <w:sz w:val="21"/>
          <w:szCs w:val="21"/>
        </w:rPr>
      </w:pPr>
      <w:r>
        <w:rPr>
          <w:rFonts w:ascii="宋体" w:hAnsi="宋体" w:cs="宋体" w:hint="eastAsia"/>
          <w:b/>
          <w:sz w:val="21"/>
          <w:szCs w:val="21"/>
        </w:rPr>
        <w:t>3</w:t>
      </w:r>
      <w:r>
        <w:rPr>
          <w:rFonts w:ascii="宋体" w:hAnsi="宋体" w:cs="宋体"/>
          <w:b/>
          <w:sz w:val="21"/>
          <w:szCs w:val="21"/>
        </w:rPr>
        <w:t>7</w:t>
      </w:r>
      <w:r>
        <w:rPr>
          <w:rFonts w:ascii="宋体" w:hAnsi="宋体" w:cs="宋体" w:hint="eastAsia"/>
          <w:b/>
          <w:sz w:val="21"/>
          <w:szCs w:val="21"/>
        </w:rPr>
        <w:t>.有关监督部门将对招投标全过程进行监督。</w:t>
      </w:r>
    </w:p>
    <w:p w:rsidR="008622FE" w:rsidRDefault="007F0334">
      <w:pPr>
        <w:pStyle w:val="afff5"/>
        <w:wordWrap/>
        <w:adjustRightInd w:val="0"/>
        <w:snapToGrid w:val="0"/>
        <w:spacing w:line="360" w:lineRule="auto"/>
        <w:ind w:left="0" w:firstLine="422"/>
        <w:rPr>
          <w:rFonts w:ascii="宋体" w:hAnsi="宋体" w:cs="宋体"/>
          <w:sz w:val="21"/>
          <w:szCs w:val="21"/>
        </w:rPr>
      </w:pPr>
      <w:r>
        <w:rPr>
          <w:rFonts w:ascii="宋体" w:hAnsi="宋体" w:cs="宋体" w:hint="eastAsia"/>
          <w:b/>
          <w:sz w:val="21"/>
          <w:szCs w:val="21"/>
        </w:rPr>
        <w:t>3</w:t>
      </w:r>
      <w:r>
        <w:rPr>
          <w:rFonts w:ascii="宋体" w:hAnsi="宋体" w:cs="宋体"/>
          <w:b/>
          <w:sz w:val="21"/>
          <w:szCs w:val="21"/>
        </w:rPr>
        <w:t>8</w:t>
      </w:r>
      <w:r>
        <w:rPr>
          <w:rFonts w:ascii="宋体" w:hAnsi="宋体" w:cs="宋体" w:hint="eastAsia"/>
          <w:b/>
          <w:sz w:val="21"/>
          <w:szCs w:val="21"/>
        </w:rPr>
        <w:t>.未尽事宜：</w:t>
      </w:r>
      <w:r>
        <w:rPr>
          <w:rFonts w:ascii="宋体" w:hAnsi="宋体" w:cs="宋体" w:hint="eastAsia"/>
          <w:sz w:val="21"/>
          <w:szCs w:val="21"/>
        </w:rPr>
        <w:t>按《中华人民共和国政府采购法》及其他有关的法律法规的规定执行。</w:t>
      </w:r>
    </w:p>
    <w:p w:rsidR="008622FE" w:rsidRDefault="008622FE">
      <w:pPr>
        <w:pStyle w:val="afff5"/>
        <w:wordWrap/>
        <w:adjustRightInd w:val="0"/>
        <w:snapToGrid w:val="0"/>
        <w:spacing w:line="360" w:lineRule="auto"/>
        <w:ind w:left="0" w:firstLineChars="0" w:firstLine="0"/>
        <w:rPr>
          <w:rFonts w:ascii="宋体" w:hAnsi="宋体" w:cs="宋体"/>
          <w:sz w:val="21"/>
          <w:szCs w:val="21"/>
        </w:rPr>
      </w:pPr>
    </w:p>
    <w:p w:rsidR="008622FE" w:rsidRDefault="007F0334">
      <w:pPr>
        <w:pStyle w:val="1"/>
        <w:ind w:left="0" w:firstLine="0"/>
        <w:jc w:val="center"/>
        <w:rPr>
          <w:rFonts w:ascii="宋体" w:hAnsi="宋体"/>
          <w:sz w:val="21"/>
          <w:szCs w:val="21"/>
          <w:lang w:val="zh-CN"/>
        </w:rPr>
      </w:pPr>
      <w:bookmarkStart w:id="29" w:name="_Toc24711"/>
      <w:bookmarkStart w:id="30" w:name="_Toc105397778"/>
      <w:bookmarkStart w:id="31" w:name="_Toc7264"/>
      <w:r>
        <w:rPr>
          <w:rFonts w:ascii="宋体" w:hAnsi="宋体" w:hint="eastAsia"/>
          <w:b/>
          <w:sz w:val="44"/>
          <w:szCs w:val="22"/>
        </w:rPr>
        <w:br w:type="page"/>
      </w:r>
      <w:r>
        <w:rPr>
          <w:rFonts w:ascii="宋体" w:hAnsi="宋体" w:hint="eastAsia"/>
          <w:b/>
          <w:sz w:val="44"/>
          <w:szCs w:val="22"/>
        </w:rPr>
        <w:lastRenderedPageBreak/>
        <w:t xml:space="preserve">第三章  </w:t>
      </w:r>
      <w:bookmarkStart w:id="32" w:name="投标文件格式"/>
      <w:bookmarkEnd w:id="32"/>
      <w:r>
        <w:rPr>
          <w:rFonts w:ascii="宋体" w:hAnsi="宋体" w:hint="eastAsia"/>
          <w:b/>
          <w:sz w:val="44"/>
          <w:szCs w:val="22"/>
        </w:rPr>
        <w:t>投标文件格式</w:t>
      </w:r>
      <w:bookmarkEnd w:id="29"/>
      <w:bookmarkEnd w:id="30"/>
      <w:bookmarkEnd w:id="31"/>
    </w:p>
    <w:p w:rsidR="008622FE" w:rsidRDefault="007F0334">
      <w:pPr>
        <w:spacing w:line="440" w:lineRule="exact"/>
        <w:ind w:left="0"/>
        <w:rPr>
          <w:rFonts w:ascii="宋体" w:hAnsi="宋体"/>
          <w:b/>
          <w:sz w:val="21"/>
          <w:szCs w:val="21"/>
        </w:rPr>
      </w:pPr>
      <w:r>
        <w:rPr>
          <w:rFonts w:ascii="宋体" w:hAnsi="宋体"/>
          <w:b/>
          <w:sz w:val="21"/>
          <w:szCs w:val="21"/>
        </w:rPr>
        <w:t>说明：</w:t>
      </w:r>
    </w:p>
    <w:p w:rsidR="008622FE" w:rsidRDefault="007F0334">
      <w:pPr>
        <w:pStyle w:val="afff5"/>
        <w:spacing w:line="440" w:lineRule="exact"/>
        <w:ind w:left="0" w:firstLine="420"/>
        <w:rPr>
          <w:rFonts w:ascii="宋体" w:hAnsi="宋体"/>
          <w:sz w:val="21"/>
          <w:szCs w:val="21"/>
        </w:rPr>
      </w:pPr>
      <w:r>
        <w:rPr>
          <w:rFonts w:ascii="宋体" w:hAnsi="宋体"/>
          <w:sz w:val="21"/>
          <w:szCs w:val="21"/>
        </w:rPr>
        <w:t>对本章所有的投标书格式，投标方可根据自身情况进行补充和修改，但补充和修改不得造成与本格式内容有实质性的违背。</w:t>
      </w:r>
    </w:p>
    <w:p w:rsidR="008622FE" w:rsidRDefault="008622FE">
      <w:pPr>
        <w:spacing w:line="440" w:lineRule="exact"/>
        <w:ind w:left="0"/>
        <w:jc w:val="left"/>
        <w:rPr>
          <w:rFonts w:ascii="宋体" w:hAnsi="宋体"/>
          <w:b/>
          <w:sz w:val="21"/>
          <w:szCs w:val="21"/>
        </w:rPr>
      </w:pPr>
    </w:p>
    <w:p w:rsidR="008622FE" w:rsidRDefault="007F0334">
      <w:pPr>
        <w:ind w:left="0"/>
        <w:outlineLvl w:val="0"/>
        <w:rPr>
          <w:rFonts w:ascii="宋体" w:hAnsi="宋体"/>
          <w:b/>
          <w:sz w:val="21"/>
          <w:szCs w:val="21"/>
        </w:rPr>
      </w:pPr>
      <w:bookmarkStart w:id="33" w:name="_Toc3821"/>
      <w:bookmarkStart w:id="34" w:name="_Toc71810480"/>
      <w:bookmarkStart w:id="35" w:name="_Toc105397779"/>
      <w:bookmarkStart w:id="36" w:name="_Toc17036"/>
      <w:r>
        <w:rPr>
          <w:rFonts w:ascii="宋体" w:hAnsi="宋体" w:hint="eastAsia"/>
          <w:b/>
          <w:sz w:val="21"/>
          <w:szCs w:val="21"/>
        </w:rPr>
        <w:t>附件1.投标函</w:t>
      </w:r>
      <w:bookmarkEnd w:id="33"/>
      <w:bookmarkEnd w:id="34"/>
      <w:bookmarkEnd w:id="35"/>
      <w:bookmarkEnd w:id="36"/>
    </w:p>
    <w:p w:rsidR="008622FE" w:rsidRDefault="007F0334">
      <w:pPr>
        <w:spacing w:line="440" w:lineRule="exact"/>
        <w:ind w:left="0" w:firstLineChars="2200" w:firstLine="4638"/>
        <w:jc w:val="left"/>
        <w:rPr>
          <w:rFonts w:ascii="宋体" w:hAnsi="宋体"/>
          <w:b/>
          <w:sz w:val="21"/>
          <w:szCs w:val="21"/>
        </w:rPr>
      </w:pPr>
      <w:r>
        <w:rPr>
          <w:rFonts w:ascii="宋体" w:hAnsi="宋体" w:hint="eastAsia"/>
          <w:b/>
          <w:sz w:val="21"/>
          <w:szCs w:val="21"/>
        </w:rPr>
        <w:t>投标函</w:t>
      </w:r>
    </w:p>
    <w:p w:rsidR="008622FE" w:rsidRDefault="007F0334">
      <w:pPr>
        <w:spacing w:line="440" w:lineRule="exact"/>
        <w:ind w:left="0"/>
        <w:rPr>
          <w:rFonts w:ascii="宋体" w:hAnsi="宋体"/>
          <w:sz w:val="21"/>
          <w:szCs w:val="21"/>
          <w:lang w:val="zh-CN"/>
        </w:rPr>
      </w:pPr>
      <w:r>
        <w:rPr>
          <w:rFonts w:ascii="宋体" w:hAnsi="宋体" w:hint="eastAsia"/>
          <w:sz w:val="21"/>
          <w:szCs w:val="21"/>
          <w:lang w:val="zh-CN"/>
        </w:rPr>
        <w:t>致：</w:t>
      </w:r>
      <w:r>
        <w:rPr>
          <w:rFonts w:ascii="宋体" w:hAnsi="宋体" w:hint="eastAsia"/>
          <w:sz w:val="21"/>
          <w:szCs w:val="21"/>
          <w:u w:val="single"/>
          <w:lang w:val="zh-CN"/>
        </w:rPr>
        <w:t>苏州市公共资源交易中心（苏州市政府集中采购中心）</w:t>
      </w:r>
    </w:p>
    <w:p w:rsidR="008622FE" w:rsidRDefault="007F0334">
      <w:pPr>
        <w:spacing w:line="440" w:lineRule="exact"/>
        <w:ind w:left="0" w:firstLineChars="200" w:firstLine="420"/>
        <w:rPr>
          <w:rFonts w:ascii="宋体" w:hAnsi="宋体"/>
          <w:sz w:val="21"/>
          <w:szCs w:val="21"/>
          <w:lang w:val="zh-CN"/>
        </w:rPr>
      </w:pPr>
      <w:r>
        <w:rPr>
          <w:rFonts w:ascii="宋体" w:hAnsi="宋体" w:hint="eastAsia"/>
          <w:sz w:val="21"/>
          <w:szCs w:val="21"/>
          <w:lang w:val="zh-CN"/>
        </w:rPr>
        <w:t>我方收到贵中心</w:t>
      </w:r>
      <w:r>
        <w:rPr>
          <w:rFonts w:ascii="宋体" w:hAnsi="宋体" w:hint="eastAsia"/>
          <w:sz w:val="21"/>
          <w:szCs w:val="21"/>
          <w:u w:val="single"/>
          <w:lang w:val="zh-CN"/>
        </w:rPr>
        <w:t xml:space="preserve">             </w:t>
      </w:r>
      <w:r>
        <w:rPr>
          <w:rFonts w:ascii="宋体" w:hAnsi="宋体" w:hint="eastAsia"/>
          <w:sz w:val="21"/>
          <w:szCs w:val="21"/>
          <w:lang w:val="zh-CN"/>
        </w:rPr>
        <w:t>（项目编号）招标文件，经仔细阅读和研究，我方决定参加投标，并向贵中心作出如下承诺：</w:t>
      </w:r>
    </w:p>
    <w:p w:rsidR="008622FE" w:rsidRDefault="007F0334">
      <w:pPr>
        <w:spacing w:line="440" w:lineRule="exact"/>
        <w:ind w:left="0" w:firstLineChars="200" w:firstLine="420"/>
        <w:rPr>
          <w:rFonts w:ascii="宋体" w:hAnsi="宋体"/>
          <w:sz w:val="21"/>
          <w:szCs w:val="21"/>
          <w:lang w:val="zh-CN"/>
        </w:rPr>
      </w:pPr>
      <w:r>
        <w:rPr>
          <w:rFonts w:ascii="宋体" w:hAnsi="宋体" w:hint="eastAsia"/>
          <w:sz w:val="21"/>
          <w:szCs w:val="21"/>
          <w:lang w:val="zh-CN"/>
        </w:rPr>
        <w:t>1、我方愿意按照招标文件的一切要求，提供本项目的所有内容，我方投标的报价包括完成本项工作所需的一切应有费用。</w:t>
      </w:r>
    </w:p>
    <w:p w:rsidR="008622FE" w:rsidRDefault="007F0334">
      <w:pPr>
        <w:spacing w:line="440" w:lineRule="exact"/>
        <w:ind w:left="0" w:firstLineChars="200" w:firstLine="420"/>
        <w:rPr>
          <w:rFonts w:ascii="宋体" w:hAnsi="宋体"/>
          <w:sz w:val="21"/>
          <w:szCs w:val="21"/>
          <w:lang w:val="zh-CN"/>
        </w:rPr>
      </w:pPr>
      <w:r>
        <w:rPr>
          <w:rFonts w:ascii="宋体" w:hAnsi="宋体" w:hint="eastAsia"/>
          <w:sz w:val="21"/>
          <w:szCs w:val="21"/>
          <w:lang w:val="zh-CN"/>
        </w:rPr>
        <w:t>2、如果我方的投标书被接受，我方将严格履行招标文件中规定的每一项要求，严格履行合同的责任和义务，保证按期、按质履行合同，完成合同所规定的全部内容。</w:t>
      </w:r>
    </w:p>
    <w:p w:rsidR="008622FE" w:rsidRDefault="007F0334">
      <w:pPr>
        <w:spacing w:line="440" w:lineRule="exact"/>
        <w:ind w:left="0" w:firstLineChars="200" w:firstLine="420"/>
        <w:rPr>
          <w:rFonts w:ascii="宋体" w:hAnsi="宋体"/>
          <w:sz w:val="21"/>
          <w:szCs w:val="21"/>
          <w:lang w:val="zh-CN"/>
        </w:rPr>
      </w:pPr>
      <w:r>
        <w:rPr>
          <w:rFonts w:ascii="宋体" w:hAnsi="宋体" w:hint="eastAsia"/>
          <w:sz w:val="21"/>
          <w:szCs w:val="21"/>
          <w:lang w:val="zh-CN"/>
        </w:rPr>
        <w:t>3、我方已详细审查并同意招标文件及更正文件（若有）中的规定。我方完全理解并同意放弃对这方面有不明及误解的权利。</w:t>
      </w:r>
    </w:p>
    <w:p w:rsidR="008622FE" w:rsidRDefault="007F0334">
      <w:pPr>
        <w:spacing w:line="440" w:lineRule="exact"/>
        <w:ind w:left="0" w:firstLineChars="200" w:firstLine="420"/>
        <w:rPr>
          <w:rFonts w:ascii="宋体" w:hAnsi="宋体"/>
          <w:sz w:val="21"/>
          <w:szCs w:val="21"/>
          <w:lang w:val="zh-CN"/>
        </w:rPr>
      </w:pPr>
      <w:r>
        <w:rPr>
          <w:rFonts w:ascii="宋体" w:hAnsi="宋体" w:hint="eastAsia"/>
          <w:sz w:val="21"/>
          <w:szCs w:val="21"/>
          <w:lang w:val="zh-CN"/>
        </w:rPr>
        <w:t>4、本投标书的有效期限为投标截止时间之日起90天。</w:t>
      </w:r>
    </w:p>
    <w:p w:rsidR="008622FE" w:rsidRDefault="007F0334">
      <w:pPr>
        <w:spacing w:line="440" w:lineRule="exact"/>
        <w:ind w:left="0" w:firstLineChars="200" w:firstLine="420"/>
        <w:rPr>
          <w:rFonts w:ascii="宋体" w:hAnsi="宋体"/>
          <w:sz w:val="21"/>
          <w:szCs w:val="21"/>
          <w:lang w:val="zh-CN"/>
        </w:rPr>
      </w:pPr>
      <w:r>
        <w:rPr>
          <w:rFonts w:ascii="宋体" w:hAnsi="宋体" w:hint="eastAsia"/>
          <w:sz w:val="21"/>
          <w:szCs w:val="21"/>
          <w:lang w:val="zh-CN"/>
        </w:rPr>
        <w:t>5、我方保证所提交的投标文件中所有资料均是真实的、准确的。若与真实情况不符，我方愿意承担由此而产生的一切后果。</w:t>
      </w:r>
    </w:p>
    <w:p w:rsidR="008622FE" w:rsidRDefault="007F0334">
      <w:pPr>
        <w:spacing w:line="440" w:lineRule="exact"/>
        <w:ind w:left="0" w:firstLineChars="200" w:firstLine="420"/>
        <w:jc w:val="left"/>
        <w:rPr>
          <w:rFonts w:ascii="宋体" w:hAnsi="宋体"/>
          <w:sz w:val="21"/>
          <w:szCs w:val="21"/>
          <w:lang w:val="zh-CN"/>
        </w:rPr>
      </w:pPr>
      <w:r>
        <w:rPr>
          <w:rFonts w:ascii="宋体" w:hAnsi="宋体" w:hint="eastAsia"/>
          <w:sz w:val="21"/>
          <w:szCs w:val="21"/>
          <w:lang w:val="zh-CN"/>
        </w:rPr>
        <w:t>6、我方承诺若在机器码检查中被查出存在与其他投标供应商机器码一致情形的，愿意承担由此产生的一切后果，包括但不限于不得参与后续本项目因故废标后重新开展的相关采购活动。</w:t>
      </w:r>
    </w:p>
    <w:p w:rsidR="008622FE" w:rsidRDefault="007F0334">
      <w:pPr>
        <w:spacing w:line="440" w:lineRule="exact"/>
        <w:ind w:left="0" w:firstLineChars="200" w:firstLine="420"/>
        <w:rPr>
          <w:rFonts w:ascii="宋体" w:hAnsi="宋体"/>
          <w:sz w:val="21"/>
          <w:szCs w:val="21"/>
          <w:lang w:val="zh-CN"/>
        </w:rPr>
      </w:pPr>
      <w:r>
        <w:rPr>
          <w:rFonts w:ascii="宋体" w:hAnsi="宋体" w:hint="eastAsia"/>
          <w:sz w:val="21"/>
          <w:szCs w:val="21"/>
          <w:lang w:val="zh-CN"/>
        </w:rPr>
        <w:t>7、我方承诺该项投标在开标后的全过程中保持有效，不作任何更改和变动。</w:t>
      </w:r>
    </w:p>
    <w:p w:rsidR="008622FE" w:rsidRDefault="007F0334">
      <w:pPr>
        <w:spacing w:line="440" w:lineRule="exact"/>
        <w:ind w:left="0" w:firstLineChars="200" w:firstLine="420"/>
        <w:rPr>
          <w:rFonts w:ascii="宋体" w:hAnsi="宋体"/>
          <w:sz w:val="21"/>
          <w:szCs w:val="21"/>
          <w:lang w:val="zh-CN"/>
        </w:rPr>
      </w:pPr>
      <w:r>
        <w:rPr>
          <w:rFonts w:ascii="宋体" w:hAnsi="宋体" w:hint="eastAsia"/>
          <w:sz w:val="21"/>
          <w:szCs w:val="21"/>
          <w:lang w:val="zh-CN"/>
        </w:rPr>
        <w:t>8、我方承诺满足《中华人民共和国政府采购法》第二十二条规定的所有条件。</w:t>
      </w:r>
    </w:p>
    <w:p w:rsidR="008622FE" w:rsidRDefault="007F0334">
      <w:pPr>
        <w:spacing w:line="440" w:lineRule="exact"/>
        <w:ind w:left="0" w:firstLineChars="200" w:firstLine="420"/>
        <w:rPr>
          <w:rFonts w:ascii="宋体" w:hAnsi="宋体"/>
          <w:sz w:val="21"/>
          <w:szCs w:val="21"/>
          <w:lang w:val="zh-CN"/>
        </w:rPr>
      </w:pPr>
      <w:r>
        <w:rPr>
          <w:rFonts w:ascii="宋体" w:hAnsi="宋体" w:hint="eastAsia"/>
          <w:sz w:val="21"/>
          <w:szCs w:val="21"/>
          <w:lang w:val="zh-CN"/>
        </w:rPr>
        <w:t>9、与本投标有关的通讯地址:</w:t>
      </w:r>
    </w:p>
    <w:p w:rsidR="008622FE" w:rsidRDefault="007F0334">
      <w:pPr>
        <w:spacing w:line="440" w:lineRule="exact"/>
        <w:ind w:left="0" w:firstLineChars="200" w:firstLine="420"/>
        <w:rPr>
          <w:rFonts w:ascii="宋体" w:hAnsi="宋体"/>
          <w:sz w:val="21"/>
          <w:szCs w:val="21"/>
          <w:lang w:val="zh-CN"/>
        </w:rPr>
      </w:pPr>
      <w:r>
        <w:rPr>
          <w:rFonts w:ascii="宋体" w:hAnsi="宋体" w:hint="eastAsia"/>
          <w:sz w:val="21"/>
          <w:szCs w:val="21"/>
          <w:lang w:val="zh-CN"/>
        </w:rPr>
        <w:t xml:space="preserve">单   位：                                              联 系 人： </w:t>
      </w:r>
    </w:p>
    <w:p w:rsidR="008622FE" w:rsidRDefault="007F0334">
      <w:pPr>
        <w:spacing w:line="440" w:lineRule="exact"/>
        <w:ind w:left="0" w:firstLineChars="200" w:firstLine="420"/>
        <w:rPr>
          <w:rFonts w:ascii="宋体" w:hAnsi="宋体"/>
          <w:sz w:val="21"/>
          <w:szCs w:val="21"/>
          <w:lang w:val="zh-CN"/>
        </w:rPr>
      </w:pPr>
      <w:r>
        <w:rPr>
          <w:rFonts w:ascii="宋体" w:hAnsi="宋体" w:hint="eastAsia"/>
          <w:sz w:val="21"/>
          <w:szCs w:val="21"/>
          <w:lang w:val="zh-CN"/>
        </w:rPr>
        <w:t xml:space="preserve">地   址：                                              邮政编码： </w:t>
      </w:r>
    </w:p>
    <w:p w:rsidR="008622FE" w:rsidRDefault="007F0334">
      <w:pPr>
        <w:spacing w:line="440" w:lineRule="exact"/>
        <w:ind w:left="0" w:firstLineChars="200" w:firstLine="420"/>
        <w:rPr>
          <w:rFonts w:ascii="宋体" w:hAnsi="宋体"/>
          <w:sz w:val="21"/>
          <w:szCs w:val="21"/>
          <w:lang w:val="zh-CN"/>
        </w:rPr>
      </w:pPr>
      <w:r>
        <w:rPr>
          <w:rFonts w:ascii="宋体" w:hAnsi="宋体" w:hint="eastAsia"/>
          <w:sz w:val="21"/>
          <w:szCs w:val="21"/>
          <w:lang w:val="zh-CN"/>
        </w:rPr>
        <w:t>联系电话：                                             电子邮箱：</w:t>
      </w:r>
    </w:p>
    <w:p w:rsidR="008622FE" w:rsidRDefault="007F0334">
      <w:pPr>
        <w:spacing w:line="440" w:lineRule="exact"/>
        <w:ind w:left="0" w:firstLineChars="200" w:firstLine="420"/>
        <w:rPr>
          <w:rFonts w:ascii="宋体" w:hAnsi="宋体"/>
          <w:sz w:val="21"/>
          <w:szCs w:val="21"/>
        </w:rPr>
      </w:pPr>
      <w:r>
        <w:rPr>
          <w:rFonts w:ascii="宋体" w:hAnsi="宋体" w:hint="eastAsia"/>
          <w:sz w:val="21"/>
          <w:szCs w:val="21"/>
          <w:lang w:val="zh-CN"/>
        </w:rPr>
        <w:t xml:space="preserve">                                      </w:t>
      </w:r>
      <w:r>
        <w:rPr>
          <w:rFonts w:ascii="宋体" w:hAnsi="宋体"/>
          <w:sz w:val="21"/>
          <w:szCs w:val="21"/>
          <w:lang w:val="zh-CN"/>
        </w:rPr>
        <w:t xml:space="preserve">              </w:t>
      </w:r>
      <w:r>
        <w:rPr>
          <w:rFonts w:ascii="宋体" w:hAnsi="宋体" w:hint="eastAsia"/>
          <w:sz w:val="21"/>
          <w:szCs w:val="21"/>
        </w:rPr>
        <w:t>投标人（盖章）： </w:t>
      </w:r>
    </w:p>
    <w:p w:rsidR="008622FE" w:rsidRDefault="007F0334">
      <w:pPr>
        <w:spacing w:line="440" w:lineRule="exact"/>
        <w:ind w:left="0" w:firstLineChars="200" w:firstLine="420"/>
        <w:rPr>
          <w:rFonts w:ascii="宋体" w:hAnsi="宋体"/>
          <w:sz w:val="21"/>
          <w:szCs w:val="21"/>
        </w:rPr>
      </w:pPr>
      <w:r>
        <w:rPr>
          <w:rFonts w:ascii="宋体" w:hAnsi="宋体"/>
          <w:sz w:val="21"/>
          <w:szCs w:val="21"/>
        </w:rPr>
        <w:t xml:space="preserve">                                                    </w:t>
      </w:r>
      <w:r>
        <w:rPr>
          <w:rFonts w:ascii="宋体" w:hAnsi="宋体" w:hint="eastAsia"/>
          <w:sz w:val="21"/>
          <w:szCs w:val="21"/>
        </w:rPr>
        <w:t>法定代表人或代理人（签字或盖章）：</w:t>
      </w:r>
    </w:p>
    <w:p w:rsidR="008622FE" w:rsidRDefault="007F0334">
      <w:pPr>
        <w:spacing w:line="440" w:lineRule="exact"/>
        <w:ind w:left="0" w:firstLineChars="200" w:firstLine="420"/>
        <w:rPr>
          <w:rFonts w:ascii="宋体" w:hAnsi="宋体"/>
          <w:sz w:val="21"/>
          <w:szCs w:val="21"/>
        </w:rPr>
      </w:pPr>
      <w:r>
        <w:rPr>
          <w:rFonts w:ascii="宋体" w:hAnsi="宋体" w:hint="eastAsia"/>
          <w:sz w:val="21"/>
          <w:szCs w:val="21"/>
        </w:rPr>
        <w:t xml:space="preserve"> </w:t>
      </w:r>
      <w:r>
        <w:rPr>
          <w:rFonts w:ascii="宋体" w:hAnsi="宋体"/>
          <w:sz w:val="21"/>
          <w:szCs w:val="21"/>
        </w:rPr>
        <w:t xml:space="preserve">                                                   </w:t>
      </w:r>
      <w:r>
        <w:rPr>
          <w:rFonts w:ascii="宋体" w:hAnsi="宋体" w:hint="eastAsia"/>
          <w:sz w:val="21"/>
          <w:szCs w:val="21"/>
        </w:rPr>
        <w:t>日    期：     年     月    日</w:t>
      </w:r>
    </w:p>
    <w:p w:rsidR="008622FE" w:rsidRDefault="007F0334">
      <w:pPr>
        <w:ind w:left="0"/>
        <w:outlineLvl w:val="0"/>
        <w:rPr>
          <w:rFonts w:ascii="宋体" w:hAnsi="宋体"/>
          <w:b/>
          <w:sz w:val="21"/>
          <w:szCs w:val="21"/>
        </w:rPr>
      </w:pPr>
      <w:r>
        <w:rPr>
          <w:rFonts w:ascii="宋体" w:hAnsi="宋体"/>
          <w:b/>
          <w:sz w:val="21"/>
          <w:szCs w:val="21"/>
        </w:rPr>
        <w:br w:type="page"/>
      </w:r>
      <w:bookmarkStart w:id="37" w:name="_Toc71810481"/>
      <w:bookmarkStart w:id="38" w:name="_Toc105397780"/>
      <w:r>
        <w:rPr>
          <w:rFonts w:ascii="宋体" w:hAnsi="宋体"/>
          <w:b/>
          <w:sz w:val="21"/>
          <w:szCs w:val="21"/>
        </w:rPr>
        <w:lastRenderedPageBreak/>
        <w:t>附件2</w:t>
      </w:r>
      <w:r>
        <w:rPr>
          <w:rFonts w:ascii="宋体" w:hAnsi="宋体" w:hint="eastAsia"/>
          <w:b/>
          <w:sz w:val="21"/>
          <w:szCs w:val="21"/>
        </w:rPr>
        <w:t>.</w:t>
      </w:r>
      <w:r>
        <w:rPr>
          <w:rFonts w:ascii="宋体" w:hAnsi="宋体"/>
          <w:b/>
          <w:sz w:val="21"/>
          <w:szCs w:val="21"/>
        </w:rPr>
        <w:t>开标一览表</w:t>
      </w:r>
      <w:bookmarkEnd w:id="37"/>
      <w:bookmarkEnd w:id="38"/>
    </w:p>
    <w:p w:rsidR="008622FE" w:rsidRDefault="008622FE">
      <w:pPr>
        <w:rPr>
          <w:rFonts w:ascii="宋体" w:hAnsi="宋体"/>
          <w:sz w:val="21"/>
          <w:szCs w:val="21"/>
        </w:rPr>
      </w:pPr>
    </w:p>
    <w:p w:rsidR="008622FE" w:rsidRDefault="007F0334">
      <w:pPr>
        <w:ind w:left="0"/>
        <w:jc w:val="center"/>
        <w:rPr>
          <w:rFonts w:ascii="宋体" w:hAnsi="宋体"/>
          <w:b/>
          <w:sz w:val="21"/>
          <w:szCs w:val="21"/>
        </w:rPr>
      </w:pPr>
      <w:r>
        <w:rPr>
          <w:rFonts w:ascii="宋体" w:hAnsi="宋体" w:hint="eastAsia"/>
          <w:b/>
          <w:sz w:val="21"/>
          <w:szCs w:val="21"/>
        </w:rPr>
        <w:t>开标一览表（总报价）</w:t>
      </w:r>
    </w:p>
    <w:p w:rsidR="008622FE" w:rsidRDefault="007F0334">
      <w:pPr>
        <w:spacing w:line="440" w:lineRule="exact"/>
        <w:ind w:left="0" w:firstLineChars="200" w:firstLine="420"/>
        <w:rPr>
          <w:rFonts w:ascii="宋体" w:hAnsi="宋体"/>
          <w:sz w:val="21"/>
          <w:szCs w:val="21"/>
          <w:lang w:val="zh-CN"/>
        </w:rPr>
      </w:pPr>
      <w:r>
        <w:rPr>
          <w:rFonts w:ascii="宋体" w:hAnsi="宋体" w:hint="eastAsia"/>
          <w:sz w:val="21"/>
          <w:szCs w:val="21"/>
          <w:lang w:val="zh-CN"/>
        </w:rPr>
        <w:t>投标人全称（加盖公章）：</w:t>
      </w:r>
      <w:bookmarkStart w:id="39" w:name="TBR"/>
      <w:bookmarkEnd w:id="39"/>
    </w:p>
    <w:p w:rsidR="008622FE" w:rsidRDefault="007F0334">
      <w:pPr>
        <w:spacing w:line="440" w:lineRule="exact"/>
        <w:ind w:left="0" w:firstLineChars="200" w:firstLine="420"/>
        <w:rPr>
          <w:rFonts w:ascii="宋体" w:hAnsi="宋体"/>
          <w:sz w:val="21"/>
          <w:szCs w:val="21"/>
          <w:lang w:val="zh-CN"/>
        </w:rPr>
      </w:pPr>
      <w:r>
        <w:rPr>
          <w:rFonts w:ascii="宋体" w:hAnsi="宋体" w:hint="eastAsia"/>
          <w:sz w:val="21"/>
          <w:szCs w:val="21"/>
          <w:lang w:val="zh-CN"/>
        </w:rPr>
        <w:t xml:space="preserve">项目编号：  </w:t>
      </w:r>
      <w:bookmarkStart w:id="40" w:name="XMBH"/>
      <w:bookmarkEnd w:id="40"/>
    </w:p>
    <w:p w:rsidR="008622FE" w:rsidRDefault="007F0334">
      <w:pPr>
        <w:spacing w:line="440" w:lineRule="exact"/>
        <w:ind w:left="0" w:firstLineChars="200" w:firstLine="420"/>
        <w:rPr>
          <w:rFonts w:ascii="宋体" w:hAnsi="宋体"/>
          <w:sz w:val="21"/>
          <w:szCs w:val="21"/>
          <w:lang w:val="zh-CN"/>
        </w:rPr>
      </w:pPr>
      <w:r>
        <w:rPr>
          <w:rFonts w:ascii="宋体" w:hAnsi="宋体" w:hint="eastAsia"/>
          <w:sz w:val="21"/>
          <w:szCs w:val="21"/>
          <w:lang w:val="zh-CN"/>
        </w:rPr>
        <w:t>分包号：</w:t>
      </w:r>
      <w:bookmarkStart w:id="41" w:name="FBH"/>
      <w:bookmarkEnd w:id="41"/>
    </w:p>
    <w:tbl>
      <w:tblPr>
        <w:tblW w:w="98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751"/>
        <w:gridCol w:w="7103"/>
      </w:tblGrid>
      <w:tr w:rsidR="008622FE">
        <w:trPr>
          <w:cantSplit/>
          <w:trHeight w:val="1098"/>
        </w:trPr>
        <w:tc>
          <w:tcPr>
            <w:tcW w:w="2751" w:type="dxa"/>
            <w:tcBorders>
              <w:top w:val="single" w:sz="4" w:space="0" w:color="auto"/>
              <w:left w:val="single" w:sz="4" w:space="0" w:color="auto"/>
              <w:bottom w:val="single" w:sz="4" w:space="0" w:color="auto"/>
              <w:right w:val="single" w:sz="4" w:space="0" w:color="auto"/>
            </w:tcBorders>
            <w:vAlign w:val="center"/>
          </w:tcPr>
          <w:p w:rsidR="008622FE" w:rsidRDefault="007F0334">
            <w:pPr>
              <w:adjustRightInd w:val="0"/>
              <w:spacing w:line="600" w:lineRule="exact"/>
              <w:ind w:left="0"/>
              <w:jc w:val="center"/>
              <w:rPr>
                <w:rFonts w:ascii="宋体" w:hAnsi="宋体"/>
                <w:sz w:val="21"/>
                <w:szCs w:val="21"/>
              </w:rPr>
            </w:pPr>
            <w:r>
              <w:rPr>
                <w:rFonts w:ascii="宋体" w:hAnsi="宋体" w:cs="Times New Roman" w:hint="eastAsia"/>
                <w:sz w:val="21"/>
                <w:szCs w:val="21"/>
              </w:rPr>
              <w:t>项目名称</w:t>
            </w:r>
          </w:p>
        </w:tc>
        <w:tc>
          <w:tcPr>
            <w:tcW w:w="7103" w:type="dxa"/>
            <w:tcBorders>
              <w:top w:val="single" w:sz="4" w:space="0" w:color="auto"/>
              <w:left w:val="single" w:sz="4" w:space="0" w:color="auto"/>
              <w:bottom w:val="single" w:sz="4" w:space="0" w:color="auto"/>
              <w:right w:val="single" w:sz="4" w:space="0" w:color="auto"/>
            </w:tcBorders>
            <w:vAlign w:val="center"/>
          </w:tcPr>
          <w:p w:rsidR="008622FE" w:rsidRDefault="007F0334">
            <w:pPr>
              <w:adjustRightInd w:val="0"/>
              <w:spacing w:line="600" w:lineRule="exact"/>
              <w:ind w:left="0"/>
              <w:jc w:val="center"/>
              <w:rPr>
                <w:rFonts w:ascii="宋体" w:hAnsi="宋体" w:cs="Times New Roman"/>
                <w:sz w:val="21"/>
                <w:szCs w:val="21"/>
              </w:rPr>
            </w:pPr>
            <w:r>
              <w:rPr>
                <w:rFonts w:ascii="宋体" w:hAnsi="宋体" w:cs="Times New Roman" w:hint="eastAsia"/>
                <w:sz w:val="21"/>
                <w:szCs w:val="21"/>
              </w:rPr>
              <w:t>投标总报价</w:t>
            </w:r>
          </w:p>
        </w:tc>
      </w:tr>
      <w:tr w:rsidR="008622FE">
        <w:trPr>
          <w:cantSplit/>
          <w:trHeight w:val="1697"/>
        </w:trPr>
        <w:tc>
          <w:tcPr>
            <w:tcW w:w="2751" w:type="dxa"/>
            <w:tcBorders>
              <w:top w:val="single" w:sz="4" w:space="0" w:color="auto"/>
              <w:left w:val="single" w:sz="4" w:space="0" w:color="auto"/>
              <w:bottom w:val="single" w:sz="4" w:space="0" w:color="auto"/>
              <w:right w:val="single" w:sz="4" w:space="0" w:color="auto"/>
            </w:tcBorders>
            <w:vAlign w:val="center"/>
          </w:tcPr>
          <w:p w:rsidR="008622FE" w:rsidRDefault="008622FE">
            <w:pPr>
              <w:adjustRightInd w:val="0"/>
              <w:spacing w:line="600" w:lineRule="exact"/>
              <w:ind w:left="0"/>
              <w:jc w:val="center"/>
              <w:rPr>
                <w:rFonts w:ascii="宋体" w:hAnsi="宋体"/>
                <w:sz w:val="21"/>
                <w:szCs w:val="21"/>
              </w:rPr>
            </w:pPr>
            <w:bookmarkStart w:id="42" w:name="XMMC"/>
            <w:bookmarkEnd w:id="42"/>
          </w:p>
        </w:tc>
        <w:tc>
          <w:tcPr>
            <w:tcW w:w="7103" w:type="dxa"/>
            <w:tcBorders>
              <w:top w:val="single" w:sz="4" w:space="0" w:color="auto"/>
              <w:left w:val="single" w:sz="4" w:space="0" w:color="auto"/>
              <w:bottom w:val="single" w:sz="4" w:space="0" w:color="auto"/>
              <w:right w:val="single" w:sz="4" w:space="0" w:color="auto"/>
            </w:tcBorders>
            <w:vAlign w:val="center"/>
          </w:tcPr>
          <w:p w:rsidR="008622FE" w:rsidRDefault="007F0334">
            <w:pPr>
              <w:adjustRightInd w:val="0"/>
              <w:spacing w:line="600" w:lineRule="exact"/>
              <w:ind w:left="0"/>
              <w:textAlignment w:val="baseline"/>
              <w:rPr>
                <w:rFonts w:ascii="宋体" w:hAnsi="宋体" w:cs="Times New Roman"/>
                <w:sz w:val="21"/>
                <w:szCs w:val="21"/>
              </w:rPr>
            </w:pPr>
            <w:r>
              <w:rPr>
                <w:rFonts w:ascii="宋体" w:hAnsi="宋体" w:hint="eastAsia"/>
                <w:sz w:val="21"/>
                <w:szCs w:val="21"/>
              </w:rPr>
              <w:t>小写：</w:t>
            </w:r>
            <w:bookmarkStart w:id="43" w:name="JEXX"/>
            <w:bookmarkEnd w:id="43"/>
            <w:r>
              <w:rPr>
                <w:rFonts w:ascii="宋体" w:hAnsi="宋体" w:hint="eastAsia"/>
                <w:sz w:val="21"/>
                <w:szCs w:val="21"/>
              </w:rPr>
              <w:t xml:space="preserve">     （元人民币）</w:t>
            </w:r>
          </w:p>
        </w:tc>
      </w:tr>
      <w:tr w:rsidR="008622FE">
        <w:trPr>
          <w:cantSplit/>
          <w:trHeight w:val="1361"/>
        </w:trPr>
        <w:tc>
          <w:tcPr>
            <w:tcW w:w="2751" w:type="dxa"/>
            <w:tcBorders>
              <w:top w:val="single" w:sz="4" w:space="0" w:color="auto"/>
              <w:left w:val="single" w:sz="4" w:space="0" w:color="auto"/>
              <w:bottom w:val="single" w:sz="4" w:space="0" w:color="auto"/>
              <w:right w:val="single" w:sz="4" w:space="0" w:color="auto"/>
            </w:tcBorders>
            <w:vAlign w:val="center"/>
          </w:tcPr>
          <w:p w:rsidR="008622FE" w:rsidRDefault="007F0334">
            <w:pPr>
              <w:adjustRightInd w:val="0"/>
              <w:spacing w:line="600" w:lineRule="exact"/>
              <w:ind w:left="0"/>
              <w:jc w:val="center"/>
              <w:rPr>
                <w:rFonts w:ascii="宋体" w:hAnsi="宋体"/>
                <w:sz w:val="21"/>
                <w:szCs w:val="21"/>
              </w:rPr>
            </w:pPr>
            <w:r>
              <w:rPr>
                <w:rFonts w:ascii="宋体" w:hAnsi="宋体" w:hint="eastAsia"/>
                <w:sz w:val="21"/>
                <w:szCs w:val="21"/>
              </w:rPr>
              <w:t>投标报价大写金额</w:t>
            </w:r>
          </w:p>
        </w:tc>
        <w:tc>
          <w:tcPr>
            <w:tcW w:w="7103" w:type="dxa"/>
            <w:tcBorders>
              <w:top w:val="single" w:sz="4" w:space="0" w:color="auto"/>
              <w:left w:val="single" w:sz="4" w:space="0" w:color="auto"/>
              <w:bottom w:val="single" w:sz="4" w:space="0" w:color="auto"/>
              <w:right w:val="single" w:sz="4" w:space="0" w:color="auto"/>
            </w:tcBorders>
            <w:vAlign w:val="center"/>
          </w:tcPr>
          <w:p w:rsidR="008622FE" w:rsidRDefault="008622FE">
            <w:pPr>
              <w:adjustRightInd w:val="0"/>
              <w:spacing w:line="600" w:lineRule="exact"/>
              <w:ind w:left="0"/>
              <w:rPr>
                <w:rFonts w:ascii="宋体" w:hAnsi="宋体"/>
                <w:sz w:val="21"/>
                <w:szCs w:val="21"/>
              </w:rPr>
            </w:pPr>
            <w:bookmarkStart w:id="44" w:name="JEDX"/>
            <w:bookmarkEnd w:id="44"/>
          </w:p>
        </w:tc>
      </w:tr>
    </w:tbl>
    <w:p w:rsidR="008622FE" w:rsidRDefault="008622FE">
      <w:pPr>
        <w:adjustRightInd w:val="0"/>
        <w:spacing w:line="600" w:lineRule="exact"/>
        <w:rPr>
          <w:rFonts w:ascii="宋体" w:hAnsi="宋体" w:cs="Times New Roman"/>
          <w:kern w:val="2"/>
          <w:sz w:val="21"/>
          <w:szCs w:val="21"/>
        </w:rPr>
      </w:pPr>
    </w:p>
    <w:p w:rsidR="008622FE" w:rsidRDefault="007F0334">
      <w:pPr>
        <w:wordWrap/>
        <w:spacing w:line="360" w:lineRule="auto"/>
        <w:ind w:left="0"/>
        <w:jc w:val="left"/>
        <w:rPr>
          <w:rFonts w:ascii="宋体" w:hAnsi="宋体"/>
          <w:sz w:val="21"/>
          <w:szCs w:val="21"/>
        </w:rPr>
      </w:pPr>
      <w:r>
        <w:rPr>
          <w:rFonts w:ascii="宋体" w:hAnsi="宋体" w:hint="eastAsia"/>
          <w:sz w:val="21"/>
          <w:szCs w:val="21"/>
        </w:rPr>
        <w:t xml:space="preserve">                                     </w:t>
      </w:r>
      <w:r>
        <w:rPr>
          <w:rFonts w:ascii="宋体" w:hAnsi="宋体"/>
          <w:sz w:val="21"/>
          <w:szCs w:val="21"/>
        </w:rPr>
        <w:t xml:space="preserve">                       </w:t>
      </w:r>
      <w:r>
        <w:rPr>
          <w:rFonts w:ascii="宋体" w:hAnsi="宋体" w:hint="eastAsia"/>
          <w:sz w:val="21"/>
          <w:szCs w:val="21"/>
        </w:rPr>
        <w:t xml:space="preserve"> 日期：   </w:t>
      </w:r>
      <w:bookmarkStart w:id="45" w:name="NF"/>
      <w:bookmarkEnd w:id="45"/>
      <w:r>
        <w:rPr>
          <w:rFonts w:ascii="宋体" w:hAnsi="宋体" w:hint="eastAsia"/>
          <w:sz w:val="21"/>
          <w:szCs w:val="21"/>
        </w:rPr>
        <w:t xml:space="preserve"> 年 </w:t>
      </w:r>
      <w:bookmarkStart w:id="46" w:name="YF"/>
      <w:bookmarkEnd w:id="46"/>
      <w:r>
        <w:rPr>
          <w:rFonts w:ascii="宋体" w:hAnsi="宋体" w:hint="eastAsia"/>
          <w:sz w:val="21"/>
          <w:szCs w:val="21"/>
        </w:rPr>
        <w:t xml:space="preserve"> </w:t>
      </w:r>
      <w:r>
        <w:rPr>
          <w:rFonts w:ascii="宋体" w:hAnsi="宋体"/>
          <w:sz w:val="21"/>
          <w:szCs w:val="21"/>
        </w:rPr>
        <w:t xml:space="preserve"> </w:t>
      </w:r>
      <w:r>
        <w:rPr>
          <w:rFonts w:ascii="宋体" w:hAnsi="宋体" w:hint="eastAsia"/>
          <w:sz w:val="21"/>
          <w:szCs w:val="21"/>
        </w:rPr>
        <w:t xml:space="preserve">月 </w:t>
      </w:r>
      <w:bookmarkStart w:id="47" w:name="RI"/>
      <w:bookmarkEnd w:id="47"/>
      <w:r>
        <w:rPr>
          <w:rFonts w:ascii="宋体" w:hAnsi="宋体"/>
          <w:sz w:val="21"/>
          <w:szCs w:val="21"/>
        </w:rPr>
        <w:t xml:space="preserve"> </w:t>
      </w:r>
      <w:r>
        <w:rPr>
          <w:rFonts w:ascii="宋体" w:hAnsi="宋体" w:hint="eastAsia"/>
          <w:sz w:val="21"/>
          <w:szCs w:val="21"/>
        </w:rPr>
        <w:t xml:space="preserve"> 日</w:t>
      </w:r>
    </w:p>
    <w:p w:rsidR="008622FE" w:rsidRDefault="007F0334">
      <w:pPr>
        <w:spacing w:line="440" w:lineRule="exact"/>
        <w:ind w:left="0" w:firstLineChars="200" w:firstLine="420"/>
        <w:rPr>
          <w:rFonts w:ascii="宋体" w:hAnsi="宋体"/>
          <w:sz w:val="21"/>
          <w:szCs w:val="21"/>
          <w:lang w:val="zh-CN"/>
        </w:rPr>
      </w:pPr>
      <w:r>
        <w:rPr>
          <w:rFonts w:ascii="宋体" w:hAnsi="宋体" w:hint="eastAsia"/>
          <w:sz w:val="21"/>
          <w:szCs w:val="21"/>
          <w:lang w:val="zh-CN"/>
        </w:rPr>
        <w:t>填写说明：</w:t>
      </w:r>
    </w:p>
    <w:p w:rsidR="008622FE" w:rsidRDefault="007F0334">
      <w:pPr>
        <w:spacing w:line="440" w:lineRule="exact"/>
        <w:ind w:left="0" w:firstLineChars="200" w:firstLine="420"/>
        <w:rPr>
          <w:rFonts w:ascii="宋体" w:hAnsi="宋体"/>
          <w:sz w:val="21"/>
          <w:szCs w:val="21"/>
          <w:lang w:val="zh-CN"/>
        </w:rPr>
      </w:pPr>
      <w:r>
        <w:rPr>
          <w:rFonts w:ascii="宋体" w:hAnsi="宋体" w:hint="eastAsia"/>
          <w:sz w:val="21"/>
          <w:szCs w:val="21"/>
          <w:lang w:val="zh-CN"/>
        </w:rPr>
        <w:t>1、开标一览表必须加盖投标人公章（复印件无效）。</w:t>
      </w:r>
    </w:p>
    <w:p w:rsidR="008622FE" w:rsidRDefault="007F0334">
      <w:pPr>
        <w:spacing w:line="440" w:lineRule="exact"/>
        <w:ind w:left="0" w:firstLineChars="200" w:firstLine="420"/>
        <w:rPr>
          <w:rFonts w:ascii="宋体" w:hAnsi="宋体"/>
          <w:sz w:val="21"/>
          <w:szCs w:val="21"/>
          <w:lang w:val="zh-CN"/>
        </w:rPr>
      </w:pPr>
      <w:r>
        <w:rPr>
          <w:rFonts w:ascii="宋体" w:hAnsi="宋体" w:hint="eastAsia"/>
          <w:sz w:val="21"/>
          <w:szCs w:val="21"/>
          <w:lang w:val="zh-CN"/>
        </w:rPr>
        <w:t>2、如有分包，投标人投任何一个包的标的，都需单独填写开标一览表。</w:t>
      </w:r>
    </w:p>
    <w:p w:rsidR="008622FE" w:rsidRDefault="008622FE">
      <w:pPr>
        <w:pStyle w:val="ad"/>
        <w:rPr>
          <w:rFonts w:ascii="宋体" w:hAnsi="宋体"/>
        </w:rPr>
      </w:pPr>
    </w:p>
    <w:p w:rsidR="008622FE" w:rsidRDefault="008622FE">
      <w:pPr>
        <w:spacing w:line="440" w:lineRule="exact"/>
        <w:ind w:left="0"/>
        <w:rPr>
          <w:rFonts w:ascii="宋体" w:hAnsi="宋体"/>
          <w:b/>
          <w:sz w:val="21"/>
          <w:szCs w:val="21"/>
        </w:rPr>
      </w:pPr>
      <w:bookmarkStart w:id="48" w:name="_Toc7945"/>
      <w:bookmarkStart w:id="49" w:name="_Toc241"/>
      <w:bookmarkStart w:id="50" w:name="_Toc71810482"/>
    </w:p>
    <w:p w:rsidR="008622FE" w:rsidRDefault="008622FE">
      <w:pPr>
        <w:spacing w:line="440" w:lineRule="exact"/>
        <w:ind w:left="0"/>
        <w:rPr>
          <w:rFonts w:ascii="宋体" w:hAnsi="宋体"/>
          <w:b/>
          <w:sz w:val="21"/>
          <w:szCs w:val="21"/>
        </w:rPr>
      </w:pPr>
    </w:p>
    <w:p w:rsidR="008622FE" w:rsidRDefault="008622FE">
      <w:pPr>
        <w:spacing w:line="440" w:lineRule="exact"/>
        <w:ind w:left="0"/>
        <w:rPr>
          <w:rFonts w:ascii="宋体" w:hAnsi="宋体"/>
          <w:b/>
          <w:sz w:val="21"/>
          <w:szCs w:val="21"/>
        </w:rPr>
      </w:pPr>
    </w:p>
    <w:p w:rsidR="008622FE" w:rsidRDefault="008622FE">
      <w:pPr>
        <w:spacing w:line="440" w:lineRule="exact"/>
        <w:ind w:left="0"/>
        <w:rPr>
          <w:rFonts w:ascii="宋体" w:hAnsi="宋体"/>
          <w:b/>
          <w:sz w:val="21"/>
          <w:szCs w:val="21"/>
        </w:rPr>
      </w:pPr>
    </w:p>
    <w:p w:rsidR="008622FE" w:rsidRDefault="008622FE">
      <w:pPr>
        <w:spacing w:line="440" w:lineRule="exact"/>
        <w:ind w:left="0"/>
        <w:rPr>
          <w:rFonts w:ascii="宋体" w:hAnsi="宋体"/>
          <w:b/>
          <w:sz w:val="21"/>
          <w:szCs w:val="21"/>
        </w:rPr>
      </w:pPr>
    </w:p>
    <w:p w:rsidR="008622FE" w:rsidRDefault="008622FE">
      <w:pPr>
        <w:spacing w:line="440" w:lineRule="exact"/>
        <w:ind w:left="0"/>
        <w:rPr>
          <w:rFonts w:ascii="宋体" w:hAnsi="宋体"/>
          <w:b/>
          <w:sz w:val="21"/>
          <w:szCs w:val="21"/>
        </w:rPr>
      </w:pPr>
    </w:p>
    <w:p w:rsidR="008622FE" w:rsidRDefault="008622FE">
      <w:pPr>
        <w:spacing w:line="440" w:lineRule="exact"/>
        <w:ind w:left="0"/>
        <w:rPr>
          <w:rFonts w:ascii="宋体" w:hAnsi="宋体"/>
          <w:b/>
          <w:sz w:val="21"/>
          <w:szCs w:val="21"/>
        </w:rPr>
      </w:pPr>
    </w:p>
    <w:p w:rsidR="008622FE" w:rsidRDefault="008622FE">
      <w:pPr>
        <w:spacing w:line="440" w:lineRule="exact"/>
        <w:ind w:left="0"/>
        <w:rPr>
          <w:rFonts w:ascii="宋体" w:hAnsi="宋体"/>
          <w:b/>
          <w:sz w:val="21"/>
          <w:szCs w:val="21"/>
        </w:rPr>
      </w:pPr>
    </w:p>
    <w:p w:rsidR="008622FE" w:rsidRDefault="008622FE">
      <w:pPr>
        <w:spacing w:line="440" w:lineRule="exact"/>
        <w:ind w:left="0"/>
        <w:rPr>
          <w:rFonts w:ascii="宋体" w:hAnsi="宋体"/>
          <w:b/>
          <w:sz w:val="21"/>
          <w:szCs w:val="21"/>
        </w:rPr>
      </w:pPr>
    </w:p>
    <w:p w:rsidR="008622FE" w:rsidRDefault="008622FE">
      <w:pPr>
        <w:pStyle w:val="ad"/>
      </w:pPr>
    </w:p>
    <w:p w:rsidR="008622FE" w:rsidRDefault="008622FE">
      <w:pPr>
        <w:spacing w:line="440" w:lineRule="exact"/>
        <w:ind w:left="0"/>
        <w:rPr>
          <w:rFonts w:ascii="宋体" w:hAnsi="宋体"/>
          <w:b/>
          <w:sz w:val="21"/>
          <w:szCs w:val="21"/>
        </w:rPr>
      </w:pPr>
    </w:p>
    <w:p w:rsidR="008622FE" w:rsidRDefault="007F0334">
      <w:pPr>
        <w:ind w:left="0"/>
        <w:outlineLvl w:val="0"/>
        <w:rPr>
          <w:rFonts w:ascii="宋体" w:hAnsi="宋体"/>
          <w:b/>
          <w:sz w:val="21"/>
          <w:szCs w:val="21"/>
        </w:rPr>
      </w:pPr>
      <w:bookmarkStart w:id="51" w:name="_Toc105397781"/>
      <w:r>
        <w:rPr>
          <w:rFonts w:ascii="宋体" w:hAnsi="宋体"/>
          <w:b/>
          <w:sz w:val="21"/>
          <w:szCs w:val="21"/>
        </w:rPr>
        <w:lastRenderedPageBreak/>
        <w:t>附件3</w:t>
      </w:r>
      <w:bookmarkEnd w:id="48"/>
      <w:bookmarkEnd w:id="49"/>
      <w:r>
        <w:rPr>
          <w:rFonts w:ascii="宋体" w:hAnsi="宋体" w:hint="eastAsia"/>
          <w:b/>
          <w:sz w:val="21"/>
          <w:szCs w:val="21"/>
        </w:rPr>
        <w:t>.</w:t>
      </w:r>
      <w:r>
        <w:rPr>
          <w:rFonts w:hint="eastAsia"/>
        </w:rPr>
        <w:t xml:space="preserve"> </w:t>
      </w:r>
      <w:r>
        <w:rPr>
          <w:rFonts w:ascii="宋体" w:hAnsi="宋体" w:hint="eastAsia"/>
          <w:b/>
          <w:sz w:val="21"/>
          <w:szCs w:val="21"/>
        </w:rPr>
        <w:t>公开分项报价</w:t>
      </w:r>
      <w:bookmarkEnd w:id="50"/>
      <w:bookmarkEnd w:id="51"/>
    </w:p>
    <w:p w:rsidR="008622FE" w:rsidRDefault="007F0334">
      <w:pPr>
        <w:overflowPunct w:val="0"/>
        <w:spacing w:before="100" w:beforeAutospacing="1" w:after="100" w:afterAutospacing="1" w:line="480" w:lineRule="auto"/>
        <w:ind w:left="0"/>
        <w:jc w:val="center"/>
        <w:rPr>
          <w:rFonts w:ascii="宋体" w:hAnsi="宋体"/>
          <w:b/>
          <w:sz w:val="21"/>
          <w:szCs w:val="21"/>
        </w:rPr>
      </w:pPr>
      <w:r>
        <w:rPr>
          <w:rFonts w:ascii="宋体" w:hAnsi="宋体" w:hint="eastAsia"/>
          <w:b/>
          <w:sz w:val="21"/>
          <w:szCs w:val="21"/>
        </w:rPr>
        <w:t>公开分项报价</w:t>
      </w:r>
    </w:p>
    <w:p w:rsidR="008622FE" w:rsidRDefault="007F0334">
      <w:pPr>
        <w:pStyle w:val="ad"/>
        <w:ind w:firstLine="0"/>
        <w:jc w:val="right"/>
        <w:rPr>
          <w:rFonts w:ascii="宋体" w:hAnsi="宋体"/>
          <w:color w:val="000000"/>
          <w:sz w:val="21"/>
          <w:szCs w:val="21"/>
        </w:rPr>
      </w:pPr>
      <w:r>
        <w:rPr>
          <w:rFonts w:ascii="宋体" w:hAnsi="宋体" w:hint="eastAsia"/>
          <w:color w:val="000000"/>
          <w:sz w:val="21"/>
          <w:szCs w:val="21"/>
        </w:rPr>
        <w:t>单位：元（人民币）</w:t>
      </w:r>
    </w:p>
    <w:tbl>
      <w:tblPr>
        <w:tblW w:w="996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00"/>
        <w:gridCol w:w="1417"/>
        <w:gridCol w:w="2361"/>
        <w:gridCol w:w="1315"/>
        <w:gridCol w:w="992"/>
        <w:gridCol w:w="851"/>
        <w:gridCol w:w="991"/>
        <w:gridCol w:w="1134"/>
      </w:tblGrid>
      <w:tr w:rsidR="008622FE">
        <w:trPr>
          <w:cantSplit/>
          <w:trHeight w:val="503"/>
          <w:jc w:val="center"/>
        </w:trPr>
        <w:tc>
          <w:tcPr>
            <w:tcW w:w="900" w:type="dxa"/>
            <w:tcBorders>
              <w:top w:val="single" w:sz="4" w:space="0" w:color="auto"/>
              <w:left w:val="single" w:sz="4" w:space="0" w:color="auto"/>
              <w:bottom w:val="single" w:sz="4" w:space="0" w:color="auto"/>
              <w:right w:val="single" w:sz="4" w:space="0" w:color="auto"/>
            </w:tcBorders>
            <w:vAlign w:val="center"/>
          </w:tcPr>
          <w:p w:rsidR="008622FE" w:rsidRDefault="007F0334">
            <w:pPr>
              <w:widowControl w:val="0"/>
              <w:wordWrap/>
              <w:overflowPunct w:val="0"/>
              <w:adjustRightInd w:val="0"/>
              <w:spacing w:line="360" w:lineRule="auto"/>
              <w:ind w:left="0"/>
              <w:jc w:val="center"/>
              <w:rPr>
                <w:rFonts w:ascii="宋体" w:hAnsi="宋体"/>
                <w:kern w:val="2"/>
                <w:sz w:val="21"/>
                <w:szCs w:val="21"/>
              </w:rPr>
            </w:pPr>
            <w:r>
              <w:rPr>
                <w:rFonts w:ascii="宋体" w:hAnsi="宋体"/>
                <w:kern w:val="2"/>
                <w:sz w:val="21"/>
                <w:szCs w:val="21"/>
              </w:rPr>
              <w:t>序号</w:t>
            </w:r>
          </w:p>
        </w:tc>
        <w:tc>
          <w:tcPr>
            <w:tcW w:w="1417" w:type="dxa"/>
            <w:tcBorders>
              <w:top w:val="single" w:sz="4" w:space="0" w:color="auto"/>
              <w:left w:val="single" w:sz="4" w:space="0" w:color="auto"/>
              <w:bottom w:val="single" w:sz="4" w:space="0" w:color="auto"/>
              <w:right w:val="single" w:sz="4" w:space="0" w:color="auto"/>
            </w:tcBorders>
            <w:vAlign w:val="center"/>
          </w:tcPr>
          <w:p w:rsidR="008622FE" w:rsidRDefault="007F0334">
            <w:pPr>
              <w:widowControl w:val="0"/>
              <w:wordWrap/>
              <w:overflowPunct w:val="0"/>
              <w:adjustRightInd w:val="0"/>
              <w:spacing w:line="360" w:lineRule="auto"/>
              <w:ind w:left="0"/>
              <w:jc w:val="center"/>
              <w:rPr>
                <w:rFonts w:ascii="宋体" w:hAnsi="宋体"/>
                <w:kern w:val="2"/>
                <w:sz w:val="21"/>
                <w:szCs w:val="21"/>
              </w:rPr>
            </w:pPr>
            <w:r>
              <w:rPr>
                <w:rFonts w:ascii="宋体" w:hAnsi="宋体"/>
                <w:color w:val="000000"/>
                <w:sz w:val="21"/>
                <w:szCs w:val="21"/>
              </w:rPr>
              <w:t>标的物名称</w:t>
            </w:r>
          </w:p>
        </w:tc>
        <w:tc>
          <w:tcPr>
            <w:tcW w:w="2361" w:type="dxa"/>
            <w:tcBorders>
              <w:top w:val="single" w:sz="4" w:space="0" w:color="auto"/>
              <w:left w:val="single" w:sz="4" w:space="0" w:color="auto"/>
              <w:bottom w:val="single" w:sz="4" w:space="0" w:color="auto"/>
              <w:right w:val="single" w:sz="4" w:space="0" w:color="auto"/>
            </w:tcBorders>
            <w:vAlign w:val="center"/>
          </w:tcPr>
          <w:p w:rsidR="008622FE" w:rsidRDefault="007F0334">
            <w:pPr>
              <w:widowControl w:val="0"/>
              <w:wordWrap/>
              <w:overflowPunct w:val="0"/>
              <w:adjustRightInd w:val="0"/>
              <w:spacing w:line="360" w:lineRule="auto"/>
              <w:ind w:left="0"/>
              <w:jc w:val="center"/>
              <w:rPr>
                <w:rFonts w:ascii="宋体" w:hAnsi="宋体"/>
                <w:kern w:val="2"/>
                <w:sz w:val="21"/>
                <w:szCs w:val="21"/>
              </w:rPr>
            </w:pPr>
            <w:r>
              <w:rPr>
                <w:rFonts w:ascii="宋体" w:hAnsi="宋体" w:hint="eastAsia"/>
                <w:kern w:val="2"/>
                <w:sz w:val="21"/>
                <w:szCs w:val="21"/>
              </w:rPr>
              <w:t>品牌、规格型号</w:t>
            </w:r>
          </w:p>
        </w:tc>
        <w:tc>
          <w:tcPr>
            <w:tcW w:w="1315" w:type="dxa"/>
            <w:tcBorders>
              <w:top w:val="single" w:sz="4" w:space="0" w:color="auto"/>
              <w:left w:val="single" w:sz="4" w:space="0" w:color="auto"/>
              <w:bottom w:val="single" w:sz="4" w:space="0" w:color="auto"/>
              <w:right w:val="single" w:sz="4" w:space="0" w:color="auto"/>
            </w:tcBorders>
            <w:vAlign w:val="center"/>
          </w:tcPr>
          <w:p w:rsidR="008622FE" w:rsidRDefault="007F0334">
            <w:pPr>
              <w:widowControl w:val="0"/>
              <w:wordWrap/>
              <w:overflowPunct w:val="0"/>
              <w:adjustRightInd w:val="0"/>
              <w:spacing w:line="360" w:lineRule="auto"/>
              <w:ind w:left="0"/>
              <w:jc w:val="center"/>
              <w:rPr>
                <w:rFonts w:ascii="宋体" w:hAnsi="宋体"/>
                <w:color w:val="000000"/>
                <w:sz w:val="21"/>
                <w:szCs w:val="21"/>
              </w:rPr>
            </w:pPr>
            <w:r>
              <w:rPr>
                <w:rFonts w:ascii="宋体" w:hAnsi="宋体" w:hint="eastAsia"/>
                <w:kern w:val="2"/>
                <w:sz w:val="21"/>
                <w:szCs w:val="21"/>
              </w:rPr>
              <w:t>生产厂家</w:t>
            </w:r>
          </w:p>
        </w:tc>
        <w:tc>
          <w:tcPr>
            <w:tcW w:w="992" w:type="dxa"/>
            <w:tcBorders>
              <w:top w:val="single" w:sz="4" w:space="0" w:color="auto"/>
              <w:left w:val="single" w:sz="4" w:space="0" w:color="auto"/>
              <w:bottom w:val="single" w:sz="4" w:space="0" w:color="auto"/>
              <w:right w:val="single" w:sz="4" w:space="0" w:color="auto"/>
            </w:tcBorders>
            <w:vAlign w:val="center"/>
          </w:tcPr>
          <w:p w:rsidR="008622FE" w:rsidRDefault="007F0334">
            <w:pPr>
              <w:widowControl w:val="0"/>
              <w:wordWrap/>
              <w:overflowPunct w:val="0"/>
              <w:adjustRightInd w:val="0"/>
              <w:spacing w:line="360" w:lineRule="auto"/>
              <w:ind w:left="0"/>
              <w:jc w:val="center"/>
              <w:rPr>
                <w:rFonts w:ascii="宋体" w:hAnsi="宋体"/>
                <w:kern w:val="2"/>
                <w:sz w:val="21"/>
                <w:szCs w:val="21"/>
              </w:rPr>
            </w:pPr>
            <w:r>
              <w:rPr>
                <w:rFonts w:ascii="宋体" w:hAnsi="宋体"/>
                <w:color w:val="000000"/>
                <w:sz w:val="21"/>
                <w:szCs w:val="21"/>
              </w:rPr>
              <w:t>单位</w:t>
            </w:r>
          </w:p>
        </w:tc>
        <w:tc>
          <w:tcPr>
            <w:tcW w:w="851" w:type="dxa"/>
            <w:tcBorders>
              <w:top w:val="single" w:sz="4" w:space="0" w:color="auto"/>
              <w:left w:val="single" w:sz="4" w:space="0" w:color="auto"/>
              <w:bottom w:val="single" w:sz="4" w:space="0" w:color="auto"/>
              <w:right w:val="single" w:sz="4" w:space="0" w:color="auto"/>
            </w:tcBorders>
            <w:vAlign w:val="center"/>
          </w:tcPr>
          <w:p w:rsidR="008622FE" w:rsidRDefault="007F0334">
            <w:pPr>
              <w:widowControl w:val="0"/>
              <w:wordWrap/>
              <w:overflowPunct w:val="0"/>
              <w:adjustRightInd w:val="0"/>
              <w:spacing w:line="360" w:lineRule="auto"/>
              <w:ind w:left="0"/>
              <w:jc w:val="center"/>
              <w:rPr>
                <w:rFonts w:ascii="宋体" w:hAnsi="宋体"/>
                <w:kern w:val="2"/>
                <w:sz w:val="21"/>
                <w:szCs w:val="21"/>
              </w:rPr>
            </w:pPr>
            <w:r>
              <w:rPr>
                <w:rFonts w:ascii="宋体" w:hAnsi="宋体"/>
                <w:color w:val="000000"/>
                <w:sz w:val="21"/>
                <w:szCs w:val="21"/>
              </w:rPr>
              <w:t>数量</w:t>
            </w:r>
          </w:p>
        </w:tc>
        <w:tc>
          <w:tcPr>
            <w:tcW w:w="991" w:type="dxa"/>
            <w:tcBorders>
              <w:top w:val="single" w:sz="4" w:space="0" w:color="auto"/>
              <w:left w:val="single" w:sz="4" w:space="0" w:color="auto"/>
              <w:bottom w:val="single" w:sz="4" w:space="0" w:color="auto"/>
              <w:right w:val="single" w:sz="4" w:space="0" w:color="auto"/>
            </w:tcBorders>
            <w:vAlign w:val="center"/>
          </w:tcPr>
          <w:p w:rsidR="008622FE" w:rsidRDefault="007F0334">
            <w:pPr>
              <w:widowControl w:val="0"/>
              <w:wordWrap/>
              <w:overflowPunct w:val="0"/>
              <w:adjustRightInd w:val="0"/>
              <w:spacing w:line="360" w:lineRule="auto"/>
              <w:ind w:left="0"/>
              <w:jc w:val="center"/>
              <w:rPr>
                <w:rFonts w:ascii="宋体" w:hAnsi="宋体"/>
                <w:kern w:val="2"/>
                <w:sz w:val="21"/>
                <w:szCs w:val="21"/>
              </w:rPr>
            </w:pPr>
            <w:r>
              <w:rPr>
                <w:rFonts w:ascii="宋体" w:hAnsi="宋体" w:hint="eastAsia"/>
                <w:kern w:val="2"/>
                <w:sz w:val="21"/>
                <w:szCs w:val="21"/>
              </w:rPr>
              <w:t>单价</w:t>
            </w:r>
          </w:p>
        </w:tc>
        <w:tc>
          <w:tcPr>
            <w:tcW w:w="1134" w:type="dxa"/>
            <w:tcBorders>
              <w:top w:val="single" w:sz="4" w:space="0" w:color="auto"/>
              <w:left w:val="single" w:sz="4" w:space="0" w:color="auto"/>
              <w:bottom w:val="single" w:sz="4" w:space="0" w:color="auto"/>
              <w:right w:val="single" w:sz="4" w:space="0" w:color="auto"/>
            </w:tcBorders>
            <w:vAlign w:val="center"/>
          </w:tcPr>
          <w:p w:rsidR="008622FE" w:rsidRDefault="007F0334">
            <w:pPr>
              <w:widowControl w:val="0"/>
              <w:wordWrap/>
              <w:overflowPunct w:val="0"/>
              <w:adjustRightInd w:val="0"/>
              <w:spacing w:line="360" w:lineRule="auto"/>
              <w:ind w:left="0"/>
              <w:jc w:val="center"/>
              <w:rPr>
                <w:rFonts w:ascii="宋体" w:hAnsi="宋体"/>
                <w:kern w:val="2"/>
                <w:sz w:val="21"/>
                <w:szCs w:val="21"/>
              </w:rPr>
            </w:pPr>
            <w:r>
              <w:rPr>
                <w:rFonts w:ascii="宋体" w:hAnsi="宋体" w:hint="eastAsia"/>
                <w:kern w:val="2"/>
                <w:sz w:val="21"/>
                <w:szCs w:val="21"/>
              </w:rPr>
              <w:t>总价</w:t>
            </w:r>
          </w:p>
        </w:tc>
      </w:tr>
      <w:tr w:rsidR="008622FE">
        <w:trPr>
          <w:cantSplit/>
          <w:trHeight w:val="443"/>
          <w:jc w:val="center"/>
        </w:trPr>
        <w:tc>
          <w:tcPr>
            <w:tcW w:w="900" w:type="dxa"/>
            <w:tcBorders>
              <w:top w:val="single" w:sz="4" w:space="0" w:color="auto"/>
              <w:left w:val="single" w:sz="4" w:space="0" w:color="auto"/>
              <w:bottom w:val="single" w:sz="4" w:space="0" w:color="auto"/>
              <w:right w:val="single" w:sz="4" w:space="0" w:color="auto"/>
            </w:tcBorders>
            <w:vAlign w:val="center"/>
          </w:tcPr>
          <w:p w:rsidR="008622FE" w:rsidRDefault="007F0334">
            <w:pPr>
              <w:widowControl w:val="0"/>
              <w:wordWrap/>
              <w:overflowPunct w:val="0"/>
              <w:adjustRightInd w:val="0"/>
              <w:spacing w:line="360" w:lineRule="auto"/>
              <w:ind w:left="0"/>
              <w:jc w:val="center"/>
              <w:rPr>
                <w:rFonts w:ascii="宋体" w:hAnsi="宋体"/>
                <w:kern w:val="2"/>
                <w:sz w:val="21"/>
                <w:szCs w:val="21"/>
              </w:rPr>
            </w:pPr>
            <w:r>
              <w:rPr>
                <w:rFonts w:ascii="宋体" w:hAnsi="宋体"/>
                <w:kern w:val="2"/>
                <w:sz w:val="21"/>
                <w:szCs w:val="21"/>
              </w:rPr>
              <w:t>1</w:t>
            </w:r>
          </w:p>
        </w:tc>
        <w:tc>
          <w:tcPr>
            <w:tcW w:w="1417" w:type="dxa"/>
            <w:tcBorders>
              <w:top w:val="single" w:sz="4" w:space="0" w:color="auto"/>
              <w:left w:val="single" w:sz="4" w:space="0" w:color="auto"/>
              <w:bottom w:val="single" w:sz="4" w:space="0" w:color="auto"/>
              <w:right w:val="single" w:sz="4" w:space="0" w:color="auto"/>
            </w:tcBorders>
            <w:vAlign w:val="center"/>
          </w:tcPr>
          <w:p w:rsidR="008622FE" w:rsidRDefault="008622FE">
            <w:pPr>
              <w:widowControl w:val="0"/>
              <w:wordWrap/>
              <w:overflowPunct w:val="0"/>
              <w:adjustRightInd w:val="0"/>
              <w:spacing w:line="360" w:lineRule="auto"/>
              <w:ind w:left="0"/>
              <w:jc w:val="center"/>
              <w:rPr>
                <w:rFonts w:ascii="宋体" w:hAnsi="宋体"/>
                <w:kern w:val="2"/>
                <w:sz w:val="21"/>
                <w:szCs w:val="21"/>
              </w:rPr>
            </w:pPr>
          </w:p>
        </w:tc>
        <w:tc>
          <w:tcPr>
            <w:tcW w:w="2361" w:type="dxa"/>
            <w:tcBorders>
              <w:top w:val="single" w:sz="4" w:space="0" w:color="auto"/>
              <w:left w:val="single" w:sz="4" w:space="0" w:color="auto"/>
              <w:bottom w:val="single" w:sz="4" w:space="0" w:color="auto"/>
              <w:right w:val="single" w:sz="4" w:space="0" w:color="auto"/>
            </w:tcBorders>
            <w:vAlign w:val="center"/>
          </w:tcPr>
          <w:p w:rsidR="008622FE" w:rsidRDefault="008622FE">
            <w:pPr>
              <w:widowControl w:val="0"/>
              <w:wordWrap/>
              <w:overflowPunct w:val="0"/>
              <w:adjustRightInd w:val="0"/>
              <w:spacing w:line="360" w:lineRule="auto"/>
              <w:ind w:left="0"/>
              <w:jc w:val="center"/>
              <w:rPr>
                <w:rFonts w:ascii="宋体" w:hAnsi="宋体"/>
                <w:kern w:val="2"/>
                <w:sz w:val="21"/>
                <w:szCs w:val="21"/>
              </w:rPr>
            </w:pPr>
          </w:p>
        </w:tc>
        <w:tc>
          <w:tcPr>
            <w:tcW w:w="1315" w:type="dxa"/>
            <w:tcBorders>
              <w:top w:val="single" w:sz="4" w:space="0" w:color="auto"/>
              <w:left w:val="single" w:sz="4" w:space="0" w:color="auto"/>
              <w:bottom w:val="single" w:sz="4" w:space="0" w:color="auto"/>
              <w:right w:val="single" w:sz="4" w:space="0" w:color="auto"/>
            </w:tcBorders>
          </w:tcPr>
          <w:p w:rsidR="008622FE" w:rsidRDefault="008622FE">
            <w:pPr>
              <w:widowControl w:val="0"/>
              <w:wordWrap/>
              <w:overflowPunct w:val="0"/>
              <w:adjustRightInd w:val="0"/>
              <w:spacing w:line="360" w:lineRule="auto"/>
              <w:ind w:left="0"/>
              <w:jc w:val="center"/>
              <w:rPr>
                <w:rFonts w:ascii="宋体" w:hAnsi="宋体"/>
                <w:kern w:val="2"/>
                <w:sz w:val="21"/>
                <w:szCs w:val="21"/>
              </w:rPr>
            </w:pPr>
          </w:p>
        </w:tc>
        <w:tc>
          <w:tcPr>
            <w:tcW w:w="992" w:type="dxa"/>
            <w:tcBorders>
              <w:top w:val="single" w:sz="4" w:space="0" w:color="auto"/>
              <w:left w:val="single" w:sz="4" w:space="0" w:color="auto"/>
              <w:bottom w:val="single" w:sz="4" w:space="0" w:color="auto"/>
              <w:right w:val="single" w:sz="4" w:space="0" w:color="auto"/>
            </w:tcBorders>
            <w:vAlign w:val="center"/>
          </w:tcPr>
          <w:p w:rsidR="008622FE" w:rsidRDefault="008622FE">
            <w:pPr>
              <w:widowControl w:val="0"/>
              <w:wordWrap/>
              <w:overflowPunct w:val="0"/>
              <w:adjustRightInd w:val="0"/>
              <w:spacing w:line="360" w:lineRule="auto"/>
              <w:ind w:left="0"/>
              <w:jc w:val="center"/>
              <w:rPr>
                <w:rFonts w:ascii="宋体" w:hAnsi="宋体"/>
                <w:kern w:val="2"/>
                <w:sz w:val="21"/>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8622FE" w:rsidRDefault="008622FE">
            <w:pPr>
              <w:widowControl w:val="0"/>
              <w:wordWrap/>
              <w:overflowPunct w:val="0"/>
              <w:adjustRightInd w:val="0"/>
              <w:spacing w:line="360" w:lineRule="auto"/>
              <w:ind w:left="0"/>
              <w:jc w:val="center"/>
              <w:rPr>
                <w:rFonts w:ascii="宋体" w:hAnsi="宋体"/>
                <w:kern w:val="2"/>
                <w:sz w:val="21"/>
                <w:szCs w:val="21"/>
              </w:rPr>
            </w:pPr>
          </w:p>
        </w:tc>
        <w:tc>
          <w:tcPr>
            <w:tcW w:w="991" w:type="dxa"/>
            <w:tcBorders>
              <w:top w:val="single" w:sz="4" w:space="0" w:color="auto"/>
              <w:left w:val="single" w:sz="4" w:space="0" w:color="auto"/>
              <w:bottom w:val="single" w:sz="4" w:space="0" w:color="auto"/>
              <w:right w:val="single" w:sz="4" w:space="0" w:color="auto"/>
            </w:tcBorders>
          </w:tcPr>
          <w:p w:rsidR="008622FE" w:rsidRDefault="008622FE">
            <w:pPr>
              <w:widowControl w:val="0"/>
              <w:wordWrap/>
              <w:overflowPunct w:val="0"/>
              <w:adjustRightInd w:val="0"/>
              <w:spacing w:line="360" w:lineRule="auto"/>
              <w:ind w:left="0"/>
              <w:jc w:val="center"/>
              <w:rPr>
                <w:rFonts w:ascii="宋体" w:hAnsi="宋体"/>
                <w:kern w:val="2"/>
                <w:sz w:val="21"/>
                <w:szCs w:val="21"/>
              </w:rPr>
            </w:pPr>
          </w:p>
        </w:tc>
        <w:tc>
          <w:tcPr>
            <w:tcW w:w="1134" w:type="dxa"/>
            <w:tcBorders>
              <w:top w:val="single" w:sz="4" w:space="0" w:color="auto"/>
              <w:left w:val="single" w:sz="4" w:space="0" w:color="auto"/>
              <w:bottom w:val="single" w:sz="4" w:space="0" w:color="auto"/>
              <w:right w:val="single" w:sz="4" w:space="0" w:color="auto"/>
            </w:tcBorders>
          </w:tcPr>
          <w:p w:rsidR="008622FE" w:rsidRDefault="008622FE">
            <w:pPr>
              <w:widowControl w:val="0"/>
              <w:wordWrap/>
              <w:overflowPunct w:val="0"/>
              <w:adjustRightInd w:val="0"/>
              <w:spacing w:line="360" w:lineRule="auto"/>
              <w:ind w:left="0"/>
              <w:jc w:val="center"/>
              <w:rPr>
                <w:rFonts w:ascii="宋体" w:hAnsi="宋体"/>
                <w:kern w:val="2"/>
                <w:sz w:val="21"/>
                <w:szCs w:val="21"/>
              </w:rPr>
            </w:pPr>
          </w:p>
        </w:tc>
      </w:tr>
      <w:tr w:rsidR="008622FE">
        <w:trPr>
          <w:cantSplit/>
          <w:trHeight w:val="443"/>
          <w:jc w:val="center"/>
        </w:trPr>
        <w:tc>
          <w:tcPr>
            <w:tcW w:w="900" w:type="dxa"/>
            <w:tcBorders>
              <w:top w:val="single" w:sz="4" w:space="0" w:color="auto"/>
              <w:left w:val="single" w:sz="4" w:space="0" w:color="auto"/>
              <w:bottom w:val="single" w:sz="4" w:space="0" w:color="auto"/>
              <w:right w:val="single" w:sz="4" w:space="0" w:color="auto"/>
            </w:tcBorders>
            <w:vAlign w:val="center"/>
          </w:tcPr>
          <w:p w:rsidR="008622FE" w:rsidRDefault="007F0334">
            <w:pPr>
              <w:widowControl w:val="0"/>
              <w:wordWrap/>
              <w:overflowPunct w:val="0"/>
              <w:adjustRightInd w:val="0"/>
              <w:spacing w:line="360" w:lineRule="auto"/>
              <w:ind w:left="0"/>
              <w:jc w:val="center"/>
              <w:rPr>
                <w:rFonts w:ascii="宋体" w:hAnsi="宋体"/>
                <w:kern w:val="2"/>
                <w:sz w:val="21"/>
                <w:szCs w:val="21"/>
              </w:rPr>
            </w:pPr>
            <w:r>
              <w:rPr>
                <w:rFonts w:ascii="宋体" w:hAnsi="宋体"/>
                <w:kern w:val="2"/>
                <w:sz w:val="21"/>
                <w:szCs w:val="21"/>
              </w:rPr>
              <w:t>2</w:t>
            </w:r>
          </w:p>
        </w:tc>
        <w:tc>
          <w:tcPr>
            <w:tcW w:w="1417" w:type="dxa"/>
            <w:tcBorders>
              <w:top w:val="single" w:sz="4" w:space="0" w:color="auto"/>
              <w:left w:val="single" w:sz="4" w:space="0" w:color="auto"/>
              <w:bottom w:val="single" w:sz="4" w:space="0" w:color="auto"/>
              <w:right w:val="single" w:sz="4" w:space="0" w:color="auto"/>
            </w:tcBorders>
            <w:vAlign w:val="center"/>
          </w:tcPr>
          <w:p w:rsidR="008622FE" w:rsidRDefault="008622FE">
            <w:pPr>
              <w:widowControl w:val="0"/>
              <w:wordWrap/>
              <w:overflowPunct w:val="0"/>
              <w:adjustRightInd w:val="0"/>
              <w:spacing w:line="360" w:lineRule="auto"/>
              <w:ind w:left="0"/>
              <w:jc w:val="center"/>
              <w:rPr>
                <w:rFonts w:ascii="宋体" w:hAnsi="宋体"/>
                <w:kern w:val="2"/>
                <w:sz w:val="21"/>
                <w:szCs w:val="21"/>
              </w:rPr>
            </w:pPr>
          </w:p>
        </w:tc>
        <w:tc>
          <w:tcPr>
            <w:tcW w:w="2361" w:type="dxa"/>
            <w:tcBorders>
              <w:top w:val="single" w:sz="4" w:space="0" w:color="auto"/>
              <w:left w:val="single" w:sz="4" w:space="0" w:color="auto"/>
              <w:bottom w:val="single" w:sz="4" w:space="0" w:color="auto"/>
              <w:right w:val="single" w:sz="4" w:space="0" w:color="auto"/>
            </w:tcBorders>
            <w:vAlign w:val="center"/>
          </w:tcPr>
          <w:p w:rsidR="008622FE" w:rsidRDefault="008622FE">
            <w:pPr>
              <w:widowControl w:val="0"/>
              <w:wordWrap/>
              <w:overflowPunct w:val="0"/>
              <w:adjustRightInd w:val="0"/>
              <w:spacing w:line="360" w:lineRule="auto"/>
              <w:ind w:left="0"/>
              <w:jc w:val="center"/>
              <w:rPr>
                <w:rFonts w:ascii="宋体" w:hAnsi="宋体"/>
                <w:kern w:val="2"/>
                <w:sz w:val="21"/>
                <w:szCs w:val="21"/>
              </w:rPr>
            </w:pPr>
          </w:p>
        </w:tc>
        <w:tc>
          <w:tcPr>
            <w:tcW w:w="1315" w:type="dxa"/>
            <w:tcBorders>
              <w:top w:val="single" w:sz="4" w:space="0" w:color="auto"/>
              <w:left w:val="single" w:sz="4" w:space="0" w:color="auto"/>
              <w:bottom w:val="single" w:sz="4" w:space="0" w:color="auto"/>
              <w:right w:val="single" w:sz="4" w:space="0" w:color="auto"/>
            </w:tcBorders>
          </w:tcPr>
          <w:p w:rsidR="008622FE" w:rsidRDefault="008622FE">
            <w:pPr>
              <w:widowControl w:val="0"/>
              <w:wordWrap/>
              <w:overflowPunct w:val="0"/>
              <w:adjustRightInd w:val="0"/>
              <w:spacing w:line="360" w:lineRule="auto"/>
              <w:ind w:left="0"/>
              <w:jc w:val="center"/>
              <w:rPr>
                <w:rFonts w:ascii="宋体" w:hAnsi="宋体"/>
                <w:kern w:val="2"/>
                <w:sz w:val="21"/>
                <w:szCs w:val="21"/>
              </w:rPr>
            </w:pPr>
          </w:p>
        </w:tc>
        <w:tc>
          <w:tcPr>
            <w:tcW w:w="992" w:type="dxa"/>
            <w:tcBorders>
              <w:top w:val="single" w:sz="4" w:space="0" w:color="auto"/>
              <w:left w:val="single" w:sz="4" w:space="0" w:color="auto"/>
              <w:bottom w:val="single" w:sz="4" w:space="0" w:color="auto"/>
              <w:right w:val="single" w:sz="4" w:space="0" w:color="auto"/>
            </w:tcBorders>
            <w:vAlign w:val="center"/>
          </w:tcPr>
          <w:p w:rsidR="008622FE" w:rsidRDefault="008622FE">
            <w:pPr>
              <w:widowControl w:val="0"/>
              <w:wordWrap/>
              <w:overflowPunct w:val="0"/>
              <w:adjustRightInd w:val="0"/>
              <w:spacing w:line="360" w:lineRule="auto"/>
              <w:ind w:left="0"/>
              <w:jc w:val="center"/>
              <w:rPr>
                <w:rFonts w:ascii="宋体" w:hAnsi="宋体"/>
                <w:kern w:val="2"/>
                <w:sz w:val="21"/>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8622FE" w:rsidRDefault="008622FE">
            <w:pPr>
              <w:widowControl w:val="0"/>
              <w:wordWrap/>
              <w:overflowPunct w:val="0"/>
              <w:adjustRightInd w:val="0"/>
              <w:spacing w:line="360" w:lineRule="auto"/>
              <w:ind w:left="0"/>
              <w:jc w:val="center"/>
              <w:rPr>
                <w:rFonts w:ascii="宋体" w:hAnsi="宋体"/>
                <w:kern w:val="2"/>
                <w:sz w:val="21"/>
                <w:szCs w:val="21"/>
              </w:rPr>
            </w:pPr>
          </w:p>
        </w:tc>
        <w:tc>
          <w:tcPr>
            <w:tcW w:w="991" w:type="dxa"/>
            <w:tcBorders>
              <w:top w:val="single" w:sz="4" w:space="0" w:color="auto"/>
              <w:left w:val="single" w:sz="4" w:space="0" w:color="auto"/>
              <w:bottom w:val="single" w:sz="4" w:space="0" w:color="auto"/>
              <w:right w:val="single" w:sz="4" w:space="0" w:color="auto"/>
            </w:tcBorders>
          </w:tcPr>
          <w:p w:rsidR="008622FE" w:rsidRDefault="008622FE">
            <w:pPr>
              <w:widowControl w:val="0"/>
              <w:wordWrap/>
              <w:overflowPunct w:val="0"/>
              <w:adjustRightInd w:val="0"/>
              <w:spacing w:line="360" w:lineRule="auto"/>
              <w:ind w:left="0"/>
              <w:jc w:val="center"/>
              <w:rPr>
                <w:rFonts w:ascii="宋体" w:hAnsi="宋体"/>
                <w:kern w:val="2"/>
                <w:sz w:val="21"/>
                <w:szCs w:val="21"/>
              </w:rPr>
            </w:pPr>
          </w:p>
        </w:tc>
        <w:tc>
          <w:tcPr>
            <w:tcW w:w="1134" w:type="dxa"/>
            <w:tcBorders>
              <w:top w:val="single" w:sz="4" w:space="0" w:color="auto"/>
              <w:left w:val="single" w:sz="4" w:space="0" w:color="auto"/>
              <w:bottom w:val="single" w:sz="4" w:space="0" w:color="auto"/>
              <w:right w:val="single" w:sz="4" w:space="0" w:color="auto"/>
            </w:tcBorders>
          </w:tcPr>
          <w:p w:rsidR="008622FE" w:rsidRDefault="008622FE">
            <w:pPr>
              <w:widowControl w:val="0"/>
              <w:wordWrap/>
              <w:overflowPunct w:val="0"/>
              <w:adjustRightInd w:val="0"/>
              <w:spacing w:line="360" w:lineRule="auto"/>
              <w:ind w:left="0"/>
              <w:jc w:val="center"/>
              <w:rPr>
                <w:rFonts w:ascii="宋体" w:hAnsi="宋体"/>
                <w:kern w:val="2"/>
                <w:sz w:val="21"/>
                <w:szCs w:val="21"/>
              </w:rPr>
            </w:pPr>
          </w:p>
        </w:tc>
      </w:tr>
      <w:tr w:rsidR="008622FE">
        <w:trPr>
          <w:cantSplit/>
          <w:trHeight w:val="360"/>
          <w:jc w:val="center"/>
        </w:trPr>
        <w:tc>
          <w:tcPr>
            <w:tcW w:w="900" w:type="dxa"/>
            <w:tcBorders>
              <w:top w:val="single" w:sz="4" w:space="0" w:color="auto"/>
              <w:left w:val="single" w:sz="4" w:space="0" w:color="auto"/>
              <w:bottom w:val="single" w:sz="4" w:space="0" w:color="auto"/>
              <w:right w:val="single" w:sz="4" w:space="0" w:color="auto"/>
            </w:tcBorders>
            <w:vAlign w:val="center"/>
          </w:tcPr>
          <w:p w:rsidR="008622FE" w:rsidRDefault="007F0334">
            <w:pPr>
              <w:widowControl w:val="0"/>
              <w:wordWrap/>
              <w:overflowPunct w:val="0"/>
              <w:adjustRightInd w:val="0"/>
              <w:spacing w:line="360" w:lineRule="auto"/>
              <w:ind w:left="0"/>
              <w:jc w:val="center"/>
              <w:rPr>
                <w:rFonts w:ascii="宋体" w:hAnsi="宋体"/>
                <w:kern w:val="2"/>
                <w:sz w:val="21"/>
                <w:szCs w:val="21"/>
              </w:rPr>
            </w:pPr>
            <w:r>
              <w:rPr>
                <w:rFonts w:ascii="宋体" w:hAnsi="宋体"/>
                <w:kern w:val="2"/>
                <w:sz w:val="21"/>
                <w:szCs w:val="21"/>
              </w:rPr>
              <w:t>3</w:t>
            </w:r>
          </w:p>
        </w:tc>
        <w:tc>
          <w:tcPr>
            <w:tcW w:w="1417" w:type="dxa"/>
            <w:tcBorders>
              <w:top w:val="single" w:sz="4" w:space="0" w:color="auto"/>
              <w:left w:val="single" w:sz="4" w:space="0" w:color="auto"/>
              <w:bottom w:val="single" w:sz="4" w:space="0" w:color="auto"/>
              <w:right w:val="single" w:sz="4" w:space="0" w:color="auto"/>
            </w:tcBorders>
            <w:vAlign w:val="center"/>
          </w:tcPr>
          <w:p w:rsidR="008622FE" w:rsidRDefault="008622FE">
            <w:pPr>
              <w:widowControl w:val="0"/>
              <w:wordWrap/>
              <w:overflowPunct w:val="0"/>
              <w:adjustRightInd w:val="0"/>
              <w:spacing w:line="360" w:lineRule="auto"/>
              <w:ind w:left="0"/>
              <w:jc w:val="center"/>
              <w:rPr>
                <w:rFonts w:ascii="宋体" w:hAnsi="宋体"/>
                <w:kern w:val="2"/>
                <w:sz w:val="21"/>
                <w:szCs w:val="21"/>
              </w:rPr>
            </w:pPr>
          </w:p>
        </w:tc>
        <w:tc>
          <w:tcPr>
            <w:tcW w:w="2361" w:type="dxa"/>
            <w:tcBorders>
              <w:top w:val="single" w:sz="4" w:space="0" w:color="auto"/>
              <w:left w:val="single" w:sz="4" w:space="0" w:color="auto"/>
              <w:bottom w:val="single" w:sz="4" w:space="0" w:color="auto"/>
              <w:right w:val="single" w:sz="4" w:space="0" w:color="auto"/>
            </w:tcBorders>
            <w:vAlign w:val="center"/>
          </w:tcPr>
          <w:p w:rsidR="008622FE" w:rsidRDefault="008622FE">
            <w:pPr>
              <w:widowControl w:val="0"/>
              <w:wordWrap/>
              <w:overflowPunct w:val="0"/>
              <w:adjustRightInd w:val="0"/>
              <w:spacing w:line="360" w:lineRule="auto"/>
              <w:ind w:left="0"/>
              <w:jc w:val="center"/>
              <w:rPr>
                <w:rFonts w:ascii="宋体" w:hAnsi="宋体"/>
                <w:kern w:val="2"/>
                <w:sz w:val="21"/>
                <w:szCs w:val="21"/>
              </w:rPr>
            </w:pPr>
          </w:p>
        </w:tc>
        <w:tc>
          <w:tcPr>
            <w:tcW w:w="1315" w:type="dxa"/>
            <w:tcBorders>
              <w:top w:val="single" w:sz="4" w:space="0" w:color="auto"/>
              <w:left w:val="single" w:sz="4" w:space="0" w:color="auto"/>
              <w:bottom w:val="single" w:sz="4" w:space="0" w:color="auto"/>
              <w:right w:val="single" w:sz="4" w:space="0" w:color="auto"/>
            </w:tcBorders>
          </w:tcPr>
          <w:p w:rsidR="008622FE" w:rsidRDefault="008622FE">
            <w:pPr>
              <w:widowControl w:val="0"/>
              <w:wordWrap/>
              <w:overflowPunct w:val="0"/>
              <w:adjustRightInd w:val="0"/>
              <w:spacing w:line="360" w:lineRule="auto"/>
              <w:ind w:left="0"/>
              <w:jc w:val="center"/>
              <w:rPr>
                <w:rFonts w:ascii="宋体" w:hAnsi="宋体"/>
                <w:kern w:val="2"/>
                <w:sz w:val="21"/>
                <w:szCs w:val="21"/>
              </w:rPr>
            </w:pPr>
          </w:p>
        </w:tc>
        <w:tc>
          <w:tcPr>
            <w:tcW w:w="992" w:type="dxa"/>
            <w:tcBorders>
              <w:top w:val="single" w:sz="4" w:space="0" w:color="auto"/>
              <w:left w:val="single" w:sz="4" w:space="0" w:color="auto"/>
              <w:bottom w:val="single" w:sz="4" w:space="0" w:color="auto"/>
              <w:right w:val="single" w:sz="4" w:space="0" w:color="auto"/>
            </w:tcBorders>
            <w:vAlign w:val="center"/>
          </w:tcPr>
          <w:p w:rsidR="008622FE" w:rsidRDefault="008622FE">
            <w:pPr>
              <w:widowControl w:val="0"/>
              <w:wordWrap/>
              <w:overflowPunct w:val="0"/>
              <w:adjustRightInd w:val="0"/>
              <w:spacing w:line="360" w:lineRule="auto"/>
              <w:ind w:left="0"/>
              <w:jc w:val="center"/>
              <w:rPr>
                <w:rFonts w:ascii="宋体" w:hAnsi="宋体"/>
                <w:kern w:val="2"/>
                <w:sz w:val="21"/>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8622FE" w:rsidRDefault="008622FE">
            <w:pPr>
              <w:widowControl w:val="0"/>
              <w:wordWrap/>
              <w:overflowPunct w:val="0"/>
              <w:adjustRightInd w:val="0"/>
              <w:spacing w:line="360" w:lineRule="auto"/>
              <w:ind w:left="0"/>
              <w:jc w:val="center"/>
              <w:rPr>
                <w:rFonts w:ascii="宋体" w:hAnsi="宋体"/>
                <w:kern w:val="2"/>
                <w:sz w:val="21"/>
                <w:szCs w:val="21"/>
              </w:rPr>
            </w:pPr>
          </w:p>
        </w:tc>
        <w:tc>
          <w:tcPr>
            <w:tcW w:w="991" w:type="dxa"/>
            <w:tcBorders>
              <w:top w:val="single" w:sz="4" w:space="0" w:color="auto"/>
              <w:left w:val="single" w:sz="4" w:space="0" w:color="auto"/>
              <w:bottom w:val="single" w:sz="4" w:space="0" w:color="auto"/>
              <w:right w:val="single" w:sz="4" w:space="0" w:color="auto"/>
            </w:tcBorders>
          </w:tcPr>
          <w:p w:rsidR="008622FE" w:rsidRDefault="008622FE">
            <w:pPr>
              <w:widowControl w:val="0"/>
              <w:wordWrap/>
              <w:overflowPunct w:val="0"/>
              <w:adjustRightInd w:val="0"/>
              <w:spacing w:line="360" w:lineRule="auto"/>
              <w:ind w:left="0"/>
              <w:jc w:val="center"/>
              <w:rPr>
                <w:rFonts w:ascii="宋体" w:hAnsi="宋体"/>
                <w:kern w:val="2"/>
                <w:sz w:val="21"/>
                <w:szCs w:val="21"/>
              </w:rPr>
            </w:pPr>
          </w:p>
        </w:tc>
        <w:tc>
          <w:tcPr>
            <w:tcW w:w="1134" w:type="dxa"/>
            <w:tcBorders>
              <w:top w:val="single" w:sz="4" w:space="0" w:color="auto"/>
              <w:left w:val="single" w:sz="4" w:space="0" w:color="auto"/>
              <w:bottom w:val="single" w:sz="4" w:space="0" w:color="auto"/>
              <w:right w:val="single" w:sz="4" w:space="0" w:color="auto"/>
            </w:tcBorders>
          </w:tcPr>
          <w:p w:rsidR="008622FE" w:rsidRDefault="008622FE">
            <w:pPr>
              <w:widowControl w:val="0"/>
              <w:wordWrap/>
              <w:overflowPunct w:val="0"/>
              <w:adjustRightInd w:val="0"/>
              <w:spacing w:line="360" w:lineRule="auto"/>
              <w:ind w:left="0"/>
              <w:jc w:val="center"/>
              <w:rPr>
                <w:rFonts w:ascii="宋体" w:hAnsi="宋体"/>
                <w:kern w:val="2"/>
                <w:sz w:val="21"/>
                <w:szCs w:val="21"/>
              </w:rPr>
            </w:pPr>
          </w:p>
        </w:tc>
      </w:tr>
      <w:tr w:rsidR="008622FE">
        <w:trPr>
          <w:cantSplit/>
          <w:trHeight w:val="296"/>
          <w:jc w:val="center"/>
        </w:trPr>
        <w:tc>
          <w:tcPr>
            <w:tcW w:w="900" w:type="dxa"/>
            <w:tcBorders>
              <w:top w:val="single" w:sz="4" w:space="0" w:color="auto"/>
              <w:left w:val="single" w:sz="4" w:space="0" w:color="auto"/>
              <w:bottom w:val="single" w:sz="4" w:space="0" w:color="auto"/>
              <w:right w:val="single" w:sz="4" w:space="0" w:color="auto"/>
            </w:tcBorders>
            <w:vAlign w:val="center"/>
          </w:tcPr>
          <w:p w:rsidR="008622FE" w:rsidRDefault="007F0334">
            <w:pPr>
              <w:widowControl w:val="0"/>
              <w:overflowPunct w:val="0"/>
              <w:adjustRightInd w:val="0"/>
              <w:spacing w:line="360" w:lineRule="auto"/>
              <w:ind w:left="0"/>
              <w:jc w:val="center"/>
              <w:rPr>
                <w:rFonts w:ascii="宋体" w:hAnsi="宋体"/>
                <w:kern w:val="2"/>
                <w:sz w:val="21"/>
                <w:szCs w:val="21"/>
              </w:rPr>
            </w:pPr>
            <w:r>
              <w:rPr>
                <w:rFonts w:ascii="宋体" w:hAnsi="宋体" w:hint="eastAsia"/>
                <w:kern w:val="2"/>
                <w:sz w:val="21"/>
                <w:szCs w:val="21"/>
              </w:rPr>
              <w:t>4</w:t>
            </w:r>
          </w:p>
        </w:tc>
        <w:tc>
          <w:tcPr>
            <w:tcW w:w="1417" w:type="dxa"/>
            <w:tcBorders>
              <w:top w:val="single" w:sz="4" w:space="0" w:color="auto"/>
              <w:left w:val="single" w:sz="4" w:space="0" w:color="auto"/>
              <w:bottom w:val="single" w:sz="4" w:space="0" w:color="auto"/>
              <w:right w:val="single" w:sz="4" w:space="0" w:color="auto"/>
            </w:tcBorders>
            <w:vAlign w:val="center"/>
          </w:tcPr>
          <w:p w:rsidR="008622FE" w:rsidRDefault="008622FE">
            <w:pPr>
              <w:widowControl w:val="0"/>
              <w:wordWrap/>
              <w:overflowPunct w:val="0"/>
              <w:adjustRightInd w:val="0"/>
              <w:spacing w:line="360" w:lineRule="auto"/>
              <w:ind w:left="0"/>
              <w:jc w:val="center"/>
              <w:rPr>
                <w:rFonts w:ascii="宋体" w:hAnsi="宋体"/>
                <w:kern w:val="2"/>
                <w:sz w:val="21"/>
                <w:szCs w:val="21"/>
              </w:rPr>
            </w:pPr>
          </w:p>
        </w:tc>
        <w:tc>
          <w:tcPr>
            <w:tcW w:w="2361" w:type="dxa"/>
            <w:tcBorders>
              <w:top w:val="single" w:sz="4" w:space="0" w:color="auto"/>
              <w:left w:val="single" w:sz="4" w:space="0" w:color="auto"/>
              <w:bottom w:val="single" w:sz="4" w:space="0" w:color="auto"/>
              <w:right w:val="single" w:sz="4" w:space="0" w:color="auto"/>
            </w:tcBorders>
            <w:vAlign w:val="center"/>
          </w:tcPr>
          <w:p w:rsidR="008622FE" w:rsidRDefault="008622FE">
            <w:pPr>
              <w:widowControl w:val="0"/>
              <w:wordWrap/>
              <w:overflowPunct w:val="0"/>
              <w:adjustRightInd w:val="0"/>
              <w:spacing w:line="360" w:lineRule="auto"/>
              <w:ind w:left="0"/>
              <w:jc w:val="center"/>
              <w:rPr>
                <w:rFonts w:ascii="宋体" w:hAnsi="宋体"/>
                <w:kern w:val="2"/>
                <w:sz w:val="21"/>
                <w:szCs w:val="21"/>
              </w:rPr>
            </w:pPr>
          </w:p>
        </w:tc>
        <w:tc>
          <w:tcPr>
            <w:tcW w:w="1315" w:type="dxa"/>
            <w:tcBorders>
              <w:top w:val="single" w:sz="4" w:space="0" w:color="auto"/>
              <w:left w:val="single" w:sz="4" w:space="0" w:color="auto"/>
              <w:bottom w:val="single" w:sz="4" w:space="0" w:color="auto"/>
              <w:right w:val="single" w:sz="4" w:space="0" w:color="auto"/>
            </w:tcBorders>
          </w:tcPr>
          <w:p w:rsidR="008622FE" w:rsidRDefault="008622FE">
            <w:pPr>
              <w:widowControl w:val="0"/>
              <w:wordWrap/>
              <w:overflowPunct w:val="0"/>
              <w:adjustRightInd w:val="0"/>
              <w:spacing w:line="360" w:lineRule="auto"/>
              <w:ind w:left="0"/>
              <w:jc w:val="center"/>
              <w:rPr>
                <w:rFonts w:ascii="宋体" w:hAnsi="宋体"/>
                <w:kern w:val="2"/>
                <w:sz w:val="21"/>
                <w:szCs w:val="21"/>
              </w:rPr>
            </w:pPr>
          </w:p>
        </w:tc>
        <w:tc>
          <w:tcPr>
            <w:tcW w:w="992" w:type="dxa"/>
            <w:tcBorders>
              <w:top w:val="single" w:sz="4" w:space="0" w:color="auto"/>
              <w:left w:val="single" w:sz="4" w:space="0" w:color="auto"/>
              <w:bottom w:val="single" w:sz="4" w:space="0" w:color="auto"/>
              <w:right w:val="single" w:sz="4" w:space="0" w:color="auto"/>
            </w:tcBorders>
            <w:vAlign w:val="center"/>
          </w:tcPr>
          <w:p w:rsidR="008622FE" w:rsidRDefault="008622FE">
            <w:pPr>
              <w:widowControl w:val="0"/>
              <w:wordWrap/>
              <w:overflowPunct w:val="0"/>
              <w:adjustRightInd w:val="0"/>
              <w:spacing w:line="360" w:lineRule="auto"/>
              <w:ind w:left="0"/>
              <w:jc w:val="center"/>
              <w:rPr>
                <w:rFonts w:ascii="宋体" w:hAnsi="宋体"/>
                <w:kern w:val="2"/>
                <w:sz w:val="21"/>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8622FE" w:rsidRDefault="008622FE">
            <w:pPr>
              <w:widowControl w:val="0"/>
              <w:wordWrap/>
              <w:overflowPunct w:val="0"/>
              <w:adjustRightInd w:val="0"/>
              <w:spacing w:line="360" w:lineRule="auto"/>
              <w:ind w:left="0"/>
              <w:jc w:val="center"/>
              <w:rPr>
                <w:rFonts w:ascii="宋体" w:hAnsi="宋体"/>
                <w:kern w:val="2"/>
                <w:sz w:val="21"/>
                <w:szCs w:val="21"/>
              </w:rPr>
            </w:pPr>
          </w:p>
        </w:tc>
        <w:tc>
          <w:tcPr>
            <w:tcW w:w="991" w:type="dxa"/>
            <w:tcBorders>
              <w:top w:val="single" w:sz="4" w:space="0" w:color="auto"/>
              <w:left w:val="single" w:sz="4" w:space="0" w:color="auto"/>
              <w:bottom w:val="single" w:sz="4" w:space="0" w:color="auto"/>
              <w:right w:val="single" w:sz="4" w:space="0" w:color="auto"/>
            </w:tcBorders>
          </w:tcPr>
          <w:p w:rsidR="008622FE" w:rsidRDefault="008622FE">
            <w:pPr>
              <w:widowControl w:val="0"/>
              <w:wordWrap/>
              <w:overflowPunct w:val="0"/>
              <w:adjustRightInd w:val="0"/>
              <w:spacing w:line="360" w:lineRule="auto"/>
              <w:ind w:left="0"/>
              <w:jc w:val="center"/>
              <w:rPr>
                <w:rFonts w:ascii="宋体" w:hAnsi="宋体"/>
                <w:kern w:val="2"/>
                <w:sz w:val="21"/>
                <w:szCs w:val="21"/>
              </w:rPr>
            </w:pPr>
          </w:p>
        </w:tc>
        <w:tc>
          <w:tcPr>
            <w:tcW w:w="1134" w:type="dxa"/>
            <w:tcBorders>
              <w:top w:val="single" w:sz="4" w:space="0" w:color="auto"/>
              <w:left w:val="single" w:sz="4" w:space="0" w:color="auto"/>
              <w:bottom w:val="single" w:sz="4" w:space="0" w:color="auto"/>
              <w:right w:val="single" w:sz="4" w:space="0" w:color="auto"/>
            </w:tcBorders>
          </w:tcPr>
          <w:p w:rsidR="008622FE" w:rsidRDefault="008622FE">
            <w:pPr>
              <w:widowControl w:val="0"/>
              <w:wordWrap/>
              <w:overflowPunct w:val="0"/>
              <w:adjustRightInd w:val="0"/>
              <w:spacing w:line="360" w:lineRule="auto"/>
              <w:ind w:left="0"/>
              <w:jc w:val="center"/>
              <w:rPr>
                <w:rFonts w:ascii="宋体" w:hAnsi="宋体"/>
                <w:kern w:val="2"/>
                <w:sz w:val="21"/>
                <w:szCs w:val="21"/>
              </w:rPr>
            </w:pPr>
          </w:p>
        </w:tc>
      </w:tr>
      <w:tr w:rsidR="008622FE">
        <w:trPr>
          <w:cantSplit/>
          <w:trHeight w:val="286"/>
          <w:jc w:val="center"/>
        </w:trPr>
        <w:tc>
          <w:tcPr>
            <w:tcW w:w="900" w:type="dxa"/>
            <w:tcBorders>
              <w:top w:val="single" w:sz="4" w:space="0" w:color="auto"/>
              <w:left w:val="single" w:sz="4" w:space="0" w:color="auto"/>
              <w:bottom w:val="single" w:sz="4" w:space="0" w:color="auto"/>
              <w:right w:val="single" w:sz="4" w:space="0" w:color="auto"/>
            </w:tcBorders>
            <w:vAlign w:val="center"/>
          </w:tcPr>
          <w:p w:rsidR="008622FE" w:rsidRDefault="007F0334">
            <w:pPr>
              <w:widowControl w:val="0"/>
              <w:overflowPunct w:val="0"/>
              <w:adjustRightInd w:val="0"/>
              <w:spacing w:line="360" w:lineRule="auto"/>
              <w:ind w:left="0"/>
              <w:jc w:val="center"/>
              <w:rPr>
                <w:rFonts w:ascii="宋体" w:hAnsi="宋体"/>
                <w:kern w:val="2"/>
                <w:sz w:val="21"/>
                <w:szCs w:val="21"/>
              </w:rPr>
            </w:pPr>
            <w:r>
              <w:rPr>
                <w:rFonts w:ascii="宋体" w:hAnsi="宋体" w:hint="eastAsia"/>
                <w:kern w:val="2"/>
                <w:sz w:val="21"/>
                <w:szCs w:val="21"/>
              </w:rPr>
              <w:t>5</w:t>
            </w:r>
          </w:p>
        </w:tc>
        <w:tc>
          <w:tcPr>
            <w:tcW w:w="1417" w:type="dxa"/>
            <w:tcBorders>
              <w:top w:val="single" w:sz="4" w:space="0" w:color="auto"/>
              <w:left w:val="single" w:sz="4" w:space="0" w:color="auto"/>
              <w:bottom w:val="single" w:sz="4" w:space="0" w:color="auto"/>
              <w:right w:val="single" w:sz="4" w:space="0" w:color="auto"/>
            </w:tcBorders>
            <w:vAlign w:val="center"/>
          </w:tcPr>
          <w:p w:rsidR="008622FE" w:rsidRDefault="008622FE">
            <w:pPr>
              <w:widowControl w:val="0"/>
              <w:wordWrap/>
              <w:overflowPunct w:val="0"/>
              <w:adjustRightInd w:val="0"/>
              <w:spacing w:line="360" w:lineRule="auto"/>
              <w:ind w:left="0"/>
              <w:jc w:val="center"/>
              <w:rPr>
                <w:rFonts w:ascii="宋体" w:hAnsi="宋体"/>
                <w:kern w:val="2"/>
                <w:sz w:val="21"/>
                <w:szCs w:val="21"/>
              </w:rPr>
            </w:pPr>
          </w:p>
        </w:tc>
        <w:tc>
          <w:tcPr>
            <w:tcW w:w="2361" w:type="dxa"/>
            <w:tcBorders>
              <w:top w:val="single" w:sz="4" w:space="0" w:color="auto"/>
              <w:left w:val="single" w:sz="4" w:space="0" w:color="auto"/>
              <w:bottom w:val="single" w:sz="4" w:space="0" w:color="auto"/>
              <w:right w:val="single" w:sz="4" w:space="0" w:color="auto"/>
            </w:tcBorders>
            <w:vAlign w:val="center"/>
          </w:tcPr>
          <w:p w:rsidR="008622FE" w:rsidRDefault="008622FE">
            <w:pPr>
              <w:widowControl w:val="0"/>
              <w:wordWrap/>
              <w:overflowPunct w:val="0"/>
              <w:adjustRightInd w:val="0"/>
              <w:spacing w:line="360" w:lineRule="auto"/>
              <w:ind w:left="0"/>
              <w:jc w:val="center"/>
              <w:rPr>
                <w:rFonts w:ascii="宋体" w:hAnsi="宋体"/>
                <w:kern w:val="2"/>
                <w:sz w:val="21"/>
                <w:szCs w:val="21"/>
              </w:rPr>
            </w:pPr>
          </w:p>
        </w:tc>
        <w:tc>
          <w:tcPr>
            <w:tcW w:w="1315" w:type="dxa"/>
            <w:tcBorders>
              <w:top w:val="single" w:sz="4" w:space="0" w:color="auto"/>
              <w:left w:val="single" w:sz="4" w:space="0" w:color="auto"/>
              <w:bottom w:val="single" w:sz="4" w:space="0" w:color="auto"/>
              <w:right w:val="single" w:sz="4" w:space="0" w:color="auto"/>
            </w:tcBorders>
          </w:tcPr>
          <w:p w:rsidR="008622FE" w:rsidRDefault="008622FE">
            <w:pPr>
              <w:widowControl w:val="0"/>
              <w:wordWrap/>
              <w:overflowPunct w:val="0"/>
              <w:adjustRightInd w:val="0"/>
              <w:spacing w:line="360" w:lineRule="auto"/>
              <w:ind w:left="0"/>
              <w:jc w:val="center"/>
              <w:rPr>
                <w:rFonts w:ascii="宋体" w:hAnsi="宋体"/>
                <w:kern w:val="2"/>
                <w:sz w:val="21"/>
                <w:szCs w:val="21"/>
              </w:rPr>
            </w:pPr>
          </w:p>
        </w:tc>
        <w:tc>
          <w:tcPr>
            <w:tcW w:w="992" w:type="dxa"/>
            <w:tcBorders>
              <w:top w:val="single" w:sz="4" w:space="0" w:color="auto"/>
              <w:left w:val="single" w:sz="4" w:space="0" w:color="auto"/>
              <w:bottom w:val="single" w:sz="4" w:space="0" w:color="auto"/>
              <w:right w:val="single" w:sz="4" w:space="0" w:color="auto"/>
            </w:tcBorders>
            <w:vAlign w:val="center"/>
          </w:tcPr>
          <w:p w:rsidR="008622FE" w:rsidRDefault="008622FE">
            <w:pPr>
              <w:widowControl w:val="0"/>
              <w:wordWrap/>
              <w:overflowPunct w:val="0"/>
              <w:adjustRightInd w:val="0"/>
              <w:spacing w:line="360" w:lineRule="auto"/>
              <w:ind w:left="0"/>
              <w:jc w:val="center"/>
              <w:rPr>
                <w:rFonts w:ascii="宋体" w:hAnsi="宋体"/>
                <w:kern w:val="2"/>
                <w:sz w:val="21"/>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8622FE" w:rsidRDefault="008622FE">
            <w:pPr>
              <w:widowControl w:val="0"/>
              <w:wordWrap/>
              <w:overflowPunct w:val="0"/>
              <w:adjustRightInd w:val="0"/>
              <w:spacing w:line="360" w:lineRule="auto"/>
              <w:ind w:left="0"/>
              <w:jc w:val="center"/>
              <w:rPr>
                <w:rFonts w:ascii="宋体" w:hAnsi="宋体"/>
                <w:kern w:val="2"/>
                <w:sz w:val="21"/>
                <w:szCs w:val="21"/>
              </w:rPr>
            </w:pPr>
          </w:p>
        </w:tc>
        <w:tc>
          <w:tcPr>
            <w:tcW w:w="991" w:type="dxa"/>
            <w:tcBorders>
              <w:top w:val="single" w:sz="4" w:space="0" w:color="auto"/>
              <w:left w:val="single" w:sz="4" w:space="0" w:color="auto"/>
              <w:bottom w:val="single" w:sz="4" w:space="0" w:color="auto"/>
              <w:right w:val="single" w:sz="4" w:space="0" w:color="auto"/>
            </w:tcBorders>
          </w:tcPr>
          <w:p w:rsidR="008622FE" w:rsidRDefault="008622FE">
            <w:pPr>
              <w:widowControl w:val="0"/>
              <w:wordWrap/>
              <w:overflowPunct w:val="0"/>
              <w:adjustRightInd w:val="0"/>
              <w:spacing w:line="360" w:lineRule="auto"/>
              <w:ind w:left="0"/>
              <w:jc w:val="center"/>
              <w:rPr>
                <w:rFonts w:ascii="宋体" w:hAnsi="宋体"/>
                <w:kern w:val="2"/>
                <w:sz w:val="21"/>
                <w:szCs w:val="21"/>
              </w:rPr>
            </w:pPr>
          </w:p>
        </w:tc>
        <w:tc>
          <w:tcPr>
            <w:tcW w:w="1134" w:type="dxa"/>
            <w:tcBorders>
              <w:top w:val="single" w:sz="4" w:space="0" w:color="auto"/>
              <w:left w:val="single" w:sz="4" w:space="0" w:color="auto"/>
              <w:bottom w:val="single" w:sz="4" w:space="0" w:color="auto"/>
              <w:right w:val="single" w:sz="4" w:space="0" w:color="auto"/>
            </w:tcBorders>
          </w:tcPr>
          <w:p w:rsidR="008622FE" w:rsidRDefault="008622FE">
            <w:pPr>
              <w:widowControl w:val="0"/>
              <w:wordWrap/>
              <w:overflowPunct w:val="0"/>
              <w:adjustRightInd w:val="0"/>
              <w:spacing w:line="360" w:lineRule="auto"/>
              <w:ind w:left="0"/>
              <w:jc w:val="center"/>
              <w:rPr>
                <w:rFonts w:ascii="宋体" w:hAnsi="宋体"/>
                <w:kern w:val="2"/>
                <w:sz w:val="21"/>
                <w:szCs w:val="21"/>
              </w:rPr>
            </w:pPr>
          </w:p>
        </w:tc>
      </w:tr>
      <w:tr w:rsidR="008622FE">
        <w:trPr>
          <w:cantSplit/>
          <w:trHeight w:val="203"/>
          <w:jc w:val="center"/>
        </w:trPr>
        <w:tc>
          <w:tcPr>
            <w:tcW w:w="900" w:type="dxa"/>
            <w:tcBorders>
              <w:top w:val="single" w:sz="4" w:space="0" w:color="auto"/>
              <w:left w:val="single" w:sz="4" w:space="0" w:color="auto"/>
              <w:bottom w:val="single" w:sz="4" w:space="0" w:color="auto"/>
              <w:right w:val="single" w:sz="4" w:space="0" w:color="auto"/>
            </w:tcBorders>
            <w:vAlign w:val="center"/>
          </w:tcPr>
          <w:p w:rsidR="008622FE" w:rsidRDefault="007F0334">
            <w:pPr>
              <w:widowControl w:val="0"/>
              <w:overflowPunct w:val="0"/>
              <w:adjustRightInd w:val="0"/>
              <w:spacing w:line="360" w:lineRule="auto"/>
              <w:ind w:left="0"/>
              <w:jc w:val="center"/>
              <w:rPr>
                <w:rFonts w:ascii="宋体" w:hAnsi="宋体"/>
                <w:kern w:val="2"/>
                <w:sz w:val="21"/>
                <w:szCs w:val="21"/>
              </w:rPr>
            </w:pPr>
            <w:r>
              <w:rPr>
                <w:rFonts w:ascii="宋体" w:hAnsi="宋体" w:hint="eastAsia"/>
                <w:kern w:val="2"/>
                <w:sz w:val="21"/>
                <w:szCs w:val="21"/>
              </w:rPr>
              <w:t>6</w:t>
            </w:r>
          </w:p>
        </w:tc>
        <w:tc>
          <w:tcPr>
            <w:tcW w:w="1417" w:type="dxa"/>
            <w:tcBorders>
              <w:top w:val="single" w:sz="4" w:space="0" w:color="auto"/>
              <w:left w:val="single" w:sz="4" w:space="0" w:color="auto"/>
              <w:bottom w:val="single" w:sz="4" w:space="0" w:color="auto"/>
              <w:right w:val="single" w:sz="4" w:space="0" w:color="auto"/>
            </w:tcBorders>
            <w:vAlign w:val="center"/>
          </w:tcPr>
          <w:p w:rsidR="008622FE" w:rsidRDefault="008622FE">
            <w:pPr>
              <w:widowControl w:val="0"/>
              <w:wordWrap/>
              <w:overflowPunct w:val="0"/>
              <w:adjustRightInd w:val="0"/>
              <w:spacing w:line="360" w:lineRule="auto"/>
              <w:ind w:left="0"/>
              <w:jc w:val="center"/>
              <w:rPr>
                <w:rFonts w:ascii="宋体" w:hAnsi="宋体"/>
                <w:kern w:val="2"/>
                <w:sz w:val="21"/>
                <w:szCs w:val="21"/>
              </w:rPr>
            </w:pPr>
          </w:p>
        </w:tc>
        <w:tc>
          <w:tcPr>
            <w:tcW w:w="2361" w:type="dxa"/>
            <w:tcBorders>
              <w:top w:val="single" w:sz="4" w:space="0" w:color="auto"/>
              <w:left w:val="single" w:sz="4" w:space="0" w:color="auto"/>
              <w:bottom w:val="single" w:sz="4" w:space="0" w:color="auto"/>
              <w:right w:val="single" w:sz="4" w:space="0" w:color="auto"/>
            </w:tcBorders>
            <w:vAlign w:val="center"/>
          </w:tcPr>
          <w:p w:rsidR="008622FE" w:rsidRDefault="008622FE">
            <w:pPr>
              <w:widowControl w:val="0"/>
              <w:wordWrap/>
              <w:overflowPunct w:val="0"/>
              <w:adjustRightInd w:val="0"/>
              <w:spacing w:line="360" w:lineRule="auto"/>
              <w:ind w:left="0"/>
              <w:jc w:val="center"/>
              <w:rPr>
                <w:rFonts w:ascii="宋体" w:hAnsi="宋体"/>
                <w:kern w:val="2"/>
                <w:sz w:val="21"/>
                <w:szCs w:val="21"/>
              </w:rPr>
            </w:pPr>
          </w:p>
        </w:tc>
        <w:tc>
          <w:tcPr>
            <w:tcW w:w="1315" w:type="dxa"/>
            <w:tcBorders>
              <w:top w:val="single" w:sz="4" w:space="0" w:color="auto"/>
              <w:left w:val="single" w:sz="4" w:space="0" w:color="auto"/>
              <w:bottom w:val="single" w:sz="4" w:space="0" w:color="auto"/>
              <w:right w:val="single" w:sz="4" w:space="0" w:color="auto"/>
            </w:tcBorders>
          </w:tcPr>
          <w:p w:rsidR="008622FE" w:rsidRDefault="008622FE">
            <w:pPr>
              <w:widowControl w:val="0"/>
              <w:wordWrap/>
              <w:overflowPunct w:val="0"/>
              <w:adjustRightInd w:val="0"/>
              <w:spacing w:line="360" w:lineRule="auto"/>
              <w:ind w:left="0"/>
              <w:jc w:val="center"/>
              <w:rPr>
                <w:rFonts w:ascii="宋体" w:hAnsi="宋体"/>
                <w:kern w:val="2"/>
                <w:sz w:val="21"/>
                <w:szCs w:val="21"/>
              </w:rPr>
            </w:pPr>
          </w:p>
        </w:tc>
        <w:tc>
          <w:tcPr>
            <w:tcW w:w="992" w:type="dxa"/>
            <w:tcBorders>
              <w:top w:val="single" w:sz="4" w:space="0" w:color="auto"/>
              <w:left w:val="single" w:sz="4" w:space="0" w:color="auto"/>
              <w:bottom w:val="single" w:sz="4" w:space="0" w:color="auto"/>
              <w:right w:val="single" w:sz="4" w:space="0" w:color="auto"/>
            </w:tcBorders>
            <w:vAlign w:val="center"/>
          </w:tcPr>
          <w:p w:rsidR="008622FE" w:rsidRDefault="008622FE">
            <w:pPr>
              <w:widowControl w:val="0"/>
              <w:wordWrap/>
              <w:overflowPunct w:val="0"/>
              <w:adjustRightInd w:val="0"/>
              <w:spacing w:line="360" w:lineRule="auto"/>
              <w:ind w:left="0"/>
              <w:jc w:val="center"/>
              <w:rPr>
                <w:rFonts w:ascii="宋体" w:hAnsi="宋体"/>
                <w:kern w:val="2"/>
                <w:sz w:val="21"/>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8622FE" w:rsidRDefault="008622FE">
            <w:pPr>
              <w:widowControl w:val="0"/>
              <w:wordWrap/>
              <w:overflowPunct w:val="0"/>
              <w:adjustRightInd w:val="0"/>
              <w:spacing w:line="360" w:lineRule="auto"/>
              <w:ind w:left="0"/>
              <w:jc w:val="center"/>
              <w:rPr>
                <w:rFonts w:ascii="宋体" w:hAnsi="宋体"/>
                <w:kern w:val="2"/>
                <w:sz w:val="21"/>
                <w:szCs w:val="21"/>
              </w:rPr>
            </w:pPr>
          </w:p>
        </w:tc>
        <w:tc>
          <w:tcPr>
            <w:tcW w:w="991" w:type="dxa"/>
            <w:tcBorders>
              <w:top w:val="single" w:sz="4" w:space="0" w:color="auto"/>
              <w:left w:val="single" w:sz="4" w:space="0" w:color="auto"/>
              <w:bottom w:val="single" w:sz="4" w:space="0" w:color="auto"/>
              <w:right w:val="single" w:sz="4" w:space="0" w:color="auto"/>
            </w:tcBorders>
          </w:tcPr>
          <w:p w:rsidR="008622FE" w:rsidRDefault="008622FE">
            <w:pPr>
              <w:widowControl w:val="0"/>
              <w:wordWrap/>
              <w:overflowPunct w:val="0"/>
              <w:adjustRightInd w:val="0"/>
              <w:spacing w:line="360" w:lineRule="auto"/>
              <w:ind w:left="0"/>
              <w:jc w:val="center"/>
              <w:rPr>
                <w:rFonts w:ascii="宋体" w:hAnsi="宋体"/>
                <w:kern w:val="2"/>
                <w:sz w:val="21"/>
                <w:szCs w:val="21"/>
              </w:rPr>
            </w:pPr>
          </w:p>
        </w:tc>
        <w:tc>
          <w:tcPr>
            <w:tcW w:w="1134" w:type="dxa"/>
            <w:tcBorders>
              <w:top w:val="single" w:sz="4" w:space="0" w:color="auto"/>
              <w:left w:val="single" w:sz="4" w:space="0" w:color="auto"/>
              <w:bottom w:val="single" w:sz="4" w:space="0" w:color="auto"/>
              <w:right w:val="single" w:sz="4" w:space="0" w:color="auto"/>
            </w:tcBorders>
          </w:tcPr>
          <w:p w:rsidR="008622FE" w:rsidRDefault="008622FE">
            <w:pPr>
              <w:widowControl w:val="0"/>
              <w:wordWrap/>
              <w:overflowPunct w:val="0"/>
              <w:adjustRightInd w:val="0"/>
              <w:spacing w:line="360" w:lineRule="auto"/>
              <w:ind w:left="0"/>
              <w:jc w:val="center"/>
              <w:rPr>
                <w:rFonts w:ascii="宋体" w:hAnsi="宋体"/>
                <w:kern w:val="2"/>
                <w:sz w:val="21"/>
                <w:szCs w:val="21"/>
              </w:rPr>
            </w:pPr>
          </w:p>
        </w:tc>
      </w:tr>
      <w:tr w:rsidR="008622FE">
        <w:trPr>
          <w:cantSplit/>
          <w:trHeight w:val="102"/>
          <w:jc w:val="center"/>
        </w:trPr>
        <w:tc>
          <w:tcPr>
            <w:tcW w:w="900" w:type="dxa"/>
            <w:tcBorders>
              <w:top w:val="single" w:sz="4" w:space="0" w:color="auto"/>
              <w:left w:val="single" w:sz="4" w:space="0" w:color="auto"/>
              <w:bottom w:val="single" w:sz="4" w:space="0" w:color="auto"/>
              <w:right w:val="single" w:sz="4" w:space="0" w:color="auto"/>
            </w:tcBorders>
            <w:vAlign w:val="center"/>
          </w:tcPr>
          <w:p w:rsidR="008622FE" w:rsidRDefault="007F0334">
            <w:pPr>
              <w:widowControl w:val="0"/>
              <w:overflowPunct w:val="0"/>
              <w:adjustRightInd w:val="0"/>
              <w:spacing w:line="360" w:lineRule="auto"/>
              <w:ind w:left="0"/>
              <w:jc w:val="center"/>
              <w:rPr>
                <w:rFonts w:ascii="宋体" w:hAnsi="宋体"/>
                <w:kern w:val="2"/>
                <w:sz w:val="21"/>
                <w:szCs w:val="21"/>
              </w:rPr>
            </w:pPr>
            <w:r>
              <w:rPr>
                <w:rFonts w:ascii="宋体" w:hAnsi="宋体" w:hint="eastAsia"/>
                <w:kern w:val="2"/>
                <w:sz w:val="21"/>
                <w:szCs w:val="21"/>
              </w:rPr>
              <w:t>…</w:t>
            </w:r>
          </w:p>
        </w:tc>
        <w:tc>
          <w:tcPr>
            <w:tcW w:w="1417" w:type="dxa"/>
            <w:tcBorders>
              <w:top w:val="single" w:sz="4" w:space="0" w:color="auto"/>
              <w:left w:val="single" w:sz="4" w:space="0" w:color="auto"/>
              <w:bottom w:val="single" w:sz="4" w:space="0" w:color="auto"/>
              <w:right w:val="single" w:sz="4" w:space="0" w:color="auto"/>
            </w:tcBorders>
            <w:vAlign w:val="center"/>
          </w:tcPr>
          <w:p w:rsidR="008622FE" w:rsidRDefault="008622FE">
            <w:pPr>
              <w:widowControl w:val="0"/>
              <w:wordWrap/>
              <w:overflowPunct w:val="0"/>
              <w:adjustRightInd w:val="0"/>
              <w:spacing w:line="360" w:lineRule="auto"/>
              <w:ind w:left="0"/>
              <w:jc w:val="center"/>
              <w:rPr>
                <w:rFonts w:ascii="宋体" w:hAnsi="宋体"/>
                <w:kern w:val="2"/>
                <w:sz w:val="21"/>
                <w:szCs w:val="21"/>
              </w:rPr>
            </w:pPr>
          </w:p>
        </w:tc>
        <w:tc>
          <w:tcPr>
            <w:tcW w:w="2361" w:type="dxa"/>
            <w:tcBorders>
              <w:top w:val="single" w:sz="4" w:space="0" w:color="auto"/>
              <w:left w:val="single" w:sz="4" w:space="0" w:color="auto"/>
              <w:bottom w:val="single" w:sz="4" w:space="0" w:color="auto"/>
              <w:right w:val="single" w:sz="4" w:space="0" w:color="auto"/>
            </w:tcBorders>
            <w:vAlign w:val="center"/>
          </w:tcPr>
          <w:p w:rsidR="008622FE" w:rsidRDefault="008622FE">
            <w:pPr>
              <w:widowControl w:val="0"/>
              <w:wordWrap/>
              <w:overflowPunct w:val="0"/>
              <w:adjustRightInd w:val="0"/>
              <w:spacing w:line="360" w:lineRule="auto"/>
              <w:ind w:left="0"/>
              <w:jc w:val="center"/>
              <w:rPr>
                <w:rFonts w:ascii="宋体" w:hAnsi="宋体"/>
                <w:kern w:val="2"/>
                <w:sz w:val="21"/>
                <w:szCs w:val="21"/>
              </w:rPr>
            </w:pPr>
          </w:p>
        </w:tc>
        <w:tc>
          <w:tcPr>
            <w:tcW w:w="1315" w:type="dxa"/>
            <w:tcBorders>
              <w:top w:val="single" w:sz="4" w:space="0" w:color="auto"/>
              <w:left w:val="single" w:sz="4" w:space="0" w:color="auto"/>
              <w:bottom w:val="single" w:sz="4" w:space="0" w:color="auto"/>
              <w:right w:val="single" w:sz="4" w:space="0" w:color="auto"/>
            </w:tcBorders>
          </w:tcPr>
          <w:p w:rsidR="008622FE" w:rsidRDefault="008622FE">
            <w:pPr>
              <w:widowControl w:val="0"/>
              <w:wordWrap/>
              <w:overflowPunct w:val="0"/>
              <w:adjustRightInd w:val="0"/>
              <w:spacing w:line="360" w:lineRule="auto"/>
              <w:ind w:left="0"/>
              <w:jc w:val="center"/>
              <w:rPr>
                <w:rFonts w:ascii="宋体" w:hAnsi="宋体"/>
                <w:kern w:val="2"/>
                <w:sz w:val="21"/>
                <w:szCs w:val="21"/>
              </w:rPr>
            </w:pPr>
          </w:p>
        </w:tc>
        <w:tc>
          <w:tcPr>
            <w:tcW w:w="992" w:type="dxa"/>
            <w:tcBorders>
              <w:top w:val="single" w:sz="4" w:space="0" w:color="auto"/>
              <w:left w:val="single" w:sz="4" w:space="0" w:color="auto"/>
              <w:bottom w:val="single" w:sz="4" w:space="0" w:color="auto"/>
              <w:right w:val="single" w:sz="4" w:space="0" w:color="auto"/>
            </w:tcBorders>
            <w:vAlign w:val="center"/>
          </w:tcPr>
          <w:p w:rsidR="008622FE" w:rsidRDefault="008622FE">
            <w:pPr>
              <w:widowControl w:val="0"/>
              <w:wordWrap/>
              <w:overflowPunct w:val="0"/>
              <w:adjustRightInd w:val="0"/>
              <w:spacing w:line="360" w:lineRule="auto"/>
              <w:ind w:left="0"/>
              <w:jc w:val="center"/>
              <w:rPr>
                <w:rFonts w:ascii="宋体" w:hAnsi="宋体"/>
                <w:kern w:val="2"/>
                <w:sz w:val="21"/>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8622FE" w:rsidRDefault="008622FE">
            <w:pPr>
              <w:widowControl w:val="0"/>
              <w:wordWrap/>
              <w:overflowPunct w:val="0"/>
              <w:adjustRightInd w:val="0"/>
              <w:spacing w:line="360" w:lineRule="auto"/>
              <w:ind w:left="0"/>
              <w:jc w:val="center"/>
              <w:rPr>
                <w:rFonts w:ascii="宋体" w:hAnsi="宋体"/>
                <w:kern w:val="2"/>
                <w:sz w:val="21"/>
                <w:szCs w:val="21"/>
              </w:rPr>
            </w:pPr>
          </w:p>
        </w:tc>
        <w:tc>
          <w:tcPr>
            <w:tcW w:w="991" w:type="dxa"/>
            <w:tcBorders>
              <w:top w:val="single" w:sz="4" w:space="0" w:color="auto"/>
              <w:left w:val="single" w:sz="4" w:space="0" w:color="auto"/>
              <w:bottom w:val="single" w:sz="4" w:space="0" w:color="auto"/>
              <w:right w:val="single" w:sz="4" w:space="0" w:color="auto"/>
            </w:tcBorders>
          </w:tcPr>
          <w:p w:rsidR="008622FE" w:rsidRDefault="008622FE">
            <w:pPr>
              <w:widowControl w:val="0"/>
              <w:wordWrap/>
              <w:overflowPunct w:val="0"/>
              <w:adjustRightInd w:val="0"/>
              <w:spacing w:line="360" w:lineRule="auto"/>
              <w:ind w:left="0"/>
              <w:jc w:val="center"/>
              <w:rPr>
                <w:rFonts w:ascii="宋体" w:hAnsi="宋体"/>
                <w:kern w:val="2"/>
                <w:sz w:val="21"/>
                <w:szCs w:val="21"/>
              </w:rPr>
            </w:pPr>
          </w:p>
        </w:tc>
        <w:tc>
          <w:tcPr>
            <w:tcW w:w="1134" w:type="dxa"/>
            <w:tcBorders>
              <w:top w:val="single" w:sz="4" w:space="0" w:color="auto"/>
              <w:left w:val="single" w:sz="4" w:space="0" w:color="auto"/>
              <w:bottom w:val="single" w:sz="4" w:space="0" w:color="auto"/>
              <w:right w:val="single" w:sz="4" w:space="0" w:color="auto"/>
            </w:tcBorders>
          </w:tcPr>
          <w:p w:rsidR="008622FE" w:rsidRDefault="008622FE">
            <w:pPr>
              <w:widowControl w:val="0"/>
              <w:wordWrap/>
              <w:overflowPunct w:val="0"/>
              <w:adjustRightInd w:val="0"/>
              <w:spacing w:line="360" w:lineRule="auto"/>
              <w:ind w:left="0"/>
              <w:jc w:val="center"/>
              <w:rPr>
                <w:rFonts w:ascii="宋体" w:hAnsi="宋体"/>
                <w:kern w:val="2"/>
                <w:sz w:val="21"/>
                <w:szCs w:val="21"/>
              </w:rPr>
            </w:pPr>
          </w:p>
        </w:tc>
      </w:tr>
      <w:tr w:rsidR="008622FE">
        <w:trPr>
          <w:cantSplit/>
          <w:trHeight w:val="102"/>
          <w:jc w:val="center"/>
        </w:trPr>
        <w:tc>
          <w:tcPr>
            <w:tcW w:w="900" w:type="dxa"/>
            <w:tcBorders>
              <w:top w:val="single" w:sz="4" w:space="0" w:color="auto"/>
              <w:left w:val="single" w:sz="4" w:space="0" w:color="auto"/>
              <w:bottom w:val="single" w:sz="4" w:space="0" w:color="auto"/>
              <w:right w:val="single" w:sz="4" w:space="0" w:color="auto"/>
            </w:tcBorders>
            <w:vAlign w:val="center"/>
          </w:tcPr>
          <w:p w:rsidR="008622FE" w:rsidRDefault="008622FE">
            <w:pPr>
              <w:widowControl w:val="0"/>
              <w:overflowPunct w:val="0"/>
              <w:adjustRightInd w:val="0"/>
              <w:spacing w:line="360" w:lineRule="auto"/>
              <w:ind w:left="0"/>
              <w:jc w:val="center"/>
              <w:rPr>
                <w:rFonts w:ascii="宋体" w:hAnsi="宋体"/>
                <w:kern w:val="2"/>
                <w:sz w:val="21"/>
                <w:szCs w:val="21"/>
              </w:rPr>
            </w:pPr>
          </w:p>
        </w:tc>
        <w:tc>
          <w:tcPr>
            <w:tcW w:w="9061" w:type="dxa"/>
            <w:gridSpan w:val="7"/>
            <w:tcBorders>
              <w:top w:val="single" w:sz="4" w:space="0" w:color="auto"/>
              <w:left w:val="single" w:sz="4" w:space="0" w:color="auto"/>
              <w:bottom w:val="single" w:sz="4" w:space="0" w:color="auto"/>
              <w:right w:val="single" w:sz="4" w:space="0" w:color="auto"/>
            </w:tcBorders>
            <w:vAlign w:val="center"/>
          </w:tcPr>
          <w:p w:rsidR="008622FE" w:rsidRDefault="007F0334">
            <w:pPr>
              <w:widowControl w:val="0"/>
              <w:wordWrap/>
              <w:overflowPunct w:val="0"/>
              <w:adjustRightInd w:val="0"/>
              <w:spacing w:line="360" w:lineRule="auto"/>
              <w:ind w:left="0"/>
              <w:jc w:val="left"/>
              <w:rPr>
                <w:rFonts w:ascii="宋体" w:hAnsi="宋体"/>
                <w:kern w:val="2"/>
                <w:sz w:val="21"/>
                <w:szCs w:val="21"/>
              </w:rPr>
            </w:pPr>
            <w:r>
              <w:rPr>
                <w:rFonts w:ascii="宋体" w:hAnsi="宋体" w:hint="eastAsia"/>
                <w:b/>
                <w:szCs w:val="21"/>
              </w:rPr>
              <w:t>合计</w:t>
            </w:r>
            <w:r>
              <w:rPr>
                <w:rFonts w:ascii="宋体" w:hAnsi="宋体" w:hint="eastAsia"/>
                <w:szCs w:val="21"/>
              </w:rPr>
              <w:t xml:space="preserve">： </w:t>
            </w:r>
            <w:r>
              <w:rPr>
                <w:rFonts w:ascii="宋体" w:hAnsi="宋体"/>
                <w:szCs w:val="21"/>
              </w:rPr>
              <w:t xml:space="preserve">             </w:t>
            </w:r>
            <w:r>
              <w:rPr>
                <w:rFonts w:ascii="宋体" w:hAnsi="宋体" w:hint="eastAsia"/>
                <w:szCs w:val="21"/>
              </w:rPr>
              <w:t xml:space="preserve">元（大写： </w:t>
            </w:r>
            <w:r>
              <w:rPr>
                <w:rFonts w:ascii="宋体" w:hAnsi="宋体"/>
                <w:szCs w:val="21"/>
              </w:rPr>
              <w:t xml:space="preserve">                </w:t>
            </w:r>
            <w:r>
              <w:rPr>
                <w:rFonts w:ascii="宋体" w:hAnsi="宋体" w:hint="eastAsia"/>
                <w:szCs w:val="21"/>
              </w:rPr>
              <w:t>）</w:t>
            </w:r>
          </w:p>
        </w:tc>
      </w:tr>
    </w:tbl>
    <w:p w:rsidR="008622FE" w:rsidRDefault="008622FE">
      <w:pPr>
        <w:pStyle w:val="a0"/>
        <w:ind w:left="0" w:firstLine="0"/>
      </w:pPr>
    </w:p>
    <w:p w:rsidR="008622FE" w:rsidRDefault="008622FE"/>
    <w:p w:rsidR="008622FE" w:rsidRDefault="007F0334">
      <w:pPr>
        <w:spacing w:line="440" w:lineRule="exact"/>
        <w:ind w:left="0" w:firstLineChars="2800" w:firstLine="5880"/>
        <w:rPr>
          <w:rFonts w:ascii="宋体" w:hAnsi="宋体"/>
          <w:sz w:val="21"/>
          <w:szCs w:val="21"/>
        </w:rPr>
      </w:pPr>
      <w:r>
        <w:rPr>
          <w:rFonts w:ascii="宋体" w:hAnsi="宋体" w:hint="eastAsia"/>
          <w:sz w:val="21"/>
          <w:szCs w:val="21"/>
        </w:rPr>
        <w:t>投标人（盖章）： </w:t>
      </w:r>
    </w:p>
    <w:p w:rsidR="008622FE" w:rsidRDefault="007F0334">
      <w:pPr>
        <w:spacing w:line="440" w:lineRule="exact"/>
        <w:ind w:left="0" w:firstLineChars="200" w:firstLine="420"/>
        <w:rPr>
          <w:rFonts w:ascii="宋体" w:hAnsi="宋体"/>
          <w:sz w:val="21"/>
          <w:szCs w:val="21"/>
        </w:rPr>
      </w:pPr>
      <w:r>
        <w:rPr>
          <w:rFonts w:ascii="宋体" w:hAnsi="宋体"/>
          <w:sz w:val="21"/>
          <w:szCs w:val="21"/>
        </w:rPr>
        <w:t xml:space="preserve">                                                    </w:t>
      </w:r>
      <w:r>
        <w:rPr>
          <w:rFonts w:ascii="宋体" w:hAnsi="宋体" w:hint="eastAsia"/>
          <w:sz w:val="21"/>
          <w:szCs w:val="21"/>
        </w:rPr>
        <w:t>法定代表人或代理人（签字或盖章）：</w:t>
      </w:r>
    </w:p>
    <w:p w:rsidR="008622FE" w:rsidRDefault="007F0334">
      <w:pPr>
        <w:spacing w:line="440" w:lineRule="exact"/>
        <w:ind w:left="0" w:firstLineChars="200" w:firstLine="420"/>
        <w:rPr>
          <w:rFonts w:ascii="宋体" w:hAnsi="宋体"/>
          <w:sz w:val="21"/>
          <w:szCs w:val="21"/>
        </w:rPr>
      </w:pPr>
      <w:r>
        <w:rPr>
          <w:rFonts w:ascii="宋体" w:hAnsi="宋体" w:hint="eastAsia"/>
          <w:sz w:val="21"/>
          <w:szCs w:val="21"/>
        </w:rPr>
        <w:t xml:space="preserve"> </w:t>
      </w:r>
      <w:r>
        <w:rPr>
          <w:rFonts w:ascii="宋体" w:hAnsi="宋体"/>
          <w:sz w:val="21"/>
          <w:szCs w:val="21"/>
        </w:rPr>
        <w:t xml:space="preserve">                                                   </w:t>
      </w:r>
      <w:r>
        <w:rPr>
          <w:rFonts w:ascii="宋体" w:hAnsi="宋体" w:hint="eastAsia"/>
          <w:sz w:val="21"/>
          <w:szCs w:val="21"/>
        </w:rPr>
        <w:t>日    期：     年     月    日</w:t>
      </w:r>
    </w:p>
    <w:p w:rsidR="008622FE" w:rsidRDefault="008622FE">
      <w:pPr>
        <w:pStyle w:val="a0"/>
      </w:pPr>
    </w:p>
    <w:p w:rsidR="008622FE" w:rsidRDefault="008622FE"/>
    <w:p w:rsidR="008622FE" w:rsidRDefault="007F0334">
      <w:pPr>
        <w:widowControl w:val="0"/>
        <w:wordWrap/>
        <w:spacing w:line="360" w:lineRule="auto"/>
        <w:ind w:left="0" w:firstLineChars="200" w:firstLine="420"/>
        <w:rPr>
          <w:rFonts w:ascii="宋体" w:hAnsi="宋体"/>
          <w:kern w:val="2"/>
          <w:sz w:val="21"/>
          <w:szCs w:val="21"/>
        </w:rPr>
      </w:pPr>
      <w:r>
        <w:rPr>
          <w:rFonts w:ascii="宋体" w:hAnsi="宋体" w:hint="eastAsia"/>
          <w:kern w:val="2"/>
          <w:sz w:val="21"/>
          <w:szCs w:val="21"/>
        </w:rPr>
        <w:t>注：1.报价表包含投标单位各项成本核算和投入的成本明细，合计金额应与《开标一览表》合计金额一致；否则，以《开标一览表》为准。</w:t>
      </w:r>
    </w:p>
    <w:p w:rsidR="008622FE" w:rsidRDefault="007F0334">
      <w:pPr>
        <w:widowControl w:val="0"/>
        <w:wordWrap/>
        <w:spacing w:line="360" w:lineRule="auto"/>
        <w:ind w:left="0" w:firstLineChars="200" w:firstLine="420"/>
        <w:rPr>
          <w:rFonts w:ascii="宋体" w:hAnsi="宋体"/>
          <w:kern w:val="2"/>
          <w:sz w:val="21"/>
          <w:szCs w:val="21"/>
        </w:rPr>
      </w:pPr>
      <w:r>
        <w:rPr>
          <w:rFonts w:ascii="宋体" w:hAnsi="宋体" w:hint="eastAsia"/>
          <w:kern w:val="2"/>
          <w:sz w:val="21"/>
          <w:szCs w:val="21"/>
        </w:rPr>
        <w:t>2.各投标人应根据此表格式按项目分别填写报价详细清单，</w:t>
      </w:r>
      <w:r>
        <w:rPr>
          <w:rFonts w:ascii="宋体" w:hAnsi="宋体" w:hint="eastAsia"/>
          <w:color w:val="000000"/>
          <w:kern w:val="2"/>
          <w:sz w:val="21"/>
          <w:szCs w:val="21"/>
        </w:rPr>
        <w:t>栏数不够可自加</w:t>
      </w:r>
      <w:r>
        <w:rPr>
          <w:rFonts w:ascii="宋体" w:hAnsi="宋体" w:hint="eastAsia"/>
          <w:kern w:val="2"/>
          <w:sz w:val="21"/>
          <w:szCs w:val="21"/>
        </w:rPr>
        <w:t>。</w:t>
      </w:r>
    </w:p>
    <w:p w:rsidR="008622FE" w:rsidRDefault="008622FE">
      <w:pPr>
        <w:pStyle w:val="24"/>
        <w:ind w:left="400" w:firstLine="400"/>
      </w:pPr>
    </w:p>
    <w:p w:rsidR="008622FE" w:rsidRDefault="008622FE">
      <w:pPr>
        <w:widowControl w:val="0"/>
        <w:wordWrap/>
        <w:spacing w:line="360" w:lineRule="auto"/>
        <w:ind w:left="0"/>
        <w:jc w:val="center"/>
        <w:rPr>
          <w:rFonts w:ascii="宋体" w:hAnsi="宋体"/>
          <w:kern w:val="2"/>
          <w:sz w:val="21"/>
          <w:szCs w:val="21"/>
        </w:rPr>
      </w:pPr>
    </w:p>
    <w:p w:rsidR="008622FE" w:rsidRDefault="007F0334">
      <w:pPr>
        <w:ind w:left="0"/>
        <w:outlineLvl w:val="0"/>
        <w:rPr>
          <w:rFonts w:ascii="宋体" w:hAnsi="宋体"/>
          <w:kern w:val="2"/>
          <w:sz w:val="21"/>
          <w:szCs w:val="21"/>
        </w:rPr>
      </w:pPr>
      <w:r>
        <w:rPr>
          <w:rFonts w:ascii="宋体" w:hAnsi="宋体"/>
          <w:b/>
          <w:kern w:val="2"/>
          <w:sz w:val="21"/>
          <w:szCs w:val="21"/>
        </w:rPr>
        <w:br w:type="page"/>
      </w:r>
      <w:bookmarkStart w:id="52" w:name="_Toc71810483"/>
      <w:bookmarkStart w:id="53" w:name="_Toc105397782"/>
      <w:r>
        <w:rPr>
          <w:rFonts w:ascii="宋体" w:hAnsi="宋体"/>
          <w:b/>
          <w:sz w:val="21"/>
          <w:szCs w:val="21"/>
        </w:rPr>
        <w:lastRenderedPageBreak/>
        <w:t>附件4</w:t>
      </w:r>
      <w:r>
        <w:rPr>
          <w:rFonts w:ascii="宋体" w:hAnsi="宋体" w:hint="eastAsia"/>
          <w:b/>
          <w:sz w:val="21"/>
          <w:szCs w:val="21"/>
        </w:rPr>
        <w:t>.</w:t>
      </w:r>
      <w:r>
        <w:rPr>
          <w:rFonts w:ascii="宋体" w:hAnsi="宋体"/>
          <w:b/>
          <w:sz w:val="21"/>
          <w:szCs w:val="21"/>
        </w:rPr>
        <w:t>法定代表人授权委托书</w:t>
      </w:r>
      <w:bookmarkEnd w:id="52"/>
      <w:bookmarkEnd w:id="53"/>
    </w:p>
    <w:p w:rsidR="008622FE" w:rsidRDefault="007F0334">
      <w:pPr>
        <w:overflowPunct w:val="0"/>
        <w:spacing w:before="100" w:beforeAutospacing="1" w:after="100" w:afterAutospacing="1" w:line="480" w:lineRule="auto"/>
        <w:ind w:left="0"/>
        <w:jc w:val="center"/>
        <w:rPr>
          <w:rFonts w:ascii="宋体" w:hAnsi="宋体"/>
          <w:b/>
          <w:sz w:val="21"/>
          <w:szCs w:val="21"/>
        </w:rPr>
      </w:pPr>
      <w:r>
        <w:rPr>
          <w:rFonts w:ascii="宋体" w:hAnsi="宋体"/>
          <w:b/>
          <w:sz w:val="21"/>
          <w:szCs w:val="21"/>
        </w:rPr>
        <w:t>法定代表人授权委托书</w:t>
      </w:r>
    </w:p>
    <w:p w:rsidR="008622FE" w:rsidRDefault="007F0334">
      <w:pPr>
        <w:overflowPunct w:val="0"/>
        <w:spacing w:line="360" w:lineRule="auto"/>
        <w:ind w:left="0" w:firstLineChars="200" w:firstLine="420"/>
        <w:rPr>
          <w:rFonts w:ascii="宋体" w:hAnsi="宋体"/>
          <w:sz w:val="21"/>
          <w:szCs w:val="21"/>
        </w:rPr>
      </w:pPr>
      <w:r>
        <w:rPr>
          <w:rFonts w:ascii="宋体" w:hAnsi="宋体"/>
          <w:sz w:val="21"/>
          <w:szCs w:val="21"/>
        </w:rPr>
        <w:t xml:space="preserve">本授权委托书声明：  我 </w:t>
      </w:r>
      <w:r>
        <w:rPr>
          <w:rFonts w:ascii="宋体" w:hAnsi="宋体"/>
          <w:sz w:val="21"/>
          <w:szCs w:val="21"/>
          <w:u w:val="single"/>
        </w:rPr>
        <w:t xml:space="preserve">       </w:t>
      </w:r>
      <w:r>
        <w:rPr>
          <w:rFonts w:ascii="宋体" w:hAnsi="宋体"/>
          <w:sz w:val="21"/>
          <w:szCs w:val="21"/>
        </w:rPr>
        <w:t>（姓名）系</w:t>
      </w:r>
      <w:r>
        <w:rPr>
          <w:rFonts w:ascii="宋体" w:hAnsi="宋体"/>
          <w:sz w:val="21"/>
          <w:szCs w:val="21"/>
          <w:u w:val="single"/>
        </w:rPr>
        <w:t xml:space="preserve">            </w:t>
      </w:r>
      <w:r>
        <w:rPr>
          <w:rFonts w:ascii="宋体" w:hAnsi="宋体" w:hint="eastAsia"/>
          <w:sz w:val="21"/>
          <w:szCs w:val="21"/>
          <w:u w:val="single"/>
        </w:rPr>
        <w:t>（</w:t>
      </w:r>
      <w:r>
        <w:rPr>
          <w:rFonts w:ascii="宋体" w:hAnsi="宋体"/>
          <w:sz w:val="21"/>
          <w:szCs w:val="21"/>
        </w:rPr>
        <w:t>投标人名称）的法定代表人，现授权委托</w:t>
      </w:r>
      <w:r>
        <w:rPr>
          <w:rFonts w:ascii="宋体" w:hAnsi="宋体"/>
          <w:sz w:val="21"/>
          <w:szCs w:val="21"/>
          <w:u w:val="single"/>
        </w:rPr>
        <w:t xml:space="preserve">             </w:t>
      </w:r>
      <w:r>
        <w:rPr>
          <w:rFonts w:ascii="宋体" w:hAnsi="宋体"/>
          <w:sz w:val="21"/>
          <w:szCs w:val="21"/>
        </w:rPr>
        <w:t>（姓名）为我公司授权代表（即代理人），以本公司的名义参</w:t>
      </w:r>
      <w:r>
        <w:rPr>
          <w:rFonts w:ascii="宋体" w:hAnsi="宋体" w:hint="eastAsia"/>
          <w:sz w:val="21"/>
          <w:szCs w:val="21"/>
        </w:rPr>
        <w:t>加</w:t>
      </w:r>
      <w:r>
        <w:rPr>
          <w:rFonts w:ascii="宋体" w:hAnsi="宋体" w:hint="eastAsia"/>
          <w:sz w:val="21"/>
          <w:szCs w:val="21"/>
          <w:u w:val="single"/>
        </w:rPr>
        <w:t xml:space="preserve"> 苏州市公共资源交易中心（苏州市政府集中采购中心）</w:t>
      </w:r>
      <w:r>
        <w:rPr>
          <w:rFonts w:ascii="宋体" w:hAnsi="宋体"/>
          <w:sz w:val="21"/>
          <w:szCs w:val="21"/>
        </w:rPr>
        <w:t>组织实施的编号为</w:t>
      </w:r>
      <w:r>
        <w:rPr>
          <w:rFonts w:ascii="宋体" w:hAnsi="宋体" w:hint="eastAsia"/>
          <w:sz w:val="21"/>
          <w:szCs w:val="21"/>
        </w:rPr>
        <w:t xml:space="preserve"> </w:t>
      </w:r>
      <w:r>
        <w:rPr>
          <w:rFonts w:ascii="宋体" w:hAnsi="宋体"/>
          <w:sz w:val="21"/>
          <w:szCs w:val="21"/>
          <w:u w:val="single"/>
        </w:rPr>
        <w:t xml:space="preserve">         </w:t>
      </w:r>
      <w:r>
        <w:rPr>
          <w:rFonts w:ascii="宋体" w:hAnsi="宋体"/>
          <w:sz w:val="21"/>
          <w:szCs w:val="21"/>
        </w:rPr>
        <w:t>号</w:t>
      </w:r>
      <w:r>
        <w:rPr>
          <w:rFonts w:ascii="宋体" w:hAnsi="宋体" w:hint="eastAsia"/>
          <w:sz w:val="21"/>
          <w:szCs w:val="21"/>
        </w:rPr>
        <w:t>（项目编号）</w:t>
      </w:r>
      <w:r>
        <w:rPr>
          <w:rFonts w:ascii="宋体" w:hAnsi="宋体"/>
          <w:sz w:val="21"/>
          <w:szCs w:val="21"/>
        </w:rPr>
        <w:t>的招标活动。代理人在开标、评标、合同谈判过程中所签署的一切文件和处理与这有关的一切事务，我均予以承认</w:t>
      </w:r>
      <w:r>
        <w:rPr>
          <w:rFonts w:ascii="宋体" w:hAnsi="宋体" w:hint="eastAsia"/>
          <w:sz w:val="21"/>
          <w:szCs w:val="21"/>
        </w:rPr>
        <w:t>。</w:t>
      </w:r>
    </w:p>
    <w:p w:rsidR="008622FE" w:rsidRDefault="007F0334">
      <w:pPr>
        <w:overflowPunct w:val="0"/>
        <w:spacing w:line="360" w:lineRule="auto"/>
        <w:ind w:left="0" w:firstLineChars="200" w:firstLine="420"/>
        <w:rPr>
          <w:rFonts w:ascii="宋体" w:hAnsi="宋体"/>
          <w:sz w:val="21"/>
          <w:szCs w:val="21"/>
        </w:rPr>
      </w:pPr>
      <w:r>
        <w:rPr>
          <w:rFonts w:ascii="宋体" w:hAnsi="宋体"/>
          <w:sz w:val="21"/>
          <w:szCs w:val="21"/>
        </w:rPr>
        <w:t>代理人在授权委托书有效期内签署的所有文件不因授权委托的撤销而失效，除非有撤销授权委托的书面通知，本授权委托书自投标开始至合同履行完毕止。</w:t>
      </w:r>
    </w:p>
    <w:p w:rsidR="008622FE" w:rsidRDefault="007F0334">
      <w:pPr>
        <w:overflowPunct w:val="0"/>
        <w:spacing w:line="360" w:lineRule="auto"/>
        <w:ind w:left="0" w:firstLineChars="200" w:firstLine="420"/>
        <w:rPr>
          <w:rFonts w:ascii="宋体" w:hAnsi="宋体"/>
          <w:sz w:val="21"/>
          <w:szCs w:val="21"/>
        </w:rPr>
      </w:pPr>
      <w:r>
        <w:rPr>
          <w:rFonts w:ascii="宋体" w:hAnsi="宋体"/>
          <w:sz w:val="21"/>
          <w:szCs w:val="21"/>
        </w:rPr>
        <w:t>代理人无转委托权。特此委托。</w:t>
      </w:r>
    </w:p>
    <w:p w:rsidR="008622FE" w:rsidRDefault="008622FE">
      <w:pPr>
        <w:pStyle w:val="ad"/>
        <w:rPr>
          <w:rFonts w:ascii="宋体" w:hAnsi="宋体"/>
        </w:rPr>
      </w:pPr>
    </w:p>
    <w:p w:rsidR="008622FE" w:rsidRDefault="008622FE">
      <w:pPr>
        <w:overflowPunct w:val="0"/>
        <w:spacing w:line="360" w:lineRule="auto"/>
        <w:ind w:left="0" w:firstLine="420"/>
        <w:jc w:val="left"/>
        <w:rPr>
          <w:rFonts w:ascii="宋体" w:hAnsi="宋体"/>
          <w:sz w:val="21"/>
          <w:szCs w:val="21"/>
        </w:rPr>
      </w:pPr>
    </w:p>
    <w:p w:rsidR="008622FE" w:rsidRDefault="007F0334">
      <w:pPr>
        <w:spacing w:line="360" w:lineRule="auto"/>
        <w:ind w:firstLineChars="2300" w:firstLine="4830"/>
        <w:jc w:val="left"/>
        <w:rPr>
          <w:rFonts w:ascii="宋体" w:hAnsi="宋体"/>
          <w:sz w:val="21"/>
          <w:szCs w:val="21"/>
        </w:rPr>
      </w:pPr>
      <w:r>
        <w:rPr>
          <w:rFonts w:ascii="宋体" w:hAnsi="宋体"/>
          <w:sz w:val="21"/>
          <w:szCs w:val="21"/>
        </w:rPr>
        <w:t xml:space="preserve">投标人（盖章）： </w:t>
      </w:r>
    </w:p>
    <w:p w:rsidR="008622FE" w:rsidRDefault="007F0334">
      <w:pPr>
        <w:spacing w:line="360" w:lineRule="auto"/>
        <w:ind w:firstLineChars="2300" w:firstLine="4830"/>
        <w:jc w:val="left"/>
        <w:rPr>
          <w:rFonts w:ascii="宋体" w:hAnsi="宋体"/>
          <w:sz w:val="21"/>
          <w:szCs w:val="21"/>
        </w:rPr>
      </w:pPr>
      <w:r>
        <w:rPr>
          <w:rFonts w:ascii="宋体" w:hAnsi="宋体"/>
          <w:sz w:val="21"/>
          <w:szCs w:val="21"/>
        </w:rPr>
        <w:t>法定代表人（签字或盖章）：</w:t>
      </w:r>
    </w:p>
    <w:p w:rsidR="008622FE" w:rsidRDefault="007F0334">
      <w:pPr>
        <w:spacing w:line="360" w:lineRule="auto"/>
        <w:ind w:firstLineChars="2300" w:firstLine="4830"/>
        <w:jc w:val="left"/>
        <w:rPr>
          <w:rFonts w:ascii="宋体" w:hAnsi="宋体"/>
          <w:b/>
          <w:sz w:val="21"/>
          <w:szCs w:val="21"/>
        </w:rPr>
      </w:pPr>
      <w:r>
        <w:rPr>
          <w:rFonts w:ascii="宋体" w:hAnsi="宋体"/>
          <w:sz w:val="21"/>
          <w:szCs w:val="21"/>
        </w:rPr>
        <w:t xml:space="preserve">日期:       </w:t>
      </w:r>
      <w:r>
        <w:rPr>
          <w:rFonts w:ascii="宋体" w:hAnsi="宋体" w:hint="eastAsia"/>
          <w:sz w:val="21"/>
          <w:szCs w:val="21"/>
        </w:rPr>
        <w:t xml:space="preserve">年 </w:t>
      </w:r>
      <w:r>
        <w:rPr>
          <w:rFonts w:ascii="宋体" w:hAnsi="宋体"/>
          <w:sz w:val="21"/>
          <w:szCs w:val="21"/>
        </w:rPr>
        <w:t xml:space="preserve">     </w:t>
      </w:r>
      <w:r>
        <w:rPr>
          <w:rFonts w:ascii="宋体" w:hAnsi="宋体" w:hint="eastAsia"/>
          <w:sz w:val="21"/>
          <w:szCs w:val="21"/>
        </w:rPr>
        <w:t xml:space="preserve">月 </w:t>
      </w:r>
      <w:r>
        <w:rPr>
          <w:rFonts w:ascii="宋体" w:hAnsi="宋体"/>
          <w:sz w:val="21"/>
          <w:szCs w:val="21"/>
        </w:rPr>
        <w:t xml:space="preserve">    </w:t>
      </w:r>
      <w:r>
        <w:rPr>
          <w:rFonts w:ascii="宋体" w:hAnsi="宋体" w:hint="eastAsia"/>
          <w:sz w:val="21"/>
          <w:szCs w:val="21"/>
        </w:rPr>
        <w:t>日</w:t>
      </w:r>
    </w:p>
    <w:p w:rsidR="008622FE" w:rsidRDefault="007F0334">
      <w:pPr>
        <w:wordWrap/>
        <w:spacing w:line="360" w:lineRule="auto"/>
        <w:ind w:left="0"/>
        <w:jc w:val="left"/>
        <w:outlineLvl w:val="0"/>
        <w:rPr>
          <w:rFonts w:ascii="宋体" w:hAnsi="宋体"/>
          <w:b/>
          <w:sz w:val="21"/>
          <w:szCs w:val="21"/>
        </w:rPr>
      </w:pPr>
      <w:r>
        <w:rPr>
          <w:rFonts w:ascii="宋体" w:hAnsi="宋体"/>
          <w:sz w:val="21"/>
          <w:szCs w:val="21"/>
          <w:lang w:val="zh-CN"/>
        </w:rPr>
        <w:br w:type="page"/>
      </w:r>
      <w:bookmarkStart w:id="54" w:name="_Toc19621"/>
      <w:bookmarkStart w:id="55" w:name="_Toc105397783"/>
      <w:bookmarkStart w:id="56" w:name="_Toc71810484"/>
      <w:bookmarkStart w:id="57" w:name="_Toc21574"/>
      <w:r>
        <w:rPr>
          <w:rFonts w:ascii="宋体" w:hAnsi="宋体"/>
          <w:b/>
          <w:sz w:val="21"/>
          <w:szCs w:val="21"/>
        </w:rPr>
        <w:lastRenderedPageBreak/>
        <w:t>附件5</w:t>
      </w:r>
      <w:r>
        <w:rPr>
          <w:rFonts w:ascii="宋体" w:hAnsi="宋体" w:hint="eastAsia"/>
          <w:b/>
          <w:sz w:val="21"/>
          <w:szCs w:val="21"/>
        </w:rPr>
        <w:t>.</w:t>
      </w:r>
      <w:r>
        <w:rPr>
          <w:rFonts w:ascii="宋体" w:hAnsi="宋体"/>
          <w:b/>
          <w:sz w:val="21"/>
          <w:szCs w:val="21"/>
        </w:rPr>
        <w:t>中小企业声明函</w:t>
      </w:r>
      <w:bookmarkEnd w:id="54"/>
      <w:bookmarkEnd w:id="55"/>
      <w:bookmarkEnd w:id="56"/>
      <w:bookmarkEnd w:id="57"/>
    </w:p>
    <w:p w:rsidR="008622FE" w:rsidRDefault="007F0334">
      <w:pPr>
        <w:overflowPunct w:val="0"/>
        <w:spacing w:before="100" w:beforeAutospacing="1" w:after="100" w:afterAutospacing="1" w:line="480" w:lineRule="auto"/>
        <w:ind w:left="0"/>
        <w:jc w:val="center"/>
        <w:rPr>
          <w:rFonts w:ascii="宋体" w:hAnsi="宋体"/>
          <w:b/>
          <w:sz w:val="21"/>
          <w:szCs w:val="21"/>
        </w:rPr>
      </w:pPr>
      <w:r>
        <w:rPr>
          <w:rFonts w:ascii="宋体" w:hAnsi="宋体" w:hint="eastAsia"/>
          <w:b/>
          <w:sz w:val="21"/>
          <w:szCs w:val="21"/>
        </w:rPr>
        <w:t>中小企业声明函（货物）</w:t>
      </w:r>
    </w:p>
    <w:p w:rsidR="008622FE" w:rsidRDefault="007F0334">
      <w:pPr>
        <w:spacing w:line="360" w:lineRule="auto"/>
        <w:ind w:left="0"/>
        <w:rPr>
          <w:rFonts w:ascii="宋体" w:hAnsi="宋体"/>
          <w:sz w:val="21"/>
          <w:szCs w:val="21"/>
        </w:rPr>
      </w:pPr>
      <w:r>
        <w:rPr>
          <w:rFonts w:ascii="宋体" w:hAnsi="宋体" w:hint="eastAsia"/>
          <w:sz w:val="21"/>
          <w:szCs w:val="21"/>
          <w:u w:val="single"/>
        </w:rPr>
        <w:t>苏州市公共资源交易中心（苏州市政府集中采购中心）：</w:t>
      </w:r>
    </w:p>
    <w:p w:rsidR="008622FE" w:rsidRDefault="007F0334">
      <w:pPr>
        <w:spacing w:line="360" w:lineRule="auto"/>
        <w:ind w:left="0" w:firstLineChars="200" w:firstLine="420"/>
        <w:rPr>
          <w:rFonts w:ascii="宋体" w:hAnsi="宋体"/>
          <w:sz w:val="21"/>
          <w:szCs w:val="21"/>
          <w:u w:val="single"/>
        </w:rPr>
      </w:pPr>
      <w:r>
        <w:rPr>
          <w:rFonts w:ascii="宋体" w:hAnsi="宋体" w:hint="eastAsia"/>
          <w:sz w:val="21"/>
          <w:szCs w:val="21"/>
        </w:rPr>
        <w:t>本公司（联合体）郑重声明，根据《政府采购促进中小企业发展管理办法》（财库[20</w:t>
      </w:r>
      <w:r>
        <w:rPr>
          <w:rFonts w:ascii="宋体" w:hAnsi="宋体"/>
          <w:sz w:val="21"/>
          <w:szCs w:val="21"/>
        </w:rPr>
        <w:t>20</w:t>
      </w:r>
      <w:r>
        <w:rPr>
          <w:rFonts w:ascii="宋体" w:hAnsi="宋体" w:hint="eastAsia"/>
          <w:sz w:val="21"/>
          <w:szCs w:val="21"/>
        </w:rPr>
        <w:t>]</w:t>
      </w:r>
      <w:r>
        <w:rPr>
          <w:rFonts w:ascii="宋体" w:hAnsi="宋体"/>
          <w:sz w:val="21"/>
          <w:szCs w:val="21"/>
        </w:rPr>
        <w:t>46</w:t>
      </w:r>
      <w:r>
        <w:rPr>
          <w:rFonts w:ascii="宋体" w:hAnsi="宋体" w:hint="eastAsia"/>
          <w:sz w:val="21"/>
          <w:szCs w:val="21"/>
        </w:rPr>
        <w:t>号）的规定，本公司（联合体）参加</w:t>
      </w:r>
      <w:r>
        <w:rPr>
          <w:rFonts w:ascii="宋体" w:hAnsi="宋体" w:hint="eastAsia"/>
          <w:sz w:val="21"/>
          <w:szCs w:val="21"/>
          <w:u w:val="single"/>
        </w:rPr>
        <w:t xml:space="preserve">（单位名称） </w:t>
      </w:r>
      <w:r>
        <w:rPr>
          <w:rFonts w:ascii="宋体" w:hAnsi="宋体" w:hint="eastAsia"/>
          <w:sz w:val="21"/>
          <w:szCs w:val="21"/>
        </w:rPr>
        <w:t xml:space="preserve">的 </w:t>
      </w:r>
      <w:r>
        <w:rPr>
          <w:rFonts w:ascii="宋体" w:hAnsi="宋体" w:hint="eastAsia"/>
          <w:sz w:val="21"/>
          <w:szCs w:val="21"/>
          <w:u w:val="single"/>
        </w:rPr>
        <w:t>（项目名称）</w:t>
      </w:r>
      <w:r>
        <w:rPr>
          <w:rFonts w:ascii="宋体" w:hAnsi="宋体" w:hint="eastAsia"/>
          <w:sz w:val="21"/>
          <w:szCs w:val="21"/>
        </w:rPr>
        <w:t>采购活动，提供的货物全部由符合政策要求的中小企业制造。相关企业（含联合体中的中小企业、签订分包意向协议的中小企业）的具体情况如下：</w:t>
      </w:r>
    </w:p>
    <w:p w:rsidR="008622FE" w:rsidRDefault="007F0334">
      <w:pPr>
        <w:spacing w:line="360" w:lineRule="auto"/>
        <w:ind w:left="0" w:firstLineChars="200" w:firstLine="420"/>
        <w:rPr>
          <w:rFonts w:ascii="宋体" w:hAnsi="宋体"/>
          <w:sz w:val="21"/>
          <w:szCs w:val="21"/>
          <w:u w:val="single"/>
        </w:rPr>
      </w:pPr>
      <w:r>
        <w:rPr>
          <w:rFonts w:ascii="宋体" w:hAnsi="宋体" w:hint="eastAsia"/>
          <w:sz w:val="21"/>
          <w:szCs w:val="21"/>
        </w:rPr>
        <w:t>1、</w:t>
      </w:r>
      <w:r>
        <w:rPr>
          <w:rFonts w:ascii="宋体" w:hAnsi="宋体" w:hint="eastAsia"/>
          <w:sz w:val="21"/>
          <w:szCs w:val="21"/>
          <w:u w:val="single"/>
        </w:rPr>
        <w:t>（标的名称）</w:t>
      </w:r>
      <w:r>
        <w:rPr>
          <w:rFonts w:ascii="宋体" w:hAnsi="宋体" w:hint="eastAsia"/>
          <w:sz w:val="21"/>
          <w:szCs w:val="21"/>
        </w:rPr>
        <w:t>，属于</w:t>
      </w:r>
      <w:r>
        <w:rPr>
          <w:rFonts w:ascii="宋体" w:hAnsi="宋体" w:hint="eastAsia"/>
          <w:sz w:val="21"/>
          <w:szCs w:val="21"/>
          <w:u w:val="single"/>
        </w:rPr>
        <w:t>（采购文件中明确的所属行业）行业</w:t>
      </w:r>
      <w:r>
        <w:rPr>
          <w:rFonts w:ascii="宋体" w:hAnsi="宋体" w:hint="eastAsia"/>
          <w:sz w:val="21"/>
          <w:szCs w:val="21"/>
        </w:rPr>
        <w:t>；制造商为</w:t>
      </w:r>
      <w:r>
        <w:rPr>
          <w:rFonts w:ascii="宋体" w:hAnsi="宋体" w:hint="eastAsia"/>
          <w:sz w:val="21"/>
          <w:szCs w:val="21"/>
          <w:u w:val="single"/>
        </w:rPr>
        <w:t>（企业名称）</w:t>
      </w:r>
      <w:r>
        <w:rPr>
          <w:rFonts w:ascii="宋体" w:hAnsi="宋体" w:hint="eastAsia"/>
          <w:sz w:val="21"/>
          <w:szCs w:val="21"/>
        </w:rPr>
        <w:t>，从业人员</w:t>
      </w:r>
      <w:r>
        <w:rPr>
          <w:rFonts w:ascii="宋体" w:hAnsi="宋体" w:hint="eastAsia"/>
          <w:sz w:val="21"/>
          <w:szCs w:val="21"/>
          <w:u w:val="single"/>
        </w:rPr>
        <w:t xml:space="preserve"> </w:t>
      </w:r>
      <w:r>
        <w:rPr>
          <w:rFonts w:ascii="宋体" w:hAnsi="宋体"/>
          <w:sz w:val="21"/>
          <w:szCs w:val="21"/>
          <w:u w:val="single"/>
        </w:rPr>
        <w:t xml:space="preserve">    </w:t>
      </w:r>
      <w:r>
        <w:rPr>
          <w:rFonts w:ascii="宋体" w:hAnsi="宋体" w:hint="eastAsia"/>
          <w:sz w:val="21"/>
          <w:szCs w:val="21"/>
        </w:rPr>
        <w:t>人，营业收入为</w:t>
      </w:r>
      <w:r>
        <w:rPr>
          <w:rFonts w:ascii="宋体" w:hAnsi="宋体" w:hint="eastAsia"/>
          <w:sz w:val="21"/>
          <w:szCs w:val="21"/>
          <w:u w:val="single"/>
        </w:rPr>
        <w:t xml:space="preserve"> </w:t>
      </w:r>
      <w:r>
        <w:rPr>
          <w:rFonts w:ascii="宋体" w:hAnsi="宋体"/>
          <w:sz w:val="21"/>
          <w:szCs w:val="21"/>
          <w:u w:val="single"/>
        </w:rPr>
        <w:t xml:space="preserve">     </w:t>
      </w:r>
      <w:r>
        <w:rPr>
          <w:rFonts w:ascii="宋体" w:hAnsi="宋体" w:hint="eastAsia"/>
          <w:sz w:val="21"/>
          <w:szCs w:val="21"/>
        </w:rPr>
        <w:t>万元，资产总额为</w:t>
      </w:r>
      <w:r>
        <w:rPr>
          <w:rFonts w:ascii="宋体" w:hAnsi="宋体" w:hint="eastAsia"/>
          <w:sz w:val="21"/>
          <w:szCs w:val="21"/>
          <w:u w:val="single"/>
        </w:rPr>
        <w:t xml:space="preserve"> </w:t>
      </w:r>
      <w:r>
        <w:rPr>
          <w:rFonts w:ascii="宋体" w:hAnsi="宋体"/>
          <w:sz w:val="21"/>
          <w:szCs w:val="21"/>
          <w:u w:val="single"/>
        </w:rPr>
        <w:t xml:space="preserve">     </w:t>
      </w:r>
      <w:r>
        <w:rPr>
          <w:rFonts w:ascii="宋体" w:hAnsi="宋体" w:hint="eastAsia"/>
          <w:sz w:val="21"/>
          <w:szCs w:val="21"/>
        </w:rPr>
        <w:t>万元</w:t>
      </w:r>
      <w:r>
        <w:rPr>
          <w:rStyle w:val="aff1"/>
          <w:rFonts w:ascii="宋体" w:hAnsi="宋体"/>
          <w:sz w:val="21"/>
          <w:szCs w:val="21"/>
        </w:rPr>
        <w:footnoteReference w:id="1"/>
      </w:r>
      <w:r>
        <w:rPr>
          <w:rFonts w:ascii="宋体" w:hAnsi="宋体" w:hint="eastAsia"/>
          <w:sz w:val="21"/>
          <w:szCs w:val="21"/>
        </w:rPr>
        <w:t>，属于</w:t>
      </w:r>
      <w:r>
        <w:rPr>
          <w:rFonts w:ascii="宋体" w:hAnsi="宋体" w:hint="eastAsia"/>
          <w:sz w:val="21"/>
          <w:szCs w:val="21"/>
          <w:u w:val="single"/>
        </w:rPr>
        <w:t>（□中型企业、□小型企业、□微型企业）</w:t>
      </w:r>
      <w:r>
        <w:rPr>
          <w:rFonts w:ascii="宋体" w:hAnsi="宋体" w:hint="eastAsia"/>
          <w:sz w:val="21"/>
          <w:szCs w:val="21"/>
        </w:rPr>
        <w:t>；</w:t>
      </w:r>
    </w:p>
    <w:p w:rsidR="008622FE" w:rsidRDefault="007F0334">
      <w:pPr>
        <w:spacing w:line="360" w:lineRule="auto"/>
        <w:ind w:left="0" w:firstLineChars="200" w:firstLine="420"/>
        <w:rPr>
          <w:rFonts w:ascii="宋体" w:hAnsi="宋体"/>
          <w:sz w:val="21"/>
          <w:szCs w:val="21"/>
          <w:u w:val="single"/>
        </w:rPr>
      </w:pPr>
      <w:r>
        <w:rPr>
          <w:rFonts w:ascii="宋体" w:hAnsi="宋体" w:hint="eastAsia"/>
          <w:sz w:val="21"/>
          <w:szCs w:val="21"/>
        </w:rPr>
        <w:t>2、</w:t>
      </w:r>
      <w:r>
        <w:rPr>
          <w:rFonts w:ascii="宋体" w:hAnsi="宋体" w:hint="eastAsia"/>
          <w:sz w:val="21"/>
          <w:szCs w:val="21"/>
          <w:u w:val="single"/>
          <w:lang w:val="zh-CN"/>
        </w:rPr>
        <w:t>（标的名称）</w:t>
      </w:r>
      <w:r>
        <w:rPr>
          <w:rFonts w:ascii="宋体" w:hAnsi="宋体" w:hint="eastAsia"/>
          <w:sz w:val="21"/>
          <w:szCs w:val="21"/>
          <w:lang w:val="zh-CN"/>
        </w:rPr>
        <w:t>，属于</w:t>
      </w:r>
      <w:r>
        <w:rPr>
          <w:rFonts w:ascii="宋体" w:hAnsi="宋体" w:hint="eastAsia"/>
          <w:sz w:val="21"/>
          <w:szCs w:val="21"/>
          <w:u w:val="single"/>
          <w:lang w:val="zh-CN"/>
        </w:rPr>
        <w:t>（采购文件中明确的所属行业）行业</w:t>
      </w:r>
      <w:r>
        <w:rPr>
          <w:rFonts w:ascii="宋体" w:hAnsi="宋体" w:hint="eastAsia"/>
          <w:sz w:val="21"/>
          <w:szCs w:val="21"/>
          <w:lang w:val="zh-CN"/>
        </w:rPr>
        <w:t>；制造商为</w:t>
      </w:r>
      <w:r>
        <w:rPr>
          <w:rFonts w:ascii="宋体" w:hAnsi="宋体" w:hint="eastAsia"/>
          <w:sz w:val="21"/>
          <w:szCs w:val="21"/>
          <w:u w:val="single"/>
          <w:lang w:val="zh-CN"/>
        </w:rPr>
        <w:t>（企业名称）</w:t>
      </w:r>
      <w:r>
        <w:rPr>
          <w:rFonts w:ascii="宋体" w:hAnsi="宋体" w:hint="eastAsia"/>
          <w:sz w:val="21"/>
          <w:szCs w:val="21"/>
          <w:lang w:val="zh-CN"/>
        </w:rPr>
        <w:t>，</w:t>
      </w:r>
      <w:r>
        <w:rPr>
          <w:rFonts w:ascii="宋体" w:hAnsi="宋体" w:hint="eastAsia"/>
          <w:sz w:val="21"/>
          <w:szCs w:val="21"/>
        </w:rPr>
        <w:t>从业人员</w:t>
      </w:r>
      <w:r>
        <w:rPr>
          <w:rFonts w:ascii="宋体" w:hAnsi="宋体" w:hint="eastAsia"/>
          <w:sz w:val="21"/>
          <w:szCs w:val="21"/>
          <w:u w:val="single"/>
        </w:rPr>
        <w:t xml:space="preserve"> </w:t>
      </w:r>
      <w:r>
        <w:rPr>
          <w:rFonts w:ascii="宋体" w:hAnsi="宋体"/>
          <w:sz w:val="21"/>
          <w:szCs w:val="21"/>
          <w:u w:val="single"/>
        </w:rPr>
        <w:t xml:space="preserve">    </w:t>
      </w:r>
      <w:r>
        <w:rPr>
          <w:rFonts w:ascii="宋体" w:hAnsi="宋体" w:hint="eastAsia"/>
          <w:sz w:val="21"/>
          <w:szCs w:val="21"/>
        </w:rPr>
        <w:t>人，营业收入为</w:t>
      </w:r>
      <w:r>
        <w:rPr>
          <w:rFonts w:ascii="宋体" w:hAnsi="宋体" w:hint="eastAsia"/>
          <w:sz w:val="21"/>
          <w:szCs w:val="21"/>
          <w:u w:val="single"/>
        </w:rPr>
        <w:t xml:space="preserve"> </w:t>
      </w:r>
      <w:r>
        <w:rPr>
          <w:rFonts w:ascii="宋体" w:hAnsi="宋体"/>
          <w:sz w:val="21"/>
          <w:szCs w:val="21"/>
          <w:u w:val="single"/>
        </w:rPr>
        <w:t xml:space="preserve">     </w:t>
      </w:r>
      <w:r>
        <w:rPr>
          <w:rFonts w:ascii="宋体" w:hAnsi="宋体" w:hint="eastAsia"/>
          <w:sz w:val="21"/>
          <w:szCs w:val="21"/>
        </w:rPr>
        <w:t>万元，资产总额为</w:t>
      </w:r>
      <w:r>
        <w:rPr>
          <w:rFonts w:ascii="宋体" w:hAnsi="宋体" w:hint="eastAsia"/>
          <w:sz w:val="21"/>
          <w:szCs w:val="21"/>
          <w:u w:val="single"/>
        </w:rPr>
        <w:t xml:space="preserve"> </w:t>
      </w:r>
      <w:r>
        <w:rPr>
          <w:rFonts w:ascii="宋体" w:hAnsi="宋体"/>
          <w:sz w:val="21"/>
          <w:szCs w:val="21"/>
          <w:u w:val="single"/>
        </w:rPr>
        <w:t xml:space="preserve">     </w:t>
      </w:r>
      <w:r>
        <w:rPr>
          <w:rFonts w:ascii="宋体" w:hAnsi="宋体" w:hint="eastAsia"/>
          <w:sz w:val="21"/>
          <w:szCs w:val="21"/>
        </w:rPr>
        <w:t>万元，属于</w:t>
      </w:r>
      <w:r>
        <w:rPr>
          <w:rFonts w:ascii="宋体" w:hAnsi="宋体" w:hint="eastAsia"/>
          <w:sz w:val="21"/>
          <w:szCs w:val="21"/>
          <w:u w:val="single"/>
        </w:rPr>
        <w:t>（□中型企业、□小型企业、□微型企业）</w:t>
      </w:r>
      <w:r>
        <w:rPr>
          <w:rFonts w:ascii="宋体" w:hAnsi="宋体" w:hint="eastAsia"/>
          <w:sz w:val="21"/>
          <w:szCs w:val="21"/>
        </w:rPr>
        <w:t>；</w:t>
      </w:r>
    </w:p>
    <w:p w:rsidR="008622FE" w:rsidRDefault="007F0334">
      <w:pPr>
        <w:spacing w:line="360" w:lineRule="auto"/>
        <w:ind w:left="0" w:firstLineChars="200" w:firstLine="420"/>
        <w:rPr>
          <w:rFonts w:ascii="宋体" w:hAnsi="宋体"/>
          <w:sz w:val="21"/>
          <w:szCs w:val="21"/>
        </w:rPr>
      </w:pPr>
      <w:r>
        <w:rPr>
          <w:rFonts w:ascii="宋体" w:hAnsi="宋体" w:hint="eastAsia"/>
          <w:sz w:val="21"/>
          <w:szCs w:val="21"/>
        </w:rPr>
        <w:t>……</w:t>
      </w:r>
    </w:p>
    <w:p w:rsidR="008622FE" w:rsidRDefault="007F0334">
      <w:pPr>
        <w:spacing w:line="360" w:lineRule="auto"/>
        <w:ind w:left="0" w:firstLineChars="200" w:firstLine="420"/>
        <w:rPr>
          <w:rFonts w:ascii="宋体" w:hAnsi="宋体"/>
          <w:sz w:val="21"/>
          <w:szCs w:val="21"/>
        </w:rPr>
      </w:pPr>
      <w:r>
        <w:rPr>
          <w:rFonts w:ascii="宋体" w:hAnsi="宋体" w:hint="eastAsia"/>
          <w:sz w:val="21"/>
          <w:szCs w:val="21"/>
        </w:rPr>
        <w:t>以上企业，不属于大企业的分支机构，不存在控股股东为大企业的情形，也不存在与大企业的负责人为同一人的情形。</w:t>
      </w:r>
    </w:p>
    <w:p w:rsidR="008622FE" w:rsidRDefault="007F0334">
      <w:pPr>
        <w:spacing w:line="480" w:lineRule="exact"/>
        <w:ind w:left="0" w:firstLineChars="200" w:firstLine="420"/>
        <w:rPr>
          <w:rFonts w:ascii="宋体" w:hAnsi="宋体"/>
          <w:sz w:val="21"/>
          <w:szCs w:val="21"/>
        </w:rPr>
      </w:pPr>
      <w:r>
        <w:rPr>
          <w:rFonts w:ascii="宋体" w:hAnsi="宋体" w:hint="eastAsia"/>
          <w:sz w:val="21"/>
          <w:szCs w:val="21"/>
        </w:rPr>
        <w:t>本企业对上述声明内容的真实性负责。如有虚假，将依法承担相应责任。</w:t>
      </w:r>
    </w:p>
    <w:p w:rsidR="008622FE" w:rsidRDefault="008622FE">
      <w:pPr>
        <w:spacing w:line="480" w:lineRule="exact"/>
        <w:ind w:left="0"/>
        <w:jc w:val="left"/>
        <w:rPr>
          <w:rFonts w:ascii="宋体" w:hAnsi="宋体"/>
          <w:sz w:val="21"/>
          <w:szCs w:val="21"/>
        </w:rPr>
      </w:pPr>
    </w:p>
    <w:p w:rsidR="008622FE" w:rsidRDefault="008622FE">
      <w:pPr>
        <w:pStyle w:val="ad"/>
      </w:pPr>
    </w:p>
    <w:p w:rsidR="008622FE" w:rsidRDefault="007F0334">
      <w:pPr>
        <w:autoSpaceDE w:val="0"/>
        <w:autoSpaceDN w:val="0"/>
        <w:adjustRightInd w:val="0"/>
        <w:spacing w:line="360" w:lineRule="auto"/>
        <w:ind w:firstLineChars="2100" w:firstLine="4410"/>
        <w:rPr>
          <w:rFonts w:ascii="宋体" w:hAnsi="宋体"/>
          <w:sz w:val="21"/>
          <w:szCs w:val="21"/>
        </w:rPr>
      </w:pPr>
      <w:r>
        <w:rPr>
          <w:rFonts w:ascii="宋体" w:hAnsi="宋体" w:hint="eastAsia"/>
          <w:sz w:val="21"/>
          <w:szCs w:val="21"/>
          <w:lang w:val="zh-CN"/>
        </w:rPr>
        <w:t>企业名称（盖章）：</w:t>
      </w:r>
    </w:p>
    <w:p w:rsidR="008622FE" w:rsidRDefault="007F0334">
      <w:pPr>
        <w:spacing w:line="360" w:lineRule="auto"/>
        <w:ind w:leftChars="512" w:right="2500" w:firstLineChars="2100" w:firstLine="4410"/>
        <w:rPr>
          <w:rFonts w:ascii="宋体" w:hAnsi="宋体"/>
          <w:sz w:val="21"/>
          <w:szCs w:val="21"/>
          <w:lang w:val="zh-CN"/>
        </w:rPr>
      </w:pPr>
      <w:r>
        <w:rPr>
          <w:rFonts w:ascii="宋体" w:hAnsi="宋体" w:hint="eastAsia"/>
          <w:sz w:val="21"/>
          <w:szCs w:val="21"/>
          <w:lang w:val="zh-CN"/>
        </w:rPr>
        <w:t>日 期：</w:t>
      </w:r>
      <w:r>
        <w:rPr>
          <w:rFonts w:ascii="宋体" w:hAnsi="宋体"/>
          <w:sz w:val="21"/>
          <w:szCs w:val="21"/>
          <w:lang w:val="zh-CN"/>
        </w:rPr>
        <w:t xml:space="preserve"> </w:t>
      </w:r>
      <w:r>
        <w:rPr>
          <w:rFonts w:ascii="宋体" w:hAnsi="宋体" w:hint="eastAsia"/>
          <w:sz w:val="21"/>
          <w:szCs w:val="21"/>
          <w:lang w:val="zh-CN"/>
        </w:rPr>
        <w:t xml:space="preserve">年 </w:t>
      </w:r>
      <w:r>
        <w:rPr>
          <w:rFonts w:ascii="宋体" w:hAnsi="宋体"/>
          <w:sz w:val="21"/>
          <w:szCs w:val="21"/>
          <w:lang w:val="zh-CN"/>
        </w:rPr>
        <w:t xml:space="preserve"> </w:t>
      </w:r>
      <w:r>
        <w:rPr>
          <w:rFonts w:ascii="宋体" w:hAnsi="宋体" w:hint="eastAsia"/>
          <w:sz w:val="21"/>
          <w:szCs w:val="21"/>
          <w:lang w:val="zh-CN"/>
        </w:rPr>
        <w:t>月 日</w:t>
      </w:r>
    </w:p>
    <w:p w:rsidR="008622FE" w:rsidRDefault="007F0334">
      <w:pPr>
        <w:spacing w:line="280" w:lineRule="exact"/>
        <w:ind w:left="0"/>
        <w:rPr>
          <w:rFonts w:ascii="宋体" w:hAnsi="宋体"/>
          <w:b/>
        </w:rPr>
      </w:pPr>
      <w:r>
        <w:rPr>
          <w:rFonts w:ascii="宋体" w:hAnsi="宋体"/>
          <w:sz w:val="21"/>
          <w:szCs w:val="21"/>
          <w:lang w:val="zh-CN"/>
        </w:rPr>
        <w:br w:type="page"/>
      </w:r>
      <w:bookmarkStart w:id="58" w:name="_Toc71810485"/>
      <w:r>
        <w:rPr>
          <w:rFonts w:ascii="宋体" w:hAnsi="宋体" w:hint="eastAsia"/>
          <w:b/>
        </w:rPr>
        <w:lastRenderedPageBreak/>
        <w:t>附：中小企业划型标准规定</w:t>
      </w:r>
    </w:p>
    <w:p w:rsidR="008622FE" w:rsidRDefault="007F0334">
      <w:pPr>
        <w:spacing w:line="280" w:lineRule="exact"/>
        <w:ind w:left="0" w:firstLineChars="200" w:firstLine="402"/>
        <w:rPr>
          <w:rFonts w:ascii="宋体" w:hAnsi="宋体"/>
        </w:rPr>
      </w:pPr>
      <w:r>
        <w:rPr>
          <w:rFonts w:ascii="宋体" w:hAnsi="宋体" w:hint="eastAsia"/>
          <w:b/>
        </w:rPr>
        <w:t>（一）农、林、牧、渔业。</w:t>
      </w:r>
      <w:r>
        <w:rPr>
          <w:rFonts w:ascii="宋体" w:hAnsi="宋体" w:hint="eastAsia"/>
        </w:rPr>
        <w:t>营业收入20000万元以下的为中小微型企业。其中，营业收入500万元及以上的为中型企业，营业收入50万元及以上的为小型企业，营业收入50万元以下的为微型企业。</w:t>
      </w:r>
    </w:p>
    <w:p w:rsidR="008622FE" w:rsidRDefault="007F0334">
      <w:pPr>
        <w:spacing w:line="280" w:lineRule="exact"/>
        <w:ind w:left="0" w:firstLineChars="200" w:firstLine="402"/>
        <w:rPr>
          <w:rFonts w:ascii="宋体" w:hAnsi="宋体"/>
        </w:rPr>
      </w:pPr>
      <w:r>
        <w:rPr>
          <w:rFonts w:ascii="宋体" w:hAnsi="宋体" w:hint="eastAsia"/>
          <w:b/>
        </w:rPr>
        <w:t>（二）工业。</w:t>
      </w:r>
      <w:r>
        <w:rPr>
          <w:rFonts w:ascii="宋体" w:hAnsi="宋体" w:hint="eastAsia"/>
        </w:rPr>
        <w:t>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rsidR="008622FE" w:rsidRDefault="007F0334">
      <w:pPr>
        <w:spacing w:line="280" w:lineRule="exact"/>
        <w:ind w:left="0" w:firstLineChars="200" w:firstLine="402"/>
        <w:rPr>
          <w:rFonts w:ascii="宋体" w:hAnsi="宋体"/>
        </w:rPr>
      </w:pPr>
      <w:r>
        <w:rPr>
          <w:rFonts w:ascii="宋体" w:hAnsi="宋体" w:hint="eastAsia"/>
          <w:b/>
        </w:rPr>
        <w:t>（三）建筑业。</w:t>
      </w:r>
      <w:r>
        <w:rPr>
          <w:rFonts w:ascii="宋体" w:hAnsi="宋体" w:hint="eastAsia"/>
        </w:rPr>
        <w:t>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rsidR="008622FE" w:rsidRDefault="007F0334">
      <w:pPr>
        <w:spacing w:line="280" w:lineRule="exact"/>
        <w:ind w:left="0" w:firstLineChars="200" w:firstLine="402"/>
        <w:rPr>
          <w:rFonts w:ascii="宋体" w:hAnsi="宋体"/>
        </w:rPr>
      </w:pPr>
      <w:r>
        <w:rPr>
          <w:rFonts w:ascii="宋体" w:hAnsi="宋体" w:hint="eastAsia"/>
          <w:b/>
        </w:rPr>
        <w:t>（四）批发业。</w:t>
      </w:r>
      <w:r>
        <w:rPr>
          <w:rFonts w:ascii="宋体" w:hAnsi="宋体" w:hint="eastAsia"/>
        </w:rPr>
        <w:t>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rsidR="008622FE" w:rsidRDefault="007F0334">
      <w:pPr>
        <w:spacing w:line="280" w:lineRule="exact"/>
        <w:ind w:left="0" w:firstLineChars="200" w:firstLine="402"/>
        <w:rPr>
          <w:rFonts w:ascii="宋体" w:hAnsi="宋体"/>
        </w:rPr>
      </w:pPr>
      <w:r>
        <w:rPr>
          <w:rFonts w:ascii="宋体" w:hAnsi="宋体" w:hint="eastAsia"/>
          <w:b/>
        </w:rPr>
        <w:t>（五）零售业。</w:t>
      </w:r>
      <w:r>
        <w:rPr>
          <w:rFonts w:ascii="宋体" w:hAnsi="宋体" w:hint="eastAsia"/>
        </w:rPr>
        <w:t>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rsidR="008622FE" w:rsidRDefault="007F0334">
      <w:pPr>
        <w:spacing w:line="280" w:lineRule="exact"/>
        <w:ind w:left="0" w:firstLineChars="200" w:firstLine="402"/>
        <w:rPr>
          <w:rFonts w:ascii="宋体" w:hAnsi="宋体"/>
        </w:rPr>
      </w:pPr>
      <w:r>
        <w:rPr>
          <w:rFonts w:ascii="宋体" w:hAnsi="宋体" w:hint="eastAsia"/>
          <w:b/>
        </w:rPr>
        <w:t>（六）交通运输业。</w:t>
      </w:r>
      <w:r>
        <w:rPr>
          <w:rFonts w:ascii="宋体" w:hAnsi="宋体" w:hint="eastAsia"/>
        </w:rPr>
        <w:t>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rsidR="008622FE" w:rsidRDefault="007F0334">
      <w:pPr>
        <w:spacing w:line="280" w:lineRule="exact"/>
        <w:ind w:left="0" w:firstLineChars="200" w:firstLine="402"/>
        <w:rPr>
          <w:rFonts w:ascii="宋体" w:hAnsi="宋体"/>
        </w:rPr>
      </w:pPr>
      <w:r>
        <w:rPr>
          <w:rFonts w:ascii="宋体" w:hAnsi="宋体" w:hint="eastAsia"/>
          <w:b/>
        </w:rPr>
        <w:t>（七）仓储业。</w:t>
      </w:r>
      <w:r>
        <w:rPr>
          <w:rFonts w:ascii="宋体" w:hAnsi="宋体" w:hint="eastAsia"/>
        </w:rPr>
        <w:t>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rsidR="008622FE" w:rsidRDefault="007F0334">
      <w:pPr>
        <w:spacing w:line="280" w:lineRule="exact"/>
        <w:ind w:left="0" w:firstLineChars="200" w:firstLine="402"/>
        <w:rPr>
          <w:rFonts w:ascii="宋体" w:hAnsi="宋体"/>
        </w:rPr>
      </w:pPr>
      <w:r>
        <w:rPr>
          <w:rFonts w:ascii="宋体" w:hAnsi="宋体" w:hint="eastAsia"/>
          <w:b/>
        </w:rPr>
        <w:t>（八）邮政业。</w:t>
      </w:r>
      <w:r>
        <w:rPr>
          <w:rFonts w:ascii="宋体" w:hAnsi="宋体" w:hint="eastAsia"/>
        </w:rPr>
        <w:t>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rsidR="008622FE" w:rsidRDefault="007F0334">
      <w:pPr>
        <w:spacing w:line="280" w:lineRule="exact"/>
        <w:ind w:left="0" w:firstLineChars="200" w:firstLine="402"/>
        <w:rPr>
          <w:rFonts w:ascii="宋体" w:hAnsi="宋体"/>
        </w:rPr>
      </w:pPr>
      <w:r>
        <w:rPr>
          <w:rFonts w:ascii="宋体" w:hAnsi="宋体" w:hint="eastAsia"/>
          <w:b/>
        </w:rPr>
        <w:t>（九）住宿业。</w:t>
      </w:r>
      <w:r>
        <w:rPr>
          <w:rFonts w:ascii="宋体" w:hAnsi="宋体" w:hint="eastAsia"/>
        </w:rPr>
        <w:t>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rsidR="008622FE" w:rsidRDefault="007F0334">
      <w:pPr>
        <w:spacing w:line="280" w:lineRule="exact"/>
        <w:ind w:left="0" w:firstLineChars="200" w:firstLine="402"/>
        <w:rPr>
          <w:rFonts w:ascii="宋体" w:hAnsi="宋体"/>
        </w:rPr>
      </w:pPr>
      <w:r>
        <w:rPr>
          <w:rFonts w:ascii="宋体" w:hAnsi="宋体" w:hint="eastAsia"/>
          <w:b/>
        </w:rPr>
        <w:t>（十）餐饮业。</w:t>
      </w:r>
      <w:r>
        <w:rPr>
          <w:rFonts w:ascii="宋体" w:hAnsi="宋体" w:hint="eastAsia"/>
        </w:rPr>
        <w:t>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rsidR="008622FE" w:rsidRDefault="007F0334">
      <w:pPr>
        <w:spacing w:line="280" w:lineRule="exact"/>
        <w:ind w:left="0" w:firstLineChars="200" w:firstLine="402"/>
        <w:rPr>
          <w:rFonts w:ascii="宋体" w:hAnsi="宋体"/>
        </w:rPr>
      </w:pPr>
      <w:r>
        <w:rPr>
          <w:rFonts w:ascii="宋体" w:hAnsi="宋体" w:hint="eastAsia"/>
          <w:b/>
        </w:rPr>
        <w:t>（十一）信息传输业。</w:t>
      </w:r>
      <w:r>
        <w:rPr>
          <w:rFonts w:ascii="宋体" w:hAnsi="宋体" w:hint="eastAsia"/>
        </w:rPr>
        <w:t>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rsidR="008622FE" w:rsidRDefault="007F0334">
      <w:pPr>
        <w:spacing w:line="280" w:lineRule="exact"/>
        <w:ind w:left="0" w:firstLineChars="200" w:firstLine="402"/>
        <w:rPr>
          <w:rFonts w:ascii="宋体" w:hAnsi="宋体"/>
        </w:rPr>
      </w:pPr>
      <w:r>
        <w:rPr>
          <w:rFonts w:ascii="宋体" w:hAnsi="宋体" w:hint="eastAsia"/>
          <w:b/>
        </w:rPr>
        <w:t>（十二）软件和信息技术服务业。</w:t>
      </w:r>
      <w:r>
        <w:rPr>
          <w:rFonts w:ascii="宋体" w:hAnsi="宋体" w:hint="eastAsia"/>
        </w:rPr>
        <w:t>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rsidR="008622FE" w:rsidRDefault="007F0334">
      <w:pPr>
        <w:spacing w:line="280" w:lineRule="exact"/>
        <w:ind w:left="0" w:firstLineChars="200" w:firstLine="402"/>
        <w:rPr>
          <w:rFonts w:ascii="宋体" w:hAnsi="宋体"/>
        </w:rPr>
      </w:pPr>
      <w:r>
        <w:rPr>
          <w:rFonts w:ascii="宋体" w:hAnsi="宋体" w:hint="eastAsia"/>
          <w:b/>
        </w:rPr>
        <w:t>（十三）房地产开发经营。</w:t>
      </w:r>
      <w:r>
        <w:rPr>
          <w:rFonts w:ascii="宋体" w:hAnsi="宋体" w:hint="eastAsia"/>
        </w:rPr>
        <w:t>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rsidR="008622FE" w:rsidRDefault="007F0334">
      <w:pPr>
        <w:spacing w:line="280" w:lineRule="exact"/>
        <w:ind w:left="0" w:firstLineChars="200" w:firstLine="402"/>
        <w:rPr>
          <w:rFonts w:ascii="宋体" w:hAnsi="宋体"/>
        </w:rPr>
      </w:pPr>
      <w:r>
        <w:rPr>
          <w:rFonts w:ascii="宋体" w:hAnsi="宋体" w:hint="eastAsia"/>
          <w:b/>
        </w:rPr>
        <w:t>（十四）物业管理。</w:t>
      </w:r>
      <w:r>
        <w:rPr>
          <w:rFonts w:ascii="宋体" w:hAnsi="宋体" w:hint="eastAsia"/>
        </w:rPr>
        <w:t>从业人员1000人以下或营业收入5000万元以下的为中小微型企业。其中，从业人员</w:t>
      </w:r>
    </w:p>
    <w:p w:rsidR="008622FE" w:rsidRDefault="007F0334">
      <w:pPr>
        <w:spacing w:line="280" w:lineRule="exact"/>
        <w:ind w:left="0"/>
        <w:rPr>
          <w:rFonts w:ascii="宋体" w:hAnsi="宋体"/>
        </w:rPr>
      </w:pPr>
      <w:r>
        <w:rPr>
          <w:rFonts w:ascii="宋体" w:hAnsi="宋体" w:hint="eastAsia"/>
        </w:rPr>
        <w:t>300人及以上，且营业收入1000万元及以上的为中型企业；从业人员100人及以上，且营业收入500万元及以上的为小型企业；从业人员100人以下或营业收入500万元以下的为微型企业。</w:t>
      </w:r>
    </w:p>
    <w:p w:rsidR="008622FE" w:rsidRDefault="007F0334">
      <w:pPr>
        <w:spacing w:line="280" w:lineRule="exact"/>
        <w:ind w:left="0" w:firstLineChars="200" w:firstLine="402"/>
        <w:rPr>
          <w:rFonts w:ascii="宋体" w:hAnsi="宋体"/>
        </w:rPr>
      </w:pPr>
      <w:r>
        <w:rPr>
          <w:rFonts w:ascii="宋体" w:hAnsi="宋体" w:hint="eastAsia"/>
          <w:b/>
        </w:rPr>
        <w:t>（十五）租赁和商务服务业。</w:t>
      </w:r>
      <w:r>
        <w:rPr>
          <w:rFonts w:ascii="宋体" w:hAnsi="宋体" w:hint="eastAsia"/>
        </w:rPr>
        <w:t>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rsidR="008622FE" w:rsidRDefault="007F0334">
      <w:pPr>
        <w:spacing w:line="280" w:lineRule="exact"/>
        <w:ind w:left="0" w:firstLineChars="200" w:firstLine="402"/>
        <w:rPr>
          <w:rFonts w:ascii="宋体" w:hAnsi="宋体"/>
        </w:rPr>
      </w:pPr>
      <w:r>
        <w:rPr>
          <w:rFonts w:ascii="宋体" w:hAnsi="宋体" w:hint="eastAsia"/>
          <w:b/>
        </w:rPr>
        <w:t>（十六）其他未列明行业。</w:t>
      </w:r>
      <w:r>
        <w:rPr>
          <w:rFonts w:ascii="宋体" w:hAnsi="宋体" w:hint="eastAsia"/>
        </w:rPr>
        <w:t>从业人员300人以下的为中小微型企业。其中，从业人员100人及以上的为中型企业；从业人员10人及以上的为小型企业；从业人员10人以下的为微型企业。</w:t>
      </w:r>
    </w:p>
    <w:p w:rsidR="008622FE" w:rsidRDefault="008622FE">
      <w:pPr>
        <w:ind w:left="0"/>
        <w:rPr>
          <w:rFonts w:ascii="宋体" w:hAnsi="宋体" w:cs="Times New Roman"/>
          <w:lang w:val="zh-CN"/>
        </w:rPr>
      </w:pPr>
    </w:p>
    <w:p w:rsidR="008622FE" w:rsidRDefault="008622FE">
      <w:pPr>
        <w:pStyle w:val="ad"/>
        <w:rPr>
          <w:rFonts w:ascii="宋体" w:hAnsi="宋体"/>
          <w:lang w:val="zh-CN"/>
        </w:rPr>
      </w:pPr>
    </w:p>
    <w:p w:rsidR="008622FE" w:rsidRDefault="007F0334">
      <w:pPr>
        <w:ind w:left="0"/>
        <w:jc w:val="left"/>
        <w:outlineLvl w:val="0"/>
        <w:rPr>
          <w:rFonts w:ascii="宋体" w:hAnsi="宋体"/>
          <w:b/>
          <w:bCs/>
          <w:sz w:val="21"/>
          <w:szCs w:val="21"/>
        </w:rPr>
      </w:pPr>
      <w:bookmarkStart w:id="59" w:name="_Toc105397784"/>
      <w:r>
        <w:rPr>
          <w:rFonts w:ascii="宋体" w:hAnsi="宋体" w:hint="eastAsia"/>
          <w:b/>
          <w:sz w:val="21"/>
          <w:szCs w:val="21"/>
        </w:rPr>
        <w:lastRenderedPageBreak/>
        <w:t>附件</w:t>
      </w:r>
      <w:r>
        <w:rPr>
          <w:rFonts w:ascii="宋体" w:hAnsi="宋体"/>
          <w:b/>
          <w:sz w:val="21"/>
          <w:szCs w:val="21"/>
        </w:rPr>
        <w:t>6</w:t>
      </w:r>
      <w:r>
        <w:rPr>
          <w:rFonts w:ascii="宋体" w:hAnsi="宋体" w:hint="eastAsia"/>
          <w:b/>
          <w:sz w:val="21"/>
          <w:szCs w:val="21"/>
        </w:rPr>
        <w:t>.残疾人福利性单位声明函</w:t>
      </w:r>
      <w:bookmarkEnd w:id="58"/>
      <w:bookmarkEnd w:id="59"/>
    </w:p>
    <w:p w:rsidR="008622FE" w:rsidRDefault="007F0334">
      <w:pPr>
        <w:overflowPunct w:val="0"/>
        <w:spacing w:before="100" w:beforeAutospacing="1" w:after="100" w:afterAutospacing="1" w:line="480" w:lineRule="auto"/>
        <w:ind w:left="0"/>
        <w:jc w:val="center"/>
        <w:rPr>
          <w:rFonts w:ascii="宋体" w:hAnsi="宋体"/>
          <w:b/>
          <w:sz w:val="21"/>
          <w:szCs w:val="21"/>
        </w:rPr>
      </w:pPr>
      <w:r>
        <w:rPr>
          <w:rFonts w:ascii="宋体" w:hAnsi="宋体" w:hint="eastAsia"/>
          <w:b/>
          <w:sz w:val="21"/>
          <w:szCs w:val="21"/>
        </w:rPr>
        <w:t>残疾人福利性单位声明函</w:t>
      </w:r>
    </w:p>
    <w:p w:rsidR="008622FE" w:rsidRDefault="007F0334">
      <w:pPr>
        <w:spacing w:line="360" w:lineRule="auto"/>
        <w:ind w:left="0"/>
        <w:rPr>
          <w:rFonts w:ascii="宋体" w:hAnsi="宋体"/>
          <w:sz w:val="21"/>
          <w:szCs w:val="21"/>
          <w:lang w:val="zh-CN"/>
        </w:rPr>
      </w:pPr>
      <w:bookmarkStart w:id="60" w:name="_Toc32206"/>
      <w:bookmarkStart w:id="61" w:name="_Toc3869"/>
      <w:bookmarkStart w:id="62" w:name="_Toc15378"/>
      <w:r>
        <w:rPr>
          <w:rFonts w:ascii="宋体" w:hAnsi="宋体" w:hint="eastAsia"/>
          <w:sz w:val="21"/>
          <w:szCs w:val="21"/>
          <w:u w:val="single"/>
          <w:lang w:val="zh-CN"/>
        </w:rPr>
        <w:t>苏州市公共资源交易中心（苏州市政府集中采购中心）</w:t>
      </w:r>
      <w:r>
        <w:rPr>
          <w:rFonts w:ascii="宋体" w:hAnsi="宋体" w:hint="eastAsia"/>
          <w:sz w:val="21"/>
          <w:szCs w:val="21"/>
          <w:lang w:val="zh-CN"/>
        </w:rPr>
        <w:t>：</w:t>
      </w:r>
      <w:bookmarkEnd w:id="60"/>
      <w:bookmarkEnd w:id="61"/>
      <w:bookmarkEnd w:id="62"/>
    </w:p>
    <w:p w:rsidR="008622FE" w:rsidRDefault="007F0334">
      <w:pPr>
        <w:spacing w:line="360" w:lineRule="auto"/>
        <w:ind w:left="0" w:firstLineChars="200" w:firstLine="420"/>
        <w:rPr>
          <w:rFonts w:ascii="宋体" w:hAnsi="宋体"/>
          <w:sz w:val="21"/>
          <w:szCs w:val="21"/>
        </w:rPr>
      </w:pPr>
      <w:r>
        <w:rPr>
          <w:rFonts w:ascii="宋体" w:hAnsi="宋体" w:hint="eastAsia"/>
          <w:sz w:val="21"/>
          <w:szCs w:val="21"/>
        </w:rPr>
        <w:t>本单位郑重声明，根据《财政部  民政部  中国残疾人联合会关于促进残疾人就业政府采购政策的通知》（财库〔2017〕141号）的规定，本单位为符合条件的残疾人福利性单位，且本单位参加</w:t>
      </w:r>
      <w:r>
        <w:rPr>
          <w:rFonts w:ascii="宋体" w:hAnsi="宋体" w:hint="eastAsia"/>
          <w:sz w:val="21"/>
          <w:szCs w:val="21"/>
          <w:lang w:val="zh-CN"/>
        </w:rPr>
        <w:t>贵中心组织实施的编号为</w:t>
      </w:r>
      <w:r>
        <w:rPr>
          <w:rFonts w:ascii="宋体" w:hAnsi="宋体"/>
          <w:sz w:val="21"/>
          <w:szCs w:val="21"/>
          <w:u w:val="single"/>
          <w:lang w:val="zh-CN"/>
        </w:rPr>
        <w:t xml:space="preserve">              </w:t>
      </w:r>
      <w:r>
        <w:rPr>
          <w:rFonts w:ascii="宋体" w:hAnsi="宋体" w:hint="eastAsia"/>
          <w:sz w:val="21"/>
          <w:szCs w:val="21"/>
          <w:lang w:val="zh-CN"/>
        </w:rPr>
        <w:t>号的招标活动</w:t>
      </w:r>
      <w:r>
        <w:rPr>
          <w:rFonts w:ascii="宋体" w:hAnsi="宋体" w:hint="eastAsia"/>
          <w:sz w:val="21"/>
          <w:szCs w:val="21"/>
        </w:rPr>
        <w:t>提供本单位制造的货物（由本单位承担工程/提供服务），或者提供其他残疾人福利性单位制造的货物（不包括使用非残疾人福利性单位注册商标的货物）。</w:t>
      </w:r>
    </w:p>
    <w:p w:rsidR="008622FE" w:rsidRDefault="007F0334">
      <w:pPr>
        <w:spacing w:line="360" w:lineRule="auto"/>
        <w:ind w:left="0" w:firstLineChars="200" w:firstLine="420"/>
        <w:rPr>
          <w:rFonts w:ascii="宋体" w:hAnsi="宋体"/>
          <w:sz w:val="21"/>
          <w:szCs w:val="21"/>
        </w:rPr>
      </w:pPr>
      <w:r>
        <w:rPr>
          <w:rFonts w:ascii="宋体" w:hAnsi="宋体" w:hint="eastAsia"/>
          <w:sz w:val="21"/>
          <w:szCs w:val="21"/>
        </w:rPr>
        <w:t>本单位对上述声明的真实性负责。如有虚假，将依法承担相应责任。</w:t>
      </w:r>
    </w:p>
    <w:p w:rsidR="008622FE" w:rsidRDefault="008622FE">
      <w:pPr>
        <w:pStyle w:val="37"/>
        <w:snapToGrid w:val="0"/>
        <w:spacing w:line="360" w:lineRule="auto"/>
        <w:rPr>
          <w:rFonts w:hAnsi="宋体"/>
          <w:sz w:val="21"/>
          <w:szCs w:val="21"/>
        </w:rPr>
      </w:pPr>
    </w:p>
    <w:p w:rsidR="008622FE" w:rsidRDefault="008622FE">
      <w:pPr>
        <w:adjustRightInd w:val="0"/>
        <w:snapToGrid w:val="0"/>
        <w:spacing w:line="360" w:lineRule="auto"/>
        <w:rPr>
          <w:rFonts w:ascii="宋体" w:hAnsi="宋体"/>
          <w:b/>
          <w:snapToGrid w:val="0"/>
          <w:sz w:val="21"/>
          <w:szCs w:val="21"/>
        </w:rPr>
      </w:pPr>
    </w:p>
    <w:p w:rsidR="008622FE" w:rsidRDefault="008622FE">
      <w:pPr>
        <w:adjustRightInd w:val="0"/>
        <w:snapToGrid w:val="0"/>
        <w:spacing w:line="360" w:lineRule="auto"/>
        <w:rPr>
          <w:rFonts w:ascii="宋体" w:hAnsi="宋体"/>
          <w:b/>
          <w:snapToGrid w:val="0"/>
          <w:sz w:val="21"/>
          <w:szCs w:val="21"/>
        </w:rPr>
      </w:pPr>
    </w:p>
    <w:p w:rsidR="008622FE" w:rsidRDefault="008622FE">
      <w:pPr>
        <w:adjustRightInd w:val="0"/>
        <w:snapToGrid w:val="0"/>
        <w:spacing w:line="360" w:lineRule="auto"/>
        <w:rPr>
          <w:rFonts w:ascii="宋体" w:hAnsi="宋体"/>
          <w:b/>
          <w:snapToGrid w:val="0"/>
          <w:sz w:val="21"/>
          <w:szCs w:val="21"/>
        </w:rPr>
      </w:pPr>
    </w:p>
    <w:p w:rsidR="008622FE" w:rsidRDefault="007F0334">
      <w:pPr>
        <w:spacing w:line="360" w:lineRule="auto"/>
        <w:ind w:firstLineChars="2300" w:firstLine="4830"/>
        <w:jc w:val="left"/>
        <w:rPr>
          <w:rFonts w:ascii="宋体" w:hAnsi="宋体"/>
          <w:sz w:val="21"/>
          <w:szCs w:val="21"/>
        </w:rPr>
      </w:pPr>
      <w:r>
        <w:rPr>
          <w:rFonts w:ascii="宋体" w:hAnsi="宋体"/>
          <w:sz w:val="21"/>
          <w:szCs w:val="21"/>
        </w:rPr>
        <w:t xml:space="preserve">投标人（盖章）： </w:t>
      </w:r>
    </w:p>
    <w:p w:rsidR="008622FE" w:rsidRDefault="007F0334">
      <w:pPr>
        <w:spacing w:line="360" w:lineRule="auto"/>
        <w:ind w:firstLineChars="2300" w:firstLine="4830"/>
        <w:jc w:val="left"/>
        <w:rPr>
          <w:rFonts w:ascii="宋体" w:hAnsi="宋体"/>
          <w:sz w:val="21"/>
          <w:szCs w:val="21"/>
        </w:rPr>
      </w:pPr>
      <w:r>
        <w:rPr>
          <w:rFonts w:ascii="宋体" w:hAnsi="宋体"/>
          <w:sz w:val="21"/>
          <w:szCs w:val="21"/>
        </w:rPr>
        <w:t>法定代表人或代理人（签字或盖章）：</w:t>
      </w:r>
    </w:p>
    <w:p w:rsidR="008622FE" w:rsidRDefault="007F0334">
      <w:pPr>
        <w:spacing w:line="360" w:lineRule="auto"/>
        <w:ind w:firstLineChars="2300" w:firstLine="4830"/>
        <w:jc w:val="left"/>
        <w:rPr>
          <w:rFonts w:ascii="宋体" w:hAnsi="宋体"/>
          <w:b/>
          <w:sz w:val="21"/>
          <w:szCs w:val="21"/>
        </w:rPr>
      </w:pPr>
      <w:r>
        <w:rPr>
          <w:rFonts w:ascii="宋体" w:hAnsi="宋体"/>
          <w:sz w:val="21"/>
          <w:szCs w:val="21"/>
        </w:rPr>
        <w:t xml:space="preserve">日期:       </w:t>
      </w:r>
      <w:r>
        <w:rPr>
          <w:rFonts w:ascii="宋体" w:hAnsi="宋体" w:hint="eastAsia"/>
          <w:sz w:val="21"/>
          <w:szCs w:val="21"/>
        </w:rPr>
        <w:t xml:space="preserve">年 </w:t>
      </w:r>
      <w:r>
        <w:rPr>
          <w:rFonts w:ascii="宋体" w:hAnsi="宋体"/>
          <w:sz w:val="21"/>
          <w:szCs w:val="21"/>
        </w:rPr>
        <w:t xml:space="preserve">     </w:t>
      </w:r>
      <w:r>
        <w:rPr>
          <w:rFonts w:ascii="宋体" w:hAnsi="宋体" w:hint="eastAsia"/>
          <w:sz w:val="21"/>
          <w:szCs w:val="21"/>
        </w:rPr>
        <w:t xml:space="preserve">月 </w:t>
      </w:r>
      <w:r>
        <w:rPr>
          <w:rFonts w:ascii="宋体" w:hAnsi="宋体"/>
          <w:sz w:val="21"/>
          <w:szCs w:val="21"/>
        </w:rPr>
        <w:t xml:space="preserve">    </w:t>
      </w:r>
      <w:r>
        <w:rPr>
          <w:rFonts w:ascii="宋体" w:hAnsi="宋体" w:hint="eastAsia"/>
          <w:sz w:val="21"/>
          <w:szCs w:val="21"/>
        </w:rPr>
        <w:t>日</w:t>
      </w:r>
    </w:p>
    <w:p w:rsidR="008622FE" w:rsidRDefault="008622FE">
      <w:pPr>
        <w:adjustRightInd w:val="0"/>
        <w:snapToGrid w:val="0"/>
        <w:spacing w:line="360" w:lineRule="auto"/>
        <w:rPr>
          <w:rFonts w:ascii="宋体" w:hAnsi="宋体"/>
          <w:sz w:val="21"/>
          <w:szCs w:val="21"/>
          <w:lang w:val="zh-CN"/>
        </w:rPr>
      </w:pPr>
    </w:p>
    <w:p w:rsidR="008622FE" w:rsidRDefault="007F0334">
      <w:pPr>
        <w:pStyle w:val="24"/>
        <w:ind w:left="0" w:firstLineChars="0" w:firstLine="0"/>
        <w:rPr>
          <w:rFonts w:ascii="宋体" w:hAnsi="宋体" w:cs="Arial"/>
          <w:b/>
          <w:color w:val="333333"/>
          <w:shd w:val="clear" w:color="auto" w:fill="FFFFFF"/>
        </w:rPr>
      </w:pPr>
      <w:r>
        <w:rPr>
          <w:rFonts w:ascii="宋体" w:hAnsi="宋体" w:hint="eastAsia"/>
          <w:b/>
          <w:lang w:val="zh-CN"/>
        </w:rPr>
        <w:t>备注：1.</w:t>
      </w:r>
      <w:r>
        <w:rPr>
          <w:rFonts w:ascii="宋体" w:hAnsi="宋体" w:cs="Arial" w:hint="eastAsia"/>
          <w:b/>
          <w:color w:val="333333"/>
          <w:shd w:val="clear" w:color="auto" w:fill="FFFFFF"/>
        </w:rPr>
        <w:t>享受政府采购支持政策的残疾人福利性单位应当同时满足以下条件：</w:t>
      </w:r>
    </w:p>
    <w:p w:rsidR="008622FE" w:rsidRDefault="007F0334">
      <w:pPr>
        <w:pStyle w:val="24"/>
        <w:ind w:left="0" w:firstLine="400"/>
        <w:rPr>
          <w:rFonts w:ascii="宋体" w:hAnsi="宋体" w:cs="Arial"/>
          <w:color w:val="333333"/>
          <w:shd w:val="clear" w:color="auto" w:fill="FFFFFF"/>
        </w:rPr>
      </w:pPr>
      <w:r>
        <w:rPr>
          <w:rFonts w:ascii="宋体" w:hAnsi="宋体" w:hint="eastAsia"/>
          <w:lang w:val="zh-CN"/>
        </w:rPr>
        <w:fldChar w:fldCharType="begin"/>
      </w:r>
      <w:r>
        <w:rPr>
          <w:rFonts w:ascii="宋体" w:hAnsi="宋体" w:hint="eastAsia"/>
          <w:lang w:val="zh-CN"/>
        </w:rPr>
        <w:instrText xml:space="preserve"> = 1 \* GB3 </w:instrText>
      </w:r>
      <w:r>
        <w:rPr>
          <w:rFonts w:ascii="宋体" w:hAnsi="宋体" w:hint="eastAsia"/>
          <w:lang w:val="zh-CN"/>
        </w:rPr>
        <w:fldChar w:fldCharType="separate"/>
      </w:r>
      <w:r>
        <w:rPr>
          <w:rFonts w:ascii="宋体" w:hAnsi="宋体" w:hint="eastAsia"/>
          <w:lang w:val="zh-CN"/>
        </w:rPr>
        <w:t>①</w:t>
      </w:r>
      <w:r>
        <w:rPr>
          <w:rFonts w:ascii="宋体" w:hAnsi="宋体" w:hint="eastAsia"/>
          <w:lang w:val="zh-CN"/>
        </w:rPr>
        <w:fldChar w:fldCharType="end"/>
      </w:r>
      <w:r>
        <w:rPr>
          <w:rFonts w:ascii="宋体" w:hAnsi="宋体" w:hint="eastAsia"/>
          <w:lang w:val="zh-CN"/>
        </w:rPr>
        <w:t>安置的残疾人占本单位在职职工人数的比例不低于25%（含25%），并且安置的残疾人人数不少于10人（含10人）；</w:t>
      </w:r>
    </w:p>
    <w:p w:rsidR="008622FE" w:rsidRDefault="007F0334">
      <w:pPr>
        <w:pStyle w:val="24"/>
        <w:ind w:left="0" w:firstLine="400"/>
        <w:rPr>
          <w:rFonts w:ascii="宋体" w:hAnsi="宋体"/>
          <w:lang w:val="zh-CN"/>
        </w:rPr>
      </w:pPr>
      <w:r>
        <w:rPr>
          <w:rFonts w:ascii="宋体" w:hAnsi="宋体" w:hint="eastAsia"/>
          <w:lang w:val="zh-CN"/>
        </w:rPr>
        <w:fldChar w:fldCharType="begin"/>
      </w:r>
      <w:r>
        <w:rPr>
          <w:rFonts w:ascii="宋体" w:hAnsi="宋体" w:hint="eastAsia"/>
          <w:lang w:val="zh-CN"/>
        </w:rPr>
        <w:instrText xml:space="preserve"> = 2 \* GB3 </w:instrText>
      </w:r>
      <w:r>
        <w:rPr>
          <w:rFonts w:ascii="宋体" w:hAnsi="宋体" w:hint="eastAsia"/>
          <w:lang w:val="zh-CN"/>
        </w:rPr>
        <w:fldChar w:fldCharType="separate"/>
      </w:r>
      <w:r>
        <w:rPr>
          <w:rFonts w:ascii="宋体" w:hAnsi="宋体" w:hint="eastAsia"/>
          <w:lang w:val="zh-CN"/>
        </w:rPr>
        <w:t>②</w:t>
      </w:r>
      <w:r>
        <w:rPr>
          <w:rFonts w:ascii="宋体" w:hAnsi="宋体" w:hint="eastAsia"/>
          <w:lang w:val="zh-CN"/>
        </w:rPr>
        <w:fldChar w:fldCharType="end"/>
      </w:r>
      <w:r>
        <w:rPr>
          <w:rFonts w:ascii="宋体" w:hAnsi="宋体" w:hint="eastAsia"/>
          <w:lang w:val="zh-CN"/>
        </w:rPr>
        <w:t>依法与安置的每位残疾人签订了一年以上（含一年）的劳动合同或服务协议；</w:t>
      </w:r>
    </w:p>
    <w:p w:rsidR="008622FE" w:rsidRDefault="007F0334">
      <w:pPr>
        <w:pStyle w:val="24"/>
        <w:ind w:left="0" w:firstLine="400"/>
        <w:rPr>
          <w:rFonts w:ascii="宋体" w:hAnsi="宋体"/>
          <w:lang w:val="zh-CN"/>
        </w:rPr>
      </w:pPr>
      <w:r>
        <w:rPr>
          <w:rFonts w:ascii="宋体" w:hAnsi="宋体" w:hint="eastAsia"/>
          <w:lang w:val="zh-CN"/>
        </w:rPr>
        <w:fldChar w:fldCharType="begin"/>
      </w:r>
      <w:r>
        <w:rPr>
          <w:rFonts w:ascii="宋体" w:hAnsi="宋体" w:hint="eastAsia"/>
          <w:lang w:val="zh-CN"/>
        </w:rPr>
        <w:instrText xml:space="preserve"> = 3 \* GB3 </w:instrText>
      </w:r>
      <w:r>
        <w:rPr>
          <w:rFonts w:ascii="宋体" w:hAnsi="宋体" w:hint="eastAsia"/>
          <w:lang w:val="zh-CN"/>
        </w:rPr>
        <w:fldChar w:fldCharType="separate"/>
      </w:r>
      <w:r>
        <w:rPr>
          <w:rFonts w:ascii="宋体" w:hAnsi="宋体" w:hint="eastAsia"/>
          <w:lang w:val="zh-CN"/>
        </w:rPr>
        <w:t>③</w:t>
      </w:r>
      <w:r>
        <w:rPr>
          <w:rFonts w:ascii="宋体" w:hAnsi="宋体" w:hint="eastAsia"/>
          <w:lang w:val="zh-CN"/>
        </w:rPr>
        <w:fldChar w:fldCharType="end"/>
      </w:r>
      <w:r>
        <w:rPr>
          <w:rFonts w:ascii="宋体" w:hAnsi="宋体" w:hint="eastAsia"/>
          <w:lang w:val="zh-CN"/>
        </w:rPr>
        <w:t>为安置的每位残疾人按月足额缴纳了基本养老保险、基本医疗保险、失业保险、工伤保险和生育保险等社会保险费；</w:t>
      </w:r>
    </w:p>
    <w:p w:rsidR="008622FE" w:rsidRDefault="007F0334">
      <w:pPr>
        <w:pStyle w:val="24"/>
        <w:ind w:left="0" w:firstLine="400"/>
        <w:rPr>
          <w:rFonts w:ascii="宋体" w:hAnsi="宋体"/>
          <w:lang w:val="zh-CN"/>
        </w:rPr>
      </w:pPr>
      <w:r>
        <w:rPr>
          <w:rFonts w:ascii="宋体" w:hAnsi="宋体" w:hint="eastAsia"/>
          <w:lang w:val="zh-CN"/>
        </w:rPr>
        <w:fldChar w:fldCharType="begin"/>
      </w:r>
      <w:r>
        <w:rPr>
          <w:rFonts w:ascii="宋体" w:hAnsi="宋体" w:hint="eastAsia"/>
          <w:lang w:val="zh-CN"/>
        </w:rPr>
        <w:instrText xml:space="preserve"> = 4 \* GB3 </w:instrText>
      </w:r>
      <w:r>
        <w:rPr>
          <w:rFonts w:ascii="宋体" w:hAnsi="宋体" w:hint="eastAsia"/>
          <w:lang w:val="zh-CN"/>
        </w:rPr>
        <w:fldChar w:fldCharType="separate"/>
      </w:r>
      <w:r>
        <w:rPr>
          <w:rFonts w:ascii="宋体" w:hAnsi="宋体" w:hint="eastAsia"/>
          <w:lang w:val="zh-CN"/>
        </w:rPr>
        <w:t>④</w:t>
      </w:r>
      <w:r>
        <w:rPr>
          <w:rFonts w:ascii="宋体" w:hAnsi="宋体" w:hint="eastAsia"/>
          <w:lang w:val="zh-CN"/>
        </w:rPr>
        <w:fldChar w:fldCharType="end"/>
      </w:r>
      <w:r>
        <w:rPr>
          <w:rFonts w:ascii="宋体" w:hAnsi="宋体" w:hint="eastAsia"/>
          <w:lang w:val="zh-CN"/>
        </w:rPr>
        <w:t>通过银行等金融机构向安置的每位残疾人，按月支付了不低于单位所在区县适用的经省级人民政府批准的月最低工资标准的工资；</w:t>
      </w:r>
    </w:p>
    <w:p w:rsidR="008622FE" w:rsidRDefault="007F0334">
      <w:pPr>
        <w:pStyle w:val="24"/>
        <w:ind w:left="0" w:firstLine="400"/>
        <w:rPr>
          <w:rFonts w:ascii="宋体" w:hAnsi="宋体"/>
          <w:lang w:val="zh-CN"/>
        </w:rPr>
      </w:pPr>
      <w:r>
        <w:rPr>
          <w:rFonts w:ascii="宋体" w:hAnsi="宋体" w:hint="eastAsia"/>
          <w:lang w:val="zh-CN"/>
        </w:rPr>
        <w:fldChar w:fldCharType="begin"/>
      </w:r>
      <w:r>
        <w:rPr>
          <w:rFonts w:ascii="宋体" w:hAnsi="宋体" w:hint="eastAsia"/>
          <w:lang w:val="zh-CN"/>
        </w:rPr>
        <w:instrText xml:space="preserve"> = 5 \* GB3 </w:instrText>
      </w:r>
      <w:r>
        <w:rPr>
          <w:rFonts w:ascii="宋体" w:hAnsi="宋体" w:hint="eastAsia"/>
          <w:lang w:val="zh-CN"/>
        </w:rPr>
        <w:fldChar w:fldCharType="separate"/>
      </w:r>
      <w:r>
        <w:rPr>
          <w:rFonts w:ascii="宋体" w:hAnsi="宋体" w:hint="eastAsia"/>
          <w:lang w:val="zh-CN"/>
        </w:rPr>
        <w:t>⑤</w:t>
      </w:r>
      <w:r>
        <w:rPr>
          <w:rFonts w:ascii="宋体" w:hAnsi="宋体" w:hint="eastAsia"/>
          <w:lang w:val="zh-CN"/>
        </w:rPr>
        <w:fldChar w:fldCharType="end"/>
      </w:r>
      <w:r>
        <w:rPr>
          <w:rFonts w:ascii="宋体" w:hAnsi="宋体" w:hint="eastAsia"/>
          <w:lang w:val="zh-CN"/>
        </w:rPr>
        <w:t>提供本单位制造的货物、承担的工程或者服务（以下简称产品），或者提供其他残疾人福利性单位制造的货物（不包括使用非残疾人福利性单位注册商标的货物）。</w:t>
      </w:r>
    </w:p>
    <w:p w:rsidR="008622FE" w:rsidRDefault="007F0334">
      <w:pPr>
        <w:pStyle w:val="24"/>
        <w:ind w:left="0" w:firstLine="400"/>
        <w:rPr>
          <w:rFonts w:ascii="宋体" w:hAnsi="宋体"/>
          <w:lang w:val="zh-CN"/>
        </w:rPr>
      </w:pPr>
      <w:r>
        <w:rPr>
          <w:rFonts w:ascii="宋体" w:hAnsi="宋体" w:hint="eastAsia"/>
          <w:lang w:val="zh-CN"/>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rsidR="008622FE" w:rsidRDefault="007F0334">
      <w:pPr>
        <w:pStyle w:val="24"/>
        <w:ind w:left="0" w:firstLine="402"/>
        <w:rPr>
          <w:rFonts w:ascii="宋体" w:hAnsi="宋体"/>
          <w:b/>
          <w:lang w:val="zh-CN"/>
        </w:rPr>
      </w:pPr>
      <w:r>
        <w:rPr>
          <w:rFonts w:ascii="宋体" w:hAnsi="宋体" w:hint="eastAsia"/>
          <w:b/>
          <w:lang w:val="zh-CN"/>
        </w:rPr>
        <w:t>2.中标单位为残疾人福利性单位的，《残疾人福利性单位声明函》将随中标结果同时公告。</w:t>
      </w:r>
    </w:p>
    <w:p w:rsidR="008622FE" w:rsidRDefault="007F0334">
      <w:pPr>
        <w:pStyle w:val="24"/>
        <w:ind w:left="0" w:firstLine="402"/>
        <w:rPr>
          <w:rFonts w:ascii="宋体" w:hAnsi="宋体"/>
          <w:b/>
          <w:lang w:val="zh-CN"/>
        </w:rPr>
      </w:pPr>
      <w:r>
        <w:rPr>
          <w:rFonts w:ascii="宋体" w:hAnsi="宋体" w:hint="eastAsia"/>
          <w:b/>
          <w:lang w:val="zh-CN"/>
        </w:rPr>
        <w:t>3.供应商提供的《残疾人福利性单位声明函》与事实不符的，依照《政府采购法》第七十七条第一款的规定追究法律责任。</w:t>
      </w:r>
    </w:p>
    <w:p w:rsidR="008622FE" w:rsidRDefault="007F0334">
      <w:pPr>
        <w:ind w:left="0"/>
        <w:jc w:val="left"/>
        <w:outlineLvl w:val="0"/>
        <w:rPr>
          <w:rFonts w:ascii="宋体" w:hAnsi="宋体"/>
          <w:b/>
          <w:kern w:val="2"/>
          <w:sz w:val="21"/>
          <w:szCs w:val="21"/>
        </w:rPr>
      </w:pPr>
      <w:r>
        <w:rPr>
          <w:rFonts w:ascii="宋体" w:hAnsi="宋体"/>
          <w:sz w:val="21"/>
          <w:szCs w:val="21"/>
          <w:lang w:val="zh-CN"/>
        </w:rPr>
        <w:br w:type="page"/>
      </w:r>
      <w:bookmarkStart w:id="63" w:name="_Toc71810487"/>
      <w:bookmarkStart w:id="64" w:name="_Toc105397785"/>
      <w:r>
        <w:rPr>
          <w:rFonts w:ascii="宋体" w:hAnsi="宋体"/>
          <w:b/>
          <w:sz w:val="21"/>
          <w:szCs w:val="21"/>
        </w:rPr>
        <w:lastRenderedPageBreak/>
        <w:t>附件7</w:t>
      </w:r>
      <w:r>
        <w:rPr>
          <w:rFonts w:ascii="宋体" w:hAnsi="宋体" w:hint="eastAsia"/>
          <w:b/>
          <w:sz w:val="21"/>
          <w:szCs w:val="21"/>
        </w:rPr>
        <w:t>.</w:t>
      </w:r>
      <w:bookmarkEnd w:id="63"/>
      <w:r>
        <w:rPr>
          <w:rFonts w:ascii="宋体" w:hAnsi="宋体" w:hint="eastAsia"/>
        </w:rPr>
        <w:t xml:space="preserve"> </w:t>
      </w:r>
      <w:bookmarkEnd w:id="64"/>
      <w:r>
        <w:rPr>
          <w:rFonts w:ascii="宋体" w:hAnsi="宋体" w:hint="eastAsia"/>
          <w:b/>
          <w:sz w:val="21"/>
          <w:szCs w:val="21"/>
        </w:rPr>
        <w:t>投标货物和服务数量、品牌规格、性能、交货期说明表</w:t>
      </w:r>
    </w:p>
    <w:p w:rsidR="008622FE" w:rsidRDefault="007F0334">
      <w:pPr>
        <w:overflowPunct w:val="0"/>
        <w:spacing w:before="100" w:beforeAutospacing="1" w:after="100" w:afterAutospacing="1" w:line="480" w:lineRule="auto"/>
        <w:ind w:left="0"/>
        <w:jc w:val="center"/>
        <w:rPr>
          <w:rFonts w:ascii="宋体" w:hAnsi="宋体"/>
          <w:b/>
          <w:sz w:val="21"/>
          <w:szCs w:val="21"/>
        </w:rPr>
      </w:pPr>
      <w:bookmarkStart w:id="65" w:name="_Toc27138"/>
      <w:bookmarkStart w:id="66" w:name="_Toc31973"/>
      <w:r>
        <w:rPr>
          <w:rFonts w:ascii="宋体" w:hAnsi="宋体" w:hint="eastAsia"/>
          <w:b/>
          <w:sz w:val="21"/>
          <w:szCs w:val="21"/>
        </w:rPr>
        <w:t>投标货物和服务数量、品牌规格、性能、交货期说明表</w:t>
      </w:r>
    </w:p>
    <w:tbl>
      <w:tblPr>
        <w:tblW w:w="10273" w:type="dxa"/>
        <w:jc w:val="center"/>
        <w:tblLayout w:type="fixed"/>
        <w:tblCellMar>
          <w:left w:w="0" w:type="dxa"/>
          <w:right w:w="0" w:type="dxa"/>
        </w:tblCellMar>
        <w:tblLook w:val="04A0" w:firstRow="1" w:lastRow="0" w:firstColumn="1" w:lastColumn="0" w:noHBand="0" w:noVBand="1"/>
      </w:tblPr>
      <w:tblGrid>
        <w:gridCol w:w="958"/>
        <w:gridCol w:w="1683"/>
        <w:gridCol w:w="2051"/>
        <w:gridCol w:w="2052"/>
        <w:gridCol w:w="2052"/>
        <w:gridCol w:w="1477"/>
      </w:tblGrid>
      <w:tr w:rsidR="008622FE">
        <w:trPr>
          <w:trHeight w:val="609"/>
          <w:jc w:val="center"/>
        </w:trPr>
        <w:tc>
          <w:tcPr>
            <w:tcW w:w="95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8622FE" w:rsidRDefault="007F0334">
            <w:pPr>
              <w:ind w:left="0"/>
              <w:jc w:val="center"/>
              <w:rPr>
                <w:rFonts w:ascii="宋体" w:hAnsi="宋体"/>
                <w:sz w:val="21"/>
                <w:szCs w:val="21"/>
              </w:rPr>
            </w:pPr>
            <w:r>
              <w:rPr>
                <w:rFonts w:ascii="宋体" w:hAnsi="宋体"/>
                <w:sz w:val="21"/>
                <w:szCs w:val="21"/>
              </w:rPr>
              <w:t>序号</w:t>
            </w:r>
          </w:p>
        </w:tc>
        <w:tc>
          <w:tcPr>
            <w:tcW w:w="168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8622FE" w:rsidRDefault="007F0334">
            <w:pPr>
              <w:overflowPunct w:val="0"/>
              <w:spacing w:line="360" w:lineRule="auto"/>
              <w:ind w:left="54"/>
              <w:jc w:val="center"/>
              <w:rPr>
                <w:rFonts w:ascii="宋体" w:hAnsi="宋体"/>
                <w:sz w:val="21"/>
                <w:szCs w:val="21"/>
              </w:rPr>
            </w:pPr>
            <w:r>
              <w:rPr>
                <w:rFonts w:ascii="宋体" w:hAnsi="宋体" w:hint="eastAsia"/>
                <w:sz w:val="21"/>
                <w:szCs w:val="21"/>
              </w:rPr>
              <w:t>标的物名称</w:t>
            </w:r>
          </w:p>
        </w:tc>
        <w:tc>
          <w:tcPr>
            <w:tcW w:w="20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8622FE" w:rsidRDefault="007F0334">
            <w:pPr>
              <w:overflowPunct w:val="0"/>
              <w:spacing w:line="360" w:lineRule="auto"/>
              <w:ind w:left="0"/>
              <w:jc w:val="center"/>
              <w:rPr>
                <w:rFonts w:ascii="宋体" w:hAnsi="宋体"/>
                <w:sz w:val="21"/>
                <w:szCs w:val="21"/>
              </w:rPr>
            </w:pPr>
            <w:r>
              <w:rPr>
                <w:rFonts w:ascii="宋体" w:hAnsi="宋体" w:hint="eastAsia"/>
                <w:sz w:val="21"/>
                <w:szCs w:val="21"/>
              </w:rPr>
              <w:t>品牌、规格、性能</w:t>
            </w:r>
          </w:p>
        </w:tc>
        <w:tc>
          <w:tcPr>
            <w:tcW w:w="205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8622FE" w:rsidRDefault="007F0334">
            <w:pPr>
              <w:overflowPunct w:val="0"/>
              <w:spacing w:line="360" w:lineRule="auto"/>
              <w:ind w:left="0"/>
              <w:jc w:val="center"/>
              <w:rPr>
                <w:rFonts w:ascii="宋体" w:hAnsi="宋体"/>
                <w:sz w:val="21"/>
                <w:szCs w:val="21"/>
              </w:rPr>
            </w:pPr>
            <w:r>
              <w:rPr>
                <w:rFonts w:ascii="宋体" w:hAnsi="宋体" w:hint="eastAsia"/>
                <w:sz w:val="21"/>
                <w:szCs w:val="21"/>
              </w:rPr>
              <w:t>单位</w:t>
            </w:r>
          </w:p>
        </w:tc>
        <w:tc>
          <w:tcPr>
            <w:tcW w:w="205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8622FE" w:rsidRDefault="007F0334">
            <w:pPr>
              <w:overflowPunct w:val="0"/>
              <w:spacing w:line="360" w:lineRule="auto"/>
              <w:ind w:left="0"/>
              <w:jc w:val="center"/>
              <w:rPr>
                <w:rFonts w:ascii="宋体" w:hAnsi="宋体"/>
                <w:sz w:val="21"/>
                <w:szCs w:val="21"/>
              </w:rPr>
            </w:pPr>
            <w:r>
              <w:rPr>
                <w:rFonts w:ascii="宋体" w:hAnsi="宋体" w:hint="eastAsia"/>
                <w:sz w:val="21"/>
                <w:szCs w:val="21"/>
              </w:rPr>
              <w:t>数量</w:t>
            </w:r>
          </w:p>
        </w:tc>
        <w:tc>
          <w:tcPr>
            <w:tcW w:w="1477" w:type="dxa"/>
            <w:tcBorders>
              <w:top w:val="single" w:sz="4" w:space="0" w:color="000000"/>
              <w:left w:val="single" w:sz="4" w:space="0" w:color="000000"/>
              <w:bottom w:val="single" w:sz="4" w:space="0" w:color="000000"/>
              <w:right w:val="single" w:sz="4" w:space="0" w:color="000000"/>
            </w:tcBorders>
          </w:tcPr>
          <w:p w:rsidR="008622FE" w:rsidRDefault="007F0334">
            <w:pPr>
              <w:overflowPunct w:val="0"/>
              <w:spacing w:line="360" w:lineRule="auto"/>
              <w:ind w:left="0"/>
              <w:jc w:val="center"/>
              <w:rPr>
                <w:rFonts w:ascii="宋体" w:hAnsi="宋体"/>
                <w:sz w:val="21"/>
                <w:szCs w:val="21"/>
              </w:rPr>
            </w:pPr>
            <w:r>
              <w:rPr>
                <w:rFonts w:ascii="宋体" w:hAnsi="宋体" w:hint="eastAsia"/>
                <w:sz w:val="21"/>
                <w:szCs w:val="21"/>
              </w:rPr>
              <w:t>交货期</w:t>
            </w:r>
          </w:p>
        </w:tc>
      </w:tr>
      <w:tr w:rsidR="008622FE">
        <w:trPr>
          <w:jc w:val="center"/>
        </w:trPr>
        <w:tc>
          <w:tcPr>
            <w:tcW w:w="95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8622FE" w:rsidRDefault="007F0334">
            <w:pPr>
              <w:ind w:left="0"/>
              <w:jc w:val="center"/>
              <w:rPr>
                <w:rFonts w:ascii="宋体" w:hAnsi="宋体"/>
                <w:sz w:val="21"/>
                <w:szCs w:val="21"/>
              </w:rPr>
            </w:pPr>
            <w:r>
              <w:rPr>
                <w:rFonts w:ascii="宋体" w:hAnsi="宋体"/>
                <w:sz w:val="21"/>
                <w:szCs w:val="21"/>
              </w:rPr>
              <w:t>1</w:t>
            </w:r>
          </w:p>
        </w:tc>
        <w:tc>
          <w:tcPr>
            <w:tcW w:w="168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8622FE" w:rsidRDefault="008622FE">
            <w:pPr>
              <w:overflowPunct w:val="0"/>
              <w:spacing w:line="360" w:lineRule="auto"/>
              <w:ind w:left="0"/>
              <w:jc w:val="center"/>
              <w:rPr>
                <w:rFonts w:ascii="宋体" w:hAnsi="宋体"/>
                <w:sz w:val="21"/>
                <w:szCs w:val="21"/>
              </w:rPr>
            </w:pPr>
          </w:p>
        </w:tc>
        <w:tc>
          <w:tcPr>
            <w:tcW w:w="20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8622FE" w:rsidRDefault="008622FE">
            <w:pPr>
              <w:overflowPunct w:val="0"/>
              <w:spacing w:line="360" w:lineRule="auto"/>
              <w:ind w:left="0"/>
              <w:jc w:val="center"/>
              <w:rPr>
                <w:rFonts w:ascii="宋体" w:hAnsi="宋体"/>
                <w:sz w:val="21"/>
                <w:szCs w:val="21"/>
              </w:rPr>
            </w:pPr>
          </w:p>
        </w:tc>
        <w:tc>
          <w:tcPr>
            <w:tcW w:w="205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8622FE" w:rsidRDefault="008622FE">
            <w:pPr>
              <w:overflowPunct w:val="0"/>
              <w:spacing w:line="360" w:lineRule="auto"/>
              <w:ind w:left="0"/>
              <w:jc w:val="center"/>
              <w:rPr>
                <w:rFonts w:ascii="宋体" w:hAnsi="宋体"/>
                <w:sz w:val="21"/>
                <w:szCs w:val="21"/>
              </w:rPr>
            </w:pPr>
          </w:p>
        </w:tc>
        <w:tc>
          <w:tcPr>
            <w:tcW w:w="205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8622FE" w:rsidRDefault="008622FE">
            <w:pPr>
              <w:overflowPunct w:val="0"/>
              <w:spacing w:line="360" w:lineRule="auto"/>
              <w:ind w:left="0"/>
              <w:jc w:val="center"/>
              <w:rPr>
                <w:rFonts w:ascii="宋体" w:hAnsi="宋体"/>
                <w:sz w:val="21"/>
                <w:szCs w:val="21"/>
              </w:rPr>
            </w:pPr>
          </w:p>
        </w:tc>
        <w:tc>
          <w:tcPr>
            <w:tcW w:w="1477" w:type="dxa"/>
            <w:tcBorders>
              <w:top w:val="single" w:sz="4" w:space="0" w:color="000000"/>
              <w:left w:val="single" w:sz="4" w:space="0" w:color="000000"/>
              <w:bottom w:val="single" w:sz="4" w:space="0" w:color="000000"/>
              <w:right w:val="single" w:sz="4" w:space="0" w:color="000000"/>
            </w:tcBorders>
          </w:tcPr>
          <w:p w:rsidR="008622FE" w:rsidRDefault="008622FE">
            <w:pPr>
              <w:overflowPunct w:val="0"/>
              <w:spacing w:line="360" w:lineRule="auto"/>
              <w:ind w:left="0"/>
              <w:jc w:val="center"/>
              <w:rPr>
                <w:rFonts w:ascii="宋体" w:hAnsi="宋体"/>
                <w:sz w:val="21"/>
                <w:szCs w:val="21"/>
              </w:rPr>
            </w:pPr>
          </w:p>
        </w:tc>
      </w:tr>
      <w:tr w:rsidR="008622FE">
        <w:trPr>
          <w:jc w:val="center"/>
        </w:trPr>
        <w:tc>
          <w:tcPr>
            <w:tcW w:w="95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8622FE" w:rsidRDefault="007F0334">
            <w:pPr>
              <w:ind w:left="0"/>
              <w:jc w:val="center"/>
              <w:rPr>
                <w:rFonts w:ascii="宋体" w:hAnsi="宋体"/>
                <w:sz w:val="21"/>
                <w:szCs w:val="21"/>
              </w:rPr>
            </w:pPr>
            <w:r>
              <w:rPr>
                <w:rFonts w:ascii="宋体" w:hAnsi="宋体"/>
                <w:sz w:val="21"/>
                <w:szCs w:val="21"/>
              </w:rPr>
              <w:t>2</w:t>
            </w:r>
          </w:p>
        </w:tc>
        <w:tc>
          <w:tcPr>
            <w:tcW w:w="168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8622FE" w:rsidRDefault="008622FE">
            <w:pPr>
              <w:overflowPunct w:val="0"/>
              <w:spacing w:line="360" w:lineRule="auto"/>
              <w:ind w:left="0"/>
              <w:jc w:val="center"/>
              <w:rPr>
                <w:rFonts w:ascii="宋体" w:hAnsi="宋体"/>
                <w:sz w:val="21"/>
                <w:szCs w:val="21"/>
              </w:rPr>
            </w:pPr>
          </w:p>
        </w:tc>
        <w:tc>
          <w:tcPr>
            <w:tcW w:w="20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8622FE" w:rsidRDefault="008622FE">
            <w:pPr>
              <w:overflowPunct w:val="0"/>
              <w:spacing w:line="360" w:lineRule="auto"/>
              <w:ind w:left="0"/>
              <w:jc w:val="center"/>
              <w:rPr>
                <w:rFonts w:ascii="宋体" w:hAnsi="宋体"/>
                <w:sz w:val="21"/>
                <w:szCs w:val="21"/>
              </w:rPr>
            </w:pPr>
          </w:p>
        </w:tc>
        <w:tc>
          <w:tcPr>
            <w:tcW w:w="205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8622FE" w:rsidRDefault="008622FE">
            <w:pPr>
              <w:overflowPunct w:val="0"/>
              <w:spacing w:line="360" w:lineRule="auto"/>
              <w:ind w:left="0"/>
              <w:jc w:val="center"/>
              <w:rPr>
                <w:rFonts w:ascii="宋体" w:hAnsi="宋体"/>
                <w:sz w:val="21"/>
                <w:szCs w:val="21"/>
              </w:rPr>
            </w:pPr>
          </w:p>
        </w:tc>
        <w:tc>
          <w:tcPr>
            <w:tcW w:w="205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8622FE" w:rsidRDefault="008622FE">
            <w:pPr>
              <w:overflowPunct w:val="0"/>
              <w:spacing w:line="360" w:lineRule="auto"/>
              <w:ind w:left="0"/>
              <w:jc w:val="center"/>
              <w:rPr>
                <w:rFonts w:ascii="宋体" w:hAnsi="宋体"/>
                <w:sz w:val="21"/>
                <w:szCs w:val="21"/>
              </w:rPr>
            </w:pPr>
          </w:p>
        </w:tc>
        <w:tc>
          <w:tcPr>
            <w:tcW w:w="1477" w:type="dxa"/>
            <w:tcBorders>
              <w:top w:val="single" w:sz="4" w:space="0" w:color="000000"/>
              <w:left w:val="single" w:sz="4" w:space="0" w:color="000000"/>
              <w:bottom w:val="single" w:sz="4" w:space="0" w:color="000000"/>
              <w:right w:val="single" w:sz="4" w:space="0" w:color="000000"/>
            </w:tcBorders>
          </w:tcPr>
          <w:p w:rsidR="008622FE" w:rsidRDefault="008622FE">
            <w:pPr>
              <w:overflowPunct w:val="0"/>
              <w:spacing w:line="360" w:lineRule="auto"/>
              <w:ind w:left="0"/>
              <w:jc w:val="center"/>
              <w:rPr>
                <w:rFonts w:ascii="宋体" w:hAnsi="宋体"/>
                <w:sz w:val="21"/>
                <w:szCs w:val="21"/>
              </w:rPr>
            </w:pPr>
          </w:p>
        </w:tc>
      </w:tr>
      <w:tr w:rsidR="008622FE">
        <w:trPr>
          <w:jc w:val="center"/>
        </w:trPr>
        <w:tc>
          <w:tcPr>
            <w:tcW w:w="95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8622FE" w:rsidRDefault="007F0334">
            <w:pPr>
              <w:ind w:left="0"/>
              <w:jc w:val="center"/>
              <w:rPr>
                <w:rFonts w:ascii="宋体" w:hAnsi="宋体"/>
                <w:sz w:val="21"/>
                <w:szCs w:val="21"/>
              </w:rPr>
            </w:pPr>
            <w:r>
              <w:rPr>
                <w:rFonts w:ascii="宋体" w:hAnsi="宋体"/>
                <w:sz w:val="21"/>
                <w:szCs w:val="21"/>
              </w:rPr>
              <w:t>3</w:t>
            </w:r>
          </w:p>
        </w:tc>
        <w:tc>
          <w:tcPr>
            <w:tcW w:w="168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8622FE" w:rsidRDefault="008622FE">
            <w:pPr>
              <w:overflowPunct w:val="0"/>
              <w:spacing w:line="360" w:lineRule="auto"/>
              <w:ind w:left="0"/>
              <w:jc w:val="center"/>
              <w:rPr>
                <w:rFonts w:ascii="宋体" w:hAnsi="宋体"/>
                <w:sz w:val="21"/>
                <w:szCs w:val="21"/>
              </w:rPr>
            </w:pPr>
          </w:p>
        </w:tc>
        <w:tc>
          <w:tcPr>
            <w:tcW w:w="20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8622FE" w:rsidRDefault="008622FE">
            <w:pPr>
              <w:overflowPunct w:val="0"/>
              <w:spacing w:line="360" w:lineRule="auto"/>
              <w:ind w:left="0"/>
              <w:jc w:val="center"/>
              <w:rPr>
                <w:rFonts w:ascii="宋体" w:hAnsi="宋体"/>
                <w:sz w:val="21"/>
                <w:szCs w:val="21"/>
              </w:rPr>
            </w:pPr>
          </w:p>
        </w:tc>
        <w:tc>
          <w:tcPr>
            <w:tcW w:w="205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8622FE" w:rsidRDefault="008622FE">
            <w:pPr>
              <w:overflowPunct w:val="0"/>
              <w:spacing w:line="360" w:lineRule="auto"/>
              <w:ind w:left="0"/>
              <w:jc w:val="center"/>
              <w:rPr>
                <w:rFonts w:ascii="宋体" w:hAnsi="宋体"/>
                <w:sz w:val="21"/>
                <w:szCs w:val="21"/>
              </w:rPr>
            </w:pPr>
          </w:p>
        </w:tc>
        <w:tc>
          <w:tcPr>
            <w:tcW w:w="205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8622FE" w:rsidRDefault="008622FE">
            <w:pPr>
              <w:overflowPunct w:val="0"/>
              <w:spacing w:line="360" w:lineRule="auto"/>
              <w:ind w:left="0"/>
              <w:jc w:val="center"/>
              <w:rPr>
                <w:rFonts w:ascii="宋体" w:hAnsi="宋体"/>
                <w:sz w:val="21"/>
                <w:szCs w:val="21"/>
              </w:rPr>
            </w:pPr>
          </w:p>
        </w:tc>
        <w:tc>
          <w:tcPr>
            <w:tcW w:w="1477" w:type="dxa"/>
            <w:tcBorders>
              <w:top w:val="single" w:sz="4" w:space="0" w:color="000000"/>
              <w:left w:val="single" w:sz="4" w:space="0" w:color="000000"/>
              <w:bottom w:val="single" w:sz="4" w:space="0" w:color="000000"/>
              <w:right w:val="single" w:sz="4" w:space="0" w:color="000000"/>
            </w:tcBorders>
          </w:tcPr>
          <w:p w:rsidR="008622FE" w:rsidRDefault="008622FE">
            <w:pPr>
              <w:overflowPunct w:val="0"/>
              <w:spacing w:line="360" w:lineRule="auto"/>
              <w:ind w:left="0"/>
              <w:jc w:val="center"/>
              <w:rPr>
                <w:rFonts w:ascii="宋体" w:hAnsi="宋体"/>
                <w:sz w:val="21"/>
                <w:szCs w:val="21"/>
              </w:rPr>
            </w:pPr>
          </w:p>
        </w:tc>
      </w:tr>
      <w:tr w:rsidR="008622FE">
        <w:trPr>
          <w:jc w:val="center"/>
        </w:trPr>
        <w:tc>
          <w:tcPr>
            <w:tcW w:w="95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8622FE" w:rsidRDefault="007F0334">
            <w:pPr>
              <w:ind w:left="0"/>
              <w:jc w:val="center"/>
              <w:rPr>
                <w:rFonts w:ascii="宋体" w:hAnsi="宋体"/>
                <w:sz w:val="21"/>
                <w:szCs w:val="21"/>
              </w:rPr>
            </w:pPr>
            <w:r>
              <w:rPr>
                <w:rFonts w:ascii="宋体" w:hAnsi="宋体"/>
                <w:sz w:val="21"/>
                <w:szCs w:val="21"/>
              </w:rPr>
              <w:t>4</w:t>
            </w:r>
          </w:p>
        </w:tc>
        <w:tc>
          <w:tcPr>
            <w:tcW w:w="168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8622FE" w:rsidRDefault="008622FE">
            <w:pPr>
              <w:overflowPunct w:val="0"/>
              <w:spacing w:line="360" w:lineRule="auto"/>
              <w:ind w:left="0"/>
              <w:jc w:val="center"/>
              <w:rPr>
                <w:rFonts w:ascii="宋体" w:hAnsi="宋体"/>
                <w:sz w:val="21"/>
                <w:szCs w:val="21"/>
              </w:rPr>
            </w:pPr>
          </w:p>
        </w:tc>
        <w:tc>
          <w:tcPr>
            <w:tcW w:w="20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8622FE" w:rsidRDefault="008622FE">
            <w:pPr>
              <w:overflowPunct w:val="0"/>
              <w:spacing w:line="360" w:lineRule="auto"/>
              <w:ind w:left="0"/>
              <w:jc w:val="center"/>
              <w:rPr>
                <w:rFonts w:ascii="宋体" w:hAnsi="宋体"/>
                <w:sz w:val="21"/>
                <w:szCs w:val="21"/>
              </w:rPr>
            </w:pPr>
          </w:p>
        </w:tc>
        <w:tc>
          <w:tcPr>
            <w:tcW w:w="205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8622FE" w:rsidRDefault="008622FE">
            <w:pPr>
              <w:overflowPunct w:val="0"/>
              <w:spacing w:line="360" w:lineRule="auto"/>
              <w:ind w:left="0"/>
              <w:jc w:val="center"/>
              <w:rPr>
                <w:rFonts w:ascii="宋体" w:hAnsi="宋体"/>
                <w:sz w:val="21"/>
                <w:szCs w:val="21"/>
              </w:rPr>
            </w:pPr>
          </w:p>
        </w:tc>
        <w:tc>
          <w:tcPr>
            <w:tcW w:w="205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8622FE" w:rsidRDefault="008622FE">
            <w:pPr>
              <w:overflowPunct w:val="0"/>
              <w:spacing w:line="360" w:lineRule="auto"/>
              <w:ind w:left="0"/>
              <w:jc w:val="center"/>
              <w:rPr>
                <w:rFonts w:ascii="宋体" w:hAnsi="宋体"/>
                <w:sz w:val="21"/>
                <w:szCs w:val="21"/>
              </w:rPr>
            </w:pPr>
          </w:p>
        </w:tc>
        <w:tc>
          <w:tcPr>
            <w:tcW w:w="1477" w:type="dxa"/>
            <w:tcBorders>
              <w:top w:val="single" w:sz="4" w:space="0" w:color="000000"/>
              <w:left w:val="single" w:sz="4" w:space="0" w:color="000000"/>
              <w:bottom w:val="single" w:sz="4" w:space="0" w:color="000000"/>
              <w:right w:val="single" w:sz="4" w:space="0" w:color="000000"/>
            </w:tcBorders>
          </w:tcPr>
          <w:p w:rsidR="008622FE" w:rsidRDefault="008622FE">
            <w:pPr>
              <w:overflowPunct w:val="0"/>
              <w:spacing w:line="360" w:lineRule="auto"/>
              <w:ind w:left="0"/>
              <w:jc w:val="center"/>
              <w:rPr>
                <w:rFonts w:ascii="宋体" w:hAnsi="宋体"/>
                <w:sz w:val="21"/>
                <w:szCs w:val="21"/>
              </w:rPr>
            </w:pPr>
          </w:p>
        </w:tc>
      </w:tr>
      <w:tr w:rsidR="008622FE">
        <w:trPr>
          <w:jc w:val="center"/>
        </w:trPr>
        <w:tc>
          <w:tcPr>
            <w:tcW w:w="95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8622FE" w:rsidRDefault="007F0334">
            <w:pPr>
              <w:ind w:left="0"/>
              <w:jc w:val="center"/>
              <w:rPr>
                <w:rFonts w:ascii="宋体" w:hAnsi="宋体"/>
                <w:sz w:val="21"/>
                <w:szCs w:val="21"/>
              </w:rPr>
            </w:pPr>
            <w:r>
              <w:rPr>
                <w:rFonts w:ascii="宋体" w:hAnsi="宋体"/>
                <w:sz w:val="21"/>
                <w:szCs w:val="21"/>
              </w:rPr>
              <w:t>5</w:t>
            </w:r>
          </w:p>
        </w:tc>
        <w:tc>
          <w:tcPr>
            <w:tcW w:w="168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8622FE" w:rsidRDefault="008622FE">
            <w:pPr>
              <w:overflowPunct w:val="0"/>
              <w:spacing w:line="360" w:lineRule="auto"/>
              <w:ind w:left="0"/>
              <w:jc w:val="center"/>
              <w:rPr>
                <w:rFonts w:ascii="宋体" w:hAnsi="宋体"/>
                <w:sz w:val="21"/>
                <w:szCs w:val="21"/>
              </w:rPr>
            </w:pPr>
          </w:p>
        </w:tc>
        <w:tc>
          <w:tcPr>
            <w:tcW w:w="20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8622FE" w:rsidRDefault="008622FE">
            <w:pPr>
              <w:overflowPunct w:val="0"/>
              <w:spacing w:line="360" w:lineRule="auto"/>
              <w:ind w:left="0"/>
              <w:jc w:val="center"/>
              <w:rPr>
                <w:rFonts w:ascii="宋体" w:hAnsi="宋体"/>
                <w:sz w:val="21"/>
                <w:szCs w:val="21"/>
              </w:rPr>
            </w:pPr>
          </w:p>
        </w:tc>
        <w:tc>
          <w:tcPr>
            <w:tcW w:w="205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8622FE" w:rsidRDefault="008622FE">
            <w:pPr>
              <w:overflowPunct w:val="0"/>
              <w:spacing w:line="360" w:lineRule="auto"/>
              <w:ind w:left="0"/>
              <w:jc w:val="center"/>
              <w:rPr>
                <w:rFonts w:ascii="宋体" w:hAnsi="宋体"/>
                <w:sz w:val="21"/>
                <w:szCs w:val="21"/>
              </w:rPr>
            </w:pPr>
          </w:p>
        </w:tc>
        <w:tc>
          <w:tcPr>
            <w:tcW w:w="205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8622FE" w:rsidRDefault="008622FE">
            <w:pPr>
              <w:overflowPunct w:val="0"/>
              <w:spacing w:line="360" w:lineRule="auto"/>
              <w:ind w:left="0"/>
              <w:jc w:val="center"/>
              <w:rPr>
                <w:rFonts w:ascii="宋体" w:hAnsi="宋体"/>
                <w:sz w:val="21"/>
                <w:szCs w:val="21"/>
              </w:rPr>
            </w:pPr>
          </w:p>
        </w:tc>
        <w:tc>
          <w:tcPr>
            <w:tcW w:w="1477" w:type="dxa"/>
            <w:tcBorders>
              <w:top w:val="single" w:sz="4" w:space="0" w:color="000000"/>
              <w:left w:val="single" w:sz="4" w:space="0" w:color="000000"/>
              <w:bottom w:val="single" w:sz="4" w:space="0" w:color="000000"/>
              <w:right w:val="single" w:sz="4" w:space="0" w:color="000000"/>
            </w:tcBorders>
          </w:tcPr>
          <w:p w:rsidR="008622FE" w:rsidRDefault="008622FE">
            <w:pPr>
              <w:overflowPunct w:val="0"/>
              <w:spacing w:line="360" w:lineRule="auto"/>
              <w:ind w:left="0"/>
              <w:jc w:val="center"/>
              <w:rPr>
                <w:rFonts w:ascii="宋体" w:hAnsi="宋体"/>
                <w:sz w:val="21"/>
                <w:szCs w:val="21"/>
              </w:rPr>
            </w:pPr>
          </w:p>
        </w:tc>
      </w:tr>
      <w:tr w:rsidR="008622FE">
        <w:trPr>
          <w:jc w:val="center"/>
        </w:trPr>
        <w:tc>
          <w:tcPr>
            <w:tcW w:w="95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8622FE" w:rsidRDefault="007F0334">
            <w:pPr>
              <w:ind w:left="0"/>
              <w:jc w:val="center"/>
              <w:rPr>
                <w:rFonts w:ascii="宋体" w:hAnsi="宋体"/>
                <w:sz w:val="21"/>
                <w:szCs w:val="21"/>
              </w:rPr>
            </w:pPr>
            <w:r>
              <w:rPr>
                <w:rFonts w:ascii="宋体" w:hAnsi="宋体"/>
                <w:sz w:val="21"/>
                <w:szCs w:val="21"/>
              </w:rPr>
              <w:t>6</w:t>
            </w:r>
          </w:p>
        </w:tc>
        <w:tc>
          <w:tcPr>
            <w:tcW w:w="168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8622FE" w:rsidRDefault="008622FE">
            <w:pPr>
              <w:overflowPunct w:val="0"/>
              <w:spacing w:line="360" w:lineRule="auto"/>
              <w:ind w:left="0"/>
              <w:jc w:val="center"/>
              <w:rPr>
                <w:rFonts w:ascii="宋体" w:hAnsi="宋体"/>
                <w:sz w:val="21"/>
                <w:szCs w:val="21"/>
              </w:rPr>
            </w:pPr>
          </w:p>
        </w:tc>
        <w:tc>
          <w:tcPr>
            <w:tcW w:w="20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8622FE" w:rsidRDefault="008622FE">
            <w:pPr>
              <w:overflowPunct w:val="0"/>
              <w:spacing w:line="360" w:lineRule="auto"/>
              <w:ind w:left="0"/>
              <w:jc w:val="center"/>
              <w:rPr>
                <w:rFonts w:ascii="宋体" w:hAnsi="宋体"/>
                <w:sz w:val="21"/>
                <w:szCs w:val="21"/>
              </w:rPr>
            </w:pPr>
          </w:p>
        </w:tc>
        <w:tc>
          <w:tcPr>
            <w:tcW w:w="205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8622FE" w:rsidRDefault="008622FE">
            <w:pPr>
              <w:overflowPunct w:val="0"/>
              <w:spacing w:line="360" w:lineRule="auto"/>
              <w:ind w:left="0"/>
              <w:jc w:val="center"/>
              <w:rPr>
                <w:rFonts w:ascii="宋体" w:hAnsi="宋体"/>
                <w:sz w:val="21"/>
                <w:szCs w:val="21"/>
              </w:rPr>
            </w:pPr>
          </w:p>
        </w:tc>
        <w:tc>
          <w:tcPr>
            <w:tcW w:w="205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8622FE" w:rsidRDefault="008622FE">
            <w:pPr>
              <w:overflowPunct w:val="0"/>
              <w:spacing w:line="360" w:lineRule="auto"/>
              <w:ind w:left="0"/>
              <w:jc w:val="center"/>
              <w:rPr>
                <w:rFonts w:ascii="宋体" w:hAnsi="宋体"/>
                <w:sz w:val="21"/>
                <w:szCs w:val="21"/>
              </w:rPr>
            </w:pPr>
          </w:p>
        </w:tc>
        <w:tc>
          <w:tcPr>
            <w:tcW w:w="1477" w:type="dxa"/>
            <w:tcBorders>
              <w:top w:val="single" w:sz="4" w:space="0" w:color="000000"/>
              <w:left w:val="single" w:sz="4" w:space="0" w:color="000000"/>
              <w:bottom w:val="single" w:sz="4" w:space="0" w:color="000000"/>
              <w:right w:val="single" w:sz="4" w:space="0" w:color="000000"/>
            </w:tcBorders>
          </w:tcPr>
          <w:p w:rsidR="008622FE" w:rsidRDefault="008622FE">
            <w:pPr>
              <w:overflowPunct w:val="0"/>
              <w:spacing w:line="360" w:lineRule="auto"/>
              <w:ind w:left="0"/>
              <w:jc w:val="center"/>
              <w:rPr>
                <w:rFonts w:ascii="宋体" w:hAnsi="宋体"/>
                <w:sz w:val="21"/>
                <w:szCs w:val="21"/>
              </w:rPr>
            </w:pPr>
          </w:p>
        </w:tc>
      </w:tr>
      <w:tr w:rsidR="008622FE">
        <w:trPr>
          <w:jc w:val="center"/>
        </w:trPr>
        <w:tc>
          <w:tcPr>
            <w:tcW w:w="95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8622FE" w:rsidRDefault="007F0334">
            <w:pPr>
              <w:ind w:left="0"/>
              <w:jc w:val="center"/>
              <w:rPr>
                <w:rFonts w:ascii="宋体" w:hAnsi="宋体"/>
                <w:sz w:val="21"/>
                <w:szCs w:val="21"/>
              </w:rPr>
            </w:pPr>
            <w:r>
              <w:rPr>
                <w:rFonts w:ascii="宋体" w:hAnsi="宋体"/>
                <w:sz w:val="21"/>
                <w:szCs w:val="21"/>
              </w:rPr>
              <w:t>7</w:t>
            </w:r>
          </w:p>
        </w:tc>
        <w:tc>
          <w:tcPr>
            <w:tcW w:w="168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8622FE" w:rsidRDefault="008622FE">
            <w:pPr>
              <w:overflowPunct w:val="0"/>
              <w:spacing w:line="360" w:lineRule="auto"/>
              <w:ind w:left="0"/>
              <w:jc w:val="center"/>
              <w:rPr>
                <w:rFonts w:ascii="宋体" w:hAnsi="宋体"/>
                <w:sz w:val="21"/>
                <w:szCs w:val="21"/>
              </w:rPr>
            </w:pPr>
          </w:p>
        </w:tc>
        <w:tc>
          <w:tcPr>
            <w:tcW w:w="20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8622FE" w:rsidRDefault="008622FE">
            <w:pPr>
              <w:overflowPunct w:val="0"/>
              <w:spacing w:line="360" w:lineRule="auto"/>
              <w:ind w:left="0"/>
              <w:jc w:val="center"/>
              <w:rPr>
                <w:rFonts w:ascii="宋体" w:hAnsi="宋体"/>
                <w:sz w:val="21"/>
                <w:szCs w:val="21"/>
              </w:rPr>
            </w:pPr>
          </w:p>
        </w:tc>
        <w:tc>
          <w:tcPr>
            <w:tcW w:w="205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8622FE" w:rsidRDefault="008622FE">
            <w:pPr>
              <w:overflowPunct w:val="0"/>
              <w:spacing w:line="360" w:lineRule="auto"/>
              <w:ind w:left="0"/>
              <w:jc w:val="center"/>
              <w:rPr>
                <w:rFonts w:ascii="宋体" w:hAnsi="宋体"/>
                <w:sz w:val="21"/>
                <w:szCs w:val="21"/>
              </w:rPr>
            </w:pPr>
          </w:p>
        </w:tc>
        <w:tc>
          <w:tcPr>
            <w:tcW w:w="205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8622FE" w:rsidRDefault="008622FE">
            <w:pPr>
              <w:overflowPunct w:val="0"/>
              <w:spacing w:line="360" w:lineRule="auto"/>
              <w:ind w:left="0"/>
              <w:jc w:val="center"/>
              <w:rPr>
                <w:rFonts w:ascii="宋体" w:hAnsi="宋体"/>
                <w:sz w:val="21"/>
                <w:szCs w:val="21"/>
              </w:rPr>
            </w:pPr>
          </w:p>
        </w:tc>
        <w:tc>
          <w:tcPr>
            <w:tcW w:w="1477" w:type="dxa"/>
            <w:tcBorders>
              <w:top w:val="single" w:sz="4" w:space="0" w:color="000000"/>
              <w:left w:val="single" w:sz="4" w:space="0" w:color="000000"/>
              <w:bottom w:val="single" w:sz="4" w:space="0" w:color="000000"/>
              <w:right w:val="single" w:sz="4" w:space="0" w:color="000000"/>
            </w:tcBorders>
          </w:tcPr>
          <w:p w:rsidR="008622FE" w:rsidRDefault="008622FE">
            <w:pPr>
              <w:overflowPunct w:val="0"/>
              <w:spacing w:line="360" w:lineRule="auto"/>
              <w:ind w:left="0"/>
              <w:jc w:val="center"/>
              <w:rPr>
                <w:rFonts w:ascii="宋体" w:hAnsi="宋体"/>
                <w:sz w:val="21"/>
                <w:szCs w:val="21"/>
              </w:rPr>
            </w:pPr>
          </w:p>
        </w:tc>
      </w:tr>
      <w:tr w:rsidR="008622FE">
        <w:trPr>
          <w:jc w:val="center"/>
        </w:trPr>
        <w:tc>
          <w:tcPr>
            <w:tcW w:w="95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8622FE" w:rsidRDefault="007F0334">
            <w:pPr>
              <w:ind w:left="0"/>
              <w:jc w:val="center"/>
              <w:rPr>
                <w:rFonts w:ascii="宋体" w:hAnsi="宋体"/>
                <w:sz w:val="21"/>
                <w:szCs w:val="21"/>
              </w:rPr>
            </w:pPr>
            <w:r>
              <w:rPr>
                <w:rFonts w:ascii="宋体" w:hAnsi="宋体"/>
                <w:sz w:val="21"/>
                <w:szCs w:val="21"/>
              </w:rPr>
              <w:t>8</w:t>
            </w:r>
          </w:p>
        </w:tc>
        <w:tc>
          <w:tcPr>
            <w:tcW w:w="168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8622FE" w:rsidRDefault="008622FE">
            <w:pPr>
              <w:overflowPunct w:val="0"/>
              <w:spacing w:line="360" w:lineRule="auto"/>
              <w:ind w:left="0"/>
              <w:jc w:val="center"/>
              <w:rPr>
                <w:rFonts w:ascii="宋体" w:hAnsi="宋体"/>
                <w:sz w:val="21"/>
                <w:szCs w:val="21"/>
              </w:rPr>
            </w:pPr>
          </w:p>
        </w:tc>
        <w:tc>
          <w:tcPr>
            <w:tcW w:w="20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8622FE" w:rsidRDefault="008622FE">
            <w:pPr>
              <w:overflowPunct w:val="0"/>
              <w:spacing w:line="360" w:lineRule="auto"/>
              <w:ind w:left="0"/>
              <w:jc w:val="center"/>
              <w:rPr>
                <w:rFonts w:ascii="宋体" w:hAnsi="宋体"/>
                <w:sz w:val="21"/>
                <w:szCs w:val="21"/>
              </w:rPr>
            </w:pPr>
          </w:p>
        </w:tc>
        <w:tc>
          <w:tcPr>
            <w:tcW w:w="205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8622FE" w:rsidRDefault="008622FE">
            <w:pPr>
              <w:overflowPunct w:val="0"/>
              <w:spacing w:line="360" w:lineRule="auto"/>
              <w:ind w:left="0"/>
              <w:jc w:val="center"/>
              <w:rPr>
                <w:rFonts w:ascii="宋体" w:hAnsi="宋体"/>
                <w:sz w:val="21"/>
                <w:szCs w:val="21"/>
              </w:rPr>
            </w:pPr>
          </w:p>
        </w:tc>
        <w:tc>
          <w:tcPr>
            <w:tcW w:w="205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8622FE" w:rsidRDefault="008622FE">
            <w:pPr>
              <w:overflowPunct w:val="0"/>
              <w:spacing w:line="360" w:lineRule="auto"/>
              <w:ind w:left="0"/>
              <w:jc w:val="center"/>
              <w:rPr>
                <w:rFonts w:ascii="宋体" w:hAnsi="宋体"/>
                <w:sz w:val="21"/>
                <w:szCs w:val="21"/>
              </w:rPr>
            </w:pPr>
          </w:p>
        </w:tc>
        <w:tc>
          <w:tcPr>
            <w:tcW w:w="1477" w:type="dxa"/>
            <w:tcBorders>
              <w:top w:val="single" w:sz="4" w:space="0" w:color="000000"/>
              <w:left w:val="single" w:sz="4" w:space="0" w:color="000000"/>
              <w:bottom w:val="single" w:sz="4" w:space="0" w:color="000000"/>
              <w:right w:val="single" w:sz="4" w:space="0" w:color="000000"/>
            </w:tcBorders>
          </w:tcPr>
          <w:p w:rsidR="008622FE" w:rsidRDefault="008622FE">
            <w:pPr>
              <w:overflowPunct w:val="0"/>
              <w:spacing w:line="360" w:lineRule="auto"/>
              <w:ind w:left="0"/>
              <w:jc w:val="center"/>
              <w:rPr>
                <w:rFonts w:ascii="宋体" w:hAnsi="宋体"/>
                <w:sz w:val="21"/>
                <w:szCs w:val="21"/>
              </w:rPr>
            </w:pPr>
          </w:p>
        </w:tc>
      </w:tr>
      <w:tr w:rsidR="008622FE">
        <w:trPr>
          <w:jc w:val="center"/>
        </w:trPr>
        <w:tc>
          <w:tcPr>
            <w:tcW w:w="95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8622FE" w:rsidRDefault="008622FE">
            <w:pPr>
              <w:ind w:left="0"/>
              <w:jc w:val="center"/>
              <w:rPr>
                <w:rFonts w:ascii="宋体" w:hAnsi="宋体"/>
                <w:sz w:val="21"/>
                <w:szCs w:val="21"/>
              </w:rPr>
            </w:pPr>
          </w:p>
        </w:tc>
        <w:tc>
          <w:tcPr>
            <w:tcW w:w="168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8622FE" w:rsidRDefault="008622FE">
            <w:pPr>
              <w:overflowPunct w:val="0"/>
              <w:spacing w:line="360" w:lineRule="auto"/>
              <w:ind w:left="0"/>
              <w:jc w:val="center"/>
              <w:rPr>
                <w:rFonts w:ascii="宋体" w:hAnsi="宋体"/>
                <w:sz w:val="21"/>
                <w:szCs w:val="21"/>
              </w:rPr>
            </w:pPr>
          </w:p>
        </w:tc>
        <w:tc>
          <w:tcPr>
            <w:tcW w:w="20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8622FE" w:rsidRDefault="008622FE">
            <w:pPr>
              <w:overflowPunct w:val="0"/>
              <w:spacing w:line="360" w:lineRule="auto"/>
              <w:ind w:left="0"/>
              <w:jc w:val="center"/>
              <w:rPr>
                <w:rFonts w:ascii="宋体" w:hAnsi="宋体"/>
                <w:sz w:val="21"/>
                <w:szCs w:val="21"/>
              </w:rPr>
            </w:pPr>
          </w:p>
        </w:tc>
        <w:tc>
          <w:tcPr>
            <w:tcW w:w="205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8622FE" w:rsidRDefault="008622FE">
            <w:pPr>
              <w:overflowPunct w:val="0"/>
              <w:spacing w:line="360" w:lineRule="auto"/>
              <w:ind w:left="0"/>
              <w:jc w:val="center"/>
              <w:rPr>
                <w:rFonts w:ascii="宋体" w:hAnsi="宋体"/>
                <w:sz w:val="21"/>
                <w:szCs w:val="21"/>
              </w:rPr>
            </w:pPr>
          </w:p>
        </w:tc>
        <w:tc>
          <w:tcPr>
            <w:tcW w:w="205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8622FE" w:rsidRDefault="008622FE">
            <w:pPr>
              <w:overflowPunct w:val="0"/>
              <w:spacing w:line="360" w:lineRule="auto"/>
              <w:ind w:left="0"/>
              <w:jc w:val="center"/>
              <w:rPr>
                <w:rFonts w:ascii="宋体" w:hAnsi="宋体"/>
                <w:sz w:val="21"/>
                <w:szCs w:val="21"/>
              </w:rPr>
            </w:pPr>
          </w:p>
        </w:tc>
        <w:tc>
          <w:tcPr>
            <w:tcW w:w="1477" w:type="dxa"/>
            <w:tcBorders>
              <w:top w:val="single" w:sz="4" w:space="0" w:color="000000"/>
              <w:left w:val="single" w:sz="4" w:space="0" w:color="000000"/>
              <w:bottom w:val="single" w:sz="4" w:space="0" w:color="000000"/>
              <w:right w:val="single" w:sz="4" w:space="0" w:color="000000"/>
            </w:tcBorders>
          </w:tcPr>
          <w:p w:rsidR="008622FE" w:rsidRDefault="008622FE">
            <w:pPr>
              <w:overflowPunct w:val="0"/>
              <w:spacing w:line="360" w:lineRule="auto"/>
              <w:ind w:left="0"/>
              <w:jc w:val="center"/>
              <w:rPr>
                <w:rFonts w:ascii="宋体" w:hAnsi="宋体"/>
                <w:sz w:val="21"/>
                <w:szCs w:val="21"/>
              </w:rPr>
            </w:pPr>
          </w:p>
        </w:tc>
      </w:tr>
      <w:tr w:rsidR="008622FE">
        <w:trPr>
          <w:jc w:val="center"/>
        </w:trPr>
        <w:tc>
          <w:tcPr>
            <w:tcW w:w="95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8622FE" w:rsidRDefault="007F0334">
            <w:pPr>
              <w:ind w:left="0"/>
              <w:jc w:val="center"/>
              <w:rPr>
                <w:rFonts w:ascii="宋体" w:hAnsi="宋体"/>
                <w:sz w:val="21"/>
                <w:szCs w:val="21"/>
              </w:rPr>
            </w:pPr>
            <w:r>
              <w:rPr>
                <w:rFonts w:ascii="宋体" w:hAnsi="宋体"/>
                <w:sz w:val="21"/>
                <w:szCs w:val="21"/>
              </w:rPr>
              <w:t>……</w:t>
            </w:r>
          </w:p>
        </w:tc>
        <w:tc>
          <w:tcPr>
            <w:tcW w:w="168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8622FE" w:rsidRDefault="008622FE">
            <w:pPr>
              <w:overflowPunct w:val="0"/>
              <w:spacing w:line="360" w:lineRule="auto"/>
              <w:ind w:left="0"/>
              <w:jc w:val="center"/>
              <w:rPr>
                <w:rFonts w:ascii="宋体" w:hAnsi="宋体"/>
                <w:sz w:val="21"/>
                <w:szCs w:val="21"/>
              </w:rPr>
            </w:pPr>
          </w:p>
        </w:tc>
        <w:tc>
          <w:tcPr>
            <w:tcW w:w="20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8622FE" w:rsidRDefault="008622FE">
            <w:pPr>
              <w:overflowPunct w:val="0"/>
              <w:spacing w:line="360" w:lineRule="auto"/>
              <w:ind w:left="0"/>
              <w:jc w:val="center"/>
              <w:rPr>
                <w:rFonts w:ascii="宋体" w:hAnsi="宋体"/>
                <w:sz w:val="21"/>
                <w:szCs w:val="21"/>
              </w:rPr>
            </w:pPr>
          </w:p>
        </w:tc>
        <w:tc>
          <w:tcPr>
            <w:tcW w:w="205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8622FE" w:rsidRDefault="008622FE">
            <w:pPr>
              <w:overflowPunct w:val="0"/>
              <w:spacing w:line="360" w:lineRule="auto"/>
              <w:ind w:left="0"/>
              <w:jc w:val="center"/>
              <w:rPr>
                <w:rFonts w:ascii="宋体" w:hAnsi="宋体"/>
                <w:sz w:val="21"/>
                <w:szCs w:val="21"/>
              </w:rPr>
            </w:pPr>
          </w:p>
        </w:tc>
        <w:tc>
          <w:tcPr>
            <w:tcW w:w="205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8622FE" w:rsidRDefault="008622FE">
            <w:pPr>
              <w:overflowPunct w:val="0"/>
              <w:spacing w:line="360" w:lineRule="auto"/>
              <w:ind w:left="0"/>
              <w:jc w:val="center"/>
              <w:rPr>
                <w:rFonts w:ascii="宋体" w:hAnsi="宋体"/>
                <w:sz w:val="21"/>
                <w:szCs w:val="21"/>
              </w:rPr>
            </w:pPr>
          </w:p>
        </w:tc>
        <w:tc>
          <w:tcPr>
            <w:tcW w:w="1477" w:type="dxa"/>
            <w:tcBorders>
              <w:top w:val="single" w:sz="4" w:space="0" w:color="000000"/>
              <w:left w:val="single" w:sz="4" w:space="0" w:color="000000"/>
              <w:bottom w:val="single" w:sz="4" w:space="0" w:color="000000"/>
              <w:right w:val="single" w:sz="4" w:space="0" w:color="000000"/>
            </w:tcBorders>
          </w:tcPr>
          <w:p w:rsidR="008622FE" w:rsidRDefault="008622FE">
            <w:pPr>
              <w:overflowPunct w:val="0"/>
              <w:spacing w:line="360" w:lineRule="auto"/>
              <w:ind w:left="0"/>
              <w:jc w:val="center"/>
              <w:rPr>
                <w:rFonts w:ascii="宋体" w:hAnsi="宋体"/>
                <w:sz w:val="21"/>
                <w:szCs w:val="21"/>
              </w:rPr>
            </w:pPr>
          </w:p>
        </w:tc>
      </w:tr>
    </w:tbl>
    <w:p w:rsidR="008622FE" w:rsidRDefault="008622FE">
      <w:pPr>
        <w:overflowPunct w:val="0"/>
        <w:ind w:left="0"/>
        <w:jc w:val="left"/>
        <w:rPr>
          <w:rFonts w:ascii="宋体" w:hAnsi="宋体"/>
          <w:b/>
          <w:sz w:val="21"/>
          <w:szCs w:val="21"/>
        </w:rPr>
      </w:pPr>
    </w:p>
    <w:p w:rsidR="008622FE" w:rsidRDefault="007F0334">
      <w:pPr>
        <w:spacing w:line="360" w:lineRule="auto"/>
        <w:ind w:firstLineChars="2300" w:firstLine="4830"/>
        <w:jc w:val="left"/>
        <w:rPr>
          <w:rFonts w:ascii="宋体" w:hAnsi="宋体"/>
          <w:sz w:val="21"/>
          <w:szCs w:val="21"/>
        </w:rPr>
      </w:pPr>
      <w:r>
        <w:rPr>
          <w:rFonts w:ascii="宋体" w:hAnsi="宋体"/>
          <w:sz w:val="21"/>
          <w:szCs w:val="21"/>
        </w:rPr>
        <w:t xml:space="preserve">投标人（盖章）： </w:t>
      </w:r>
    </w:p>
    <w:p w:rsidR="008622FE" w:rsidRDefault="007F0334">
      <w:pPr>
        <w:spacing w:line="360" w:lineRule="auto"/>
        <w:ind w:firstLineChars="2300" w:firstLine="4830"/>
        <w:jc w:val="left"/>
        <w:rPr>
          <w:rFonts w:ascii="宋体" w:hAnsi="宋体"/>
          <w:sz w:val="21"/>
          <w:szCs w:val="21"/>
        </w:rPr>
      </w:pPr>
      <w:r>
        <w:rPr>
          <w:rFonts w:ascii="宋体" w:hAnsi="宋体"/>
          <w:sz w:val="21"/>
          <w:szCs w:val="21"/>
        </w:rPr>
        <w:t>法定代表人或代理人（签字或盖章）：</w:t>
      </w:r>
    </w:p>
    <w:p w:rsidR="008622FE" w:rsidRDefault="007F0334">
      <w:pPr>
        <w:spacing w:line="360" w:lineRule="auto"/>
        <w:ind w:firstLineChars="2300" w:firstLine="4830"/>
        <w:jc w:val="left"/>
        <w:rPr>
          <w:rFonts w:ascii="宋体" w:hAnsi="宋体"/>
          <w:b/>
          <w:sz w:val="21"/>
          <w:szCs w:val="21"/>
        </w:rPr>
      </w:pPr>
      <w:r>
        <w:rPr>
          <w:rFonts w:ascii="宋体" w:hAnsi="宋体"/>
          <w:sz w:val="21"/>
          <w:szCs w:val="21"/>
        </w:rPr>
        <w:t xml:space="preserve">日期:       </w:t>
      </w:r>
      <w:r>
        <w:rPr>
          <w:rFonts w:ascii="宋体" w:hAnsi="宋体" w:hint="eastAsia"/>
          <w:sz w:val="21"/>
          <w:szCs w:val="21"/>
        </w:rPr>
        <w:t xml:space="preserve">年 </w:t>
      </w:r>
      <w:r>
        <w:rPr>
          <w:rFonts w:ascii="宋体" w:hAnsi="宋体"/>
          <w:sz w:val="21"/>
          <w:szCs w:val="21"/>
        </w:rPr>
        <w:t xml:space="preserve">     </w:t>
      </w:r>
      <w:r>
        <w:rPr>
          <w:rFonts w:ascii="宋体" w:hAnsi="宋体" w:hint="eastAsia"/>
          <w:sz w:val="21"/>
          <w:szCs w:val="21"/>
        </w:rPr>
        <w:t xml:space="preserve">月 </w:t>
      </w:r>
      <w:r>
        <w:rPr>
          <w:rFonts w:ascii="宋体" w:hAnsi="宋体"/>
          <w:sz w:val="21"/>
          <w:szCs w:val="21"/>
        </w:rPr>
        <w:t xml:space="preserve">    </w:t>
      </w:r>
      <w:r>
        <w:rPr>
          <w:rFonts w:ascii="宋体" w:hAnsi="宋体" w:hint="eastAsia"/>
          <w:sz w:val="21"/>
          <w:szCs w:val="21"/>
        </w:rPr>
        <w:t>日</w:t>
      </w:r>
    </w:p>
    <w:p w:rsidR="008622FE" w:rsidRDefault="007F0334">
      <w:pPr>
        <w:spacing w:line="360" w:lineRule="auto"/>
        <w:ind w:firstLineChars="2300" w:firstLine="4830"/>
        <w:jc w:val="left"/>
        <w:rPr>
          <w:rFonts w:ascii="宋体" w:hAnsi="宋体"/>
          <w:sz w:val="21"/>
          <w:szCs w:val="21"/>
        </w:rPr>
      </w:pPr>
      <w:r>
        <w:rPr>
          <w:rFonts w:ascii="宋体" w:hAnsi="宋体"/>
          <w:sz w:val="21"/>
          <w:szCs w:val="21"/>
        </w:rPr>
        <w:t xml:space="preserve"> </w:t>
      </w:r>
    </w:p>
    <w:p w:rsidR="008622FE" w:rsidRDefault="008622FE">
      <w:pPr>
        <w:pStyle w:val="ad"/>
        <w:rPr>
          <w:rFonts w:ascii="宋体" w:hAnsi="宋体" w:cs="宋体"/>
          <w:sz w:val="21"/>
          <w:szCs w:val="21"/>
        </w:rPr>
      </w:pPr>
    </w:p>
    <w:p w:rsidR="008622FE" w:rsidRDefault="008622FE">
      <w:pPr>
        <w:spacing w:line="360" w:lineRule="auto"/>
        <w:ind w:firstLineChars="2300" w:firstLine="4830"/>
        <w:jc w:val="left"/>
        <w:rPr>
          <w:rFonts w:ascii="宋体" w:hAnsi="宋体"/>
          <w:sz w:val="21"/>
          <w:szCs w:val="21"/>
        </w:rPr>
      </w:pPr>
    </w:p>
    <w:p w:rsidR="008622FE" w:rsidRDefault="008622FE">
      <w:pPr>
        <w:spacing w:line="360" w:lineRule="auto"/>
        <w:ind w:firstLineChars="2300" w:firstLine="4830"/>
        <w:jc w:val="left"/>
        <w:rPr>
          <w:rFonts w:ascii="宋体" w:hAnsi="宋体"/>
          <w:sz w:val="21"/>
          <w:szCs w:val="21"/>
        </w:rPr>
      </w:pPr>
    </w:p>
    <w:p w:rsidR="008622FE" w:rsidRDefault="008622FE">
      <w:pPr>
        <w:pStyle w:val="ad"/>
        <w:rPr>
          <w:rFonts w:ascii="宋体" w:hAnsi="宋体"/>
        </w:rPr>
      </w:pPr>
    </w:p>
    <w:p w:rsidR="008622FE" w:rsidRDefault="008622FE">
      <w:pPr>
        <w:pStyle w:val="a7"/>
        <w:rPr>
          <w:rFonts w:ascii="宋体" w:hAnsi="宋体" w:cs="Times New Roman"/>
        </w:rPr>
      </w:pPr>
    </w:p>
    <w:p w:rsidR="008622FE" w:rsidRDefault="008622FE">
      <w:pPr>
        <w:rPr>
          <w:rFonts w:ascii="宋体" w:hAnsi="宋体" w:cs="Times New Roman"/>
        </w:rPr>
      </w:pPr>
    </w:p>
    <w:p w:rsidR="008622FE" w:rsidRDefault="008622FE">
      <w:pPr>
        <w:pStyle w:val="ad"/>
        <w:rPr>
          <w:rFonts w:ascii="宋体" w:hAnsi="宋体"/>
        </w:rPr>
      </w:pPr>
    </w:p>
    <w:p w:rsidR="008622FE" w:rsidRDefault="008622FE"/>
    <w:p w:rsidR="008622FE" w:rsidRDefault="008622FE">
      <w:pPr>
        <w:pStyle w:val="a0"/>
      </w:pPr>
    </w:p>
    <w:p w:rsidR="008622FE" w:rsidRDefault="008622FE"/>
    <w:p w:rsidR="008622FE" w:rsidRDefault="008622FE">
      <w:pPr>
        <w:pStyle w:val="ad"/>
        <w:ind w:firstLine="0"/>
        <w:rPr>
          <w:rFonts w:ascii="宋体" w:hAnsi="宋体"/>
        </w:rPr>
      </w:pPr>
    </w:p>
    <w:p w:rsidR="008622FE" w:rsidRDefault="008622FE">
      <w:pPr>
        <w:pStyle w:val="a7"/>
        <w:rPr>
          <w:rFonts w:ascii="宋体" w:hAnsi="宋体" w:cs="Times New Roman"/>
        </w:rPr>
      </w:pPr>
    </w:p>
    <w:p w:rsidR="008622FE" w:rsidRDefault="007F0334">
      <w:pPr>
        <w:ind w:left="0"/>
        <w:jc w:val="left"/>
        <w:outlineLvl w:val="0"/>
        <w:rPr>
          <w:rFonts w:ascii="宋体" w:hAnsi="宋体"/>
          <w:b/>
          <w:sz w:val="21"/>
          <w:szCs w:val="21"/>
        </w:rPr>
      </w:pPr>
      <w:bookmarkStart w:id="67" w:name="_Toc105397786"/>
      <w:r>
        <w:rPr>
          <w:rFonts w:ascii="宋体" w:hAnsi="宋体"/>
          <w:b/>
          <w:sz w:val="21"/>
          <w:szCs w:val="21"/>
        </w:rPr>
        <w:lastRenderedPageBreak/>
        <w:t>附件8</w:t>
      </w:r>
      <w:r>
        <w:rPr>
          <w:rFonts w:ascii="宋体" w:hAnsi="宋体" w:hint="eastAsia"/>
          <w:b/>
          <w:sz w:val="21"/>
          <w:szCs w:val="21"/>
        </w:rPr>
        <w:t>.</w:t>
      </w:r>
      <w:bookmarkEnd w:id="67"/>
      <w:r>
        <w:rPr>
          <w:rFonts w:hint="eastAsia"/>
        </w:rPr>
        <w:t xml:space="preserve"> </w:t>
      </w:r>
      <w:r>
        <w:rPr>
          <w:rFonts w:ascii="宋体" w:hAnsi="宋体" w:hint="eastAsia"/>
          <w:b/>
          <w:sz w:val="21"/>
          <w:szCs w:val="21"/>
        </w:rPr>
        <w:t>技术参数响应及偏离表</w:t>
      </w:r>
    </w:p>
    <w:p w:rsidR="008622FE" w:rsidRDefault="007F0334">
      <w:pPr>
        <w:overflowPunct w:val="0"/>
        <w:spacing w:before="100" w:beforeAutospacing="1" w:after="100" w:afterAutospacing="1" w:line="480" w:lineRule="auto"/>
        <w:ind w:left="0"/>
        <w:jc w:val="center"/>
        <w:rPr>
          <w:rFonts w:ascii="宋体" w:hAnsi="宋体"/>
          <w:b/>
          <w:sz w:val="21"/>
          <w:szCs w:val="21"/>
        </w:rPr>
      </w:pPr>
      <w:r>
        <w:rPr>
          <w:rFonts w:ascii="宋体" w:hAnsi="宋体" w:hint="eastAsia"/>
          <w:b/>
          <w:sz w:val="21"/>
          <w:szCs w:val="21"/>
        </w:rPr>
        <w:t>技术参数响应及偏离表</w:t>
      </w: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4"/>
        <w:gridCol w:w="1823"/>
        <w:gridCol w:w="1984"/>
        <w:gridCol w:w="2127"/>
        <w:gridCol w:w="1842"/>
        <w:gridCol w:w="1418"/>
      </w:tblGrid>
      <w:tr w:rsidR="008622FE">
        <w:trPr>
          <w:trHeight w:val="760"/>
        </w:trPr>
        <w:tc>
          <w:tcPr>
            <w:tcW w:w="724" w:type="dxa"/>
            <w:vAlign w:val="center"/>
          </w:tcPr>
          <w:p w:rsidR="008622FE" w:rsidRDefault="007F0334">
            <w:pPr>
              <w:widowControl w:val="0"/>
              <w:wordWrap/>
              <w:overflowPunct w:val="0"/>
              <w:ind w:left="0"/>
              <w:jc w:val="center"/>
              <w:rPr>
                <w:rFonts w:ascii="宋体" w:hAnsi="宋体"/>
                <w:kern w:val="2"/>
                <w:sz w:val="21"/>
                <w:szCs w:val="21"/>
              </w:rPr>
            </w:pPr>
            <w:r>
              <w:rPr>
                <w:rFonts w:ascii="宋体" w:hAnsi="宋体" w:hint="eastAsia"/>
                <w:kern w:val="2"/>
                <w:sz w:val="21"/>
                <w:szCs w:val="21"/>
              </w:rPr>
              <w:t>序号</w:t>
            </w:r>
          </w:p>
        </w:tc>
        <w:tc>
          <w:tcPr>
            <w:tcW w:w="1823" w:type="dxa"/>
            <w:vAlign w:val="center"/>
          </w:tcPr>
          <w:p w:rsidR="008622FE" w:rsidRDefault="007F0334">
            <w:pPr>
              <w:widowControl w:val="0"/>
              <w:wordWrap/>
              <w:overflowPunct w:val="0"/>
              <w:ind w:left="0"/>
              <w:jc w:val="center"/>
              <w:rPr>
                <w:rFonts w:ascii="宋体" w:hAnsi="宋体"/>
                <w:kern w:val="2"/>
                <w:sz w:val="21"/>
                <w:szCs w:val="21"/>
              </w:rPr>
            </w:pPr>
            <w:r>
              <w:rPr>
                <w:rFonts w:ascii="宋体" w:hAnsi="宋体" w:hint="eastAsia"/>
                <w:kern w:val="2"/>
                <w:sz w:val="21"/>
                <w:szCs w:val="21"/>
              </w:rPr>
              <w:t>项目</w:t>
            </w:r>
          </w:p>
        </w:tc>
        <w:tc>
          <w:tcPr>
            <w:tcW w:w="1984" w:type="dxa"/>
            <w:vAlign w:val="center"/>
          </w:tcPr>
          <w:p w:rsidR="008622FE" w:rsidRDefault="007F0334">
            <w:pPr>
              <w:widowControl w:val="0"/>
              <w:wordWrap/>
              <w:overflowPunct w:val="0"/>
              <w:ind w:left="0"/>
              <w:jc w:val="center"/>
              <w:rPr>
                <w:rFonts w:ascii="宋体" w:hAnsi="宋体"/>
                <w:kern w:val="2"/>
                <w:sz w:val="21"/>
                <w:szCs w:val="21"/>
              </w:rPr>
            </w:pPr>
            <w:r>
              <w:rPr>
                <w:rFonts w:ascii="宋体" w:hAnsi="宋体" w:hint="eastAsia"/>
                <w:kern w:val="2"/>
                <w:sz w:val="21"/>
                <w:szCs w:val="21"/>
              </w:rPr>
              <w:t>招标要求</w:t>
            </w:r>
          </w:p>
        </w:tc>
        <w:tc>
          <w:tcPr>
            <w:tcW w:w="2127" w:type="dxa"/>
            <w:vAlign w:val="center"/>
          </w:tcPr>
          <w:p w:rsidR="008622FE" w:rsidRDefault="007F0334">
            <w:pPr>
              <w:widowControl w:val="0"/>
              <w:wordWrap/>
              <w:overflowPunct w:val="0"/>
              <w:ind w:left="0"/>
              <w:jc w:val="center"/>
              <w:rPr>
                <w:rFonts w:ascii="宋体" w:hAnsi="宋体"/>
                <w:kern w:val="2"/>
                <w:sz w:val="21"/>
                <w:szCs w:val="21"/>
              </w:rPr>
            </w:pPr>
            <w:r>
              <w:rPr>
                <w:rFonts w:ascii="宋体" w:hAnsi="宋体" w:hint="eastAsia"/>
                <w:kern w:val="2"/>
                <w:sz w:val="21"/>
                <w:szCs w:val="21"/>
              </w:rPr>
              <w:t>投标内容</w:t>
            </w:r>
          </w:p>
        </w:tc>
        <w:tc>
          <w:tcPr>
            <w:tcW w:w="1842" w:type="dxa"/>
            <w:vAlign w:val="center"/>
          </w:tcPr>
          <w:p w:rsidR="008622FE" w:rsidRDefault="007F0334">
            <w:pPr>
              <w:widowControl w:val="0"/>
              <w:wordWrap/>
              <w:overflowPunct w:val="0"/>
              <w:ind w:left="0"/>
              <w:jc w:val="center"/>
              <w:rPr>
                <w:rFonts w:ascii="宋体" w:hAnsi="宋体"/>
                <w:kern w:val="2"/>
                <w:sz w:val="21"/>
                <w:szCs w:val="21"/>
              </w:rPr>
            </w:pPr>
            <w:r>
              <w:rPr>
                <w:rFonts w:ascii="宋体" w:hAnsi="宋体" w:hint="eastAsia"/>
                <w:kern w:val="2"/>
                <w:sz w:val="21"/>
                <w:szCs w:val="21"/>
              </w:rPr>
              <w:t>偏离说明</w:t>
            </w:r>
          </w:p>
        </w:tc>
        <w:tc>
          <w:tcPr>
            <w:tcW w:w="1418" w:type="dxa"/>
          </w:tcPr>
          <w:p w:rsidR="008622FE" w:rsidRDefault="007F0334">
            <w:pPr>
              <w:widowControl w:val="0"/>
              <w:wordWrap/>
              <w:overflowPunct w:val="0"/>
              <w:spacing w:line="600" w:lineRule="auto"/>
              <w:ind w:left="0"/>
              <w:jc w:val="center"/>
              <w:rPr>
                <w:rFonts w:ascii="宋体" w:hAnsi="宋体"/>
                <w:kern w:val="2"/>
                <w:sz w:val="21"/>
                <w:szCs w:val="21"/>
              </w:rPr>
            </w:pPr>
            <w:r>
              <w:rPr>
                <w:rFonts w:ascii="宋体" w:hAnsi="宋体" w:hint="eastAsia"/>
                <w:kern w:val="2"/>
                <w:sz w:val="21"/>
                <w:szCs w:val="21"/>
              </w:rPr>
              <w:t>证明材料</w:t>
            </w:r>
          </w:p>
        </w:tc>
      </w:tr>
      <w:tr w:rsidR="008622FE">
        <w:trPr>
          <w:cantSplit/>
          <w:trHeight w:val="495"/>
        </w:trPr>
        <w:tc>
          <w:tcPr>
            <w:tcW w:w="724" w:type="dxa"/>
            <w:vAlign w:val="center"/>
          </w:tcPr>
          <w:p w:rsidR="008622FE" w:rsidRDefault="008622FE">
            <w:pPr>
              <w:widowControl w:val="0"/>
              <w:wordWrap/>
              <w:overflowPunct w:val="0"/>
              <w:ind w:left="0"/>
              <w:jc w:val="center"/>
              <w:rPr>
                <w:rFonts w:ascii="宋体" w:hAnsi="宋体"/>
                <w:color w:val="FF0000"/>
                <w:kern w:val="2"/>
                <w:sz w:val="21"/>
                <w:szCs w:val="21"/>
              </w:rPr>
            </w:pPr>
          </w:p>
        </w:tc>
        <w:tc>
          <w:tcPr>
            <w:tcW w:w="1823" w:type="dxa"/>
            <w:vAlign w:val="center"/>
          </w:tcPr>
          <w:p w:rsidR="008622FE" w:rsidRDefault="008622FE">
            <w:pPr>
              <w:widowControl w:val="0"/>
              <w:wordWrap/>
              <w:overflowPunct w:val="0"/>
              <w:ind w:left="0"/>
              <w:jc w:val="center"/>
              <w:rPr>
                <w:rFonts w:ascii="宋体" w:hAnsi="宋体"/>
                <w:color w:val="FF0000"/>
                <w:kern w:val="2"/>
                <w:sz w:val="21"/>
                <w:szCs w:val="21"/>
              </w:rPr>
            </w:pPr>
          </w:p>
        </w:tc>
        <w:tc>
          <w:tcPr>
            <w:tcW w:w="1984" w:type="dxa"/>
            <w:vAlign w:val="center"/>
          </w:tcPr>
          <w:p w:rsidR="008622FE" w:rsidRDefault="008622FE">
            <w:pPr>
              <w:widowControl w:val="0"/>
              <w:wordWrap/>
              <w:overflowPunct w:val="0"/>
              <w:ind w:left="0"/>
              <w:jc w:val="center"/>
              <w:rPr>
                <w:rFonts w:ascii="宋体" w:hAnsi="宋体"/>
                <w:kern w:val="2"/>
                <w:sz w:val="21"/>
                <w:szCs w:val="21"/>
              </w:rPr>
            </w:pPr>
          </w:p>
        </w:tc>
        <w:tc>
          <w:tcPr>
            <w:tcW w:w="2127" w:type="dxa"/>
            <w:vAlign w:val="center"/>
          </w:tcPr>
          <w:p w:rsidR="008622FE" w:rsidRDefault="008622FE">
            <w:pPr>
              <w:widowControl w:val="0"/>
              <w:wordWrap/>
              <w:overflowPunct w:val="0"/>
              <w:ind w:left="0"/>
              <w:jc w:val="center"/>
              <w:rPr>
                <w:rFonts w:ascii="宋体" w:hAnsi="宋体"/>
                <w:kern w:val="2"/>
                <w:sz w:val="21"/>
                <w:szCs w:val="21"/>
              </w:rPr>
            </w:pPr>
          </w:p>
        </w:tc>
        <w:tc>
          <w:tcPr>
            <w:tcW w:w="1842" w:type="dxa"/>
            <w:vAlign w:val="center"/>
          </w:tcPr>
          <w:p w:rsidR="008622FE" w:rsidRDefault="008622FE">
            <w:pPr>
              <w:widowControl w:val="0"/>
              <w:wordWrap/>
              <w:overflowPunct w:val="0"/>
              <w:ind w:left="0"/>
              <w:jc w:val="center"/>
              <w:rPr>
                <w:rFonts w:ascii="宋体" w:hAnsi="宋体"/>
                <w:kern w:val="2"/>
                <w:sz w:val="21"/>
                <w:szCs w:val="21"/>
              </w:rPr>
            </w:pPr>
          </w:p>
        </w:tc>
        <w:tc>
          <w:tcPr>
            <w:tcW w:w="1418" w:type="dxa"/>
          </w:tcPr>
          <w:p w:rsidR="008622FE" w:rsidRDefault="008622FE">
            <w:pPr>
              <w:widowControl w:val="0"/>
              <w:wordWrap/>
              <w:overflowPunct w:val="0"/>
              <w:ind w:left="0"/>
              <w:jc w:val="center"/>
              <w:rPr>
                <w:rFonts w:ascii="宋体" w:hAnsi="宋体"/>
                <w:kern w:val="2"/>
                <w:sz w:val="21"/>
                <w:szCs w:val="21"/>
              </w:rPr>
            </w:pPr>
          </w:p>
        </w:tc>
      </w:tr>
      <w:tr w:rsidR="008622FE">
        <w:trPr>
          <w:cantSplit/>
          <w:trHeight w:val="495"/>
        </w:trPr>
        <w:tc>
          <w:tcPr>
            <w:tcW w:w="724" w:type="dxa"/>
            <w:vAlign w:val="center"/>
          </w:tcPr>
          <w:p w:rsidR="008622FE" w:rsidRDefault="008622FE">
            <w:pPr>
              <w:widowControl w:val="0"/>
              <w:wordWrap/>
              <w:overflowPunct w:val="0"/>
              <w:ind w:left="0"/>
              <w:jc w:val="center"/>
              <w:rPr>
                <w:rFonts w:ascii="宋体" w:hAnsi="宋体"/>
                <w:color w:val="FF0000"/>
                <w:kern w:val="2"/>
                <w:sz w:val="21"/>
                <w:szCs w:val="21"/>
              </w:rPr>
            </w:pPr>
          </w:p>
        </w:tc>
        <w:tc>
          <w:tcPr>
            <w:tcW w:w="1823" w:type="dxa"/>
            <w:vAlign w:val="center"/>
          </w:tcPr>
          <w:p w:rsidR="008622FE" w:rsidRDefault="008622FE">
            <w:pPr>
              <w:widowControl w:val="0"/>
              <w:wordWrap/>
              <w:overflowPunct w:val="0"/>
              <w:ind w:left="0"/>
              <w:jc w:val="center"/>
              <w:rPr>
                <w:rFonts w:ascii="宋体" w:hAnsi="宋体"/>
                <w:color w:val="FF0000"/>
                <w:kern w:val="2"/>
                <w:sz w:val="21"/>
                <w:szCs w:val="21"/>
              </w:rPr>
            </w:pPr>
          </w:p>
        </w:tc>
        <w:tc>
          <w:tcPr>
            <w:tcW w:w="1984" w:type="dxa"/>
            <w:vAlign w:val="center"/>
          </w:tcPr>
          <w:p w:rsidR="008622FE" w:rsidRDefault="008622FE">
            <w:pPr>
              <w:widowControl w:val="0"/>
              <w:wordWrap/>
              <w:overflowPunct w:val="0"/>
              <w:ind w:left="0"/>
              <w:jc w:val="center"/>
              <w:rPr>
                <w:rFonts w:ascii="宋体" w:hAnsi="宋体"/>
                <w:kern w:val="2"/>
                <w:sz w:val="21"/>
                <w:szCs w:val="21"/>
              </w:rPr>
            </w:pPr>
          </w:p>
        </w:tc>
        <w:tc>
          <w:tcPr>
            <w:tcW w:w="2127" w:type="dxa"/>
            <w:vAlign w:val="center"/>
          </w:tcPr>
          <w:p w:rsidR="008622FE" w:rsidRDefault="008622FE">
            <w:pPr>
              <w:widowControl w:val="0"/>
              <w:wordWrap/>
              <w:overflowPunct w:val="0"/>
              <w:ind w:left="0"/>
              <w:jc w:val="center"/>
              <w:rPr>
                <w:rFonts w:ascii="宋体" w:hAnsi="宋体"/>
                <w:kern w:val="2"/>
                <w:sz w:val="21"/>
                <w:szCs w:val="21"/>
              </w:rPr>
            </w:pPr>
          </w:p>
        </w:tc>
        <w:tc>
          <w:tcPr>
            <w:tcW w:w="1842" w:type="dxa"/>
            <w:vAlign w:val="center"/>
          </w:tcPr>
          <w:p w:rsidR="008622FE" w:rsidRDefault="008622FE">
            <w:pPr>
              <w:widowControl w:val="0"/>
              <w:wordWrap/>
              <w:overflowPunct w:val="0"/>
              <w:ind w:left="0"/>
              <w:jc w:val="center"/>
              <w:rPr>
                <w:rFonts w:ascii="宋体" w:hAnsi="宋体"/>
                <w:kern w:val="2"/>
                <w:sz w:val="21"/>
                <w:szCs w:val="21"/>
              </w:rPr>
            </w:pPr>
          </w:p>
        </w:tc>
        <w:tc>
          <w:tcPr>
            <w:tcW w:w="1418" w:type="dxa"/>
          </w:tcPr>
          <w:p w:rsidR="008622FE" w:rsidRDefault="008622FE">
            <w:pPr>
              <w:widowControl w:val="0"/>
              <w:wordWrap/>
              <w:overflowPunct w:val="0"/>
              <w:ind w:left="0"/>
              <w:jc w:val="center"/>
              <w:rPr>
                <w:rFonts w:ascii="宋体" w:hAnsi="宋体"/>
                <w:kern w:val="2"/>
                <w:sz w:val="21"/>
                <w:szCs w:val="21"/>
              </w:rPr>
            </w:pPr>
          </w:p>
        </w:tc>
      </w:tr>
      <w:tr w:rsidR="008622FE">
        <w:trPr>
          <w:cantSplit/>
          <w:trHeight w:val="495"/>
        </w:trPr>
        <w:tc>
          <w:tcPr>
            <w:tcW w:w="724" w:type="dxa"/>
            <w:vAlign w:val="center"/>
          </w:tcPr>
          <w:p w:rsidR="008622FE" w:rsidRDefault="008622FE">
            <w:pPr>
              <w:widowControl w:val="0"/>
              <w:wordWrap/>
              <w:overflowPunct w:val="0"/>
              <w:ind w:left="0"/>
              <w:jc w:val="center"/>
              <w:rPr>
                <w:rFonts w:ascii="宋体" w:hAnsi="宋体"/>
                <w:color w:val="FF0000"/>
                <w:kern w:val="2"/>
                <w:sz w:val="21"/>
                <w:szCs w:val="21"/>
              </w:rPr>
            </w:pPr>
          </w:p>
        </w:tc>
        <w:tc>
          <w:tcPr>
            <w:tcW w:w="1823" w:type="dxa"/>
            <w:vAlign w:val="center"/>
          </w:tcPr>
          <w:p w:rsidR="008622FE" w:rsidRDefault="008622FE">
            <w:pPr>
              <w:widowControl w:val="0"/>
              <w:wordWrap/>
              <w:overflowPunct w:val="0"/>
              <w:ind w:left="0"/>
              <w:jc w:val="center"/>
              <w:rPr>
                <w:rFonts w:ascii="宋体" w:hAnsi="宋体"/>
                <w:color w:val="FF0000"/>
                <w:kern w:val="2"/>
                <w:sz w:val="21"/>
                <w:szCs w:val="21"/>
              </w:rPr>
            </w:pPr>
          </w:p>
        </w:tc>
        <w:tc>
          <w:tcPr>
            <w:tcW w:w="1984" w:type="dxa"/>
            <w:vAlign w:val="center"/>
          </w:tcPr>
          <w:p w:rsidR="008622FE" w:rsidRDefault="008622FE">
            <w:pPr>
              <w:widowControl w:val="0"/>
              <w:wordWrap/>
              <w:overflowPunct w:val="0"/>
              <w:ind w:left="0"/>
              <w:jc w:val="center"/>
              <w:rPr>
                <w:rFonts w:ascii="宋体" w:hAnsi="宋体"/>
                <w:kern w:val="2"/>
                <w:sz w:val="21"/>
                <w:szCs w:val="21"/>
              </w:rPr>
            </w:pPr>
          </w:p>
        </w:tc>
        <w:tc>
          <w:tcPr>
            <w:tcW w:w="2127" w:type="dxa"/>
            <w:vAlign w:val="center"/>
          </w:tcPr>
          <w:p w:rsidR="008622FE" w:rsidRDefault="008622FE">
            <w:pPr>
              <w:widowControl w:val="0"/>
              <w:wordWrap/>
              <w:overflowPunct w:val="0"/>
              <w:ind w:left="0"/>
              <w:jc w:val="center"/>
              <w:rPr>
                <w:rFonts w:ascii="宋体" w:hAnsi="宋体"/>
                <w:kern w:val="2"/>
                <w:sz w:val="21"/>
                <w:szCs w:val="21"/>
              </w:rPr>
            </w:pPr>
          </w:p>
        </w:tc>
        <w:tc>
          <w:tcPr>
            <w:tcW w:w="1842" w:type="dxa"/>
            <w:vAlign w:val="center"/>
          </w:tcPr>
          <w:p w:rsidR="008622FE" w:rsidRDefault="008622FE">
            <w:pPr>
              <w:widowControl w:val="0"/>
              <w:wordWrap/>
              <w:overflowPunct w:val="0"/>
              <w:ind w:left="0"/>
              <w:jc w:val="center"/>
              <w:rPr>
                <w:rFonts w:ascii="宋体" w:hAnsi="宋体"/>
                <w:kern w:val="2"/>
                <w:sz w:val="21"/>
                <w:szCs w:val="21"/>
              </w:rPr>
            </w:pPr>
          </w:p>
        </w:tc>
        <w:tc>
          <w:tcPr>
            <w:tcW w:w="1418" w:type="dxa"/>
          </w:tcPr>
          <w:p w:rsidR="008622FE" w:rsidRDefault="008622FE">
            <w:pPr>
              <w:widowControl w:val="0"/>
              <w:wordWrap/>
              <w:overflowPunct w:val="0"/>
              <w:ind w:left="0"/>
              <w:jc w:val="center"/>
              <w:rPr>
                <w:rFonts w:ascii="宋体" w:hAnsi="宋体"/>
                <w:kern w:val="2"/>
                <w:sz w:val="21"/>
                <w:szCs w:val="21"/>
              </w:rPr>
            </w:pPr>
          </w:p>
        </w:tc>
      </w:tr>
      <w:tr w:rsidR="008622FE">
        <w:trPr>
          <w:cantSplit/>
          <w:trHeight w:val="495"/>
        </w:trPr>
        <w:tc>
          <w:tcPr>
            <w:tcW w:w="724" w:type="dxa"/>
            <w:vAlign w:val="center"/>
          </w:tcPr>
          <w:p w:rsidR="008622FE" w:rsidRDefault="008622FE">
            <w:pPr>
              <w:widowControl w:val="0"/>
              <w:wordWrap/>
              <w:overflowPunct w:val="0"/>
              <w:ind w:left="0"/>
              <w:jc w:val="center"/>
              <w:rPr>
                <w:rFonts w:ascii="宋体" w:hAnsi="宋体"/>
                <w:kern w:val="2"/>
                <w:sz w:val="21"/>
                <w:szCs w:val="21"/>
              </w:rPr>
            </w:pPr>
          </w:p>
        </w:tc>
        <w:tc>
          <w:tcPr>
            <w:tcW w:w="1823" w:type="dxa"/>
            <w:vAlign w:val="center"/>
          </w:tcPr>
          <w:p w:rsidR="008622FE" w:rsidRDefault="008622FE">
            <w:pPr>
              <w:widowControl w:val="0"/>
              <w:wordWrap/>
              <w:overflowPunct w:val="0"/>
              <w:ind w:left="0"/>
              <w:jc w:val="center"/>
              <w:rPr>
                <w:rFonts w:ascii="宋体" w:hAnsi="宋体"/>
                <w:kern w:val="2"/>
                <w:sz w:val="21"/>
                <w:szCs w:val="21"/>
              </w:rPr>
            </w:pPr>
          </w:p>
        </w:tc>
        <w:tc>
          <w:tcPr>
            <w:tcW w:w="1984" w:type="dxa"/>
            <w:vAlign w:val="center"/>
          </w:tcPr>
          <w:p w:rsidR="008622FE" w:rsidRDefault="008622FE">
            <w:pPr>
              <w:widowControl w:val="0"/>
              <w:wordWrap/>
              <w:overflowPunct w:val="0"/>
              <w:ind w:left="0"/>
              <w:jc w:val="center"/>
              <w:rPr>
                <w:rFonts w:ascii="宋体" w:hAnsi="宋体"/>
                <w:kern w:val="2"/>
                <w:sz w:val="21"/>
                <w:szCs w:val="21"/>
              </w:rPr>
            </w:pPr>
          </w:p>
        </w:tc>
        <w:tc>
          <w:tcPr>
            <w:tcW w:w="2127" w:type="dxa"/>
            <w:vAlign w:val="center"/>
          </w:tcPr>
          <w:p w:rsidR="008622FE" w:rsidRDefault="008622FE">
            <w:pPr>
              <w:widowControl w:val="0"/>
              <w:wordWrap/>
              <w:overflowPunct w:val="0"/>
              <w:ind w:left="0"/>
              <w:jc w:val="center"/>
              <w:rPr>
                <w:rFonts w:ascii="宋体" w:hAnsi="宋体"/>
                <w:kern w:val="2"/>
                <w:sz w:val="21"/>
                <w:szCs w:val="21"/>
              </w:rPr>
            </w:pPr>
          </w:p>
        </w:tc>
        <w:tc>
          <w:tcPr>
            <w:tcW w:w="1842" w:type="dxa"/>
            <w:vAlign w:val="center"/>
          </w:tcPr>
          <w:p w:rsidR="008622FE" w:rsidRDefault="008622FE">
            <w:pPr>
              <w:widowControl w:val="0"/>
              <w:wordWrap/>
              <w:overflowPunct w:val="0"/>
              <w:ind w:left="0"/>
              <w:jc w:val="center"/>
              <w:rPr>
                <w:rFonts w:ascii="宋体" w:hAnsi="宋体"/>
                <w:kern w:val="2"/>
                <w:sz w:val="21"/>
                <w:szCs w:val="21"/>
              </w:rPr>
            </w:pPr>
          </w:p>
        </w:tc>
        <w:tc>
          <w:tcPr>
            <w:tcW w:w="1418" w:type="dxa"/>
          </w:tcPr>
          <w:p w:rsidR="008622FE" w:rsidRDefault="008622FE">
            <w:pPr>
              <w:widowControl w:val="0"/>
              <w:wordWrap/>
              <w:overflowPunct w:val="0"/>
              <w:ind w:left="0"/>
              <w:jc w:val="center"/>
              <w:rPr>
                <w:rFonts w:ascii="宋体" w:hAnsi="宋体"/>
                <w:kern w:val="2"/>
                <w:sz w:val="21"/>
                <w:szCs w:val="21"/>
              </w:rPr>
            </w:pPr>
          </w:p>
        </w:tc>
      </w:tr>
      <w:tr w:rsidR="008622FE">
        <w:trPr>
          <w:cantSplit/>
          <w:trHeight w:val="495"/>
        </w:trPr>
        <w:tc>
          <w:tcPr>
            <w:tcW w:w="724" w:type="dxa"/>
          </w:tcPr>
          <w:p w:rsidR="008622FE" w:rsidRDefault="008622FE">
            <w:pPr>
              <w:widowControl w:val="0"/>
              <w:wordWrap/>
              <w:overflowPunct w:val="0"/>
              <w:ind w:left="0"/>
              <w:jc w:val="center"/>
              <w:rPr>
                <w:rFonts w:ascii="宋体" w:hAnsi="宋体"/>
                <w:kern w:val="2"/>
                <w:sz w:val="21"/>
                <w:szCs w:val="21"/>
              </w:rPr>
            </w:pPr>
          </w:p>
        </w:tc>
        <w:tc>
          <w:tcPr>
            <w:tcW w:w="1823" w:type="dxa"/>
            <w:vAlign w:val="center"/>
          </w:tcPr>
          <w:p w:rsidR="008622FE" w:rsidRDefault="008622FE">
            <w:pPr>
              <w:widowControl w:val="0"/>
              <w:wordWrap/>
              <w:overflowPunct w:val="0"/>
              <w:ind w:left="0"/>
              <w:jc w:val="center"/>
              <w:rPr>
                <w:rFonts w:ascii="宋体" w:hAnsi="宋体"/>
                <w:kern w:val="2"/>
                <w:sz w:val="21"/>
                <w:szCs w:val="21"/>
              </w:rPr>
            </w:pPr>
          </w:p>
        </w:tc>
        <w:tc>
          <w:tcPr>
            <w:tcW w:w="1984" w:type="dxa"/>
            <w:vAlign w:val="center"/>
          </w:tcPr>
          <w:p w:rsidR="008622FE" w:rsidRDefault="008622FE">
            <w:pPr>
              <w:widowControl w:val="0"/>
              <w:wordWrap/>
              <w:overflowPunct w:val="0"/>
              <w:ind w:left="0"/>
              <w:jc w:val="center"/>
              <w:rPr>
                <w:rFonts w:ascii="宋体" w:hAnsi="宋体"/>
                <w:kern w:val="2"/>
                <w:sz w:val="21"/>
                <w:szCs w:val="21"/>
              </w:rPr>
            </w:pPr>
          </w:p>
        </w:tc>
        <w:tc>
          <w:tcPr>
            <w:tcW w:w="2127" w:type="dxa"/>
            <w:vAlign w:val="center"/>
          </w:tcPr>
          <w:p w:rsidR="008622FE" w:rsidRDefault="008622FE">
            <w:pPr>
              <w:widowControl w:val="0"/>
              <w:wordWrap/>
              <w:overflowPunct w:val="0"/>
              <w:ind w:left="0"/>
              <w:jc w:val="center"/>
              <w:rPr>
                <w:rFonts w:ascii="宋体" w:hAnsi="宋体"/>
                <w:kern w:val="2"/>
                <w:sz w:val="21"/>
                <w:szCs w:val="21"/>
              </w:rPr>
            </w:pPr>
          </w:p>
        </w:tc>
        <w:tc>
          <w:tcPr>
            <w:tcW w:w="1842" w:type="dxa"/>
            <w:vAlign w:val="center"/>
          </w:tcPr>
          <w:p w:rsidR="008622FE" w:rsidRDefault="008622FE">
            <w:pPr>
              <w:widowControl w:val="0"/>
              <w:wordWrap/>
              <w:overflowPunct w:val="0"/>
              <w:ind w:left="0"/>
              <w:jc w:val="center"/>
              <w:rPr>
                <w:rFonts w:ascii="宋体" w:hAnsi="宋体"/>
                <w:kern w:val="2"/>
                <w:sz w:val="21"/>
                <w:szCs w:val="21"/>
              </w:rPr>
            </w:pPr>
          </w:p>
        </w:tc>
        <w:tc>
          <w:tcPr>
            <w:tcW w:w="1418" w:type="dxa"/>
          </w:tcPr>
          <w:p w:rsidR="008622FE" w:rsidRDefault="008622FE">
            <w:pPr>
              <w:widowControl w:val="0"/>
              <w:wordWrap/>
              <w:overflowPunct w:val="0"/>
              <w:ind w:left="0"/>
              <w:jc w:val="center"/>
              <w:rPr>
                <w:rFonts w:ascii="宋体" w:hAnsi="宋体"/>
                <w:kern w:val="2"/>
                <w:sz w:val="21"/>
                <w:szCs w:val="21"/>
              </w:rPr>
            </w:pPr>
          </w:p>
        </w:tc>
      </w:tr>
      <w:tr w:rsidR="008622FE">
        <w:trPr>
          <w:cantSplit/>
          <w:trHeight w:val="495"/>
        </w:trPr>
        <w:tc>
          <w:tcPr>
            <w:tcW w:w="724" w:type="dxa"/>
          </w:tcPr>
          <w:p w:rsidR="008622FE" w:rsidRDefault="008622FE">
            <w:pPr>
              <w:widowControl w:val="0"/>
              <w:wordWrap/>
              <w:overflowPunct w:val="0"/>
              <w:ind w:left="0"/>
              <w:jc w:val="center"/>
              <w:rPr>
                <w:rFonts w:ascii="宋体" w:hAnsi="宋体"/>
                <w:kern w:val="2"/>
                <w:sz w:val="21"/>
                <w:szCs w:val="21"/>
              </w:rPr>
            </w:pPr>
          </w:p>
        </w:tc>
        <w:tc>
          <w:tcPr>
            <w:tcW w:w="1823" w:type="dxa"/>
            <w:vAlign w:val="center"/>
          </w:tcPr>
          <w:p w:rsidR="008622FE" w:rsidRDefault="008622FE">
            <w:pPr>
              <w:widowControl w:val="0"/>
              <w:wordWrap/>
              <w:overflowPunct w:val="0"/>
              <w:ind w:left="0"/>
              <w:jc w:val="center"/>
              <w:rPr>
                <w:rFonts w:ascii="宋体" w:hAnsi="宋体"/>
                <w:kern w:val="2"/>
                <w:sz w:val="21"/>
                <w:szCs w:val="21"/>
              </w:rPr>
            </w:pPr>
          </w:p>
        </w:tc>
        <w:tc>
          <w:tcPr>
            <w:tcW w:w="1984" w:type="dxa"/>
            <w:vAlign w:val="center"/>
          </w:tcPr>
          <w:p w:rsidR="008622FE" w:rsidRDefault="008622FE">
            <w:pPr>
              <w:widowControl w:val="0"/>
              <w:wordWrap/>
              <w:overflowPunct w:val="0"/>
              <w:ind w:left="0"/>
              <w:jc w:val="center"/>
              <w:rPr>
                <w:rFonts w:ascii="宋体" w:hAnsi="宋体"/>
                <w:kern w:val="2"/>
                <w:sz w:val="21"/>
                <w:szCs w:val="21"/>
              </w:rPr>
            </w:pPr>
          </w:p>
        </w:tc>
        <w:tc>
          <w:tcPr>
            <w:tcW w:w="2127" w:type="dxa"/>
            <w:vAlign w:val="center"/>
          </w:tcPr>
          <w:p w:rsidR="008622FE" w:rsidRDefault="008622FE">
            <w:pPr>
              <w:widowControl w:val="0"/>
              <w:wordWrap/>
              <w:overflowPunct w:val="0"/>
              <w:ind w:left="0"/>
              <w:jc w:val="center"/>
              <w:rPr>
                <w:rFonts w:ascii="宋体" w:hAnsi="宋体"/>
                <w:kern w:val="2"/>
                <w:sz w:val="21"/>
                <w:szCs w:val="21"/>
              </w:rPr>
            </w:pPr>
          </w:p>
        </w:tc>
        <w:tc>
          <w:tcPr>
            <w:tcW w:w="1842" w:type="dxa"/>
            <w:vAlign w:val="center"/>
          </w:tcPr>
          <w:p w:rsidR="008622FE" w:rsidRDefault="008622FE">
            <w:pPr>
              <w:widowControl w:val="0"/>
              <w:wordWrap/>
              <w:overflowPunct w:val="0"/>
              <w:ind w:left="0"/>
              <w:jc w:val="center"/>
              <w:rPr>
                <w:rFonts w:ascii="宋体" w:hAnsi="宋体"/>
                <w:kern w:val="2"/>
                <w:sz w:val="21"/>
                <w:szCs w:val="21"/>
              </w:rPr>
            </w:pPr>
          </w:p>
        </w:tc>
        <w:tc>
          <w:tcPr>
            <w:tcW w:w="1418" w:type="dxa"/>
          </w:tcPr>
          <w:p w:rsidR="008622FE" w:rsidRDefault="008622FE">
            <w:pPr>
              <w:widowControl w:val="0"/>
              <w:wordWrap/>
              <w:overflowPunct w:val="0"/>
              <w:ind w:left="0"/>
              <w:jc w:val="center"/>
              <w:rPr>
                <w:rFonts w:ascii="宋体" w:hAnsi="宋体"/>
                <w:kern w:val="2"/>
                <w:sz w:val="21"/>
                <w:szCs w:val="21"/>
              </w:rPr>
            </w:pPr>
          </w:p>
        </w:tc>
      </w:tr>
      <w:tr w:rsidR="008622FE">
        <w:trPr>
          <w:cantSplit/>
          <w:trHeight w:val="495"/>
        </w:trPr>
        <w:tc>
          <w:tcPr>
            <w:tcW w:w="724" w:type="dxa"/>
          </w:tcPr>
          <w:p w:rsidR="008622FE" w:rsidRDefault="008622FE">
            <w:pPr>
              <w:widowControl w:val="0"/>
              <w:wordWrap/>
              <w:overflowPunct w:val="0"/>
              <w:ind w:left="0"/>
              <w:jc w:val="center"/>
              <w:rPr>
                <w:rFonts w:ascii="宋体" w:hAnsi="宋体"/>
                <w:kern w:val="2"/>
                <w:sz w:val="21"/>
                <w:szCs w:val="21"/>
              </w:rPr>
            </w:pPr>
          </w:p>
        </w:tc>
        <w:tc>
          <w:tcPr>
            <w:tcW w:w="1823" w:type="dxa"/>
            <w:vAlign w:val="center"/>
          </w:tcPr>
          <w:p w:rsidR="008622FE" w:rsidRDefault="008622FE">
            <w:pPr>
              <w:widowControl w:val="0"/>
              <w:wordWrap/>
              <w:overflowPunct w:val="0"/>
              <w:ind w:left="0"/>
              <w:jc w:val="center"/>
              <w:rPr>
                <w:rFonts w:ascii="宋体" w:hAnsi="宋体"/>
                <w:kern w:val="2"/>
                <w:sz w:val="21"/>
                <w:szCs w:val="21"/>
              </w:rPr>
            </w:pPr>
          </w:p>
        </w:tc>
        <w:tc>
          <w:tcPr>
            <w:tcW w:w="1984" w:type="dxa"/>
            <w:vAlign w:val="center"/>
          </w:tcPr>
          <w:p w:rsidR="008622FE" w:rsidRDefault="008622FE">
            <w:pPr>
              <w:widowControl w:val="0"/>
              <w:wordWrap/>
              <w:overflowPunct w:val="0"/>
              <w:ind w:left="0"/>
              <w:jc w:val="center"/>
              <w:rPr>
                <w:rFonts w:ascii="宋体" w:hAnsi="宋体"/>
                <w:kern w:val="2"/>
                <w:sz w:val="21"/>
                <w:szCs w:val="21"/>
              </w:rPr>
            </w:pPr>
          </w:p>
        </w:tc>
        <w:tc>
          <w:tcPr>
            <w:tcW w:w="2127" w:type="dxa"/>
            <w:vAlign w:val="center"/>
          </w:tcPr>
          <w:p w:rsidR="008622FE" w:rsidRDefault="008622FE">
            <w:pPr>
              <w:widowControl w:val="0"/>
              <w:wordWrap/>
              <w:overflowPunct w:val="0"/>
              <w:ind w:left="0"/>
              <w:jc w:val="center"/>
              <w:rPr>
                <w:rFonts w:ascii="宋体" w:hAnsi="宋体"/>
                <w:kern w:val="2"/>
                <w:sz w:val="21"/>
                <w:szCs w:val="21"/>
              </w:rPr>
            </w:pPr>
          </w:p>
        </w:tc>
        <w:tc>
          <w:tcPr>
            <w:tcW w:w="1842" w:type="dxa"/>
            <w:vAlign w:val="center"/>
          </w:tcPr>
          <w:p w:rsidR="008622FE" w:rsidRDefault="008622FE">
            <w:pPr>
              <w:widowControl w:val="0"/>
              <w:wordWrap/>
              <w:overflowPunct w:val="0"/>
              <w:ind w:left="0"/>
              <w:jc w:val="center"/>
              <w:rPr>
                <w:rFonts w:ascii="宋体" w:hAnsi="宋体"/>
                <w:kern w:val="2"/>
                <w:sz w:val="21"/>
                <w:szCs w:val="21"/>
              </w:rPr>
            </w:pPr>
          </w:p>
        </w:tc>
        <w:tc>
          <w:tcPr>
            <w:tcW w:w="1418" w:type="dxa"/>
          </w:tcPr>
          <w:p w:rsidR="008622FE" w:rsidRDefault="008622FE">
            <w:pPr>
              <w:widowControl w:val="0"/>
              <w:wordWrap/>
              <w:overflowPunct w:val="0"/>
              <w:ind w:left="0"/>
              <w:jc w:val="center"/>
              <w:rPr>
                <w:rFonts w:ascii="宋体" w:hAnsi="宋体"/>
                <w:kern w:val="2"/>
                <w:sz w:val="21"/>
                <w:szCs w:val="21"/>
              </w:rPr>
            </w:pPr>
          </w:p>
        </w:tc>
      </w:tr>
      <w:tr w:rsidR="008622FE">
        <w:trPr>
          <w:cantSplit/>
          <w:trHeight w:val="495"/>
        </w:trPr>
        <w:tc>
          <w:tcPr>
            <w:tcW w:w="724" w:type="dxa"/>
          </w:tcPr>
          <w:p w:rsidR="008622FE" w:rsidRDefault="008622FE">
            <w:pPr>
              <w:widowControl w:val="0"/>
              <w:wordWrap/>
              <w:overflowPunct w:val="0"/>
              <w:ind w:left="0"/>
              <w:jc w:val="center"/>
              <w:rPr>
                <w:rFonts w:ascii="宋体" w:hAnsi="宋体"/>
                <w:kern w:val="2"/>
                <w:sz w:val="21"/>
                <w:szCs w:val="21"/>
              </w:rPr>
            </w:pPr>
          </w:p>
        </w:tc>
        <w:tc>
          <w:tcPr>
            <w:tcW w:w="1823" w:type="dxa"/>
            <w:vAlign w:val="center"/>
          </w:tcPr>
          <w:p w:rsidR="008622FE" w:rsidRDefault="008622FE">
            <w:pPr>
              <w:widowControl w:val="0"/>
              <w:wordWrap/>
              <w:overflowPunct w:val="0"/>
              <w:ind w:left="0"/>
              <w:jc w:val="center"/>
              <w:rPr>
                <w:rFonts w:ascii="宋体" w:hAnsi="宋体"/>
                <w:kern w:val="2"/>
                <w:sz w:val="21"/>
                <w:szCs w:val="21"/>
              </w:rPr>
            </w:pPr>
          </w:p>
        </w:tc>
        <w:tc>
          <w:tcPr>
            <w:tcW w:w="1984" w:type="dxa"/>
            <w:vAlign w:val="center"/>
          </w:tcPr>
          <w:p w:rsidR="008622FE" w:rsidRDefault="008622FE">
            <w:pPr>
              <w:widowControl w:val="0"/>
              <w:wordWrap/>
              <w:overflowPunct w:val="0"/>
              <w:ind w:left="0"/>
              <w:jc w:val="center"/>
              <w:rPr>
                <w:rFonts w:ascii="宋体" w:hAnsi="宋体"/>
                <w:kern w:val="2"/>
                <w:sz w:val="21"/>
                <w:szCs w:val="21"/>
              </w:rPr>
            </w:pPr>
          </w:p>
        </w:tc>
        <w:tc>
          <w:tcPr>
            <w:tcW w:w="2127" w:type="dxa"/>
            <w:vAlign w:val="center"/>
          </w:tcPr>
          <w:p w:rsidR="008622FE" w:rsidRDefault="008622FE">
            <w:pPr>
              <w:widowControl w:val="0"/>
              <w:wordWrap/>
              <w:overflowPunct w:val="0"/>
              <w:ind w:left="0"/>
              <w:jc w:val="center"/>
              <w:rPr>
                <w:rFonts w:ascii="宋体" w:hAnsi="宋体"/>
                <w:kern w:val="2"/>
                <w:sz w:val="21"/>
                <w:szCs w:val="21"/>
              </w:rPr>
            </w:pPr>
          </w:p>
        </w:tc>
        <w:tc>
          <w:tcPr>
            <w:tcW w:w="1842" w:type="dxa"/>
            <w:vAlign w:val="center"/>
          </w:tcPr>
          <w:p w:rsidR="008622FE" w:rsidRDefault="008622FE">
            <w:pPr>
              <w:widowControl w:val="0"/>
              <w:wordWrap/>
              <w:overflowPunct w:val="0"/>
              <w:ind w:left="0"/>
              <w:jc w:val="center"/>
              <w:rPr>
                <w:rFonts w:ascii="宋体" w:hAnsi="宋体"/>
                <w:kern w:val="2"/>
                <w:sz w:val="21"/>
                <w:szCs w:val="21"/>
              </w:rPr>
            </w:pPr>
          </w:p>
        </w:tc>
        <w:tc>
          <w:tcPr>
            <w:tcW w:w="1418" w:type="dxa"/>
          </w:tcPr>
          <w:p w:rsidR="008622FE" w:rsidRDefault="008622FE">
            <w:pPr>
              <w:widowControl w:val="0"/>
              <w:wordWrap/>
              <w:overflowPunct w:val="0"/>
              <w:ind w:left="0"/>
              <w:jc w:val="center"/>
              <w:rPr>
                <w:rFonts w:ascii="宋体" w:hAnsi="宋体"/>
                <w:kern w:val="2"/>
                <w:sz w:val="21"/>
                <w:szCs w:val="21"/>
              </w:rPr>
            </w:pPr>
          </w:p>
        </w:tc>
      </w:tr>
      <w:tr w:rsidR="008622FE">
        <w:trPr>
          <w:cantSplit/>
          <w:trHeight w:val="495"/>
        </w:trPr>
        <w:tc>
          <w:tcPr>
            <w:tcW w:w="724" w:type="dxa"/>
          </w:tcPr>
          <w:p w:rsidR="008622FE" w:rsidRDefault="008622FE">
            <w:pPr>
              <w:widowControl w:val="0"/>
              <w:wordWrap/>
              <w:overflowPunct w:val="0"/>
              <w:ind w:left="0"/>
              <w:jc w:val="center"/>
              <w:rPr>
                <w:rFonts w:ascii="宋体" w:hAnsi="宋体"/>
                <w:kern w:val="2"/>
                <w:sz w:val="21"/>
                <w:szCs w:val="21"/>
              </w:rPr>
            </w:pPr>
          </w:p>
        </w:tc>
        <w:tc>
          <w:tcPr>
            <w:tcW w:w="1823" w:type="dxa"/>
            <w:vAlign w:val="center"/>
          </w:tcPr>
          <w:p w:rsidR="008622FE" w:rsidRDefault="008622FE">
            <w:pPr>
              <w:widowControl w:val="0"/>
              <w:wordWrap/>
              <w:overflowPunct w:val="0"/>
              <w:ind w:left="0"/>
              <w:jc w:val="center"/>
              <w:rPr>
                <w:rFonts w:ascii="宋体" w:hAnsi="宋体"/>
                <w:kern w:val="2"/>
                <w:sz w:val="21"/>
                <w:szCs w:val="21"/>
              </w:rPr>
            </w:pPr>
          </w:p>
        </w:tc>
        <w:tc>
          <w:tcPr>
            <w:tcW w:w="1984" w:type="dxa"/>
            <w:vAlign w:val="center"/>
          </w:tcPr>
          <w:p w:rsidR="008622FE" w:rsidRDefault="008622FE">
            <w:pPr>
              <w:widowControl w:val="0"/>
              <w:wordWrap/>
              <w:overflowPunct w:val="0"/>
              <w:ind w:left="0"/>
              <w:jc w:val="center"/>
              <w:rPr>
                <w:rFonts w:ascii="宋体" w:hAnsi="宋体"/>
                <w:kern w:val="2"/>
                <w:sz w:val="21"/>
                <w:szCs w:val="21"/>
              </w:rPr>
            </w:pPr>
          </w:p>
        </w:tc>
        <w:tc>
          <w:tcPr>
            <w:tcW w:w="2127" w:type="dxa"/>
            <w:vAlign w:val="center"/>
          </w:tcPr>
          <w:p w:rsidR="008622FE" w:rsidRDefault="008622FE">
            <w:pPr>
              <w:widowControl w:val="0"/>
              <w:wordWrap/>
              <w:overflowPunct w:val="0"/>
              <w:ind w:left="0"/>
              <w:jc w:val="center"/>
              <w:rPr>
                <w:rFonts w:ascii="宋体" w:hAnsi="宋体"/>
                <w:kern w:val="2"/>
                <w:sz w:val="21"/>
                <w:szCs w:val="21"/>
              </w:rPr>
            </w:pPr>
          </w:p>
        </w:tc>
        <w:tc>
          <w:tcPr>
            <w:tcW w:w="1842" w:type="dxa"/>
            <w:vAlign w:val="center"/>
          </w:tcPr>
          <w:p w:rsidR="008622FE" w:rsidRDefault="008622FE">
            <w:pPr>
              <w:widowControl w:val="0"/>
              <w:wordWrap/>
              <w:overflowPunct w:val="0"/>
              <w:ind w:left="0"/>
              <w:jc w:val="center"/>
              <w:rPr>
                <w:rFonts w:ascii="宋体" w:hAnsi="宋体"/>
                <w:kern w:val="2"/>
                <w:sz w:val="21"/>
                <w:szCs w:val="21"/>
              </w:rPr>
            </w:pPr>
          </w:p>
        </w:tc>
        <w:tc>
          <w:tcPr>
            <w:tcW w:w="1418" w:type="dxa"/>
          </w:tcPr>
          <w:p w:rsidR="008622FE" w:rsidRDefault="008622FE">
            <w:pPr>
              <w:widowControl w:val="0"/>
              <w:wordWrap/>
              <w:overflowPunct w:val="0"/>
              <w:ind w:left="0"/>
              <w:jc w:val="center"/>
              <w:rPr>
                <w:rFonts w:ascii="宋体" w:hAnsi="宋体"/>
                <w:kern w:val="2"/>
                <w:sz w:val="21"/>
                <w:szCs w:val="21"/>
              </w:rPr>
            </w:pPr>
          </w:p>
        </w:tc>
      </w:tr>
    </w:tbl>
    <w:p w:rsidR="008622FE" w:rsidRDefault="007F0334">
      <w:pPr>
        <w:wordWrap/>
        <w:autoSpaceDE w:val="0"/>
        <w:autoSpaceDN w:val="0"/>
        <w:spacing w:line="360" w:lineRule="auto"/>
        <w:ind w:left="0" w:firstLineChars="200" w:firstLine="420"/>
        <w:rPr>
          <w:rFonts w:ascii="宋体" w:hAnsi="宋体"/>
          <w:color w:val="000000"/>
          <w:kern w:val="2"/>
          <w:sz w:val="21"/>
          <w:szCs w:val="21"/>
        </w:rPr>
      </w:pPr>
      <w:r>
        <w:rPr>
          <w:rFonts w:ascii="宋体" w:hAnsi="宋体" w:hint="eastAsia"/>
          <w:color w:val="000000"/>
          <w:kern w:val="2"/>
          <w:sz w:val="21"/>
          <w:szCs w:val="21"/>
        </w:rPr>
        <w:t>注：投标人应在本表中对照招标文件技术要求逐项对应列出响应内容，并在“偏离说明”项下填写以下内容：优于的，填写“正偏离”；符合的，填写“无偏离”；低于的，填写“负偏离”。</w:t>
      </w:r>
    </w:p>
    <w:p w:rsidR="008622FE" w:rsidRDefault="007F0334">
      <w:pPr>
        <w:wordWrap/>
        <w:autoSpaceDE w:val="0"/>
        <w:autoSpaceDN w:val="0"/>
        <w:spacing w:line="360" w:lineRule="auto"/>
        <w:ind w:left="0" w:firstLineChars="200" w:firstLine="420"/>
        <w:rPr>
          <w:rFonts w:ascii="宋体" w:hAnsi="宋体"/>
          <w:color w:val="000000"/>
          <w:kern w:val="2"/>
          <w:sz w:val="21"/>
          <w:szCs w:val="21"/>
        </w:rPr>
      </w:pPr>
      <w:r>
        <w:rPr>
          <w:rFonts w:ascii="宋体" w:hAnsi="宋体" w:hint="eastAsia"/>
          <w:color w:val="000000"/>
          <w:kern w:val="2"/>
          <w:sz w:val="21"/>
          <w:szCs w:val="21"/>
        </w:rPr>
        <w:t>以上表格内容不够的请自行添加。</w:t>
      </w:r>
    </w:p>
    <w:p w:rsidR="008622FE" w:rsidRDefault="008622FE">
      <w:pPr>
        <w:widowControl w:val="0"/>
        <w:wordWrap/>
        <w:adjustRightInd w:val="0"/>
        <w:spacing w:line="360" w:lineRule="auto"/>
        <w:ind w:left="0" w:right="1560"/>
        <w:jc w:val="center"/>
        <w:textAlignment w:val="baseline"/>
        <w:rPr>
          <w:rFonts w:ascii="宋体" w:hAnsi="宋体"/>
          <w:kern w:val="2"/>
          <w:sz w:val="21"/>
          <w:szCs w:val="21"/>
        </w:rPr>
      </w:pPr>
    </w:p>
    <w:p w:rsidR="008622FE" w:rsidRDefault="007F0334">
      <w:pPr>
        <w:spacing w:line="360" w:lineRule="auto"/>
        <w:ind w:firstLineChars="2300" w:firstLine="4830"/>
        <w:jc w:val="left"/>
        <w:rPr>
          <w:rFonts w:ascii="宋体" w:hAnsi="宋体"/>
          <w:sz w:val="21"/>
          <w:szCs w:val="21"/>
        </w:rPr>
      </w:pPr>
      <w:r>
        <w:rPr>
          <w:rFonts w:ascii="宋体" w:hAnsi="宋体"/>
          <w:sz w:val="21"/>
          <w:szCs w:val="21"/>
        </w:rPr>
        <w:t xml:space="preserve">投标人（盖章）： </w:t>
      </w:r>
    </w:p>
    <w:p w:rsidR="008622FE" w:rsidRDefault="007F0334">
      <w:pPr>
        <w:spacing w:line="360" w:lineRule="auto"/>
        <w:ind w:firstLineChars="2300" w:firstLine="4830"/>
        <w:jc w:val="left"/>
        <w:rPr>
          <w:rFonts w:ascii="宋体" w:hAnsi="宋体"/>
          <w:sz w:val="21"/>
          <w:szCs w:val="21"/>
        </w:rPr>
      </w:pPr>
      <w:r>
        <w:rPr>
          <w:rFonts w:ascii="宋体" w:hAnsi="宋体"/>
          <w:sz w:val="21"/>
          <w:szCs w:val="21"/>
        </w:rPr>
        <w:t>法定代表人或代理人（签字或盖章）：</w:t>
      </w:r>
    </w:p>
    <w:p w:rsidR="008622FE" w:rsidRDefault="007F0334">
      <w:pPr>
        <w:spacing w:line="360" w:lineRule="auto"/>
        <w:ind w:firstLineChars="2300" w:firstLine="4830"/>
        <w:jc w:val="left"/>
        <w:rPr>
          <w:rFonts w:ascii="宋体" w:hAnsi="宋体"/>
          <w:sz w:val="21"/>
          <w:szCs w:val="21"/>
        </w:rPr>
      </w:pPr>
      <w:r>
        <w:rPr>
          <w:rFonts w:ascii="宋体" w:hAnsi="宋体"/>
          <w:sz w:val="21"/>
          <w:szCs w:val="21"/>
        </w:rPr>
        <w:t xml:space="preserve">日期:       </w:t>
      </w:r>
      <w:r>
        <w:rPr>
          <w:rFonts w:ascii="宋体" w:hAnsi="宋体" w:hint="eastAsia"/>
          <w:sz w:val="21"/>
          <w:szCs w:val="21"/>
        </w:rPr>
        <w:t xml:space="preserve">年 </w:t>
      </w:r>
      <w:r>
        <w:rPr>
          <w:rFonts w:ascii="宋体" w:hAnsi="宋体"/>
          <w:sz w:val="21"/>
          <w:szCs w:val="21"/>
        </w:rPr>
        <w:t xml:space="preserve">     </w:t>
      </w:r>
      <w:r>
        <w:rPr>
          <w:rFonts w:ascii="宋体" w:hAnsi="宋体" w:hint="eastAsia"/>
          <w:sz w:val="21"/>
          <w:szCs w:val="21"/>
        </w:rPr>
        <w:t xml:space="preserve">月 </w:t>
      </w:r>
      <w:r>
        <w:rPr>
          <w:rFonts w:ascii="宋体" w:hAnsi="宋体"/>
          <w:sz w:val="21"/>
          <w:szCs w:val="21"/>
        </w:rPr>
        <w:t xml:space="preserve">    </w:t>
      </w:r>
      <w:r>
        <w:rPr>
          <w:rFonts w:ascii="宋体" w:hAnsi="宋体" w:hint="eastAsia"/>
          <w:sz w:val="21"/>
          <w:szCs w:val="21"/>
        </w:rPr>
        <w:t>日</w:t>
      </w:r>
    </w:p>
    <w:p w:rsidR="008622FE" w:rsidRDefault="008622FE">
      <w:pPr>
        <w:spacing w:line="360" w:lineRule="auto"/>
        <w:ind w:left="0"/>
        <w:jc w:val="left"/>
        <w:rPr>
          <w:rFonts w:ascii="宋体" w:hAnsi="宋体"/>
          <w:sz w:val="21"/>
          <w:szCs w:val="21"/>
        </w:rPr>
      </w:pPr>
    </w:p>
    <w:p w:rsidR="008622FE" w:rsidRDefault="008622FE">
      <w:pPr>
        <w:spacing w:line="360" w:lineRule="auto"/>
        <w:ind w:left="0"/>
        <w:jc w:val="left"/>
        <w:rPr>
          <w:rFonts w:ascii="宋体" w:hAnsi="宋体"/>
          <w:sz w:val="21"/>
          <w:szCs w:val="21"/>
        </w:rPr>
      </w:pPr>
    </w:p>
    <w:p w:rsidR="008622FE" w:rsidRDefault="008622FE">
      <w:pPr>
        <w:spacing w:line="360" w:lineRule="auto"/>
        <w:ind w:left="0"/>
        <w:jc w:val="left"/>
        <w:rPr>
          <w:rFonts w:ascii="宋体" w:hAnsi="宋体"/>
          <w:sz w:val="21"/>
          <w:szCs w:val="21"/>
        </w:rPr>
      </w:pPr>
    </w:p>
    <w:p w:rsidR="008622FE" w:rsidRDefault="008622FE">
      <w:pPr>
        <w:spacing w:line="360" w:lineRule="auto"/>
        <w:ind w:left="0"/>
        <w:jc w:val="left"/>
        <w:rPr>
          <w:rFonts w:ascii="宋体" w:hAnsi="宋体"/>
          <w:sz w:val="21"/>
          <w:szCs w:val="21"/>
        </w:rPr>
      </w:pPr>
    </w:p>
    <w:p w:rsidR="008622FE" w:rsidRDefault="008622FE">
      <w:pPr>
        <w:spacing w:line="360" w:lineRule="auto"/>
        <w:ind w:left="0"/>
        <w:jc w:val="left"/>
        <w:rPr>
          <w:rFonts w:ascii="宋体" w:hAnsi="宋体"/>
          <w:sz w:val="21"/>
          <w:szCs w:val="21"/>
        </w:rPr>
      </w:pPr>
    </w:p>
    <w:p w:rsidR="008622FE" w:rsidRDefault="008622FE">
      <w:pPr>
        <w:spacing w:line="360" w:lineRule="auto"/>
        <w:ind w:left="0"/>
        <w:jc w:val="left"/>
        <w:rPr>
          <w:rFonts w:ascii="宋体" w:hAnsi="宋体"/>
          <w:sz w:val="21"/>
          <w:szCs w:val="21"/>
        </w:rPr>
      </w:pPr>
    </w:p>
    <w:p w:rsidR="008622FE" w:rsidRDefault="008622FE">
      <w:pPr>
        <w:spacing w:line="360" w:lineRule="auto"/>
        <w:ind w:left="0"/>
        <w:jc w:val="left"/>
        <w:rPr>
          <w:rFonts w:ascii="宋体" w:hAnsi="宋体"/>
          <w:sz w:val="21"/>
          <w:szCs w:val="21"/>
        </w:rPr>
      </w:pPr>
    </w:p>
    <w:p w:rsidR="008622FE" w:rsidRDefault="007F0334">
      <w:pPr>
        <w:ind w:left="0"/>
        <w:jc w:val="left"/>
        <w:outlineLvl w:val="0"/>
        <w:rPr>
          <w:rFonts w:ascii="宋体" w:hAnsi="宋体"/>
          <w:b/>
          <w:sz w:val="21"/>
          <w:szCs w:val="21"/>
        </w:rPr>
      </w:pPr>
      <w:r>
        <w:rPr>
          <w:rFonts w:ascii="宋体" w:hAnsi="宋体"/>
          <w:b/>
          <w:sz w:val="21"/>
          <w:szCs w:val="21"/>
        </w:rPr>
        <w:lastRenderedPageBreak/>
        <w:t>附件9</w:t>
      </w:r>
      <w:r>
        <w:rPr>
          <w:rFonts w:ascii="宋体" w:hAnsi="宋体" w:hint="eastAsia"/>
          <w:b/>
          <w:sz w:val="21"/>
          <w:szCs w:val="21"/>
        </w:rPr>
        <w:t>.</w:t>
      </w:r>
      <w:r>
        <w:rPr>
          <w:rFonts w:hint="eastAsia"/>
        </w:rPr>
        <w:t xml:space="preserve"> </w:t>
      </w:r>
      <w:r>
        <w:rPr>
          <w:rFonts w:ascii="宋体" w:hAnsi="宋体" w:hint="eastAsia"/>
          <w:b/>
          <w:sz w:val="21"/>
          <w:szCs w:val="21"/>
        </w:rPr>
        <w:t>商务条款响应及偏离表</w:t>
      </w:r>
    </w:p>
    <w:p w:rsidR="008622FE" w:rsidRDefault="007F0334">
      <w:pPr>
        <w:overflowPunct w:val="0"/>
        <w:spacing w:before="100" w:beforeAutospacing="1" w:after="100" w:afterAutospacing="1" w:line="480" w:lineRule="auto"/>
        <w:ind w:left="0"/>
        <w:jc w:val="center"/>
        <w:rPr>
          <w:rFonts w:ascii="宋体" w:hAnsi="宋体"/>
          <w:b/>
          <w:sz w:val="21"/>
          <w:szCs w:val="21"/>
        </w:rPr>
      </w:pPr>
      <w:r>
        <w:rPr>
          <w:rFonts w:ascii="宋体" w:hAnsi="宋体" w:hint="eastAsia"/>
          <w:b/>
          <w:sz w:val="21"/>
          <w:szCs w:val="21"/>
        </w:rPr>
        <w:t>商务条款响应及偏离表</w:t>
      </w: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4"/>
        <w:gridCol w:w="1823"/>
        <w:gridCol w:w="1984"/>
        <w:gridCol w:w="2127"/>
        <w:gridCol w:w="1842"/>
        <w:gridCol w:w="1418"/>
      </w:tblGrid>
      <w:tr w:rsidR="008622FE">
        <w:trPr>
          <w:trHeight w:val="760"/>
        </w:trPr>
        <w:tc>
          <w:tcPr>
            <w:tcW w:w="724" w:type="dxa"/>
            <w:vAlign w:val="center"/>
          </w:tcPr>
          <w:p w:rsidR="008622FE" w:rsidRDefault="007F0334">
            <w:pPr>
              <w:widowControl w:val="0"/>
              <w:wordWrap/>
              <w:overflowPunct w:val="0"/>
              <w:ind w:left="0"/>
              <w:jc w:val="center"/>
              <w:rPr>
                <w:rFonts w:ascii="宋体" w:hAnsi="宋体"/>
                <w:kern w:val="2"/>
                <w:sz w:val="21"/>
                <w:szCs w:val="21"/>
              </w:rPr>
            </w:pPr>
            <w:r>
              <w:rPr>
                <w:rFonts w:ascii="宋体" w:hAnsi="宋体" w:hint="eastAsia"/>
                <w:kern w:val="2"/>
                <w:sz w:val="21"/>
                <w:szCs w:val="21"/>
              </w:rPr>
              <w:t>序号</w:t>
            </w:r>
          </w:p>
        </w:tc>
        <w:tc>
          <w:tcPr>
            <w:tcW w:w="1823" w:type="dxa"/>
            <w:vAlign w:val="center"/>
          </w:tcPr>
          <w:p w:rsidR="008622FE" w:rsidRDefault="007F0334">
            <w:pPr>
              <w:widowControl w:val="0"/>
              <w:wordWrap/>
              <w:overflowPunct w:val="0"/>
              <w:ind w:left="0"/>
              <w:jc w:val="center"/>
              <w:rPr>
                <w:rFonts w:ascii="宋体" w:hAnsi="宋体"/>
                <w:kern w:val="2"/>
                <w:sz w:val="21"/>
                <w:szCs w:val="21"/>
              </w:rPr>
            </w:pPr>
            <w:r>
              <w:rPr>
                <w:rFonts w:ascii="宋体" w:hAnsi="宋体" w:hint="eastAsia"/>
                <w:kern w:val="2"/>
                <w:sz w:val="21"/>
                <w:szCs w:val="21"/>
              </w:rPr>
              <w:t>项目</w:t>
            </w:r>
          </w:p>
        </w:tc>
        <w:tc>
          <w:tcPr>
            <w:tcW w:w="1984" w:type="dxa"/>
            <w:vAlign w:val="center"/>
          </w:tcPr>
          <w:p w:rsidR="008622FE" w:rsidRDefault="007F0334">
            <w:pPr>
              <w:widowControl w:val="0"/>
              <w:wordWrap/>
              <w:overflowPunct w:val="0"/>
              <w:ind w:left="0"/>
              <w:jc w:val="center"/>
              <w:rPr>
                <w:rFonts w:ascii="宋体" w:hAnsi="宋体"/>
                <w:kern w:val="2"/>
                <w:sz w:val="21"/>
                <w:szCs w:val="21"/>
              </w:rPr>
            </w:pPr>
            <w:r>
              <w:rPr>
                <w:rFonts w:ascii="宋体" w:hAnsi="宋体" w:hint="eastAsia"/>
                <w:kern w:val="2"/>
                <w:sz w:val="21"/>
                <w:szCs w:val="21"/>
              </w:rPr>
              <w:t>招标要求</w:t>
            </w:r>
          </w:p>
        </w:tc>
        <w:tc>
          <w:tcPr>
            <w:tcW w:w="2127" w:type="dxa"/>
            <w:vAlign w:val="center"/>
          </w:tcPr>
          <w:p w:rsidR="008622FE" w:rsidRDefault="007F0334">
            <w:pPr>
              <w:widowControl w:val="0"/>
              <w:wordWrap/>
              <w:overflowPunct w:val="0"/>
              <w:ind w:left="0"/>
              <w:jc w:val="center"/>
              <w:rPr>
                <w:rFonts w:ascii="宋体" w:hAnsi="宋体"/>
                <w:kern w:val="2"/>
                <w:sz w:val="21"/>
                <w:szCs w:val="21"/>
              </w:rPr>
            </w:pPr>
            <w:r>
              <w:rPr>
                <w:rFonts w:ascii="宋体" w:hAnsi="宋体" w:hint="eastAsia"/>
                <w:kern w:val="2"/>
                <w:sz w:val="21"/>
                <w:szCs w:val="21"/>
              </w:rPr>
              <w:t>投标内容</w:t>
            </w:r>
          </w:p>
        </w:tc>
        <w:tc>
          <w:tcPr>
            <w:tcW w:w="1842" w:type="dxa"/>
            <w:vAlign w:val="center"/>
          </w:tcPr>
          <w:p w:rsidR="008622FE" w:rsidRDefault="007F0334">
            <w:pPr>
              <w:widowControl w:val="0"/>
              <w:wordWrap/>
              <w:overflowPunct w:val="0"/>
              <w:ind w:left="0"/>
              <w:jc w:val="center"/>
              <w:rPr>
                <w:rFonts w:ascii="宋体" w:hAnsi="宋体"/>
                <w:kern w:val="2"/>
                <w:sz w:val="21"/>
                <w:szCs w:val="21"/>
              </w:rPr>
            </w:pPr>
            <w:r>
              <w:rPr>
                <w:rFonts w:ascii="宋体" w:hAnsi="宋体" w:hint="eastAsia"/>
                <w:kern w:val="2"/>
                <w:sz w:val="21"/>
                <w:szCs w:val="21"/>
              </w:rPr>
              <w:t>偏离说明</w:t>
            </w:r>
          </w:p>
        </w:tc>
        <w:tc>
          <w:tcPr>
            <w:tcW w:w="1418" w:type="dxa"/>
          </w:tcPr>
          <w:p w:rsidR="008622FE" w:rsidRDefault="007F0334">
            <w:pPr>
              <w:widowControl w:val="0"/>
              <w:wordWrap/>
              <w:overflowPunct w:val="0"/>
              <w:spacing w:line="600" w:lineRule="auto"/>
              <w:ind w:left="0"/>
              <w:jc w:val="center"/>
              <w:rPr>
                <w:rFonts w:ascii="宋体" w:hAnsi="宋体"/>
                <w:kern w:val="2"/>
                <w:sz w:val="21"/>
                <w:szCs w:val="21"/>
              </w:rPr>
            </w:pPr>
            <w:r>
              <w:rPr>
                <w:rFonts w:ascii="宋体" w:hAnsi="宋体" w:hint="eastAsia"/>
                <w:kern w:val="2"/>
                <w:sz w:val="21"/>
                <w:szCs w:val="21"/>
              </w:rPr>
              <w:t>证明材料</w:t>
            </w:r>
          </w:p>
        </w:tc>
      </w:tr>
      <w:tr w:rsidR="008622FE">
        <w:trPr>
          <w:cantSplit/>
          <w:trHeight w:val="495"/>
        </w:trPr>
        <w:tc>
          <w:tcPr>
            <w:tcW w:w="724" w:type="dxa"/>
            <w:vAlign w:val="center"/>
          </w:tcPr>
          <w:p w:rsidR="008622FE" w:rsidRDefault="008622FE">
            <w:pPr>
              <w:widowControl w:val="0"/>
              <w:wordWrap/>
              <w:overflowPunct w:val="0"/>
              <w:ind w:left="0"/>
              <w:jc w:val="center"/>
              <w:rPr>
                <w:rFonts w:ascii="宋体" w:hAnsi="宋体"/>
                <w:color w:val="FF0000"/>
                <w:kern w:val="2"/>
                <w:sz w:val="21"/>
                <w:szCs w:val="21"/>
              </w:rPr>
            </w:pPr>
          </w:p>
        </w:tc>
        <w:tc>
          <w:tcPr>
            <w:tcW w:w="1823" w:type="dxa"/>
            <w:vAlign w:val="center"/>
          </w:tcPr>
          <w:p w:rsidR="008622FE" w:rsidRDefault="008622FE">
            <w:pPr>
              <w:widowControl w:val="0"/>
              <w:wordWrap/>
              <w:overflowPunct w:val="0"/>
              <w:ind w:left="0"/>
              <w:jc w:val="center"/>
              <w:rPr>
                <w:rFonts w:ascii="宋体" w:hAnsi="宋体"/>
                <w:color w:val="FF0000"/>
                <w:kern w:val="2"/>
                <w:sz w:val="21"/>
                <w:szCs w:val="21"/>
              </w:rPr>
            </w:pPr>
          </w:p>
        </w:tc>
        <w:tc>
          <w:tcPr>
            <w:tcW w:w="1984" w:type="dxa"/>
            <w:vAlign w:val="center"/>
          </w:tcPr>
          <w:p w:rsidR="008622FE" w:rsidRDefault="008622FE">
            <w:pPr>
              <w:widowControl w:val="0"/>
              <w:wordWrap/>
              <w:overflowPunct w:val="0"/>
              <w:ind w:left="0"/>
              <w:jc w:val="center"/>
              <w:rPr>
                <w:rFonts w:ascii="宋体" w:hAnsi="宋体"/>
                <w:kern w:val="2"/>
                <w:sz w:val="21"/>
                <w:szCs w:val="21"/>
              </w:rPr>
            </w:pPr>
          </w:p>
        </w:tc>
        <w:tc>
          <w:tcPr>
            <w:tcW w:w="2127" w:type="dxa"/>
            <w:vAlign w:val="center"/>
          </w:tcPr>
          <w:p w:rsidR="008622FE" w:rsidRDefault="008622FE">
            <w:pPr>
              <w:widowControl w:val="0"/>
              <w:wordWrap/>
              <w:overflowPunct w:val="0"/>
              <w:ind w:left="0"/>
              <w:jc w:val="center"/>
              <w:rPr>
                <w:rFonts w:ascii="宋体" w:hAnsi="宋体"/>
                <w:kern w:val="2"/>
                <w:sz w:val="21"/>
                <w:szCs w:val="21"/>
              </w:rPr>
            </w:pPr>
          </w:p>
        </w:tc>
        <w:tc>
          <w:tcPr>
            <w:tcW w:w="1842" w:type="dxa"/>
            <w:vAlign w:val="center"/>
          </w:tcPr>
          <w:p w:rsidR="008622FE" w:rsidRDefault="008622FE">
            <w:pPr>
              <w:widowControl w:val="0"/>
              <w:wordWrap/>
              <w:overflowPunct w:val="0"/>
              <w:ind w:left="0"/>
              <w:jc w:val="center"/>
              <w:rPr>
                <w:rFonts w:ascii="宋体" w:hAnsi="宋体"/>
                <w:kern w:val="2"/>
                <w:sz w:val="21"/>
                <w:szCs w:val="21"/>
              </w:rPr>
            </w:pPr>
          </w:p>
        </w:tc>
        <w:tc>
          <w:tcPr>
            <w:tcW w:w="1418" w:type="dxa"/>
          </w:tcPr>
          <w:p w:rsidR="008622FE" w:rsidRDefault="008622FE">
            <w:pPr>
              <w:widowControl w:val="0"/>
              <w:wordWrap/>
              <w:overflowPunct w:val="0"/>
              <w:ind w:left="0"/>
              <w:jc w:val="center"/>
              <w:rPr>
                <w:rFonts w:ascii="宋体" w:hAnsi="宋体"/>
                <w:kern w:val="2"/>
                <w:sz w:val="21"/>
                <w:szCs w:val="21"/>
              </w:rPr>
            </w:pPr>
          </w:p>
        </w:tc>
      </w:tr>
      <w:tr w:rsidR="008622FE">
        <w:trPr>
          <w:cantSplit/>
          <w:trHeight w:val="495"/>
        </w:trPr>
        <w:tc>
          <w:tcPr>
            <w:tcW w:w="724" w:type="dxa"/>
            <w:vAlign w:val="center"/>
          </w:tcPr>
          <w:p w:rsidR="008622FE" w:rsidRDefault="008622FE">
            <w:pPr>
              <w:widowControl w:val="0"/>
              <w:wordWrap/>
              <w:overflowPunct w:val="0"/>
              <w:ind w:left="0"/>
              <w:jc w:val="center"/>
              <w:rPr>
                <w:rFonts w:ascii="宋体" w:hAnsi="宋体"/>
                <w:color w:val="FF0000"/>
                <w:kern w:val="2"/>
                <w:sz w:val="21"/>
                <w:szCs w:val="21"/>
              </w:rPr>
            </w:pPr>
          </w:p>
        </w:tc>
        <w:tc>
          <w:tcPr>
            <w:tcW w:w="1823" w:type="dxa"/>
            <w:vAlign w:val="center"/>
          </w:tcPr>
          <w:p w:rsidR="008622FE" w:rsidRDefault="008622FE">
            <w:pPr>
              <w:widowControl w:val="0"/>
              <w:wordWrap/>
              <w:overflowPunct w:val="0"/>
              <w:ind w:left="0"/>
              <w:jc w:val="center"/>
              <w:rPr>
                <w:rFonts w:ascii="宋体" w:hAnsi="宋体"/>
                <w:color w:val="FF0000"/>
                <w:kern w:val="2"/>
                <w:sz w:val="21"/>
                <w:szCs w:val="21"/>
              </w:rPr>
            </w:pPr>
          </w:p>
        </w:tc>
        <w:tc>
          <w:tcPr>
            <w:tcW w:w="1984" w:type="dxa"/>
            <w:vAlign w:val="center"/>
          </w:tcPr>
          <w:p w:rsidR="008622FE" w:rsidRDefault="008622FE">
            <w:pPr>
              <w:widowControl w:val="0"/>
              <w:wordWrap/>
              <w:overflowPunct w:val="0"/>
              <w:ind w:left="0"/>
              <w:jc w:val="center"/>
              <w:rPr>
                <w:rFonts w:ascii="宋体" w:hAnsi="宋体"/>
                <w:kern w:val="2"/>
                <w:sz w:val="21"/>
                <w:szCs w:val="21"/>
              </w:rPr>
            </w:pPr>
          </w:p>
        </w:tc>
        <w:tc>
          <w:tcPr>
            <w:tcW w:w="2127" w:type="dxa"/>
            <w:vAlign w:val="center"/>
          </w:tcPr>
          <w:p w:rsidR="008622FE" w:rsidRDefault="008622FE">
            <w:pPr>
              <w:widowControl w:val="0"/>
              <w:wordWrap/>
              <w:overflowPunct w:val="0"/>
              <w:ind w:left="0"/>
              <w:jc w:val="center"/>
              <w:rPr>
                <w:rFonts w:ascii="宋体" w:hAnsi="宋体"/>
                <w:kern w:val="2"/>
                <w:sz w:val="21"/>
                <w:szCs w:val="21"/>
              </w:rPr>
            </w:pPr>
          </w:p>
        </w:tc>
        <w:tc>
          <w:tcPr>
            <w:tcW w:w="1842" w:type="dxa"/>
            <w:vAlign w:val="center"/>
          </w:tcPr>
          <w:p w:rsidR="008622FE" w:rsidRDefault="008622FE">
            <w:pPr>
              <w:widowControl w:val="0"/>
              <w:wordWrap/>
              <w:overflowPunct w:val="0"/>
              <w:ind w:left="0"/>
              <w:jc w:val="center"/>
              <w:rPr>
                <w:rFonts w:ascii="宋体" w:hAnsi="宋体"/>
                <w:kern w:val="2"/>
                <w:sz w:val="21"/>
                <w:szCs w:val="21"/>
              </w:rPr>
            </w:pPr>
          </w:p>
        </w:tc>
        <w:tc>
          <w:tcPr>
            <w:tcW w:w="1418" w:type="dxa"/>
          </w:tcPr>
          <w:p w:rsidR="008622FE" w:rsidRDefault="008622FE">
            <w:pPr>
              <w:widowControl w:val="0"/>
              <w:wordWrap/>
              <w:overflowPunct w:val="0"/>
              <w:ind w:left="0"/>
              <w:jc w:val="center"/>
              <w:rPr>
                <w:rFonts w:ascii="宋体" w:hAnsi="宋体"/>
                <w:kern w:val="2"/>
                <w:sz w:val="21"/>
                <w:szCs w:val="21"/>
              </w:rPr>
            </w:pPr>
          </w:p>
        </w:tc>
      </w:tr>
      <w:tr w:rsidR="008622FE">
        <w:trPr>
          <w:cantSplit/>
          <w:trHeight w:val="495"/>
        </w:trPr>
        <w:tc>
          <w:tcPr>
            <w:tcW w:w="724" w:type="dxa"/>
            <w:vAlign w:val="center"/>
          </w:tcPr>
          <w:p w:rsidR="008622FE" w:rsidRDefault="008622FE">
            <w:pPr>
              <w:widowControl w:val="0"/>
              <w:wordWrap/>
              <w:overflowPunct w:val="0"/>
              <w:ind w:left="0"/>
              <w:jc w:val="center"/>
              <w:rPr>
                <w:rFonts w:ascii="宋体" w:hAnsi="宋体"/>
                <w:color w:val="FF0000"/>
                <w:kern w:val="2"/>
                <w:sz w:val="21"/>
                <w:szCs w:val="21"/>
              </w:rPr>
            </w:pPr>
          </w:p>
        </w:tc>
        <w:tc>
          <w:tcPr>
            <w:tcW w:w="1823" w:type="dxa"/>
            <w:vAlign w:val="center"/>
          </w:tcPr>
          <w:p w:rsidR="008622FE" w:rsidRDefault="008622FE">
            <w:pPr>
              <w:widowControl w:val="0"/>
              <w:wordWrap/>
              <w:overflowPunct w:val="0"/>
              <w:ind w:left="0"/>
              <w:jc w:val="center"/>
              <w:rPr>
                <w:rFonts w:ascii="宋体" w:hAnsi="宋体"/>
                <w:color w:val="FF0000"/>
                <w:kern w:val="2"/>
                <w:sz w:val="21"/>
                <w:szCs w:val="21"/>
              </w:rPr>
            </w:pPr>
          </w:p>
        </w:tc>
        <w:tc>
          <w:tcPr>
            <w:tcW w:w="1984" w:type="dxa"/>
            <w:vAlign w:val="center"/>
          </w:tcPr>
          <w:p w:rsidR="008622FE" w:rsidRDefault="008622FE">
            <w:pPr>
              <w:widowControl w:val="0"/>
              <w:wordWrap/>
              <w:overflowPunct w:val="0"/>
              <w:ind w:left="0"/>
              <w:jc w:val="center"/>
              <w:rPr>
                <w:rFonts w:ascii="宋体" w:hAnsi="宋体"/>
                <w:kern w:val="2"/>
                <w:sz w:val="21"/>
                <w:szCs w:val="21"/>
              </w:rPr>
            </w:pPr>
          </w:p>
        </w:tc>
        <w:tc>
          <w:tcPr>
            <w:tcW w:w="2127" w:type="dxa"/>
            <w:vAlign w:val="center"/>
          </w:tcPr>
          <w:p w:rsidR="008622FE" w:rsidRDefault="008622FE">
            <w:pPr>
              <w:widowControl w:val="0"/>
              <w:wordWrap/>
              <w:overflowPunct w:val="0"/>
              <w:ind w:left="0"/>
              <w:jc w:val="center"/>
              <w:rPr>
                <w:rFonts w:ascii="宋体" w:hAnsi="宋体"/>
                <w:kern w:val="2"/>
                <w:sz w:val="21"/>
                <w:szCs w:val="21"/>
              </w:rPr>
            </w:pPr>
          </w:p>
        </w:tc>
        <w:tc>
          <w:tcPr>
            <w:tcW w:w="1842" w:type="dxa"/>
            <w:vAlign w:val="center"/>
          </w:tcPr>
          <w:p w:rsidR="008622FE" w:rsidRDefault="008622FE">
            <w:pPr>
              <w:widowControl w:val="0"/>
              <w:wordWrap/>
              <w:overflowPunct w:val="0"/>
              <w:ind w:left="0"/>
              <w:jc w:val="center"/>
              <w:rPr>
                <w:rFonts w:ascii="宋体" w:hAnsi="宋体"/>
                <w:kern w:val="2"/>
                <w:sz w:val="21"/>
                <w:szCs w:val="21"/>
              </w:rPr>
            </w:pPr>
          </w:p>
        </w:tc>
        <w:tc>
          <w:tcPr>
            <w:tcW w:w="1418" w:type="dxa"/>
          </w:tcPr>
          <w:p w:rsidR="008622FE" w:rsidRDefault="008622FE">
            <w:pPr>
              <w:widowControl w:val="0"/>
              <w:wordWrap/>
              <w:overflowPunct w:val="0"/>
              <w:ind w:left="0"/>
              <w:jc w:val="center"/>
              <w:rPr>
                <w:rFonts w:ascii="宋体" w:hAnsi="宋体"/>
                <w:kern w:val="2"/>
                <w:sz w:val="21"/>
                <w:szCs w:val="21"/>
              </w:rPr>
            </w:pPr>
          </w:p>
        </w:tc>
      </w:tr>
      <w:tr w:rsidR="008622FE">
        <w:trPr>
          <w:cantSplit/>
          <w:trHeight w:val="495"/>
        </w:trPr>
        <w:tc>
          <w:tcPr>
            <w:tcW w:w="724" w:type="dxa"/>
            <w:vAlign w:val="center"/>
          </w:tcPr>
          <w:p w:rsidR="008622FE" w:rsidRDefault="008622FE">
            <w:pPr>
              <w:widowControl w:val="0"/>
              <w:wordWrap/>
              <w:overflowPunct w:val="0"/>
              <w:ind w:left="0"/>
              <w:jc w:val="center"/>
              <w:rPr>
                <w:rFonts w:ascii="宋体" w:hAnsi="宋体"/>
                <w:kern w:val="2"/>
                <w:sz w:val="21"/>
                <w:szCs w:val="21"/>
              </w:rPr>
            </w:pPr>
          </w:p>
        </w:tc>
        <w:tc>
          <w:tcPr>
            <w:tcW w:w="1823" w:type="dxa"/>
            <w:vAlign w:val="center"/>
          </w:tcPr>
          <w:p w:rsidR="008622FE" w:rsidRDefault="008622FE">
            <w:pPr>
              <w:widowControl w:val="0"/>
              <w:wordWrap/>
              <w:overflowPunct w:val="0"/>
              <w:ind w:left="0"/>
              <w:jc w:val="center"/>
              <w:rPr>
                <w:rFonts w:ascii="宋体" w:hAnsi="宋体"/>
                <w:kern w:val="2"/>
                <w:sz w:val="21"/>
                <w:szCs w:val="21"/>
              </w:rPr>
            </w:pPr>
          </w:p>
        </w:tc>
        <w:tc>
          <w:tcPr>
            <w:tcW w:w="1984" w:type="dxa"/>
            <w:vAlign w:val="center"/>
          </w:tcPr>
          <w:p w:rsidR="008622FE" w:rsidRDefault="008622FE">
            <w:pPr>
              <w:widowControl w:val="0"/>
              <w:wordWrap/>
              <w:overflowPunct w:val="0"/>
              <w:ind w:left="0"/>
              <w:jc w:val="center"/>
              <w:rPr>
                <w:rFonts w:ascii="宋体" w:hAnsi="宋体"/>
                <w:kern w:val="2"/>
                <w:sz w:val="21"/>
                <w:szCs w:val="21"/>
              </w:rPr>
            </w:pPr>
          </w:p>
        </w:tc>
        <w:tc>
          <w:tcPr>
            <w:tcW w:w="2127" w:type="dxa"/>
            <w:vAlign w:val="center"/>
          </w:tcPr>
          <w:p w:rsidR="008622FE" w:rsidRDefault="008622FE">
            <w:pPr>
              <w:widowControl w:val="0"/>
              <w:wordWrap/>
              <w:overflowPunct w:val="0"/>
              <w:ind w:left="0"/>
              <w:jc w:val="center"/>
              <w:rPr>
                <w:rFonts w:ascii="宋体" w:hAnsi="宋体"/>
                <w:kern w:val="2"/>
                <w:sz w:val="21"/>
                <w:szCs w:val="21"/>
              </w:rPr>
            </w:pPr>
          </w:p>
        </w:tc>
        <w:tc>
          <w:tcPr>
            <w:tcW w:w="1842" w:type="dxa"/>
            <w:vAlign w:val="center"/>
          </w:tcPr>
          <w:p w:rsidR="008622FE" w:rsidRDefault="008622FE">
            <w:pPr>
              <w:widowControl w:val="0"/>
              <w:wordWrap/>
              <w:overflowPunct w:val="0"/>
              <w:ind w:left="0"/>
              <w:jc w:val="center"/>
              <w:rPr>
                <w:rFonts w:ascii="宋体" w:hAnsi="宋体"/>
                <w:kern w:val="2"/>
                <w:sz w:val="21"/>
                <w:szCs w:val="21"/>
              </w:rPr>
            </w:pPr>
          </w:p>
        </w:tc>
        <w:tc>
          <w:tcPr>
            <w:tcW w:w="1418" w:type="dxa"/>
          </w:tcPr>
          <w:p w:rsidR="008622FE" w:rsidRDefault="008622FE">
            <w:pPr>
              <w:widowControl w:val="0"/>
              <w:wordWrap/>
              <w:overflowPunct w:val="0"/>
              <w:ind w:left="0"/>
              <w:jc w:val="center"/>
              <w:rPr>
                <w:rFonts w:ascii="宋体" w:hAnsi="宋体"/>
                <w:kern w:val="2"/>
                <w:sz w:val="21"/>
                <w:szCs w:val="21"/>
              </w:rPr>
            </w:pPr>
          </w:p>
        </w:tc>
      </w:tr>
      <w:tr w:rsidR="008622FE">
        <w:trPr>
          <w:cantSplit/>
          <w:trHeight w:val="495"/>
        </w:trPr>
        <w:tc>
          <w:tcPr>
            <w:tcW w:w="724" w:type="dxa"/>
          </w:tcPr>
          <w:p w:rsidR="008622FE" w:rsidRDefault="008622FE">
            <w:pPr>
              <w:widowControl w:val="0"/>
              <w:wordWrap/>
              <w:overflowPunct w:val="0"/>
              <w:ind w:left="0"/>
              <w:jc w:val="center"/>
              <w:rPr>
                <w:rFonts w:ascii="宋体" w:hAnsi="宋体"/>
                <w:kern w:val="2"/>
                <w:sz w:val="21"/>
                <w:szCs w:val="21"/>
              </w:rPr>
            </w:pPr>
          </w:p>
        </w:tc>
        <w:tc>
          <w:tcPr>
            <w:tcW w:w="1823" w:type="dxa"/>
            <w:vAlign w:val="center"/>
          </w:tcPr>
          <w:p w:rsidR="008622FE" w:rsidRDefault="008622FE">
            <w:pPr>
              <w:widowControl w:val="0"/>
              <w:wordWrap/>
              <w:overflowPunct w:val="0"/>
              <w:ind w:left="0"/>
              <w:jc w:val="center"/>
              <w:rPr>
                <w:rFonts w:ascii="宋体" w:hAnsi="宋体"/>
                <w:kern w:val="2"/>
                <w:sz w:val="21"/>
                <w:szCs w:val="21"/>
              </w:rPr>
            </w:pPr>
          </w:p>
        </w:tc>
        <w:tc>
          <w:tcPr>
            <w:tcW w:w="1984" w:type="dxa"/>
            <w:vAlign w:val="center"/>
          </w:tcPr>
          <w:p w:rsidR="008622FE" w:rsidRDefault="008622FE">
            <w:pPr>
              <w:widowControl w:val="0"/>
              <w:wordWrap/>
              <w:overflowPunct w:val="0"/>
              <w:ind w:left="0"/>
              <w:jc w:val="center"/>
              <w:rPr>
                <w:rFonts w:ascii="宋体" w:hAnsi="宋体"/>
                <w:kern w:val="2"/>
                <w:sz w:val="21"/>
                <w:szCs w:val="21"/>
              </w:rPr>
            </w:pPr>
          </w:p>
        </w:tc>
        <w:tc>
          <w:tcPr>
            <w:tcW w:w="2127" w:type="dxa"/>
            <w:vAlign w:val="center"/>
          </w:tcPr>
          <w:p w:rsidR="008622FE" w:rsidRDefault="008622FE">
            <w:pPr>
              <w:widowControl w:val="0"/>
              <w:wordWrap/>
              <w:overflowPunct w:val="0"/>
              <w:ind w:left="0"/>
              <w:jc w:val="center"/>
              <w:rPr>
                <w:rFonts w:ascii="宋体" w:hAnsi="宋体"/>
                <w:kern w:val="2"/>
                <w:sz w:val="21"/>
                <w:szCs w:val="21"/>
              </w:rPr>
            </w:pPr>
          </w:p>
        </w:tc>
        <w:tc>
          <w:tcPr>
            <w:tcW w:w="1842" w:type="dxa"/>
            <w:vAlign w:val="center"/>
          </w:tcPr>
          <w:p w:rsidR="008622FE" w:rsidRDefault="008622FE">
            <w:pPr>
              <w:widowControl w:val="0"/>
              <w:wordWrap/>
              <w:overflowPunct w:val="0"/>
              <w:ind w:left="0"/>
              <w:jc w:val="center"/>
              <w:rPr>
                <w:rFonts w:ascii="宋体" w:hAnsi="宋体"/>
                <w:kern w:val="2"/>
                <w:sz w:val="21"/>
                <w:szCs w:val="21"/>
              </w:rPr>
            </w:pPr>
          </w:p>
        </w:tc>
        <w:tc>
          <w:tcPr>
            <w:tcW w:w="1418" w:type="dxa"/>
          </w:tcPr>
          <w:p w:rsidR="008622FE" w:rsidRDefault="008622FE">
            <w:pPr>
              <w:widowControl w:val="0"/>
              <w:wordWrap/>
              <w:overflowPunct w:val="0"/>
              <w:ind w:left="0"/>
              <w:jc w:val="center"/>
              <w:rPr>
                <w:rFonts w:ascii="宋体" w:hAnsi="宋体"/>
                <w:kern w:val="2"/>
                <w:sz w:val="21"/>
                <w:szCs w:val="21"/>
              </w:rPr>
            </w:pPr>
          </w:p>
        </w:tc>
      </w:tr>
      <w:tr w:rsidR="008622FE">
        <w:trPr>
          <w:cantSplit/>
          <w:trHeight w:val="495"/>
        </w:trPr>
        <w:tc>
          <w:tcPr>
            <w:tcW w:w="724" w:type="dxa"/>
          </w:tcPr>
          <w:p w:rsidR="008622FE" w:rsidRDefault="008622FE">
            <w:pPr>
              <w:widowControl w:val="0"/>
              <w:wordWrap/>
              <w:overflowPunct w:val="0"/>
              <w:ind w:left="0"/>
              <w:jc w:val="center"/>
              <w:rPr>
                <w:rFonts w:ascii="宋体" w:hAnsi="宋体"/>
                <w:kern w:val="2"/>
                <w:sz w:val="21"/>
                <w:szCs w:val="21"/>
              </w:rPr>
            </w:pPr>
          </w:p>
        </w:tc>
        <w:tc>
          <w:tcPr>
            <w:tcW w:w="1823" w:type="dxa"/>
            <w:vAlign w:val="center"/>
          </w:tcPr>
          <w:p w:rsidR="008622FE" w:rsidRDefault="008622FE">
            <w:pPr>
              <w:widowControl w:val="0"/>
              <w:wordWrap/>
              <w:overflowPunct w:val="0"/>
              <w:ind w:left="0"/>
              <w:jc w:val="center"/>
              <w:rPr>
                <w:rFonts w:ascii="宋体" w:hAnsi="宋体"/>
                <w:kern w:val="2"/>
                <w:sz w:val="21"/>
                <w:szCs w:val="21"/>
              </w:rPr>
            </w:pPr>
          </w:p>
        </w:tc>
        <w:tc>
          <w:tcPr>
            <w:tcW w:w="1984" w:type="dxa"/>
            <w:vAlign w:val="center"/>
          </w:tcPr>
          <w:p w:rsidR="008622FE" w:rsidRDefault="008622FE">
            <w:pPr>
              <w:widowControl w:val="0"/>
              <w:wordWrap/>
              <w:overflowPunct w:val="0"/>
              <w:ind w:left="0"/>
              <w:jc w:val="center"/>
              <w:rPr>
                <w:rFonts w:ascii="宋体" w:hAnsi="宋体"/>
                <w:kern w:val="2"/>
                <w:sz w:val="21"/>
                <w:szCs w:val="21"/>
              </w:rPr>
            </w:pPr>
          </w:p>
        </w:tc>
        <w:tc>
          <w:tcPr>
            <w:tcW w:w="2127" w:type="dxa"/>
            <w:vAlign w:val="center"/>
          </w:tcPr>
          <w:p w:rsidR="008622FE" w:rsidRDefault="008622FE">
            <w:pPr>
              <w:widowControl w:val="0"/>
              <w:wordWrap/>
              <w:overflowPunct w:val="0"/>
              <w:ind w:left="0"/>
              <w:jc w:val="center"/>
              <w:rPr>
                <w:rFonts w:ascii="宋体" w:hAnsi="宋体"/>
                <w:kern w:val="2"/>
                <w:sz w:val="21"/>
                <w:szCs w:val="21"/>
              </w:rPr>
            </w:pPr>
          </w:p>
        </w:tc>
        <w:tc>
          <w:tcPr>
            <w:tcW w:w="1842" w:type="dxa"/>
            <w:vAlign w:val="center"/>
          </w:tcPr>
          <w:p w:rsidR="008622FE" w:rsidRDefault="008622FE">
            <w:pPr>
              <w:widowControl w:val="0"/>
              <w:wordWrap/>
              <w:overflowPunct w:val="0"/>
              <w:ind w:left="0"/>
              <w:jc w:val="center"/>
              <w:rPr>
                <w:rFonts w:ascii="宋体" w:hAnsi="宋体"/>
                <w:kern w:val="2"/>
                <w:sz w:val="21"/>
                <w:szCs w:val="21"/>
              </w:rPr>
            </w:pPr>
          </w:p>
        </w:tc>
        <w:tc>
          <w:tcPr>
            <w:tcW w:w="1418" w:type="dxa"/>
          </w:tcPr>
          <w:p w:rsidR="008622FE" w:rsidRDefault="008622FE">
            <w:pPr>
              <w:widowControl w:val="0"/>
              <w:wordWrap/>
              <w:overflowPunct w:val="0"/>
              <w:ind w:left="0"/>
              <w:jc w:val="center"/>
              <w:rPr>
                <w:rFonts w:ascii="宋体" w:hAnsi="宋体"/>
                <w:kern w:val="2"/>
                <w:sz w:val="21"/>
                <w:szCs w:val="21"/>
              </w:rPr>
            </w:pPr>
          </w:p>
        </w:tc>
      </w:tr>
      <w:tr w:rsidR="008622FE">
        <w:trPr>
          <w:cantSplit/>
          <w:trHeight w:val="495"/>
        </w:trPr>
        <w:tc>
          <w:tcPr>
            <w:tcW w:w="724" w:type="dxa"/>
          </w:tcPr>
          <w:p w:rsidR="008622FE" w:rsidRDefault="008622FE">
            <w:pPr>
              <w:widowControl w:val="0"/>
              <w:wordWrap/>
              <w:overflowPunct w:val="0"/>
              <w:ind w:left="0"/>
              <w:jc w:val="center"/>
              <w:rPr>
                <w:rFonts w:ascii="宋体" w:hAnsi="宋体"/>
                <w:kern w:val="2"/>
                <w:sz w:val="21"/>
                <w:szCs w:val="21"/>
              </w:rPr>
            </w:pPr>
          </w:p>
        </w:tc>
        <w:tc>
          <w:tcPr>
            <w:tcW w:w="1823" w:type="dxa"/>
            <w:vAlign w:val="center"/>
          </w:tcPr>
          <w:p w:rsidR="008622FE" w:rsidRDefault="008622FE">
            <w:pPr>
              <w:widowControl w:val="0"/>
              <w:wordWrap/>
              <w:overflowPunct w:val="0"/>
              <w:ind w:left="0"/>
              <w:jc w:val="center"/>
              <w:rPr>
                <w:rFonts w:ascii="宋体" w:hAnsi="宋体"/>
                <w:kern w:val="2"/>
                <w:sz w:val="21"/>
                <w:szCs w:val="21"/>
              </w:rPr>
            </w:pPr>
          </w:p>
        </w:tc>
        <w:tc>
          <w:tcPr>
            <w:tcW w:w="1984" w:type="dxa"/>
            <w:vAlign w:val="center"/>
          </w:tcPr>
          <w:p w:rsidR="008622FE" w:rsidRDefault="008622FE">
            <w:pPr>
              <w:widowControl w:val="0"/>
              <w:wordWrap/>
              <w:overflowPunct w:val="0"/>
              <w:ind w:left="0"/>
              <w:jc w:val="center"/>
              <w:rPr>
                <w:rFonts w:ascii="宋体" w:hAnsi="宋体"/>
                <w:kern w:val="2"/>
                <w:sz w:val="21"/>
                <w:szCs w:val="21"/>
              </w:rPr>
            </w:pPr>
          </w:p>
        </w:tc>
        <w:tc>
          <w:tcPr>
            <w:tcW w:w="2127" w:type="dxa"/>
            <w:vAlign w:val="center"/>
          </w:tcPr>
          <w:p w:rsidR="008622FE" w:rsidRDefault="008622FE">
            <w:pPr>
              <w:widowControl w:val="0"/>
              <w:wordWrap/>
              <w:overflowPunct w:val="0"/>
              <w:ind w:left="0"/>
              <w:jc w:val="center"/>
              <w:rPr>
                <w:rFonts w:ascii="宋体" w:hAnsi="宋体"/>
                <w:kern w:val="2"/>
                <w:sz w:val="21"/>
                <w:szCs w:val="21"/>
              </w:rPr>
            </w:pPr>
          </w:p>
        </w:tc>
        <w:tc>
          <w:tcPr>
            <w:tcW w:w="1842" w:type="dxa"/>
            <w:vAlign w:val="center"/>
          </w:tcPr>
          <w:p w:rsidR="008622FE" w:rsidRDefault="008622FE">
            <w:pPr>
              <w:widowControl w:val="0"/>
              <w:wordWrap/>
              <w:overflowPunct w:val="0"/>
              <w:ind w:left="0"/>
              <w:jc w:val="center"/>
              <w:rPr>
                <w:rFonts w:ascii="宋体" w:hAnsi="宋体"/>
                <w:kern w:val="2"/>
                <w:sz w:val="21"/>
                <w:szCs w:val="21"/>
              </w:rPr>
            </w:pPr>
          </w:p>
        </w:tc>
        <w:tc>
          <w:tcPr>
            <w:tcW w:w="1418" w:type="dxa"/>
          </w:tcPr>
          <w:p w:rsidR="008622FE" w:rsidRDefault="008622FE">
            <w:pPr>
              <w:widowControl w:val="0"/>
              <w:wordWrap/>
              <w:overflowPunct w:val="0"/>
              <w:ind w:left="0"/>
              <w:jc w:val="center"/>
              <w:rPr>
                <w:rFonts w:ascii="宋体" w:hAnsi="宋体"/>
                <w:kern w:val="2"/>
                <w:sz w:val="21"/>
                <w:szCs w:val="21"/>
              </w:rPr>
            </w:pPr>
          </w:p>
        </w:tc>
      </w:tr>
      <w:tr w:rsidR="008622FE">
        <w:trPr>
          <w:cantSplit/>
          <w:trHeight w:val="495"/>
        </w:trPr>
        <w:tc>
          <w:tcPr>
            <w:tcW w:w="724" w:type="dxa"/>
          </w:tcPr>
          <w:p w:rsidR="008622FE" w:rsidRDefault="008622FE">
            <w:pPr>
              <w:widowControl w:val="0"/>
              <w:wordWrap/>
              <w:overflowPunct w:val="0"/>
              <w:ind w:left="0"/>
              <w:jc w:val="center"/>
              <w:rPr>
                <w:rFonts w:ascii="宋体" w:hAnsi="宋体"/>
                <w:kern w:val="2"/>
                <w:sz w:val="21"/>
                <w:szCs w:val="21"/>
              </w:rPr>
            </w:pPr>
          </w:p>
        </w:tc>
        <w:tc>
          <w:tcPr>
            <w:tcW w:w="1823" w:type="dxa"/>
            <w:vAlign w:val="center"/>
          </w:tcPr>
          <w:p w:rsidR="008622FE" w:rsidRDefault="008622FE">
            <w:pPr>
              <w:widowControl w:val="0"/>
              <w:wordWrap/>
              <w:overflowPunct w:val="0"/>
              <w:ind w:left="0"/>
              <w:jc w:val="center"/>
              <w:rPr>
                <w:rFonts w:ascii="宋体" w:hAnsi="宋体"/>
                <w:kern w:val="2"/>
                <w:sz w:val="21"/>
                <w:szCs w:val="21"/>
              </w:rPr>
            </w:pPr>
          </w:p>
        </w:tc>
        <w:tc>
          <w:tcPr>
            <w:tcW w:w="1984" w:type="dxa"/>
            <w:vAlign w:val="center"/>
          </w:tcPr>
          <w:p w:rsidR="008622FE" w:rsidRDefault="008622FE">
            <w:pPr>
              <w:widowControl w:val="0"/>
              <w:wordWrap/>
              <w:overflowPunct w:val="0"/>
              <w:ind w:left="0"/>
              <w:jc w:val="center"/>
              <w:rPr>
                <w:rFonts w:ascii="宋体" w:hAnsi="宋体"/>
                <w:kern w:val="2"/>
                <w:sz w:val="21"/>
                <w:szCs w:val="21"/>
              </w:rPr>
            </w:pPr>
          </w:p>
        </w:tc>
        <w:tc>
          <w:tcPr>
            <w:tcW w:w="2127" w:type="dxa"/>
            <w:vAlign w:val="center"/>
          </w:tcPr>
          <w:p w:rsidR="008622FE" w:rsidRDefault="008622FE">
            <w:pPr>
              <w:widowControl w:val="0"/>
              <w:wordWrap/>
              <w:overflowPunct w:val="0"/>
              <w:ind w:left="0"/>
              <w:jc w:val="center"/>
              <w:rPr>
                <w:rFonts w:ascii="宋体" w:hAnsi="宋体"/>
                <w:kern w:val="2"/>
                <w:sz w:val="21"/>
                <w:szCs w:val="21"/>
              </w:rPr>
            </w:pPr>
          </w:p>
        </w:tc>
        <w:tc>
          <w:tcPr>
            <w:tcW w:w="1842" w:type="dxa"/>
            <w:vAlign w:val="center"/>
          </w:tcPr>
          <w:p w:rsidR="008622FE" w:rsidRDefault="008622FE">
            <w:pPr>
              <w:widowControl w:val="0"/>
              <w:wordWrap/>
              <w:overflowPunct w:val="0"/>
              <w:ind w:left="0"/>
              <w:jc w:val="center"/>
              <w:rPr>
                <w:rFonts w:ascii="宋体" w:hAnsi="宋体"/>
                <w:kern w:val="2"/>
                <w:sz w:val="21"/>
                <w:szCs w:val="21"/>
              </w:rPr>
            </w:pPr>
          </w:p>
        </w:tc>
        <w:tc>
          <w:tcPr>
            <w:tcW w:w="1418" w:type="dxa"/>
          </w:tcPr>
          <w:p w:rsidR="008622FE" w:rsidRDefault="008622FE">
            <w:pPr>
              <w:widowControl w:val="0"/>
              <w:wordWrap/>
              <w:overflowPunct w:val="0"/>
              <w:ind w:left="0"/>
              <w:jc w:val="center"/>
              <w:rPr>
                <w:rFonts w:ascii="宋体" w:hAnsi="宋体"/>
                <w:kern w:val="2"/>
                <w:sz w:val="21"/>
                <w:szCs w:val="21"/>
              </w:rPr>
            </w:pPr>
          </w:p>
        </w:tc>
      </w:tr>
      <w:tr w:rsidR="008622FE">
        <w:trPr>
          <w:cantSplit/>
          <w:trHeight w:val="495"/>
        </w:trPr>
        <w:tc>
          <w:tcPr>
            <w:tcW w:w="724" w:type="dxa"/>
          </w:tcPr>
          <w:p w:rsidR="008622FE" w:rsidRDefault="008622FE">
            <w:pPr>
              <w:widowControl w:val="0"/>
              <w:wordWrap/>
              <w:overflowPunct w:val="0"/>
              <w:ind w:left="0"/>
              <w:jc w:val="center"/>
              <w:rPr>
                <w:rFonts w:ascii="宋体" w:hAnsi="宋体"/>
                <w:kern w:val="2"/>
                <w:sz w:val="21"/>
                <w:szCs w:val="21"/>
              </w:rPr>
            </w:pPr>
          </w:p>
        </w:tc>
        <w:tc>
          <w:tcPr>
            <w:tcW w:w="1823" w:type="dxa"/>
            <w:vAlign w:val="center"/>
          </w:tcPr>
          <w:p w:rsidR="008622FE" w:rsidRDefault="008622FE">
            <w:pPr>
              <w:widowControl w:val="0"/>
              <w:wordWrap/>
              <w:overflowPunct w:val="0"/>
              <w:ind w:left="0"/>
              <w:jc w:val="center"/>
              <w:rPr>
                <w:rFonts w:ascii="宋体" w:hAnsi="宋体"/>
                <w:kern w:val="2"/>
                <w:sz w:val="21"/>
                <w:szCs w:val="21"/>
              </w:rPr>
            </w:pPr>
          </w:p>
        </w:tc>
        <w:tc>
          <w:tcPr>
            <w:tcW w:w="1984" w:type="dxa"/>
            <w:vAlign w:val="center"/>
          </w:tcPr>
          <w:p w:rsidR="008622FE" w:rsidRDefault="008622FE">
            <w:pPr>
              <w:widowControl w:val="0"/>
              <w:wordWrap/>
              <w:overflowPunct w:val="0"/>
              <w:ind w:left="0"/>
              <w:jc w:val="center"/>
              <w:rPr>
                <w:rFonts w:ascii="宋体" w:hAnsi="宋体"/>
                <w:kern w:val="2"/>
                <w:sz w:val="21"/>
                <w:szCs w:val="21"/>
              </w:rPr>
            </w:pPr>
          </w:p>
        </w:tc>
        <w:tc>
          <w:tcPr>
            <w:tcW w:w="2127" w:type="dxa"/>
            <w:vAlign w:val="center"/>
          </w:tcPr>
          <w:p w:rsidR="008622FE" w:rsidRDefault="008622FE">
            <w:pPr>
              <w:widowControl w:val="0"/>
              <w:wordWrap/>
              <w:overflowPunct w:val="0"/>
              <w:ind w:left="0"/>
              <w:jc w:val="center"/>
              <w:rPr>
                <w:rFonts w:ascii="宋体" w:hAnsi="宋体"/>
                <w:kern w:val="2"/>
                <w:sz w:val="21"/>
                <w:szCs w:val="21"/>
              </w:rPr>
            </w:pPr>
          </w:p>
        </w:tc>
        <w:tc>
          <w:tcPr>
            <w:tcW w:w="1842" w:type="dxa"/>
            <w:vAlign w:val="center"/>
          </w:tcPr>
          <w:p w:rsidR="008622FE" w:rsidRDefault="008622FE">
            <w:pPr>
              <w:widowControl w:val="0"/>
              <w:wordWrap/>
              <w:overflowPunct w:val="0"/>
              <w:ind w:left="0"/>
              <w:jc w:val="center"/>
              <w:rPr>
                <w:rFonts w:ascii="宋体" w:hAnsi="宋体"/>
                <w:kern w:val="2"/>
                <w:sz w:val="21"/>
                <w:szCs w:val="21"/>
              </w:rPr>
            </w:pPr>
          </w:p>
        </w:tc>
        <w:tc>
          <w:tcPr>
            <w:tcW w:w="1418" w:type="dxa"/>
          </w:tcPr>
          <w:p w:rsidR="008622FE" w:rsidRDefault="008622FE">
            <w:pPr>
              <w:widowControl w:val="0"/>
              <w:wordWrap/>
              <w:overflowPunct w:val="0"/>
              <w:ind w:left="0"/>
              <w:jc w:val="center"/>
              <w:rPr>
                <w:rFonts w:ascii="宋体" w:hAnsi="宋体"/>
                <w:kern w:val="2"/>
                <w:sz w:val="21"/>
                <w:szCs w:val="21"/>
              </w:rPr>
            </w:pPr>
          </w:p>
        </w:tc>
      </w:tr>
    </w:tbl>
    <w:p w:rsidR="008622FE" w:rsidRDefault="007F0334">
      <w:pPr>
        <w:wordWrap/>
        <w:autoSpaceDE w:val="0"/>
        <w:autoSpaceDN w:val="0"/>
        <w:spacing w:line="360" w:lineRule="auto"/>
        <w:ind w:left="0" w:firstLineChars="200" w:firstLine="420"/>
        <w:rPr>
          <w:rFonts w:ascii="宋体" w:hAnsi="宋体"/>
          <w:color w:val="000000"/>
          <w:kern w:val="2"/>
          <w:sz w:val="21"/>
          <w:szCs w:val="21"/>
        </w:rPr>
      </w:pPr>
      <w:r>
        <w:rPr>
          <w:rFonts w:ascii="宋体" w:hAnsi="宋体" w:hint="eastAsia"/>
          <w:color w:val="000000"/>
          <w:kern w:val="2"/>
          <w:sz w:val="21"/>
          <w:szCs w:val="21"/>
        </w:rPr>
        <w:t>注：</w:t>
      </w:r>
      <w:r>
        <w:rPr>
          <w:rFonts w:ascii="宋体" w:hAnsi="宋体" w:hint="eastAsia"/>
          <w:sz w:val="21"/>
        </w:rPr>
        <w:t>投标人应在本表中对照招标文件商务条款要求逐项对应列出响应内容，并在“偏离说明”项下填写以下内容：优于的，填写“正偏离”；符合的，填写“无偏离”；低于的，填写“负偏离”。</w:t>
      </w:r>
    </w:p>
    <w:p w:rsidR="008622FE" w:rsidRDefault="007F0334">
      <w:pPr>
        <w:wordWrap/>
        <w:autoSpaceDE w:val="0"/>
        <w:autoSpaceDN w:val="0"/>
        <w:spacing w:line="360" w:lineRule="auto"/>
        <w:ind w:left="0" w:firstLineChars="200" w:firstLine="420"/>
        <w:rPr>
          <w:rFonts w:ascii="宋体" w:hAnsi="宋体"/>
          <w:color w:val="000000"/>
          <w:kern w:val="2"/>
          <w:sz w:val="21"/>
          <w:szCs w:val="21"/>
        </w:rPr>
      </w:pPr>
      <w:r>
        <w:rPr>
          <w:rFonts w:ascii="宋体" w:hAnsi="宋体" w:hint="eastAsia"/>
          <w:color w:val="000000"/>
          <w:kern w:val="2"/>
          <w:sz w:val="21"/>
          <w:szCs w:val="21"/>
        </w:rPr>
        <w:t>以上表格内容不够的请自行添加。</w:t>
      </w:r>
    </w:p>
    <w:p w:rsidR="008622FE" w:rsidRDefault="008622FE">
      <w:pPr>
        <w:widowControl w:val="0"/>
        <w:wordWrap/>
        <w:adjustRightInd w:val="0"/>
        <w:spacing w:line="360" w:lineRule="auto"/>
        <w:ind w:left="0" w:right="1560"/>
        <w:jc w:val="center"/>
        <w:textAlignment w:val="baseline"/>
        <w:rPr>
          <w:rFonts w:ascii="宋体" w:hAnsi="宋体"/>
          <w:kern w:val="2"/>
          <w:sz w:val="21"/>
          <w:szCs w:val="21"/>
        </w:rPr>
      </w:pPr>
    </w:p>
    <w:p w:rsidR="008622FE" w:rsidRDefault="007F0334">
      <w:pPr>
        <w:spacing w:line="360" w:lineRule="auto"/>
        <w:ind w:firstLineChars="2300" w:firstLine="4830"/>
        <w:jc w:val="left"/>
        <w:rPr>
          <w:rFonts w:ascii="宋体" w:hAnsi="宋体"/>
          <w:sz w:val="21"/>
          <w:szCs w:val="21"/>
        </w:rPr>
      </w:pPr>
      <w:r>
        <w:rPr>
          <w:rFonts w:ascii="宋体" w:hAnsi="宋体"/>
          <w:sz w:val="21"/>
          <w:szCs w:val="21"/>
        </w:rPr>
        <w:t xml:space="preserve">投标人（盖章）： </w:t>
      </w:r>
    </w:p>
    <w:p w:rsidR="008622FE" w:rsidRDefault="007F0334">
      <w:pPr>
        <w:spacing w:line="360" w:lineRule="auto"/>
        <w:ind w:firstLineChars="2300" w:firstLine="4830"/>
        <w:jc w:val="left"/>
        <w:rPr>
          <w:rFonts w:ascii="宋体" w:hAnsi="宋体"/>
          <w:sz w:val="21"/>
          <w:szCs w:val="21"/>
        </w:rPr>
      </w:pPr>
      <w:r>
        <w:rPr>
          <w:rFonts w:ascii="宋体" w:hAnsi="宋体"/>
          <w:sz w:val="21"/>
          <w:szCs w:val="21"/>
        </w:rPr>
        <w:t>法定代表人或代理人（签字或盖章）：</w:t>
      </w:r>
    </w:p>
    <w:p w:rsidR="008622FE" w:rsidRDefault="007F0334">
      <w:pPr>
        <w:spacing w:line="360" w:lineRule="auto"/>
        <w:ind w:firstLineChars="2300" w:firstLine="4830"/>
        <w:jc w:val="left"/>
        <w:rPr>
          <w:rFonts w:ascii="宋体" w:hAnsi="宋体"/>
          <w:b/>
          <w:sz w:val="21"/>
          <w:szCs w:val="21"/>
        </w:rPr>
      </w:pPr>
      <w:r>
        <w:rPr>
          <w:rFonts w:ascii="宋体" w:hAnsi="宋体"/>
          <w:sz w:val="21"/>
          <w:szCs w:val="21"/>
        </w:rPr>
        <w:t xml:space="preserve">日期:       </w:t>
      </w:r>
      <w:r>
        <w:rPr>
          <w:rFonts w:ascii="宋体" w:hAnsi="宋体" w:hint="eastAsia"/>
          <w:sz w:val="21"/>
          <w:szCs w:val="21"/>
        </w:rPr>
        <w:t xml:space="preserve">年 </w:t>
      </w:r>
      <w:r>
        <w:rPr>
          <w:rFonts w:ascii="宋体" w:hAnsi="宋体"/>
          <w:sz w:val="21"/>
          <w:szCs w:val="21"/>
        </w:rPr>
        <w:t xml:space="preserve">     </w:t>
      </w:r>
      <w:r>
        <w:rPr>
          <w:rFonts w:ascii="宋体" w:hAnsi="宋体" w:hint="eastAsia"/>
          <w:sz w:val="21"/>
          <w:szCs w:val="21"/>
        </w:rPr>
        <w:t xml:space="preserve">月 </w:t>
      </w:r>
      <w:r>
        <w:rPr>
          <w:rFonts w:ascii="宋体" w:hAnsi="宋体"/>
          <w:sz w:val="21"/>
          <w:szCs w:val="21"/>
        </w:rPr>
        <w:t xml:space="preserve">    </w:t>
      </w:r>
      <w:r>
        <w:rPr>
          <w:rFonts w:ascii="宋体" w:hAnsi="宋体" w:hint="eastAsia"/>
          <w:sz w:val="21"/>
          <w:szCs w:val="21"/>
        </w:rPr>
        <w:t>日</w:t>
      </w:r>
    </w:p>
    <w:p w:rsidR="008622FE" w:rsidRDefault="008622FE">
      <w:pPr>
        <w:spacing w:line="360" w:lineRule="auto"/>
        <w:ind w:left="0"/>
        <w:jc w:val="left"/>
        <w:rPr>
          <w:rFonts w:ascii="宋体" w:hAnsi="宋体"/>
          <w:b/>
          <w:sz w:val="21"/>
          <w:szCs w:val="21"/>
        </w:rPr>
      </w:pPr>
    </w:p>
    <w:p w:rsidR="008622FE" w:rsidRDefault="007F0334">
      <w:pPr>
        <w:ind w:left="0"/>
        <w:jc w:val="left"/>
        <w:outlineLvl w:val="0"/>
        <w:rPr>
          <w:rFonts w:ascii="宋体" w:hAnsi="宋体"/>
          <w:b/>
          <w:sz w:val="21"/>
          <w:szCs w:val="21"/>
        </w:rPr>
      </w:pPr>
      <w:bookmarkStart w:id="68" w:name="_Toc105397787"/>
      <w:bookmarkStart w:id="69" w:name="_Toc71810489"/>
      <w:r>
        <w:rPr>
          <w:rFonts w:ascii="宋体" w:hAnsi="宋体"/>
          <w:b/>
          <w:sz w:val="21"/>
          <w:szCs w:val="21"/>
        </w:rPr>
        <w:br w:type="page"/>
      </w:r>
      <w:r>
        <w:rPr>
          <w:rFonts w:ascii="宋体" w:hAnsi="宋体"/>
          <w:b/>
          <w:sz w:val="21"/>
          <w:szCs w:val="21"/>
        </w:rPr>
        <w:lastRenderedPageBreak/>
        <w:t>附件10</w:t>
      </w:r>
      <w:r>
        <w:rPr>
          <w:rFonts w:ascii="宋体" w:hAnsi="宋体" w:hint="eastAsia"/>
          <w:b/>
          <w:sz w:val="21"/>
          <w:szCs w:val="21"/>
        </w:rPr>
        <w:t>.相关业绩一览表</w:t>
      </w:r>
      <w:bookmarkEnd w:id="68"/>
      <w:bookmarkEnd w:id="69"/>
    </w:p>
    <w:p w:rsidR="008622FE" w:rsidRDefault="007F0334">
      <w:pPr>
        <w:overflowPunct w:val="0"/>
        <w:spacing w:before="100" w:beforeAutospacing="1" w:after="100" w:afterAutospacing="1" w:line="480" w:lineRule="auto"/>
        <w:ind w:left="0"/>
        <w:jc w:val="center"/>
        <w:rPr>
          <w:rFonts w:ascii="宋体" w:hAnsi="宋体"/>
          <w:b/>
          <w:sz w:val="21"/>
          <w:szCs w:val="21"/>
        </w:rPr>
      </w:pPr>
      <w:r>
        <w:rPr>
          <w:rFonts w:ascii="宋体" w:hAnsi="宋体"/>
          <w:b/>
          <w:sz w:val="21"/>
          <w:szCs w:val="21"/>
        </w:rPr>
        <w:t>相关业绩一览表</w:t>
      </w:r>
    </w:p>
    <w:tbl>
      <w:tblPr>
        <w:tblW w:w="764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1003"/>
        <w:gridCol w:w="1622"/>
        <w:gridCol w:w="1622"/>
        <w:gridCol w:w="1930"/>
        <w:gridCol w:w="1467"/>
      </w:tblGrid>
      <w:tr w:rsidR="008622FE">
        <w:trPr>
          <w:cantSplit/>
          <w:trHeight w:val="740"/>
          <w:jc w:val="center"/>
        </w:trPr>
        <w:tc>
          <w:tcPr>
            <w:tcW w:w="1003" w:type="dxa"/>
            <w:vAlign w:val="center"/>
          </w:tcPr>
          <w:p w:rsidR="008622FE" w:rsidRDefault="007F0334">
            <w:pPr>
              <w:widowControl w:val="0"/>
              <w:wordWrap/>
              <w:spacing w:line="400" w:lineRule="exact"/>
              <w:ind w:left="0"/>
              <w:jc w:val="center"/>
              <w:rPr>
                <w:rFonts w:ascii="宋体" w:hAnsi="宋体" w:cs="Times New Roman"/>
                <w:kern w:val="2"/>
                <w:sz w:val="21"/>
                <w:szCs w:val="21"/>
              </w:rPr>
            </w:pPr>
            <w:r>
              <w:rPr>
                <w:rFonts w:ascii="宋体" w:hAnsi="宋体" w:cs="Times New Roman"/>
                <w:kern w:val="2"/>
                <w:sz w:val="21"/>
                <w:szCs w:val="21"/>
              </w:rPr>
              <w:t>序号</w:t>
            </w:r>
          </w:p>
        </w:tc>
        <w:tc>
          <w:tcPr>
            <w:tcW w:w="1622" w:type="dxa"/>
            <w:vAlign w:val="center"/>
          </w:tcPr>
          <w:p w:rsidR="008622FE" w:rsidRDefault="007F0334">
            <w:pPr>
              <w:widowControl w:val="0"/>
              <w:wordWrap/>
              <w:spacing w:line="400" w:lineRule="exact"/>
              <w:ind w:left="0"/>
              <w:jc w:val="center"/>
              <w:rPr>
                <w:rFonts w:ascii="宋体" w:hAnsi="宋体" w:cs="Times New Roman"/>
                <w:kern w:val="2"/>
                <w:sz w:val="21"/>
                <w:szCs w:val="21"/>
              </w:rPr>
            </w:pPr>
            <w:r>
              <w:rPr>
                <w:rFonts w:ascii="宋体" w:hAnsi="宋体" w:cs="Times New Roman"/>
                <w:kern w:val="2"/>
                <w:sz w:val="21"/>
                <w:szCs w:val="21"/>
              </w:rPr>
              <w:t>项目名称</w:t>
            </w:r>
          </w:p>
        </w:tc>
        <w:tc>
          <w:tcPr>
            <w:tcW w:w="1622" w:type="dxa"/>
            <w:vAlign w:val="center"/>
          </w:tcPr>
          <w:p w:rsidR="008622FE" w:rsidRDefault="007F0334">
            <w:pPr>
              <w:widowControl w:val="0"/>
              <w:wordWrap/>
              <w:spacing w:line="400" w:lineRule="exact"/>
              <w:ind w:left="0"/>
              <w:jc w:val="center"/>
              <w:rPr>
                <w:rFonts w:ascii="宋体" w:hAnsi="宋体" w:cs="Times New Roman"/>
                <w:kern w:val="2"/>
                <w:sz w:val="21"/>
                <w:szCs w:val="21"/>
              </w:rPr>
            </w:pPr>
            <w:r>
              <w:rPr>
                <w:rFonts w:ascii="宋体" w:hAnsi="宋体" w:cs="Times New Roman"/>
                <w:kern w:val="2"/>
                <w:sz w:val="21"/>
                <w:szCs w:val="21"/>
              </w:rPr>
              <w:t>合同期</w:t>
            </w:r>
          </w:p>
        </w:tc>
        <w:tc>
          <w:tcPr>
            <w:tcW w:w="1930" w:type="dxa"/>
            <w:tcBorders>
              <w:right w:val="single" w:sz="4" w:space="0" w:color="auto"/>
            </w:tcBorders>
            <w:vAlign w:val="center"/>
          </w:tcPr>
          <w:p w:rsidR="008622FE" w:rsidRDefault="007F0334">
            <w:pPr>
              <w:widowControl w:val="0"/>
              <w:wordWrap/>
              <w:spacing w:line="400" w:lineRule="exact"/>
              <w:ind w:left="0"/>
              <w:jc w:val="center"/>
              <w:rPr>
                <w:rFonts w:ascii="宋体" w:hAnsi="宋体" w:cs="Times New Roman"/>
                <w:kern w:val="2"/>
                <w:sz w:val="21"/>
                <w:szCs w:val="21"/>
              </w:rPr>
            </w:pPr>
            <w:r>
              <w:rPr>
                <w:rFonts w:ascii="宋体" w:hAnsi="宋体" w:cs="Times New Roman" w:hint="eastAsia"/>
                <w:kern w:val="2"/>
                <w:sz w:val="21"/>
                <w:szCs w:val="21"/>
              </w:rPr>
              <w:t>合同金额</w:t>
            </w:r>
          </w:p>
        </w:tc>
        <w:tc>
          <w:tcPr>
            <w:tcW w:w="1467" w:type="dxa"/>
            <w:vAlign w:val="center"/>
          </w:tcPr>
          <w:p w:rsidR="008622FE" w:rsidRDefault="007F0334">
            <w:pPr>
              <w:widowControl w:val="0"/>
              <w:wordWrap/>
              <w:spacing w:line="400" w:lineRule="exact"/>
              <w:ind w:left="0"/>
              <w:jc w:val="center"/>
              <w:rPr>
                <w:rFonts w:ascii="宋体" w:hAnsi="宋体" w:cs="Times New Roman"/>
                <w:kern w:val="2"/>
                <w:sz w:val="21"/>
                <w:szCs w:val="21"/>
              </w:rPr>
            </w:pPr>
            <w:r>
              <w:rPr>
                <w:rFonts w:ascii="宋体" w:hAnsi="宋体" w:cs="Times New Roman"/>
                <w:kern w:val="2"/>
                <w:sz w:val="21"/>
                <w:szCs w:val="21"/>
              </w:rPr>
              <w:t>备注</w:t>
            </w:r>
          </w:p>
        </w:tc>
      </w:tr>
      <w:tr w:rsidR="008622FE">
        <w:trPr>
          <w:cantSplit/>
          <w:trHeight w:hRule="exact" w:val="510"/>
          <w:jc w:val="center"/>
        </w:trPr>
        <w:tc>
          <w:tcPr>
            <w:tcW w:w="1003" w:type="dxa"/>
            <w:vAlign w:val="center"/>
          </w:tcPr>
          <w:p w:rsidR="008622FE" w:rsidRDefault="007F0334">
            <w:pPr>
              <w:widowControl w:val="0"/>
              <w:wordWrap/>
              <w:spacing w:line="400" w:lineRule="exact"/>
              <w:ind w:left="0"/>
              <w:jc w:val="center"/>
              <w:rPr>
                <w:rFonts w:ascii="宋体" w:hAnsi="宋体" w:cs="Times New Roman"/>
                <w:kern w:val="2"/>
                <w:sz w:val="21"/>
                <w:szCs w:val="21"/>
              </w:rPr>
            </w:pPr>
            <w:r>
              <w:rPr>
                <w:rFonts w:ascii="宋体" w:hAnsi="宋体" w:cs="Times New Roman"/>
                <w:kern w:val="2"/>
                <w:sz w:val="21"/>
                <w:szCs w:val="21"/>
              </w:rPr>
              <w:t>1</w:t>
            </w:r>
          </w:p>
        </w:tc>
        <w:tc>
          <w:tcPr>
            <w:tcW w:w="1622" w:type="dxa"/>
            <w:vAlign w:val="center"/>
          </w:tcPr>
          <w:p w:rsidR="008622FE" w:rsidRDefault="008622FE">
            <w:pPr>
              <w:widowControl w:val="0"/>
              <w:wordWrap/>
              <w:spacing w:line="400" w:lineRule="exact"/>
              <w:ind w:left="0"/>
              <w:jc w:val="center"/>
              <w:rPr>
                <w:rFonts w:ascii="宋体" w:hAnsi="宋体" w:cs="Times New Roman"/>
                <w:kern w:val="2"/>
                <w:sz w:val="21"/>
                <w:szCs w:val="21"/>
              </w:rPr>
            </w:pPr>
          </w:p>
        </w:tc>
        <w:tc>
          <w:tcPr>
            <w:tcW w:w="1622" w:type="dxa"/>
            <w:vAlign w:val="center"/>
          </w:tcPr>
          <w:p w:rsidR="008622FE" w:rsidRDefault="008622FE">
            <w:pPr>
              <w:widowControl w:val="0"/>
              <w:wordWrap/>
              <w:spacing w:line="400" w:lineRule="exact"/>
              <w:ind w:left="0"/>
              <w:jc w:val="center"/>
              <w:rPr>
                <w:rFonts w:ascii="宋体" w:hAnsi="宋体" w:cs="Times New Roman"/>
                <w:kern w:val="2"/>
                <w:sz w:val="21"/>
                <w:szCs w:val="21"/>
              </w:rPr>
            </w:pPr>
          </w:p>
        </w:tc>
        <w:tc>
          <w:tcPr>
            <w:tcW w:w="1930" w:type="dxa"/>
            <w:tcBorders>
              <w:right w:val="single" w:sz="4" w:space="0" w:color="auto"/>
            </w:tcBorders>
            <w:vAlign w:val="center"/>
          </w:tcPr>
          <w:p w:rsidR="008622FE" w:rsidRDefault="008622FE">
            <w:pPr>
              <w:widowControl w:val="0"/>
              <w:wordWrap/>
              <w:spacing w:line="400" w:lineRule="exact"/>
              <w:ind w:left="0"/>
              <w:jc w:val="center"/>
              <w:rPr>
                <w:rFonts w:ascii="宋体" w:hAnsi="宋体" w:cs="Times New Roman"/>
                <w:kern w:val="2"/>
                <w:sz w:val="21"/>
                <w:szCs w:val="21"/>
              </w:rPr>
            </w:pPr>
          </w:p>
        </w:tc>
        <w:tc>
          <w:tcPr>
            <w:tcW w:w="1467" w:type="dxa"/>
            <w:vAlign w:val="center"/>
          </w:tcPr>
          <w:p w:rsidR="008622FE" w:rsidRDefault="008622FE">
            <w:pPr>
              <w:widowControl w:val="0"/>
              <w:wordWrap/>
              <w:spacing w:line="400" w:lineRule="exact"/>
              <w:ind w:left="0"/>
              <w:jc w:val="center"/>
              <w:rPr>
                <w:rFonts w:ascii="宋体" w:hAnsi="宋体" w:cs="Times New Roman"/>
                <w:kern w:val="2"/>
                <w:sz w:val="21"/>
                <w:szCs w:val="21"/>
              </w:rPr>
            </w:pPr>
          </w:p>
        </w:tc>
      </w:tr>
      <w:tr w:rsidR="008622FE">
        <w:trPr>
          <w:cantSplit/>
          <w:trHeight w:hRule="exact" w:val="510"/>
          <w:jc w:val="center"/>
        </w:trPr>
        <w:tc>
          <w:tcPr>
            <w:tcW w:w="1003" w:type="dxa"/>
            <w:vAlign w:val="center"/>
          </w:tcPr>
          <w:p w:rsidR="008622FE" w:rsidRDefault="007F0334">
            <w:pPr>
              <w:widowControl w:val="0"/>
              <w:wordWrap/>
              <w:spacing w:line="400" w:lineRule="exact"/>
              <w:ind w:left="0"/>
              <w:jc w:val="center"/>
              <w:rPr>
                <w:rFonts w:ascii="宋体" w:hAnsi="宋体" w:cs="Times New Roman"/>
                <w:kern w:val="2"/>
                <w:sz w:val="21"/>
                <w:szCs w:val="21"/>
              </w:rPr>
            </w:pPr>
            <w:r>
              <w:rPr>
                <w:rFonts w:ascii="宋体" w:hAnsi="宋体" w:cs="Times New Roman"/>
                <w:kern w:val="2"/>
                <w:sz w:val="21"/>
                <w:szCs w:val="21"/>
              </w:rPr>
              <w:t>2</w:t>
            </w:r>
          </w:p>
        </w:tc>
        <w:tc>
          <w:tcPr>
            <w:tcW w:w="1622" w:type="dxa"/>
            <w:vAlign w:val="center"/>
          </w:tcPr>
          <w:p w:rsidR="008622FE" w:rsidRDefault="008622FE">
            <w:pPr>
              <w:widowControl w:val="0"/>
              <w:wordWrap/>
              <w:spacing w:line="400" w:lineRule="exact"/>
              <w:ind w:left="0"/>
              <w:jc w:val="center"/>
              <w:rPr>
                <w:rFonts w:ascii="宋体" w:hAnsi="宋体" w:cs="Times New Roman"/>
                <w:kern w:val="2"/>
                <w:sz w:val="21"/>
                <w:szCs w:val="21"/>
              </w:rPr>
            </w:pPr>
          </w:p>
        </w:tc>
        <w:tc>
          <w:tcPr>
            <w:tcW w:w="1622" w:type="dxa"/>
            <w:vAlign w:val="center"/>
          </w:tcPr>
          <w:p w:rsidR="008622FE" w:rsidRDefault="008622FE">
            <w:pPr>
              <w:widowControl w:val="0"/>
              <w:wordWrap/>
              <w:spacing w:line="400" w:lineRule="exact"/>
              <w:ind w:left="0"/>
              <w:jc w:val="center"/>
              <w:rPr>
                <w:rFonts w:ascii="宋体" w:hAnsi="宋体" w:cs="Times New Roman"/>
                <w:kern w:val="2"/>
                <w:sz w:val="21"/>
                <w:szCs w:val="21"/>
              </w:rPr>
            </w:pPr>
          </w:p>
        </w:tc>
        <w:tc>
          <w:tcPr>
            <w:tcW w:w="1930" w:type="dxa"/>
            <w:tcBorders>
              <w:right w:val="single" w:sz="4" w:space="0" w:color="auto"/>
            </w:tcBorders>
            <w:vAlign w:val="center"/>
          </w:tcPr>
          <w:p w:rsidR="008622FE" w:rsidRDefault="008622FE">
            <w:pPr>
              <w:widowControl w:val="0"/>
              <w:wordWrap/>
              <w:spacing w:line="400" w:lineRule="exact"/>
              <w:ind w:left="0"/>
              <w:jc w:val="center"/>
              <w:rPr>
                <w:rFonts w:ascii="宋体" w:hAnsi="宋体" w:cs="Times New Roman"/>
                <w:kern w:val="2"/>
                <w:sz w:val="21"/>
                <w:szCs w:val="21"/>
              </w:rPr>
            </w:pPr>
          </w:p>
        </w:tc>
        <w:tc>
          <w:tcPr>
            <w:tcW w:w="1467" w:type="dxa"/>
            <w:vAlign w:val="center"/>
          </w:tcPr>
          <w:p w:rsidR="008622FE" w:rsidRDefault="008622FE">
            <w:pPr>
              <w:widowControl w:val="0"/>
              <w:wordWrap/>
              <w:spacing w:line="400" w:lineRule="exact"/>
              <w:ind w:left="0"/>
              <w:jc w:val="center"/>
              <w:rPr>
                <w:rFonts w:ascii="宋体" w:hAnsi="宋体" w:cs="Times New Roman"/>
                <w:kern w:val="2"/>
                <w:sz w:val="21"/>
                <w:szCs w:val="21"/>
              </w:rPr>
            </w:pPr>
          </w:p>
        </w:tc>
      </w:tr>
      <w:tr w:rsidR="008622FE">
        <w:trPr>
          <w:cantSplit/>
          <w:trHeight w:hRule="exact" w:val="510"/>
          <w:jc w:val="center"/>
        </w:trPr>
        <w:tc>
          <w:tcPr>
            <w:tcW w:w="1003" w:type="dxa"/>
            <w:vAlign w:val="center"/>
          </w:tcPr>
          <w:p w:rsidR="008622FE" w:rsidRDefault="007F0334">
            <w:pPr>
              <w:widowControl w:val="0"/>
              <w:wordWrap/>
              <w:spacing w:line="400" w:lineRule="exact"/>
              <w:ind w:left="0"/>
              <w:jc w:val="center"/>
              <w:rPr>
                <w:rFonts w:ascii="宋体" w:hAnsi="宋体" w:cs="Times New Roman"/>
                <w:kern w:val="2"/>
                <w:sz w:val="21"/>
                <w:szCs w:val="21"/>
              </w:rPr>
            </w:pPr>
            <w:r>
              <w:rPr>
                <w:rFonts w:ascii="宋体" w:hAnsi="宋体" w:cs="Times New Roman"/>
                <w:kern w:val="2"/>
                <w:sz w:val="21"/>
                <w:szCs w:val="21"/>
              </w:rPr>
              <w:t>3</w:t>
            </w:r>
          </w:p>
        </w:tc>
        <w:tc>
          <w:tcPr>
            <w:tcW w:w="1622" w:type="dxa"/>
            <w:vAlign w:val="center"/>
          </w:tcPr>
          <w:p w:rsidR="008622FE" w:rsidRDefault="008622FE">
            <w:pPr>
              <w:widowControl w:val="0"/>
              <w:wordWrap/>
              <w:spacing w:line="400" w:lineRule="exact"/>
              <w:ind w:left="0"/>
              <w:jc w:val="center"/>
              <w:rPr>
                <w:rFonts w:ascii="宋体" w:hAnsi="宋体" w:cs="Times New Roman"/>
                <w:kern w:val="2"/>
                <w:sz w:val="21"/>
                <w:szCs w:val="21"/>
              </w:rPr>
            </w:pPr>
          </w:p>
        </w:tc>
        <w:tc>
          <w:tcPr>
            <w:tcW w:w="1622" w:type="dxa"/>
            <w:vAlign w:val="center"/>
          </w:tcPr>
          <w:p w:rsidR="008622FE" w:rsidRDefault="008622FE">
            <w:pPr>
              <w:widowControl w:val="0"/>
              <w:wordWrap/>
              <w:spacing w:line="400" w:lineRule="exact"/>
              <w:ind w:left="0"/>
              <w:jc w:val="center"/>
              <w:rPr>
                <w:rFonts w:ascii="宋体" w:hAnsi="宋体" w:cs="Times New Roman"/>
                <w:kern w:val="2"/>
                <w:sz w:val="21"/>
                <w:szCs w:val="21"/>
              </w:rPr>
            </w:pPr>
          </w:p>
        </w:tc>
        <w:tc>
          <w:tcPr>
            <w:tcW w:w="1930" w:type="dxa"/>
            <w:tcBorders>
              <w:right w:val="single" w:sz="4" w:space="0" w:color="auto"/>
            </w:tcBorders>
            <w:vAlign w:val="center"/>
          </w:tcPr>
          <w:p w:rsidR="008622FE" w:rsidRDefault="008622FE">
            <w:pPr>
              <w:widowControl w:val="0"/>
              <w:wordWrap/>
              <w:spacing w:line="400" w:lineRule="exact"/>
              <w:ind w:left="0"/>
              <w:jc w:val="center"/>
              <w:rPr>
                <w:rFonts w:ascii="宋体" w:hAnsi="宋体" w:cs="Times New Roman"/>
                <w:kern w:val="2"/>
                <w:sz w:val="21"/>
                <w:szCs w:val="21"/>
              </w:rPr>
            </w:pPr>
          </w:p>
        </w:tc>
        <w:tc>
          <w:tcPr>
            <w:tcW w:w="1467" w:type="dxa"/>
            <w:vAlign w:val="center"/>
          </w:tcPr>
          <w:p w:rsidR="008622FE" w:rsidRDefault="008622FE">
            <w:pPr>
              <w:widowControl w:val="0"/>
              <w:wordWrap/>
              <w:spacing w:line="400" w:lineRule="exact"/>
              <w:ind w:left="0"/>
              <w:jc w:val="center"/>
              <w:rPr>
                <w:rFonts w:ascii="宋体" w:hAnsi="宋体" w:cs="Times New Roman"/>
                <w:kern w:val="2"/>
                <w:sz w:val="21"/>
                <w:szCs w:val="21"/>
              </w:rPr>
            </w:pPr>
          </w:p>
        </w:tc>
      </w:tr>
      <w:tr w:rsidR="008622FE">
        <w:trPr>
          <w:cantSplit/>
          <w:trHeight w:hRule="exact" w:val="510"/>
          <w:jc w:val="center"/>
        </w:trPr>
        <w:tc>
          <w:tcPr>
            <w:tcW w:w="1003" w:type="dxa"/>
            <w:vAlign w:val="center"/>
          </w:tcPr>
          <w:p w:rsidR="008622FE" w:rsidRDefault="007F0334">
            <w:pPr>
              <w:widowControl w:val="0"/>
              <w:wordWrap/>
              <w:spacing w:line="400" w:lineRule="exact"/>
              <w:ind w:left="0"/>
              <w:jc w:val="center"/>
              <w:rPr>
                <w:rFonts w:ascii="宋体" w:hAnsi="宋体" w:cs="Times New Roman"/>
                <w:kern w:val="2"/>
                <w:sz w:val="21"/>
                <w:szCs w:val="21"/>
              </w:rPr>
            </w:pPr>
            <w:r>
              <w:rPr>
                <w:rFonts w:ascii="宋体" w:hAnsi="宋体" w:cs="Times New Roman"/>
                <w:kern w:val="2"/>
                <w:sz w:val="21"/>
                <w:szCs w:val="21"/>
              </w:rPr>
              <w:t>4</w:t>
            </w:r>
          </w:p>
        </w:tc>
        <w:tc>
          <w:tcPr>
            <w:tcW w:w="1622" w:type="dxa"/>
            <w:vAlign w:val="center"/>
          </w:tcPr>
          <w:p w:rsidR="008622FE" w:rsidRDefault="008622FE">
            <w:pPr>
              <w:widowControl w:val="0"/>
              <w:wordWrap/>
              <w:spacing w:line="400" w:lineRule="exact"/>
              <w:ind w:left="0"/>
              <w:jc w:val="center"/>
              <w:rPr>
                <w:rFonts w:ascii="宋体" w:hAnsi="宋体" w:cs="Times New Roman"/>
                <w:kern w:val="2"/>
                <w:sz w:val="21"/>
                <w:szCs w:val="21"/>
              </w:rPr>
            </w:pPr>
          </w:p>
        </w:tc>
        <w:tc>
          <w:tcPr>
            <w:tcW w:w="1622" w:type="dxa"/>
            <w:vAlign w:val="center"/>
          </w:tcPr>
          <w:p w:rsidR="008622FE" w:rsidRDefault="008622FE">
            <w:pPr>
              <w:widowControl w:val="0"/>
              <w:wordWrap/>
              <w:spacing w:line="400" w:lineRule="exact"/>
              <w:ind w:left="0"/>
              <w:jc w:val="center"/>
              <w:rPr>
                <w:rFonts w:ascii="宋体" w:hAnsi="宋体" w:cs="Times New Roman"/>
                <w:kern w:val="2"/>
                <w:sz w:val="21"/>
                <w:szCs w:val="21"/>
              </w:rPr>
            </w:pPr>
          </w:p>
        </w:tc>
        <w:tc>
          <w:tcPr>
            <w:tcW w:w="1930" w:type="dxa"/>
            <w:tcBorders>
              <w:right w:val="single" w:sz="4" w:space="0" w:color="auto"/>
            </w:tcBorders>
            <w:vAlign w:val="center"/>
          </w:tcPr>
          <w:p w:rsidR="008622FE" w:rsidRDefault="008622FE">
            <w:pPr>
              <w:widowControl w:val="0"/>
              <w:wordWrap/>
              <w:spacing w:line="400" w:lineRule="exact"/>
              <w:ind w:left="0"/>
              <w:jc w:val="center"/>
              <w:rPr>
                <w:rFonts w:ascii="宋体" w:hAnsi="宋体" w:cs="Times New Roman"/>
                <w:kern w:val="2"/>
                <w:sz w:val="21"/>
                <w:szCs w:val="21"/>
              </w:rPr>
            </w:pPr>
          </w:p>
        </w:tc>
        <w:tc>
          <w:tcPr>
            <w:tcW w:w="1467" w:type="dxa"/>
            <w:vAlign w:val="center"/>
          </w:tcPr>
          <w:p w:rsidR="008622FE" w:rsidRDefault="008622FE">
            <w:pPr>
              <w:widowControl w:val="0"/>
              <w:wordWrap/>
              <w:spacing w:line="400" w:lineRule="exact"/>
              <w:ind w:left="0"/>
              <w:jc w:val="center"/>
              <w:rPr>
                <w:rFonts w:ascii="宋体" w:hAnsi="宋体" w:cs="Times New Roman"/>
                <w:kern w:val="2"/>
                <w:sz w:val="21"/>
                <w:szCs w:val="21"/>
              </w:rPr>
            </w:pPr>
          </w:p>
        </w:tc>
      </w:tr>
      <w:tr w:rsidR="008622FE">
        <w:trPr>
          <w:cantSplit/>
          <w:trHeight w:hRule="exact" w:val="510"/>
          <w:jc w:val="center"/>
        </w:trPr>
        <w:tc>
          <w:tcPr>
            <w:tcW w:w="1003" w:type="dxa"/>
            <w:vAlign w:val="center"/>
          </w:tcPr>
          <w:p w:rsidR="008622FE" w:rsidRDefault="007F0334">
            <w:pPr>
              <w:widowControl w:val="0"/>
              <w:wordWrap/>
              <w:spacing w:line="400" w:lineRule="exact"/>
              <w:ind w:left="0"/>
              <w:jc w:val="center"/>
              <w:rPr>
                <w:rFonts w:ascii="宋体" w:hAnsi="宋体" w:cs="Times New Roman"/>
                <w:kern w:val="2"/>
                <w:sz w:val="21"/>
                <w:szCs w:val="21"/>
              </w:rPr>
            </w:pPr>
            <w:r>
              <w:rPr>
                <w:rFonts w:ascii="宋体" w:hAnsi="宋体" w:cs="Times New Roman"/>
                <w:kern w:val="2"/>
                <w:sz w:val="21"/>
                <w:szCs w:val="21"/>
              </w:rPr>
              <w:t>5</w:t>
            </w:r>
          </w:p>
        </w:tc>
        <w:tc>
          <w:tcPr>
            <w:tcW w:w="1622" w:type="dxa"/>
            <w:vAlign w:val="center"/>
          </w:tcPr>
          <w:p w:rsidR="008622FE" w:rsidRDefault="008622FE">
            <w:pPr>
              <w:widowControl w:val="0"/>
              <w:wordWrap/>
              <w:spacing w:line="400" w:lineRule="exact"/>
              <w:ind w:left="0"/>
              <w:jc w:val="center"/>
              <w:rPr>
                <w:rFonts w:ascii="宋体" w:hAnsi="宋体" w:cs="Times New Roman"/>
                <w:kern w:val="2"/>
                <w:sz w:val="21"/>
                <w:szCs w:val="21"/>
              </w:rPr>
            </w:pPr>
          </w:p>
        </w:tc>
        <w:tc>
          <w:tcPr>
            <w:tcW w:w="1622" w:type="dxa"/>
            <w:vAlign w:val="center"/>
          </w:tcPr>
          <w:p w:rsidR="008622FE" w:rsidRDefault="008622FE">
            <w:pPr>
              <w:widowControl w:val="0"/>
              <w:wordWrap/>
              <w:spacing w:line="400" w:lineRule="exact"/>
              <w:ind w:left="0"/>
              <w:jc w:val="center"/>
              <w:rPr>
                <w:rFonts w:ascii="宋体" w:hAnsi="宋体" w:cs="Times New Roman"/>
                <w:kern w:val="2"/>
                <w:sz w:val="21"/>
                <w:szCs w:val="21"/>
              </w:rPr>
            </w:pPr>
          </w:p>
        </w:tc>
        <w:tc>
          <w:tcPr>
            <w:tcW w:w="1930" w:type="dxa"/>
            <w:tcBorders>
              <w:right w:val="single" w:sz="4" w:space="0" w:color="auto"/>
            </w:tcBorders>
            <w:vAlign w:val="center"/>
          </w:tcPr>
          <w:p w:rsidR="008622FE" w:rsidRDefault="008622FE">
            <w:pPr>
              <w:widowControl w:val="0"/>
              <w:wordWrap/>
              <w:spacing w:line="400" w:lineRule="exact"/>
              <w:ind w:left="0"/>
              <w:jc w:val="center"/>
              <w:rPr>
                <w:rFonts w:ascii="宋体" w:hAnsi="宋体" w:cs="Times New Roman"/>
                <w:kern w:val="2"/>
                <w:sz w:val="21"/>
                <w:szCs w:val="21"/>
              </w:rPr>
            </w:pPr>
          </w:p>
        </w:tc>
        <w:tc>
          <w:tcPr>
            <w:tcW w:w="1467" w:type="dxa"/>
            <w:vAlign w:val="center"/>
          </w:tcPr>
          <w:p w:rsidR="008622FE" w:rsidRDefault="008622FE">
            <w:pPr>
              <w:widowControl w:val="0"/>
              <w:wordWrap/>
              <w:spacing w:line="400" w:lineRule="exact"/>
              <w:ind w:left="0"/>
              <w:jc w:val="center"/>
              <w:rPr>
                <w:rFonts w:ascii="宋体" w:hAnsi="宋体" w:cs="Times New Roman"/>
                <w:kern w:val="2"/>
                <w:sz w:val="21"/>
                <w:szCs w:val="21"/>
              </w:rPr>
            </w:pPr>
          </w:p>
        </w:tc>
      </w:tr>
      <w:tr w:rsidR="008622FE">
        <w:trPr>
          <w:cantSplit/>
          <w:trHeight w:hRule="exact" w:val="510"/>
          <w:jc w:val="center"/>
        </w:trPr>
        <w:tc>
          <w:tcPr>
            <w:tcW w:w="1003" w:type="dxa"/>
            <w:vAlign w:val="center"/>
          </w:tcPr>
          <w:p w:rsidR="008622FE" w:rsidRDefault="008622FE">
            <w:pPr>
              <w:widowControl w:val="0"/>
              <w:wordWrap/>
              <w:spacing w:line="400" w:lineRule="exact"/>
              <w:ind w:left="0"/>
              <w:jc w:val="center"/>
              <w:rPr>
                <w:rFonts w:ascii="宋体" w:hAnsi="宋体" w:cs="Times New Roman"/>
                <w:kern w:val="2"/>
                <w:sz w:val="21"/>
                <w:szCs w:val="21"/>
              </w:rPr>
            </w:pPr>
          </w:p>
        </w:tc>
        <w:tc>
          <w:tcPr>
            <w:tcW w:w="1622" w:type="dxa"/>
            <w:vAlign w:val="center"/>
          </w:tcPr>
          <w:p w:rsidR="008622FE" w:rsidRDefault="008622FE">
            <w:pPr>
              <w:widowControl w:val="0"/>
              <w:wordWrap/>
              <w:spacing w:line="400" w:lineRule="exact"/>
              <w:ind w:left="0"/>
              <w:jc w:val="center"/>
              <w:rPr>
                <w:rFonts w:ascii="宋体" w:hAnsi="宋体" w:cs="Times New Roman"/>
                <w:kern w:val="2"/>
                <w:sz w:val="21"/>
                <w:szCs w:val="21"/>
              </w:rPr>
            </w:pPr>
          </w:p>
        </w:tc>
        <w:tc>
          <w:tcPr>
            <w:tcW w:w="1622" w:type="dxa"/>
            <w:vAlign w:val="center"/>
          </w:tcPr>
          <w:p w:rsidR="008622FE" w:rsidRDefault="008622FE">
            <w:pPr>
              <w:widowControl w:val="0"/>
              <w:wordWrap/>
              <w:spacing w:line="400" w:lineRule="exact"/>
              <w:ind w:left="0"/>
              <w:jc w:val="center"/>
              <w:rPr>
                <w:rFonts w:ascii="宋体" w:hAnsi="宋体" w:cs="Times New Roman"/>
                <w:kern w:val="2"/>
                <w:sz w:val="21"/>
                <w:szCs w:val="21"/>
              </w:rPr>
            </w:pPr>
          </w:p>
        </w:tc>
        <w:tc>
          <w:tcPr>
            <w:tcW w:w="1930" w:type="dxa"/>
            <w:tcBorders>
              <w:right w:val="single" w:sz="4" w:space="0" w:color="auto"/>
            </w:tcBorders>
            <w:vAlign w:val="center"/>
          </w:tcPr>
          <w:p w:rsidR="008622FE" w:rsidRDefault="008622FE">
            <w:pPr>
              <w:widowControl w:val="0"/>
              <w:wordWrap/>
              <w:spacing w:line="400" w:lineRule="exact"/>
              <w:ind w:left="0"/>
              <w:jc w:val="center"/>
              <w:rPr>
                <w:rFonts w:ascii="宋体" w:hAnsi="宋体" w:cs="Times New Roman"/>
                <w:kern w:val="2"/>
                <w:sz w:val="21"/>
                <w:szCs w:val="21"/>
              </w:rPr>
            </w:pPr>
          </w:p>
        </w:tc>
        <w:tc>
          <w:tcPr>
            <w:tcW w:w="1467" w:type="dxa"/>
            <w:vAlign w:val="center"/>
          </w:tcPr>
          <w:p w:rsidR="008622FE" w:rsidRDefault="008622FE">
            <w:pPr>
              <w:widowControl w:val="0"/>
              <w:wordWrap/>
              <w:spacing w:line="400" w:lineRule="exact"/>
              <w:ind w:left="0"/>
              <w:jc w:val="center"/>
              <w:rPr>
                <w:rFonts w:ascii="宋体" w:hAnsi="宋体" w:cs="Times New Roman"/>
                <w:kern w:val="2"/>
                <w:sz w:val="21"/>
                <w:szCs w:val="21"/>
              </w:rPr>
            </w:pPr>
          </w:p>
        </w:tc>
      </w:tr>
      <w:tr w:rsidR="008622FE">
        <w:trPr>
          <w:cantSplit/>
          <w:trHeight w:hRule="exact" w:val="510"/>
          <w:jc w:val="center"/>
        </w:trPr>
        <w:tc>
          <w:tcPr>
            <w:tcW w:w="1003" w:type="dxa"/>
            <w:vAlign w:val="center"/>
          </w:tcPr>
          <w:p w:rsidR="008622FE" w:rsidRDefault="008622FE">
            <w:pPr>
              <w:widowControl w:val="0"/>
              <w:wordWrap/>
              <w:spacing w:line="400" w:lineRule="exact"/>
              <w:ind w:left="0"/>
              <w:jc w:val="center"/>
              <w:rPr>
                <w:rFonts w:ascii="宋体" w:hAnsi="宋体" w:cs="Times New Roman"/>
                <w:kern w:val="2"/>
                <w:sz w:val="21"/>
                <w:szCs w:val="21"/>
              </w:rPr>
            </w:pPr>
          </w:p>
        </w:tc>
        <w:tc>
          <w:tcPr>
            <w:tcW w:w="1622" w:type="dxa"/>
            <w:vAlign w:val="center"/>
          </w:tcPr>
          <w:p w:rsidR="008622FE" w:rsidRDefault="008622FE">
            <w:pPr>
              <w:widowControl w:val="0"/>
              <w:wordWrap/>
              <w:spacing w:line="400" w:lineRule="exact"/>
              <w:ind w:left="0"/>
              <w:jc w:val="center"/>
              <w:rPr>
                <w:rFonts w:ascii="宋体" w:hAnsi="宋体" w:cs="Times New Roman"/>
                <w:kern w:val="2"/>
                <w:sz w:val="21"/>
                <w:szCs w:val="21"/>
              </w:rPr>
            </w:pPr>
          </w:p>
        </w:tc>
        <w:tc>
          <w:tcPr>
            <w:tcW w:w="1622" w:type="dxa"/>
            <w:vAlign w:val="center"/>
          </w:tcPr>
          <w:p w:rsidR="008622FE" w:rsidRDefault="008622FE">
            <w:pPr>
              <w:widowControl w:val="0"/>
              <w:wordWrap/>
              <w:spacing w:line="400" w:lineRule="exact"/>
              <w:ind w:left="0"/>
              <w:jc w:val="center"/>
              <w:rPr>
                <w:rFonts w:ascii="宋体" w:hAnsi="宋体" w:cs="Times New Roman"/>
                <w:kern w:val="2"/>
                <w:sz w:val="21"/>
                <w:szCs w:val="21"/>
              </w:rPr>
            </w:pPr>
          </w:p>
        </w:tc>
        <w:tc>
          <w:tcPr>
            <w:tcW w:w="1930" w:type="dxa"/>
            <w:tcBorders>
              <w:right w:val="single" w:sz="4" w:space="0" w:color="auto"/>
            </w:tcBorders>
            <w:vAlign w:val="center"/>
          </w:tcPr>
          <w:p w:rsidR="008622FE" w:rsidRDefault="008622FE">
            <w:pPr>
              <w:widowControl w:val="0"/>
              <w:wordWrap/>
              <w:spacing w:line="400" w:lineRule="exact"/>
              <w:ind w:left="0"/>
              <w:jc w:val="center"/>
              <w:rPr>
                <w:rFonts w:ascii="宋体" w:hAnsi="宋体" w:cs="Times New Roman"/>
                <w:kern w:val="2"/>
                <w:sz w:val="21"/>
                <w:szCs w:val="21"/>
              </w:rPr>
            </w:pPr>
          </w:p>
        </w:tc>
        <w:tc>
          <w:tcPr>
            <w:tcW w:w="1467" w:type="dxa"/>
            <w:vAlign w:val="center"/>
          </w:tcPr>
          <w:p w:rsidR="008622FE" w:rsidRDefault="008622FE">
            <w:pPr>
              <w:widowControl w:val="0"/>
              <w:wordWrap/>
              <w:spacing w:line="400" w:lineRule="exact"/>
              <w:ind w:left="0"/>
              <w:jc w:val="center"/>
              <w:rPr>
                <w:rFonts w:ascii="宋体" w:hAnsi="宋体" w:cs="Times New Roman"/>
                <w:kern w:val="2"/>
                <w:sz w:val="21"/>
                <w:szCs w:val="21"/>
              </w:rPr>
            </w:pPr>
          </w:p>
        </w:tc>
      </w:tr>
      <w:tr w:rsidR="008622FE">
        <w:trPr>
          <w:cantSplit/>
          <w:trHeight w:hRule="exact" w:val="510"/>
          <w:jc w:val="center"/>
        </w:trPr>
        <w:tc>
          <w:tcPr>
            <w:tcW w:w="1003" w:type="dxa"/>
            <w:vAlign w:val="center"/>
          </w:tcPr>
          <w:p w:rsidR="008622FE" w:rsidRDefault="008622FE">
            <w:pPr>
              <w:widowControl w:val="0"/>
              <w:wordWrap/>
              <w:spacing w:line="400" w:lineRule="exact"/>
              <w:ind w:left="0"/>
              <w:jc w:val="center"/>
              <w:rPr>
                <w:rFonts w:ascii="宋体" w:hAnsi="宋体" w:cs="Times New Roman"/>
                <w:kern w:val="2"/>
                <w:sz w:val="21"/>
                <w:szCs w:val="21"/>
              </w:rPr>
            </w:pPr>
          </w:p>
        </w:tc>
        <w:tc>
          <w:tcPr>
            <w:tcW w:w="1622" w:type="dxa"/>
            <w:vAlign w:val="center"/>
          </w:tcPr>
          <w:p w:rsidR="008622FE" w:rsidRDefault="008622FE">
            <w:pPr>
              <w:widowControl w:val="0"/>
              <w:wordWrap/>
              <w:spacing w:line="400" w:lineRule="exact"/>
              <w:ind w:left="0"/>
              <w:jc w:val="center"/>
              <w:rPr>
                <w:rFonts w:ascii="宋体" w:hAnsi="宋体" w:cs="Times New Roman"/>
                <w:kern w:val="2"/>
                <w:sz w:val="21"/>
                <w:szCs w:val="21"/>
              </w:rPr>
            </w:pPr>
          </w:p>
        </w:tc>
        <w:tc>
          <w:tcPr>
            <w:tcW w:w="1622" w:type="dxa"/>
            <w:vAlign w:val="center"/>
          </w:tcPr>
          <w:p w:rsidR="008622FE" w:rsidRDefault="008622FE">
            <w:pPr>
              <w:widowControl w:val="0"/>
              <w:wordWrap/>
              <w:spacing w:line="400" w:lineRule="exact"/>
              <w:ind w:left="0"/>
              <w:jc w:val="center"/>
              <w:rPr>
                <w:rFonts w:ascii="宋体" w:hAnsi="宋体" w:cs="Times New Roman"/>
                <w:kern w:val="2"/>
                <w:sz w:val="21"/>
                <w:szCs w:val="21"/>
              </w:rPr>
            </w:pPr>
          </w:p>
        </w:tc>
        <w:tc>
          <w:tcPr>
            <w:tcW w:w="1930" w:type="dxa"/>
            <w:tcBorders>
              <w:right w:val="single" w:sz="4" w:space="0" w:color="auto"/>
            </w:tcBorders>
            <w:vAlign w:val="center"/>
          </w:tcPr>
          <w:p w:rsidR="008622FE" w:rsidRDefault="008622FE">
            <w:pPr>
              <w:widowControl w:val="0"/>
              <w:wordWrap/>
              <w:spacing w:line="400" w:lineRule="exact"/>
              <w:ind w:left="0"/>
              <w:jc w:val="center"/>
              <w:rPr>
                <w:rFonts w:ascii="宋体" w:hAnsi="宋体" w:cs="Times New Roman"/>
                <w:kern w:val="2"/>
                <w:sz w:val="21"/>
                <w:szCs w:val="21"/>
              </w:rPr>
            </w:pPr>
          </w:p>
        </w:tc>
        <w:tc>
          <w:tcPr>
            <w:tcW w:w="1467" w:type="dxa"/>
            <w:vAlign w:val="center"/>
          </w:tcPr>
          <w:p w:rsidR="008622FE" w:rsidRDefault="008622FE">
            <w:pPr>
              <w:widowControl w:val="0"/>
              <w:wordWrap/>
              <w:spacing w:line="400" w:lineRule="exact"/>
              <w:ind w:left="0"/>
              <w:jc w:val="center"/>
              <w:rPr>
                <w:rFonts w:ascii="宋体" w:hAnsi="宋体" w:cs="Times New Roman"/>
                <w:kern w:val="2"/>
                <w:sz w:val="21"/>
                <w:szCs w:val="21"/>
              </w:rPr>
            </w:pPr>
          </w:p>
        </w:tc>
      </w:tr>
    </w:tbl>
    <w:p w:rsidR="008622FE" w:rsidRDefault="008622FE">
      <w:pPr>
        <w:widowControl w:val="0"/>
        <w:wordWrap/>
        <w:overflowPunct w:val="0"/>
        <w:adjustRightInd w:val="0"/>
        <w:spacing w:line="360" w:lineRule="auto"/>
        <w:ind w:left="0" w:firstLineChars="200" w:firstLine="420"/>
        <w:rPr>
          <w:rFonts w:ascii="宋体" w:hAnsi="宋体"/>
          <w:kern w:val="2"/>
          <w:sz w:val="21"/>
          <w:szCs w:val="21"/>
        </w:rPr>
      </w:pPr>
    </w:p>
    <w:p w:rsidR="008622FE" w:rsidRDefault="007F0334">
      <w:pPr>
        <w:widowControl w:val="0"/>
        <w:wordWrap/>
        <w:overflowPunct w:val="0"/>
        <w:adjustRightInd w:val="0"/>
        <w:spacing w:line="360" w:lineRule="auto"/>
        <w:ind w:left="0" w:firstLineChars="200" w:firstLine="420"/>
        <w:rPr>
          <w:rFonts w:ascii="宋体" w:hAnsi="宋体"/>
          <w:sz w:val="21"/>
          <w:szCs w:val="21"/>
        </w:rPr>
      </w:pPr>
      <w:r>
        <w:rPr>
          <w:rFonts w:ascii="宋体" w:hAnsi="宋体" w:hint="eastAsia"/>
          <w:kern w:val="2"/>
          <w:sz w:val="21"/>
          <w:szCs w:val="21"/>
        </w:rPr>
        <w:t>注：1</w:t>
      </w:r>
      <w:r>
        <w:rPr>
          <w:rFonts w:ascii="宋体" w:hAnsi="宋体"/>
          <w:kern w:val="2"/>
          <w:sz w:val="21"/>
          <w:szCs w:val="21"/>
        </w:rPr>
        <w:t>.</w:t>
      </w:r>
      <w:r>
        <w:rPr>
          <w:rFonts w:ascii="宋体" w:hAnsi="宋体"/>
          <w:sz w:val="21"/>
          <w:szCs w:val="21"/>
        </w:rPr>
        <w:t>若事项较多，投标人可根据投标内容的实际情况另纸说明</w:t>
      </w:r>
      <w:r>
        <w:rPr>
          <w:rFonts w:ascii="宋体" w:hAnsi="宋体" w:hint="eastAsia"/>
          <w:sz w:val="21"/>
          <w:szCs w:val="21"/>
        </w:rPr>
        <w:t>。</w:t>
      </w:r>
    </w:p>
    <w:p w:rsidR="008622FE" w:rsidRDefault="007F0334">
      <w:pPr>
        <w:widowControl w:val="0"/>
        <w:wordWrap/>
        <w:overflowPunct w:val="0"/>
        <w:adjustRightInd w:val="0"/>
        <w:spacing w:line="360" w:lineRule="auto"/>
        <w:ind w:left="0" w:firstLineChars="200" w:firstLine="420"/>
        <w:rPr>
          <w:rFonts w:ascii="宋体" w:hAnsi="宋体"/>
          <w:kern w:val="2"/>
          <w:sz w:val="21"/>
          <w:szCs w:val="21"/>
        </w:rPr>
      </w:pPr>
      <w:r>
        <w:rPr>
          <w:rFonts w:ascii="宋体" w:hAnsi="宋体" w:hint="eastAsia"/>
          <w:kern w:val="2"/>
          <w:sz w:val="21"/>
          <w:szCs w:val="21"/>
        </w:rPr>
        <w:t>2.请将其他相关证明材料复印件加盖公章后附在本表后面。</w:t>
      </w:r>
    </w:p>
    <w:p w:rsidR="008622FE" w:rsidRDefault="008622FE">
      <w:pPr>
        <w:widowControl w:val="0"/>
        <w:wordWrap/>
        <w:overflowPunct w:val="0"/>
        <w:adjustRightInd w:val="0"/>
        <w:spacing w:line="360" w:lineRule="auto"/>
        <w:ind w:left="0"/>
        <w:jc w:val="left"/>
        <w:rPr>
          <w:rFonts w:ascii="宋体" w:hAnsi="宋体"/>
          <w:b/>
          <w:kern w:val="2"/>
          <w:sz w:val="21"/>
          <w:szCs w:val="21"/>
        </w:rPr>
      </w:pPr>
    </w:p>
    <w:p w:rsidR="008622FE" w:rsidRDefault="007F0334">
      <w:pPr>
        <w:spacing w:line="360" w:lineRule="auto"/>
        <w:ind w:firstLineChars="2300" w:firstLine="4830"/>
        <w:jc w:val="left"/>
        <w:rPr>
          <w:rFonts w:ascii="宋体" w:hAnsi="宋体"/>
          <w:sz w:val="21"/>
          <w:szCs w:val="21"/>
        </w:rPr>
      </w:pPr>
      <w:r>
        <w:rPr>
          <w:rFonts w:ascii="宋体" w:hAnsi="宋体"/>
          <w:sz w:val="21"/>
          <w:szCs w:val="21"/>
        </w:rPr>
        <w:t xml:space="preserve">投标人（盖章）： </w:t>
      </w:r>
    </w:p>
    <w:p w:rsidR="008622FE" w:rsidRDefault="007F0334">
      <w:pPr>
        <w:spacing w:line="360" w:lineRule="auto"/>
        <w:ind w:firstLineChars="2300" w:firstLine="4830"/>
        <w:jc w:val="left"/>
        <w:rPr>
          <w:rFonts w:ascii="宋体" w:hAnsi="宋体"/>
          <w:sz w:val="21"/>
          <w:szCs w:val="21"/>
        </w:rPr>
      </w:pPr>
      <w:r>
        <w:rPr>
          <w:rFonts w:ascii="宋体" w:hAnsi="宋体"/>
          <w:sz w:val="21"/>
          <w:szCs w:val="21"/>
        </w:rPr>
        <w:t>法定代表人或代理人（签字或盖章）：</w:t>
      </w:r>
    </w:p>
    <w:p w:rsidR="008622FE" w:rsidRDefault="007F0334">
      <w:pPr>
        <w:spacing w:line="360" w:lineRule="auto"/>
        <w:ind w:firstLineChars="2300" w:firstLine="4830"/>
        <w:jc w:val="left"/>
        <w:rPr>
          <w:rFonts w:ascii="宋体" w:hAnsi="宋体"/>
          <w:sz w:val="21"/>
          <w:szCs w:val="21"/>
        </w:rPr>
      </w:pPr>
      <w:r>
        <w:rPr>
          <w:rFonts w:ascii="宋体" w:hAnsi="宋体"/>
          <w:sz w:val="21"/>
          <w:szCs w:val="21"/>
        </w:rPr>
        <w:t xml:space="preserve">日期:       </w:t>
      </w:r>
      <w:r>
        <w:rPr>
          <w:rFonts w:ascii="宋体" w:hAnsi="宋体" w:hint="eastAsia"/>
          <w:sz w:val="21"/>
          <w:szCs w:val="21"/>
        </w:rPr>
        <w:t xml:space="preserve">年 </w:t>
      </w:r>
      <w:r>
        <w:rPr>
          <w:rFonts w:ascii="宋体" w:hAnsi="宋体"/>
          <w:sz w:val="21"/>
          <w:szCs w:val="21"/>
        </w:rPr>
        <w:t xml:space="preserve">     </w:t>
      </w:r>
      <w:r>
        <w:rPr>
          <w:rFonts w:ascii="宋体" w:hAnsi="宋体" w:hint="eastAsia"/>
          <w:sz w:val="21"/>
          <w:szCs w:val="21"/>
        </w:rPr>
        <w:t xml:space="preserve">月 </w:t>
      </w:r>
      <w:r>
        <w:rPr>
          <w:rFonts w:ascii="宋体" w:hAnsi="宋体"/>
          <w:sz w:val="21"/>
          <w:szCs w:val="21"/>
        </w:rPr>
        <w:t xml:space="preserve">    </w:t>
      </w:r>
      <w:r>
        <w:rPr>
          <w:rFonts w:ascii="宋体" w:hAnsi="宋体" w:hint="eastAsia"/>
          <w:sz w:val="21"/>
          <w:szCs w:val="21"/>
        </w:rPr>
        <w:t>日</w:t>
      </w:r>
    </w:p>
    <w:p w:rsidR="008622FE" w:rsidRDefault="008622FE">
      <w:pPr>
        <w:pStyle w:val="ad"/>
        <w:rPr>
          <w:rFonts w:ascii="宋体" w:hAnsi="宋体"/>
        </w:rPr>
      </w:pPr>
    </w:p>
    <w:p w:rsidR="008622FE" w:rsidRDefault="008622FE"/>
    <w:p w:rsidR="008622FE" w:rsidRDefault="008622FE">
      <w:pPr>
        <w:pStyle w:val="a0"/>
      </w:pPr>
    </w:p>
    <w:p w:rsidR="008622FE" w:rsidRDefault="008622FE"/>
    <w:p w:rsidR="008622FE" w:rsidRDefault="008622FE">
      <w:pPr>
        <w:pStyle w:val="a0"/>
      </w:pPr>
    </w:p>
    <w:p w:rsidR="008622FE" w:rsidRDefault="008622FE"/>
    <w:p w:rsidR="008622FE" w:rsidRDefault="008622FE">
      <w:pPr>
        <w:pStyle w:val="a0"/>
      </w:pPr>
    </w:p>
    <w:p w:rsidR="008622FE" w:rsidRDefault="008622FE">
      <w:pPr>
        <w:pStyle w:val="a0"/>
      </w:pPr>
    </w:p>
    <w:p w:rsidR="008622FE" w:rsidRDefault="008622FE">
      <w:pPr>
        <w:pStyle w:val="a7"/>
        <w:rPr>
          <w:rFonts w:ascii="宋体" w:hAnsi="宋体" w:cs="Times New Roman"/>
        </w:rPr>
      </w:pPr>
    </w:p>
    <w:p w:rsidR="008622FE" w:rsidRDefault="008622FE">
      <w:pPr>
        <w:rPr>
          <w:rFonts w:ascii="宋体" w:hAnsi="宋体" w:cs="Times New Roman"/>
        </w:rPr>
      </w:pPr>
    </w:p>
    <w:p w:rsidR="008622FE" w:rsidRDefault="007F0334">
      <w:pPr>
        <w:rPr>
          <w:rFonts w:ascii="宋体" w:hAnsi="宋体"/>
        </w:rPr>
      </w:pPr>
      <w:bookmarkStart w:id="70" w:name="_Toc71810490"/>
      <w:bookmarkEnd w:id="65"/>
      <w:bookmarkEnd w:id="66"/>
      <w:r>
        <w:rPr>
          <w:rFonts w:ascii="宋体" w:hAnsi="宋体"/>
        </w:rPr>
        <w:t xml:space="preserve"> </w:t>
      </w:r>
    </w:p>
    <w:p w:rsidR="008622FE" w:rsidRDefault="008622FE">
      <w:pPr>
        <w:pStyle w:val="a7"/>
        <w:rPr>
          <w:rFonts w:ascii="宋体" w:hAnsi="宋体" w:cs="Times New Roman"/>
        </w:rPr>
      </w:pPr>
    </w:p>
    <w:p w:rsidR="008622FE" w:rsidRDefault="007F0334">
      <w:pPr>
        <w:ind w:left="0"/>
        <w:jc w:val="left"/>
        <w:outlineLvl w:val="0"/>
        <w:rPr>
          <w:rFonts w:ascii="宋体" w:hAnsi="宋体"/>
          <w:b/>
          <w:sz w:val="21"/>
          <w:szCs w:val="21"/>
        </w:rPr>
      </w:pPr>
      <w:bookmarkStart w:id="71" w:name="_Toc105397789"/>
      <w:r>
        <w:rPr>
          <w:rFonts w:ascii="宋体" w:hAnsi="宋体"/>
          <w:b/>
          <w:sz w:val="21"/>
          <w:szCs w:val="21"/>
        </w:rPr>
        <w:lastRenderedPageBreak/>
        <w:t>附件11</w:t>
      </w:r>
      <w:r>
        <w:rPr>
          <w:rFonts w:ascii="宋体" w:hAnsi="宋体" w:hint="eastAsia"/>
          <w:b/>
          <w:sz w:val="21"/>
          <w:szCs w:val="21"/>
        </w:rPr>
        <w:t>.</w:t>
      </w:r>
      <w:r>
        <w:rPr>
          <w:rFonts w:ascii="宋体" w:hAnsi="宋体"/>
          <w:b/>
          <w:sz w:val="21"/>
          <w:szCs w:val="21"/>
        </w:rPr>
        <w:t>关于资格文件的声明函</w:t>
      </w:r>
      <w:bookmarkEnd w:id="70"/>
      <w:bookmarkEnd w:id="71"/>
    </w:p>
    <w:p w:rsidR="008622FE" w:rsidRDefault="008622FE">
      <w:pPr>
        <w:overflowPunct w:val="0"/>
        <w:ind w:left="0" w:firstLine="420"/>
        <w:jc w:val="center"/>
        <w:rPr>
          <w:rFonts w:ascii="宋体" w:hAnsi="宋体"/>
          <w:b/>
          <w:sz w:val="21"/>
          <w:szCs w:val="21"/>
        </w:rPr>
      </w:pPr>
    </w:p>
    <w:p w:rsidR="008622FE" w:rsidRDefault="007F0334">
      <w:pPr>
        <w:overflowPunct w:val="0"/>
        <w:ind w:left="0"/>
        <w:jc w:val="center"/>
        <w:rPr>
          <w:rFonts w:ascii="宋体" w:hAnsi="宋体"/>
          <w:b/>
          <w:sz w:val="21"/>
          <w:szCs w:val="21"/>
        </w:rPr>
      </w:pPr>
      <w:r>
        <w:rPr>
          <w:rFonts w:ascii="宋体" w:hAnsi="宋体"/>
          <w:b/>
          <w:sz w:val="21"/>
          <w:szCs w:val="21"/>
        </w:rPr>
        <w:t>关于资格文件的声明函</w:t>
      </w:r>
    </w:p>
    <w:p w:rsidR="008622FE" w:rsidRDefault="008622FE">
      <w:pPr>
        <w:overflowPunct w:val="0"/>
        <w:ind w:left="0" w:firstLine="420"/>
        <w:jc w:val="center"/>
        <w:rPr>
          <w:rFonts w:ascii="宋体" w:hAnsi="宋体"/>
          <w:sz w:val="21"/>
          <w:szCs w:val="21"/>
        </w:rPr>
      </w:pPr>
    </w:p>
    <w:p w:rsidR="008622FE" w:rsidRDefault="007F0334">
      <w:pPr>
        <w:overflowPunct w:val="0"/>
        <w:spacing w:line="360" w:lineRule="auto"/>
        <w:ind w:left="0"/>
        <w:jc w:val="left"/>
        <w:rPr>
          <w:rFonts w:ascii="宋体" w:hAnsi="宋体"/>
          <w:sz w:val="21"/>
          <w:szCs w:val="21"/>
        </w:rPr>
      </w:pPr>
      <w:r>
        <w:rPr>
          <w:rFonts w:ascii="宋体" w:hAnsi="宋体" w:hint="eastAsia"/>
          <w:sz w:val="21"/>
          <w:szCs w:val="21"/>
          <w:u w:val="single"/>
        </w:rPr>
        <w:t>苏州市公共资源交易中心（苏州市政府集中采购中心）</w:t>
      </w:r>
      <w:r>
        <w:rPr>
          <w:rFonts w:ascii="宋体" w:hAnsi="宋体"/>
          <w:sz w:val="21"/>
          <w:szCs w:val="21"/>
        </w:rPr>
        <w:t>：</w:t>
      </w:r>
    </w:p>
    <w:p w:rsidR="008622FE" w:rsidRDefault="007F0334">
      <w:pPr>
        <w:overflowPunct w:val="0"/>
        <w:spacing w:line="360" w:lineRule="auto"/>
        <w:ind w:left="0" w:firstLineChars="200" w:firstLine="420"/>
        <w:jc w:val="left"/>
        <w:rPr>
          <w:rFonts w:ascii="宋体" w:hAnsi="宋体"/>
          <w:sz w:val="21"/>
          <w:szCs w:val="21"/>
        </w:rPr>
      </w:pPr>
      <w:r>
        <w:rPr>
          <w:rFonts w:ascii="宋体" w:hAnsi="宋体"/>
          <w:sz w:val="21"/>
          <w:szCs w:val="21"/>
        </w:rPr>
        <w:t>本公司愿就由贵</w:t>
      </w:r>
      <w:r>
        <w:rPr>
          <w:rFonts w:ascii="宋体" w:hAnsi="宋体" w:hint="eastAsia"/>
          <w:sz w:val="21"/>
          <w:szCs w:val="21"/>
        </w:rPr>
        <w:t>中心</w:t>
      </w:r>
      <w:r>
        <w:rPr>
          <w:rFonts w:ascii="宋体" w:hAnsi="宋体"/>
          <w:sz w:val="21"/>
          <w:szCs w:val="21"/>
        </w:rPr>
        <w:t>组织实施的编号为</w:t>
      </w:r>
      <w:r>
        <w:rPr>
          <w:rFonts w:ascii="宋体" w:hAnsi="宋体"/>
          <w:sz w:val="21"/>
          <w:szCs w:val="21"/>
          <w:u w:val="single"/>
        </w:rPr>
        <w:t xml:space="preserve">              </w:t>
      </w:r>
      <w:r>
        <w:rPr>
          <w:rFonts w:ascii="宋体" w:hAnsi="宋体"/>
          <w:sz w:val="21"/>
          <w:szCs w:val="21"/>
        </w:rPr>
        <w:t>号（</w:t>
      </w:r>
      <w:r>
        <w:rPr>
          <w:rFonts w:ascii="宋体" w:hAnsi="宋体" w:hint="eastAsia"/>
          <w:sz w:val="21"/>
          <w:szCs w:val="21"/>
        </w:rPr>
        <w:t>项目</w:t>
      </w:r>
      <w:r>
        <w:rPr>
          <w:rFonts w:ascii="宋体" w:hAnsi="宋体"/>
          <w:sz w:val="21"/>
          <w:szCs w:val="21"/>
        </w:rPr>
        <w:t>编号）的招标活动进行投标。本公司所提交的投标文件中所有关于投标资格的文件、证明和陈述均是真实的、准确的。若与真实情况不符，本公司愿意承担由此而产生的一切后果。</w:t>
      </w:r>
    </w:p>
    <w:p w:rsidR="008622FE" w:rsidRDefault="008622FE">
      <w:pPr>
        <w:overflowPunct w:val="0"/>
        <w:spacing w:line="360" w:lineRule="auto"/>
        <w:ind w:left="0" w:firstLine="420"/>
        <w:jc w:val="left"/>
        <w:rPr>
          <w:rFonts w:ascii="宋体" w:hAnsi="宋体"/>
          <w:sz w:val="21"/>
          <w:szCs w:val="21"/>
        </w:rPr>
      </w:pPr>
    </w:p>
    <w:p w:rsidR="008622FE" w:rsidRDefault="008622FE">
      <w:pPr>
        <w:overflowPunct w:val="0"/>
        <w:spacing w:line="360" w:lineRule="auto"/>
        <w:ind w:left="0" w:firstLine="420"/>
        <w:jc w:val="left"/>
        <w:rPr>
          <w:rFonts w:ascii="宋体" w:hAnsi="宋体"/>
          <w:sz w:val="21"/>
          <w:szCs w:val="21"/>
        </w:rPr>
      </w:pPr>
    </w:p>
    <w:p w:rsidR="008622FE" w:rsidRDefault="007F0334">
      <w:pPr>
        <w:spacing w:line="360" w:lineRule="auto"/>
        <w:ind w:firstLineChars="2300" w:firstLine="4830"/>
        <w:jc w:val="left"/>
        <w:rPr>
          <w:rFonts w:ascii="宋体" w:hAnsi="宋体"/>
          <w:sz w:val="21"/>
          <w:szCs w:val="21"/>
        </w:rPr>
      </w:pPr>
      <w:r>
        <w:rPr>
          <w:rFonts w:ascii="宋体" w:hAnsi="宋体"/>
          <w:sz w:val="21"/>
          <w:szCs w:val="21"/>
        </w:rPr>
        <w:t xml:space="preserve">投标人（盖章）： </w:t>
      </w:r>
    </w:p>
    <w:p w:rsidR="008622FE" w:rsidRDefault="007F0334">
      <w:pPr>
        <w:spacing w:line="360" w:lineRule="auto"/>
        <w:ind w:firstLineChars="2300" w:firstLine="4830"/>
        <w:jc w:val="left"/>
        <w:rPr>
          <w:rFonts w:ascii="宋体" w:hAnsi="宋体"/>
          <w:sz w:val="21"/>
          <w:szCs w:val="21"/>
        </w:rPr>
      </w:pPr>
      <w:r>
        <w:rPr>
          <w:rFonts w:ascii="宋体" w:hAnsi="宋体"/>
          <w:sz w:val="21"/>
          <w:szCs w:val="21"/>
        </w:rPr>
        <w:t>法定代表人或代理人（签字或盖章）：</w:t>
      </w:r>
    </w:p>
    <w:p w:rsidR="008622FE" w:rsidRDefault="007F0334">
      <w:pPr>
        <w:spacing w:line="360" w:lineRule="auto"/>
        <w:ind w:firstLineChars="2300" w:firstLine="4830"/>
        <w:jc w:val="left"/>
        <w:rPr>
          <w:rFonts w:ascii="宋体" w:hAnsi="宋体"/>
          <w:b/>
          <w:sz w:val="21"/>
          <w:szCs w:val="21"/>
        </w:rPr>
      </w:pPr>
      <w:r>
        <w:rPr>
          <w:rFonts w:ascii="宋体" w:hAnsi="宋体"/>
          <w:sz w:val="21"/>
          <w:szCs w:val="21"/>
        </w:rPr>
        <w:t xml:space="preserve">日期:       </w:t>
      </w:r>
      <w:r>
        <w:rPr>
          <w:rFonts w:ascii="宋体" w:hAnsi="宋体" w:hint="eastAsia"/>
          <w:sz w:val="21"/>
          <w:szCs w:val="21"/>
        </w:rPr>
        <w:t xml:space="preserve">年 </w:t>
      </w:r>
      <w:r>
        <w:rPr>
          <w:rFonts w:ascii="宋体" w:hAnsi="宋体"/>
          <w:sz w:val="21"/>
          <w:szCs w:val="21"/>
        </w:rPr>
        <w:t xml:space="preserve">     </w:t>
      </w:r>
      <w:r>
        <w:rPr>
          <w:rFonts w:ascii="宋体" w:hAnsi="宋体" w:hint="eastAsia"/>
          <w:sz w:val="21"/>
          <w:szCs w:val="21"/>
        </w:rPr>
        <w:t xml:space="preserve">月 </w:t>
      </w:r>
      <w:r>
        <w:rPr>
          <w:rFonts w:ascii="宋体" w:hAnsi="宋体"/>
          <w:sz w:val="21"/>
          <w:szCs w:val="21"/>
        </w:rPr>
        <w:t xml:space="preserve">    </w:t>
      </w:r>
      <w:r>
        <w:rPr>
          <w:rFonts w:ascii="宋体" w:hAnsi="宋体" w:hint="eastAsia"/>
          <w:sz w:val="21"/>
          <w:szCs w:val="21"/>
        </w:rPr>
        <w:t>日</w:t>
      </w:r>
    </w:p>
    <w:p w:rsidR="008622FE" w:rsidRDefault="007F0334">
      <w:pPr>
        <w:ind w:left="0"/>
        <w:jc w:val="left"/>
        <w:outlineLvl w:val="0"/>
        <w:rPr>
          <w:rFonts w:ascii="宋体" w:hAnsi="宋体"/>
          <w:sz w:val="21"/>
          <w:szCs w:val="21"/>
        </w:rPr>
      </w:pPr>
      <w:r>
        <w:rPr>
          <w:rFonts w:ascii="宋体" w:hAnsi="宋体"/>
          <w:sz w:val="21"/>
          <w:szCs w:val="21"/>
        </w:rPr>
        <w:br w:type="page"/>
      </w:r>
    </w:p>
    <w:p w:rsidR="008622FE" w:rsidRDefault="007F0334">
      <w:pPr>
        <w:ind w:left="0"/>
        <w:jc w:val="left"/>
        <w:outlineLvl w:val="0"/>
        <w:rPr>
          <w:rFonts w:ascii="宋体" w:hAnsi="宋体"/>
          <w:b/>
          <w:sz w:val="21"/>
          <w:szCs w:val="21"/>
        </w:rPr>
      </w:pPr>
      <w:r>
        <w:rPr>
          <w:rFonts w:ascii="宋体" w:hAnsi="宋体"/>
          <w:b/>
          <w:sz w:val="21"/>
          <w:szCs w:val="21"/>
        </w:rPr>
        <w:lastRenderedPageBreak/>
        <w:t>附件12</w:t>
      </w:r>
      <w:r>
        <w:rPr>
          <w:rFonts w:ascii="宋体" w:hAnsi="宋体" w:hint="eastAsia"/>
          <w:b/>
          <w:sz w:val="21"/>
          <w:szCs w:val="21"/>
        </w:rPr>
        <w:t>.</w:t>
      </w:r>
      <w:r>
        <w:rPr>
          <w:rFonts w:ascii="宋体" w:hAnsi="宋体"/>
          <w:b/>
          <w:sz w:val="21"/>
          <w:szCs w:val="21"/>
        </w:rPr>
        <w:t>关于</w:t>
      </w:r>
      <w:r>
        <w:rPr>
          <w:rFonts w:ascii="宋体" w:hAnsi="宋体" w:hint="eastAsia"/>
          <w:b/>
          <w:sz w:val="21"/>
          <w:szCs w:val="21"/>
        </w:rPr>
        <w:t>投标报价合理性</w:t>
      </w:r>
      <w:r>
        <w:rPr>
          <w:rFonts w:ascii="宋体" w:hAnsi="宋体"/>
          <w:b/>
          <w:sz w:val="21"/>
          <w:szCs w:val="21"/>
        </w:rPr>
        <w:t>的</w:t>
      </w:r>
      <w:r>
        <w:rPr>
          <w:rFonts w:ascii="宋体" w:hAnsi="宋体" w:hint="eastAsia"/>
          <w:b/>
          <w:sz w:val="21"/>
          <w:szCs w:val="21"/>
        </w:rPr>
        <w:t>澄清说明</w:t>
      </w:r>
    </w:p>
    <w:p w:rsidR="008622FE" w:rsidRDefault="008622FE">
      <w:pPr>
        <w:overflowPunct w:val="0"/>
        <w:ind w:left="0" w:firstLine="420"/>
        <w:jc w:val="center"/>
        <w:rPr>
          <w:rFonts w:ascii="宋体" w:hAnsi="宋体"/>
          <w:b/>
          <w:color w:val="FF0000"/>
          <w:sz w:val="21"/>
          <w:szCs w:val="21"/>
        </w:rPr>
      </w:pPr>
    </w:p>
    <w:p w:rsidR="008622FE" w:rsidRDefault="007F0334">
      <w:pPr>
        <w:ind w:left="0"/>
        <w:jc w:val="center"/>
        <w:rPr>
          <w:rFonts w:ascii="宋体" w:hAnsi="宋体"/>
          <w:b/>
          <w:color w:val="000000" w:themeColor="text1"/>
          <w:sz w:val="21"/>
          <w:szCs w:val="21"/>
        </w:rPr>
      </w:pPr>
      <w:r>
        <w:rPr>
          <w:rFonts w:ascii="宋体" w:hAnsi="宋体"/>
          <w:b/>
          <w:color w:val="000000" w:themeColor="text1"/>
          <w:sz w:val="21"/>
          <w:szCs w:val="21"/>
        </w:rPr>
        <w:t>关于</w:t>
      </w:r>
      <w:r>
        <w:rPr>
          <w:rFonts w:ascii="宋体" w:hAnsi="宋体" w:hint="eastAsia"/>
          <w:b/>
          <w:color w:val="000000" w:themeColor="text1"/>
          <w:sz w:val="21"/>
          <w:szCs w:val="21"/>
        </w:rPr>
        <w:t>投标报价合理性</w:t>
      </w:r>
      <w:r>
        <w:rPr>
          <w:rFonts w:ascii="宋体" w:hAnsi="宋体"/>
          <w:b/>
          <w:color w:val="000000" w:themeColor="text1"/>
          <w:sz w:val="21"/>
          <w:szCs w:val="21"/>
        </w:rPr>
        <w:t>的</w:t>
      </w:r>
      <w:r>
        <w:rPr>
          <w:rFonts w:ascii="宋体" w:hAnsi="宋体" w:hint="eastAsia"/>
          <w:b/>
          <w:color w:val="000000" w:themeColor="text1"/>
          <w:sz w:val="21"/>
          <w:szCs w:val="21"/>
        </w:rPr>
        <w:t>澄清说明</w:t>
      </w:r>
    </w:p>
    <w:p w:rsidR="008622FE" w:rsidRDefault="008622FE">
      <w:pPr>
        <w:overflowPunct w:val="0"/>
        <w:spacing w:line="360" w:lineRule="auto"/>
        <w:ind w:left="0"/>
        <w:jc w:val="left"/>
        <w:rPr>
          <w:rFonts w:ascii="宋体" w:hAnsi="宋体"/>
          <w:color w:val="000000" w:themeColor="text1"/>
          <w:sz w:val="21"/>
          <w:szCs w:val="21"/>
          <w:u w:val="single"/>
        </w:rPr>
      </w:pPr>
    </w:p>
    <w:p w:rsidR="008622FE" w:rsidRDefault="007F0334">
      <w:pPr>
        <w:overflowPunct w:val="0"/>
        <w:spacing w:line="360" w:lineRule="auto"/>
        <w:ind w:left="0"/>
        <w:jc w:val="left"/>
        <w:rPr>
          <w:rFonts w:ascii="宋体" w:hAnsi="宋体"/>
          <w:color w:val="000000" w:themeColor="text1"/>
          <w:sz w:val="21"/>
          <w:szCs w:val="21"/>
        </w:rPr>
      </w:pPr>
      <w:r>
        <w:rPr>
          <w:rFonts w:ascii="宋体" w:hAnsi="宋体" w:hint="eastAsia"/>
          <w:color w:val="000000" w:themeColor="text1"/>
          <w:sz w:val="21"/>
          <w:szCs w:val="21"/>
          <w:u w:val="single"/>
        </w:rPr>
        <w:t>苏州市公共资源交易中心（苏州市政府集中采购中心）</w:t>
      </w:r>
      <w:r>
        <w:rPr>
          <w:rFonts w:ascii="宋体" w:hAnsi="宋体"/>
          <w:color w:val="000000" w:themeColor="text1"/>
          <w:sz w:val="21"/>
          <w:szCs w:val="21"/>
        </w:rPr>
        <w:t>：</w:t>
      </w:r>
    </w:p>
    <w:p w:rsidR="008622FE" w:rsidRDefault="007F0334">
      <w:pPr>
        <w:pStyle w:val="a0"/>
        <w:spacing w:line="360" w:lineRule="auto"/>
        <w:ind w:left="0" w:firstLineChars="200" w:firstLine="420"/>
        <w:rPr>
          <w:rFonts w:ascii="宋体" w:hAnsi="宋体" w:cs="宋体"/>
          <w:color w:val="000000" w:themeColor="text1"/>
          <w:sz w:val="21"/>
          <w:szCs w:val="21"/>
        </w:rPr>
      </w:pPr>
      <w:r>
        <w:rPr>
          <w:rFonts w:ascii="宋体" w:hAnsi="宋体"/>
          <w:color w:val="000000" w:themeColor="text1"/>
          <w:sz w:val="21"/>
          <w:szCs w:val="21"/>
        </w:rPr>
        <w:t>本公司愿就由贵</w:t>
      </w:r>
      <w:r>
        <w:rPr>
          <w:rFonts w:ascii="宋体" w:hAnsi="宋体" w:hint="eastAsia"/>
          <w:color w:val="000000" w:themeColor="text1"/>
          <w:sz w:val="21"/>
          <w:szCs w:val="21"/>
        </w:rPr>
        <w:t>中心</w:t>
      </w:r>
      <w:r>
        <w:rPr>
          <w:rFonts w:ascii="宋体" w:hAnsi="宋体"/>
          <w:color w:val="000000" w:themeColor="text1"/>
          <w:sz w:val="21"/>
          <w:szCs w:val="21"/>
        </w:rPr>
        <w:t>组织实施的编号为</w:t>
      </w:r>
      <w:r>
        <w:rPr>
          <w:rFonts w:ascii="宋体" w:hAnsi="宋体"/>
          <w:color w:val="000000" w:themeColor="text1"/>
          <w:sz w:val="21"/>
          <w:szCs w:val="21"/>
          <w:u w:val="single"/>
        </w:rPr>
        <w:t xml:space="preserve">              </w:t>
      </w:r>
      <w:r>
        <w:rPr>
          <w:rFonts w:ascii="宋体" w:hAnsi="宋体"/>
          <w:color w:val="000000" w:themeColor="text1"/>
          <w:sz w:val="21"/>
          <w:szCs w:val="21"/>
        </w:rPr>
        <w:t>号（</w:t>
      </w:r>
      <w:r>
        <w:rPr>
          <w:rFonts w:ascii="宋体" w:hAnsi="宋体" w:hint="eastAsia"/>
          <w:color w:val="000000" w:themeColor="text1"/>
          <w:sz w:val="21"/>
          <w:szCs w:val="21"/>
        </w:rPr>
        <w:t>项目</w:t>
      </w:r>
      <w:r>
        <w:rPr>
          <w:rFonts w:ascii="宋体" w:hAnsi="宋体"/>
          <w:color w:val="000000" w:themeColor="text1"/>
          <w:sz w:val="21"/>
          <w:szCs w:val="21"/>
        </w:rPr>
        <w:t>编号）的招标活动进行投标</w:t>
      </w:r>
      <w:r>
        <w:rPr>
          <w:rFonts w:ascii="宋体" w:hAnsi="宋体" w:hint="eastAsia"/>
          <w:color w:val="000000" w:themeColor="text1"/>
          <w:sz w:val="21"/>
          <w:szCs w:val="21"/>
        </w:rPr>
        <w:t>，对于本公司的投标报价合理性作出说明如下：</w:t>
      </w: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918"/>
      </w:tblGrid>
      <w:tr w:rsidR="008622FE">
        <w:trPr>
          <w:trHeight w:val="3940"/>
        </w:trPr>
        <w:tc>
          <w:tcPr>
            <w:tcW w:w="9918" w:type="dxa"/>
            <w:vAlign w:val="center"/>
          </w:tcPr>
          <w:p w:rsidR="008622FE" w:rsidRDefault="007F0334">
            <w:pPr>
              <w:widowControl w:val="0"/>
              <w:wordWrap/>
              <w:overflowPunct w:val="0"/>
              <w:spacing w:line="600" w:lineRule="auto"/>
              <w:ind w:left="0"/>
              <w:rPr>
                <w:rFonts w:ascii="宋体" w:hAnsi="宋体"/>
                <w:b/>
                <w:color w:val="FF0000"/>
                <w:kern w:val="2"/>
                <w:sz w:val="21"/>
                <w:szCs w:val="21"/>
                <w:shd w:val="pct10" w:color="auto" w:fill="FFFFFF"/>
              </w:rPr>
            </w:pPr>
            <w:r>
              <w:rPr>
                <w:rFonts w:ascii="宋体" w:hAnsi="宋体" w:hint="eastAsia"/>
                <w:b/>
                <w:color w:val="FF0000"/>
                <w:sz w:val="21"/>
                <w:szCs w:val="21"/>
              </w:rPr>
              <w:t>投标人应当根据实际情况自拟答复并根据评标委员会关于澄清的要求提供相关证明材料作为附件。</w:t>
            </w:r>
          </w:p>
        </w:tc>
      </w:tr>
    </w:tbl>
    <w:p w:rsidR="008622FE" w:rsidRDefault="007F0334">
      <w:pPr>
        <w:pStyle w:val="afff5"/>
        <w:wordWrap/>
        <w:adjustRightInd w:val="0"/>
        <w:snapToGrid w:val="0"/>
        <w:spacing w:line="360" w:lineRule="auto"/>
        <w:ind w:left="0" w:firstLine="422"/>
        <w:rPr>
          <w:rFonts w:ascii="宋体" w:hAnsi="宋体" w:cs="宋体"/>
          <w:b/>
          <w:color w:val="000000" w:themeColor="text1"/>
          <w:sz w:val="21"/>
          <w:szCs w:val="21"/>
        </w:rPr>
      </w:pPr>
      <w:r>
        <w:rPr>
          <w:rFonts w:ascii="宋体" w:hAnsi="宋体" w:cs="宋体" w:hint="eastAsia"/>
          <w:b/>
          <w:color w:val="000000" w:themeColor="text1"/>
          <w:sz w:val="21"/>
          <w:szCs w:val="21"/>
        </w:rPr>
        <w:t>备注：根据招标文件第二章“投标人须知”第26.4条要求，当评标委员会认为投标人报价明显低于其他通过符合性审查投标人的报价或者低于项目预算金额的5</w:t>
      </w:r>
      <w:r>
        <w:rPr>
          <w:rFonts w:ascii="宋体" w:hAnsi="宋体" w:cs="宋体"/>
          <w:b/>
          <w:color w:val="000000" w:themeColor="text1"/>
          <w:sz w:val="21"/>
          <w:szCs w:val="21"/>
        </w:rPr>
        <w:t>0</w:t>
      </w:r>
      <w:r>
        <w:rPr>
          <w:rFonts w:ascii="宋体" w:hAnsi="宋体" w:cs="宋体" w:hint="eastAsia"/>
          <w:b/>
          <w:color w:val="000000" w:themeColor="text1"/>
          <w:sz w:val="21"/>
          <w:szCs w:val="21"/>
        </w:rPr>
        <w:t>%，有可能影响产品质量或者不能诚信履约的，应当要求投标人出具书面说明及证明材料，例如库存清单、进货合同及发票、仓库照片、往期类似项目合同报价清单。投标人不能证明其报价合理性的，评标委员会应当将其作为无效投标处理。</w:t>
      </w:r>
    </w:p>
    <w:p w:rsidR="008622FE" w:rsidRDefault="008622FE">
      <w:pPr>
        <w:spacing w:line="360" w:lineRule="auto"/>
        <w:ind w:firstLineChars="2300" w:firstLine="4830"/>
        <w:jc w:val="left"/>
        <w:rPr>
          <w:rFonts w:ascii="宋体" w:hAnsi="宋体"/>
          <w:color w:val="000000" w:themeColor="text1"/>
          <w:sz w:val="21"/>
          <w:szCs w:val="21"/>
        </w:rPr>
      </w:pPr>
    </w:p>
    <w:p w:rsidR="008622FE" w:rsidRDefault="008622FE">
      <w:pPr>
        <w:spacing w:line="360" w:lineRule="auto"/>
        <w:ind w:firstLineChars="2300" w:firstLine="4830"/>
        <w:jc w:val="left"/>
        <w:rPr>
          <w:rFonts w:ascii="宋体" w:hAnsi="宋体"/>
          <w:color w:val="000000" w:themeColor="text1"/>
          <w:sz w:val="21"/>
          <w:szCs w:val="21"/>
        </w:rPr>
      </w:pPr>
    </w:p>
    <w:p w:rsidR="008622FE" w:rsidRDefault="008622FE">
      <w:pPr>
        <w:spacing w:line="360" w:lineRule="auto"/>
        <w:ind w:firstLineChars="2300" w:firstLine="4830"/>
        <w:jc w:val="left"/>
        <w:rPr>
          <w:rFonts w:ascii="宋体" w:hAnsi="宋体"/>
          <w:color w:val="000000" w:themeColor="text1"/>
          <w:sz w:val="21"/>
          <w:szCs w:val="21"/>
        </w:rPr>
      </w:pPr>
    </w:p>
    <w:p w:rsidR="008622FE" w:rsidRDefault="007F0334">
      <w:pPr>
        <w:spacing w:line="360" w:lineRule="auto"/>
        <w:ind w:firstLineChars="2300" w:firstLine="4830"/>
        <w:jc w:val="left"/>
        <w:rPr>
          <w:rFonts w:ascii="宋体" w:hAnsi="宋体"/>
          <w:color w:val="000000" w:themeColor="text1"/>
          <w:sz w:val="21"/>
          <w:szCs w:val="21"/>
        </w:rPr>
      </w:pPr>
      <w:r>
        <w:rPr>
          <w:rFonts w:ascii="宋体" w:hAnsi="宋体"/>
          <w:color w:val="000000" w:themeColor="text1"/>
          <w:sz w:val="21"/>
          <w:szCs w:val="21"/>
        </w:rPr>
        <w:t xml:space="preserve">投标人（盖章）： </w:t>
      </w:r>
    </w:p>
    <w:p w:rsidR="008622FE" w:rsidRDefault="007F0334">
      <w:pPr>
        <w:spacing w:line="360" w:lineRule="auto"/>
        <w:ind w:firstLineChars="2300" w:firstLine="4830"/>
        <w:jc w:val="left"/>
        <w:rPr>
          <w:rFonts w:ascii="宋体" w:hAnsi="宋体"/>
          <w:color w:val="000000" w:themeColor="text1"/>
          <w:sz w:val="21"/>
          <w:szCs w:val="21"/>
        </w:rPr>
      </w:pPr>
      <w:r>
        <w:rPr>
          <w:rFonts w:ascii="宋体" w:hAnsi="宋体"/>
          <w:color w:val="000000" w:themeColor="text1"/>
          <w:sz w:val="21"/>
          <w:szCs w:val="21"/>
        </w:rPr>
        <w:t>法定代表人或代理人（签字或盖章）：</w:t>
      </w:r>
    </w:p>
    <w:p w:rsidR="008622FE" w:rsidRDefault="007F0334">
      <w:pPr>
        <w:spacing w:line="360" w:lineRule="auto"/>
        <w:ind w:firstLineChars="2300" w:firstLine="4830"/>
        <w:jc w:val="left"/>
        <w:rPr>
          <w:rFonts w:ascii="宋体" w:hAnsi="宋体"/>
          <w:b/>
          <w:color w:val="000000" w:themeColor="text1"/>
          <w:sz w:val="21"/>
          <w:szCs w:val="21"/>
        </w:rPr>
      </w:pPr>
      <w:r>
        <w:rPr>
          <w:rFonts w:ascii="宋体" w:hAnsi="宋体"/>
          <w:color w:val="000000" w:themeColor="text1"/>
          <w:sz w:val="21"/>
          <w:szCs w:val="21"/>
        </w:rPr>
        <w:t xml:space="preserve">日期:       </w:t>
      </w:r>
      <w:r>
        <w:rPr>
          <w:rFonts w:ascii="宋体" w:hAnsi="宋体" w:hint="eastAsia"/>
          <w:color w:val="000000" w:themeColor="text1"/>
          <w:sz w:val="21"/>
          <w:szCs w:val="21"/>
        </w:rPr>
        <w:t xml:space="preserve">年 </w:t>
      </w:r>
      <w:r>
        <w:rPr>
          <w:rFonts w:ascii="宋体" w:hAnsi="宋体"/>
          <w:color w:val="000000" w:themeColor="text1"/>
          <w:sz w:val="21"/>
          <w:szCs w:val="21"/>
        </w:rPr>
        <w:t xml:space="preserve">     </w:t>
      </w:r>
      <w:r>
        <w:rPr>
          <w:rFonts w:ascii="宋体" w:hAnsi="宋体" w:hint="eastAsia"/>
          <w:color w:val="000000" w:themeColor="text1"/>
          <w:sz w:val="21"/>
          <w:szCs w:val="21"/>
        </w:rPr>
        <w:t xml:space="preserve">月 </w:t>
      </w:r>
      <w:r>
        <w:rPr>
          <w:rFonts w:ascii="宋体" w:hAnsi="宋体"/>
          <w:color w:val="000000" w:themeColor="text1"/>
          <w:sz w:val="21"/>
          <w:szCs w:val="21"/>
        </w:rPr>
        <w:t xml:space="preserve">    </w:t>
      </w:r>
      <w:r>
        <w:rPr>
          <w:rFonts w:ascii="宋体" w:hAnsi="宋体" w:hint="eastAsia"/>
          <w:color w:val="000000" w:themeColor="text1"/>
          <w:sz w:val="21"/>
          <w:szCs w:val="21"/>
        </w:rPr>
        <w:t>日</w:t>
      </w:r>
    </w:p>
    <w:p w:rsidR="008622FE" w:rsidRDefault="008622FE">
      <w:pPr>
        <w:ind w:left="0"/>
        <w:rPr>
          <w:rFonts w:ascii="Times New Roman" w:hAnsi="Times New Roman" w:cs="Times New Roman"/>
          <w:lang w:val="zh-CN"/>
        </w:rPr>
      </w:pPr>
    </w:p>
    <w:p w:rsidR="008622FE" w:rsidRDefault="008622FE">
      <w:pPr>
        <w:pStyle w:val="a0"/>
        <w:rPr>
          <w:lang w:val="zh-CN"/>
        </w:rPr>
      </w:pPr>
    </w:p>
    <w:p w:rsidR="008622FE" w:rsidRDefault="008622FE">
      <w:pPr>
        <w:rPr>
          <w:lang w:val="zh-CN"/>
        </w:rPr>
      </w:pPr>
    </w:p>
    <w:p w:rsidR="008622FE" w:rsidRDefault="008622FE">
      <w:pPr>
        <w:pStyle w:val="a0"/>
        <w:rPr>
          <w:lang w:val="zh-CN"/>
        </w:rPr>
      </w:pPr>
    </w:p>
    <w:p w:rsidR="008622FE" w:rsidRDefault="008622FE">
      <w:pPr>
        <w:rPr>
          <w:lang w:val="zh-CN"/>
        </w:rPr>
      </w:pPr>
    </w:p>
    <w:p w:rsidR="008622FE" w:rsidRDefault="007F0334">
      <w:pPr>
        <w:pStyle w:val="1"/>
        <w:ind w:left="0" w:firstLine="0"/>
        <w:jc w:val="center"/>
        <w:rPr>
          <w:rFonts w:ascii="宋体" w:hAnsi="宋体"/>
          <w:b/>
          <w:sz w:val="44"/>
          <w:szCs w:val="22"/>
        </w:rPr>
      </w:pPr>
      <w:bookmarkStart w:id="72" w:name="_Toc105397793"/>
      <w:bookmarkStart w:id="73" w:name="_Toc4098"/>
      <w:bookmarkStart w:id="74" w:name="_Toc23660"/>
      <w:r>
        <w:rPr>
          <w:rFonts w:ascii="宋体" w:hAnsi="宋体" w:hint="eastAsia"/>
          <w:b/>
          <w:sz w:val="44"/>
          <w:szCs w:val="22"/>
        </w:rPr>
        <w:lastRenderedPageBreak/>
        <w:t xml:space="preserve">第四章  </w:t>
      </w:r>
      <w:bookmarkStart w:id="75" w:name="招标书"/>
      <w:bookmarkEnd w:id="75"/>
      <w:r>
        <w:rPr>
          <w:rFonts w:ascii="宋体" w:hAnsi="宋体" w:hint="eastAsia"/>
          <w:b/>
          <w:sz w:val="44"/>
          <w:szCs w:val="22"/>
        </w:rPr>
        <w:t>招标书</w:t>
      </w:r>
      <w:bookmarkEnd w:id="72"/>
      <w:bookmarkEnd w:id="73"/>
      <w:bookmarkEnd w:id="74"/>
    </w:p>
    <w:p w:rsidR="008622FE" w:rsidRDefault="007F0334">
      <w:pPr>
        <w:tabs>
          <w:tab w:val="left" w:pos="0"/>
        </w:tabs>
        <w:wordWrap/>
        <w:snapToGrid w:val="0"/>
        <w:spacing w:line="360" w:lineRule="auto"/>
        <w:ind w:left="0" w:firstLineChars="200" w:firstLine="420"/>
        <w:rPr>
          <w:rFonts w:ascii="宋体" w:hAnsi="宋体"/>
          <w:sz w:val="21"/>
        </w:rPr>
      </w:pPr>
      <w:r>
        <w:rPr>
          <w:rFonts w:ascii="宋体" w:hAnsi="宋体" w:hint="eastAsia"/>
          <w:sz w:val="21"/>
        </w:rPr>
        <w:t>苏州市公共资源交易中心（苏州市政府集中采购中心）</w:t>
      </w:r>
      <w:r>
        <w:rPr>
          <w:rFonts w:ascii="宋体" w:hAnsi="宋体"/>
          <w:sz w:val="21"/>
        </w:rPr>
        <w:t>受</w:t>
      </w:r>
      <w:r>
        <w:rPr>
          <w:rFonts w:ascii="宋体" w:hAnsi="宋体" w:hint="eastAsia"/>
          <w:sz w:val="21"/>
          <w:szCs w:val="21"/>
          <w:u w:val="single"/>
        </w:rPr>
        <w:t xml:space="preserve"> 苏州经贸职业技术学院 </w:t>
      </w:r>
      <w:r>
        <w:rPr>
          <w:rFonts w:ascii="宋体" w:hAnsi="宋体"/>
          <w:sz w:val="21"/>
        </w:rPr>
        <w:t>的委托，就</w:t>
      </w:r>
      <w:r>
        <w:rPr>
          <w:rFonts w:ascii="宋体" w:hAnsi="宋体" w:hint="eastAsia"/>
          <w:sz w:val="21"/>
          <w:u w:val="single"/>
        </w:rPr>
        <w:t xml:space="preserve">  苏州经贸职业技术学院智慧安防建设项目 </w:t>
      </w:r>
      <w:r>
        <w:rPr>
          <w:rFonts w:ascii="宋体" w:hAnsi="宋体"/>
          <w:sz w:val="21"/>
        </w:rPr>
        <w:t>进行公开招标，现欢迎符合相关条件的</w:t>
      </w:r>
      <w:r>
        <w:rPr>
          <w:rFonts w:ascii="宋体" w:hAnsi="宋体" w:hint="eastAsia"/>
          <w:sz w:val="21"/>
        </w:rPr>
        <w:t>供应</w:t>
      </w:r>
      <w:r>
        <w:rPr>
          <w:rFonts w:ascii="宋体" w:hAnsi="宋体"/>
          <w:sz w:val="21"/>
        </w:rPr>
        <w:t>商参加投标。</w:t>
      </w:r>
    </w:p>
    <w:p w:rsidR="008622FE" w:rsidRDefault="007F0334">
      <w:pPr>
        <w:tabs>
          <w:tab w:val="left" w:pos="0"/>
        </w:tabs>
        <w:wordWrap/>
        <w:snapToGrid w:val="0"/>
        <w:spacing w:line="360" w:lineRule="auto"/>
        <w:ind w:left="0" w:firstLineChars="200" w:firstLine="420"/>
        <w:rPr>
          <w:rFonts w:ascii="宋体" w:hAnsi="宋体"/>
          <w:sz w:val="21"/>
        </w:rPr>
      </w:pPr>
      <w:r>
        <w:rPr>
          <w:rFonts w:ascii="宋体" w:hAnsi="宋体" w:hint="eastAsia"/>
          <w:sz w:val="21"/>
        </w:rPr>
        <w:t>一、项目编号：</w:t>
      </w:r>
      <w:r>
        <w:rPr>
          <w:rFonts w:ascii="宋体" w:hAnsi="宋体"/>
          <w:sz w:val="21"/>
        </w:rPr>
        <w:t>JSZC-320500-JZCG-G2024-0226</w:t>
      </w:r>
    </w:p>
    <w:p w:rsidR="008622FE" w:rsidRDefault="007F0334">
      <w:pPr>
        <w:tabs>
          <w:tab w:val="left" w:pos="0"/>
        </w:tabs>
        <w:wordWrap/>
        <w:snapToGrid w:val="0"/>
        <w:spacing w:line="360" w:lineRule="auto"/>
        <w:ind w:left="0" w:firstLineChars="200" w:firstLine="420"/>
        <w:rPr>
          <w:rFonts w:ascii="宋体" w:hAnsi="宋体"/>
          <w:sz w:val="21"/>
        </w:rPr>
      </w:pPr>
      <w:r>
        <w:rPr>
          <w:rFonts w:ascii="宋体" w:hAnsi="宋体" w:hint="eastAsia"/>
          <w:sz w:val="21"/>
        </w:rPr>
        <w:t>二、项目名称：苏州经贸职业技术学院智慧安防建设项目</w:t>
      </w:r>
    </w:p>
    <w:p w:rsidR="008622FE" w:rsidRDefault="007F0334">
      <w:pPr>
        <w:tabs>
          <w:tab w:val="left" w:pos="0"/>
        </w:tabs>
        <w:wordWrap/>
        <w:snapToGrid w:val="0"/>
        <w:spacing w:line="360" w:lineRule="auto"/>
        <w:ind w:left="0" w:firstLineChars="200" w:firstLine="420"/>
        <w:rPr>
          <w:rFonts w:ascii="宋体" w:hAnsi="宋体"/>
          <w:sz w:val="21"/>
        </w:rPr>
      </w:pPr>
      <w:r>
        <w:rPr>
          <w:rFonts w:ascii="宋体" w:hAnsi="宋体" w:hint="eastAsia"/>
          <w:sz w:val="21"/>
        </w:rPr>
        <w:t>三、预算金额：肆佰玖拾万元（¥</w:t>
      </w:r>
      <w:r>
        <w:rPr>
          <w:rFonts w:ascii="宋体" w:hAnsi="宋体"/>
          <w:sz w:val="21"/>
        </w:rPr>
        <w:t>4900000.00</w:t>
      </w:r>
      <w:r>
        <w:rPr>
          <w:rFonts w:ascii="宋体" w:hAnsi="宋体" w:hint="eastAsia"/>
          <w:sz w:val="21"/>
        </w:rPr>
        <w:t>）</w:t>
      </w:r>
    </w:p>
    <w:p w:rsidR="008622FE" w:rsidRDefault="007F0334">
      <w:pPr>
        <w:tabs>
          <w:tab w:val="left" w:pos="420"/>
        </w:tabs>
        <w:wordWrap/>
        <w:adjustRightInd w:val="0"/>
        <w:snapToGrid w:val="0"/>
        <w:spacing w:line="360" w:lineRule="auto"/>
        <w:ind w:left="0" w:firstLineChars="200" w:firstLine="420"/>
        <w:rPr>
          <w:rFonts w:ascii="宋体" w:hAnsi="宋体"/>
          <w:sz w:val="21"/>
        </w:rPr>
      </w:pPr>
      <w:r>
        <w:rPr>
          <w:rFonts w:ascii="宋体" w:hAnsi="宋体" w:hint="eastAsia"/>
          <w:sz w:val="21"/>
        </w:rPr>
        <w:t>四、最高限价：</w:t>
      </w:r>
      <w:r>
        <w:rPr>
          <w:rFonts w:ascii="宋体" w:hAnsi="宋体" w:hint="eastAsia"/>
          <w:sz w:val="21"/>
          <w:szCs w:val="21"/>
        </w:rPr>
        <w:t>肆佰捌拾捌万陆仟玖佰叁拾壹元柒角伍分（¥</w:t>
      </w:r>
      <w:r>
        <w:rPr>
          <w:rFonts w:ascii="宋体" w:hAnsi="宋体"/>
          <w:sz w:val="21"/>
          <w:szCs w:val="21"/>
        </w:rPr>
        <w:t>4886931.75</w:t>
      </w:r>
      <w:r>
        <w:rPr>
          <w:rFonts w:ascii="宋体" w:hAnsi="宋体" w:hint="eastAsia"/>
          <w:sz w:val="21"/>
          <w:szCs w:val="21"/>
        </w:rPr>
        <w:t>）</w:t>
      </w:r>
    </w:p>
    <w:p w:rsidR="008622FE" w:rsidRDefault="007F0334">
      <w:pPr>
        <w:tabs>
          <w:tab w:val="left" w:pos="567"/>
        </w:tabs>
        <w:wordWrap/>
        <w:adjustRightInd w:val="0"/>
        <w:snapToGrid w:val="0"/>
        <w:spacing w:line="360" w:lineRule="auto"/>
        <w:ind w:left="0" w:firstLineChars="200" w:firstLine="420"/>
        <w:rPr>
          <w:rFonts w:ascii="宋体" w:hAnsi="宋体"/>
          <w:sz w:val="21"/>
        </w:rPr>
      </w:pPr>
      <w:r>
        <w:rPr>
          <w:rFonts w:ascii="宋体" w:hAnsi="宋体" w:hint="eastAsia"/>
          <w:sz w:val="21"/>
        </w:rPr>
        <w:t>五、合同履行期限：合同签订后</w:t>
      </w:r>
      <w:r w:rsidR="00B018AF">
        <w:rPr>
          <w:rFonts w:ascii="宋体" w:hAnsi="宋体"/>
          <w:sz w:val="21"/>
        </w:rPr>
        <w:t>60</w:t>
      </w:r>
      <w:r>
        <w:rPr>
          <w:rFonts w:ascii="宋体" w:hAnsi="宋体" w:hint="eastAsia"/>
          <w:sz w:val="21"/>
        </w:rPr>
        <w:t>天内交货并完成安装调试，免费质保期为原厂五年免费保修</w:t>
      </w:r>
    </w:p>
    <w:p w:rsidR="008622FE" w:rsidRDefault="007F0334">
      <w:pPr>
        <w:tabs>
          <w:tab w:val="left" w:pos="567"/>
        </w:tabs>
        <w:wordWrap/>
        <w:adjustRightInd w:val="0"/>
        <w:snapToGrid w:val="0"/>
        <w:spacing w:line="360" w:lineRule="auto"/>
        <w:ind w:left="0" w:firstLineChars="200" w:firstLine="420"/>
        <w:rPr>
          <w:rFonts w:ascii="宋体" w:hAnsi="宋体"/>
          <w:sz w:val="21"/>
        </w:rPr>
      </w:pPr>
      <w:r>
        <w:rPr>
          <w:rFonts w:ascii="宋体" w:hAnsi="宋体" w:hint="eastAsia"/>
          <w:sz w:val="21"/>
        </w:rPr>
        <w:t>六、招标内容：</w:t>
      </w:r>
    </w:p>
    <w:p w:rsidR="008622FE" w:rsidRDefault="007F0334">
      <w:pPr>
        <w:tabs>
          <w:tab w:val="left" w:pos="567"/>
        </w:tabs>
        <w:wordWrap/>
        <w:adjustRightInd w:val="0"/>
        <w:snapToGrid w:val="0"/>
        <w:spacing w:line="360" w:lineRule="auto"/>
        <w:ind w:left="0" w:firstLineChars="200" w:firstLine="422"/>
        <w:rPr>
          <w:rFonts w:ascii="宋体" w:hAnsi="宋体"/>
          <w:b/>
          <w:sz w:val="21"/>
        </w:rPr>
      </w:pPr>
      <w:r>
        <w:rPr>
          <w:rFonts w:ascii="宋体" w:hAnsi="宋体" w:hint="eastAsia"/>
          <w:b/>
          <w:sz w:val="21"/>
        </w:rPr>
        <w:t>(一)项目说明：</w:t>
      </w:r>
    </w:p>
    <w:p w:rsidR="008622FE" w:rsidRDefault="007F0334">
      <w:pPr>
        <w:tabs>
          <w:tab w:val="left" w:pos="567"/>
        </w:tabs>
        <w:wordWrap/>
        <w:adjustRightInd w:val="0"/>
        <w:snapToGrid w:val="0"/>
        <w:spacing w:line="360" w:lineRule="auto"/>
        <w:ind w:left="0" w:firstLineChars="200" w:firstLine="422"/>
        <w:rPr>
          <w:rFonts w:ascii="宋体" w:hAnsi="宋体"/>
          <w:b/>
          <w:sz w:val="21"/>
        </w:rPr>
      </w:pPr>
      <w:r>
        <w:rPr>
          <w:rFonts w:ascii="宋体" w:hAnsi="宋体" w:hint="eastAsia"/>
          <w:b/>
          <w:sz w:val="21"/>
        </w:rPr>
        <w:t>1.项目概况：</w:t>
      </w:r>
    </w:p>
    <w:p w:rsidR="008622FE" w:rsidRDefault="007F0334">
      <w:pPr>
        <w:tabs>
          <w:tab w:val="left" w:pos="567"/>
        </w:tabs>
        <w:wordWrap/>
        <w:adjustRightInd w:val="0"/>
        <w:snapToGrid w:val="0"/>
        <w:spacing w:line="360" w:lineRule="auto"/>
        <w:ind w:left="0" w:firstLineChars="200" w:firstLine="420"/>
        <w:rPr>
          <w:rFonts w:ascii="宋体" w:hAnsi="宋体"/>
          <w:sz w:val="21"/>
        </w:rPr>
      </w:pPr>
      <w:r>
        <w:rPr>
          <w:rFonts w:ascii="宋体" w:hAnsi="宋体" w:hint="eastAsia"/>
          <w:sz w:val="21"/>
        </w:rPr>
        <w:t>苏州经贸职业技术学院占地面积820亩，建筑面积近27万平方米，校区安防智能化系统建设时间较久，无法满足学院发展的需求。本次项目对原有安防系统进行升级，建设一套校园智能安防平台，平台包含校园监控中心大屏展示系统、校园存储及安防平台、前端感知系统、周界告警系统、人员出入管理系统、车辆出入管理系统、视频专网搭建、访客人员管理系统、巡更系统多个技防专业系统融合及协同工作，同时对接原有监控平台，并预留与其他校园信息化系统软件对接接口。另外对校园视频网络专线和原监控中心进行升级改造。项目必须严格遵守国家等保2.0的建设要求，最终实现校园安全数字化、台账化、网格化、集成化、智能化管理，有效地保障学校师生人员的教学科研、学习生活安全，提高学校保卫服务的效率和质量。</w:t>
      </w:r>
    </w:p>
    <w:p w:rsidR="008622FE" w:rsidRDefault="007F0334">
      <w:pPr>
        <w:tabs>
          <w:tab w:val="left" w:pos="567"/>
        </w:tabs>
        <w:wordWrap/>
        <w:adjustRightInd w:val="0"/>
        <w:snapToGrid w:val="0"/>
        <w:spacing w:line="360" w:lineRule="auto"/>
        <w:ind w:left="0" w:firstLineChars="200" w:firstLine="420"/>
        <w:rPr>
          <w:rFonts w:ascii="宋体" w:hAnsi="宋体"/>
          <w:sz w:val="21"/>
        </w:rPr>
      </w:pPr>
      <w:r>
        <w:rPr>
          <w:rFonts w:ascii="宋体" w:hAnsi="宋体" w:hint="eastAsia"/>
          <w:sz w:val="21"/>
        </w:rPr>
        <w:t>为了保障各项系统业务的高效运转，同时确保新老系统的平稳对接，投标人应充分考虑校园现状及校方相关需求，评估相关工作量，所涉及相关费用包含在投标总价内。</w:t>
      </w:r>
    </w:p>
    <w:p w:rsidR="008622FE" w:rsidRDefault="007F0334">
      <w:pPr>
        <w:tabs>
          <w:tab w:val="left" w:pos="567"/>
        </w:tabs>
        <w:wordWrap/>
        <w:adjustRightInd w:val="0"/>
        <w:snapToGrid w:val="0"/>
        <w:spacing w:line="360" w:lineRule="auto"/>
        <w:ind w:left="0" w:firstLineChars="200" w:firstLine="422"/>
        <w:rPr>
          <w:rFonts w:ascii="宋体" w:hAnsi="宋体"/>
          <w:b/>
          <w:sz w:val="21"/>
        </w:rPr>
      </w:pPr>
      <w:r>
        <w:rPr>
          <w:rFonts w:ascii="宋体" w:hAnsi="宋体" w:hint="eastAsia"/>
          <w:b/>
          <w:sz w:val="21"/>
        </w:rPr>
        <w:t>2.项目建设要求：</w:t>
      </w:r>
    </w:p>
    <w:p w:rsidR="008622FE" w:rsidRDefault="007F0334">
      <w:pPr>
        <w:tabs>
          <w:tab w:val="left" w:pos="567"/>
        </w:tabs>
        <w:wordWrap/>
        <w:adjustRightInd w:val="0"/>
        <w:snapToGrid w:val="0"/>
        <w:spacing w:line="360" w:lineRule="auto"/>
        <w:ind w:left="0" w:firstLineChars="200" w:firstLine="420"/>
        <w:rPr>
          <w:rFonts w:ascii="宋体" w:hAnsi="宋体"/>
          <w:sz w:val="21"/>
        </w:rPr>
      </w:pPr>
      <w:r>
        <w:rPr>
          <w:rFonts w:ascii="宋体" w:hAnsi="宋体" w:hint="eastAsia"/>
          <w:sz w:val="21"/>
        </w:rPr>
        <w:t>技术性能参数要求：项目技术要求如下（详细技术参数参考技术参数表）</w:t>
      </w:r>
    </w:p>
    <w:p w:rsidR="008622FE" w:rsidRDefault="007F0334">
      <w:pPr>
        <w:tabs>
          <w:tab w:val="left" w:pos="567"/>
        </w:tabs>
        <w:wordWrap/>
        <w:adjustRightInd w:val="0"/>
        <w:snapToGrid w:val="0"/>
        <w:spacing w:line="360" w:lineRule="auto"/>
        <w:ind w:left="0" w:firstLineChars="200" w:firstLine="420"/>
        <w:rPr>
          <w:rFonts w:ascii="宋体" w:hAnsi="宋体"/>
          <w:sz w:val="21"/>
        </w:rPr>
      </w:pPr>
      <w:r>
        <w:rPr>
          <w:rFonts w:ascii="宋体" w:hAnsi="宋体" w:hint="eastAsia"/>
          <w:sz w:val="21"/>
        </w:rPr>
        <w:t>本项目属于校园智能化系统建设和升级改造项目，项目包含五个智能化子系统与多个平台开发对接内容，具体实施建设和改造项目如下：</w:t>
      </w:r>
    </w:p>
    <w:p w:rsidR="008622FE" w:rsidRDefault="007F0334">
      <w:pPr>
        <w:tabs>
          <w:tab w:val="left" w:pos="567"/>
        </w:tabs>
        <w:wordWrap/>
        <w:adjustRightInd w:val="0"/>
        <w:snapToGrid w:val="0"/>
        <w:spacing w:line="360" w:lineRule="auto"/>
        <w:ind w:left="0" w:firstLineChars="200" w:firstLine="420"/>
        <w:rPr>
          <w:rFonts w:ascii="宋体" w:hAnsi="宋体"/>
          <w:sz w:val="21"/>
        </w:rPr>
      </w:pPr>
      <w:r>
        <w:rPr>
          <w:rFonts w:ascii="宋体" w:hAnsi="宋体" w:hint="eastAsia"/>
          <w:sz w:val="21"/>
        </w:rPr>
        <w:t>（1）安防专网综合布线系统；</w:t>
      </w:r>
    </w:p>
    <w:p w:rsidR="008622FE" w:rsidRDefault="007F0334">
      <w:pPr>
        <w:tabs>
          <w:tab w:val="left" w:pos="567"/>
        </w:tabs>
        <w:wordWrap/>
        <w:adjustRightInd w:val="0"/>
        <w:snapToGrid w:val="0"/>
        <w:spacing w:line="360" w:lineRule="auto"/>
        <w:ind w:left="0" w:firstLineChars="200" w:firstLine="420"/>
        <w:rPr>
          <w:rFonts w:ascii="宋体" w:hAnsi="宋体"/>
          <w:sz w:val="21"/>
        </w:rPr>
      </w:pPr>
      <w:r>
        <w:rPr>
          <w:rFonts w:ascii="宋体" w:hAnsi="宋体" w:hint="eastAsia"/>
          <w:sz w:val="21"/>
        </w:rPr>
        <w:t>（2）存储及安防平台；</w:t>
      </w:r>
    </w:p>
    <w:p w:rsidR="008622FE" w:rsidRDefault="007F0334">
      <w:pPr>
        <w:tabs>
          <w:tab w:val="left" w:pos="567"/>
        </w:tabs>
        <w:wordWrap/>
        <w:adjustRightInd w:val="0"/>
        <w:snapToGrid w:val="0"/>
        <w:spacing w:line="360" w:lineRule="auto"/>
        <w:ind w:left="0" w:firstLineChars="200" w:firstLine="420"/>
        <w:rPr>
          <w:rFonts w:ascii="宋体" w:hAnsi="宋体"/>
          <w:sz w:val="21"/>
        </w:rPr>
      </w:pPr>
      <w:r>
        <w:rPr>
          <w:rFonts w:ascii="宋体" w:hAnsi="宋体" w:hint="eastAsia"/>
          <w:sz w:val="21"/>
        </w:rPr>
        <w:t>（3）监控中心大屏展示系统；</w:t>
      </w:r>
    </w:p>
    <w:p w:rsidR="008622FE" w:rsidRDefault="007F0334">
      <w:pPr>
        <w:tabs>
          <w:tab w:val="left" w:pos="567"/>
        </w:tabs>
        <w:wordWrap/>
        <w:adjustRightInd w:val="0"/>
        <w:snapToGrid w:val="0"/>
        <w:spacing w:line="360" w:lineRule="auto"/>
        <w:ind w:left="0" w:firstLineChars="200" w:firstLine="420"/>
        <w:rPr>
          <w:rFonts w:ascii="宋体" w:hAnsi="宋体"/>
          <w:sz w:val="21"/>
        </w:rPr>
      </w:pPr>
      <w:r>
        <w:rPr>
          <w:rFonts w:ascii="宋体" w:hAnsi="宋体" w:hint="eastAsia"/>
          <w:sz w:val="21"/>
        </w:rPr>
        <w:t>（4）视频前端感知系统；</w:t>
      </w:r>
    </w:p>
    <w:p w:rsidR="008622FE" w:rsidRDefault="007F0334">
      <w:pPr>
        <w:tabs>
          <w:tab w:val="left" w:pos="567"/>
        </w:tabs>
        <w:wordWrap/>
        <w:adjustRightInd w:val="0"/>
        <w:snapToGrid w:val="0"/>
        <w:spacing w:line="360" w:lineRule="auto"/>
        <w:ind w:left="0" w:firstLineChars="200" w:firstLine="420"/>
        <w:rPr>
          <w:rFonts w:ascii="宋体" w:hAnsi="宋体"/>
          <w:sz w:val="21"/>
        </w:rPr>
      </w:pPr>
      <w:r>
        <w:rPr>
          <w:rFonts w:ascii="宋体" w:hAnsi="宋体" w:hint="eastAsia"/>
          <w:sz w:val="21"/>
        </w:rPr>
        <w:t>（5）安防精细化管理系统；</w:t>
      </w:r>
    </w:p>
    <w:p w:rsidR="008622FE" w:rsidRDefault="007F0334">
      <w:pPr>
        <w:tabs>
          <w:tab w:val="left" w:pos="567"/>
        </w:tabs>
        <w:wordWrap/>
        <w:adjustRightInd w:val="0"/>
        <w:snapToGrid w:val="0"/>
        <w:spacing w:line="360" w:lineRule="auto"/>
        <w:ind w:left="0" w:firstLineChars="200" w:firstLine="420"/>
        <w:rPr>
          <w:rFonts w:ascii="宋体" w:hAnsi="宋体"/>
          <w:sz w:val="21"/>
        </w:rPr>
      </w:pPr>
      <w:r>
        <w:rPr>
          <w:rFonts w:ascii="宋体" w:hAnsi="宋体" w:hint="eastAsia"/>
          <w:sz w:val="21"/>
        </w:rPr>
        <w:t>平台对接开发内容：</w:t>
      </w:r>
    </w:p>
    <w:p w:rsidR="008622FE" w:rsidRDefault="007F0334">
      <w:pPr>
        <w:tabs>
          <w:tab w:val="left" w:pos="567"/>
        </w:tabs>
        <w:wordWrap/>
        <w:adjustRightInd w:val="0"/>
        <w:snapToGrid w:val="0"/>
        <w:spacing w:line="360" w:lineRule="auto"/>
        <w:ind w:left="0" w:firstLineChars="200" w:firstLine="400"/>
        <w:rPr>
          <w:rFonts w:ascii="宋体" w:hAnsi="宋体"/>
          <w:sz w:val="21"/>
        </w:rPr>
      </w:pPr>
      <w:r>
        <w:t>要求承诺质保期免费开放甲方所需接口，并免费配合甲方进行接口对接服务。</w:t>
      </w:r>
      <w:r>
        <w:rPr>
          <w:rFonts w:ascii="宋体" w:hAnsi="宋体" w:hint="eastAsia"/>
          <w:sz w:val="21"/>
        </w:rPr>
        <w:t>。</w:t>
      </w:r>
    </w:p>
    <w:p w:rsidR="008622FE" w:rsidRDefault="007F0334">
      <w:pPr>
        <w:tabs>
          <w:tab w:val="left" w:pos="567"/>
        </w:tabs>
        <w:wordWrap/>
        <w:adjustRightInd w:val="0"/>
        <w:snapToGrid w:val="0"/>
        <w:spacing w:line="360" w:lineRule="auto"/>
        <w:ind w:left="0" w:firstLineChars="200" w:firstLine="420"/>
        <w:rPr>
          <w:rFonts w:ascii="宋体" w:hAnsi="宋体"/>
          <w:sz w:val="21"/>
        </w:rPr>
      </w:pPr>
      <w:r>
        <w:rPr>
          <w:rFonts w:ascii="宋体" w:hAnsi="宋体" w:hint="eastAsia"/>
          <w:sz w:val="21"/>
        </w:rPr>
        <w:t>2.各系统建设要求</w:t>
      </w:r>
    </w:p>
    <w:p w:rsidR="008622FE" w:rsidRDefault="007F0334">
      <w:pPr>
        <w:tabs>
          <w:tab w:val="left" w:pos="567"/>
        </w:tabs>
        <w:wordWrap/>
        <w:adjustRightInd w:val="0"/>
        <w:snapToGrid w:val="0"/>
        <w:spacing w:line="360" w:lineRule="auto"/>
        <w:ind w:left="0" w:firstLineChars="200" w:firstLine="420"/>
        <w:rPr>
          <w:rFonts w:ascii="宋体" w:hAnsi="宋体"/>
          <w:sz w:val="21"/>
        </w:rPr>
      </w:pPr>
      <w:r>
        <w:rPr>
          <w:rFonts w:ascii="宋体" w:hAnsi="宋体"/>
          <w:sz w:val="21"/>
        </w:rPr>
        <w:lastRenderedPageBreak/>
        <w:t>2.</w:t>
      </w:r>
      <w:r>
        <w:rPr>
          <w:rFonts w:ascii="宋体" w:hAnsi="宋体" w:hint="eastAsia"/>
          <w:sz w:val="21"/>
        </w:rPr>
        <w:t>1 安防专网综合布线系统要求</w:t>
      </w:r>
    </w:p>
    <w:p w:rsidR="008622FE" w:rsidRDefault="007F0334">
      <w:pPr>
        <w:tabs>
          <w:tab w:val="left" w:pos="567"/>
        </w:tabs>
        <w:wordWrap/>
        <w:adjustRightInd w:val="0"/>
        <w:snapToGrid w:val="0"/>
        <w:spacing w:line="360" w:lineRule="auto"/>
        <w:ind w:left="0" w:firstLineChars="200" w:firstLine="420"/>
        <w:rPr>
          <w:rFonts w:ascii="宋体" w:hAnsi="宋体"/>
          <w:sz w:val="21"/>
        </w:rPr>
      </w:pPr>
      <w:r>
        <w:rPr>
          <w:rFonts w:ascii="宋体" w:hAnsi="宋体" w:hint="eastAsia"/>
          <w:sz w:val="21"/>
        </w:rPr>
        <w:t>2.</w:t>
      </w:r>
      <w:r>
        <w:rPr>
          <w:rFonts w:ascii="宋体" w:hAnsi="宋体"/>
          <w:sz w:val="21"/>
        </w:rPr>
        <w:t>1.1</w:t>
      </w:r>
      <w:r>
        <w:rPr>
          <w:rFonts w:ascii="宋体" w:hAnsi="宋体" w:hint="eastAsia"/>
          <w:sz w:val="21"/>
        </w:rPr>
        <w:t>视频专网搭建</w:t>
      </w:r>
    </w:p>
    <w:p w:rsidR="008622FE" w:rsidRDefault="007F0334">
      <w:pPr>
        <w:tabs>
          <w:tab w:val="left" w:pos="567"/>
        </w:tabs>
        <w:wordWrap/>
        <w:adjustRightInd w:val="0"/>
        <w:snapToGrid w:val="0"/>
        <w:spacing w:line="360" w:lineRule="auto"/>
        <w:ind w:left="0" w:firstLineChars="200" w:firstLine="420"/>
        <w:rPr>
          <w:rFonts w:ascii="宋体" w:hAnsi="宋体"/>
          <w:sz w:val="21"/>
        </w:rPr>
      </w:pPr>
      <w:r>
        <w:rPr>
          <w:rFonts w:ascii="宋体" w:hAnsi="宋体" w:hint="eastAsia"/>
          <w:sz w:val="21"/>
        </w:rPr>
        <w:t>对各楼宇内、室外重新敷设安防专用的网络主干光纤，实行专网专线管理，整合部分新建主干，将安防系统设备单独运行一根专线网络，在设备间与其他网络物理隔离，互不干扰，保证数据通讯的稳定性和安全性。</w:t>
      </w:r>
    </w:p>
    <w:p w:rsidR="008622FE" w:rsidRDefault="007F0334">
      <w:pPr>
        <w:tabs>
          <w:tab w:val="left" w:pos="567"/>
        </w:tabs>
        <w:wordWrap/>
        <w:adjustRightInd w:val="0"/>
        <w:snapToGrid w:val="0"/>
        <w:spacing w:line="360" w:lineRule="auto"/>
        <w:ind w:left="0" w:firstLineChars="200" w:firstLine="420"/>
        <w:rPr>
          <w:rFonts w:ascii="宋体" w:hAnsi="宋体"/>
          <w:sz w:val="21"/>
        </w:rPr>
      </w:pPr>
      <w:r>
        <w:rPr>
          <w:rFonts w:ascii="宋体" w:hAnsi="宋体" w:hint="eastAsia"/>
          <w:sz w:val="21"/>
        </w:rPr>
        <w:t>（1）为了保证系统的信息安全，应具备防病毒和防网络入侵的措施。</w:t>
      </w:r>
    </w:p>
    <w:p w:rsidR="008622FE" w:rsidRDefault="007F0334">
      <w:pPr>
        <w:tabs>
          <w:tab w:val="left" w:pos="567"/>
        </w:tabs>
        <w:wordWrap/>
        <w:adjustRightInd w:val="0"/>
        <w:snapToGrid w:val="0"/>
        <w:spacing w:line="360" w:lineRule="auto"/>
        <w:ind w:left="0" w:firstLineChars="200" w:firstLine="420"/>
        <w:rPr>
          <w:rFonts w:ascii="宋体" w:hAnsi="宋体"/>
          <w:sz w:val="21"/>
        </w:rPr>
      </w:pPr>
      <w:r>
        <w:rPr>
          <w:rFonts w:ascii="宋体" w:hAnsi="宋体" w:hint="eastAsia"/>
          <w:sz w:val="21"/>
        </w:rPr>
        <w:t>（2）网络传输系统接入端口设计应考虑适当的冗余，便于系统点位的扩容。</w:t>
      </w:r>
    </w:p>
    <w:p w:rsidR="008622FE" w:rsidRDefault="007F0334">
      <w:pPr>
        <w:tabs>
          <w:tab w:val="left" w:pos="567"/>
        </w:tabs>
        <w:wordWrap/>
        <w:adjustRightInd w:val="0"/>
        <w:snapToGrid w:val="0"/>
        <w:spacing w:line="360" w:lineRule="auto"/>
        <w:ind w:left="0" w:firstLineChars="200" w:firstLine="420"/>
        <w:rPr>
          <w:rFonts w:ascii="宋体" w:hAnsi="宋体"/>
          <w:sz w:val="21"/>
        </w:rPr>
      </w:pPr>
      <w:r>
        <w:rPr>
          <w:rFonts w:ascii="宋体" w:hAnsi="宋体" w:hint="eastAsia"/>
          <w:sz w:val="21"/>
        </w:rPr>
        <w:t>2.1.2前端感知布线要求</w:t>
      </w:r>
    </w:p>
    <w:p w:rsidR="008622FE" w:rsidRDefault="007F0334">
      <w:pPr>
        <w:tabs>
          <w:tab w:val="left" w:pos="567"/>
        </w:tabs>
        <w:wordWrap/>
        <w:adjustRightInd w:val="0"/>
        <w:snapToGrid w:val="0"/>
        <w:spacing w:line="360" w:lineRule="auto"/>
        <w:ind w:left="0" w:firstLineChars="200" w:firstLine="420"/>
        <w:rPr>
          <w:rFonts w:ascii="宋体" w:hAnsi="宋体"/>
          <w:sz w:val="21"/>
        </w:rPr>
      </w:pPr>
      <w:r>
        <w:rPr>
          <w:rFonts w:ascii="宋体" w:hAnsi="宋体" w:hint="eastAsia"/>
          <w:sz w:val="21"/>
        </w:rPr>
        <w:t>对各楼宇内、室外重新敷设安防专用的网络主干光纤，实行专网专线管理，整合部分新建主干，将安防系统设备单独运行一根专线网络，在设备间与其他网络物理隔离，互不干扰，保证数据通讯的稳定性和安全性。</w:t>
      </w:r>
    </w:p>
    <w:p w:rsidR="008622FE" w:rsidRDefault="007F0334">
      <w:pPr>
        <w:tabs>
          <w:tab w:val="left" w:pos="567"/>
        </w:tabs>
        <w:wordWrap/>
        <w:adjustRightInd w:val="0"/>
        <w:snapToGrid w:val="0"/>
        <w:spacing w:line="360" w:lineRule="auto"/>
        <w:ind w:left="0" w:firstLineChars="200" w:firstLine="420"/>
        <w:rPr>
          <w:rFonts w:ascii="宋体" w:hAnsi="宋体"/>
          <w:sz w:val="21"/>
        </w:rPr>
      </w:pPr>
      <w:r>
        <w:rPr>
          <w:rFonts w:ascii="宋体" w:hAnsi="宋体" w:hint="eastAsia"/>
          <w:sz w:val="21"/>
        </w:rPr>
        <w:t>（1）网络传输：室内采用六类网线穿电线管敷设，室外采用防水六类网线或光纤穿硅芯管敷设，过马路需敷设过路钢管。</w:t>
      </w:r>
    </w:p>
    <w:p w:rsidR="008622FE" w:rsidRDefault="007F0334">
      <w:pPr>
        <w:tabs>
          <w:tab w:val="left" w:pos="567"/>
        </w:tabs>
        <w:wordWrap/>
        <w:adjustRightInd w:val="0"/>
        <w:snapToGrid w:val="0"/>
        <w:spacing w:line="360" w:lineRule="auto"/>
        <w:ind w:left="0" w:firstLineChars="200" w:firstLine="420"/>
        <w:rPr>
          <w:rFonts w:ascii="宋体" w:hAnsi="宋体"/>
          <w:sz w:val="21"/>
        </w:rPr>
      </w:pPr>
      <w:r>
        <w:rPr>
          <w:rFonts w:ascii="宋体" w:hAnsi="宋体" w:hint="eastAsia"/>
          <w:sz w:val="21"/>
        </w:rPr>
        <w:t>（2）电源传输：室内供电线路采用安防专用电源线供电，在楼道内利用原有弱电桥架敷设，到房间采用穿电线管安装。室外供电线路采用电缆穿硅芯管敷设，过马路加套钢管。</w:t>
      </w:r>
    </w:p>
    <w:p w:rsidR="008622FE" w:rsidRDefault="007F0334">
      <w:pPr>
        <w:tabs>
          <w:tab w:val="left" w:pos="567"/>
        </w:tabs>
        <w:wordWrap/>
        <w:adjustRightInd w:val="0"/>
        <w:snapToGrid w:val="0"/>
        <w:spacing w:line="360" w:lineRule="auto"/>
        <w:ind w:left="0" w:firstLineChars="200" w:firstLine="420"/>
        <w:rPr>
          <w:rFonts w:ascii="宋体" w:hAnsi="宋体"/>
          <w:sz w:val="21"/>
        </w:rPr>
      </w:pPr>
      <w:r>
        <w:rPr>
          <w:rFonts w:ascii="宋体" w:hAnsi="宋体" w:hint="eastAsia"/>
          <w:sz w:val="21"/>
        </w:rPr>
        <w:t>（3）防雷接地：室外监控点位设备、设备箱均接入防雷接地保护装置，中心机房所有设备、机柜接入原有建筑物避雷带和等电位连接点。</w:t>
      </w:r>
    </w:p>
    <w:p w:rsidR="008622FE" w:rsidRDefault="007F0334">
      <w:pPr>
        <w:tabs>
          <w:tab w:val="left" w:pos="567"/>
        </w:tabs>
        <w:wordWrap/>
        <w:adjustRightInd w:val="0"/>
        <w:snapToGrid w:val="0"/>
        <w:spacing w:line="360" w:lineRule="auto"/>
        <w:ind w:left="0" w:firstLineChars="200" w:firstLine="420"/>
        <w:rPr>
          <w:rFonts w:ascii="宋体" w:hAnsi="宋体"/>
          <w:sz w:val="21"/>
        </w:rPr>
      </w:pPr>
      <w:r>
        <w:rPr>
          <w:rFonts w:ascii="宋体" w:hAnsi="宋体" w:hint="eastAsia"/>
          <w:sz w:val="21"/>
        </w:rPr>
        <w:t>（4）原则上室外施工尽量利用可以利用的弱电管道，尽量不破坏原有绿化、道路等设施，若重新开挖和预埋管线，施工时请务必对原有绿化、道路和设施进行恢复原貌，开挖管路避开校园内市政、强电、通信等管道，若开挖导致原有管道损坏，修复及相关费用由投标人承担。</w:t>
      </w:r>
    </w:p>
    <w:p w:rsidR="008622FE" w:rsidRDefault="007F0334">
      <w:pPr>
        <w:tabs>
          <w:tab w:val="left" w:pos="567"/>
        </w:tabs>
        <w:wordWrap/>
        <w:adjustRightInd w:val="0"/>
        <w:snapToGrid w:val="0"/>
        <w:spacing w:line="360" w:lineRule="auto"/>
        <w:ind w:left="0" w:firstLineChars="200" w:firstLine="420"/>
        <w:rPr>
          <w:rFonts w:ascii="宋体" w:hAnsi="宋体"/>
          <w:sz w:val="21"/>
        </w:rPr>
      </w:pPr>
      <w:r>
        <w:rPr>
          <w:rFonts w:ascii="宋体" w:hAnsi="宋体" w:hint="eastAsia"/>
          <w:sz w:val="21"/>
        </w:rPr>
        <w:t>2.</w:t>
      </w:r>
      <w:r>
        <w:rPr>
          <w:rFonts w:ascii="宋体" w:hAnsi="宋体"/>
          <w:sz w:val="21"/>
        </w:rPr>
        <w:t>2</w:t>
      </w:r>
      <w:r>
        <w:rPr>
          <w:rFonts w:ascii="宋体" w:hAnsi="宋体" w:hint="eastAsia"/>
          <w:sz w:val="21"/>
        </w:rPr>
        <w:t xml:space="preserve"> 存储及安防平台</w:t>
      </w:r>
    </w:p>
    <w:p w:rsidR="008622FE" w:rsidRDefault="007F0334">
      <w:pPr>
        <w:tabs>
          <w:tab w:val="left" w:pos="567"/>
        </w:tabs>
        <w:wordWrap/>
        <w:adjustRightInd w:val="0"/>
        <w:snapToGrid w:val="0"/>
        <w:spacing w:line="360" w:lineRule="auto"/>
        <w:ind w:left="0" w:firstLineChars="200" w:firstLine="420"/>
        <w:rPr>
          <w:rFonts w:ascii="宋体" w:hAnsi="宋体"/>
          <w:sz w:val="21"/>
        </w:rPr>
      </w:pPr>
      <w:r>
        <w:rPr>
          <w:rFonts w:ascii="宋体" w:hAnsi="宋体" w:hint="eastAsia"/>
          <w:sz w:val="21"/>
        </w:rPr>
        <w:t>（1）由于学校安防纳入反恐重点单位建设要求，进一步提升了校园安防的重要性，按要求需将重点部位的存储周期增至90天。硬盘容量须满足重点部位90天、常规部位30天视频存储空间的要求。</w:t>
      </w:r>
    </w:p>
    <w:p w:rsidR="008622FE" w:rsidRDefault="007F0334">
      <w:pPr>
        <w:tabs>
          <w:tab w:val="left" w:pos="567"/>
        </w:tabs>
        <w:wordWrap/>
        <w:adjustRightInd w:val="0"/>
        <w:snapToGrid w:val="0"/>
        <w:spacing w:line="360" w:lineRule="auto"/>
        <w:ind w:left="0" w:firstLineChars="200" w:firstLine="420"/>
        <w:rPr>
          <w:rFonts w:ascii="宋体" w:hAnsi="宋体"/>
          <w:sz w:val="21"/>
        </w:rPr>
      </w:pPr>
      <w:r>
        <w:rPr>
          <w:rFonts w:ascii="宋体" w:hAnsi="宋体" w:hint="eastAsia"/>
          <w:sz w:val="21"/>
        </w:rPr>
        <w:t>（2）本次建设的安防综合管理平台需符合以下要求：</w:t>
      </w:r>
    </w:p>
    <w:p w:rsidR="008622FE" w:rsidRDefault="007F0334">
      <w:pPr>
        <w:tabs>
          <w:tab w:val="left" w:pos="567"/>
        </w:tabs>
        <w:wordWrap/>
        <w:adjustRightInd w:val="0"/>
        <w:snapToGrid w:val="0"/>
        <w:spacing w:line="360" w:lineRule="auto"/>
        <w:ind w:left="0" w:firstLineChars="200" w:firstLine="420"/>
        <w:rPr>
          <w:rFonts w:ascii="宋体" w:hAnsi="宋体"/>
          <w:sz w:val="21"/>
        </w:rPr>
      </w:pPr>
      <w:r>
        <w:rPr>
          <w:rFonts w:ascii="宋体" w:hAnsi="宋体" w:hint="eastAsia"/>
          <w:sz w:val="21"/>
        </w:rPr>
        <w:t>对于前端视频监控的统一预览、录像调用、图上监控等功能。</w:t>
      </w:r>
    </w:p>
    <w:p w:rsidR="008622FE" w:rsidRDefault="007F0334">
      <w:pPr>
        <w:tabs>
          <w:tab w:val="left" w:pos="567"/>
        </w:tabs>
        <w:wordWrap/>
        <w:adjustRightInd w:val="0"/>
        <w:snapToGrid w:val="0"/>
        <w:spacing w:line="360" w:lineRule="auto"/>
        <w:ind w:left="0" w:firstLineChars="200" w:firstLine="420"/>
        <w:rPr>
          <w:rFonts w:ascii="宋体" w:hAnsi="宋体"/>
          <w:sz w:val="21"/>
        </w:rPr>
      </w:pPr>
      <w:r>
        <w:rPr>
          <w:rFonts w:ascii="宋体" w:hAnsi="宋体" w:hint="eastAsia"/>
          <w:sz w:val="21"/>
        </w:rPr>
        <w:t>对于校内人脸抓拍设备抓拍到的人脸图片进行统一实时建模，可实现校内人员轨迹查询。</w:t>
      </w:r>
    </w:p>
    <w:p w:rsidR="008622FE" w:rsidRDefault="007F0334">
      <w:pPr>
        <w:tabs>
          <w:tab w:val="left" w:pos="567"/>
        </w:tabs>
        <w:wordWrap/>
        <w:adjustRightInd w:val="0"/>
        <w:snapToGrid w:val="0"/>
        <w:spacing w:line="360" w:lineRule="auto"/>
        <w:ind w:left="0" w:firstLineChars="200" w:firstLine="420"/>
        <w:rPr>
          <w:rFonts w:ascii="宋体" w:hAnsi="宋体"/>
          <w:sz w:val="21"/>
        </w:rPr>
      </w:pPr>
      <w:r>
        <w:rPr>
          <w:rFonts w:ascii="宋体" w:hAnsi="宋体" w:hint="eastAsia"/>
          <w:sz w:val="21"/>
        </w:rPr>
        <w:t>对于校内车辆抓拍设备抓拍到的车辆图片进行统一实时分析，白名单设立、访客车辆登记等功能。</w:t>
      </w:r>
    </w:p>
    <w:p w:rsidR="008622FE" w:rsidRDefault="007F0334">
      <w:pPr>
        <w:tabs>
          <w:tab w:val="left" w:pos="567"/>
        </w:tabs>
        <w:wordWrap/>
        <w:adjustRightInd w:val="0"/>
        <w:snapToGrid w:val="0"/>
        <w:spacing w:line="360" w:lineRule="auto"/>
        <w:ind w:left="0" w:firstLineChars="200" w:firstLine="420"/>
        <w:rPr>
          <w:rFonts w:ascii="宋体" w:hAnsi="宋体"/>
          <w:sz w:val="21"/>
        </w:rPr>
      </w:pPr>
      <w:r>
        <w:rPr>
          <w:rFonts w:ascii="宋体" w:hAnsi="宋体" w:hint="eastAsia"/>
          <w:sz w:val="21"/>
        </w:rPr>
        <w:t>（3）视频防泄密要求</w:t>
      </w:r>
    </w:p>
    <w:p w:rsidR="008622FE" w:rsidRDefault="007F0334">
      <w:pPr>
        <w:tabs>
          <w:tab w:val="left" w:pos="567"/>
        </w:tabs>
        <w:wordWrap/>
        <w:adjustRightInd w:val="0"/>
        <w:snapToGrid w:val="0"/>
        <w:spacing w:line="360" w:lineRule="auto"/>
        <w:ind w:left="0" w:firstLineChars="200" w:firstLine="420"/>
        <w:rPr>
          <w:rFonts w:ascii="宋体" w:hAnsi="宋体"/>
          <w:sz w:val="21"/>
        </w:rPr>
      </w:pPr>
      <w:r>
        <w:rPr>
          <w:rFonts w:ascii="宋体" w:hAnsi="宋体" w:hint="eastAsia"/>
          <w:sz w:val="21"/>
        </w:rPr>
        <w:t>对于平台数据存储，实现杜绝数据泄密、违规外联、数据损毁的安全隐患，同时因具备以下功能：</w:t>
      </w:r>
    </w:p>
    <w:p w:rsidR="008622FE" w:rsidRDefault="007F0334">
      <w:pPr>
        <w:tabs>
          <w:tab w:val="left" w:pos="567"/>
        </w:tabs>
        <w:wordWrap/>
        <w:adjustRightInd w:val="0"/>
        <w:snapToGrid w:val="0"/>
        <w:spacing w:line="360" w:lineRule="auto"/>
        <w:ind w:left="0" w:firstLineChars="200" w:firstLine="420"/>
        <w:rPr>
          <w:rFonts w:ascii="宋体" w:hAnsi="宋体"/>
          <w:sz w:val="21"/>
        </w:rPr>
      </w:pPr>
      <w:r>
        <w:rPr>
          <w:rFonts w:ascii="宋体" w:hAnsi="宋体" w:hint="eastAsia"/>
          <w:sz w:val="21"/>
        </w:rPr>
        <w:t>①视频数据防泄密、拷贝、拍摄等功能</w:t>
      </w:r>
    </w:p>
    <w:p w:rsidR="008622FE" w:rsidRDefault="007F0334">
      <w:pPr>
        <w:tabs>
          <w:tab w:val="left" w:pos="567"/>
        </w:tabs>
        <w:wordWrap/>
        <w:adjustRightInd w:val="0"/>
        <w:snapToGrid w:val="0"/>
        <w:spacing w:line="360" w:lineRule="auto"/>
        <w:ind w:left="0" w:firstLineChars="200" w:firstLine="420"/>
        <w:rPr>
          <w:rFonts w:ascii="宋体" w:hAnsi="宋体"/>
          <w:sz w:val="21"/>
        </w:rPr>
      </w:pPr>
      <w:r>
        <w:rPr>
          <w:rFonts w:ascii="宋体" w:hAnsi="宋体" w:hint="eastAsia"/>
          <w:sz w:val="21"/>
        </w:rPr>
        <w:t>②用户角色统一管理，细分不同级别用户控制权限</w:t>
      </w:r>
    </w:p>
    <w:p w:rsidR="008622FE" w:rsidRDefault="007F0334">
      <w:pPr>
        <w:tabs>
          <w:tab w:val="left" w:pos="567"/>
        </w:tabs>
        <w:wordWrap/>
        <w:adjustRightInd w:val="0"/>
        <w:snapToGrid w:val="0"/>
        <w:spacing w:line="360" w:lineRule="auto"/>
        <w:ind w:left="0" w:firstLineChars="200" w:firstLine="420"/>
        <w:rPr>
          <w:rFonts w:ascii="宋体" w:hAnsi="宋体"/>
          <w:sz w:val="21"/>
        </w:rPr>
      </w:pPr>
      <w:r>
        <w:rPr>
          <w:rFonts w:ascii="宋体" w:hAnsi="宋体" w:hint="eastAsia"/>
          <w:sz w:val="21"/>
        </w:rPr>
        <w:t>③视频数据加密处理等安全保障</w:t>
      </w:r>
    </w:p>
    <w:p w:rsidR="008622FE" w:rsidRDefault="007F0334">
      <w:pPr>
        <w:tabs>
          <w:tab w:val="left" w:pos="567"/>
        </w:tabs>
        <w:wordWrap/>
        <w:adjustRightInd w:val="0"/>
        <w:snapToGrid w:val="0"/>
        <w:spacing w:line="360" w:lineRule="auto"/>
        <w:ind w:left="0" w:firstLineChars="200" w:firstLine="420"/>
        <w:rPr>
          <w:rFonts w:ascii="宋体" w:hAnsi="宋体"/>
          <w:sz w:val="21"/>
        </w:rPr>
      </w:pPr>
      <w:r>
        <w:rPr>
          <w:rFonts w:ascii="宋体" w:hAnsi="宋体"/>
          <w:sz w:val="21"/>
        </w:rPr>
        <w:t>2.3</w:t>
      </w:r>
      <w:r>
        <w:rPr>
          <w:rFonts w:ascii="宋体" w:hAnsi="宋体" w:hint="eastAsia"/>
          <w:sz w:val="21"/>
        </w:rPr>
        <w:t xml:space="preserve"> 监控中心大屏展示系统</w:t>
      </w:r>
    </w:p>
    <w:p w:rsidR="008622FE" w:rsidRDefault="007F0334">
      <w:pPr>
        <w:tabs>
          <w:tab w:val="left" w:pos="567"/>
        </w:tabs>
        <w:wordWrap/>
        <w:adjustRightInd w:val="0"/>
        <w:snapToGrid w:val="0"/>
        <w:spacing w:line="360" w:lineRule="auto"/>
        <w:ind w:left="0" w:firstLineChars="200" w:firstLine="420"/>
        <w:rPr>
          <w:rFonts w:ascii="宋体" w:hAnsi="宋体"/>
          <w:sz w:val="21"/>
        </w:rPr>
      </w:pPr>
      <w:r>
        <w:rPr>
          <w:rFonts w:ascii="宋体" w:hAnsi="宋体" w:hint="eastAsia"/>
          <w:sz w:val="21"/>
        </w:rPr>
        <w:lastRenderedPageBreak/>
        <w:t>（1）视频监控中心设置在大学生活动中心一楼原监控中心，本次改造是在原有位置对现有的视频监控中心进行改造，建成后的监控中心集报警联动、视频监控、视频研判调度等多功能一体化的校园安防监控中心。</w:t>
      </w:r>
    </w:p>
    <w:p w:rsidR="008622FE" w:rsidRDefault="007F0334">
      <w:pPr>
        <w:tabs>
          <w:tab w:val="left" w:pos="567"/>
        </w:tabs>
        <w:wordWrap/>
        <w:adjustRightInd w:val="0"/>
        <w:snapToGrid w:val="0"/>
        <w:spacing w:line="360" w:lineRule="auto"/>
        <w:ind w:left="0" w:firstLineChars="200" w:firstLine="420"/>
        <w:rPr>
          <w:rFonts w:ascii="宋体" w:hAnsi="宋体"/>
          <w:sz w:val="21"/>
        </w:rPr>
      </w:pPr>
      <w:r>
        <w:rPr>
          <w:rFonts w:ascii="宋体" w:hAnsi="宋体" w:hint="eastAsia"/>
          <w:sz w:val="21"/>
        </w:rPr>
        <w:t>（2）中心布置1块LED大屏，视频控制显示用。监控中心按要求配置防静电地砖、机柜等。</w:t>
      </w:r>
    </w:p>
    <w:p w:rsidR="008622FE" w:rsidRDefault="007F0334">
      <w:pPr>
        <w:tabs>
          <w:tab w:val="left" w:pos="567"/>
        </w:tabs>
        <w:wordWrap/>
        <w:adjustRightInd w:val="0"/>
        <w:snapToGrid w:val="0"/>
        <w:spacing w:line="360" w:lineRule="auto"/>
        <w:ind w:left="0" w:firstLineChars="200" w:firstLine="420"/>
        <w:rPr>
          <w:rFonts w:ascii="宋体" w:hAnsi="宋体"/>
          <w:sz w:val="21"/>
        </w:rPr>
      </w:pPr>
      <w:r>
        <w:rPr>
          <w:rFonts w:ascii="宋体" w:hAnsi="宋体" w:hint="eastAsia"/>
          <w:sz w:val="21"/>
        </w:rPr>
        <w:t>（3）监控系统需与门禁、对讲、周界报警等子系统联动，为保障校园安全、掌握在校人员、车辆动态、深挖校园大数据提供有力技术支撑。</w:t>
      </w:r>
    </w:p>
    <w:p w:rsidR="008622FE" w:rsidRDefault="007F0334">
      <w:pPr>
        <w:tabs>
          <w:tab w:val="left" w:pos="567"/>
        </w:tabs>
        <w:wordWrap/>
        <w:adjustRightInd w:val="0"/>
        <w:snapToGrid w:val="0"/>
        <w:spacing w:line="360" w:lineRule="auto"/>
        <w:ind w:left="0" w:firstLineChars="200" w:firstLine="420"/>
        <w:rPr>
          <w:rFonts w:ascii="宋体" w:hAnsi="宋体"/>
          <w:sz w:val="21"/>
        </w:rPr>
      </w:pPr>
      <w:r>
        <w:rPr>
          <w:rFonts w:ascii="宋体" w:hAnsi="宋体" w:hint="eastAsia"/>
          <w:sz w:val="21"/>
        </w:rPr>
        <w:t>（4）平台要有专用的流媒体软件与各报警系统整合关联。</w:t>
      </w:r>
    </w:p>
    <w:p w:rsidR="008622FE" w:rsidRDefault="007F0334">
      <w:pPr>
        <w:tabs>
          <w:tab w:val="left" w:pos="567"/>
        </w:tabs>
        <w:wordWrap/>
        <w:adjustRightInd w:val="0"/>
        <w:snapToGrid w:val="0"/>
        <w:spacing w:line="360" w:lineRule="auto"/>
        <w:ind w:left="0" w:firstLineChars="200" w:firstLine="420"/>
        <w:rPr>
          <w:rFonts w:ascii="宋体" w:hAnsi="宋体"/>
          <w:sz w:val="21"/>
        </w:rPr>
      </w:pPr>
      <w:r>
        <w:rPr>
          <w:rFonts w:ascii="宋体" w:hAnsi="宋体" w:hint="eastAsia"/>
          <w:sz w:val="21"/>
        </w:rPr>
        <w:t>（5）中心配备的LED大屏需支持分割、拼接，能实现预置图像群组一键切换，自行设置预案轮流循环显示，自由组合预案内容。</w:t>
      </w:r>
    </w:p>
    <w:p w:rsidR="008622FE" w:rsidRDefault="007F0334">
      <w:pPr>
        <w:tabs>
          <w:tab w:val="left" w:pos="567"/>
        </w:tabs>
        <w:wordWrap/>
        <w:adjustRightInd w:val="0"/>
        <w:snapToGrid w:val="0"/>
        <w:spacing w:line="360" w:lineRule="auto"/>
        <w:ind w:left="0" w:firstLineChars="200" w:firstLine="420"/>
        <w:rPr>
          <w:rFonts w:ascii="宋体" w:hAnsi="宋体"/>
          <w:sz w:val="21"/>
        </w:rPr>
      </w:pPr>
      <w:r>
        <w:rPr>
          <w:rFonts w:ascii="宋体" w:hAnsi="宋体" w:hint="eastAsia"/>
          <w:sz w:val="21"/>
        </w:rPr>
        <w:t>（6）监控中心环境改造，投标人需对原监控中心进行相关改造，重点针对LED大屏供电，静电地板更换，供电等进行详细设计。</w:t>
      </w:r>
    </w:p>
    <w:p w:rsidR="008622FE" w:rsidRDefault="007F0334">
      <w:pPr>
        <w:tabs>
          <w:tab w:val="left" w:pos="567"/>
        </w:tabs>
        <w:wordWrap/>
        <w:adjustRightInd w:val="0"/>
        <w:snapToGrid w:val="0"/>
        <w:spacing w:line="360" w:lineRule="auto"/>
        <w:ind w:left="0" w:firstLineChars="200" w:firstLine="420"/>
        <w:rPr>
          <w:rFonts w:ascii="宋体" w:hAnsi="宋体"/>
          <w:sz w:val="21"/>
        </w:rPr>
      </w:pPr>
      <w:r>
        <w:rPr>
          <w:rFonts w:ascii="宋体" w:hAnsi="宋体" w:hint="eastAsia"/>
          <w:sz w:val="21"/>
        </w:rPr>
        <w:t>2.</w:t>
      </w:r>
      <w:r>
        <w:rPr>
          <w:rFonts w:ascii="宋体" w:hAnsi="宋体"/>
          <w:sz w:val="21"/>
        </w:rPr>
        <w:t>4</w:t>
      </w:r>
      <w:r>
        <w:rPr>
          <w:rFonts w:ascii="宋体" w:hAnsi="宋体" w:hint="eastAsia"/>
          <w:sz w:val="21"/>
        </w:rPr>
        <w:t>视频前端感知系统</w:t>
      </w:r>
    </w:p>
    <w:p w:rsidR="008622FE" w:rsidRDefault="007F0334">
      <w:pPr>
        <w:tabs>
          <w:tab w:val="left" w:pos="567"/>
        </w:tabs>
        <w:wordWrap/>
        <w:adjustRightInd w:val="0"/>
        <w:snapToGrid w:val="0"/>
        <w:spacing w:line="360" w:lineRule="auto"/>
        <w:ind w:left="0" w:firstLineChars="200" w:firstLine="420"/>
        <w:rPr>
          <w:rFonts w:ascii="宋体" w:hAnsi="宋体"/>
          <w:sz w:val="21"/>
        </w:rPr>
      </w:pPr>
      <w:r>
        <w:rPr>
          <w:rFonts w:ascii="宋体" w:hAnsi="宋体" w:hint="eastAsia"/>
          <w:sz w:val="21"/>
        </w:rPr>
        <w:t>（1）本项目涉及到学校安防监控点区域：校区的周界监控围墙、湖边、行政楼、教学楼、实训楼、图书馆、报告厅、体育中心、融和堂、大学生活动中心、学生公寓、校园大门及主要路口等。</w:t>
      </w:r>
    </w:p>
    <w:p w:rsidR="008622FE" w:rsidRDefault="007F0334">
      <w:pPr>
        <w:tabs>
          <w:tab w:val="left" w:pos="567"/>
        </w:tabs>
        <w:wordWrap/>
        <w:adjustRightInd w:val="0"/>
        <w:snapToGrid w:val="0"/>
        <w:spacing w:line="360" w:lineRule="auto"/>
        <w:ind w:left="0" w:firstLineChars="200" w:firstLine="420"/>
        <w:rPr>
          <w:rFonts w:ascii="宋体" w:hAnsi="宋体"/>
          <w:sz w:val="21"/>
        </w:rPr>
      </w:pPr>
      <w:r>
        <w:rPr>
          <w:rFonts w:ascii="宋体" w:hAnsi="宋体" w:hint="eastAsia"/>
          <w:sz w:val="21"/>
        </w:rPr>
        <w:t>（2）由于项目的特殊性和监控区域的重要性，因此项目建设要求重点区域的人脸及车辆抓拍点位必须能够清楚的采集到监控区域的目标特征，同时还应具备大视角监控能力。</w:t>
      </w:r>
    </w:p>
    <w:p w:rsidR="008622FE" w:rsidRDefault="007F0334">
      <w:pPr>
        <w:tabs>
          <w:tab w:val="left" w:pos="567"/>
        </w:tabs>
        <w:wordWrap/>
        <w:adjustRightInd w:val="0"/>
        <w:snapToGrid w:val="0"/>
        <w:spacing w:line="360" w:lineRule="auto"/>
        <w:ind w:left="0" w:firstLineChars="200" w:firstLine="420"/>
        <w:rPr>
          <w:rFonts w:ascii="宋体" w:hAnsi="宋体"/>
          <w:sz w:val="21"/>
        </w:rPr>
      </w:pPr>
      <w:r>
        <w:rPr>
          <w:rFonts w:ascii="宋体" w:hAnsi="宋体" w:hint="eastAsia"/>
          <w:sz w:val="21"/>
        </w:rPr>
        <w:t>（3）对校园内不同的采集环境，应按照重要程度以及采集场景的不同给出对应的解决方案，系统中应可反映出所查询人员的出现位置以及运动轨迹。</w:t>
      </w:r>
    </w:p>
    <w:p w:rsidR="008622FE" w:rsidRDefault="007F0334">
      <w:pPr>
        <w:tabs>
          <w:tab w:val="left" w:pos="567"/>
        </w:tabs>
        <w:wordWrap/>
        <w:adjustRightInd w:val="0"/>
        <w:snapToGrid w:val="0"/>
        <w:spacing w:line="360" w:lineRule="auto"/>
        <w:ind w:left="0" w:firstLineChars="200" w:firstLine="420"/>
        <w:rPr>
          <w:rFonts w:ascii="宋体" w:hAnsi="宋体"/>
          <w:sz w:val="21"/>
        </w:rPr>
      </w:pPr>
      <w:r>
        <w:rPr>
          <w:rFonts w:ascii="宋体" w:hAnsi="宋体" w:hint="eastAsia"/>
          <w:sz w:val="21"/>
        </w:rPr>
        <w:t>（4）周界报警功能，在校园水域和楼顶（学生宿舍、实训楼）等通过新建智能摄像机，以虚拟警戒线的方式实现周界布控，布置虚拟警戒线，该处视频摄像机触发报警时，监控中心联动弹窗告警。本系统在设计时应充分考虑周围环境以及树木的影响，降低误报率。</w:t>
      </w:r>
    </w:p>
    <w:p w:rsidR="008622FE" w:rsidRDefault="007F0334">
      <w:pPr>
        <w:tabs>
          <w:tab w:val="left" w:pos="567"/>
        </w:tabs>
        <w:wordWrap/>
        <w:adjustRightInd w:val="0"/>
        <w:snapToGrid w:val="0"/>
        <w:spacing w:line="360" w:lineRule="auto"/>
        <w:ind w:left="0" w:firstLineChars="200" w:firstLine="420"/>
        <w:rPr>
          <w:rFonts w:ascii="宋体" w:hAnsi="宋体"/>
          <w:sz w:val="21"/>
        </w:rPr>
      </w:pPr>
      <w:r>
        <w:rPr>
          <w:rFonts w:ascii="宋体" w:hAnsi="宋体" w:hint="eastAsia"/>
          <w:sz w:val="21"/>
        </w:rPr>
        <w:t>（5）本系统在设计时还应考虑校内原有监控设施的利旧，做到资源利用效率最大化。</w:t>
      </w:r>
    </w:p>
    <w:p w:rsidR="008622FE" w:rsidRDefault="007F0334">
      <w:pPr>
        <w:tabs>
          <w:tab w:val="left" w:pos="567"/>
        </w:tabs>
        <w:wordWrap/>
        <w:adjustRightInd w:val="0"/>
        <w:snapToGrid w:val="0"/>
        <w:spacing w:line="360" w:lineRule="auto"/>
        <w:ind w:left="0" w:firstLineChars="200" w:firstLine="420"/>
        <w:rPr>
          <w:rFonts w:ascii="宋体" w:hAnsi="宋体"/>
          <w:sz w:val="21"/>
        </w:rPr>
      </w:pPr>
      <w:r>
        <w:rPr>
          <w:rFonts w:ascii="宋体" w:hAnsi="宋体" w:hint="eastAsia"/>
          <w:sz w:val="21"/>
        </w:rPr>
        <w:t>2.</w:t>
      </w:r>
      <w:r>
        <w:rPr>
          <w:rFonts w:ascii="宋体" w:hAnsi="宋体"/>
          <w:sz w:val="21"/>
        </w:rPr>
        <w:t>5</w:t>
      </w:r>
      <w:r>
        <w:rPr>
          <w:rFonts w:ascii="宋体" w:hAnsi="宋体" w:hint="eastAsia"/>
          <w:sz w:val="21"/>
        </w:rPr>
        <w:t xml:space="preserve"> 安防精细化管理系统包含：</w:t>
      </w:r>
    </w:p>
    <w:p w:rsidR="008622FE" w:rsidRDefault="007F0334">
      <w:pPr>
        <w:tabs>
          <w:tab w:val="left" w:pos="567"/>
        </w:tabs>
        <w:wordWrap/>
        <w:adjustRightInd w:val="0"/>
        <w:snapToGrid w:val="0"/>
        <w:spacing w:line="360" w:lineRule="auto"/>
        <w:ind w:left="0" w:firstLineChars="200" w:firstLine="420"/>
        <w:rPr>
          <w:rFonts w:ascii="宋体" w:hAnsi="宋体"/>
          <w:sz w:val="21"/>
        </w:rPr>
      </w:pPr>
      <w:r>
        <w:rPr>
          <w:rFonts w:ascii="宋体" w:hAnsi="宋体" w:hint="eastAsia"/>
          <w:sz w:val="21"/>
        </w:rPr>
        <w:t>2.</w:t>
      </w:r>
      <w:r>
        <w:rPr>
          <w:rFonts w:ascii="宋体" w:hAnsi="宋体"/>
          <w:sz w:val="21"/>
        </w:rPr>
        <w:t>5</w:t>
      </w:r>
      <w:r>
        <w:rPr>
          <w:rFonts w:ascii="宋体" w:hAnsi="宋体" w:hint="eastAsia"/>
          <w:sz w:val="21"/>
        </w:rPr>
        <w:t>.1 人员出入管理系统</w:t>
      </w:r>
    </w:p>
    <w:p w:rsidR="008622FE" w:rsidRDefault="007F0334">
      <w:pPr>
        <w:tabs>
          <w:tab w:val="left" w:pos="567"/>
        </w:tabs>
        <w:wordWrap/>
        <w:adjustRightInd w:val="0"/>
        <w:snapToGrid w:val="0"/>
        <w:spacing w:line="360" w:lineRule="auto"/>
        <w:ind w:left="0" w:firstLineChars="200" w:firstLine="420"/>
        <w:rPr>
          <w:rFonts w:ascii="宋体" w:hAnsi="宋体"/>
          <w:sz w:val="21"/>
        </w:rPr>
      </w:pPr>
      <w:r>
        <w:rPr>
          <w:rFonts w:ascii="宋体" w:hAnsi="宋体" w:hint="eastAsia"/>
          <w:sz w:val="21"/>
        </w:rPr>
        <w:t>（1）本项目需借助校门人员身份核验设备对进出的各类人员进行有效管控。</w:t>
      </w:r>
    </w:p>
    <w:p w:rsidR="008622FE" w:rsidRDefault="007F0334">
      <w:pPr>
        <w:tabs>
          <w:tab w:val="left" w:pos="567"/>
        </w:tabs>
        <w:wordWrap/>
        <w:adjustRightInd w:val="0"/>
        <w:snapToGrid w:val="0"/>
        <w:spacing w:line="360" w:lineRule="auto"/>
        <w:ind w:left="0" w:firstLineChars="200" w:firstLine="420"/>
        <w:rPr>
          <w:rFonts w:ascii="宋体" w:hAnsi="宋体"/>
          <w:sz w:val="21"/>
        </w:rPr>
      </w:pPr>
      <w:r>
        <w:rPr>
          <w:rFonts w:ascii="宋体" w:hAnsi="宋体" w:hint="eastAsia"/>
          <w:sz w:val="21"/>
        </w:rPr>
        <w:t>（2）在设计方案时应充分考虑校门的人员出入数量峰值，规避高峰期排队现象发生。</w:t>
      </w:r>
    </w:p>
    <w:p w:rsidR="008622FE" w:rsidRDefault="007F0334">
      <w:pPr>
        <w:tabs>
          <w:tab w:val="left" w:pos="567"/>
        </w:tabs>
        <w:wordWrap/>
        <w:adjustRightInd w:val="0"/>
        <w:snapToGrid w:val="0"/>
        <w:spacing w:line="360" w:lineRule="auto"/>
        <w:ind w:left="0" w:firstLineChars="200" w:firstLine="420"/>
        <w:rPr>
          <w:rFonts w:ascii="宋体" w:hAnsi="宋体"/>
          <w:sz w:val="21"/>
        </w:rPr>
      </w:pPr>
      <w:r>
        <w:rPr>
          <w:rFonts w:ascii="宋体" w:hAnsi="宋体" w:hint="eastAsia"/>
          <w:sz w:val="21"/>
        </w:rPr>
        <w:t>（3）对于校外的访客人员，还应具备符合我校现状的的访客预约及权限下发流程，应做到流程简洁高效。</w:t>
      </w:r>
    </w:p>
    <w:p w:rsidR="008622FE" w:rsidRDefault="007F0334">
      <w:pPr>
        <w:tabs>
          <w:tab w:val="left" w:pos="567"/>
        </w:tabs>
        <w:wordWrap/>
        <w:adjustRightInd w:val="0"/>
        <w:snapToGrid w:val="0"/>
        <w:spacing w:line="360" w:lineRule="auto"/>
        <w:ind w:left="0" w:firstLineChars="200" w:firstLine="420"/>
        <w:rPr>
          <w:rFonts w:ascii="宋体" w:hAnsi="宋体"/>
          <w:sz w:val="21"/>
        </w:rPr>
      </w:pPr>
      <w:r>
        <w:rPr>
          <w:rFonts w:ascii="宋体" w:hAnsi="宋体" w:hint="eastAsia"/>
          <w:sz w:val="21"/>
        </w:rPr>
        <w:t>2.5.2 车辆出入管理系统</w:t>
      </w:r>
    </w:p>
    <w:p w:rsidR="008622FE" w:rsidRDefault="007F0334">
      <w:pPr>
        <w:tabs>
          <w:tab w:val="left" w:pos="567"/>
        </w:tabs>
        <w:wordWrap/>
        <w:adjustRightInd w:val="0"/>
        <w:snapToGrid w:val="0"/>
        <w:spacing w:line="360" w:lineRule="auto"/>
        <w:ind w:left="0" w:firstLineChars="200" w:firstLine="420"/>
        <w:rPr>
          <w:rFonts w:ascii="宋体" w:hAnsi="宋体"/>
          <w:sz w:val="21"/>
        </w:rPr>
      </w:pPr>
      <w:r>
        <w:rPr>
          <w:rFonts w:ascii="宋体" w:hAnsi="宋体" w:hint="eastAsia"/>
          <w:sz w:val="21"/>
        </w:rPr>
        <w:t xml:space="preserve">对校园东门，西门，北门新建一套完整的校园车辆管理系统，涉及校园临时车、内部车辆出入停车场管理系统，以及车辆违停通知等功能，并整合到安防管理平台中，统一界面呈现。 </w:t>
      </w:r>
    </w:p>
    <w:p w:rsidR="008622FE" w:rsidRDefault="007F0334">
      <w:pPr>
        <w:tabs>
          <w:tab w:val="left" w:pos="567"/>
        </w:tabs>
        <w:wordWrap/>
        <w:adjustRightInd w:val="0"/>
        <w:snapToGrid w:val="0"/>
        <w:spacing w:line="360" w:lineRule="auto"/>
        <w:ind w:left="0" w:firstLineChars="200" w:firstLine="420"/>
        <w:rPr>
          <w:rFonts w:ascii="宋体" w:hAnsi="宋体"/>
          <w:sz w:val="21"/>
        </w:rPr>
      </w:pPr>
      <w:r>
        <w:rPr>
          <w:rFonts w:ascii="宋体" w:hAnsi="宋体" w:hint="eastAsia"/>
          <w:sz w:val="21"/>
        </w:rPr>
        <w:t>2.5.3 访客人员管理系统</w:t>
      </w:r>
    </w:p>
    <w:p w:rsidR="008622FE" w:rsidRDefault="007F0334">
      <w:pPr>
        <w:tabs>
          <w:tab w:val="left" w:pos="567"/>
        </w:tabs>
        <w:wordWrap/>
        <w:adjustRightInd w:val="0"/>
        <w:snapToGrid w:val="0"/>
        <w:spacing w:line="360" w:lineRule="auto"/>
        <w:ind w:left="0" w:firstLineChars="200" w:firstLine="420"/>
        <w:rPr>
          <w:rFonts w:ascii="宋体" w:hAnsi="宋体"/>
          <w:sz w:val="21"/>
        </w:rPr>
      </w:pPr>
      <w:r>
        <w:rPr>
          <w:rFonts w:ascii="宋体" w:hAnsi="宋体" w:hint="eastAsia"/>
          <w:sz w:val="21"/>
        </w:rPr>
        <w:t>（1）访客通过扫码在线预约，被访人员在线审核，实现智能化的人员预约.</w:t>
      </w:r>
    </w:p>
    <w:p w:rsidR="008622FE" w:rsidRDefault="007F0334">
      <w:pPr>
        <w:tabs>
          <w:tab w:val="left" w:pos="567"/>
        </w:tabs>
        <w:wordWrap/>
        <w:adjustRightInd w:val="0"/>
        <w:snapToGrid w:val="0"/>
        <w:spacing w:line="360" w:lineRule="auto"/>
        <w:ind w:left="0" w:firstLineChars="200" w:firstLine="420"/>
        <w:rPr>
          <w:rFonts w:ascii="宋体" w:hAnsi="宋体"/>
          <w:sz w:val="21"/>
        </w:rPr>
      </w:pPr>
      <w:r>
        <w:rPr>
          <w:rFonts w:ascii="宋体" w:hAnsi="宋体" w:hint="eastAsia"/>
          <w:sz w:val="21"/>
        </w:rPr>
        <w:t>（2）与安防平台的速通门数据对接，保证通过审核的访客无感通行。</w:t>
      </w:r>
    </w:p>
    <w:p w:rsidR="008622FE" w:rsidRDefault="007F0334">
      <w:pPr>
        <w:tabs>
          <w:tab w:val="left" w:pos="567"/>
        </w:tabs>
        <w:wordWrap/>
        <w:adjustRightInd w:val="0"/>
        <w:snapToGrid w:val="0"/>
        <w:spacing w:line="360" w:lineRule="auto"/>
        <w:ind w:left="0" w:firstLineChars="200" w:firstLine="420"/>
        <w:rPr>
          <w:rFonts w:ascii="宋体" w:hAnsi="宋体"/>
          <w:sz w:val="21"/>
        </w:rPr>
      </w:pPr>
      <w:r>
        <w:rPr>
          <w:rFonts w:ascii="宋体" w:hAnsi="宋体" w:hint="eastAsia"/>
          <w:sz w:val="21"/>
        </w:rPr>
        <w:t>2.6 项目所需校园图纸出于安全保密性考虑，各投标单位提供报名确认函和保密承诺书后可通过现场踏勘或邮箱获取。</w:t>
      </w:r>
    </w:p>
    <w:p w:rsidR="008622FE" w:rsidRDefault="007F0334">
      <w:pPr>
        <w:tabs>
          <w:tab w:val="left" w:pos="567"/>
        </w:tabs>
        <w:wordWrap/>
        <w:adjustRightInd w:val="0"/>
        <w:snapToGrid w:val="0"/>
        <w:spacing w:line="360" w:lineRule="auto"/>
        <w:ind w:left="0" w:firstLineChars="200" w:firstLine="420"/>
        <w:rPr>
          <w:rFonts w:ascii="宋体" w:hAnsi="宋体"/>
          <w:sz w:val="21"/>
        </w:rPr>
      </w:pPr>
      <w:r>
        <w:rPr>
          <w:rFonts w:ascii="宋体" w:hAnsi="宋体"/>
          <w:sz w:val="21"/>
        </w:rPr>
        <w:lastRenderedPageBreak/>
        <w:t>3.</w:t>
      </w:r>
      <w:r>
        <w:rPr>
          <w:rFonts w:ascii="宋体" w:hAnsi="宋体" w:hint="eastAsia"/>
          <w:sz w:val="21"/>
        </w:rPr>
        <w:t>其他建设要求：</w:t>
      </w:r>
    </w:p>
    <w:p w:rsidR="008622FE" w:rsidRDefault="007F0334">
      <w:pPr>
        <w:tabs>
          <w:tab w:val="left" w:pos="567"/>
        </w:tabs>
        <w:wordWrap/>
        <w:adjustRightInd w:val="0"/>
        <w:snapToGrid w:val="0"/>
        <w:spacing w:line="360" w:lineRule="auto"/>
        <w:ind w:left="0" w:firstLineChars="200" w:firstLine="420"/>
        <w:rPr>
          <w:rFonts w:ascii="宋体" w:hAnsi="宋体"/>
          <w:sz w:val="21"/>
        </w:rPr>
      </w:pPr>
      <w:r>
        <w:rPr>
          <w:rFonts w:ascii="宋体" w:hAnsi="宋体" w:hint="eastAsia"/>
          <w:sz w:val="21"/>
        </w:rPr>
        <w:t>（1）投标人应按ISO9001质量管理体系规范要求，针对招标项目实施过程及交付结果进行质量规划、管理、控制。</w:t>
      </w:r>
    </w:p>
    <w:p w:rsidR="008622FE" w:rsidRDefault="007F0334">
      <w:pPr>
        <w:tabs>
          <w:tab w:val="left" w:pos="567"/>
        </w:tabs>
        <w:wordWrap/>
        <w:adjustRightInd w:val="0"/>
        <w:snapToGrid w:val="0"/>
        <w:spacing w:line="360" w:lineRule="auto"/>
        <w:ind w:left="0" w:firstLineChars="200" w:firstLine="420"/>
        <w:rPr>
          <w:rFonts w:ascii="宋体" w:hAnsi="宋体"/>
          <w:sz w:val="21"/>
        </w:rPr>
      </w:pPr>
      <w:r>
        <w:rPr>
          <w:rFonts w:ascii="宋体" w:hAnsi="宋体" w:hint="eastAsia"/>
          <w:sz w:val="21"/>
        </w:rPr>
        <w:t>（2）中标人必须接受采购人的质量监督检查，提供真实有效的相关质量活动记录、证据，无条件接受采购人提出的质量问题整改要求，承担质量责任及因质量问题导致的进度延迟责任。</w:t>
      </w:r>
    </w:p>
    <w:p w:rsidR="008622FE" w:rsidRDefault="007F0334">
      <w:pPr>
        <w:tabs>
          <w:tab w:val="left" w:pos="567"/>
        </w:tabs>
        <w:wordWrap/>
        <w:adjustRightInd w:val="0"/>
        <w:snapToGrid w:val="0"/>
        <w:spacing w:line="360" w:lineRule="auto"/>
        <w:ind w:left="0" w:firstLineChars="200" w:firstLine="420"/>
        <w:rPr>
          <w:rFonts w:ascii="宋体" w:hAnsi="宋体"/>
          <w:sz w:val="21"/>
        </w:rPr>
      </w:pPr>
      <w:r>
        <w:rPr>
          <w:rFonts w:ascii="宋体" w:hAnsi="宋体" w:hint="eastAsia"/>
          <w:sz w:val="21"/>
        </w:rPr>
        <w:t>（3）中标人应在满足技术要求的前提下，仔细调研采购人的需求和现场实际情况，制定切实可行完整的建设实施方案，保证所建系统结构完整、运行流畅。</w:t>
      </w:r>
    </w:p>
    <w:p w:rsidR="008622FE" w:rsidRDefault="007F0334">
      <w:pPr>
        <w:tabs>
          <w:tab w:val="left" w:pos="567"/>
        </w:tabs>
        <w:wordWrap/>
        <w:adjustRightInd w:val="0"/>
        <w:snapToGrid w:val="0"/>
        <w:spacing w:line="360" w:lineRule="auto"/>
        <w:ind w:left="0" w:firstLineChars="200" w:firstLine="420"/>
        <w:rPr>
          <w:rFonts w:ascii="宋体" w:hAnsi="宋体"/>
          <w:sz w:val="21"/>
        </w:rPr>
      </w:pPr>
      <w:r>
        <w:rPr>
          <w:rFonts w:ascii="宋体" w:hAnsi="宋体" w:hint="eastAsia"/>
          <w:sz w:val="21"/>
        </w:rPr>
        <w:t>（4）按国家现行规范设计、施工，若在施工期内发生任何安全事故，由中标单位完全承担。</w:t>
      </w:r>
    </w:p>
    <w:p w:rsidR="008622FE" w:rsidRDefault="007F0334">
      <w:pPr>
        <w:tabs>
          <w:tab w:val="left" w:pos="567"/>
        </w:tabs>
        <w:wordWrap/>
        <w:adjustRightInd w:val="0"/>
        <w:snapToGrid w:val="0"/>
        <w:spacing w:line="360" w:lineRule="auto"/>
        <w:ind w:left="0" w:firstLineChars="200" w:firstLine="420"/>
        <w:rPr>
          <w:rFonts w:ascii="宋体" w:hAnsi="宋体"/>
          <w:sz w:val="21"/>
        </w:rPr>
      </w:pPr>
      <w:r>
        <w:rPr>
          <w:rFonts w:ascii="宋体" w:hAnsi="宋体" w:hint="eastAsia"/>
          <w:sz w:val="21"/>
        </w:rPr>
        <w:t>（5）遵守用户的各项规章制度，严格按照用户相应的规章制度办事。</w:t>
      </w:r>
    </w:p>
    <w:p w:rsidR="008622FE" w:rsidRDefault="007F0334">
      <w:pPr>
        <w:tabs>
          <w:tab w:val="left" w:pos="567"/>
        </w:tabs>
        <w:wordWrap/>
        <w:adjustRightInd w:val="0"/>
        <w:snapToGrid w:val="0"/>
        <w:spacing w:line="360" w:lineRule="auto"/>
        <w:ind w:left="0" w:firstLineChars="200" w:firstLine="420"/>
        <w:rPr>
          <w:rFonts w:ascii="宋体" w:hAnsi="宋体"/>
          <w:sz w:val="21"/>
        </w:rPr>
      </w:pPr>
      <w:r>
        <w:rPr>
          <w:rFonts w:ascii="宋体" w:hAnsi="宋体" w:hint="eastAsia"/>
          <w:sz w:val="21"/>
        </w:rPr>
        <w:t>（6）与用户运行维护体系其他部门和环节协同工作，密切配合，共同开展技术支持工作。</w:t>
      </w:r>
    </w:p>
    <w:p w:rsidR="008622FE" w:rsidRDefault="007F0334">
      <w:pPr>
        <w:tabs>
          <w:tab w:val="left" w:pos="567"/>
        </w:tabs>
        <w:wordWrap/>
        <w:adjustRightInd w:val="0"/>
        <w:snapToGrid w:val="0"/>
        <w:spacing w:line="360" w:lineRule="auto"/>
        <w:ind w:left="0" w:firstLineChars="200" w:firstLine="420"/>
        <w:rPr>
          <w:rFonts w:ascii="宋体" w:hAnsi="宋体"/>
          <w:sz w:val="21"/>
        </w:rPr>
      </w:pPr>
      <w:r>
        <w:rPr>
          <w:rFonts w:ascii="宋体" w:hAnsi="宋体" w:hint="eastAsia"/>
          <w:sz w:val="21"/>
        </w:rPr>
        <w:t>（7）出现疑难技术、业务问题和重大紧急情况时，及时向负责人报告。</w:t>
      </w:r>
    </w:p>
    <w:p w:rsidR="008622FE" w:rsidRDefault="007F0334">
      <w:pPr>
        <w:tabs>
          <w:tab w:val="left" w:pos="567"/>
        </w:tabs>
        <w:wordWrap/>
        <w:adjustRightInd w:val="0"/>
        <w:snapToGrid w:val="0"/>
        <w:spacing w:line="360" w:lineRule="auto"/>
        <w:ind w:left="0" w:firstLineChars="200" w:firstLine="420"/>
        <w:rPr>
          <w:rFonts w:ascii="宋体" w:hAnsi="宋体"/>
          <w:sz w:val="21"/>
        </w:rPr>
      </w:pPr>
      <w:r>
        <w:rPr>
          <w:rFonts w:ascii="宋体" w:hAnsi="宋体" w:hint="eastAsia"/>
          <w:sz w:val="21"/>
        </w:rPr>
        <w:t>（8）现场技术支持时要精神饱满，穿着得体，谈吐文明，举止庄重。接听电话时要文明礼貌，语言清晰明了，语气和善。</w:t>
      </w:r>
    </w:p>
    <w:p w:rsidR="008622FE" w:rsidRDefault="007F0334">
      <w:pPr>
        <w:tabs>
          <w:tab w:val="left" w:pos="567"/>
        </w:tabs>
        <w:wordWrap/>
        <w:adjustRightInd w:val="0"/>
        <w:snapToGrid w:val="0"/>
        <w:spacing w:line="360" w:lineRule="auto"/>
        <w:ind w:left="0" w:firstLineChars="200" w:firstLine="420"/>
        <w:rPr>
          <w:rFonts w:ascii="宋体" w:hAnsi="宋体"/>
          <w:sz w:val="21"/>
        </w:rPr>
      </w:pPr>
      <w:r>
        <w:rPr>
          <w:rFonts w:ascii="宋体" w:hAnsi="宋体" w:hint="eastAsia"/>
          <w:sz w:val="21"/>
        </w:rPr>
        <w:t>（9）遵守保密原则。对采购单位的网络、主机、系统软件、应用软件等的密码、核心参数、业务数据等负有保密责任，不得随意复制和传播。</w:t>
      </w:r>
    </w:p>
    <w:p w:rsidR="008622FE" w:rsidRDefault="007F0334">
      <w:pPr>
        <w:tabs>
          <w:tab w:val="left" w:pos="567"/>
        </w:tabs>
        <w:wordWrap/>
        <w:adjustRightInd w:val="0"/>
        <w:snapToGrid w:val="0"/>
        <w:spacing w:line="360" w:lineRule="auto"/>
        <w:ind w:left="0" w:firstLineChars="200" w:firstLine="420"/>
        <w:rPr>
          <w:rFonts w:ascii="宋体" w:hAnsi="宋体"/>
          <w:sz w:val="21"/>
        </w:rPr>
      </w:pPr>
      <w:r>
        <w:rPr>
          <w:rFonts w:ascii="宋体" w:hAnsi="宋体" w:hint="eastAsia"/>
          <w:sz w:val="21"/>
        </w:rPr>
        <w:t>（1</w:t>
      </w:r>
      <w:r>
        <w:rPr>
          <w:rFonts w:ascii="宋体" w:hAnsi="宋体"/>
          <w:sz w:val="21"/>
        </w:rPr>
        <w:t>0</w:t>
      </w:r>
      <w:r>
        <w:rPr>
          <w:rFonts w:ascii="宋体" w:hAnsi="宋体" w:hint="eastAsia"/>
          <w:sz w:val="21"/>
        </w:rPr>
        <w:t>）所有软件版权属于采购方，投标单位无条件提供二次开发的所需接口。</w:t>
      </w:r>
    </w:p>
    <w:p w:rsidR="008622FE" w:rsidRDefault="007F0334">
      <w:pPr>
        <w:tabs>
          <w:tab w:val="left" w:pos="567"/>
        </w:tabs>
        <w:wordWrap/>
        <w:adjustRightInd w:val="0"/>
        <w:snapToGrid w:val="0"/>
        <w:spacing w:line="360" w:lineRule="auto"/>
        <w:ind w:left="0" w:firstLineChars="200" w:firstLine="420"/>
        <w:rPr>
          <w:rFonts w:ascii="宋体" w:hAnsi="宋体"/>
          <w:sz w:val="21"/>
        </w:rPr>
      </w:pPr>
      <w:r>
        <w:rPr>
          <w:rFonts w:ascii="宋体" w:hAnsi="宋体"/>
          <w:sz w:val="21"/>
        </w:rPr>
        <w:t>4.</w:t>
      </w:r>
      <w:r>
        <w:rPr>
          <w:rFonts w:ascii="宋体" w:hAnsi="宋体" w:hint="eastAsia"/>
          <w:sz w:val="21"/>
        </w:rPr>
        <w:t>实施团队和项目管理要求：</w:t>
      </w:r>
    </w:p>
    <w:p w:rsidR="008622FE" w:rsidRDefault="007F0334">
      <w:pPr>
        <w:tabs>
          <w:tab w:val="left" w:pos="567"/>
        </w:tabs>
        <w:wordWrap/>
        <w:adjustRightInd w:val="0"/>
        <w:snapToGrid w:val="0"/>
        <w:spacing w:line="360" w:lineRule="auto"/>
        <w:ind w:left="0" w:firstLineChars="200" w:firstLine="420"/>
        <w:rPr>
          <w:rFonts w:ascii="宋体" w:hAnsi="宋体"/>
          <w:sz w:val="21"/>
        </w:rPr>
      </w:pPr>
      <w:r>
        <w:rPr>
          <w:rFonts w:ascii="宋体" w:hAnsi="宋体" w:hint="eastAsia"/>
          <w:sz w:val="21"/>
        </w:rPr>
        <w:t>①项目管理要求</w:t>
      </w:r>
    </w:p>
    <w:p w:rsidR="008622FE" w:rsidRDefault="007F0334">
      <w:pPr>
        <w:tabs>
          <w:tab w:val="left" w:pos="567"/>
        </w:tabs>
        <w:wordWrap/>
        <w:adjustRightInd w:val="0"/>
        <w:snapToGrid w:val="0"/>
        <w:spacing w:line="360" w:lineRule="auto"/>
        <w:ind w:left="0" w:firstLineChars="200" w:firstLine="420"/>
        <w:rPr>
          <w:rFonts w:ascii="宋体" w:hAnsi="宋体"/>
          <w:sz w:val="21"/>
        </w:rPr>
      </w:pPr>
      <w:r>
        <w:rPr>
          <w:rFonts w:ascii="宋体" w:hAnsi="宋体" w:hint="eastAsia"/>
          <w:sz w:val="21"/>
        </w:rPr>
        <w:t>投标人须结合本项目的实际情况，详细说明拟采用的项目管理方法，并对该方法的适用性和规范性进行说明，包括项目实施计划、风险控制、质量控制、管理规范、人力资源管理等方面的内容。</w:t>
      </w:r>
    </w:p>
    <w:p w:rsidR="008622FE" w:rsidRDefault="007F0334">
      <w:pPr>
        <w:tabs>
          <w:tab w:val="left" w:pos="567"/>
        </w:tabs>
        <w:wordWrap/>
        <w:adjustRightInd w:val="0"/>
        <w:snapToGrid w:val="0"/>
        <w:spacing w:line="360" w:lineRule="auto"/>
        <w:ind w:left="0" w:firstLineChars="200" w:firstLine="420"/>
        <w:rPr>
          <w:rFonts w:ascii="宋体" w:hAnsi="宋体"/>
          <w:sz w:val="21"/>
        </w:rPr>
      </w:pPr>
      <w:r>
        <w:rPr>
          <w:rFonts w:ascii="宋体" w:hAnsi="宋体" w:hint="eastAsia"/>
          <w:sz w:val="21"/>
        </w:rPr>
        <w:t>1.1在本项目的执行过程中，项目负责人和技术负责人要专职于本项目，投标人应承诺核心技术人员要百分之百地投入到本项目中，并且整个项目团队的管理人员在未经采购人同意的前提下不得更换，若未经甲方同意擅自更换项目组人员，由此导致的后果由中标人承担。</w:t>
      </w:r>
    </w:p>
    <w:p w:rsidR="008622FE" w:rsidRDefault="007F0334">
      <w:pPr>
        <w:tabs>
          <w:tab w:val="left" w:pos="567"/>
        </w:tabs>
        <w:wordWrap/>
        <w:adjustRightInd w:val="0"/>
        <w:snapToGrid w:val="0"/>
        <w:spacing w:line="360" w:lineRule="auto"/>
        <w:ind w:left="0" w:firstLineChars="200" w:firstLine="420"/>
        <w:rPr>
          <w:rFonts w:ascii="宋体" w:hAnsi="宋体"/>
          <w:sz w:val="21"/>
        </w:rPr>
      </w:pPr>
      <w:r>
        <w:rPr>
          <w:rFonts w:ascii="宋体" w:hAnsi="宋体" w:hint="eastAsia"/>
          <w:sz w:val="21"/>
        </w:rPr>
        <w:t>1.2按照项目实施的要求，应配置相应的项目管理、施工管理、安全管理、技术培训、质量保证等人员，在项目组织中应明确各岗位的职责，确保工程顺利实施。</w:t>
      </w:r>
    </w:p>
    <w:p w:rsidR="008622FE" w:rsidRDefault="007F0334">
      <w:pPr>
        <w:tabs>
          <w:tab w:val="left" w:pos="567"/>
        </w:tabs>
        <w:wordWrap/>
        <w:adjustRightInd w:val="0"/>
        <w:snapToGrid w:val="0"/>
        <w:spacing w:line="360" w:lineRule="auto"/>
        <w:ind w:left="0" w:firstLineChars="200" w:firstLine="420"/>
        <w:rPr>
          <w:rFonts w:ascii="宋体" w:hAnsi="宋体"/>
          <w:sz w:val="21"/>
        </w:rPr>
      </w:pPr>
      <w:r>
        <w:rPr>
          <w:rFonts w:ascii="宋体" w:hAnsi="宋体" w:hint="eastAsia"/>
          <w:sz w:val="21"/>
        </w:rPr>
        <w:t>1.3投标人在中标后，应允许采购人的工作人员及运维机构人员自实施工作开始即参与本项目的需求分析、深化设计、安装部署、系统测试等工作，并在实施方案中提出具体的协同工作计划。</w:t>
      </w:r>
    </w:p>
    <w:p w:rsidR="008622FE" w:rsidRDefault="007F0334">
      <w:pPr>
        <w:tabs>
          <w:tab w:val="left" w:pos="567"/>
        </w:tabs>
        <w:wordWrap/>
        <w:adjustRightInd w:val="0"/>
        <w:snapToGrid w:val="0"/>
        <w:spacing w:line="360" w:lineRule="auto"/>
        <w:ind w:left="0" w:firstLineChars="200" w:firstLine="420"/>
        <w:rPr>
          <w:rFonts w:ascii="宋体" w:hAnsi="宋体"/>
          <w:sz w:val="21"/>
        </w:rPr>
      </w:pPr>
      <w:r>
        <w:rPr>
          <w:rFonts w:ascii="宋体" w:hAnsi="宋体" w:hint="eastAsia"/>
          <w:sz w:val="21"/>
        </w:rPr>
        <w:t>1.4施工进度要求</w:t>
      </w:r>
    </w:p>
    <w:p w:rsidR="008622FE" w:rsidRDefault="007F0334">
      <w:pPr>
        <w:tabs>
          <w:tab w:val="left" w:pos="567"/>
        </w:tabs>
        <w:wordWrap/>
        <w:adjustRightInd w:val="0"/>
        <w:snapToGrid w:val="0"/>
        <w:spacing w:line="360" w:lineRule="auto"/>
        <w:ind w:left="0" w:firstLineChars="200" w:firstLine="420"/>
        <w:rPr>
          <w:rFonts w:ascii="宋体" w:hAnsi="宋体"/>
          <w:sz w:val="21"/>
        </w:rPr>
      </w:pPr>
      <w:r>
        <w:rPr>
          <w:rFonts w:ascii="宋体" w:hAnsi="宋体" w:hint="eastAsia"/>
          <w:sz w:val="21"/>
        </w:rPr>
        <w:t>投标人应根据采购人的项目进度要求完成建设任务，在项目组织实施方案中提出详细、可行的实施计划和进度安排，包括实施的阶段、步骤、时间进度、里程碑任务、各阶段的验收标准等。</w:t>
      </w:r>
    </w:p>
    <w:p w:rsidR="008622FE" w:rsidRDefault="007F0334">
      <w:pPr>
        <w:tabs>
          <w:tab w:val="left" w:pos="567"/>
        </w:tabs>
        <w:wordWrap/>
        <w:adjustRightInd w:val="0"/>
        <w:snapToGrid w:val="0"/>
        <w:spacing w:line="360" w:lineRule="auto"/>
        <w:ind w:left="0" w:firstLineChars="200" w:firstLine="420"/>
        <w:rPr>
          <w:rFonts w:ascii="宋体" w:hAnsi="宋体"/>
          <w:sz w:val="21"/>
        </w:rPr>
      </w:pPr>
      <w:r>
        <w:rPr>
          <w:rFonts w:ascii="宋体" w:hAnsi="宋体" w:hint="eastAsia"/>
          <w:sz w:val="21"/>
        </w:rPr>
        <w:t>1.5项目风险控制机制</w:t>
      </w:r>
    </w:p>
    <w:p w:rsidR="008622FE" w:rsidRDefault="007F0334">
      <w:pPr>
        <w:tabs>
          <w:tab w:val="left" w:pos="567"/>
        </w:tabs>
        <w:wordWrap/>
        <w:adjustRightInd w:val="0"/>
        <w:snapToGrid w:val="0"/>
        <w:spacing w:line="360" w:lineRule="auto"/>
        <w:ind w:left="0" w:firstLineChars="200" w:firstLine="420"/>
        <w:rPr>
          <w:rFonts w:ascii="宋体" w:hAnsi="宋体"/>
          <w:sz w:val="21"/>
        </w:rPr>
      </w:pPr>
      <w:r>
        <w:rPr>
          <w:rFonts w:ascii="宋体" w:hAnsi="宋体" w:hint="eastAsia"/>
          <w:sz w:val="21"/>
        </w:rPr>
        <w:t>项目实施过程中可能发生各类变更，包括实施范围、需求、工具、人员等，给项目实施带来风险。投标人按实际需要应提供完整的风险控制机制，提供相应的应对策略。</w:t>
      </w:r>
    </w:p>
    <w:p w:rsidR="008622FE" w:rsidRDefault="007F0334">
      <w:pPr>
        <w:tabs>
          <w:tab w:val="left" w:pos="567"/>
        </w:tabs>
        <w:wordWrap/>
        <w:adjustRightInd w:val="0"/>
        <w:snapToGrid w:val="0"/>
        <w:spacing w:line="360" w:lineRule="auto"/>
        <w:ind w:left="0" w:firstLineChars="200" w:firstLine="420"/>
        <w:rPr>
          <w:rFonts w:ascii="宋体" w:hAnsi="宋体"/>
          <w:sz w:val="21"/>
        </w:rPr>
      </w:pPr>
      <w:r>
        <w:rPr>
          <w:rFonts w:ascii="宋体" w:hAnsi="宋体" w:hint="eastAsia"/>
          <w:sz w:val="21"/>
        </w:rPr>
        <w:t>1.6施工质量要求</w:t>
      </w:r>
    </w:p>
    <w:p w:rsidR="008622FE" w:rsidRDefault="007F0334">
      <w:pPr>
        <w:tabs>
          <w:tab w:val="left" w:pos="567"/>
        </w:tabs>
        <w:wordWrap/>
        <w:adjustRightInd w:val="0"/>
        <w:snapToGrid w:val="0"/>
        <w:spacing w:line="360" w:lineRule="auto"/>
        <w:ind w:left="0" w:firstLineChars="200" w:firstLine="420"/>
        <w:rPr>
          <w:rFonts w:ascii="宋体" w:hAnsi="宋体"/>
          <w:sz w:val="21"/>
        </w:rPr>
      </w:pPr>
      <w:r>
        <w:rPr>
          <w:rFonts w:ascii="宋体" w:hAnsi="宋体" w:hint="eastAsia"/>
          <w:sz w:val="21"/>
        </w:rPr>
        <w:lastRenderedPageBreak/>
        <w:t>项目实施将按ISO9001质量管理体系，对工程建设各阶段进行严格的质量监督与控制。在项目实施过程中要引入风险管理、质量管理、文档管理等管理办法，加强系统软硬件测试及问题跟踪管理，严格按照双方确定的计划进度保质保量完成工作。</w:t>
      </w:r>
    </w:p>
    <w:p w:rsidR="008622FE" w:rsidRDefault="007F0334">
      <w:pPr>
        <w:tabs>
          <w:tab w:val="left" w:pos="567"/>
        </w:tabs>
        <w:wordWrap/>
        <w:adjustRightInd w:val="0"/>
        <w:snapToGrid w:val="0"/>
        <w:spacing w:line="360" w:lineRule="auto"/>
        <w:ind w:left="0" w:firstLineChars="200" w:firstLine="420"/>
        <w:rPr>
          <w:rFonts w:ascii="宋体" w:hAnsi="宋体"/>
          <w:sz w:val="21"/>
        </w:rPr>
      </w:pPr>
      <w:r>
        <w:rPr>
          <w:rFonts w:ascii="宋体" w:hAnsi="宋体" w:hint="eastAsia"/>
          <w:sz w:val="21"/>
        </w:rPr>
        <w:t>1.7施工能力要求</w:t>
      </w:r>
    </w:p>
    <w:p w:rsidR="008622FE" w:rsidRPr="00C63CDA" w:rsidRDefault="007F0334">
      <w:pPr>
        <w:tabs>
          <w:tab w:val="left" w:pos="567"/>
        </w:tabs>
        <w:wordWrap/>
        <w:adjustRightInd w:val="0"/>
        <w:snapToGrid w:val="0"/>
        <w:spacing w:line="360" w:lineRule="auto"/>
        <w:ind w:left="0" w:firstLineChars="200" w:firstLine="420"/>
        <w:rPr>
          <w:rFonts w:ascii="宋体" w:hAnsi="宋体"/>
          <w:sz w:val="21"/>
        </w:rPr>
      </w:pPr>
      <w:r w:rsidRPr="00C63CDA">
        <w:rPr>
          <w:rFonts w:ascii="宋体" w:hAnsi="宋体" w:hint="eastAsia"/>
          <w:sz w:val="21"/>
        </w:rPr>
        <w:t>项目实施中针对机房强弱电、防雷接地及校园网络的信息安全性和技术服务支撑等能力保障。</w:t>
      </w:r>
    </w:p>
    <w:p w:rsidR="008622FE" w:rsidRDefault="007F0334">
      <w:pPr>
        <w:tabs>
          <w:tab w:val="left" w:pos="567"/>
        </w:tabs>
        <w:wordWrap/>
        <w:adjustRightInd w:val="0"/>
        <w:snapToGrid w:val="0"/>
        <w:spacing w:line="360" w:lineRule="auto"/>
        <w:ind w:left="0" w:firstLineChars="200" w:firstLine="420"/>
        <w:rPr>
          <w:rFonts w:ascii="宋体" w:hAnsi="宋体"/>
          <w:sz w:val="21"/>
        </w:rPr>
      </w:pPr>
      <w:r w:rsidRPr="00C63CDA">
        <w:rPr>
          <w:rFonts w:ascii="宋体" w:hAnsi="宋体" w:hint="eastAsia"/>
          <w:sz w:val="21"/>
        </w:rPr>
        <w:t>投标单位为本项目配备相关实施人员须在投标时提交确认名单，实施过程中甲方进行考勤打卡，未得甲方允许不可随意变动，否则追究相关违约责任。团队需配备项目经理1人，技术负责人2人，信息安全负</w:t>
      </w:r>
      <w:r>
        <w:rPr>
          <w:rFonts w:ascii="宋体" w:hAnsi="宋体" w:hint="eastAsia"/>
          <w:sz w:val="21"/>
        </w:rPr>
        <w:t>责人1人，其他项目组成员人员不少于10人，能够顺利开展项目实施工作，具体要求如下：</w:t>
      </w:r>
    </w:p>
    <w:tbl>
      <w:tblPr>
        <w:tblW w:w="9844" w:type="dxa"/>
        <w:jc w:val="center"/>
        <w:tblLayout w:type="fixed"/>
        <w:tblLook w:val="04A0" w:firstRow="1" w:lastRow="0" w:firstColumn="1" w:lastColumn="0" w:noHBand="0" w:noVBand="1"/>
      </w:tblPr>
      <w:tblGrid>
        <w:gridCol w:w="797"/>
        <w:gridCol w:w="1890"/>
        <w:gridCol w:w="896"/>
        <w:gridCol w:w="6261"/>
      </w:tblGrid>
      <w:tr w:rsidR="008622FE">
        <w:trPr>
          <w:trHeight w:val="646"/>
          <w:jc w:val="center"/>
        </w:trPr>
        <w:tc>
          <w:tcPr>
            <w:tcW w:w="797" w:type="dxa"/>
            <w:tcBorders>
              <w:top w:val="single" w:sz="8" w:space="0" w:color="000000"/>
              <w:left w:val="single" w:sz="8" w:space="0" w:color="000000"/>
              <w:bottom w:val="single" w:sz="8" w:space="0" w:color="000000"/>
              <w:right w:val="single" w:sz="8" w:space="0" w:color="000000"/>
            </w:tcBorders>
            <w:shd w:val="clear" w:color="auto" w:fill="auto"/>
            <w:vAlign w:val="center"/>
          </w:tcPr>
          <w:p w:rsidR="008622FE" w:rsidRDefault="007F0334">
            <w:pPr>
              <w:wordWrap/>
              <w:spacing w:line="360" w:lineRule="auto"/>
              <w:ind w:left="0"/>
              <w:jc w:val="left"/>
              <w:rPr>
                <w:rFonts w:ascii="宋体" w:hAnsi="宋体"/>
                <w:color w:val="000000"/>
                <w:sz w:val="21"/>
                <w:szCs w:val="21"/>
              </w:rPr>
            </w:pPr>
            <w:r>
              <w:rPr>
                <w:rFonts w:ascii="宋体" w:hAnsi="宋体" w:hint="eastAsia"/>
                <w:color w:val="000000"/>
                <w:sz w:val="21"/>
                <w:szCs w:val="21"/>
              </w:rPr>
              <w:t>序号</w:t>
            </w:r>
          </w:p>
        </w:tc>
        <w:tc>
          <w:tcPr>
            <w:tcW w:w="1890" w:type="dxa"/>
            <w:tcBorders>
              <w:top w:val="single" w:sz="8" w:space="0" w:color="000000"/>
              <w:left w:val="nil"/>
              <w:bottom w:val="single" w:sz="8" w:space="0" w:color="000000"/>
              <w:right w:val="single" w:sz="8" w:space="0" w:color="000000"/>
            </w:tcBorders>
            <w:shd w:val="clear" w:color="auto" w:fill="auto"/>
            <w:vAlign w:val="center"/>
          </w:tcPr>
          <w:p w:rsidR="008622FE" w:rsidRDefault="007F0334">
            <w:pPr>
              <w:wordWrap/>
              <w:spacing w:line="360" w:lineRule="auto"/>
              <w:ind w:left="0"/>
              <w:jc w:val="left"/>
              <w:rPr>
                <w:rFonts w:ascii="宋体" w:hAnsi="宋体"/>
                <w:color w:val="000000"/>
                <w:sz w:val="21"/>
                <w:szCs w:val="21"/>
              </w:rPr>
            </w:pPr>
            <w:r>
              <w:rPr>
                <w:rFonts w:ascii="宋体" w:hAnsi="宋体" w:hint="eastAsia"/>
                <w:color w:val="000000"/>
                <w:sz w:val="21"/>
                <w:szCs w:val="21"/>
              </w:rPr>
              <w:t>岗位名称</w:t>
            </w:r>
          </w:p>
        </w:tc>
        <w:tc>
          <w:tcPr>
            <w:tcW w:w="896" w:type="dxa"/>
            <w:tcBorders>
              <w:top w:val="single" w:sz="8" w:space="0" w:color="000000"/>
              <w:left w:val="nil"/>
              <w:bottom w:val="single" w:sz="8" w:space="0" w:color="000000"/>
              <w:right w:val="single" w:sz="8" w:space="0" w:color="000000"/>
            </w:tcBorders>
            <w:shd w:val="clear" w:color="auto" w:fill="auto"/>
            <w:vAlign w:val="center"/>
          </w:tcPr>
          <w:p w:rsidR="008622FE" w:rsidRDefault="007F0334">
            <w:pPr>
              <w:wordWrap/>
              <w:spacing w:line="360" w:lineRule="auto"/>
              <w:ind w:left="0"/>
              <w:jc w:val="left"/>
              <w:rPr>
                <w:rFonts w:ascii="宋体" w:hAnsi="宋体"/>
                <w:color w:val="000000"/>
                <w:sz w:val="21"/>
                <w:szCs w:val="21"/>
              </w:rPr>
            </w:pPr>
            <w:r>
              <w:rPr>
                <w:rFonts w:ascii="宋体" w:hAnsi="宋体" w:hint="eastAsia"/>
                <w:color w:val="000000"/>
                <w:sz w:val="21"/>
                <w:szCs w:val="21"/>
              </w:rPr>
              <w:t>人数</w:t>
            </w:r>
          </w:p>
        </w:tc>
        <w:tc>
          <w:tcPr>
            <w:tcW w:w="6261" w:type="dxa"/>
            <w:tcBorders>
              <w:top w:val="single" w:sz="8" w:space="0" w:color="000000"/>
              <w:left w:val="nil"/>
              <w:bottom w:val="single" w:sz="8" w:space="0" w:color="000000"/>
              <w:right w:val="single" w:sz="8" w:space="0" w:color="000000"/>
            </w:tcBorders>
            <w:shd w:val="clear" w:color="auto" w:fill="auto"/>
            <w:vAlign w:val="center"/>
          </w:tcPr>
          <w:p w:rsidR="008622FE" w:rsidRDefault="007F0334">
            <w:pPr>
              <w:wordWrap/>
              <w:spacing w:line="360" w:lineRule="auto"/>
              <w:jc w:val="left"/>
              <w:rPr>
                <w:rFonts w:ascii="宋体" w:hAnsi="宋体"/>
                <w:color w:val="000000"/>
                <w:sz w:val="21"/>
                <w:szCs w:val="21"/>
              </w:rPr>
            </w:pPr>
            <w:r>
              <w:rPr>
                <w:rFonts w:ascii="宋体" w:hAnsi="宋体" w:hint="eastAsia"/>
                <w:color w:val="000000"/>
                <w:sz w:val="21"/>
                <w:szCs w:val="21"/>
              </w:rPr>
              <w:t>人员要求</w:t>
            </w:r>
          </w:p>
        </w:tc>
      </w:tr>
      <w:tr w:rsidR="008622FE">
        <w:trPr>
          <w:trHeight w:val="712"/>
          <w:jc w:val="center"/>
        </w:trPr>
        <w:tc>
          <w:tcPr>
            <w:tcW w:w="797" w:type="dxa"/>
            <w:vMerge w:val="restart"/>
            <w:tcBorders>
              <w:top w:val="nil"/>
              <w:left w:val="single" w:sz="8" w:space="0" w:color="000000"/>
              <w:bottom w:val="single" w:sz="8" w:space="0" w:color="000000"/>
              <w:right w:val="single" w:sz="8" w:space="0" w:color="000000"/>
            </w:tcBorders>
            <w:shd w:val="clear" w:color="auto" w:fill="auto"/>
            <w:vAlign w:val="center"/>
          </w:tcPr>
          <w:p w:rsidR="008622FE" w:rsidRDefault="007F0334">
            <w:pPr>
              <w:wordWrap/>
              <w:spacing w:line="360" w:lineRule="auto"/>
              <w:ind w:left="0" w:firstLineChars="200" w:firstLine="420"/>
              <w:jc w:val="left"/>
              <w:rPr>
                <w:rFonts w:ascii="宋体" w:hAnsi="宋体"/>
                <w:color w:val="000000"/>
                <w:sz w:val="21"/>
                <w:szCs w:val="21"/>
              </w:rPr>
            </w:pPr>
            <w:r>
              <w:rPr>
                <w:rFonts w:ascii="宋体" w:hAnsi="宋体" w:hint="eastAsia"/>
                <w:color w:val="000000"/>
                <w:sz w:val="21"/>
                <w:szCs w:val="21"/>
              </w:rPr>
              <w:t>1</w:t>
            </w:r>
          </w:p>
        </w:tc>
        <w:tc>
          <w:tcPr>
            <w:tcW w:w="1890" w:type="dxa"/>
            <w:vMerge w:val="restart"/>
            <w:tcBorders>
              <w:top w:val="nil"/>
              <w:left w:val="single" w:sz="8" w:space="0" w:color="000000"/>
              <w:bottom w:val="single" w:sz="8" w:space="0" w:color="000000"/>
              <w:right w:val="single" w:sz="8" w:space="0" w:color="000000"/>
            </w:tcBorders>
            <w:shd w:val="clear" w:color="auto" w:fill="auto"/>
            <w:vAlign w:val="center"/>
          </w:tcPr>
          <w:p w:rsidR="008622FE" w:rsidRDefault="007F0334">
            <w:pPr>
              <w:wordWrap/>
              <w:spacing w:line="360" w:lineRule="auto"/>
              <w:ind w:left="0"/>
              <w:jc w:val="left"/>
              <w:rPr>
                <w:rFonts w:ascii="宋体" w:hAnsi="宋体"/>
                <w:color w:val="000000"/>
                <w:sz w:val="21"/>
                <w:szCs w:val="21"/>
              </w:rPr>
            </w:pPr>
            <w:r>
              <w:rPr>
                <w:rFonts w:ascii="宋体" w:hAnsi="宋体" w:hint="eastAsia"/>
                <w:color w:val="000000"/>
                <w:sz w:val="21"/>
                <w:szCs w:val="21"/>
              </w:rPr>
              <w:t>项目经理</w:t>
            </w:r>
          </w:p>
        </w:tc>
        <w:tc>
          <w:tcPr>
            <w:tcW w:w="896" w:type="dxa"/>
            <w:vMerge w:val="restart"/>
            <w:tcBorders>
              <w:top w:val="nil"/>
              <w:left w:val="single" w:sz="8" w:space="0" w:color="000000"/>
              <w:bottom w:val="single" w:sz="8" w:space="0" w:color="000000"/>
              <w:right w:val="single" w:sz="8" w:space="0" w:color="000000"/>
            </w:tcBorders>
            <w:shd w:val="clear" w:color="auto" w:fill="auto"/>
            <w:vAlign w:val="center"/>
          </w:tcPr>
          <w:p w:rsidR="008622FE" w:rsidRDefault="007F0334">
            <w:pPr>
              <w:wordWrap/>
              <w:spacing w:line="360" w:lineRule="auto"/>
              <w:ind w:left="0" w:firstLineChars="200" w:firstLine="420"/>
              <w:jc w:val="left"/>
              <w:rPr>
                <w:rFonts w:ascii="宋体" w:hAnsi="宋体"/>
                <w:color w:val="000000"/>
                <w:sz w:val="21"/>
                <w:szCs w:val="21"/>
              </w:rPr>
            </w:pPr>
            <w:r>
              <w:rPr>
                <w:rFonts w:ascii="宋体" w:hAnsi="宋体" w:hint="eastAsia"/>
                <w:color w:val="000000"/>
                <w:sz w:val="21"/>
                <w:szCs w:val="21"/>
              </w:rPr>
              <w:t>1</w:t>
            </w:r>
          </w:p>
        </w:tc>
        <w:tc>
          <w:tcPr>
            <w:tcW w:w="6261" w:type="dxa"/>
            <w:tcBorders>
              <w:top w:val="nil"/>
              <w:left w:val="nil"/>
              <w:bottom w:val="nil"/>
              <w:right w:val="single" w:sz="8" w:space="0" w:color="000000"/>
            </w:tcBorders>
            <w:shd w:val="clear" w:color="auto" w:fill="auto"/>
            <w:vAlign w:val="center"/>
          </w:tcPr>
          <w:p w:rsidR="008622FE" w:rsidRDefault="007F0334">
            <w:pPr>
              <w:tabs>
                <w:tab w:val="left" w:pos="567"/>
              </w:tabs>
              <w:wordWrap/>
              <w:adjustRightInd w:val="0"/>
              <w:snapToGrid w:val="0"/>
              <w:spacing w:line="360" w:lineRule="auto"/>
              <w:ind w:left="0"/>
              <w:rPr>
                <w:rFonts w:ascii="宋体" w:hAnsi="宋体"/>
                <w:sz w:val="21"/>
              </w:rPr>
            </w:pPr>
            <w:r>
              <w:rPr>
                <w:rFonts w:ascii="宋体" w:hAnsi="宋体" w:hint="eastAsia"/>
                <w:sz w:val="21"/>
              </w:rPr>
              <w:t>负责沟通需求、跟踪推进项目工作及问题的协调落实，具体职责如下：</w:t>
            </w:r>
          </w:p>
        </w:tc>
      </w:tr>
      <w:tr w:rsidR="008622FE">
        <w:trPr>
          <w:trHeight w:val="366"/>
          <w:jc w:val="center"/>
        </w:trPr>
        <w:tc>
          <w:tcPr>
            <w:tcW w:w="797" w:type="dxa"/>
            <w:vMerge/>
            <w:tcBorders>
              <w:top w:val="nil"/>
              <w:left w:val="single" w:sz="8" w:space="0" w:color="000000"/>
              <w:bottom w:val="single" w:sz="8" w:space="0" w:color="000000"/>
              <w:right w:val="single" w:sz="8" w:space="0" w:color="000000"/>
            </w:tcBorders>
            <w:vAlign w:val="center"/>
          </w:tcPr>
          <w:p w:rsidR="008622FE" w:rsidRDefault="008622FE">
            <w:pPr>
              <w:wordWrap/>
              <w:spacing w:line="360" w:lineRule="auto"/>
              <w:jc w:val="left"/>
              <w:rPr>
                <w:rFonts w:ascii="宋体" w:hAnsi="宋体"/>
                <w:color w:val="000000"/>
                <w:sz w:val="21"/>
                <w:szCs w:val="21"/>
              </w:rPr>
            </w:pPr>
          </w:p>
        </w:tc>
        <w:tc>
          <w:tcPr>
            <w:tcW w:w="1890" w:type="dxa"/>
            <w:vMerge/>
            <w:tcBorders>
              <w:top w:val="nil"/>
              <w:left w:val="single" w:sz="8" w:space="0" w:color="000000"/>
              <w:bottom w:val="single" w:sz="8" w:space="0" w:color="000000"/>
              <w:right w:val="single" w:sz="8" w:space="0" w:color="000000"/>
            </w:tcBorders>
            <w:vAlign w:val="center"/>
          </w:tcPr>
          <w:p w:rsidR="008622FE" w:rsidRDefault="008622FE">
            <w:pPr>
              <w:wordWrap/>
              <w:spacing w:line="360" w:lineRule="auto"/>
              <w:jc w:val="left"/>
              <w:rPr>
                <w:rFonts w:ascii="宋体" w:hAnsi="宋体"/>
                <w:color w:val="000000"/>
                <w:sz w:val="21"/>
                <w:szCs w:val="21"/>
              </w:rPr>
            </w:pPr>
          </w:p>
        </w:tc>
        <w:tc>
          <w:tcPr>
            <w:tcW w:w="896" w:type="dxa"/>
            <w:vMerge/>
            <w:tcBorders>
              <w:top w:val="nil"/>
              <w:left w:val="single" w:sz="8" w:space="0" w:color="000000"/>
              <w:bottom w:val="single" w:sz="8" w:space="0" w:color="000000"/>
              <w:right w:val="single" w:sz="8" w:space="0" w:color="000000"/>
            </w:tcBorders>
            <w:vAlign w:val="center"/>
          </w:tcPr>
          <w:p w:rsidR="008622FE" w:rsidRDefault="008622FE">
            <w:pPr>
              <w:wordWrap/>
              <w:spacing w:line="360" w:lineRule="auto"/>
              <w:jc w:val="left"/>
              <w:rPr>
                <w:rFonts w:ascii="宋体" w:hAnsi="宋体"/>
                <w:color w:val="000000"/>
                <w:sz w:val="21"/>
                <w:szCs w:val="21"/>
              </w:rPr>
            </w:pPr>
          </w:p>
        </w:tc>
        <w:tc>
          <w:tcPr>
            <w:tcW w:w="6261" w:type="dxa"/>
            <w:tcBorders>
              <w:top w:val="nil"/>
              <w:left w:val="nil"/>
              <w:bottom w:val="nil"/>
              <w:right w:val="single" w:sz="8" w:space="0" w:color="000000"/>
            </w:tcBorders>
            <w:shd w:val="clear" w:color="auto" w:fill="auto"/>
            <w:vAlign w:val="center"/>
          </w:tcPr>
          <w:p w:rsidR="008622FE" w:rsidRDefault="007F0334">
            <w:pPr>
              <w:tabs>
                <w:tab w:val="left" w:pos="567"/>
              </w:tabs>
              <w:wordWrap/>
              <w:adjustRightInd w:val="0"/>
              <w:snapToGrid w:val="0"/>
              <w:spacing w:line="360" w:lineRule="auto"/>
              <w:ind w:left="0"/>
              <w:rPr>
                <w:rFonts w:ascii="宋体" w:hAnsi="宋体"/>
                <w:sz w:val="21"/>
              </w:rPr>
            </w:pPr>
            <w:r>
              <w:rPr>
                <w:rFonts w:ascii="宋体" w:hAnsi="宋体" w:hint="eastAsia"/>
                <w:sz w:val="21"/>
              </w:rPr>
              <w:t>1、负责沟通及落实相关需求；</w:t>
            </w:r>
          </w:p>
        </w:tc>
      </w:tr>
      <w:tr w:rsidR="008622FE">
        <w:trPr>
          <w:trHeight w:val="366"/>
          <w:jc w:val="center"/>
        </w:trPr>
        <w:tc>
          <w:tcPr>
            <w:tcW w:w="797" w:type="dxa"/>
            <w:vMerge/>
            <w:tcBorders>
              <w:top w:val="nil"/>
              <w:left w:val="single" w:sz="8" w:space="0" w:color="000000"/>
              <w:bottom w:val="single" w:sz="8" w:space="0" w:color="000000"/>
              <w:right w:val="single" w:sz="8" w:space="0" w:color="000000"/>
            </w:tcBorders>
            <w:vAlign w:val="center"/>
          </w:tcPr>
          <w:p w:rsidR="008622FE" w:rsidRDefault="008622FE">
            <w:pPr>
              <w:wordWrap/>
              <w:spacing w:line="360" w:lineRule="auto"/>
              <w:jc w:val="left"/>
              <w:rPr>
                <w:rFonts w:ascii="宋体" w:hAnsi="宋体"/>
                <w:color w:val="000000"/>
                <w:sz w:val="21"/>
                <w:szCs w:val="21"/>
              </w:rPr>
            </w:pPr>
          </w:p>
        </w:tc>
        <w:tc>
          <w:tcPr>
            <w:tcW w:w="1890" w:type="dxa"/>
            <w:vMerge/>
            <w:tcBorders>
              <w:top w:val="nil"/>
              <w:left w:val="single" w:sz="8" w:space="0" w:color="000000"/>
              <w:bottom w:val="single" w:sz="8" w:space="0" w:color="000000"/>
              <w:right w:val="single" w:sz="8" w:space="0" w:color="000000"/>
            </w:tcBorders>
            <w:vAlign w:val="center"/>
          </w:tcPr>
          <w:p w:rsidR="008622FE" w:rsidRDefault="008622FE">
            <w:pPr>
              <w:wordWrap/>
              <w:spacing w:line="360" w:lineRule="auto"/>
              <w:jc w:val="left"/>
              <w:rPr>
                <w:rFonts w:ascii="宋体" w:hAnsi="宋体"/>
                <w:color w:val="000000"/>
                <w:sz w:val="21"/>
                <w:szCs w:val="21"/>
              </w:rPr>
            </w:pPr>
          </w:p>
        </w:tc>
        <w:tc>
          <w:tcPr>
            <w:tcW w:w="896" w:type="dxa"/>
            <w:vMerge/>
            <w:tcBorders>
              <w:top w:val="nil"/>
              <w:left w:val="single" w:sz="8" w:space="0" w:color="000000"/>
              <w:bottom w:val="single" w:sz="8" w:space="0" w:color="000000"/>
              <w:right w:val="single" w:sz="8" w:space="0" w:color="000000"/>
            </w:tcBorders>
            <w:vAlign w:val="center"/>
          </w:tcPr>
          <w:p w:rsidR="008622FE" w:rsidRDefault="008622FE">
            <w:pPr>
              <w:wordWrap/>
              <w:spacing w:line="360" w:lineRule="auto"/>
              <w:jc w:val="left"/>
              <w:rPr>
                <w:rFonts w:ascii="宋体" w:hAnsi="宋体"/>
                <w:color w:val="000000"/>
                <w:sz w:val="21"/>
                <w:szCs w:val="21"/>
              </w:rPr>
            </w:pPr>
          </w:p>
        </w:tc>
        <w:tc>
          <w:tcPr>
            <w:tcW w:w="6261" w:type="dxa"/>
            <w:tcBorders>
              <w:top w:val="nil"/>
              <w:left w:val="nil"/>
              <w:bottom w:val="nil"/>
              <w:right w:val="single" w:sz="8" w:space="0" w:color="000000"/>
            </w:tcBorders>
            <w:shd w:val="clear" w:color="auto" w:fill="auto"/>
            <w:vAlign w:val="center"/>
          </w:tcPr>
          <w:p w:rsidR="008622FE" w:rsidRDefault="007F0334">
            <w:pPr>
              <w:tabs>
                <w:tab w:val="left" w:pos="567"/>
              </w:tabs>
              <w:wordWrap/>
              <w:adjustRightInd w:val="0"/>
              <w:snapToGrid w:val="0"/>
              <w:spacing w:line="360" w:lineRule="auto"/>
              <w:ind w:left="0"/>
              <w:rPr>
                <w:rFonts w:ascii="宋体" w:hAnsi="宋体"/>
                <w:sz w:val="21"/>
              </w:rPr>
            </w:pPr>
            <w:r>
              <w:rPr>
                <w:rFonts w:ascii="宋体" w:hAnsi="宋体" w:hint="eastAsia"/>
                <w:sz w:val="21"/>
              </w:rPr>
              <w:t>2、负责项目管理和整体项目评估；</w:t>
            </w:r>
          </w:p>
        </w:tc>
      </w:tr>
      <w:tr w:rsidR="008622FE">
        <w:trPr>
          <w:trHeight w:val="366"/>
          <w:jc w:val="center"/>
        </w:trPr>
        <w:tc>
          <w:tcPr>
            <w:tcW w:w="797" w:type="dxa"/>
            <w:vMerge/>
            <w:tcBorders>
              <w:top w:val="nil"/>
              <w:left w:val="single" w:sz="8" w:space="0" w:color="000000"/>
              <w:bottom w:val="single" w:sz="8" w:space="0" w:color="000000"/>
              <w:right w:val="single" w:sz="8" w:space="0" w:color="000000"/>
            </w:tcBorders>
            <w:vAlign w:val="center"/>
          </w:tcPr>
          <w:p w:rsidR="008622FE" w:rsidRDefault="008622FE">
            <w:pPr>
              <w:wordWrap/>
              <w:spacing w:line="360" w:lineRule="auto"/>
              <w:jc w:val="left"/>
              <w:rPr>
                <w:rFonts w:ascii="宋体" w:hAnsi="宋体"/>
                <w:color w:val="000000"/>
                <w:sz w:val="21"/>
                <w:szCs w:val="21"/>
              </w:rPr>
            </w:pPr>
          </w:p>
        </w:tc>
        <w:tc>
          <w:tcPr>
            <w:tcW w:w="1890" w:type="dxa"/>
            <w:vMerge/>
            <w:tcBorders>
              <w:top w:val="nil"/>
              <w:left w:val="single" w:sz="8" w:space="0" w:color="000000"/>
              <w:bottom w:val="single" w:sz="8" w:space="0" w:color="000000"/>
              <w:right w:val="single" w:sz="8" w:space="0" w:color="000000"/>
            </w:tcBorders>
            <w:vAlign w:val="center"/>
          </w:tcPr>
          <w:p w:rsidR="008622FE" w:rsidRDefault="008622FE">
            <w:pPr>
              <w:wordWrap/>
              <w:spacing w:line="360" w:lineRule="auto"/>
              <w:jc w:val="left"/>
              <w:rPr>
                <w:rFonts w:ascii="宋体" w:hAnsi="宋体"/>
                <w:color w:val="000000"/>
                <w:sz w:val="21"/>
                <w:szCs w:val="21"/>
              </w:rPr>
            </w:pPr>
          </w:p>
        </w:tc>
        <w:tc>
          <w:tcPr>
            <w:tcW w:w="896" w:type="dxa"/>
            <w:vMerge/>
            <w:tcBorders>
              <w:top w:val="nil"/>
              <w:left w:val="single" w:sz="8" w:space="0" w:color="000000"/>
              <w:bottom w:val="single" w:sz="8" w:space="0" w:color="000000"/>
              <w:right w:val="single" w:sz="8" w:space="0" w:color="000000"/>
            </w:tcBorders>
            <w:vAlign w:val="center"/>
          </w:tcPr>
          <w:p w:rsidR="008622FE" w:rsidRDefault="008622FE">
            <w:pPr>
              <w:wordWrap/>
              <w:spacing w:line="360" w:lineRule="auto"/>
              <w:jc w:val="left"/>
              <w:rPr>
                <w:rFonts w:ascii="宋体" w:hAnsi="宋体"/>
                <w:color w:val="000000"/>
                <w:sz w:val="21"/>
                <w:szCs w:val="21"/>
              </w:rPr>
            </w:pPr>
          </w:p>
        </w:tc>
        <w:tc>
          <w:tcPr>
            <w:tcW w:w="6261" w:type="dxa"/>
            <w:tcBorders>
              <w:top w:val="nil"/>
              <w:left w:val="nil"/>
              <w:bottom w:val="nil"/>
              <w:right w:val="single" w:sz="8" w:space="0" w:color="000000"/>
            </w:tcBorders>
            <w:shd w:val="clear" w:color="auto" w:fill="auto"/>
            <w:vAlign w:val="center"/>
          </w:tcPr>
          <w:p w:rsidR="008622FE" w:rsidRDefault="007F0334">
            <w:pPr>
              <w:tabs>
                <w:tab w:val="left" w:pos="567"/>
              </w:tabs>
              <w:wordWrap/>
              <w:adjustRightInd w:val="0"/>
              <w:snapToGrid w:val="0"/>
              <w:spacing w:line="360" w:lineRule="auto"/>
              <w:ind w:left="0"/>
              <w:rPr>
                <w:rFonts w:ascii="宋体" w:hAnsi="宋体"/>
                <w:sz w:val="21"/>
              </w:rPr>
            </w:pPr>
            <w:r>
              <w:rPr>
                <w:rFonts w:ascii="宋体" w:hAnsi="宋体" w:hint="eastAsia"/>
                <w:sz w:val="21"/>
              </w:rPr>
              <w:t>3、负责项目进度及协调碰到的问题；</w:t>
            </w:r>
          </w:p>
        </w:tc>
      </w:tr>
      <w:tr w:rsidR="008622FE">
        <w:trPr>
          <w:trHeight w:val="366"/>
          <w:jc w:val="center"/>
        </w:trPr>
        <w:tc>
          <w:tcPr>
            <w:tcW w:w="797" w:type="dxa"/>
            <w:vMerge/>
            <w:tcBorders>
              <w:top w:val="nil"/>
              <w:left w:val="single" w:sz="8" w:space="0" w:color="000000"/>
              <w:bottom w:val="single" w:sz="8" w:space="0" w:color="000000"/>
              <w:right w:val="single" w:sz="8" w:space="0" w:color="000000"/>
            </w:tcBorders>
            <w:vAlign w:val="center"/>
          </w:tcPr>
          <w:p w:rsidR="008622FE" w:rsidRDefault="008622FE">
            <w:pPr>
              <w:wordWrap/>
              <w:spacing w:line="360" w:lineRule="auto"/>
              <w:jc w:val="left"/>
              <w:rPr>
                <w:rFonts w:ascii="宋体" w:hAnsi="宋体"/>
                <w:color w:val="000000"/>
                <w:sz w:val="21"/>
                <w:szCs w:val="21"/>
              </w:rPr>
            </w:pPr>
          </w:p>
        </w:tc>
        <w:tc>
          <w:tcPr>
            <w:tcW w:w="1890" w:type="dxa"/>
            <w:vMerge/>
            <w:tcBorders>
              <w:top w:val="nil"/>
              <w:left w:val="single" w:sz="8" w:space="0" w:color="000000"/>
              <w:bottom w:val="single" w:sz="8" w:space="0" w:color="000000"/>
              <w:right w:val="single" w:sz="8" w:space="0" w:color="000000"/>
            </w:tcBorders>
            <w:vAlign w:val="center"/>
          </w:tcPr>
          <w:p w:rsidR="008622FE" w:rsidRDefault="008622FE">
            <w:pPr>
              <w:wordWrap/>
              <w:spacing w:line="360" w:lineRule="auto"/>
              <w:jc w:val="left"/>
              <w:rPr>
                <w:rFonts w:ascii="宋体" w:hAnsi="宋体"/>
                <w:color w:val="000000"/>
                <w:sz w:val="21"/>
                <w:szCs w:val="21"/>
              </w:rPr>
            </w:pPr>
          </w:p>
        </w:tc>
        <w:tc>
          <w:tcPr>
            <w:tcW w:w="896" w:type="dxa"/>
            <w:vMerge/>
            <w:tcBorders>
              <w:top w:val="nil"/>
              <w:left w:val="single" w:sz="8" w:space="0" w:color="000000"/>
              <w:bottom w:val="single" w:sz="8" w:space="0" w:color="000000"/>
              <w:right w:val="single" w:sz="8" w:space="0" w:color="000000"/>
            </w:tcBorders>
            <w:vAlign w:val="center"/>
          </w:tcPr>
          <w:p w:rsidR="008622FE" w:rsidRDefault="008622FE">
            <w:pPr>
              <w:wordWrap/>
              <w:spacing w:line="360" w:lineRule="auto"/>
              <w:jc w:val="left"/>
              <w:rPr>
                <w:rFonts w:ascii="宋体" w:hAnsi="宋体"/>
                <w:color w:val="000000"/>
                <w:sz w:val="21"/>
                <w:szCs w:val="21"/>
              </w:rPr>
            </w:pPr>
          </w:p>
        </w:tc>
        <w:tc>
          <w:tcPr>
            <w:tcW w:w="6261" w:type="dxa"/>
            <w:tcBorders>
              <w:top w:val="nil"/>
              <w:left w:val="nil"/>
              <w:bottom w:val="nil"/>
              <w:right w:val="single" w:sz="8" w:space="0" w:color="000000"/>
            </w:tcBorders>
            <w:shd w:val="clear" w:color="auto" w:fill="auto"/>
            <w:vAlign w:val="center"/>
          </w:tcPr>
          <w:p w:rsidR="008622FE" w:rsidRDefault="007F0334">
            <w:pPr>
              <w:tabs>
                <w:tab w:val="left" w:pos="567"/>
              </w:tabs>
              <w:wordWrap/>
              <w:adjustRightInd w:val="0"/>
              <w:snapToGrid w:val="0"/>
              <w:spacing w:line="360" w:lineRule="auto"/>
              <w:ind w:left="0"/>
              <w:rPr>
                <w:rFonts w:ascii="宋体" w:hAnsi="宋体"/>
                <w:sz w:val="21"/>
              </w:rPr>
            </w:pPr>
            <w:r>
              <w:rPr>
                <w:rFonts w:ascii="宋体" w:hAnsi="宋体" w:hint="eastAsia"/>
                <w:sz w:val="21"/>
              </w:rPr>
              <w:t>4、负责项目的专业和有效的安全服务；</w:t>
            </w:r>
          </w:p>
        </w:tc>
      </w:tr>
      <w:tr w:rsidR="008622FE">
        <w:trPr>
          <w:trHeight w:val="1074"/>
          <w:jc w:val="center"/>
        </w:trPr>
        <w:tc>
          <w:tcPr>
            <w:tcW w:w="797" w:type="dxa"/>
            <w:vMerge/>
            <w:tcBorders>
              <w:top w:val="nil"/>
              <w:left w:val="single" w:sz="8" w:space="0" w:color="000000"/>
              <w:bottom w:val="single" w:sz="8" w:space="0" w:color="000000"/>
              <w:right w:val="single" w:sz="8" w:space="0" w:color="000000"/>
            </w:tcBorders>
            <w:vAlign w:val="center"/>
          </w:tcPr>
          <w:p w:rsidR="008622FE" w:rsidRDefault="008622FE">
            <w:pPr>
              <w:wordWrap/>
              <w:spacing w:line="360" w:lineRule="auto"/>
              <w:jc w:val="left"/>
              <w:rPr>
                <w:rFonts w:ascii="宋体" w:hAnsi="宋体"/>
                <w:color w:val="000000"/>
                <w:sz w:val="21"/>
                <w:szCs w:val="21"/>
              </w:rPr>
            </w:pPr>
          </w:p>
        </w:tc>
        <w:tc>
          <w:tcPr>
            <w:tcW w:w="1890" w:type="dxa"/>
            <w:vMerge/>
            <w:tcBorders>
              <w:top w:val="nil"/>
              <w:left w:val="single" w:sz="8" w:space="0" w:color="000000"/>
              <w:bottom w:val="single" w:sz="8" w:space="0" w:color="000000"/>
              <w:right w:val="single" w:sz="8" w:space="0" w:color="000000"/>
            </w:tcBorders>
            <w:vAlign w:val="center"/>
          </w:tcPr>
          <w:p w:rsidR="008622FE" w:rsidRDefault="008622FE">
            <w:pPr>
              <w:wordWrap/>
              <w:spacing w:line="360" w:lineRule="auto"/>
              <w:jc w:val="left"/>
              <w:rPr>
                <w:rFonts w:ascii="宋体" w:hAnsi="宋体"/>
                <w:color w:val="000000"/>
                <w:sz w:val="21"/>
                <w:szCs w:val="21"/>
              </w:rPr>
            </w:pPr>
          </w:p>
        </w:tc>
        <w:tc>
          <w:tcPr>
            <w:tcW w:w="896" w:type="dxa"/>
            <w:vMerge/>
            <w:tcBorders>
              <w:top w:val="nil"/>
              <w:left w:val="single" w:sz="8" w:space="0" w:color="000000"/>
              <w:bottom w:val="single" w:sz="8" w:space="0" w:color="000000"/>
              <w:right w:val="single" w:sz="8" w:space="0" w:color="000000"/>
            </w:tcBorders>
            <w:vAlign w:val="center"/>
          </w:tcPr>
          <w:p w:rsidR="008622FE" w:rsidRDefault="008622FE">
            <w:pPr>
              <w:wordWrap/>
              <w:spacing w:line="360" w:lineRule="auto"/>
              <w:jc w:val="left"/>
              <w:rPr>
                <w:rFonts w:ascii="宋体" w:hAnsi="宋体"/>
                <w:color w:val="000000"/>
                <w:sz w:val="21"/>
                <w:szCs w:val="21"/>
              </w:rPr>
            </w:pPr>
          </w:p>
        </w:tc>
        <w:tc>
          <w:tcPr>
            <w:tcW w:w="6261" w:type="dxa"/>
            <w:tcBorders>
              <w:top w:val="nil"/>
              <w:left w:val="nil"/>
              <w:bottom w:val="single" w:sz="8" w:space="0" w:color="000000"/>
              <w:right w:val="single" w:sz="8" w:space="0" w:color="000000"/>
            </w:tcBorders>
            <w:shd w:val="clear" w:color="auto" w:fill="auto"/>
            <w:vAlign w:val="center"/>
          </w:tcPr>
          <w:p w:rsidR="008622FE" w:rsidRDefault="007F0334">
            <w:pPr>
              <w:tabs>
                <w:tab w:val="left" w:pos="567"/>
              </w:tabs>
              <w:wordWrap/>
              <w:adjustRightInd w:val="0"/>
              <w:snapToGrid w:val="0"/>
              <w:spacing w:line="360" w:lineRule="auto"/>
              <w:ind w:left="0"/>
              <w:rPr>
                <w:rFonts w:ascii="宋体" w:hAnsi="宋体"/>
                <w:sz w:val="21"/>
              </w:rPr>
            </w:pPr>
            <w:r>
              <w:rPr>
                <w:rFonts w:ascii="宋体" w:hAnsi="宋体" w:hint="eastAsia"/>
                <w:sz w:val="21"/>
              </w:rPr>
              <w:t>5、负责实施和管理生产环境中的服务，变更或新服务发布提供切实可行的指引，完成服务管理模式的有效落地，以及实现服务过程中的活动标准与规范化。</w:t>
            </w:r>
          </w:p>
        </w:tc>
      </w:tr>
      <w:tr w:rsidR="008622FE">
        <w:trPr>
          <w:trHeight w:val="366"/>
          <w:jc w:val="center"/>
        </w:trPr>
        <w:tc>
          <w:tcPr>
            <w:tcW w:w="797" w:type="dxa"/>
            <w:vMerge w:val="restart"/>
            <w:tcBorders>
              <w:top w:val="nil"/>
              <w:left w:val="single" w:sz="8" w:space="0" w:color="000000"/>
              <w:bottom w:val="single" w:sz="8" w:space="0" w:color="000000"/>
              <w:right w:val="single" w:sz="8" w:space="0" w:color="000000"/>
            </w:tcBorders>
            <w:shd w:val="clear" w:color="auto" w:fill="auto"/>
            <w:vAlign w:val="center"/>
          </w:tcPr>
          <w:p w:rsidR="008622FE" w:rsidRDefault="007F0334">
            <w:pPr>
              <w:wordWrap/>
              <w:spacing w:line="360" w:lineRule="auto"/>
              <w:ind w:left="0" w:firstLineChars="200" w:firstLine="420"/>
              <w:jc w:val="left"/>
              <w:rPr>
                <w:rFonts w:ascii="宋体" w:hAnsi="宋体"/>
                <w:color w:val="000000"/>
                <w:sz w:val="21"/>
                <w:szCs w:val="21"/>
              </w:rPr>
            </w:pPr>
            <w:r>
              <w:rPr>
                <w:rFonts w:ascii="宋体" w:hAnsi="宋体" w:hint="eastAsia"/>
                <w:color w:val="000000"/>
                <w:sz w:val="21"/>
                <w:szCs w:val="21"/>
              </w:rPr>
              <w:t>2</w:t>
            </w:r>
          </w:p>
        </w:tc>
        <w:tc>
          <w:tcPr>
            <w:tcW w:w="1890" w:type="dxa"/>
            <w:vMerge w:val="restart"/>
            <w:tcBorders>
              <w:top w:val="nil"/>
              <w:left w:val="single" w:sz="8" w:space="0" w:color="000000"/>
              <w:bottom w:val="single" w:sz="8" w:space="0" w:color="000000"/>
              <w:right w:val="single" w:sz="8" w:space="0" w:color="000000"/>
            </w:tcBorders>
            <w:shd w:val="clear" w:color="auto" w:fill="auto"/>
            <w:vAlign w:val="center"/>
          </w:tcPr>
          <w:p w:rsidR="008622FE" w:rsidRDefault="007F0334">
            <w:pPr>
              <w:wordWrap/>
              <w:spacing w:line="360" w:lineRule="auto"/>
              <w:ind w:left="0"/>
              <w:jc w:val="left"/>
              <w:rPr>
                <w:rFonts w:ascii="宋体" w:hAnsi="宋体"/>
                <w:color w:val="000000"/>
                <w:sz w:val="21"/>
                <w:szCs w:val="21"/>
              </w:rPr>
            </w:pPr>
            <w:r>
              <w:rPr>
                <w:rFonts w:ascii="宋体" w:hAnsi="宋体" w:hint="eastAsia"/>
                <w:color w:val="000000"/>
                <w:sz w:val="21"/>
                <w:szCs w:val="21"/>
              </w:rPr>
              <w:t>技术负责人</w:t>
            </w:r>
          </w:p>
        </w:tc>
        <w:tc>
          <w:tcPr>
            <w:tcW w:w="896" w:type="dxa"/>
            <w:vMerge w:val="restart"/>
            <w:tcBorders>
              <w:top w:val="nil"/>
              <w:left w:val="single" w:sz="8" w:space="0" w:color="000000"/>
              <w:bottom w:val="single" w:sz="8" w:space="0" w:color="000000"/>
              <w:right w:val="single" w:sz="8" w:space="0" w:color="000000"/>
            </w:tcBorders>
            <w:shd w:val="clear" w:color="auto" w:fill="auto"/>
            <w:vAlign w:val="center"/>
          </w:tcPr>
          <w:p w:rsidR="008622FE" w:rsidRDefault="007F0334">
            <w:pPr>
              <w:wordWrap/>
              <w:spacing w:line="360" w:lineRule="auto"/>
              <w:ind w:left="0" w:firstLineChars="200" w:firstLine="420"/>
              <w:jc w:val="left"/>
              <w:rPr>
                <w:rFonts w:ascii="宋体" w:hAnsi="宋体"/>
                <w:color w:val="000000"/>
                <w:sz w:val="21"/>
                <w:szCs w:val="21"/>
              </w:rPr>
            </w:pPr>
            <w:r>
              <w:rPr>
                <w:rFonts w:ascii="宋体" w:hAnsi="宋体" w:hint="eastAsia"/>
                <w:color w:val="000000"/>
                <w:sz w:val="21"/>
                <w:szCs w:val="21"/>
              </w:rPr>
              <w:t>2</w:t>
            </w:r>
          </w:p>
        </w:tc>
        <w:tc>
          <w:tcPr>
            <w:tcW w:w="6261" w:type="dxa"/>
            <w:tcBorders>
              <w:top w:val="nil"/>
              <w:left w:val="nil"/>
              <w:bottom w:val="nil"/>
              <w:right w:val="single" w:sz="8" w:space="0" w:color="000000"/>
            </w:tcBorders>
            <w:shd w:val="clear" w:color="auto" w:fill="auto"/>
            <w:vAlign w:val="center"/>
          </w:tcPr>
          <w:p w:rsidR="008622FE" w:rsidRDefault="007F0334">
            <w:pPr>
              <w:tabs>
                <w:tab w:val="left" w:pos="567"/>
              </w:tabs>
              <w:wordWrap/>
              <w:adjustRightInd w:val="0"/>
              <w:snapToGrid w:val="0"/>
              <w:spacing w:line="360" w:lineRule="auto"/>
              <w:ind w:left="0"/>
              <w:rPr>
                <w:rFonts w:ascii="宋体" w:hAnsi="宋体"/>
                <w:sz w:val="21"/>
              </w:rPr>
            </w:pPr>
            <w:r>
              <w:rPr>
                <w:rFonts w:ascii="宋体" w:hAnsi="宋体" w:hint="eastAsia"/>
                <w:sz w:val="21"/>
              </w:rPr>
              <w:t>负责项目技术方面工作，具体职责如下：</w:t>
            </w:r>
          </w:p>
        </w:tc>
      </w:tr>
      <w:tr w:rsidR="008622FE">
        <w:trPr>
          <w:trHeight w:val="366"/>
          <w:jc w:val="center"/>
        </w:trPr>
        <w:tc>
          <w:tcPr>
            <w:tcW w:w="797" w:type="dxa"/>
            <w:vMerge/>
            <w:tcBorders>
              <w:top w:val="nil"/>
              <w:left w:val="single" w:sz="8" w:space="0" w:color="000000"/>
              <w:bottom w:val="single" w:sz="8" w:space="0" w:color="000000"/>
              <w:right w:val="single" w:sz="8" w:space="0" w:color="000000"/>
            </w:tcBorders>
            <w:vAlign w:val="center"/>
          </w:tcPr>
          <w:p w:rsidR="008622FE" w:rsidRDefault="008622FE">
            <w:pPr>
              <w:wordWrap/>
              <w:spacing w:line="360" w:lineRule="auto"/>
              <w:jc w:val="left"/>
              <w:rPr>
                <w:rFonts w:ascii="宋体" w:hAnsi="宋体"/>
                <w:color w:val="000000"/>
                <w:sz w:val="21"/>
                <w:szCs w:val="21"/>
              </w:rPr>
            </w:pPr>
          </w:p>
        </w:tc>
        <w:tc>
          <w:tcPr>
            <w:tcW w:w="1890" w:type="dxa"/>
            <w:vMerge/>
            <w:tcBorders>
              <w:top w:val="nil"/>
              <w:left w:val="single" w:sz="8" w:space="0" w:color="000000"/>
              <w:bottom w:val="single" w:sz="8" w:space="0" w:color="000000"/>
              <w:right w:val="single" w:sz="8" w:space="0" w:color="000000"/>
            </w:tcBorders>
            <w:vAlign w:val="center"/>
          </w:tcPr>
          <w:p w:rsidR="008622FE" w:rsidRDefault="008622FE">
            <w:pPr>
              <w:wordWrap/>
              <w:spacing w:line="360" w:lineRule="auto"/>
              <w:jc w:val="left"/>
              <w:rPr>
                <w:rFonts w:ascii="宋体" w:hAnsi="宋体"/>
                <w:color w:val="000000"/>
                <w:sz w:val="21"/>
                <w:szCs w:val="21"/>
              </w:rPr>
            </w:pPr>
          </w:p>
        </w:tc>
        <w:tc>
          <w:tcPr>
            <w:tcW w:w="896" w:type="dxa"/>
            <w:vMerge/>
            <w:tcBorders>
              <w:top w:val="nil"/>
              <w:left w:val="single" w:sz="8" w:space="0" w:color="000000"/>
              <w:bottom w:val="single" w:sz="8" w:space="0" w:color="000000"/>
              <w:right w:val="single" w:sz="8" w:space="0" w:color="000000"/>
            </w:tcBorders>
            <w:vAlign w:val="center"/>
          </w:tcPr>
          <w:p w:rsidR="008622FE" w:rsidRDefault="008622FE">
            <w:pPr>
              <w:wordWrap/>
              <w:spacing w:line="360" w:lineRule="auto"/>
              <w:jc w:val="left"/>
              <w:rPr>
                <w:rFonts w:ascii="宋体" w:hAnsi="宋体"/>
                <w:color w:val="000000"/>
                <w:sz w:val="21"/>
                <w:szCs w:val="21"/>
              </w:rPr>
            </w:pPr>
          </w:p>
        </w:tc>
        <w:tc>
          <w:tcPr>
            <w:tcW w:w="6261" w:type="dxa"/>
            <w:tcBorders>
              <w:top w:val="nil"/>
              <w:left w:val="nil"/>
              <w:bottom w:val="nil"/>
              <w:right w:val="single" w:sz="8" w:space="0" w:color="000000"/>
            </w:tcBorders>
            <w:shd w:val="clear" w:color="auto" w:fill="auto"/>
            <w:vAlign w:val="center"/>
          </w:tcPr>
          <w:p w:rsidR="008622FE" w:rsidRDefault="007F0334">
            <w:pPr>
              <w:tabs>
                <w:tab w:val="left" w:pos="567"/>
              </w:tabs>
              <w:wordWrap/>
              <w:adjustRightInd w:val="0"/>
              <w:snapToGrid w:val="0"/>
              <w:spacing w:line="360" w:lineRule="auto"/>
              <w:ind w:left="0"/>
              <w:rPr>
                <w:rFonts w:ascii="宋体" w:hAnsi="宋体"/>
                <w:sz w:val="21"/>
              </w:rPr>
            </w:pPr>
            <w:r>
              <w:rPr>
                <w:rFonts w:ascii="宋体" w:hAnsi="宋体" w:hint="eastAsia"/>
                <w:sz w:val="21"/>
              </w:rPr>
              <w:t>1、项目实施进度</w:t>
            </w:r>
            <w:r>
              <w:rPr>
                <w:rFonts w:ascii="宋体" w:hAnsi="宋体"/>
                <w:sz w:val="21"/>
              </w:rPr>
              <w:t>，</w:t>
            </w:r>
            <w:r>
              <w:rPr>
                <w:rFonts w:ascii="宋体" w:hAnsi="宋体" w:hint="eastAsia"/>
                <w:sz w:val="21"/>
              </w:rPr>
              <w:t>实施方案；</w:t>
            </w:r>
          </w:p>
        </w:tc>
      </w:tr>
      <w:tr w:rsidR="008622FE">
        <w:trPr>
          <w:trHeight w:val="366"/>
          <w:jc w:val="center"/>
        </w:trPr>
        <w:tc>
          <w:tcPr>
            <w:tcW w:w="797" w:type="dxa"/>
            <w:vMerge/>
            <w:tcBorders>
              <w:top w:val="nil"/>
              <w:left w:val="single" w:sz="8" w:space="0" w:color="000000"/>
              <w:bottom w:val="single" w:sz="8" w:space="0" w:color="000000"/>
              <w:right w:val="single" w:sz="8" w:space="0" w:color="000000"/>
            </w:tcBorders>
            <w:vAlign w:val="center"/>
          </w:tcPr>
          <w:p w:rsidR="008622FE" w:rsidRDefault="008622FE">
            <w:pPr>
              <w:wordWrap/>
              <w:spacing w:line="360" w:lineRule="auto"/>
              <w:jc w:val="left"/>
              <w:rPr>
                <w:rFonts w:ascii="宋体" w:hAnsi="宋体"/>
                <w:color w:val="000000"/>
                <w:sz w:val="21"/>
                <w:szCs w:val="21"/>
              </w:rPr>
            </w:pPr>
          </w:p>
        </w:tc>
        <w:tc>
          <w:tcPr>
            <w:tcW w:w="1890" w:type="dxa"/>
            <w:vMerge/>
            <w:tcBorders>
              <w:top w:val="nil"/>
              <w:left w:val="single" w:sz="8" w:space="0" w:color="000000"/>
              <w:bottom w:val="single" w:sz="8" w:space="0" w:color="000000"/>
              <w:right w:val="single" w:sz="8" w:space="0" w:color="000000"/>
            </w:tcBorders>
            <w:vAlign w:val="center"/>
          </w:tcPr>
          <w:p w:rsidR="008622FE" w:rsidRDefault="008622FE">
            <w:pPr>
              <w:wordWrap/>
              <w:spacing w:line="360" w:lineRule="auto"/>
              <w:jc w:val="left"/>
              <w:rPr>
                <w:rFonts w:ascii="宋体" w:hAnsi="宋体"/>
                <w:color w:val="000000"/>
                <w:sz w:val="21"/>
                <w:szCs w:val="21"/>
              </w:rPr>
            </w:pPr>
          </w:p>
        </w:tc>
        <w:tc>
          <w:tcPr>
            <w:tcW w:w="896" w:type="dxa"/>
            <w:vMerge/>
            <w:tcBorders>
              <w:top w:val="nil"/>
              <w:left w:val="single" w:sz="8" w:space="0" w:color="000000"/>
              <w:bottom w:val="single" w:sz="8" w:space="0" w:color="000000"/>
              <w:right w:val="single" w:sz="8" w:space="0" w:color="000000"/>
            </w:tcBorders>
            <w:vAlign w:val="center"/>
          </w:tcPr>
          <w:p w:rsidR="008622FE" w:rsidRDefault="008622FE">
            <w:pPr>
              <w:wordWrap/>
              <w:spacing w:line="360" w:lineRule="auto"/>
              <w:jc w:val="left"/>
              <w:rPr>
                <w:rFonts w:ascii="宋体" w:hAnsi="宋体"/>
                <w:color w:val="000000"/>
                <w:sz w:val="21"/>
                <w:szCs w:val="21"/>
              </w:rPr>
            </w:pPr>
          </w:p>
        </w:tc>
        <w:tc>
          <w:tcPr>
            <w:tcW w:w="6261" w:type="dxa"/>
            <w:tcBorders>
              <w:top w:val="nil"/>
              <w:left w:val="nil"/>
              <w:bottom w:val="nil"/>
              <w:right w:val="single" w:sz="8" w:space="0" w:color="000000"/>
            </w:tcBorders>
            <w:shd w:val="clear" w:color="auto" w:fill="auto"/>
            <w:vAlign w:val="center"/>
          </w:tcPr>
          <w:p w:rsidR="008622FE" w:rsidRDefault="007F0334">
            <w:pPr>
              <w:tabs>
                <w:tab w:val="left" w:pos="567"/>
              </w:tabs>
              <w:wordWrap/>
              <w:adjustRightInd w:val="0"/>
              <w:snapToGrid w:val="0"/>
              <w:spacing w:line="360" w:lineRule="auto"/>
              <w:ind w:left="0"/>
              <w:rPr>
                <w:rFonts w:ascii="宋体" w:hAnsi="宋体"/>
                <w:sz w:val="21"/>
              </w:rPr>
            </w:pPr>
            <w:r>
              <w:rPr>
                <w:rFonts w:ascii="宋体" w:hAnsi="宋体" w:hint="eastAsia"/>
                <w:sz w:val="21"/>
              </w:rPr>
              <w:t>2、解决专业领域重要技术问题的能力；</w:t>
            </w:r>
          </w:p>
        </w:tc>
      </w:tr>
      <w:tr w:rsidR="008622FE">
        <w:trPr>
          <w:trHeight w:val="366"/>
          <w:jc w:val="center"/>
        </w:trPr>
        <w:tc>
          <w:tcPr>
            <w:tcW w:w="797" w:type="dxa"/>
            <w:vMerge/>
            <w:tcBorders>
              <w:top w:val="nil"/>
              <w:left w:val="single" w:sz="8" w:space="0" w:color="000000"/>
              <w:bottom w:val="single" w:sz="8" w:space="0" w:color="000000"/>
              <w:right w:val="single" w:sz="8" w:space="0" w:color="000000"/>
            </w:tcBorders>
            <w:vAlign w:val="center"/>
          </w:tcPr>
          <w:p w:rsidR="008622FE" w:rsidRDefault="008622FE">
            <w:pPr>
              <w:wordWrap/>
              <w:spacing w:line="360" w:lineRule="auto"/>
              <w:jc w:val="left"/>
              <w:rPr>
                <w:rFonts w:ascii="宋体" w:hAnsi="宋体"/>
                <w:color w:val="000000"/>
                <w:sz w:val="21"/>
                <w:szCs w:val="21"/>
              </w:rPr>
            </w:pPr>
          </w:p>
        </w:tc>
        <w:tc>
          <w:tcPr>
            <w:tcW w:w="1890" w:type="dxa"/>
            <w:vMerge/>
            <w:tcBorders>
              <w:top w:val="nil"/>
              <w:left w:val="single" w:sz="8" w:space="0" w:color="000000"/>
              <w:bottom w:val="single" w:sz="8" w:space="0" w:color="000000"/>
              <w:right w:val="single" w:sz="8" w:space="0" w:color="000000"/>
            </w:tcBorders>
            <w:vAlign w:val="center"/>
          </w:tcPr>
          <w:p w:rsidR="008622FE" w:rsidRDefault="008622FE">
            <w:pPr>
              <w:wordWrap/>
              <w:spacing w:line="360" w:lineRule="auto"/>
              <w:jc w:val="left"/>
              <w:rPr>
                <w:rFonts w:ascii="宋体" w:hAnsi="宋体"/>
                <w:color w:val="000000"/>
                <w:sz w:val="21"/>
                <w:szCs w:val="21"/>
              </w:rPr>
            </w:pPr>
          </w:p>
        </w:tc>
        <w:tc>
          <w:tcPr>
            <w:tcW w:w="896" w:type="dxa"/>
            <w:vMerge/>
            <w:tcBorders>
              <w:top w:val="nil"/>
              <w:left w:val="single" w:sz="8" w:space="0" w:color="000000"/>
              <w:bottom w:val="single" w:sz="8" w:space="0" w:color="000000"/>
              <w:right w:val="single" w:sz="8" w:space="0" w:color="000000"/>
            </w:tcBorders>
            <w:vAlign w:val="center"/>
          </w:tcPr>
          <w:p w:rsidR="008622FE" w:rsidRDefault="008622FE">
            <w:pPr>
              <w:wordWrap/>
              <w:spacing w:line="360" w:lineRule="auto"/>
              <w:jc w:val="left"/>
              <w:rPr>
                <w:rFonts w:ascii="宋体" w:hAnsi="宋体"/>
                <w:color w:val="000000"/>
                <w:sz w:val="21"/>
                <w:szCs w:val="21"/>
              </w:rPr>
            </w:pPr>
          </w:p>
        </w:tc>
        <w:tc>
          <w:tcPr>
            <w:tcW w:w="6261" w:type="dxa"/>
            <w:tcBorders>
              <w:top w:val="nil"/>
              <w:left w:val="nil"/>
              <w:bottom w:val="nil"/>
              <w:right w:val="single" w:sz="8" w:space="0" w:color="000000"/>
            </w:tcBorders>
            <w:shd w:val="clear" w:color="auto" w:fill="auto"/>
            <w:vAlign w:val="center"/>
          </w:tcPr>
          <w:p w:rsidR="008622FE" w:rsidRDefault="007F0334">
            <w:pPr>
              <w:tabs>
                <w:tab w:val="left" w:pos="567"/>
              </w:tabs>
              <w:wordWrap/>
              <w:adjustRightInd w:val="0"/>
              <w:snapToGrid w:val="0"/>
              <w:spacing w:line="360" w:lineRule="auto"/>
              <w:ind w:left="0"/>
              <w:rPr>
                <w:rFonts w:ascii="宋体" w:hAnsi="宋体"/>
                <w:sz w:val="21"/>
              </w:rPr>
            </w:pPr>
            <w:r>
              <w:rPr>
                <w:rFonts w:ascii="宋体" w:hAnsi="宋体" w:hint="eastAsia"/>
                <w:sz w:val="21"/>
              </w:rPr>
              <w:t>3、负责技术团队运作及指定各阶段任务目标；</w:t>
            </w:r>
          </w:p>
        </w:tc>
      </w:tr>
      <w:tr w:rsidR="008622FE">
        <w:trPr>
          <w:trHeight w:val="366"/>
          <w:jc w:val="center"/>
        </w:trPr>
        <w:tc>
          <w:tcPr>
            <w:tcW w:w="797" w:type="dxa"/>
            <w:vMerge/>
            <w:tcBorders>
              <w:top w:val="nil"/>
              <w:left w:val="single" w:sz="8" w:space="0" w:color="000000"/>
              <w:bottom w:val="single" w:sz="8" w:space="0" w:color="000000"/>
              <w:right w:val="single" w:sz="8" w:space="0" w:color="000000"/>
            </w:tcBorders>
            <w:vAlign w:val="center"/>
          </w:tcPr>
          <w:p w:rsidR="008622FE" w:rsidRDefault="008622FE">
            <w:pPr>
              <w:wordWrap/>
              <w:spacing w:line="360" w:lineRule="auto"/>
              <w:jc w:val="left"/>
              <w:rPr>
                <w:rFonts w:ascii="宋体" w:hAnsi="宋体"/>
                <w:color w:val="000000"/>
                <w:sz w:val="21"/>
                <w:szCs w:val="21"/>
              </w:rPr>
            </w:pPr>
          </w:p>
        </w:tc>
        <w:tc>
          <w:tcPr>
            <w:tcW w:w="1890" w:type="dxa"/>
            <w:vMerge/>
            <w:tcBorders>
              <w:top w:val="nil"/>
              <w:left w:val="single" w:sz="8" w:space="0" w:color="000000"/>
              <w:bottom w:val="single" w:sz="8" w:space="0" w:color="000000"/>
              <w:right w:val="single" w:sz="8" w:space="0" w:color="000000"/>
            </w:tcBorders>
            <w:vAlign w:val="center"/>
          </w:tcPr>
          <w:p w:rsidR="008622FE" w:rsidRDefault="008622FE">
            <w:pPr>
              <w:wordWrap/>
              <w:spacing w:line="360" w:lineRule="auto"/>
              <w:jc w:val="left"/>
              <w:rPr>
                <w:rFonts w:ascii="宋体" w:hAnsi="宋体"/>
                <w:color w:val="000000"/>
                <w:sz w:val="21"/>
                <w:szCs w:val="21"/>
              </w:rPr>
            </w:pPr>
          </w:p>
        </w:tc>
        <w:tc>
          <w:tcPr>
            <w:tcW w:w="896" w:type="dxa"/>
            <w:vMerge/>
            <w:tcBorders>
              <w:top w:val="nil"/>
              <w:left w:val="single" w:sz="8" w:space="0" w:color="000000"/>
              <w:bottom w:val="single" w:sz="8" w:space="0" w:color="000000"/>
              <w:right w:val="single" w:sz="8" w:space="0" w:color="000000"/>
            </w:tcBorders>
            <w:vAlign w:val="center"/>
          </w:tcPr>
          <w:p w:rsidR="008622FE" w:rsidRDefault="008622FE">
            <w:pPr>
              <w:wordWrap/>
              <w:spacing w:line="360" w:lineRule="auto"/>
              <w:jc w:val="left"/>
              <w:rPr>
                <w:rFonts w:ascii="宋体" w:hAnsi="宋体"/>
                <w:color w:val="000000"/>
                <w:sz w:val="21"/>
                <w:szCs w:val="21"/>
              </w:rPr>
            </w:pPr>
          </w:p>
        </w:tc>
        <w:tc>
          <w:tcPr>
            <w:tcW w:w="6261" w:type="dxa"/>
            <w:tcBorders>
              <w:top w:val="nil"/>
              <w:left w:val="nil"/>
              <w:bottom w:val="nil"/>
              <w:right w:val="single" w:sz="8" w:space="0" w:color="000000"/>
            </w:tcBorders>
            <w:shd w:val="clear" w:color="auto" w:fill="auto"/>
            <w:vAlign w:val="center"/>
          </w:tcPr>
          <w:p w:rsidR="008622FE" w:rsidRDefault="007F0334">
            <w:pPr>
              <w:tabs>
                <w:tab w:val="left" w:pos="567"/>
              </w:tabs>
              <w:wordWrap/>
              <w:adjustRightInd w:val="0"/>
              <w:snapToGrid w:val="0"/>
              <w:spacing w:line="360" w:lineRule="auto"/>
              <w:ind w:left="0"/>
              <w:rPr>
                <w:rFonts w:ascii="宋体" w:hAnsi="宋体"/>
                <w:sz w:val="21"/>
              </w:rPr>
            </w:pPr>
            <w:r>
              <w:rPr>
                <w:rFonts w:ascii="宋体" w:hAnsi="宋体" w:hint="eastAsia"/>
                <w:sz w:val="21"/>
              </w:rPr>
              <w:t>4、负责信息安全管理；</w:t>
            </w:r>
          </w:p>
        </w:tc>
      </w:tr>
      <w:tr w:rsidR="008622FE">
        <w:trPr>
          <w:trHeight w:val="381"/>
          <w:jc w:val="center"/>
        </w:trPr>
        <w:tc>
          <w:tcPr>
            <w:tcW w:w="797" w:type="dxa"/>
            <w:vMerge/>
            <w:tcBorders>
              <w:top w:val="nil"/>
              <w:left w:val="single" w:sz="8" w:space="0" w:color="000000"/>
              <w:bottom w:val="single" w:sz="8" w:space="0" w:color="000000"/>
              <w:right w:val="single" w:sz="8" w:space="0" w:color="000000"/>
            </w:tcBorders>
            <w:vAlign w:val="center"/>
          </w:tcPr>
          <w:p w:rsidR="008622FE" w:rsidRDefault="008622FE">
            <w:pPr>
              <w:wordWrap/>
              <w:spacing w:line="360" w:lineRule="auto"/>
              <w:jc w:val="left"/>
              <w:rPr>
                <w:rFonts w:ascii="宋体" w:hAnsi="宋体"/>
                <w:color w:val="000000"/>
                <w:sz w:val="21"/>
                <w:szCs w:val="21"/>
              </w:rPr>
            </w:pPr>
          </w:p>
        </w:tc>
        <w:tc>
          <w:tcPr>
            <w:tcW w:w="1890" w:type="dxa"/>
            <w:vMerge/>
            <w:tcBorders>
              <w:top w:val="nil"/>
              <w:left w:val="single" w:sz="8" w:space="0" w:color="000000"/>
              <w:bottom w:val="single" w:sz="8" w:space="0" w:color="000000"/>
              <w:right w:val="single" w:sz="8" w:space="0" w:color="000000"/>
            </w:tcBorders>
            <w:vAlign w:val="center"/>
          </w:tcPr>
          <w:p w:rsidR="008622FE" w:rsidRDefault="008622FE">
            <w:pPr>
              <w:wordWrap/>
              <w:spacing w:line="360" w:lineRule="auto"/>
              <w:jc w:val="left"/>
              <w:rPr>
                <w:rFonts w:ascii="宋体" w:hAnsi="宋体"/>
                <w:color w:val="000000"/>
                <w:sz w:val="21"/>
                <w:szCs w:val="21"/>
              </w:rPr>
            </w:pPr>
          </w:p>
        </w:tc>
        <w:tc>
          <w:tcPr>
            <w:tcW w:w="896" w:type="dxa"/>
            <w:vMerge/>
            <w:tcBorders>
              <w:top w:val="nil"/>
              <w:left w:val="single" w:sz="8" w:space="0" w:color="000000"/>
              <w:bottom w:val="single" w:sz="8" w:space="0" w:color="000000"/>
              <w:right w:val="single" w:sz="8" w:space="0" w:color="000000"/>
            </w:tcBorders>
            <w:vAlign w:val="center"/>
          </w:tcPr>
          <w:p w:rsidR="008622FE" w:rsidRDefault="008622FE">
            <w:pPr>
              <w:wordWrap/>
              <w:spacing w:line="360" w:lineRule="auto"/>
              <w:jc w:val="left"/>
              <w:rPr>
                <w:rFonts w:ascii="宋体" w:hAnsi="宋体"/>
                <w:color w:val="000000"/>
                <w:sz w:val="21"/>
                <w:szCs w:val="21"/>
              </w:rPr>
            </w:pPr>
          </w:p>
        </w:tc>
        <w:tc>
          <w:tcPr>
            <w:tcW w:w="6261" w:type="dxa"/>
            <w:tcBorders>
              <w:top w:val="nil"/>
              <w:left w:val="nil"/>
              <w:bottom w:val="single" w:sz="8" w:space="0" w:color="000000"/>
              <w:right w:val="single" w:sz="8" w:space="0" w:color="000000"/>
            </w:tcBorders>
            <w:shd w:val="clear" w:color="auto" w:fill="auto"/>
            <w:vAlign w:val="center"/>
          </w:tcPr>
          <w:p w:rsidR="008622FE" w:rsidRDefault="007F0334">
            <w:pPr>
              <w:tabs>
                <w:tab w:val="left" w:pos="567"/>
              </w:tabs>
              <w:wordWrap/>
              <w:adjustRightInd w:val="0"/>
              <w:snapToGrid w:val="0"/>
              <w:spacing w:line="360" w:lineRule="auto"/>
              <w:ind w:left="0"/>
              <w:rPr>
                <w:rFonts w:ascii="宋体" w:hAnsi="宋体"/>
                <w:sz w:val="21"/>
              </w:rPr>
            </w:pPr>
            <w:r>
              <w:rPr>
                <w:rFonts w:ascii="宋体" w:hAnsi="宋体" w:hint="eastAsia"/>
                <w:sz w:val="21"/>
              </w:rPr>
              <w:t>5、提供IT服务实施规范。</w:t>
            </w:r>
          </w:p>
        </w:tc>
      </w:tr>
      <w:tr w:rsidR="008622FE">
        <w:trPr>
          <w:trHeight w:val="366"/>
          <w:jc w:val="center"/>
        </w:trPr>
        <w:tc>
          <w:tcPr>
            <w:tcW w:w="797" w:type="dxa"/>
            <w:vMerge w:val="restart"/>
            <w:tcBorders>
              <w:top w:val="nil"/>
              <w:left w:val="single" w:sz="8" w:space="0" w:color="000000"/>
              <w:bottom w:val="single" w:sz="8" w:space="0" w:color="000000"/>
              <w:right w:val="single" w:sz="8" w:space="0" w:color="000000"/>
            </w:tcBorders>
            <w:shd w:val="clear" w:color="auto" w:fill="auto"/>
            <w:vAlign w:val="center"/>
          </w:tcPr>
          <w:p w:rsidR="008622FE" w:rsidRDefault="007F0334">
            <w:pPr>
              <w:wordWrap/>
              <w:spacing w:line="360" w:lineRule="auto"/>
              <w:ind w:left="0" w:firstLineChars="200" w:firstLine="420"/>
              <w:jc w:val="left"/>
              <w:rPr>
                <w:rFonts w:ascii="宋体" w:hAnsi="宋体"/>
                <w:color w:val="000000"/>
                <w:sz w:val="21"/>
                <w:szCs w:val="21"/>
              </w:rPr>
            </w:pPr>
            <w:r>
              <w:rPr>
                <w:rFonts w:ascii="宋体" w:hAnsi="宋体" w:hint="eastAsia"/>
                <w:color w:val="000000"/>
                <w:sz w:val="21"/>
                <w:szCs w:val="21"/>
              </w:rPr>
              <w:t>3</w:t>
            </w:r>
          </w:p>
        </w:tc>
        <w:tc>
          <w:tcPr>
            <w:tcW w:w="1890" w:type="dxa"/>
            <w:vMerge w:val="restart"/>
            <w:tcBorders>
              <w:top w:val="nil"/>
              <w:left w:val="single" w:sz="8" w:space="0" w:color="000000"/>
              <w:bottom w:val="single" w:sz="8" w:space="0" w:color="000000"/>
              <w:right w:val="single" w:sz="8" w:space="0" w:color="000000"/>
            </w:tcBorders>
            <w:shd w:val="clear" w:color="auto" w:fill="auto"/>
            <w:vAlign w:val="center"/>
          </w:tcPr>
          <w:p w:rsidR="008622FE" w:rsidRDefault="007F0334">
            <w:pPr>
              <w:wordWrap/>
              <w:spacing w:line="360" w:lineRule="auto"/>
              <w:ind w:left="0"/>
              <w:jc w:val="left"/>
              <w:rPr>
                <w:rFonts w:ascii="宋体" w:hAnsi="宋体"/>
                <w:color w:val="000000"/>
                <w:sz w:val="21"/>
                <w:szCs w:val="21"/>
              </w:rPr>
            </w:pPr>
            <w:r>
              <w:rPr>
                <w:rFonts w:ascii="宋体" w:hAnsi="宋体" w:hint="eastAsia"/>
                <w:color w:val="000000"/>
                <w:sz w:val="21"/>
                <w:szCs w:val="21"/>
              </w:rPr>
              <w:t>信息安全负责人</w:t>
            </w:r>
          </w:p>
        </w:tc>
        <w:tc>
          <w:tcPr>
            <w:tcW w:w="896" w:type="dxa"/>
            <w:vMerge w:val="restart"/>
            <w:tcBorders>
              <w:top w:val="nil"/>
              <w:left w:val="single" w:sz="8" w:space="0" w:color="000000"/>
              <w:bottom w:val="single" w:sz="8" w:space="0" w:color="000000"/>
              <w:right w:val="single" w:sz="8" w:space="0" w:color="000000"/>
            </w:tcBorders>
            <w:shd w:val="clear" w:color="auto" w:fill="auto"/>
            <w:vAlign w:val="center"/>
          </w:tcPr>
          <w:p w:rsidR="008622FE" w:rsidRDefault="007F0334">
            <w:pPr>
              <w:wordWrap/>
              <w:spacing w:line="360" w:lineRule="auto"/>
              <w:ind w:left="0" w:firstLineChars="200" w:firstLine="420"/>
              <w:jc w:val="left"/>
              <w:rPr>
                <w:rFonts w:ascii="宋体" w:hAnsi="宋体"/>
                <w:color w:val="000000"/>
                <w:sz w:val="21"/>
                <w:szCs w:val="21"/>
              </w:rPr>
            </w:pPr>
            <w:r>
              <w:rPr>
                <w:rFonts w:ascii="宋体" w:hAnsi="宋体" w:hint="eastAsia"/>
                <w:color w:val="000000"/>
                <w:sz w:val="21"/>
                <w:szCs w:val="21"/>
              </w:rPr>
              <w:t>1</w:t>
            </w:r>
          </w:p>
        </w:tc>
        <w:tc>
          <w:tcPr>
            <w:tcW w:w="6261" w:type="dxa"/>
            <w:tcBorders>
              <w:top w:val="nil"/>
              <w:left w:val="nil"/>
              <w:bottom w:val="nil"/>
              <w:right w:val="single" w:sz="8" w:space="0" w:color="000000"/>
            </w:tcBorders>
            <w:shd w:val="clear" w:color="auto" w:fill="auto"/>
            <w:vAlign w:val="center"/>
          </w:tcPr>
          <w:p w:rsidR="008622FE" w:rsidRDefault="007F0334">
            <w:pPr>
              <w:tabs>
                <w:tab w:val="left" w:pos="567"/>
              </w:tabs>
              <w:wordWrap/>
              <w:adjustRightInd w:val="0"/>
              <w:snapToGrid w:val="0"/>
              <w:spacing w:line="360" w:lineRule="auto"/>
              <w:ind w:left="0"/>
              <w:rPr>
                <w:rFonts w:ascii="宋体" w:hAnsi="宋体"/>
                <w:sz w:val="21"/>
              </w:rPr>
            </w:pPr>
            <w:r>
              <w:rPr>
                <w:rFonts w:ascii="宋体" w:hAnsi="宋体" w:hint="eastAsia"/>
                <w:sz w:val="21"/>
              </w:rPr>
              <w:t>负责项目具体实施工作，具体职责如下：</w:t>
            </w:r>
          </w:p>
        </w:tc>
      </w:tr>
      <w:tr w:rsidR="008622FE">
        <w:trPr>
          <w:trHeight w:val="366"/>
          <w:jc w:val="center"/>
        </w:trPr>
        <w:tc>
          <w:tcPr>
            <w:tcW w:w="797" w:type="dxa"/>
            <w:vMerge/>
            <w:tcBorders>
              <w:top w:val="nil"/>
              <w:left w:val="single" w:sz="8" w:space="0" w:color="000000"/>
              <w:bottom w:val="single" w:sz="8" w:space="0" w:color="000000"/>
              <w:right w:val="single" w:sz="8" w:space="0" w:color="000000"/>
            </w:tcBorders>
            <w:vAlign w:val="center"/>
          </w:tcPr>
          <w:p w:rsidR="008622FE" w:rsidRDefault="008622FE">
            <w:pPr>
              <w:wordWrap/>
              <w:spacing w:line="360" w:lineRule="auto"/>
              <w:jc w:val="left"/>
              <w:rPr>
                <w:rFonts w:ascii="宋体" w:hAnsi="宋体"/>
                <w:color w:val="000000"/>
                <w:sz w:val="21"/>
                <w:szCs w:val="21"/>
              </w:rPr>
            </w:pPr>
          </w:p>
        </w:tc>
        <w:tc>
          <w:tcPr>
            <w:tcW w:w="1890" w:type="dxa"/>
            <w:vMerge/>
            <w:tcBorders>
              <w:top w:val="nil"/>
              <w:left w:val="single" w:sz="8" w:space="0" w:color="000000"/>
              <w:bottom w:val="single" w:sz="8" w:space="0" w:color="000000"/>
              <w:right w:val="single" w:sz="8" w:space="0" w:color="000000"/>
            </w:tcBorders>
            <w:vAlign w:val="center"/>
          </w:tcPr>
          <w:p w:rsidR="008622FE" w:rsidRDefault="008622FE">
            <w:pPr>
              <w:wordWrap/>
              <w:spacing w:line="360" w:lineRule="auto"/>
              <w:jc w:val="left"/>
              <w:rPr>
                <w:rFonts w:ascii="宋体" w:hAnsi="宋体"/>
                <w:color w:val="000000"/>
                <w:sz w:val="21"/>
                <w:szCs w:val="21"/>
              </w:rPr>
            </w:pPr>
          </w:p>
        </w:tc>
        <w:tc>
          <w:tcPr>
            <w:tcW w:w="896" w:type="dxa"/>
            <w:vMerge/>
            <w:tcBorders>
              <w:top w:val="nil"/>
              <w:left w:val="single" w:sz="8" w:space="0" w:color="000000"/>
              <w:bottom w:val="single" w:sz="8" w:space="0" w:color="000000"/>
              <w:right w:val="single" w:sz="8" w:space="0" w:color="000000"/>
            </w:tcBorders>
            <w:vAlign w:val="center"/>
          </w:tcPr>
          <w:p w:rsidR="008622FE" w:rsidRDefault="008622FE">
            <w:pPr>
              <w:wordWrap/>
              <w:spacing w:line="360" w:lineRule="auto"/>
              <w:jc w:val="left"/>
              <w:rPr>
                <w:rFonts w:ascii="宋体" w:hAnsi="宋体"/>
                <w:color w:val="000000"/>
                <w:sz w:val="21"/>
                <w:szCs w:val="21"/>
              </w:rPr>
            </w:pPr>
          </w:p>
        </w:tc>
        <w:tc>
          <w:tcPr>
            <w:tcW w:w="6261" w:type="dxa"/>
            <w:tcBorders>
              <w:top w:val="nil"/>
              <w:left w:val="nil"/>
              <w:bottom w:val="nil"/>
              <w:right w:val="single" w:sz="8" w:space="0" w:color="000000"/>
            </w:tcBorders>
            <w:shd w:val="clear" w:color="auto" w:fill="auto"/>
            <w:vAlign w:val="center"/>
          </w:tcPr>
          <w:p w:rsidR="008622FE" w:rsidRDefault="007F0334">
            <w:pPr>
              <w:tabs>
                <w:tab w:val="left" w:pos="567"/>
              </w:tabs>
              <w:wordWrap/>
              <w:adjustRightInd w:val="0"/>
              <w:snapToGrid w:val="0"/>
              <w:spacing w:line="360" w:lineRule="auto"/>
              <w:ind w:left="0"/>
              <w:rPr>
                <w:rFonts w:ascii="宋体" w:hAnsi="宋体"/>
                <w:sz w:val="21"/>
              </w:rPr>
            </w:pPr>
            <w:r>
              <w:rPr>
                <w:rFonts w:ascii="宋体" w:hAnsi="宋体"/>
                <w:sz w:val="21"/>
              </w:rPr>
              <w:t>1.</w:t>
            </w:r>
            <w:r>
              <w:rPr>
                <w:rFonts w:ascii="宋体" w:hAnsi="宋体" w:hint="eastAsia"/>
                <w:sz w:val="21"/>
              </w:rPr>
              <w:t>负责项目安全的调研；</w:t>
            </w:r>
          </w:p>
        </w:tc>
      </w:tr>
      <w:tr w:rsidR="008622FE">
        <w:trPr>
          <w:trHeight w:val="712"/>
          <w:jc w:val="center"/>
        </w:trPr>
        <w:tc>
          <w:tcPr>
            <w:tcW w:w="797" w:type="dxa"/>
            <w:vMerge/>
            <w:tcBorders>
              <w:top w:val="nil"/>
              <w:left w:val="single" w:sz="8" w:space="0" w:color="000000"/>
              <w:bottom w:val="single" w:sz="8" w:space="0" w:color="000000"/>
              <w:right w:val="single" w:sz="8" w:space="0" w:color="000000"/>
            </w:tcBorders>
            <w:vAlign w:val="center"/>
          </w:tcPr>
          <w:p w:rsidR="008622FE" w:rsidRDefault="008622FE">
            <w:pPr>
              <w:wordWrap/>
              <w:spacing w:line="360" w:lineRule="auto"/>
              <w:jc w:val="left"/>
              <w:rPr>
                <w:rFonts w:ascii="宋体" w:hAnsi="宋体"/>
                <w:color w:val="000000"/>
                <w:sz w:val="21"/>
                <w:szCs w:val="21"/>
              </w:rPr>
            </w:pPr>
          </w:p>
        </w:tc>
        <w:tc>
          <w:tcPr>
            <w:tcW w:w="1890" w:type="dxa"/>
            <w:vMerge/>
            <w:tcBorders>
              <w:top w:val="nil"/>
              <w:left w:val="single" w:sz="8" w:space="0" w:color="000000"/>
              <w:bottom w:val="single" w:sz="8" w:space="0" w:color="000000"/>
              <w:right w:val="single" w:sz="8" w:space="0" w:color="000000"/>
            </w:tcBorders>
            <w:vAlign w:val="center"/>
          </w:tcPr>
          <w:p w:rsidR="008622FE" w:rsidRDefault="008622FE">
            <w:pPr>
              <w:wordWrap/>
              <w:spacing w:line="360" w:lineRule="auto"/>
              <w:jc w:val="left"/>
              <w:rPr>
                <w:rFonts w:ascii="宋体" w:hAnsi="宋体"/>
                <w:color w:val="000000"/>
                <w:sz w:val="21"/>
                <w:szCs w:val="21"/>
              </w:rPr>
            </w:pPr>
          </w:p>
        </w:tc>
        <w:tc>
          <w:tcPr>
            <w:tcW w:w="896" w:type="dxa"/>
            <w:vMerge/>
            <w:tcBorders>
              <w:top w:val="nil"/>
              <w:left w:val="single" w:sz="8" w:space="0" w:color="000000"/>
              <w:bottom w:val="single" w:sz="8" w:space="0" w:color="000000"/>
              <w:right w:val="single" w:sz="8" w:space="0" w:color="000000"/>
            </w:tcBorders>
            <w:vAlign w:val="center"/>
          </w:tcPr>
          <w:p w:rsidR="008622FE" w:rsidRDefault="008622FE">
            <w:pPr>
              <w:wordWrap/>
              <w:spacing w:line="360" w:lineRule="auto"/>
              <w:jc w:val="left"/>
              <w:rPr>
                <w:rFonts w:ascii="宋体" w:hAnsi="宋体"/>
                <w:color w:val="000000"/>
                <w:sz w:val="21"/>
                <w:szCs w:val="21"/>
              </w:rPr>
            </w:pPr>
          </w:p>
        </w:tc>
        <w:tc>
          <w:tcPr>
            <w:tcW w:w="6261" w:type="dxa"/>
            <w:tcBorders>
              <w:top w:val="nil"/>
              <w:left w:val="nil"/>
              <w:bottom w:val="nil"/>
              <w:right w:val="single" w:sz="8" w:space="0" w:color="000000"/>
            </w:tcBorders>
            <w:shd w:val="clear" w:color="auto" w:fill="auto"/>
            <w:vAlign w:val="center"/>
          </w:tcPr>
          <w:p w:rsidR="008622FE" w:rsidRDefault="007F0334">
            <w:pPr>
              <w:tabs>
                <w:tab w:val="left" w:pos="567"/>
              </w:tabs>
              <w:wordWrap/>
              <w:adjustRightInd w:val="0"/>
              <w:snapToGrid w:val="0"/>
              <w:spacing w:line="360" w:lineRule="auto"/>
              <w:ind w:left="0"/>
              <w:rPr>
                <w:rFonts w:ascii="宋体" w:hAnsi="宋体"/>
                <w:sz w:val="21"/>
              </w:rPr>
            </w:pPr>
            <w:r>
              <w:rPr>
                <w:rFonts w:ascii="宋体" w:hAnsi="宋体"/>
                <w:sz w:val="21"/>
              </w:rPr>
              <w:t>2.</w:t>
            </w:r>
            <w:r>
              <w:rPr>
                <w:rFonts w:ascii="宋体" w:hAnsi="宋体" w:hint="eastAsia"/>
                <w:sz w:val="21"/>
              </w:rPr>
              <w:t>负责编制及现场日常的安全监控、安全巡检、安全测试、应急响应工作；</w:t>
            </w:r>
          </w:p>
        </w:tc>
      </w:tr>
      <w:tr w:rsidR="008622FE">
        <w:trPr>
          <w:trHeight w:val="1058"/>
          <w:jc w:val="center"/>
        </w:trPr>
        <w:tc>
          <w:tcPr>
            <w:tcW w:w="797" w:type="dxa"/>
            <w:vMerge/>
            <w:tcBorders>
              <w:top w:val="nil"/>
              <w:left w:val="single" w:sz="8" w:space="0" w:color="000000"/>
              <w:bottom w:val="single" w:sz="8" w:space="0" w:color="000000"/>
              <w:right w:val="single" w:sz="8" w:space="0" w:color="000000"/>
            </w:tcBorders>
            <w:vAlign w:val="center"/>
          </w:tcPr>
          <w:p w:rsidR="008622FE" w:rsidRDefault="008622FE">
            <w:pPr>
              <w:wordWrap/>
              <w:spacing w:line="360" w:lineRule="auto"/>
              <w:jc w:val="left"/>
              <w:rPr>
                <w:rFonts w:ascii="宋体" w:hAnsi="宋体"/>
                <w:color w:val="000000"/>
                <w:sz w:val="21"/>
                <w:szCs w:val="21"/>
              </w:rPr>
            </w:pPr>
          </w:p>
        </w:tc>
        <w:tc>
          <w:tcPr>
            <w:tcW w:w="1890" w:type="dxa"/>
            <w:vMerge/>
            <w:tcBorders>
              <w:top w:val="nil"/>
              <w:left w:val="single" w:sz="8" w:space="0" w:color="000000"/>
              <w:bottom w:val="single" w:sz="8" w:space="0" w:color="000000"/>
              <w:right w:val="single" w:sz="8" w:space="0" w:color="000000"/>
            </w:tcBorders>
            <w:vAlign w:val="center"/>
          </w:tcPr>
          <w:p w:rsidR="008622FE" w:rsidRDefault="008622FE">
            <w:pPr>
              <w:wordWrap/>
              <w:spacing w:line="360" w:lineRule="auto"/>
              <w:jc w:val="left"/>
              <w:rPr>
                <w:rFonts w:ascii="宋体" w:hAnsi="宋体"/>
                <w:color w:val="000000"/>
                <w:sz w:val="21"/>
                <w:szCs w:val="21"/>
              </w:rPr>
            </w:pPr>
          </w:p>
        </w:tc>
        <w:tc>
          <w:tcPr>
            <w:tcW w:w="896" w:type="dxa"/>
            <w:vMerge/>
            <w:tcBorders>
              <w:top w:val="nil"/>
              <w:left w:val="single" w:sz="8" w:space="0" w:color="000000"/>
              <w:bottom w:val="single" w:sz="8" w:space="0" w:color="000000"/>
              <w:right w:val="single" w:sz="8" w:space="0" w:color="000000"/>
            </w:tcBorders>
            <w:vAlign w:val="center"/>
          </w:tcPr>
          <w:p w:rsidR="008622FE" w:rsidRDefault="008622FE">
            <w:pPr>
              <w:wordWrap/>
              <w:spacing w:line="360" w:lineRule="auto"/>
              <w:jc w:val="left"/>
              <w:rPr>
                <w:rFonts w:ascii="宋体" w:hAnsi="宋体"/>
                <w:color w:val="000000"/>
                <w:sz w:val="21"/>
                <w:szCs w:val="21"/>
              </w:rPr>
            </w:pPr>
          </w:p>
        </w:tc>
        <w:tc>
          <w:tcPr>
            <w:tcW w:w="6261" w:type="dxa"/>
            <w:tcBorders>
              <w:top w:val="nil"/>
              <w:left w:val="nil"/>
              <w:bottom w:val="nil"/>
              <w:right w:val="single" w:sz="8" w:space="0" w:color="000000"/>
            </w:tcBorders>
            <w:shd w:val="clear" w:color="auto" w:fill="auto"/>
            <w:vAlign w:val="center"/>
          </w:tcPr>
          <w:p w:rsidR="008622FE" w:rsidRDefault="007F0334">
            <w:pPr>
              <w:tabs>
                <w:tab w:val="left" w:pos="567"/>
              </w:tabs>
              <w:wordWrap/>
              <w:adjustRightInd w:val="0"/>
              <w:snapToGrid w:val="0"/>
              <w:spacing w:line="360" w:lineRule="auto"/>
              <w:ind w:left="0"/>
              <w:rPr>
                <w:rFonts w:ascii="宋体" w:hAnsi="宋体"/>
                <w:sz w:val="21"/>
              </w:rPr>
            </w:pPr>
            <w:r>
              <w:rPr>
                <w:rFonts w:ascii="宋体" w:hAnsi="宋体" w:hint="eastAsia"/>
                <w:sz w:val="21"/>
              </w:rPr>
              <w:t>3</w:t>
            </w:r>
            <w:r>
              <w:rPr>
                <w:rFonts w:ascii="宋体" w:hAnsi="宋体"/>
                <w:sz w:val="21"/>
              </w:rPr>
              <w:t>.</w:t>
            </w:r>
            <w:r>
              <w:rPr>
                <w:rFonts w:ascii="宋体" w:hAnsi="宋体" w:hint="eastAsia"/>
                <w:sz w:val="21"/>
              </w:rPr>
              <w:t>负责各对接系统的数据安全标准规范的制定和管理，包括数据安全需求识别、风险分析、数据流转、泄露防护、权限管控等；</w:t>
            </w:r>
          </w:p>
        </w:tc>
      </w:tr>
      <w:tr w:rsidR="008622FE">
        <w:trPr>
          <w:trHeight w:val="712"/>
          <w:jc w:val="center"/>
        </w:trPr>
        <w:tc>
          <w:tcPr>
            <w:tcW w:w="797" w:type="dxa"/>
            <w:vMerge/>
            <w:tcBorders>
              <w:top w:val="nil"/>
              <w:left w:val="single" w:sz="8" w:space="0" w:color="000000"/>
              <w:bottom w:val="single" w:sz="8" w:space="0" w:color="000000"/>
              <w:right w:val="single" w:sz="8" w:space="0" w:color="000000"/>
            </w:tcBorders>
            <w:vAlign w:val="center"/>
          </w:tcPr>
          <w:p w:rsidR="008622FE" w:rsidRDefault="008622FE">
            <w:pPr>
              <w:wordWrap/>
              <w:spacing w:line="360" w:lineRule="auto"/>
              <w:jc w:val="left"/>
              <w:rPr>
                <w:rFonts w:ascii="宋体" w:hAnsi="宋体"/>
                <w:color w:val="000000"/>
                <w:sz w:val="21"/>
                <w:szCs w:val="21"/>
              </w:rPr>
            </w:pPr>
          </w:p>
        </w:tc>
        <w:tc>
          <w:tcPr>
            <w:tcW w:w="1890" w:type="dxa"/>
            <w:vMerge/>
            <w:tcBorders>
              <w:top w:val="nil"/>
              <w:left w:val="single" w:sz="8" w:space="0" w:color="000000"/>
              <w:bottom w:val="single" w:sz="8" w:space="0" w:color="000000"/>
              <w:right w:val="single" w:sz="8" w:space="0" w:color="000000"/>
            </w:tcBorders>
            <w:vAlign w:val="center"/>
          </w:tcPr>
          <w:p w:rsidR="008622FE" w:rsidRDefault="008622FE">
            <w:pPr>
              <w:wordWrap/>
              <w:spacing w:line="360" w:lineRule="auto"/>
              <w:jc w:val="left"/>
              <w:rPr>
                <w:rFonts w:ascii="宋体" w:hAnsi="宋体"/>
                <w:color w:val="000000"/>
                <w:sz w:val="21"/>
                <w:szCs w:val="21"/>
              </w:rPr>
            </w:pPr>
          </w:p>
        </w:tc>
        <w:tc>
          <w:tcPr>
            <w:tcW w:w="896" w:type="dxa"/>
            <w:vMerge/>
            <w:tcBorders>
              <w:top w:val="nil"/>
              <w:left w:val="single" w:sz="8" w:space="0" w:color="000000"/>
              <w:bottom w:val="single" w:sz="8" w:space="0" w:color="000000"/>
              <w:right w:val="single" w:sz="8" w:space="0" w:color="000000"/>
            </w:tcBorders>
            <w:vAlign w:val="center"/>
          </w:tcPr>
          <w:p w:rsidR="008622FE" w:rsidRDefault="008622FE">
            <w:pPr>
              <w:wordWrap/>
              <w:spacing w:line="360" w:lineRule="auto"/>
              <w:jc w:val="left"/>
              <w:rPr>
                <w:rFonts w:ascii="宋体" w:hAnsi="宋体"/>
                <w:color w:val="000000"/>
                <w:sz w:val="21"/>
                <w:szCs w:val="21"/>
              </w:rPr>
            </w:pPr>
          </w:p>
        </w:tc>
        <w:tc>
          <w:tcPr>
            <w:tcW w:w="6261" w:type="dxa"/>
            <w:tcBorders>
              <w:top w:val="nil"/>
              <w:left w:val="nil"/>
              <w:bottom w:val="nil"/>
              <w:right w:val="single" w:sz="8" w:space="0" w:color="000000"/>
            </w:tcBorders>
            <w:shd w:val="clear" w:color="auto" w:fill="auto"/>
            <w:vAlign w:val="center"/>
          </w:tcPr>
          <w:p w:rsidR="008622FE" w:rsidRDefault="007F0334">
            <w:pPr>
              <w:tabs>
                <w:tab w:val="left" w:pos="567"/>
              </w:tabs>
              <w:wordWrap/>
              <w:adjustRightInd w:val="0"/>
              <w:snapToGrid w:val="0"/>
              <w:spacing w:line="360" w:lineRule="auto"/>
              <w:ind w:left="0"/>
              <w:rPr>
                <w:rFonts w:ascii="宋体" w:hAnsi="宋体"/>
                <w:sz w:val="21"/>
              </w:rPr>
            </w:pPr>
            <w:r>
              <w:rPr>
                <w:rFonts w:ascii="宋体" w:hAnsi="宋体"/>
                <w:sz w:val="21"/>
              </w:rPr>
              <w:t>4.</w:t>
            </w:r>
            <w:r>
              <w:rPr>
                <w:rFonts w:ascii="宋体" w:hAnsi="宋体" w:hint="eastAsia"/>
                <w:sz w:val="21"/>
              </w:rPr>
              <w:t>负责平台数据建设中安全的保障工作，包括向信息中心的集中流转、平台系统管理人员的权限管理、风险监控等；</w:t>
            </w:r>
          </w:p>
          <w:p w:rsidR="008622FE" w:rsidRDefault="007F0334">
            <w:pPr>
              <w:pStyle w:val="a0"/>
              <w:tabs>
                <w:tab w:val="left" w:pos="567"/>
              </w:tabs>
              <w:adjustRightInd w:val="0"/>
              <w:snapToGrid w:val="0"/>
              <w:ind w:left="0" w:firstLine="0"/>
              <w:rPr>
                <w:rFonts w:ascii="宋体" w:hAnsi="宋体" w:cs="宋体"/>
                <w:sz w:val="21"/>
              </w:rPr>
            </w:pPr>
            <w:r>
              <w:rPr>
                <w:rFonts w:ascii="宋体" w:hAnsi="宋体" w:cs="宋体" w:hint="eastAsia"/>
                <w:sz w:val="21"/>
              </w:rPr>
              <w:lastRenderedPageBreak/>
              <w:t>5.负责平台数据安全的日常维护和管理工作。</w:t>
            </w:r>
          </w:p>
        </w:tc>
      </w:tr>
      <w:tr w:rsidR="008622FE">
        <w:trPr>
          <w:trHeight w:val="93"/>
          <w:jc w:val="center"/>
        </w:trPr>
        <w:tc>
          <w:tcPr>
            <w:tcW w:w="797" w:type="dxa"/>
            <w:vMerge/>
            <w:tcBorders>
              <w:top w:val="nil"/>
              <w:left w:val="single" w:sz="8" w:space="0" w:color="000000"/>
              <w:bottom w:val="single" w:sz="4" w:space="0" w:color="auto"/>
              <w:right w:val="single" w:sz="8" w:space="0" w:color="000000"/>
            </w:tcBorders>
            <w:vAlign w:val="center"/>
          </w:tcPr>
          <w:p w:rsidR="008622FE" w:rsidRDefault="008622FE">
            <w:pPr>
              <w:wordWrap/>
              <w:spacing w:line="360" w:lineRule="auto"/>
              <w:jc w:val="left"/>
              <w:rPr>
                <w:rFonts w:ascii="宋体" w:hAnsi="宋体"/>
                <w:color w:val="000000"/>
                <w:sz w:val="21"/>
                <w:szCs w:val="21"/>
              </w:rPr>
            </w:pPr>
          </w:p>
        </w:tc>
        <w:tc>
          <w:tcPr>
            <w:tcW w:w="1890" w:type="dxa"/>
            <w:vMerge/>
            <w:tcBorders>
              <w:top w:val="nil"/>
              <w:left w:val="single" w:sz="8" w:space="0" w:color="000000"/>
              <w:bottom w:val="single" w:sz="4" w:space="0" w:color="auto"/>
              <w:right w:val="single" w:sz="8" w:space="0" w:color="000000"/>
            </w:tcBorders>
            <w:vAlign w:val="center"/>
          </w:tcPr>
          <w:p w:rsidR="008622FE" w:rsidRDefault="008622FE">
            <w:pPr>
              <w:wordWrap/>
              <w:spacing w:line="360" w:lineRule="auto"/>
              <w:jc w:val="left"/>
              <w:rPr>
                <w:rFonts w:ascii="宋体" w:hAnsi="宋体"/>
                <w:color w:val="000000"/>
                <w:sz w:val="21"/>
                <w:szCs w:val="21"/>
              </w:rPr>
            </w:pPr>
          </w:p>
        </w:tc>
        <w:tc>
          <w:tcPr>
            <w:tcW w:w="896" w:type="dxa"/>
            <w:vMerge/>
            <w:tcBorders>
              <w:top w:val="nil"/>
              <w:left w:val="single" w:sz="8" w:space="0" w:color="000000"/>
              <w:bottom w:val="single" w:sz="4" w:space="0" w:color="auto"/>
              <w:right w:val="single" w:sz="8" w:space="0" w:color="000000"/>
            </w:tcBorders>
            <w:vAlign w:val="center"/>
          </w:tcPr>
          <w:p w:rsidR="008622FE" w:rsidRDefault="008622FE">
            <w:pPr>
              <w:wordWrap/>
              <w:spacing w:line="360" w:lineRule="auto"/>
              <w:jc w:val="left"/>
              <w:rPr>
                <w:rFonts w:ascii="宋体" w:hAnsi="宋体"/>
                <w:color w:val="000000"/>
                <w:sz w:val="21"/>
                <w:szCs w:val="21"/>
              </w:rPr>
            </w:pPr>
          </w:p>
        </w:tc>
        <w:tc>
          <w:tcPr>
            <w:tcW w:w="6261" w:type="dxa"/>
            <w:tcBorders>
              <w:top w:val="nil"/>
              <w:left w:val="nil"/>
              <w:bottom w:val="single" w:sz="4" w:space="0" w:color="auto"/>
              <w:right w:val="single" w:sz="8" w:space="0" w:color="000000"/>
            </w:tcBorders>
            <w:shd w:val="clear" w:color="auto" w:fill="auto"/>
            <w:vAlign w:val="center"/>
          </w:tcPr>
          <w:p w:rsidR="008622FE" w:rsidRDefault="008622FE">
            <w:pPr>
              <w:tabs>
                <w:tab w:val="left" w:pos="567"/>
              </w:tabs>
              <w:wordWrap/>
              <w:adjustRightInd w:val="0"/>
              <w:snapToGrid w:val="0"/>
              <w:spacing w:line="360" w:lineRule="auto"/>
              <w:ind w:left="0" w:firstLineChars="200" w:firstLine="420"/>
              <w:rPr>
                <w:rFonts w:ascii="宋体" w:hAnsi="宋体"/>
                <w:sz w:val="21"/>
              </w:rPr>
            </w:pPr>
          </w:p>
        </w:tc>
      </w:tr>
      <w:tr w:rsidR="008622FE">
        <w:trPr>
          <w:trHeight w:val="366"/>
          <w:jc w:val="center"/>
        </w:trPr>
        <w:tc>
          <w:tcPr>
            <w:tcW w:w="797" w:type="dxa"/>
            <w:vMerge w:val="restart"/>
            <w:tcBorders>
              <w:top w:val="single" w:sz="4" w:space="0" w:color="auto"/>
              <w:left w:val="single" w:sz="4" w:space="0" w:color="auto"/>
              <w:bottom w:val="single" w:sz="8" w:space="0" w:color="000000"/>
              <w:right w:val="single" w:sz="8" w:space="0" w:color="000000"/>
            </w:tcBorders>
            <w:shd w:val="clear" w:color="auto" w:fill="auto"/>
            <w:vAlign w:val="center"/>
          </w:tcPr>
          <w:p w:rsidR="008622FE" w:rsidRDefault="007F0334">
            <w:pPr>
              <w:wordWrap/>
              <w:spacing w:line="360" w:lineRule="auto"/>
              <w:ind w:left="0" w:firstLineChars="200" w:firstLine="420"/>
              <w:jc w:val="left"/>
              <w:rPr>
                <w:rFonts w:ascii="宋体" w:hAnsi="宋体"/>
                <w:color w:val="000000"/>
                <w:sz w:val="21"/>
                <w:szCs w:val="21"/>
              </w:rPr>
            </w:pPr>
            <w:r>
              <w:rPr>
                <w:rFonts w:ascii="宋体" w:hAnsi="宋体" w:hint="eastAsia"/>
                <w:color w:val="000000"/>
                <w:sz w:val="21"/>
                <w:szCs w:val="21"/>
              </w:rPr>
              <w:t>4</w:t>
            </w:r>
          </w:p>
        </w:tc>
        <w:tc>
          <w:tcPr>
            <w:tcW w:w="1890" w:type="dxa"/>
            <w:vMerge w:val="restart"/>
            <w:tcBorders>
              <w:top w:val="single" w:sz="4" w:space="0" w:color="auto"/>
              <w:left w:val="single" w:sz="8" w:space="0" w:color="000000"/>
              <w:bottom w:val="single" w:sz="8" w:space="0" w:color="000000"/>
              <w:right w:val="single" w:sz="8" w:space="0" w:color="000000"/>
            </w:tcBorders>
            <w:shd w:val="clear" w:color="auto" w:fill="auto"/>
            <w:vAlign w:val="center"/>
          </w:tcPr>
          <w:p w:rsidR="008622FE" w:rsidRDefault="007F0334">
            <w:pPr>
              <w:wordWrap/>
              <w:spacing w:line="360" w:lineRule="auto"/>
              <w:ind w:left="0"/>
              <w:jc w:val="left"/>
              <w:rPr>
                <w:rFonts w:ascii="宋体" w:hAnsi="宋体"/>
                <w:color w:val="000000"/>
                <w:sz w:val="21"/>
                <w:szCs w:val="21"/>
              </w:rPr>
            </w:pPr>
            <w:r>
              <w:rPr>
                <w:rFonts w:ascii="宋体" w:hAnsi="宋体" w:hint="eastAsia"/>
                <w:color w:val="000000"/>
                <w:sz w:val="21"/>
                <w:szCs w:val="21"/>
              </w:rPr>
              <w:t>项目成员</w:t>
            </w:r>
          </w:p>
        </w:tc>
        <w:tc>
          <w:tcPr>
            <w:tcW w:w="896" w:type="dxa"/>
            <w:vMerge w:val="restart"/>
            <w:tcBorders>
              <w:top w:val="single" w:sz="4" w:space="0" w:color="auto"/>
              <w:left w:val="single" w:sz="8" w:space="0" w:color="000000"/>
              <w:bottom w:val="single" w:sz="8" w:space="0" w:color="000000"/>
              <w:right w:val="single" w:sz="8" w:space="0" w:color="000000"/>
            </w:tcBorders>
            <w:shd w:val="clear" w:color="auto" w:fill="auto"/>
            <w:vAlign w:val="center"/>
          </w:tcPr>
          <w:p w:rsidR="008622FE" w:rsidRDefault="007F0334">
            <w:pPr>
              <w:wordWrap/>
              <w:spacing w:line="360" w:lineRule="auto"/>
              <w:ind w:left="0" w:firstLineChars="100" w:firstLine="210"/>
              <w:jc w:val="left"/>
              <w:rPr>
                <w:rFonts w:ascii="宋体" w:hAnsi="宋体"/>
                <w:color w:val="000000"/>
                <w:sz w:val="21"/>
                <w:szCs w:val="21"/>
              </w:rPr>
            </w:pPr>
            <w:r>
              <w:rPr>
                <w:rFonts w:ascii="宋体" w:hAnsi="宋体"/>
                <w:color w:val="000000"/>
                <w:sz w:val="21"/>
                <w:szCs w:val="21"/>
              </w:rPr>
              <w:t>10</w:t>
            </w:r>
            <w:r>
              <w:rPr>
                <w:rFonts w:ascii="宋体" w:hAnsi="宋体" w:hint="eastAsia"/>
                <w:color w:val="000000"/>
                <w:sz w:val="21"/>
                <w:szCs w:val="21"/>
              </w:rPr>
              <w:t>+</w:t>
            </w:r>
          </w:p>
        </w:tc>
        <w:tc>
          <w:tcPr>
            <w:tcW w:w="6261" w:type="dxa"/>
            <w:tcBorders>
              <w:top w:val="single" w:sz="4" w:space="0" w:color="auto"/>
              <w:left w:val="nil"/>
              <w:bottom w:val="nil"/>
              <w:right w:val="single" w:sz="4" w:space="0" w:color="auto"/>
            </w:tcBorders>
            <w:shd w:val="clear" w:color="auto" w:fill="auto"/>
            <w:vAlign w:val="center"/>
          </w:tcPr>
          <w:p w:rsidR="008622FE" w:rsidRDefault="007F0334">
            <w:pPr>
              <w:tabs>
                <w:tab w:val="left" w:pos="567"/>
              </w:tabs>
              <w:wordWrap/>
              <w:adjustRightInd w:val="0"/>
              <w:snapToGrid w:val="0"/>
              <w:spacing w:line="360" w:lineRule="auto"/>
              <w:ind w:left="0"/>
              <w:rPr>
                <w:rFonts w:ascii="宋体" w:hAnsi="宋体"/>
                <w:sz w:val="21"/>
              </w:rPr>
            </w:pPr>
            <w:r>
              <w:rPr>
                <w:rFonts w:ascii="宋体" w:hAnsi="宋体" w:hint="eastAsia"/>
                <w:sz w:val="21"/>
              </w:rPr>
              <w:t>负责项目具体实施工作，具体职责如下：</w:t>
            </w:r>
          </w:p>
        </w:tc>
      </w:tr>
      <w:tr w:rsidR="008622FE">
        <w:trPr>
          <w:trHeight w:val="366"/>
          <w:jc w:val="center"/>
        </w:trPr>
        <w:tc>
          <w:tcPr>
            <w:tcW w:w="797" w:type="dxa"/>
            <w:vMerge/>
            <w:tcBorders>
              <w:top w:val="nil"/>
              <w:left w:val="single" w:sz="4" w:space="0" w:color="auto"/>
              <w:bottom w:val="single" w:sz="8" w:space="0" w:color="000000"/>
              <w:right w:val="single" w:sz="8" w:space="0" w:color="000000"/>
            </w:tcBorders>
            <w:vAlign w:val="center"/>
          </w:tcPr>
          <w:p w:rsidR="008622FE" w:rsidRDefault="008622FE">
            <w:pPr>
              <w:wordWrap/>
              <w:spacing w:line="360" w:lineRule="auto"/>
              <w:jc w:val="left"/>
              <w:rPr>
                <w:rFonts w:ascii="宋体" w:hAnsi="宋体"/>
                <w:color w:val="000000"/>
                <w:sz w:val="21"/>
                <w:szCs w:val="21"/>
              </w:rPr>
            </w:pPr>
          </w:p>
        </w:tc>
        <w:tc>
          <w:tcPr>
            <w:tcW w:w="1890" w:type="dxa"/>
            <w:vMerge/>
            <w:tcBorders>
              <w:top w:val="nil"/>
              <w:left w:val="single" w:sz="8" w:space="0" w:color="000000"/>
              <w:bottom w:val="single" w:sz="8" w:space="0" w:color="000000"/>
              <w:right w:val="single" w:sz="8" w:space="0" w:color="000000"/>
            </w:tcBorders>
            <w:vAlign w:val="center"/>
          </w:tcPr>
          <w:p w:rsidR="008622FE" w:rsidRDefault="008622FE">
            <w:pPr>
              <w:wordWrap/>
              <w:spacing w:line="360" w:lineRule="auto"/>
              <w:jc w:val="left"/>
              <w:rPr>
                <w:rFonts w:ascii="宋体" w:hAnsi="宋体"/>
                <w:color w:val="000000"/>
                <w:sz w:val="21"/>
                <w:szCs w:val="21"/>
              </w:rPr>
            </w:pPr>
          </w:p>
        </w:tc>
        <w:tc>
          <w:tcPr>
            <w:tcW w:w="896" w:type="dxa"/>
            <w:vMerge/>
            <w:tcBorders>
              <w:top w:val="nil"/>
              <w:left w:val="single" w:sz="8" w:space="0" w:color="000000"/>
              <w:bottom w:val="single" w:sz="8" w:space="0" w:color="000000"/>
              <w:right w:val="single" w:sz="8" w:space="0" w:color="000000"/>
            </w:tcBorders>
            <w:vAlign w:val="center"/>
          </w:tcPr>
          <w:p w:rsidR="008622FE" w:rsidRDefault="008622FE">
            <w:pPr>
              <w:wordWrap/>
              <w:spacing w:line="360" w:lineRule="auto"/>
              <w:jc w:val="left"/>
              <w:rPr>
                <w:rFonts w:ascii="宋体" w:hAnsi="宋体"/>
                <w:color w:val="000000"/>
                <w:sz w:val="21"/>
                <w:szCs w:val="21"/>
              </w:rPr>
            </w:pPr>
          </w:p>
        </w:tc>
        <w:tc>
          <w:tcPr>
            <w:tcW w:w="6261" w:type="dxa"/>
            <w:tcBorders>
              <w:top w:val="nil"/>
              <w:left w:val="nil"/>
              <w:bottom w:val="nil"/>
              <w:right w:val="single" w:sz="4" w:space="0" w:color="auto"/>
            </w:tcBorders>
            <w:shd w:val="clear" w:color="auto" w:fill="auto"/>
            <w:vAlign w:val="center"/>
          </w:tcPr>
          <w:p w:rsidR="008622FE" w:rsidRDefault="007F0334">
            <w:pPr>
              <w:tabs>
                <w:tab w:val="left" w:pos="567"/>
              </w:tabs>
              <w:wordWrap/>
              <w:adjustRightInd w:val="0"/>
              <w:snapToGrid w:val="0"/>
              <w:spacing w:line="360" w:lineRule="auto"/>
              <w:ind w:left="0"/>
              <w:rPr>
                <w:rFonts w:ascii="宋体" w:hAnsi="宋体"/>
                <w:sz w:val="21"/>
              </w:rPr>
            </w:pPr>
            <w:r>
              <w:rPr>
                <w:rFonts w:ascii="宋体" w:hAnsi="宋体" w:hint="eastAsia"/>
                <w:sz w:val="21"/>
              </w:rPr>
              <w:t>1、按照项目经理的实施方案进行项目安全合规实施</w:t>
            </w:r>
            <w:r>
              <w:rPr>
                <w:rFonts w:ascii="宋体" w:hAnsi="宋体"/>
                <w:sz w:val="21"/>
              </w:rPr>
              <w:t>；</w:t>
            </w:r>
          </w:p>
        </w:tc>
      </w:tr>
      <w:tr w:rsidR="008622FE">
        <w:trPr>
          <w:trHeight w:val="366"/>
          <w:jc w:val="center"/>
        </w:trPr>
        <w:tc>
          <w:tcPr>
            <w:tcW w:w="797" w:type="dxa"/>
            <w:vMerge/>
            <w:tcBorders>
              <w:top w:val="nil"/>
              <w:left w:val="single" w:sz="4" w:space="0" w:color="auto"/>
              <w:bottom w:val="single" w:sz="8" w:space="0" w:color="000000"/>
              <w:right w:val="single" w:sz="8" w:space="0" w:color="000000"/>
            </w:tcBorders>
            <w:vAlign w:val="center"/>
          </w:tcPr>
          <w:p w:rsidR="008622FE" w:rsidRDefault="008622FE">
            <w:pPr>
              <w:wordWrap/>
              <w:spacing w:line="360" w:lineRule="auto"/>
              <w:jc w:val="left"/>
              <w:rPr>
                <w:rFonts w:ascii="宋体" w:hAnsi="宋体"/>
                <w:color w:val="000000"/>
                <w:sz w:val="21"/>
                <w:szCs w:val="21"/>
              </w:rPr>
            </w:pPr>
          </w:p>
        </w:tc>
        <w:tc>
          <w:tcPr>
            <w:tcW w:w="1890" w:type="dxa"/>
            <w:vMerge/>
            <w:tcBorders>
              <w:top w:val="nil"/>
              <w:left w:val="single" w:sz="8" w:space="0" w:color="000000"/>
              <w:bottom w:val="single" w:sz="8" w:space="0" w:color="000000"/>
              <w:right w:val="single" w:sz="8" w:space="0" w:color="000000"/>
            </w:tcBorders>
            <w:vAlign w:val="center"/>
          </w:tcPr>
          <w:p w:rsidR="008622FE" w:rsidRDefault="008622FE">
            <w:pPr>
              <w:wordWrap/>
              <w:spacing w:line="360" w:lineRule="auto"/>
              <w:jc w:val="left"/>
              <w:rPr>
                <w:rFonts w:ascii="宋体" w:hAnsi="宋体"/>
                <w:color w:val="000000"/>
                <w:sz w:val="21"/>
                <w:szCs w:val="21"/>
              </w:rPr>
            </w:pPr>
          </w:p>
        </w:tc>
        <w:tc>
          <w:tcPr>
            <w:tcW w:w="896" w:type="dxa"/>
            <w:vMerge/>
            <w:tcBorders>
              <w:top w:val="nil"/>
              <w:left w:val="single" w:sz="8" w:space="0" w:color="000000"/>
              <w:bottom w:val="single" w:sz="8" w:space="0" w:color="000000"/>
              <w:right w:val="single" w:sz="8" w:space="0" w:color="000000"/>
            </w:tcBorders>
            <w:vAlign w:val="center"/>
          </w:tcPr>
          <w:p w:rsidR="008622FE" w:rsidRDefault="008622FE">
            <w:pPr>
              <w:wordWrap/>
              <w:spacing w:line="360" w:lineRule="auto"/>
              <w:jc w:val="left"/>
              <w:rPr>
                <w:rFonts w:ascii="宋体" w:hAnsi="宋体"/>
                <w:color w:val="000000"/>
                <w:sz w:val="21"/>
                <w:szCs w:val="21"/>
              </w:rPr>
            </w:pPr>
          </w:p>
        </w:tc>
        <w:tc>
          <w:tcPr>
            <w:tcW w:w="6261" w:type="dxa"/>
            <w:tcBorders>
              <w:top w:val="nil"/>
              <w:left w:val="nil"/>
              <w:bottom w:val="nil"/>
              <w:right w:val="single" w:sz="4" w:space="0" w:color="auto"/>
            </w:tcBorders>
            <w:shd w:val="clear" w:color="auto" w:fill="auto"/>
            <w:vAlign w:val="center"/>
          </w:tcPr>
          <w:p w:rsidR="008622FE" w:rsidRDefault="007F0334">
            <w:pPr>
              <w:tabs>
                <w:tab w:val="left" w:pos="567"/>
              </w:tabs>
              <w:wordWrap/>
              <w:adjustRightInd w:val="0"/>
              <w:snapToGrid w:val="0"/>
              <w:spacing w:line="360" w:lineRule="auto"/>
              <w:ind w:left="0"/>
              <w:rPr>
                <w:rFonts w:ascii="宋体" w:hAnsi="宋体"/>
                <w:sz w:val="21"/>
              </w:rPr>
            </w:pPr>
            <w:r>
              <w:rPr>
                <w:rFonts w:ascii="宋体" w:hAnsi="宋体" w:hint="eastAsia"/>
                <w:sz w:val="21"/>
              </w:rPr>
              <w:t>2、负责项目各阶段的项目管理及文档保存</w:t>
            </w:r>
            <w:r>
              <w:rPr>
                <w:rFonts w:ascii="宋体" w:hAnsi="宋体"/>
                <w:sz w:val="21"/>
              </w:rPr>
              <w:t>；</w:t>
            </w:r>
          </w:p>
        </w:tc>
      </w:tr>
      <w:tr w:rsidR="008622FE">
        <w:trPr>
          <w:trHeight w:val="366"/>
          <w:jc w:val="center"/>
        </w:trPr>
        <w:tc>
          <w:tcPr>
            <w:tcW w:w="797" w:type="dxa"/>
            <w:vMerge/>
            <w:tcBorders>
              <w:top w:val="nil"/>
              <w:left w:val="single" w:sz="4" w:space="0" w:color="auto"/>
              <w:bottom w:val="single" w:sz="8" w:space="0" w:color="000000"/>
              <w:right w:val="single" w:sz="8" w:space="0" w:color="000000"/>
            </w:tcBorders>
            <w:vAlign w:val="center"/>
          </w:tcPr>
          <w:p w:rsidR="008622FE" w:rsidRDefault="008622FE">
            <w:pPr>
              <w:wordWrap/>
              <w:spacing w:line="360" w:lineRule="auto"/>
              <w:jc w:val="left"/>
              <w:rPr>
                <w:rFonts w:ascii="宋体" w:hAnsi="宋体"/>
                <w:color w:val="000000"/>
                <w:sz w:val="21"/>
                <w:szCs w:val="21"/>
              </w:rPr>
            </w:pPr>
          </w:p>
        </w:tc>
        <w:tc>
          <w:tcPr>
            <w:tcW w:w="1890" w:type="dxa"/>
            <w:vMerge/>
            <w:tcBorders>
              <w:top w:val="nil"/>
              <w:left w:val="single" w:sz="8" w:space="0" w:color="000000"/>
              <w:bottom w:val="single" w:sz="8" w:space="0" w:color="000000"/>
              <w:right w:val="single" w:sz="8" w:space="0" w:color="000000"/>
            </w:tcBorders>
            <w:vAlign w:val="center"/>
          </w:tcPr>
          <w:p w:rsidR="008622FE" w:rsidRDefault="008622FE">
            <w:pPr>
              <w:wordWrap/>
              <w:spacing w:line="360" w:lineRule="auto"/>
              <w:jc w:val="left"/>
              <w:rPr>
                <w:rFonts w:ascii="宋体" w:hAnsi="宋体"/>
                <w:color w:val="000000"/>
                <w:sz w:val="21"/>
                <w:szCs w:val="21"/>
              </w:rPr>
            </w:pPr>
          </w:p>
        </w:tc>
        <w:tc>
          <w:tcPr>
            <w:tcW w:w="896" w:type="dxa"/>
            <w:vMerge/>
            <w:tcBorders>
              <w:top w:val="nil"/>
              <w:left w:val="single" w:sz="8" w:space="0" w:color="000000"/>
              <w:bottom w:val="single" w:sz="8" w:space="0" w:color="000000"/>
              <w:right w:val="single" w:sz="8" w:space="0" w:color="000000"/>
            </w:tcBorders>
            <w:vAlign w:val="center"/>
          </w:tcPr>
          <w:p w:rsidR="008622FE" w:rsidRDefault="008622FE">
            <w:pPr>
              <w:wordWrap/>
              <w:spacing w:line="360" w:lineRule="auto"/>
              <w:jc w:val="left"/>
              <w:rPr>
                <w:rFonts w:ascii="宋体" w:hAnsi="宋体"/>
                <w:color w:val="000000"/>
                <w:sz w:val="21"/>
                <w:szCs w:val="21"/>
              </w:rPr>
            </w:pPr>
          </w:p>
        </w:tc>
        <w:tc>
          <w:tcPr>
            <w:tcW w:w="6261" w:type="dxa"/>
            <w:tcBorders>
              <w:top w:val="nil"/>
              <w:left w:val="nil"/>
              <w:bottom w:val="nil"/>
              <w:right w:val="single" w:sz="4" w:space="0" w:color="auto"/>
            </w:tcBorders>
            <w:shd w:val="clear" w:color="auto" w:fill="auto"/>
            <w:vAlign w:val="center"/>
          </w:tcPr>
          <w:p w:rsidR="008622FE" w:rsidRDefault="007F0334">
            <w:pPr>
              <w:tabs>
                <w:tab w:val="left" w:pos="567"/>
              </w:tabs>
              <w:wordWrap/>
              <w:adjustRightInd w:val="0"/>
              <w:snapToGrid w:val="0"/>
              <w:spacing w:line="360" w:lineRule="auto"/>
              <w:ind w:left="0"/>
              <w:rPr>
                <w:rFonts w:ascii="宋体" w:hAnsi="宋体"/>
                <w:sz w:val="21"/>
              </w:rPr>
            </w:pPr>
            <w:r>
              <w:rPr>
                <w:rFonts w:ascii="宋体" w:hAnsi="宋体" w:hint="eastAsia"/>
                <w:sz w:val="21"/>
              </w:rPr>
              <w:t>3、负责相关设备安装和对应成果质量文件；</w:t>
            </w:r>
          </w:p>
        </w:tc>
      </w:tr>
      <w:tr w:rsidR="008622FE">
        <w:trPr>
          <w:trHeight w:val="366"/>
          <w:jc w:val="center"/>
        </w:trPr>
        <w:tc>
          <w:tcPr>
            <w:tcW w:w="797" w:type="dxa"/>
            <w:vMerge/>
            <w:tcBorders>
              <w:top w:val="nil"/>
              <w:left w:val="single" w:sz="4" w:space="0" w:color="auto"/>
              <w:bottom w:val="single" w:sz="8" w:space="0" w:color="000000"/>
              <w:right w:val="single" w:sz="8" w:space="0" w:color="000000"/>
            </w:tcBorders>
            <w:vAlign w:val="center"/>
          </w:tcPr>
          <w:p w:rsidR="008622FE" w:rsidRDefault="008622FE">
            <w:pPr>
              <w:wordWrap/>
              <w:spacing w:line="360" w:lineRule="auto"/>
              <w:jc w:val="left"/>
              <w:rPr>
                <w:rFonts w:ascii="宋体" w:hAnsi="宋体"/>
                <w:color w:val="000000"/>
                <w:sz w:val="21"/>
                <w:szCs w:val="21"/>
              </w:rPr>
            </w:pPr>
          </w:p>
        </w:tc>
        <w:tc>
          <w:tcPr>
            <w:tcW w:w="1890" w:type="dxa"/>
            <w:vMerge/>
            <w:tcBorders>
              <w:top w:val="nil"/>
              <w:left w:val="single" w:sz="8" w:space="0" w:color="000000"/>
              <w:bottom w:val="single" w:sz="8" w:space="0" w:color="000000"/>
              <w:right w:val="single" w:sz="8" w:space="0" w:color="000000"/>
            </w:tcBorders>
            <w:vAlign w:val="center"/>
          </w:tcPr>
          <w:p w:rsidR="008622FE" w:rsidRDefault="008622FE">
            <w:pPr>
              <w:wordWrap/>
              <w:spacing w:line="360" w:lineRule="auto"/>
              <w:jc w:val="left"/>
              <w:rPr>
                <w:rFonts w:ascii="宋体" w:hAnsi="宋体"/>
                <w:color w:val="000000"/>
                <w:sz w:val="21"/>
                <w:szCs w:val="21"/>
              </w:rPr>
            </w:pPr>
          </w:p>
        </w:tc>
        <w:tc>
          <w:tcPr>
            <w:tcW w:w="896" w:type="dxa"/>
            <w:vMerge/>
            <w:tcBorders>
              <w:top w:val="nil"/>
              <w:left w:val="single" w:sz="8" w:space="0" w:color="000000"/>
              <w:bottom w:val="single" w:sz="8" w:space="0" w:color="000000"/>
              <w:right w:val="single" w:sz="8" w:space="0" w:color="000000"/>
            </w:tcBorders>
            <w:vAlign w:val="center"/>
          </w:tcPr>
          <w:p w:rsidR="008622FE" w:rsidRDefault="008622FE">
            <w:pPr>
              <w:wordWrap/>
              <w:spacing w:line="360" w:lineRule="auto"/>
              <w:jc w:val="left"/>
              <w:rPr>
                <w:rFonts w:ascii="宋体" w:hAnsi="宋体"/>
                <w:color w:val="000000"/>
                <w:sz w:val="21"/>
                <w:szCs w:val="21"/>
              </w:rPr>
            </w:pPr>
          </w:p>
        </w:tc>
        <w:tc>
          <w:tcPr>
            <w:tcW w:w="6261" w:type="dxa"/>
            <w:tcBorders>
              <w:top w:val="nil"/>
              <w:left w:val="nil"/>
              <w:bottom w:val="nil"/>
              <w:right w:val="single" w:sz="4" w:space="0" w:color="auto"/>
            </w:tcBorders>
            <w:shd w:val="clear" w:color="auto" w:fill="auto"/>
            <w:vAlign w:val="center"/>
          </w:tcPr>
          <w:p w:rsidR="008622FE" w:rsidRDefault="007F0334">
            <w:pPr>
              <w:tabs>
                <w:tab w:val="left" w:pos="567"/>
              </w:tabs>
              <w:wordWrap/>
              <w:adjustRightInd w:val="0"/>
              <w:snapToGrid w:val="0"/>
              <w:spacing w:line="360" w:lineRule="auto"/>
              <w:ind w:left="0"/>
              <w:rPr>
                <w:rFonts w:ascii="宋体" w:hAnsi="宋体"/>
                <w:sz w:val="21"/>
              </w:rPr>
            </w:pPr>
            <w:r>
              <w:rPr>
                <w:rFonts w:ascii="宋体" w:hAnsi="宋体"/>
                <w:sz w:val="21"/>
              </w:rPr>
              <w:t>4</w:t>
            </w:r>
            <w:r>
              <w:rPr>
                <w:rFonts w:ascii="宋体" w:hAnsi="宋体" w:hint="eastAsia"/>
                <w:sz w:val="21"/>
              </w:rPr>
              <w:t>、负责实施环境和测试环境的搭建</w:t>
            </w:r>
            <w:r>
              <w:rPr>
                <w:rFonts w:ascii="宋体" w:hAnsi="宋体"/>
                <w:sz w:val="21"/>
              </w:rPr>
              <w:t>；</w:t>
            </w:r>
          </w:p>
        </w:tc>
      </w:tr>
      <w:tr w:rsidR="008622FE">
        <w:trPr>
          <w:trHeight w:val="366"/>
          <w:jc w:val="center"/>
        </w:trPr>
        <w:tc>
          <w:tcPr>
            <w:tcW w:w="797" w:type="dxa"/>
            <w:vMerge/>
            <w:tcBorders>
              <w:top w:val="nil"/>
              <w:left w:val="single" w:sz="4" w:space="0" w:color="auto"/>
              <w:bottom w:val="single" w:sz="4" w:space="0" w:color="auto"/>
              <w:right w:val="single" w:sz="8" w:space="0" w:color="000000"/>
            </w:tcBorders>
            <w:vAlign w:val="center"/>
          </w:tcPr>
          <w:p w:rsidR="008622FE" w:rsidRDefault="008622FE">
            <w:pPr>
              <w:wordWrap/>
              <w:spacing w:line="360" w:lineRule="auto"/>
              <w:jc w:val="left"/>
              <w:rPr>
                <w:rFonts w:ascii="宋体" w:hAnsi="宋体"/>
                <w:color w:val="000000"/>
                <w:sz w:val="21"/>
                <w:szCs w:val="21"/>
              </w:rPr>
            </w:pPr>
          </w:p>
        </w:tc>
        <w:tc>
          <w:tcPr>
            <w:tcW w:w="1890" w:type="dxa"/>
            <w:vMerge/>
            <w:tcBorders>
              <w:top w:val="nil"/>
              <w:left w:val="single" w:sz="8" w:space="0" w:color="000000"/>
              <w:bottom w:val="single" w:sz="4" w:space="0" w:color="auto"/>
              <w:right w:val="single" w:sz="8" w:space="0" w:color="000000"/>
            </w:tcBorders>
            <w:vAlign w:val="center"/>
          </w:tcPr>
          <w:p w:rsidR="008622FE" w:rsidRDefault="008622FE">
            <w:pPr>
              <w:wordWrap/>
              <w:spacing w:line="360" w:lineRule="auto"/>
              <w:jc w:val="left"/>
              <w:rPr>
                <w:rFonts w:ascii="宋体" w:hAnsi="宋体"/>
                <w:color w:val="000000"/>
                <w:sz w:val="21"/>
                <w:szCs w:val="21"/>
              </w:rPr>
            </w:pPr>
          </w:p>
        </w:tc>
        <w:tc>
          <w:tcPr>
            <w:tcW w:w="896" w:type="dxa"/>
            <w:vMerge/>
            <w:tcBorders>
              <w:top w:val="nil"/>
              <w:left w:val="single" w:sz="8" w:space="0" w:color="000000"/>
              <w:bottom w:val="single" w:sz="4" w:space="0" w:color="auto"/>
              <w:right w:val="single" w:sz="8" w:space="0" w:color="000000"/>
            </w:tcBorders>
            <w:vAlign w:val="center"/>
          </w:tcPr>
          <w:p w:rsidR="008622FE" w:rsidRDefault="008622FE">
            <w:pPr>
              <w:wordWrap/>
              <w:spacing w:line="360" w:lineRule="auto"/>
              <w:jc w:val="left"/>
              <w:rPr>
                <w:rFonts w:ascii="宋体" w:hAnsi="宋体"/>
                <w:color w:val="000000"/>
                <w:sz w:val="21"/>
                <w:szCs w:val="21"/>
              </w:rPr>
            </w:pPr>
          </w:p>
        </w:tc>
        <w:tc>
          <w:tcPr>
            <w:tcW w:w="6261" w:type="dxa"/>
            <w:tcBorders>
              <w:top w:val="nil"/>
              <w:left w:val="nil"/>
              <w:bottom w:val="single" w:sz="4" w:space="0" w:color="auto"/>
              <w:right w:val="single" w:sz="4" w:space="0" w:color="auto"/>
            </w:tcBorders>
            <w:shd w:val="clear" w:color="auto" w:fill="auto"/>
            <w:vAlign w:val="center"/>
          </w:tcPr>
          <w:p w:rsidR="008622FE" w:rsidRDefault="007F0334">
            <w:pPr>
              <w:tabs>
                <w:tab w:val="left" w:pos="567"/>
              </w:tabs>
              <w:wordWrap/>
              <w:adjustRightInd w:val="0"/>
              <w:snapToGrid w:val="0"/>
              <w:spacing w:line="360" w:lineRule="auto"/>
              <w:ind w:left="0"/>
              <w:rPr>
                <w:rFonts w:ascii="宋体" w:hAnsi="宋体"/>
                <w:sz w:val="21"/>
              </w:rPr>
            </w:pPr>
            <w:r>
              <w:rPr>
                <w:rFonts w:ascii="宋体" w:hAnsi="宋体"/>
                <w:sz w:val="21"/>
              </w:rPr>
              <w:t>5</w:t>
            </w:r>
            <w:r>
              <w:rPr>
                <w:rFonts w:ascii="宋体" w:hAnsi="宋体" w:hint="eastAsia"/>
                <w:sz w:val="21"/>
              </w:rPr>
              <w:t>、负责项目相关性能指标的落实及调优；</w:t>
            </w:r>
          </w:p>
        </w:tc>
      </w:tr>
    </w:tbl>
    <w:p w:rsidR="008622FE" w:rsidRDefault="008622FE">
      <w:pPr>
        <w:tabs>
          <w:tab w:val="left" w:pos="567"/>
        </w:tabs>
        <w:wordWrap/>
        <w:adjustRightInd w:val="0"/>
        <w:snapToGrid w:val="0"/>
        <w:spacing w:line="360" w:lineRule="auto"/>
        <w:ind w:left="0" w:firstLineChars="200" w:firstLine="420"/>
        <w:rPr>
          <w:rFonts w:ascii="宋体" w:hAnsi="宋体"/>
          <w:sz w:val="21"/>
        </w:rPr>
      </w:pPr>
    </w:p>
    <w:p w:rsidR="008622FE" w:rsidRDefault="007F0334">
      <w:pPr>
        <w:tabs>
          <w:tab w:val="left" w:pos="567"/>
        </w:tabs>
        <w:wordWrap/>
        <w:adjustRightInd w:val="0"/>
        <w:snapToGrid w:val="0"/>
        <w:spacing w:line="360" w:lineRule="auto"/>
        <w:ind w:left="0" w:firstLineChars="200" w:firstLine="420"/>
        <w:rPr>
          <w:rFonts w:ascii="宋体" w:hAnsi="宋体"/>
          <w:sz w:val="21"/>
        </w:rPr>
      </w:pPr>
      <w:r>
        <w:rPr>
          <w:rFonts w:ascii="宋体" w:hAnsi="宋体" w:hint="eastAsia"/>
          <w:sz w:val="21"/>
        </w:rPr>
        <w:t>②.技术支持要求</w:t>
      </w:r>
    </w:p>
    <w:p w:rsidR="008622FE" w:rsidRDefault="007F0334">
      <w:pPr>
        <w:tabs>
          <w:tab w:val="left" w:pos="567"/>
        </w:tabs>
        <w:wordWrap/>
        <w:adjustRightInd w:val="0"/>
        <w:snapToGrid w:val="0"/>
        <w:spacing w:line="360" w:lineRule="auto"/>
        <w:ind w:left="0" w:firstLineChars="200" w:firstLine="420"/>
        <w:rPr>
          <w:rFonts w:ascii="宋体" w:hAnsi="宋体"/>
          <w:sz w:val="21"/>
        </w:rPr>
      </w:pPr>
      <w:r>
        <w:rPr>
          <w:rFonts w:ascii="宋体" w:hAnsi="宋体" w:hint="eastAsia"/>
          <w:sz w:val="21"/>
        </w:rPr>
        <w:t xml:space="preserve">2.1技术支持是指在项目实施过程中、验收之前所提供的技术服务。 </w:t>
      </w:r>
    </w:p>
    <w:p w:rsidR="008622FE" w:rsidRDefault="007F0334">
      <w:pPr>
        <w:tabs>
          <w:tab w:val="left" w:pos="567"/>
        </w:tabs>
        <w:wordWrap/>
        <w:adjustRightInd w:val="0"/>
        <w:snapToGrid w:val="0"/>
        <w:spacing w:line="360" w:lineRule="auto"/>
        <w:ind w:left="0" w:firstLineChars="200" w:firstLine="420"/>
        <w:rPr>
          <w:rFonts w:ascii="宋体" w:hAnsi="宋体"/>
          <w:sz w:val="21"/>
        </w:rPr>
      </w:pPr>
      <w:r>
        <w:rPr>
          <w:rFonts w:ascii="宋体" w:hAnsi="宋体" w:hint="eastAsia"/>
          <w:sz w:val="21"/>
        </w:rPr>
        <w:t xml:space="preserve">2.2中标人承诺解决项目实施过程中出现的所有技术问题，包括系统融合、端口对接等产品相关问题、二次开发问题，项目实施问题等。 </w:t>
      </w:r>
    </w:p>
    <w:p w:rsidR="008622FE" w:rsidRDefault="007F0334">
      <w:pPr>
        <w:tabs>
          <w:tab w:val="left" w:pos="567"/>
        </w:tabs>
        <w:wordWrap/>
        <w:adjustRightInd w:val="0"/>
        <w:snapToGrid w:val="0"/>
        <w:spacing w:line="360" w:lineRule="auto"/>
        <w:ind w:left="0" w:firstLineChars="200" w:firstLine="420"/>
        <w:rPr>
          <w:rFonts w:ascii="宋体" w:hAnsi="宋体"/>
          <w:sz w:val="21"/>
        </w:rPr>
      </w:pPr>
      <w:r>
        <w:rPr>
          <w:rFonts w:ascii="宋体" w:hAnsi="宋体" w:hint="eastAsia"/>
          <w:sz w:val="21"/>
        </w:rPr>
        <w:t>2.3投标人按需提供具体的技术支持方案。</w:t>
      </w:r>
    </w:p>
    <w:p w:rsidR="008622FE" w:rsidRDefault="007F0334">
      <w:pPr>
        <w:tabs>
          <w:tab w:val="left" w:pos="567"/>
        </w:tabs>
        <w:wordWrap/>
        <w:adjustRightInd w:val="0"/>
        <w:snapToGrid w:val="0"/>
        <w:spacing w:line="360" w:lineRule="auto"/>
        <w:ind w:left="0" w:firstLineChars="200" w:firstLine="420"/>
        <w:rPr>
          <w:rFonts w:ascii="宋体" w:hAnsi="宋体"/>
          <w:sz w:val="21"/>
        </w:rPr>
      </w:pPr>
      <w:r>
        <w:rPr>
          <w:rFonts w:ascii="宋体" w:hAnsi="宋体" w:hint="eastAsia"/>
          <w:sz w:val="21"/>
        </w:rPr>
        <w:t>③.安装调试及验收要求</w:t>
      </w:r>
    </w:p>
    <w:p w:rsidR="008622FE" w:rsidRDefault="007F0334">
      <w:pPr>
        <w:tabs>
          <w:tab w:val="left" w:pos="567"/>
        </w:tabs>
        <w:wordWrap/>
        <w:adjustRightInd w:val="0"/>
        <w:snapToGrid w:val="0"/>
        <w:spacing w:line="360" w:lineRule="auto"/>
        <w:ind w:left="0" w:firstLineChars="200" w:firstLine="420"/>
        <w:rPr>
          <w:rFonts w:ascii="宋体" w:hAnsi="宋体"/>
          <w:sz w:val="21"/>
        </w:rPr>
      </w:pPr>
      <w:r>
        <w:rPr>
          <w:rFonts w:ascii="宋体" w:hAnsi="宋体" w:hint="eastAsia"/>
          <w:sz w:val="21"/>
        </w:rPr>
        <w:t>3.1安装调试要求：</w:t>
      </w:r>
    </w:p>
    <w:p w:rsidR="008622FE" w:rsidRDefault="007F0334">
      <w:pPr>
        <w:tabs>
          <w:tab w:val="left" w:pos="567"/>
        </w:tabs>
        <w:wordWrap/>
        <w:adjustRightInd w:val="0"/>
        <w:snapToGrid w:val="0"/>
        <w:spacing w:line="360" w:lineRule="auto"/>
        <w:ind w:left="0" w:firstLineChars="200" w:firstLine="420"/>
        <w:rPr>
          <w:rFonts w:ascii="宋体" w:hAnsi="宋体"/>
          <w:sz w:val="21"/>
        </w:rPr>
      </w:pPr>
      <w:r>
        <w:rPr>
          <w:rFonts w:ascii="宋体" w:hAnsi="宋体" w:hint="eastAsia"/>
          <w:sz w:val="21"/>
        </w:rPr>
        <w:t xml:space="preserve">（1）安装调试在采购人指定的地点进行，投标人负责全部软件的安装、调试。具体工作程序、工作内容、调试方法、调试结果及验收标准，投标人在调试前必须书面提出并征得采购人同意之后按计划实施，不征得采购人同意投标人无权私自更改作业计划及内容，否则调试无效。全部工作文档必须有各方当事人签字认可。 </w:t>
      </w:r>
    </w:p>
    <w:p w:rsidR="008622FE" w:rsidRDefault="007F0334">
      <w:pPr>
        <w:tabs>
          <w:tab w:val="left" w:pos="567"/>
        </w:tabs>
        <w:wordWrap/>
        <w:adjustRightInd w:val="0"/>
        <w:snapToGrid w:val="0"/>
        <w:spacing w:line="360" w:lineRule="auto"/>
        <w:ind w:left="0" w:firstLineChars="200" w:firstLine="420"/>
        <w:rPr>
          <w:rFonts w:ascii="宋体" w:hAnsi="宋体"/>
          <w:sz w:val="21"/>
        </w:rPr>
      </w:pPr>
      <w:r>
        <w:rPr>
          <w:rFonts w:ascii="宋体" w:hAnsi="宋体" w:hint="eastAsia"/>
          <w:sz w:val="21"/>
        </w:rPr>
        <w:t>（2）软件系统安装不仅可以使所有软件能够在相应平台上正常运行，而且必须具有对软件系统运行的监控测试手段，以证明系统优化运行。</w:t>
      </w:r>
    </w:p>
    <w:p w:rsidR="008622FE" w:rsidRDefault="007F0334">
      <w:pPr>
        <w:tabs>
          <w:tab w:val="left" w:pos="567"/>
        </w:tabs>
        <w:wordWrap/>
        <w:adjustRightInd w:val="0"/>
        <w:snapToGrid w:val="0"/>
        <w:spacing w:line="360" w:lineRule="auto"/>
        <w:ind w:left="0" w:firstLineChars="200" w:firstLine="420"/>
        <w:rPr>
          <w:rFonts w:ascii="宋体" w:hAnsi="宋体"/>
          <w:sz w:val="21"/>
        </w:rPr>
      </w:pPr>
      <w:r>
        <w:rPr>
          <w:rFonts w:ascii="宋体" w:hAnsi="宋体" w:hint="eastAsia"/>
          <w:sz w:val="21"/>
        </w:rPr>
        <w:t>3.2验收要求：</w:t>
      </w:r>
    </w:p>
    <w:p w:rsidR="008622FE" w:rsidRDefault="007F0334">
      <w:pPr>
        <w:tabs>
          <w:tab w:val="left" w:pos="567"/>
        </w:tabs>
        <w:wordWrap/>
        <w:adjustRightInd w:val="0"/>
        <w:snapToGrid w:val="0"/>
        <w:spacing w:line="360" w:lineRule="auto"/>
        <w:ind w:left="0" w:firstLineChars="200" w:firstLine="420"/>
        <w:rPr>
          <w:rFonts w:ascii="宋体" w:hAnsi="宋体"/>
          <w:sz w:val="21"/>
        </w:rPr>
      </w:pPr>
      <w:r>
        <w:rPr>
          <w:rFonts w:ascii="宋体" w:hAnsi="宋体" w:hint="eastAsia"/>
          <w:sz w:val="21"/>
        </w:rPr>
        <w:t xml:space="preserve">（1）投标人应负责在项目用户验收前将系统的全部各种相关的系统软件，各阶段开发文档，运行稳定可靠的本系统及其安装程序，注释清晰明了的、以及有关产品和系统说明书、安装手册、技术文件、资料及安装、测试、验收报告等文档汇集成册交付项目单位，只有文档齐全后才予验收。 </w:t>
      </w:r>
    </w:p>
    <w:p w:rsidR="008622FE" w:rsidRDefault="007F0334">
      <w:pPr>
        <w:tabs>
          <w:tab w:val="left" w:pos="567"/>
        </w:tabs>
        <w:wordWrap/>
        <w:adjustRightInd w:val="0"/>
        <w:snapToGrid w:val="0"/>
        <w:spacing w:line="360" w:lineRule="auto"/>
        <w:ind w:left="0" w:firstLineChars="200" w:firstLine="420"/>
        <w:rPr>
          <w:rFonts w:ascii="宋体" w:hAnsi="宋体"/>
          <w:sz w:val="21"/>
        </w:rPr>
      </w:pPr>
      <w:r>
        <w:rPr>
          <w:rFonts w:ascii="宋体" w:hAnsi="宋体" w:hint="eastAsia"/>
          <w:sz w:val="21"/>
        </w:rPr>
        <w:t>（2）投标人必须根据甲方验收要求提供验收文档清单，采购人将根据验收方案对系统每个部分进行逐一进行项目用户验收。</w:t>
      </w:r>
    </w:p>
    <w:p w:rsidR="008622FE" w:rsidRDefault="007F0334">
      <w:pPr>
        <w:tabs>
          <w:tab w:val="left" w:pos="567"/>
        </w:tabs>
        <w:wordWrap/>
        <w:adjustRightInd w:val="0"/>
        <w:snapToGrid w:val="0"/>
        <w:spacing w:line="360" w:lineRule="auto"/>
        <w:ind w:left="0" w:firstLineChars="200" w:firstLine="422"/>
        <w:rPr>
          <w:rFonts w:ascii="宋体" w:hAnsi="宋体"/>
          <w:b/>
          <w:sz w:val="21"/>
        </w:rPr>
      </w:pPr>
      <w:r>
        <w:rPr>
          <w:rFonts w:ascii="宋体" w:hAnsi="宋体" w:hint="eastAsia"/>
          <w:b/>
          <w:sz w:val="21"/>
        </w:rPr>
        <w:t>3.由于本项目涉及对校园原有平台以及校园网络线路的升级改造，为保证项目实施的可行性，采购单位将安排时间接待投标单位进行现场踏勘，方便投标单位对实施的现场情况进行必要的了解。投标单位凭报名确认函的盖章件在规定时间内可入校进行现场踏勘，进行踏勘时需遵从学校的各项规章制度，否则采购单位有权拒绝。</w:t>
      </w:r>
    </w:p>
    <w:p w:rsidR="008622FE" w:rsidRDefault="007F0334">
      <w:pPr>
        <w:tabs>
          <w:tab w:val="left" w:pos="567"/>
        </w:tabs>
        <w:wordWrap/>
        <w:adjustRightInd w:val="0"/>
        <w:snapToGrid w:val="0"/>
        <w:spacing w:line="360" w:lineRule="auto"/>
        <w:ind w:left="0" w:firstLineChars="200" w:firstLine="420"/>
        <w:rPr>
          <w:rFonts w:ascii="宋体" w:hAnsi="宋体"/>
          <w:sz w:val="21"/>
        </w:rPr>
      </w:pPr>
      <w:r w:rsidRPr="00F702AF">
        <w:rPr>
          <w:rFonts w:ascii="宋体" w:hAnsi="宋体" w:hint="eastAsia"/>
          <w:sz w:val="21"/>
        </w:rPr>
        <w:t>现场踏勘时间：</w:t>
      </w:r>
      <w:r w:rsidR="00F702AF" w:rsidRPr="00F702AF">
        <w:rPr>
          <w:rFonts w:ascii="宋体" w:hAnsi="宋体" w:hint="eastAsia"/>
          <w:sz w:val="21"/>
        </w:rPr>
        <w:t>上午9：</w:t>
      </w:r>
      <w:r w:rsidR="00F702AF" w:rsidRPr="00F702AF">
        <w:rPr>
          <w:rFonts w:ascii="宋体" w:hAnsi="宋体"/>
          <w:sz w:val="21"/>
        </w:rPr>
        <w:t>0</w:t>
      </w:r>
      <w:r w:rsidR="00F702AF" w:rsidRPr="00F702AF">
        <w:rPr>
          <w:rFonts w:ascii="宋体" w:hAnsi="宋体" w:hint="eastAsia"/>
          <w:sz w:val="21"/>
        </w:rPr>
        <w:t>0至下午1</w:t>
      </w:r>
      <w:r w:rsidR="00F702AF" w:rsidRPr="00F702AF">
        <w:rPr>
          <w:rFonts w:ascii="宋体" w:hAnsi="宋体"/>
          <w:sz w:val="21"/>
        </w:rPr>
        <w:t>6</w:t>
      </w:r>
      <w:r w:rsidR="00F702AF" w:rsidRPr="00F702AF">
        <w:rPr>
          <w:rFonts w:ascii="宋体" w:hAnsi="宋体" w:hint="eastAsia"/>
          <w:sz w:val="21"/>
        </w:rPr>
        <w:t>:0</w:t>
      </w:r>
      <w:r w:rsidR="00F702AF" w:rsidRPr="00F702AF">
        <w:rPr>
          <w:rFonts w:ascii="宋体" w:hAnsi="宋体"/>
          <w:sz w:val="21"/>
        </w:rPr>
        <w:t>0</w:t>
      </w:r>
    </w:p>
    <w:p w:rsidR="008622FE" w:rsidRDefault="007F0334">
      <w:pPr>
        <w:tabs>
          <w:tab w:val="left" w:pos="567"/>
        </w:tabs>
        <w:wordWrap/>
        <w:adjustRightInd w:val="0"/>
        <w:snapToGrid w:val="0"/>
        <w:spacing w:line="360" w:lineRule="auto"/>
        <w:ind w:left="0" w:firstLineChars="200" w:firstLine="420"/>
        <w:rPr>
          <w:rFonts w:ascii="宋体" w:hAnsi="宋体"/>
          <w:sz w:val="21"/>
        </w:rPr>
      </w:pPr>
      <w:r>
        <w:rPr>
          <w:rFonts w:ascii="宋体" w:hAnsi="宋体" w:hint="eastAsia"/>
          <w:sz w:val="21"/>
        </w:rPr>
        <w:t>联系人：宋蕾</w:t>
      </w:r>
      <w:r>
        <w:rPr>
          <w:rFonts w:ascii="宋体" w:hAnsi="宋体" w:hint="eastAsia"/>
          <w:sz w:val="21"/>
        </w:rPr>
        <w:tab/>
        <w:t xml:space="preserve">  联系电话： 0512-62910113、0512-62910102</w:t>
      </w:r>
    </w:p>
    <w:p w:rsidR="008622FE" w:rsidRDefault="007F0334">
      <w:pPr>
        <w:tabs>
          <w:tab w:val="left" w:pos="567"/>
        </w:tabs>
        <w:wordWrap/>
        <w:adjustRightInd w:val="0"/>
        <w:snapToGrid w:val="0"/>
        <w:spacing w:line="360" w:lineRule="auto"/>
        <w:ind w:left="0" w:firstLineChars="200" w:firstLine="420"/>
        <w:rPr>
          <w:rFonts w:ascii="宋体" w:hAnsi="宋体"/>
          <w:sz w:val="21"/>
        </w:rPr>
      </w:pPr>
      <w:r>
        <w:rPr>
          <w:rFonts w:ascii="宋体" w:hAnsi="宋体" w:hint="eastAsia"/>
          <w:sz w:val="21"/>
        </w:rPr>
        <w:lastRenderedPageBreak/>
        <w:t>联系邮箱：bwc@szjm.edu.cn</w:t>
      </w:r>
    </w:p>
    <w:p w:rsidR="008622FE" w:rsidRDefault="007F0334">
      <w:pPr>
        <w:tabs>
          <w:tab w:val="left" w:pos="567"/>
        </w:tabs>
        <w:wordWrap/>
        <w:adjustRightInd w:val="0"/>
        <w:snapToGrid w:val="0"/>
        <w:spacing w:line="360" w:lineRule="auto"/>
        <w:ind w:left="0" w:firstLineChars="200" w:firstLine="420"/>
        <w:rPr>
          <w:rFonts w:ascii="宋体" w:hAnsi="宋体"/>
          <w:sz w:val="21"/>
        </w:rPr>
      </w:pPr>
      <w:r>
        <w:rPr>
          <w:rFonts w:ascii="宋体" w:hAnsi="宋体" w:hint="eastAsia"/>
          <w:sz w:val="21"/>
        </w:rPr>
        <w:t>4.交货地点：苏州经贸职业技术学院指定地点</w:t>
      </w:r>
    </w:p>
    <w:p w:rsidR="008622FE" w:rsidRDefault="007F0334">
      <w:pPr>
        <w:tabs>
          <w:tab w:val="left" w:pos="567"/>
        </w:tabs>
        <w:wordWrap/>
        <w:adjustRightInd w:val="0"/>
        <w:snapToGrid w:val="0"/>
        <w:spacing w:line="360" w:lineRule="auto"/>
        <w:ind w:left="0" w:firstLineChars="200" w:firstLine="420"/>
        <w:rPr>
          <w:rFonts w:ascii="宋体" w:hAnsi="宋体"/>
          <w:sz w:val="21"/>
        </w:rPr>
      </w:pPr>
      <w:r>
        <w:rPr>
          <w:rFonts w:ascii="宋体" w:hAnsi="宋体" w:hint="eastAsia"/>
          <w:sz w:val="21"/>
        </w:rPr>
        <w:t>5.交付时间：（系统安装调试完毕并经采购人验收合格的日期）</w:t>
      </w:r>
    </w:p>
    <w:p w:rsidR="008622FE" w:rsidRDefault="007F0334">
      <w:pPr>
        <w:tabs>
          <w:tab w:val="left" w:pos="567"/>
        </w:tabs>
        <w:wordWrap/>
        <w:adjustRightInd w:val="0"/>
        <w:snapToGrid w:val="0"/>
        <w:spacing w:line="360" w:lineRule="auto"/>
        <w:ind w:left="0" w:firstLineChars="200" w:firstLine="420"/>
        <w:rPr>
          <w:rFonts w:ascii="宋体" w:hAnsi="宋体"/>
          <w:sz w:val="21"/>
        </w:rPr>
      </w:pPr>
      <w:r>
        <w:rPr>
          <w:rFonts w:ascii="宋体" w:hAnsi="宋体" w:hint="eastAsia"/>
          <w:sz w:val="21"/>
        </w:rPr>
        <w:t>6.项目建设标准要求：</w:t>
      </w:r>
    </w:p>
    <w:p w:rsidR="008622FE" w:rsidRDefault="007F0334">
      <w:pPr>
        <w:tabs>
          <w:tab w:val="left" w:pos="567"/>
        </w:tabs>
        <w:wordWrap/>
        <w:adjustRightInd w:val="0"/>
        <w:snapToGrid w:val="0"/>
        <w:spacing w:line="360" w:lineRule="auto"/>
        <w:ind w:left="0" w:firstLineChars="200" w:firstLine="420"/>
        <w:rPr>
          <w:rFonts w:ascii="宋体" w:hAnsi="宋体"/>
          <w:sz w:val="21"/>
        </w:rPr>
      </w:pPr>
      <w:r>
        <w:rPr>
          <w:rFonts w:ascii="宋体" w:hAnsi="宋体" w:hint="eastAsia"/>
          <w:sz w:val="21"/>
        </w:rPr>
        <w:t>《中华人民共和国公安部行业标准》</w:t>
      </w:r>
      <w:r>
        <w:rPr>
          <w:rFonts w:ascii="宋体" w:hAnsi="宋体" w:hint="eastAsia"/>
          <w:sz w:val="21"/>
        </w:rPr>
        <w:tab/>
        <w:t xml:space="preserve">     GA27-92</w:t>
      </w:r>
    </w:p>
    <w:p w:rsidR="008622FE" w:rsidRDefault="007F0334">
      <w:pPr>
        <w:tabs>
          <w:tab w:val="left" w:pos="567"/>
        </w:tabs>
        <w:wordWrap/>
        <w:adjustRightInd w:val="0"/>
        <w:snapToGrid w:val="0"/>
        <w:spacing w:line="360" w:lineRule="auto"/>
        <w:ind w:left="0" w:firstLineChars="200" w:firstLine="420"/>
        <w:rPr>
          <w:rFonts w:ascii="宋体" w:hAnsi="宋体"/>
          <w:sz w:val="21"/>
        </w:rPr>
      </w:pPr>
      <w:r>
        <w:rPr>
          <w:rFonts w:ascii="宋体" w:hAnsi="宋体" w:hint="eastAsia"/>
          <w:sz w:val="21"/>
        </w:rPr>
        <w:t>《中华人民共和国公共安全行业标准》      GA/T70-94</w:t>
      </w:r>
    </w:p>
    <w:p w:rsidR="008622FE" w:rsidRDefault="007F0334">
      <w:pPr>
        <w:tabs>
          <w:tab w:val="left" w:pos="567"/>
        </w:tabs>
        <w:wordWrap/>
        <w:adjustRightInd w:val="0"/>
        <w:snapToGrid w:val="0"/>
        <w:spacing w:line="360" w:lineRule="auto"/>
        <w:ind w:left="0" w:firstLineChars="200" w:firstLine="420"/>
        <w:rPr>
          <w:rFonts w:ascii="宋体" w:hAnsi="宋体"/>
          <w:sz w:val="21"/>
        </w:rPr>
      </w:pPr>
      <w:r>
        <w:rPr>
          <w:rFonts w:ascii="宋体" w:hAnsi="宋体" w:hint="eastAsia"/>
          <w:sz w:val="21"/>
        </w:rPr>
        <w:t>《智能建筑设计标准》                    GB/T50314-2006</w:t>
      </w:r>
    </w:p>
    <w:p w:rsidR="008622FE" w:rsidRDefault="007F0334">
      <w:pPr>
        <w:tabs>
          <w:tab w:val="left" w:pos="567"/>
        </w:tabs>
        <w:wordWrap/>
        <w:adjustRightInd w:val="0"/>
        <w:snapToGrid w:val="0"/>
        <w:spacing w:line="360" w:lineRule="auto"/>
        <w:ind w:left="0" w:firstLineChars="200" w:firstLine="420"/>
        <w:rPr>
          <w:rFonts w:ascii="宋体" w:hAnsi="宋体"/>
          <w:sz w:val="21"/>
        </w:rPr>
      </w:pPr>
      <w:r>
        <w:rPr>
          <w:rFonts w:ascii="宋体" w:hAnsi="宋体" w:hint="eastAsia"/>
          <w:sz w:val="21"/>
        </w:rPr>
        <w:t>《智能建筑工程质量验收规范》            GB/50339-2003</w:t>
      </w:r>
      <w:r>
        <w:rPr>
          <w:rFonts w:ascii="宋体" w:hAnsi="宋体"/>
          <w:sz w:val="21"/>
        </w:rPr>
        <w:t xml:space="preserve">  </w:t>
      </w:r>
    </w:p>
    <w:p w:rsidR="008622FE" w:rsidRDefault="007F0334">
      <w:pPr>
        <w:tabs>
          <w:tab w:val="left" w:pos="567"/>
        </w:tabs>
        <w:wordWrap/>
        <w:adjustRightInd w:val="0"/>
        <w:snapToGrid w:val="0"/>
        <w:spacing w:line="360" w:lineRule="auto"/>
        <w:ind w:left="0" w:firstLineChars="200" w:firstLine="420"/>
        <w:rPr>
          <w:rFonts w:ascii="宋体" w:hAnsi="宋体"/>
          <w:sz w:val="21"/>
        </w:rPr>
      </w:pPr>
      <w:r>
        <w:rPr>
          <w:rFonts w:ascii="宋体" w:hAnsi="宋体" w:hint="eastAsia"/>
          <w:sz w:val="21"/>
        </w:rPr>
        <w:t>《智能建筑设计技术》                    GBJ232-82</w:t>
      </w:r>
    </w:p>
    <w:p w:rsidR="008622FE" w:rsidRDefault="007F0334">
      <w:pPr>
        <w:tabs>
          <w:tab w:val="left" w:pos="567"/>
        </w:tabs>
        <w:wordWrap/>
        <w:adjustRightInd w:val="0"/>
        <w:snapToGrid w:val="0"/>
        <w:spacing w:line="360" w:lineRule="auto"/>
        <w:ind w:left="0" w:firstLineChars="200" w:firstLine="420"/>
        <w:rPr>
          <w:rFonts w:ascii="宋体" w:hAnsi="宋体"/>
          <w:sz w:val="21"/>
        </w:rPr>
      </w:pPr>
      <w:r>
        <w:rPr>
          <w:rFonts w:ascii="宋体" w:hAnsi="宋体" w:hint="eastAsia"/>
          <w:sz w:val="21"/>
        </w:rPr>
        <w:t>《电子计算机机房设计规范》              GB 50174-2016</w:t>
      </w:r>
    </w:p>
    <w:p w:rsidR="008622FE" w:rsidRDefault="007F0334">
      <w:pPr>
        <w:tabs>
          <w:tab w:val="left" w:pos="567"/>
        </w:tabs>
        <w:wordWrap/>
        <w:adjustRightInd w:val="0"/>
        <w:snapToGrid w:val="0"/>
        <w:spacing w:line="360" w:lineRule="auto"/>
        <w:ind w:left="0" w:firstLineChars="200" w:firstLine="420"/>
        <w:rPr>
          <w:rFonts w:ascii="宋体" w:hAnsi="宋体"/>
          <w:sz w:val="21"/>
        </w:rPr>
      </w:pPr>
      <w:r>
        <w:rPr>
          <w:rFonts w:ascii="宋体" w:hAnsi="宋体" w:hint="eastAsia"/>
          <w:sz w:val="21"/>
        </w:rPr>
        <w:t>《电子计算机机房施工及验收规范》        SJT30003-93</w:t>
      </w:r>
    </w:p>
    <w:p w:rsidR="008622FE" w:rsidRDefault="007F0334">
      <w:pPr>
        <w:tabs>
          <w:tab w:val="left" w:pos="567"/>
        </w:tabs>
        <w:wordWrap/>
        <w:adjustRightInd w:val="0"/>
        <w:snapToGrid w:val="0"/>
        <w:spacing w:line="360" w:lineRule="auto"/>
        <w:ind w:left="0" w:firstLineChars="200" w:firstLine="420"/>
        <w:rPr>
          <w:rFonts w:ascii="宋体" w:hAnsi="宋体"/>
          <w:sz w:val="21"/>
        </w:rPr>
      </w:pPr>
      <w:r>
        <w:rPr>
          <w:rFonts w:ascii="宋体" w:hAnsi="宋体" w:hint="eastAsia"/>
          <w:sz w:val="21"/>
        </w:rPr>
        <w:t>《系统接地的形式及安全技术要求》        GB14050-93</w:t>
      </w:r>
    </w:p>
    <w:p w:rsidR="008622FE" w:rsidRDefault="007F0334">
      <w:pPr>
        <w:tabs>
          <w:tab w:val="left" w:pos="567"/>
        </w:tabs>
        <w:wordWrap/>
        <w:adjustRightInd w:val="0"/>
        <w:snapToGrid w:val="0"/>
        <w:spacing w:line="360" w:lineRule="auto"/>
        <w:ind w:left="0" w:firstLineChars="200" w:firstLine="420"/>
        <w:rPr>
          <w:rFonts w:ascii="宋体" w:hAnsi="宋体"/>
          <w:sz w:val="21"/>
        </w:rPr>
      </w:pPr>
      <w:r>
        <w:rPr>
          <w:rFonts w:ascii="宋体" w:hAnsi="宋体" w:hint="eastAsia"/>
          <w:sz w:val="21"/>
        </w:rPr>
        <w:t>《电气装置安装工程施工及验收规范》      GBJ232-82</w:t>
      </w:r>
    </w:p>
    <w:p w:rsidR="008622FE" w:rsidRDefault="007F0334">
      <w:pPr>
        <w:tabs>
          <w:tab w:val="left" w:pos="567"/>
        </w:tabs>
        <w:wordWrap/>
        <w:adjustRightInd w:val="0"/>
        <w:snapToGrid w:val="0"/>
        <w:spacing w:line="360" w:lineRule="auto"/>
        <w:ind w:left="0" w:firstLineChars="200" w:firstLine="420"/>
        <w:rPr>
          <w:rFonts w:ascii="宋体" w:hAnsi="宋体"/>
          <w:sz w:val="21"/>
        </w:rPr>
      </w:pPr>
      <w:r>
        <w:rPr>
          <w:rFonts w:ascii="宋体" w:hAnsi="宋体" w:hint="eastAsia"/>
          <w:sz w:val="21"/>
        </w:rPr>
        <w:t>《低压配电设计规范》                    GB50054-95</w:t>
      </w:r>
    </w:p>
    <w:p w:rsidR="008622FE" w:rsidRDefault="007F0334">
      <w:pPr>
        <w:tabs>
          <w:tab w:val="left" w:pos="567"/>
        </w:tabs>
        <w:wordWrap/>
        <w:adjustRightInd w:val="0"/>
        <w:snapToGrid w:val="0"/>
        <w:spacing w:line="360" w:lineRule="auto"/>
        <w:ind w:left="0" w:firstLineChars="200" w:firstLine="420"/>
        <w:rPr>
          <w:rFonts w:ascii="宋体" w:hAnsi="宋体"/>
          <w:sz w:val="21"/>
        </w:rPr>
      </w:pPr>
      <w:r>
        <w:rPr>
          <w:rFonts w:ascii="宋体" w:hAnsi="宋体" w:hint="eastAsia"/>
          <w:sz w:val="21"/>
        </w:rPr>
        <w:t>《低压电器电控设备》                    GB4720-84</w:t>
      </w:r>
    </w:p>
    <w:p w:rsidR="008622FE" w:rsidRDefault="007F0334">
      <w:pPr>
        <w:tabs>
          <w:tab w:val="left" w:pos="567"/>
        </w:tabs>
        <w:wordWrap/>
        <w:adjustRightInd w:val="0"/>
        <w:snapToGrid w:val="0"/>
        <w:spacing w:line="360" w:lineRule="auto"/>
        <w:ind w:left="0" w:firstLineChars="200" w:firstLine="420"/>
        <w:rPr>
          <w:rFonts w:ascii="宋体" w:hAnsi="宋体"/>
          <w:sz w:val="21"/>
        </w:rPr>
      </w:pPr>
      <w:r>
        <w:rPr>
          <w:rFonts w:ascii="宋体" w:hAnsi="宋体" w:hint="eastAsia"/>
          <w:sz w:val="21"/>
        </w:rPr>
        <w:t>《低压开关和控制设备的外壳防护等级》    JECC144</w:t>
      </w:r>
    </w:p>
    <w:p w:rsidR="008622FE" w:rsidRDefault="007F0334">
      <w:pPr>
        <w:tabs>
          <w:tab w:val="left" w:pos="567"/>
        </w:tabs>
        <w:wordWrap/>
        <w:adjustRightInd w:val="0"/>
        <w:snapToGrid w:val="0"/>
        <w:spacing w:line="360" w:lineRule="auto"/>
        <w:ind w:left="0" w:firstLineChars="200" w:firstLine="420"/>
        <w:rPr>
          <w:rFonts w:ascii="宋体" w:hAnsi="宋体"/>
          <w:sz w:val="21"/>
        </w:rPr>
      </w:pPr>
      <w:r>
        <w:rPr>
          <w:rFonts w:ascii="宋体" w:hAnsi="宋体" w:hint="eastAsia"/>
          <w:sz w:val="21"/>
        </w:rPr>
        <w:t>《民用建设电气设计规范》                JGJ/T16-92</w:t>
      </w:r>
    </w:p>
    <w:p w:rsidR="008622FE" w:rsidRDefault="007F0334">
      <w:pPr>
        <w:tabs>
          <w:tab w:val="left" w:pos="567"/>
        </w:tabs>
        <w:wordWrap/>
        <w:adjustRightInd w:val="0"/>
        <w:snapToGrid w:val="0"/>
        <w:spacing w:line="360" w:lineRule="auto"/>
        <w:ind w:left="0" w:firstLineChars="200" w:firstLine="420"/>
        <w:rPr>
          <w:rFonts w:ascii="宋体" w:hAnsi="宋体"/>
          <w:sz w:val="21"/>
        </w:rPr>
      </w:pPr>
      <w:r>
        <w:rPr>
          <w:rFonts w:ascii="宋体" w:hAnsi="宋体" w:hint="eastAsia"/>
          <w:sz w:val="21"/>
        </w:rPr>
        <w:t>《施工企业安全生产评价标准》            JGJ/T77-2003</w:t>
      </w:r>
    </w:p>
    <w:p w:rsidR="008622FE" w:rsidRDefault="007F0334">
      <w:pPr>
        <w:tabs>
          <w:tab w:val="left" w:pos="567"/>
        </w:tabs>
        <w:wordWrap/>
        <w:adjustRightInd w:val="0"/>
        <w:snapToGrid w:val="0"/>
        <w:spacing w:line="360" w:lineRule="auto"/>
        <w:ind w:left="0" w:firstLineChars="200" w:firstLine="420"/>
        <w:rPr>
          <w:rFonts w:ascii="宋体" w:hAnsi="宋体"/>
          <w:sz w:val="21"/>
        </w:rPr>
      </w:pPr>
      <w:r>
        <w:rPr>
          <w:rFonts w:ascii="宋体" w:hAnsi="宋体" w:hint="eastAsia"/>
          <w:sz w:val="21"/>
        </w:rPr>
        <w:t>《施工现场临时用电安全技术规范》        JGJ46—2005</w:t>
      </w:r>
    </w:p>
    <w:p w:rsidR="008622FE" w:rsidRDefault="007F0334">
      <w:pPr>
        <w:tabs>
          <w:tab w:val="left" w:pos="567"/>
        </w:tabs>
        <w:wordWrap/>
        <w:adjustRightInd w:val="0"/>
        <w:snapToGrid w:val="0"/>
        <w:spacing w:line="360" w:lineRule="auto"/>
        <w:ind w:left="0" w:firstLineChars="200" w:firstLine="420"/>
        <w:rPr>
          <w:rFonts w:ascii="宋体" w:hAnsi="宋体"/>
          <w:sz w:val="21"/>
        </w:rPr>
      </w:pPr>
      <w:r>
        <w:rPr>
          <w:rFonts w:ascii="宋体" w:hAnsi="宋体" w:hint="eastAsia"/>
          <w:sz w:val="21"/>
        </w:rPr>
        <w:t>《建筑物防雷设计规范》                  GB50057-2000</w:t>
      </w:r>
    </w:p>
    <w:p w:rsidR="008622FE" w:rsidRDefault="007F0334">
      <w:pPr>
        <w:tabs>
          <w:tab w:val="left" w:pos="567"/>
        </w:tabs>
        <w:wordWrap/>
        <w:adjustRightInd w:val="0"/>
        <w:snapToGrid w:val="0"/>
        <w:spacing w:line="360" w:lineRule="auto"/>
        <w:ind w:left="0" w:firstLineChars="200" w:firstLine="420"/>
        <w:rPr>
          <w:rFonts w:ascii="宋体" w:hAnsi="宋体"/>
          <w:sz w:val="21"/>
        </w:rPr>
      </w:pPr>
      <w:r>
        <w:rPr>
          <w:rFonts w:ascii="宋体" w:hAnsi="宋体" w:hint="eastAsia"/>
          <w:sz w:val="21"/>
        </w:rPr>
        <w:t>《建筑与建筑群综合布线系统工程设计规范》（CECS 72：97）</w:t>
      </w:r>
    </w:p>
    <w:p w:rsidR="008622FE" w:rsidRDefault="007F0334">
      <w:pPr>
        <w:tabs>
          <w:tab w:val="left" w:pos="567"/>
        </w:tabs>
        <w:wordWrap/>
        <w:adjustRightInd w:val="0"/>
        <w:snapToGrid w:val="0"/>
        <w:spacing w:line="360" w:lineRule="auto"/>
        <w:ind w:left="0" w:firstLineChars="200" w:firstLine="420"/>
        <w:rPr>
          <w:rFonts w:ascii="宋体" w:hAnsi="宋体"/>
          <w:sz w:val="21"/>
        </w:rPr>
      </w:pPr>
      <w:r>
        <w:rPr>
          <w:rFonts w:ascii="宋体" w:hAnsi="宋体" w:hint="eastAsia"/>
          <w:sz w:val="21"/>
        </w:rPr>
        <w:t>《建筑与建筑群综合布线系统工程施工及验收规范》（CECS  72：97）</w:t>
      </w:r>
    </w:p>
    <w:p w:rsidR="008622FE" w:rsidRDefault="007F0334">
      <w:pPr>
        <w:tabs>
          <w:tab w:val="left" w:pos="567"/>
        </w:tabs>
        <w:wordWrap/>
        <w:adjustRightInd w:val="0"/>
        <w:snapToGrid w:val="0"/>
        <w:spacing w:line="360" w:lineRule="auto"/>
        <w:ind w:left="0" w:firstLineChars="200" w:firstLine="420"/>
        <w:rPr>
          <w:rFonts w:ascii="宋体" w:hAnsi="宋体"/>
          <w:sz w:val="21"/>
        </w:rPr>
      </w:pPr>
      <w:r>
        <w:rPr>
          <w:rFonts w:ascii="宋体" w:hAnsi="宋体" w:hint="eastAsia"/>
          <w:sz w:val="21"/>
        </w:rPr>
        <w:t>《建筑电气工程施工质量验收规范》        GB50303-2002</w:t>
      </w:r>
    </w:p>
    <w:p w:rsidR="008622FE" w:rsidRDefault="007F0334">
      <w:pPr>
        <w:tabs>
          <w:tab w:val="left" w:pos="567"/>
        </w:tabs>
        <w:wordWrap/>
        <w:adjustRightInd w:val="0"/>
        <w:snapToGrid w:val="0"/>
        <w:spacing w:line="360" w:lineRule="auto"/>
        <w:ind w:left="0" w:firstLineChars="200" w:firstLine="420"/>
        <w:rPr>
          <w:rFonts w:ascii="宋体" w:hAnsi="宋体"/>
          <w:sz w:val="21"/>
        </w:rPr>
      </w:pPr>
      <w:r>
        <w:rPr>
          <w:rFonts w:ascii="宋体" w:hAnsi="宋体" w:hint="eastAsia"/>
          <w:sz w:val="21"/>
        </w:rPr>
        <w:t>《民用闭路监视电视系统工程技术规范》    GB50198-94</w:t>
      </w:r>
    </w:p>
    <w:p w:rsidR="008622FE" w:rsidRDefault="007F0334">
      <w:pPr>
        <w:tabs>
          <w:tab w:val="left" w:pos="567"/>
        </w:tabs>
        <w:wordWrap/>
        <w:adjustRightInd w:val="0"/>
        <w:snapToGrid w:val="0"/>
        <w:spacing w:line="360" w:lineRule="auto"/>
        <w:ind w:left="0" w:firstLineChars="200" w:firstLine="420"/>
        <w:rPr>
          <w:rFonts w:ascii="宋体" w:hAnsi="宋体"/>
          <w:sz w:val="21"/>
        </w:rPr>
      </w:pPr>
      <w:r>
        <w:rPr>
          <w:rFonts w:ascii="宋体" w:hAnsi="宋体" w:hint="eastAsia"/>
          <w:sz w:val="21"/>
        </w:rPr>
        <w:t>《工业电视系统工程设计规范》            GBJ115-87</w:t>
      </w:r>
    </w:p>
    <w:p w:rsidR="008622FE" w:rsidRDefault="007F0334">
      <w:pPr>
        <w:tabs>
          <w:tab w:val="left" w:pos="567"/>
        </w:tabs>
        <w:wordWrap/>
        <w:adjustRightInd w:val="0"/>
        <w:snapToGrid w:val="0"/>
        <w:spacing w:line="360" w:lineRule="auto"/>
        <w:ind w:left="0" w:firstLineChars="200" w:firstLine="420"/>
        <w:rPr>
          <w:rFonts w:ascii="宋体" w:hAnsi="宋体"/>
          <w:sz w:val="21"/>
        </w:rPr>
      </w:pPr>
      <w:r>
        <w:rPr>
          <w:rFonts w:ascii="宋体" w:hAnsi="宋体" w:hint="eastAsia"/>
          <w:sz w:val="21"/>
        </w:rPr>
        <w:t>《彩色电视图像质量主观评价方法》        GB/T 7401-1987</w:t>
      </w:r>
    </w:p>
    <w:p w:rsidR="008622FE" w:rsidRDefault="007F0334">
      <w:pPr>
        <w:tabs>
          <w:tab w:val="left" w:pos="567"/>
        </w:tabs>
        <w:wordWrap/>
        <w:adjustRightInd w:val="0"/>
        <w:snapToGrid w:val="0"/>
        <w:spacing w:line="360" w:lineRule="auto"/>
        <w:ind w:left="0" w:firstLineChars="200" w:firstLine="420"/>
        <w:rPr>
          <w:rFonts w:ascii="宋体" w:hAnsi="宋体"/>
          <w:sz w:val="21"/>
        </w:rPr>
      </w:pPr>
      <w:r>
        <w:rPr>
          <w:rFonts w:ascii="宋体" w:hAnsi="宋体" w:hint="eastAsia"/>
          <w:sz w:val="21"/>
        </w:rPr>
        <w:t>《有线电视系统工程技术规范》            GB50200-94</w:t>
      </w:r>
    </w:p>
    <w:p w:rsidR="008622FE" w:rsidRDefault="007F0334">
      <w:pPr>
        <w:tabs>
          <w:tab w:val="left" w:pos="567"/>
        </w:tabs>
        <w:wordWrap/>
        <w:adjustRightInd w:val="0"/>
        <w:snapToGrid w:val="0"/>
        <w:spacing w:line="360" w:lineRule="auto"/>
        <w:ind w:left="0" w:firstLineChars="200" w:firstLine="420"/>
        <w:rPr>
          <w:rFonts w:ascii="宋体" w:hAnsi="宋体"/>
          <w:sz w:val="21"/>
        </w:rPr>
      </w:pPr>
      <w:r>
        <w:rPr>
          <w:rFonts w:ascii="宋体" w:hAnsi="宋体" w:hint="eastAsia"/>
          <w:sz w:val="21"/>
        </w:rPr>
        <w:t>《工业企业通信设计规范》                GBJ42-81</w:t>
      </w:r>
    </w:p>
    <w:p w:rsidR="008622FE" w:rsidRDefault="007F0334">
      <w:pPr>
        <w:tabs>
          <w:tab w:val="left" w:pos="567"/>
        </w:tabs>
        <w:wordWrap/>
        <w:adjustRightInd w:val="0"/>
        <w:snapToGrid w:val="0"/>
        <w:spacing w:line="360" w:lineRule="auto"/>
        <w:ind w:left="0" w:firstLineChars="200" w:firstLine="420"/>
        <w:rPr>
          <w:rFonts w:ascii="宋体" w:hAnsi="宋体"/>
          <w:sz w:val="21"/>
        </w:rPr>
      </w:pPr>
      <w:r>
        <w:rPr>
          <w:rFonts w:ascii="宋体" w:hAnsi="宋体" w:hint="eastAsia"/>
          <w:sz w:val="21"/>
        </w:rPr>
        <w:t>《安全防范工程程序与要求》              GA/T75-94</w:t>
      </w:r>
    </w:p>
    <w:p w:rsidR="008622FE" w:rsidRDefault="007F0334">
      <w:pPr>
        <w:tabs>
          <w:tab w:val="left" w:pos="567"/>
        </w:tabs>
        <w:wordWrap/>
        <w:adjustRightInd w:val="0"/>
        <w:snapToGrid w:val="0"/>
        <w:spacing w:line="360" w:lineRule="auto"/>
        <w:ind w:left="0" w:firstLineChars="200" w:firstLine="420"/>
        <w:rPr>
          <w:rFonts w:ascii="宋体" w:hAnsi="宋体"/>
          <w:sz w:val="21"/>
        </w:rPr>
      </w:pPr>
      <w:r>
        <w:rPr>
          <w:rFonts w:ascii="宋体" w:hAnsi="宋体" w:hint="eastAsia"/>
          <w:sz w:val="21"/>
        </w:rPr>
        <w:t>《安全防范系统通用图形符号》            GA/T74-94</w:t>
      </w:r>
    </w:p>
    <w:p w:rsidR="008622FE" w:rsidRDefault="007F0334">
      <w:pPr>
        <w:tabs>
          <w:tab w:val="left" w:pos="567"/>
        </w:tabs>
        <w:wordWrap/>
        <w:adjustRightInd w:val="0"/>
        <w:snapToGrid w:val="0"/>
        <w:spacing w:line="360" w:lineRule="auto"/>
        <w:ind w:left="0" w:firstLineChars="200" w:firstLine="420"/>
        <w:rPr>
          <w:rFonts w:ascii="宋体" w:hAnsi="宋体"/>
          <w:sz w:val="21"/>
        </w:rPr>
      </w:pPr>
      <w:r>
        <w:rPr>
          <w:rFonts w:ascii="宋体" w:hAnsi="宋体" w:hint="eastAsia"/>
          <w:sz w:val="21"/>
        </w:rPr>
        <w:t>《安全防范系统通用图形符号》            GA/T74-94</w:t>
      </w:r>
    </w:p>
    <w:p w:rsidR="008622FE" w:rsidRDefault="007F0334">
      <w:pPr>
        <w:tabs>
          <w:tab w:val="left" w:pos="567"/>
        </w:tabs>
        <w:wordWrap/>
        <w:adjustRightInd w:val="0"/>
        <w:snapToGrid w:val="0"/>
        <w:spacing w:line="360" w:lineRule="auto"/>
        <w:ind w:left="0" w:firstLineChars="200" w:firstLine="420"/>
        <w:rPr>
          <w:rFonts w:ascii="宋体" w:hAnsi="宋体"/>
          <w:sz w:val="21"/>
        </w:rPr>
      </w:pPr>
      <w:r>
        <w:rPr>
          <w:rFonts w:ascii="宋体" w:hAnsi="宋体" w:hint="eastAsia"/>
          <w:sz w:val="21"/>
        </w:rPr>
        <w:t>《安全防范工程费用概算编制办法》        GA/T70-94</w:t>
      </w:r>
    </w:p>
    <w:p w:rsidR="008622FE" w:rsidRDefault="007F0334">
      <w:pPr>
        <w:tabs>
          <w:tab w:val="left" w:pos="567"/>
        </w:tabs>
        <w:wordWrap/>
        <w:adjustRightInd w:val="0"/>
        <w:snapToGrid w:val="0"/>
        <w:spacing w:line="360" w:lineRule="auto"/>
        <w:ind w:left="0" w:firstLineChars="200" w:firstLine="420"/>
        <w:rPr>
          <w:rFonts w:ascii="宋体" w:hAnsi="宋体"/>
          <w:sz w:val="21"/>
        </w:rPr>
      </w:pPr>
      <w:r>
        <w:rPr>
          <w:rFonts w:ascii="宋体" w:hAnsi="宋体" w:hint="eastAsia"/>
          <w:sz w:val="21"/>
        </w:rPr>
        <w:t>《安全防范视频监控联网系统信息传输、交换、控制技术要求》 GB/T 28181-2011</w:t>
      </w:r>
    </w:p>
    <w:p w:rsidR="008622FE" w:rsidRDefault="007F0334">
      <w:pPr>
        <w:tabs>
          <w:tab w:val="left" w:pos="567"/>
        </w:tabs>
        <w:wordWrap/>
        <w:adjustRightInd w:val="0"/>
        <w:snapToGrid w:val="0"/>
        <w:spacing w:line="360" w:lineRule="auto"/>
        <w:ind w:left="0" w:firstLineChars="200" w:firstLine="420"/>
        <w:rPr>
          <w:rFonts w:ascii="宋体" w:hAnsi="宋体"/>
          <w:sz w:val="21"/>
        </w:rPr>
      </w:pPr>
      <w:r>
        <w:rPr>
          <w:rFonts w:ascii="宋体" w:hAnsi="宋体" w:hint="eastAsia"/>
          <w:sz w:val="21"/>
        </w:rPr>
        <w:t>《安全防范验收规划》                    GA /308—2001</w:t>
      </w:r>
    </w:p>
    <w:p w:rsidR="008622FE" w:rsidRDefault="007F0334">
      <w:pPr>
        <w:tabs>
          <w:tab w:val="left" w:pos="567"/>
        </w:tabs>
        <w:wordWrap/>
        <w:adjustRightInd w:val="0"/>
        <w:snapToGrid w:val="0"/>
        <w:spacing w:line="360" w:lineRule="auto"/>
        <w:ind w:left="0" w:firstLineChars="200" w:firstLine="420"/>
        <w:rPr>
          <w:rFonts w:ascii="宋体" w:hAnsi="宋体"/>
          <w:sz w:val="21"/>
        </w:rPr>
      </w:pPr>
      <w:r>
        <w:rPr>
          <w:rFonts w:ascii="宋体" w:hAnsi="宋体" w:hint="eastAsia"/>
          <w:sz w:val="21"/>
        </w:rPr>
        <w:lastRenderedPageBreak/>
        <w:t>《安全防范工程技术规范》                GB/50348—2018</w:t>
      </w:r>
    </w:p>
    <w:p w:rsidR="008622FE" w:rsidRDefault="007F0334">
      <w:pPr>
        <w:tabs>
          <w:tab w:val="left" w:pos="567"/>
        </w:tabs>
        <w:wordWrap/>
        <w:adjustRightInd w:val="0"/>
        <w:snapToGrid w:val="0"/>
        <w:spacing w:line="360" w:lineRule="auto"/>
        <w:ind w:left="0" w:firstLineChars="200" w:firstLine="420"/>
        <w:rPr>
          <w:rFonts w:ascii="宋体" w:hAnsi="宋体"/>
          <w:sz w:val="21"/>
        </w:rPr>
      </w:pPr>
      <w:r>
        <w:rPr>
          <w:rFonts w:ascii="宋体" w:hAnsi="宋体" w:hint="eastAsia"/>
          <w:sz w:val="21"/>
        </w:rPr>
        <w:t>《视频安防监控系统工程设计规范》        GB50395-2007</w:t>
      </w:r>
    </w:p>
    <w:p w:rsidR="008622FE" w:rsidRDefault="007F0334">
      <w:pPr>
        <w:tabs>
          <w:tab w:val="left" w:pos="567"/>
        </w:tabs>
        <w:wordWrap/>
        <w:adjustRightInd w:val="0"/>
        <w:snapToGrid w:val="0"/>
        <w:spacing w:line="360" w:lineRule="auto"/>
        <w:ind w:left="0" w:firstLineChars="200" w:firstLine="420"/>
        <w:rPr>
          <w:rFonts w:ascii="宋体" w:hAnsi="宋体"/>
          <w:sz w:val="21"/>
        </w:rPr>
      </w:pPr>
      <w:r>
        <w:rPr>
          <w:rFonts w:ascii="宋体" w:hAnsi="宋体" w:hint="eastAsia"/>
          <w:sz w:val="21"/>
        </w:rPr>
        <w:t>《安全技术防范产品管理办法（国家技监局、公安部12号令）》</w:t>
      </w:r>
    </w:p>
    <w:p w:rsidR="008622FE" w:rsidRDefault="007F0334">
      <w:pPr>
        <w:tabs>
          <w:tab w:val="left" w:pos="567"/>
        </w:tabs>
        <w:wordWrap/>
        <w:adjustRightInd w:val="0"/>
        <w:snapToGrid w:val="0"/>
        <w:spacing w:line="360" w:lineRule="auto"/>
        <w:ind w:left="0" w:firstLineChars="200" w:firstLine="420"/>
        <w:rPr>
          <w:rFonts w:ascii="宋体" w:hAnsi="宋体"/>
          <w:sz w:val="21"/>
        </w:rPr>
      </w:pPr>
      <w:r>
        <w:rPr>
          <w:rFonts w:ascii="宋体" w:hAnsi="宋体" w:hint="eastAsia"/>
          <w:sz w:val="21"/>
        </w:rPr>
        <w:t>《防盗安全门通用技术要求》              GB 17565-2007）</w:t>
      </w:r>
    </w:p>
    <w:p w:rsidR="008622FE" w:rsidRDefault="007F0334">
      <w:pPr>
        <w:tabs>
          <w:tab w:val="left" w:pos="567"/>
        </w:tabs>
        <w:wordWrap/>
        <w:adjustRightInd w:val="0"/>
        <w:snapToGrid w:val="0"/>
        <w:spacing w:line="360" w:lineRule="auto"/>
        <w:ind w:left="0" w:firstLineChars="200" w:firstLine="420"/>
        <w:rPr>
          <w:rFonts w:ascii="宋体" w:hAnsi="宋体"/>
          <w:sz w:val="21"/>
        </w:rPr>
      </w:pPr>
      <w:r>
        <w:rPr>
          <w:rFonts w:ascii="宋体" w:hAnsi="宋体" w:hint="eastAsia"/>
          <w:sz w:val="21"/>
        </w:rPr>
        <w:t>《防盗报警中心控制台》                  GB/T16572-1996</w:t>
      </w:r>
    </w:p>
    <w:p w:rsidR="008622FE" w:rsidRDefault="007F0334">
      <w:pPr>
        <w:tabs>
          <w:tab w:val="left" w:pos="567"/>
        </w:tabs>
        <w:wordWrap/>
        <w:adjustRightInd w:val="0"/>
        <w:snapToGrid w:val="0"/>
        <w:spacing w:line="360" w:lineRule="auto"/>
        <w:ind w:left="0" w:firstLineChars="200" w:firstLine="420"/>
        <w:rPr>
          <w:rFonts w:ascii="宋体" w:hAnsi="宋体"/>
          <w:sz w:val="21"/>
        </w:rPr>
      </w:pPr>
      <w:r>
        <w:rPr>
          <w:rFonts w:ascii="宋体" w:hAnsi="宋体" w:hint="eastAsia"/>
          <w:sz w:val="21"/>
        </w:rPr>
        <w:t>《入侵报警系统工程设计规范》            GB50394-2007</w:t>
      </w:r>
    </w:p>
    <w:p w:rsidR="008622FE" w:rsidRDefault="007F0334">
      <w:pPr>
        <w:tabs>
          <w:tab w:val="left" w:pos="567"/>
        </w:tabs>
        <w:wordWrap/>
        <w:adjustRightInd w:val="0"/>
        <w:snapToGrid w:val="0"/>
        <w:spacing w:line="360" w:lineRule="auto"/>
        <w:ind w:left="0" w:firstLineChars="200" w:firstLine="420"/>
        <w:rPr>
          <w:rFonts w:ascii="宋体" w:hAnsi="宋体"/>
          <w:sz w:val="21"/>
        </w:rPr>
      </w:pPr>
      <w:r>
        <w:rPr>
          <w:rFonts w:ascii="宋体" w:hAnsi="宋体" w:hint="eastAsia"/>
          <w:sz w:val="21"/>
        </w:rPr>
        <w:t>《出入口控制系统工程设计规范》          GB50396-2007</w:t>
      </w:r>
    </w:p>
    <w:p w:rsidR="008622FE" w:rsidRDefault="007F0334">
      <w:pPr>
        <w:tabs>
          <w:tab w:val="left" w:pos="567"/>
        </w:tabs>
        <w:wordWrap/>
        <w:adjustRightInd w:val="0"/>
        <w:snapToGrid w:val="0"/>
        <w:spacing w:line="360" w:lineRule="auto"/>
        <w:ind w:left="0" w:firstLineChars="200" w:firstLine="420"/>
        <w:rPr>
          <w:rFonts w:ascii="宋体" w:hAnsi="宋体"/>
          <w:sz w:val="21"/>
        </w:rPr>
      </w:pPr>
      <w:r>
        <w:rPr>
          <w:rFonts w:ascii="宋体" w:hAnsi="宋体" w:hint="eastAsia"/>
          <w:sz w:val="21"/>
        </w:rPr>
        <w:t>《综合布线系统工程设计规范》            GB 50311-2007</w:t>
      </w:r>
    </w:p>
    <w:p w:rsidR="008622FE" w:rsidRDefault="007F0334">
      <w:pPr>
        <w:tabs>
          <w:tab w:val="left" w:pos="567"/>
        </w:tabs>
        <w:wordWrap/>
        <w:adjustRightInd w:val="0"/>
        <w:snapToGrid w:val="0"/>
        <w:spacing w:line="360" w:lineRule="auto"/>
        <w:ind w:left="0" w:firstLineChars="200" w:firstLine="420"/>
        <w:rPr>
          <w:rFonts w:ascii="宋体" w:hAnsi="宋体"/>
          <w:sz w:val="21"/>
        </w:rPr>
      </w:pPr>
      <w:r>
        <w:rPr>
          <w:rFonts w:ascii="宋体" w:hAnsi="宋体" w:hint="eastAsia"/>
          <w:sz w:val="21"/>
        </w:rPr>
        <w:t>《机动车号牌图像自动识别技术规范》     （GA/833-2009）</w:t>
      </w:r>
    </w:p>
    <w:p w:rsidR="008622FE" w:rsidRDefault="007F0334">
      <w:pPr>
        <w:tabs>
          <w:tab w:val="left" w:pos="567"/>
        </w:tabs>
        <w:wordWrap/>
        <w:adjustRightInd w:val="0"/>
        <w:snapToGrid w:val="0"/>
        <w:spacing w:line="360" w:lineRule="auto"/>
        <w:ind w:left="0" w:firstLineChars="200" w:firstLine="420"/>
        <w:rPr>
          <w:rFonts w:ascii="宋体" w:hAnsi="宋体"/>
          <w:sz w:val="21"/>
        </w:rPr>
      </w:pPr>
      <w:r>
        <w:rPr>
          <w:rFonts w:ascii="宋体" w:hAnsi="宋体" w:hint="eastAsia"/>
          <w:sz w:val="21"/>
        </w:rPr>
        <w:t>《安全防范系统供电技术要求》            GBT15408-2011</w:t>
      </w:r>
    </w:p>
    <w:p w:rsidR="008622FE" w:rsidRDefault="007F0334">
      <w:pPr>
        <w:tabs>
          <w:tab w:val="left" w:pos="567"/>
        </w:tabs>
        <w:wordWrap/>
        <w:adjustRightInd w:val="0"/>
        <w:snapToGrid w:val="0"/>
        <w:spacing w:line="360" w:lineRule="auto"/>
        <w:ind w:left="0" w:firstLineChars="200" w:firstLine="420"/>
        <w:rPr>
          <w:rFonts w:ascii="宋体" w:hAnsi="宋体"/>
          <w:sz w:val="21"/>
        </w:rPr>
      </w:pPr>
      <w:r>
        <w:rPr>
          <w:rFonts w:ascii="宋体" w:hAnsi="宋体" w:hint="eastAsia"/>
          <w:sz w:val="21"/>
        </w:rPr>
        <w:t>《电子巡查系统技术要求》                GAT 644-2006</w:t>
      </w:r>
    </w:p>
    <w:p w:rsidR="008622FE" w:rsidRDefault="007F0334">
      <w:pPr>
        <w:tabs>
          <w:tab w:val="left" w:pos="567"/>
        </w:tabs>
        <w:wordWrap/>
        <w:adjustRightInd w:val="0"/>
        <w:snapToGrid w:val="0"/>
        <w:spacing w:line="360" w:lineRule="auto"/>
        <w:ind w:left="0" w:firstLineChars="200" w:firstLine="420"/>
        <w:rPr>
          <w:rFonts w:ascii="宋体" w:hAnsi="宋体"/>
          <w:sz w:val="21"/>
        </w:rPr>
      </w:pPr>
      <w:r>
        <w:rPr>
          <w:rFonts w:ascii="宋体" w:hAnsi="宋体" w:hint="eastAsia"/>
          <w:sz w:val="21"/>
        </w:rPr>
        <w:t>注：上述技术标准如作废或有替代标准，则以现行的最新标准为准。</w:t>
      </w:r>
    </w:p>
    <w:p w:rsidR="008622FE" w:rsidRDefault="008622FE">
      <w:pPr>
        <w:tabs>
          <w:tab w:val="left" w:pos="567"/>
        </w:tabs>
        <w:wordWrap/>
        <w:adjustRightInd w:val="0"/>
        <w:snapToGrid w:val="0"/>
        <w:spacing w:line="360" w:lineRule="auto"/>
        <w:ind w:left="0" w:firstLineChars="200" w:firstLine="420"/>
        <w:rPr>
          <w:rFonts w:ascii="宋体" w:hAnsi="宋体"/>
          <w:sz w:val="21"/>
        </w:rPr>
      </w:pPr>
    </w:p>
    <w:p w:rsidR="008622FE" w:rsidRDefault="007F0334">
      <w:pPr>
        <w:tabs>
          <w:tab w:val="left" w:pos="567"/>
        </w:tabs>
        <w:wordWrap/>
        <w:adjustRightInd w:val="0"/>
        <w:snapToGrid w:val="0"/>
        <w:spacing w:line="360" w:lineRule="auto"/>
        <w:ind w:left="0" w:firstLineChars="200" w:firstLine="422"/>
        <w:rPr>
          <w:rFonts w:ascii="宋体" w:hAnsi="宋体"/>
          <w:b/>
          <w:sz w:val="21"/>
        </w:rPr>
      </w:pPr>
      <w:r>
        <w:rPr>
          <w:rFonts w:ascii="宋体" w:hAnsi="宋体" w:hint="eastAsia"/>
          <w:b/>
          <w:sz w:val="21"/>
        </w:rPr>
        <w:t>（二）采购清单：</w:t>
      </w:r>
    </w:p>
    <w:tbl>
      <w:tblPr>
        <w:tblW w:w="9854" w:type="dxa"/>
        <w:jc w:val="center"/>
        <w:tblBorders>
          <w:top w:val="single" w:sz="4" w:space="0" w:color="auto"/>
          <w:left w:val="single" w:sz="4" w:space="0" w:color="auto"/>
          <w:bottom w:val="single" w:sz="4" w:space="0" w:color="auto"/>
          <w:right w:val="single" w:sz="4" w:space="0" w:color="auto"/>
          <w:insideH w:val="outset" w:sz="6" w:space="0" w:color="auto"/>
          <w:insideV w:val="outset" w:sz="6" w:space="0" w:color="auto"/>
        </w:tblBorders>
        <w:tblLayout w:type="fixed"/>
        <w:tblLook w:val="04A0" w:firstRow="1" w:lastRow="0" w:firstColumn="1" w:lastColumn="0" w:noHBand="0" w:noVBand="1"/>
      </w:tblPr>
      <w:tblGrid>
        <w:gridCol w:w="996"/>
        <w:gridCol w:w="4669"/>
        <w:gridCol w:w="2130"/>
        <w:gridCol w:w="2059"/>
      </w:tblGrid>
      <w:tr w:rsidR="008622FE">
        <w:trPr>
          <w:trHeight w:val="500"/>
          <w:jc w:val="center"/>
        </w:trPr>
        <w:tc>
          <w:tcPr>
            <w:tcW w:w="996" w:type="dxa"/>
            <w:tcBorders>
              <w:top w:val="single" w:sz="4" w:space="0" w:color="auto"/>
              <w:left w:val="single" w:sz="4" w:space="0" w:color="auto"/>
              <w:bottom w:val="single" w:sz="4" w:space="0" w:color="000000"/>
              <w:right w:val="single" w:sz="4" w:space="0" w:color="000000"/>
            </w:tcBorders>
            <w:shd w:val="clear" w:color="auto" w:fill="auto"/>
            <w:vAlign w:val="center"/>
          </w:tcPr>
          <w:p w:rsidR="008622FE" w:rsidRDefault="007F0334">
            <w:pPr>
              <w:ind w:left="0"/>
              <w:jc w:val="left"/>
              <w:textAlignment w:val="center"/>
              <w:rPr>
                <w:rFonts w:ascii="宋体" w:hAnsi="宋体"/>
                <w:b/>
                <w:bCs/>
                <w:color w:val="000000"/>
                <w:kern w:val="2"/>
                <w:sz w:val="21"/>
                <w:szCs w:val="21"/>
              </w:rPr>
            </w:pPr>
            <w:r>
              <w:rPr>
                <w:rFonts w:ascii="宋体" w:hAnsi="宋体" w:hint="eastAsia"/>
                <w:b/>
                <w:bCs/>
                <w:color w:val="000000"/>
                <w:sz w:val="21"/>
                <w:szCs w:val="21"/>
                <w:lang w:bidi="ar"/>
              </w:rPr>
              <w:t>序号</w:t>
            </w:r>
          </w:p>
        </w:tc>
        <w:tc>
          <w:tcPr>
            <w:tcW w:w="4669" w:type="dxa"/>
            <w:tcBorders>
              <w:top w:val="single" w:sz="4" w:space="0" w:color="auto"/>
              <w:left w:val="nil"/>
              <w:bottom w:val="nil"/>
              <w:right w:val="single" w:sz="4" w:space="0" w:color="000000"/>
            </w:tcBorders>
            <w:shd w:val="clear" w:color="auto" w:fill="auto"/>
            <w:vAlign w:val="center"/>
          </w:tcPr>
          <w:p w:rsidR="008622FE" w:rsidRDefault="007F0334">
            <w:pPr>
              <w:ind w:left="0"/>
              <w:jc w:val="left"/>
              <w:textAlignment w:val="center"/>
              <w:rPr>
                <w:rFonts w:ascii="宋体" w:hAnsi="宋体"/>
                <w:b/>
                <w:bCs/>
                <w:color w:val="000000"/>
                <w:kern w:val="2"/>
                <w:sz w:val="21"/>
                <w:szCs w:val="21"/>
              </w:rPr>
            </w:pPr>
            <w:r>
              <w:rPr>
                <w:rFonts w:ascii="宋体" w:hAnsi="宋体" w:hint="eastAsia"/>
                <w:b/>
                <w:bCs/>
                <w:color w:val="000000"/>
                <w:sz w:val="21"/>
                <w:szCs w:val="21"/>
                <w:lang w:bidi="ar"/>
              </w:rPr>
              <w:t>项目名称</w:t>
            </w:r>
          </w:p>
        </w:tc>
        <w:tc>
          <w:tcPr>
            <w:tcW w:w="2130" w:type="dxa"/>
            <w:tcBorders>
              <w:top w:val="single" w:sz="4" w:space="0" w:color="auto"/>
              <w:left w:val="nil"/>
              <w:bottom w:val="nil"/>
              <w:right w:val="single" w:sz="4" w:space="0" w:color="000000"/>
            </w:tcBorders>
            <w:shd w:val="clear" w:color="auto" w:fill="auto"/>
            <w:vAlign w:val="center"/>
          </w:tcPr>
          <w:p w:rsidR="008622FE" w:rsidRDefault="007F0334">
            <w:pPr>
              <w:ind w:left="0"/>
              <w:jc w:val="left"/>
              <w:textAlignment w:val="center"/>
              <w:rPr>
                <w:rFonts w:ascii="宋体" w:hAnsi="宋体"/>
                <w:b/>
                <w:bCs/>
                <w:color w:val="000000"/>
                <w:kern w:val="2"/>
                <w:sz w:val="21"/>
                <w:szCs w:val="21"/>
              </w:rPr>
            </w:pPr>
            <w:r>
              <w:rPr>
                <w:rFonts w:ascii="宋体" w:hAnsi="宋体" w:hint="eastAsia"/>
                <w:b/>
                <w:bCs/>
                <w:color w:val="000000"/>
                <w:sz w:val="21"/>
                <w:szCs w:val="21"/>
                <w:lang w:bidi="ar"/>
              </w:rPr>
              <w:t>单位</w:t>
            </w:r>
          </w:p>
        </w:tc>
        <w:tc>
          <w:tcPr>
            <w:tcW w:w="2059" w:type="dxa"/>
            <w:tcBorders>
              <w:top w:val="single" w:sz="4" w:space="0" w:color="auto"/>
              <w:left w:val="nil"/>
              <w:bottom w:val="nil"/>
              <w:right w:val="single" w:sz="4" w:space="0" w:color="auto"/>
            </w:tcBorders>
            <w:shd w:val="clear" w:color="auto" w:fill="auto"/>
            <w:vAlign w:val="center"/>
          </w:tcPr>
          <w:p w:rsidR="008622FE" w:rsidRDefault="007F0334">
            <w:pPr>
              <w:ind w:left="0"/>
              <w:jc w:val="left"/>
              <w:textAlignment w:val="center"/>
              <w:rPr>
                <w:rFonts w:ascii="宋体" w:hAnsi="宋体"/>
                <w:b/>
                <w:bCs/>
                <w:color w:val="000000"/>
                <w:kern w:val="2"/>
                <w:sz w:val="21"/>
                <w:szCs w:val="21"/>
              </w:rPr>
            </w:pPr>
            <w:r>
              <w:rPr>
                <w:rFonts w:ascii="宋体" w:hAnsi="宋体" w:hint="eastAsia"/>
                <w:b/>
                <w:bCs/>
                <w:color w:val="000000"/>
                <w:sz w:val="21"/>
                <w:szCs w:val="21"/>
                <w:lang w:bidi="ar"/>
              </w:rPr>
              <w:t>数量</w:t>
            </w:r>
          </w:p>
        </w:tc>
      </w:tr>
      <w:tr w:rsidR="008622FE">
        <w:trPr>
          <w:trHeight w:val="500"/>
          <w:jc w:val="center"/>
        </w:trPr>
        <w:tc>
          <w:tcPr>
            <w:tcW w:w="9854" w:type="dxa"/>
            <w:gridSpan w:val="4"/>
            <w:tcBorders>
              <w:top w:val="single" w:sz="4" w:space="0" w:color="000000"/>
              <w:left w:val="single" w:sz="4" w:space="0" w:color="auto"/>
              <w:bottom w:val="single" w:sz="4" w:space="0" w:color="000000"/>
              <w:right w:val="single" w:sz="4" w:space="0" w:color="auto"/>
            </w:tcBorders>
            <w:shd w:val="clear" w:color="auto" w:fill="auto"/>
            <w:vAlign w:val="center"/>
          </w:tcPr>
          <w:p w:rsidR="008622FE" w:rsidRDefault="007F0334">
            <w:pPr>
              <w:ind w:left="0"/>
              <w:jc w:val="left"/>
              <w:textAlignment w:val="center"/>
              <w:rPr>
                <w:rFonts w:ascii="宋体" w:hAnsi="宋体"/>
                <w:b/>
                <w:bCs/>
                <w:color w:val="000000"/>
                <w:kern w:val="2"/>
                <w:sz w:val="21"/>
                <w:szCs w:val="21"/>
              </w:rPr>
            </w:pPr>
            <w:r>
              <w:rPr>
                <w:rFonts w:ascii="宋体" w:hAnsi="宋体" w:hint="eastAsia"/>
                <w:b/>
                <w:bCs/>
                <w:color w:val="000000"/>
                <w:sz w:val="21"/>
                <w:szCs w:val="21"/>
                <w:lang w:bidi="ar"/>
              </w:rPr>
              <w:t>一、安防专网综合布线系统</w:t>
            </w:r>
            <w:r w:rsidR="00E20E67">
              <w:rPr>
                <w:rFonts w:ascii="宋体" w:hAnsi="宋体" w:hint="eastAsia"/>
                <w:b/>
                <w:bCs/>
                <w:color w:val="000000"/>
                <w:sz w:val="21"/>
                <w:szCs w:val="21"/>
                <w:lang w:bidi="ar"/>
              </w:rPr>
              <w:t>（参考数量）</w:t>
            </w:r>
          </w:p>
        </w:tc>
      </w:tr>
      <w:tr w:rsidR="008622FE">
        <w:trPr>
          <w:trHeight w:val="500"/>
          <w:jc w:val="center"/>
        </w:trPr>
        <w:tc>
          <w:tcPr>
            <w:tcW w:w="996" w:type="dxa"/>
            <w:tcBorders>
              <w:top w:val="single" w:sz="4" w:space="0" w:color="000000"/>
              <w:left w:val="single" w:sz="4" w:space="0" w:color="auto"/>
              <w:bottom w:val="single" w:sz="4" w:space="0" w:color="000000"/>
              <w:right w:val="single" w:sz="4" w:space="0" w:color="000000"/>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lang w:bidi="ar"/>
              </w:rPr>
              <w:t>1</w:t>
            </w:r>
          </w:p>
        </w:tc>
        <w:tc>
          <w:tcPr>
            <w:tcW w:w="4669" w:type="dxa"/>
            <w:tcBorders>
              <w:top w:val="single" w:sz="4" w:space="0" w:color="auto"/>
              <w:left w:val="single" w:sz="4" w:space="0" w:color="auto"/>
              <w:bottom w:val="single" w:sz="4" w:space="0" w:color="auto"/>
              <w:right w:val="single" w:sz="4" w:space="0" w:color="auto"/>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rPr>
              <w:t>电源线</w:t>
            </w:r>
          </w:p>
        </w:tc>
        <w:tc>
          <w:tcPr>
            <w:tcW w:w="2130" w:type="dxa"/>
            <w:tcBorders>
              <w:top w:val="single" w:sz="4" w:space="0" w:color="auto"/>
              <w:left w:val="single" w:sz="4" w:space="0" w:color="auto"/>
              <w:bottom w:val="single" w:sz="4" w:space="0" w:color="auto"/>
              <w:right w:val="single" w:sz="4" w:space="0" w:color="auto"/>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rPr>
              <w:t>米</w:t>
            </w:r>
          </w:p>
        </w:tc>
        <w:tc>
          <w:tcPr>
            <w:tcW w:w="2059" w:type="dxa"/>
            <w:tcBorders>
              <w:top w:val="single" w:sz="4" w:space="0" w:color="auto"/>
              <w:left w:val="single" w:sz="4" w:space="0" w:color="auto"/>
              <w:bottom w:val="single" w:sz="4" w:space="0" w:color="auto"/>
              <w:right w:val="single" w:sz="4" w:space="0" w:color="auto"/>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rPr>
              <w:t>37500</w:t>
            </w:r>
          </w:p>
        </w:tc>
      </w:tr>
      <w:tr w:rsidR="008622FE">
        <w:trPr>
          <w:trHeight w:val="500"/>
          <w:jc w:val="center"/>
        </w:trPr>
        <w:tc>
          <w:tcPr>
            <w:tcW w:w="996" w:type="dxa"/>
            <w:tcBorders>
              <w:top w:val="single" w:sz="4" w:space="0" w:color="000000"/>
              <w:left w:val="single" w:sz="4" w:space="0" w:color="auto"/>
              <w:bottom w:val="single" w:sz="4" w:space="0" w:color="000000"/>
              <w:right w:val="single" w:sz="4" w:space="0" w:color="000000"/>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lang w:bidi="ar"/>
              </w:rPr>
              <w:t>2</w:t>
            </w:r>
          </w:p>
        </w:tc>
        <w:tc>
          <w:tcPr>
            <w:tcW w:w="4669" w:type="dxa"/>
            <w:tcBorders>
              <w:top w:val="nil"/>
              <w:left w:val="single" w:sz="4" w:space="0" w:color="auto"/>
              <w:bottom w:val="single" w:sz="4" w:space="0" w:color="auto"/>
              <w:right w:val="single" w:sz="4" w:space="0" w:color="auto"/>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rPr>
              <w:t>电源线</w:t>
            </w:r>
          </w:p>
        </w:tc>
        <w:tc>
          <w:tcPr>
            <w:tcW w:w="2130" w:type="dxa"/>
            <w:tcBorders>
              <w:top w:val="nil"/>
              <w:left w:val="single" w:sz="4" w:space="0" w:color="auto"/>
              <w:bottom w:val="single" w:sz="4" w:space="0" w:color="auto"/>
              <w:right w:val="single" w:sz="4" w:space="0" w:color="auto"/>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rPr>
              <w:t>米</w:t>
            </w:r>
          </w:p>
        </w:tc>
        <w:tc>
          <w:tcPr>
            <w:tcW w:w="2059" w:type="dxa"/>
            <w:tcBorders>
              <w:top w:val="nil"/>
              <w:left w:val="single" w:sz="4" w:space="0" w:color="auto"/>
              <w:bottom w:val="single" w:sz="4" w:space="0" w:color="auto"/>
              <w:right w:val="single" w:sz="4" w:space="0" w:color="auto"/>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rPr>
              <w:t>500</w:t>
            </w:r>
          </w:p>
        </w:tc>
      </w:tr>
      <w:tr w:rsidR="008622FE">
        <w:trPr>
          <w:trHeight w:val="500"/>
          <w:jc w:val="center"/>
        </w:trPr>
        <w:tc>
          <w:tcPr>
            <w:tcW w:w="996" w:type="dxa"/>
            <w:tcBorders>
              <w:top w:val="single" w:sz="4" w:space="0" w:color="000000"/>
              <w:left w:val="single" w:sz="4" w:space="0" w:color="auto"/>
              <w:bottom w:val="single" w:sz="4" w:space="0" w:color="000000"/>
              <w:right w:val="single" w:sz="4" w:space="0" w:color="000000"/>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lang w:bidi="ar"/>
              </w:rPr>
              <w:t>3</w:t>
            </w:r>
          </w:p>
        </w:tc>
        <w:tc>
          <w:tcPr>
            <w:tcW w:w="4669" w:type="dxa"/>
            <w:tcBorders>
              <w:top w:val="nil"/>
              <w:left w:val="single" w:sz="4" w:space="0" w:color="auto"/>
              <w:bottom w:val="single" w:sz="4" w:space="0" w:color="auto"/>
              <w:right w:val="single" w:sz="4" w:space="0" w:color="auto"/>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rPr>
              <w:t>电源线</w:t>
            </w:r>
          </w:p>
        </w:tc>
        <w:tc>
          <w:tcPr>
            <w:tcW w:w="2130" w:type="dxa"/>
            <w:tcBorders>
              <w:top w:val="nil"/>
              <w:left w:val="single" w:sz="4" w:space="0" w:color="auto"/>
              <w:bottom w:val="single" w:sz="4" w:space="0" w:color="auto"/>
              <w:right w:val="single" w:sz="4" w:space="0" w:color="auto"/>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rPr>
              <w:t>米</w:t>
            </w:r>
          </w:p>
        </w:tc>
        <w:tc>
          <w:tcPr>
            <w:tcW w:w="2059" w:type="dxa"/>
            <w:tcBorders>
              <w:top w:val="nil"/>
              <w:left w:val="single" w:sz="4" w:space="0" w:color="auto"/>
              <w:bottom w:val="single" w:sz="4" w:space="0" w:color="auto"/>
              <w:right w:val="single" w:sz="4" w:space="0" w:color="auto"/>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rPr>
              <w:t>100</w:t>
            </w:r>
          </w:p>
        </w:tc>
      </w:tr>
      <w:tr w:rsidR="008622FE">
        <w:trPr>
          <w:trHeight w:val="500"/>
          <w:jc w:val="center"/>
        </w:trPr>
        <w:tc>
          <w:tcPr>
            <w:tcW w:w="996" w:type="dxa"/>
            <w:tcBorders>
              <w:top w:val="single" w:sz="4" w:space="0" w:color="000000"/>
              <w:left w:val="single" w:sz="4" w:space="0" w:color="auto"/>
              <w:bottom w:val="single" w:sz="4" w:space="0" w:color="000000"/>
              <w:right w:val="single" w:sz="4" w:space="0" w:color="000000"/>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lang w:bidi="ar"/>
              </w:rPr>
              <w:t>4</w:t>
            </w:r>
          </w:p>
        </w:tc>
        <w:tc>
          <w:tcPr>
            <w:tcW w:w="4669" w:type="dxa"/>
            <w:tcBorders>
              <w:top w:val="nil"/>
              <w:left w:val="single" w:sz="4" w:space="0" w:color="auto"/>
              <w:bottom w:val="single" w:sz="4" w:space="0" w:color="auto"/>
              <w:right w:val="single" w:sz="4" w:space="0" w:color="auto"/>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rPr>
              <w:t>室外24芯单模光纤</w:t>
            </w:r>
          </w:p>
        </w:tc>
        <w:tc>
          <w:tcPr>
            <w:tcW w:w="2130" w:type="dxa"/>
            <w:tcBorders>
              <w:top w:val="nil"/>
              <w:left w:val="single" w:sz="4" w:space="0" w:color="auto"/>
              <w:bottom w:val="single" w:sz="4" w:space="0" w:color="auto"/>
              <w:right w:val="single" w:sz="4" w:space="0" w:color="auto"/>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rPr>
              <w:t>米</w:t>
            </w:r>
          </w:p>
        </w:tc>
        <w:tc>
          <w:tcPr>
            <w:tcW w:w="2059" w:type="dxa"/>
            <w:tcBorders>
              <w:top w:val="nil"/>
              <w:left w:val="single" w:sz="4" w:space="0" w:color="auto"/>
              <w:bottom w:val="single" w:sz="4" w:space="0" w:color="auto"/>
              <w:right w:val="single" w:sz="4" w:space="0" w:color="auto"/>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rPr>
              <w:t>2400</w:t>
            </w:r>
          </w:p>
        </w:tc>
      </w:tr>
      <w:tr w:rsidR="008622FE">
        <w:trPr>
          <w:trHeight w:val="500"/>
          <w:jc w:val="center"/>
        </w:trPr>
        <w:tc>
          <w:tcPr>
            <w:tcW w:w="996" w:type="dxa"/>
            <w:tcBorders>
              <w:top w:val="single" w:sz="4" w:space="0" w:color="000000"/>
              <w:left w:val="single" w:sz="4" w:space="0" w:color="auto"/>
              <w:bottom w:val="single" w:sz="4" w:space="0" w:color="000000"/>
              <w:right w:val="single" w:sz="4" w:space="0" w:color="000000"/>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lang w:bidi="ar"/>
              </w:rPr>
              <w:t>5</w:t>
            </w:r>
          </w:p>
        </w:tc>
        <w:tc>
          <w:tcPr>
            <w:tcW w:w="4669" w:type="dxa"/>
            <w:tcBorders>
              <w:top w:val="nil"/>
              <w:left w:val="single" w:sz="4" w:space="0" w:color="auto"/>
              <w:bottom w:val="single" w:sz="4" w:space="0" w:color="auto"/>
              <w:right w:val="single" w:sz="4" w:space="0" w:color="auto"/>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rPr>
              <w:t>室外12芯单模光纤</w:t>
            </w:r>
          </w:p>
        </w:tc>
        <w:tc>
          <w:tcPr>
            <w:tcW w:w="2130" w:type="dxa"/>
            <w:tcBorders>
              <w:top w:val="nil"/>
              <w:left w:val="single" w:sz="4" w:space="0" w:color="auto"/>
              <w:bottom w:val="single" w:sz="4" w:space="0" w:color="auto"/>
              <w:right w:val="single" w:sz="4" w:space="0" w:color="auto"/>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rPr>
              <w:t>米</w:t>
            </w:r>
          </w:p>
        </w:tc>
        <w:tc>
          <w:tcPr>
            <w:tcW w:w="2059" w:type="dxa"/>
            <w:tcBorders>
              <w:top w:val="nil"/>
              <w:left w:val="single" w:sz="4" w:space="0" w:color="auto"/>
              <w:bottom w:val="single" w:sz="4" w:space="0" w:color="auto"/>
              <w:right w:val="single" w:sz="4" w:space="0" w:color="auto"/>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rPr>
              <w:t>4500</w:t>
            </w:r>
          </w:p>
        </w:tc>
      </w:tr>
      <w:tr w:rsidR="008622FE">
        <w:trPr>
          <w:trHeight w:val="500"/>
          <w:jc w:val="center"/>
        </w:trPr>
        <w:tc>
          <w:tcPr>
            <w:tcW w:w="996" w:type="dxa"/>
            <w:tcBorders>
              <w:top w:val="single" w:sz="4" w:space="0" w:color="000000"/>
              <w:left w:val="single" w:sz="4" w:space="0" w:color="auto"/>
              <w:bottom w:val="single" w:sz="4" w:space="0" w:color="000000"/>
              <w:right w:val="single" w:sz="4" w:space="0" w:color="000000"/>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lang w:bidi="ar"/>
              </w:rPr>
              <w:t>6</w:t>
            </w:r>
          </w:p>
        </w:tc>
        <w:tc>
          <w:tcPr>
            <w:tcW w:w="4669" w:type="dxa"/>
            <w:tcBorders>
              <w:top w:val="nil"/>
              <w:left w:val="single" w:sz="4" w:space="0" w:color="auto"/>
              <w:bottom w:val="single" w:sz="4" w:space="0" w:color="auto"/>
              <w:right w:val="single" w:sz="4" w:space="0" w:color="auto"/>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rPr>
              <w:t>室外4芯单模光纤</w:t>
            </w:r>
          </w:p>
        </w:tc>
        <w:tc>
          <w:tcPr>
            <w:tcW w:w="2130" w:type="dxa"/>
            <w:tcBorders>
              <w:top w:val="nil"/>
              <w:left w:val="single" w:sz="4" w:space="0" w:color="auto"/>
              <w:bottom w:val="single" w:sz="4" w:space="0" w:color="auto"/>
              <w:right w:val="single" w:sz="4" w:space="0" w:color="auto"/>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rPr>
              <w:t>米</w:t>
            </w:r>
          </w:p>
        </w:tc>
        <w:tc>
          <w:tcPr>
            <w:tcW w:w="2059" w:type="dxa"/>
            <w:tcBorders>
              <w:top w:val="nil"/>
              <w:left w:val="single" w:sz="4" w:space="0" w:color="auto"/>
              <w:bottom w:val="single" w:sz="4" w:space="0" w:color="auto"/>
              <w:right w:val="single" w:sz="4" w:space="0" w:color="auto"/>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rPr>
              <w:t>3600</w:t>
            </w:r>
          </w:p>
        </w:tc>
      </w:tr>
      <w:tr w:rsidR="008622FE">
        <w:trPr>
          <w:trHeight w:val="500"/>
          <w:jc w:val="center"/>
        </w:trPr>
        <w:tc>
          <w:tcPr>
            <w:tcW w:w="996" w:type="dxa"/>
            <w:tcBorders>
              <w:top w:val="single" w:sz="4" w:space="0" w:color="000000"/>
              <w:left w:val="single" w:sz="4" w:space="0" w:color="auto"/>
              <w:bottom w:val="single" w:sz="4" w:space="0" w:color="000000"/>
              <w:right w:val="single" w:sz="4" w:space="0" w:color="000000"/>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lang w:bidi="ar"/>
              </w:rPr>
              <w:t>7</w:t>
            </w:r>
          </w:p>
        </w:tc>
        <w:tc>
          <w:tcPr>
            <w:tcW w:w="4669" w:type="dxa"/>
            <w:tcBorders>
              <w:top w:val="nil"/>
              <w:left w:val="single" w:sz="4" w:space="0" w:color="auto"/>
              <w:bottom w:val="single" w:sz="4" w:space="0" w:color="auto"/>
              <w:right w:val="single" w:sz="4" w:space="0" w:color="auto"/>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rPr>
              <w:t>六类网线</w:t>
            </w:r>
          </w:p>
        </w:tc>
        <w:tc>
          <w:tcPr>
            <w:tcW w:w="2130" w:type="dxa"/>
            <w:tcBorders>
              <w:top w:val="nil"/>
              <w:left w:val="single" w:sz="4" w:space="0" w:color="auto"/>
              <w:bottom w:val="single" w:sz="4" w:space="0" w:color="auto"/>
              <w:right w:val="single" w:sz="4" w:space="0" w:color="auto"/>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rPr>
              <w:t>米</w:t>
            </w:r>
          </w:p>
        </w:tc>
        <w:tc>
          <w:tcPr>
            <w:tcW w:w="2059" w:type="dxa"/>
            <w:tcBorders>
              <w:top w:val="nil"/>
              <w:left w:val="single" w:sz="4" w:space="0" w:color="auto"/>
              <w:bottom w:val="single" w:sz="4" w:space="0" w:color="auto"/>
              <w:right w:val="single" w:sz="4" w:space="0" w:color="auto"/>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rPr>
              <w:t>36600</w:t>
            </w:r>
          </w:p>
        </w:tc>
      </w:tr>
      <w:tr w:rsidR="008622FE">
        <w:trPr>
          <w:trHeight w:val="500"/>
          <w:jc w:val="center"/>
        </w:trPr>
        <w:tc>
          <w:tcPr>
            <w:tcW w:w="996" w:type="dxa"/>
            <w:tcBorders>
              <w:top w:val="single" w:sz="4" w:space="0" w:color="000000"/>
              <w:left w:val="single" w:sz="4" w:space="0" w:color="auto"/>
              <w:bottom w:val="single" w:sz="4" w:space="0" w:color="000000"/>
              <w:right w:val="single" w:sz="4" w:space="0" w:color="000000"/>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lang w:bidi="ar"/>
              </w:rPr>
              <w:t>8</w:t>
            </w:r>
          </w:p>
        </w:tc>
        <w:tc>
          <w:tcPr>
            <w:tcW w:w="4669" w:type="dxa"/>
            <w:tcBorders>
              <w:top w:val="nil"/>
              <w:left w:val="single" w:sz="4" w:space="0" w:color="auto"/>
              <w:bottom w:val="single" w:sz="4" w:space="0" w:color="auto"/>
              <w:right w:val="single" w:sz="4" w:space="0" w:color="auto"/>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rPr>
              <w:t>电梯专用网线</w:t>
            </w:r>
          </w:p>
        </w:tc>
        <w:tc>
          <w:tcPr>
            <w:tcW w:w="2130" w:type="dxa"/>
            <w:tcBorders>
              <w:top w:val="nil"/>
              <w:left w:val="single" w:sz="4" w:space="0" w:color="auto"/>
              <w:bottom w:val="single" w:sz="4" w:space="0" w:color="auto"/>
              <w:right w:val="single" w:sz="4" w:space="0" w:color="auto"/>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rPr>
              <w:t>米</w:t>
            </w:r>
          </w:p>
        </w:tc>
        <w:tc>
          <w:tcPr>
            <w:tcW w:w="2059" w:type="dxa"/>
            <w:tcBorders>
              <w:top w:val="nil"/>
              <w:left w:val="single" w:sz="4" w:space="0" w:color="auto"/>
              <w:bottom w:val="single" w:sz="4" w:space="0" w:color="auto"/>
              <w:right w:val="single" w:sz="4" w:space="0" w:color="auto"/>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rPr>
              <w:t>900</w:t>
            </w:r>
          </w:p>
        </w:tc>
      </w:tr>
      <w:tr w:rsidR="008622FE">
        <w:trPr>
          <w:trHeight w:val="500"/>
          <w:jc w:val="center"/>
        </w:trPr>
        <w:tc>
          <w:tcPr>
            <w:tcW w:w="996" w:type="dxa"/>
            <w:tcBorders>
              <w:top w:val="single" w:sz="4" w:space="0" w:color="000000"/>
              <w:left w:val="single" w:sz="4" w:space="0" w:color="auto"/>
              <w:bottom w:val="single" w:sz="4" w:space="0" w:color="000000"/>
              <w:right w:val="single" w:sz="4" w:space="0" w:color="000000"/>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lang w:bidi="ar"/>
              </w:rPr>
              <w:t>9</w:t>
            </w:r>
          </w:p>
        </w:tc>
        <w:tc>
          <w:tcPr>
            <w:tcW w:w="4669" w:type="dxa"/>
            <w:tcBorders>
              <w:top w:val="nil"/>
              <w:left w:val="single" w:sz="4" w:space="0" w:color="auto"/>
              <w:bottom w:val="single" w:sz="4" w:space="0" w:color="auto"/>
              <w:right w:val="single" w:sz="4" w:space="0" w:color="auto"/>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rPr>
              <w:t>PVC25管</w:t>
            </w:r>
          </w:p>
        </w:tc>
        <w:tc>
          <w:tcPr>
            <w:tcW w:w="2130" w:type="dxa"/>
            <w:tcBorders>
              <w:top w:val="nil"/>
              <w:left w:val="single" w:sz="4" w:space="0" w:color="auto"/>
              <w:bottom w:val="single" w:sz="4" w:space="0" w:color="auto"/>
              <w:right w:val="single" w:sz="4" w:space="0" w:color="auto"/>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rPr>
              <w:t>米</w:t>
            </w:r>
          </w:p>
        </w:tc>
        <w:tc>
          <w:tcPr>
            <w:tcW w:w="2059" w:type="dxa"/>
            <w:tcBorders>
              <w:top w:val="nil"/>
              <w:left w:val="single" w:sz="4" w:space="0" w:color="auto"/>
              <w:bottom w:val="single" w:sz="4" w:space="0" w:color="auto"/>
              <w:right w:val="single" w:sz="4" w:space="0" w:color="auto"/>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rPr>
              <w:t>2500</w:t>
            </w:r>
          </w:p>
        </w:tc>
      </w:tr>
      <w:tr w:rsidR="008622FE">
        <w:trPr>
          <w:trHeight w:val="500"/>
          <w:jc w:val="center"/>
        </w:trPr>
        <w:tc>
          <w:tcPr>
            <w:tcW w:w="996" w:type="dxa"/>
            <w:tcBorders>
              <w:top w:val="single" w:sz="4" w:space="0" w:color="000000"/>
              <w:left w:val="single" w:sz="4" w:space="0" w:color="auto"/>
              <w:bottom w:val="single" w:sz="4" w:space="0" w:color="000000"/>
              <w:right w:val="single" w:sz="4" w:space="0" w:color="000000"/>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lang w:bidi="ar"/>
              </w:rPr>
              <w:t>10</w:t>
            </w:r>
          </w:p>
        </w:tc>
        <w:tc>
          <w:tcPr>
            <w:tcW w:w="4669" w:type="dxa"/>
            <w:tcBorders>
              <w:top w:val="nil"/>
              <w:left w:val="single" w:sz="4" w:space="0" w:color="auto"/>
              <w:bottom w:val="single" w:sz="4" w:space="0" w:color="auto"/>
              <w:right w:val="single" w:sz="4" w:space="0" w:color="auto"/>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rPr>
              <w:t>PE50管</w:t>
            </w:r>
          </w:p>
        </w:tc>
        <w:tc>
          <w:tcPr>
            <w:tcW w:w="2130" w:type="dxa"/>
            <w:tcBorders>
              <w:top w:val="nil"/>
              <w:left w:val="single" w:sz="4" w:space="0" w:color="auto"/>
              <w:bottom w:val="single" w:sz="4" w:space="0" w:color="auto"/>
              <w:right w:val="single" w:sz="4" w:space="0" w:color="auto"/>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rPr>
              <w:t>米</w:t>
            </w:r>
          </w:p>
        </w:tc>
        <w:tc>
          <w:tcPr>
            <w:tcW w:w="2059" w:type="dxa"/>
            <w:tcBorders>
              <w:top w:val="nil"/>
              <w:left w:val="single" w:sz="4" w:space="0" w:color="auto"/>
              <w:bottom w:val="single" w:sz="4" w:space="0" w:color="auto"/>
              <w:right w:val="single" w:sz="4" w:space="0" w:color="auto"/>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rPr>
              <w:t>50</w:t>
            </w:r>
          </w:p>
        </w:tc>
      </w:tr>
      <w:tr w:rsidR="008622FE">
        <w:trPr>
          <w:trHeight w:val="500"/>
          <w:jc w:val="center"/>
        </w:trPr>
        <w:tc>
          <w:tcPr>
            <w:tcW w:w="996" w:type="dxa"/>
            <w:tcBorders>
              <w:top w:val="single" w:sz="4" w:space="0" w:color="000000"/>
              <w:left w:val="single" w:sz="4" w:space="0" w:color="auto"/>
              <w:bottom w:val="single" w:sz="4" w:space="0" w:color="000000"/>
              <w:right w:val="single" w:sz="4" w:space="0" w:color="000000"/>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lang w:bidi="ar"/>
              </w:rPr>
              <w:t>11</w:t>
            </w:r>
          </w:p>
        </w:tc>
        <w:tc>
          <w:tcPr>
            <w:tcW w:w="4669" w:type="dxa"/>
            <w:tcBorders>
              <w:top w:val="nil"/>
              <w:left w:val="single" w:sz="4" w:space="0" w:color="auto"/>
              <w:bottom w:val="single" w:sz="4" w:space="0" w:color="auto"/>
              <w:right w:val="single" w:sz="4" w:space="0" w:color="auto"/>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rPr>
              <w:t>PE32管</w:t>
            </w:r>
          </w:p>
        </w:tc>
        <w:tc>
          <w:tcPr>
            <w:tcW w:w="2130" w:type="dxa"/>
            <w:tcBorders>
              <w:top w:val="nil"/>
              <w:left w:val="single" w:sz="4" w:space="0" w:color="auto"/>
              <w:bottom w:val="single" w:sz="4" w:space="0" w:color="auto"/>
              <w:right w:val="single" w:sz="4" w:space="0" w:color="auto"/>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rPr>
              <w:t>米</w:t>
            </w:r>
          </w:p>
        </w:tc>
        <w:tc>
          <w:tcPr>
            <w:tcW w:w="2059" w:type="dxa"/>
            <w:tcBorders>
              <w:top w:val="nil"/>
              <w:left w:val="single" w:sz="4" w:space="0" w:color="auto"/>
              <w:bottom w:val="single" w:sz="4" w:space="0" w:color="auto"/>
              <w:right w:val="single" w:sz="4" w:space="0" w:color="auto"/>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rPr>
              <w:t>8000</w:t>
            </w:r>
          </w:p>
        </w:tc>
      </w:tr>
      <w:tr w:rsidR="008622FE">
        <w:trPr>
          <w:trHeight w:val="500"/>
          <w:jc w:val="center"/>
        </w:trPr>
        <w:tc>
          <w:tcPr>
            <w:tcW w:w="996" w:type="dxa"/>
            <w:tcBorders>
              <w:top w:val="single" w:sz="4" w:space="0" w:color="000000"/>
              <w:left w:val="single" w:sz="4" w:space="0" w:color="auto"/>
              <w:bottom w:val="single" w:sz="4" w:space="0" w:color="000000"/>
              <w:right w:val="single" w:sz="4" w:space="0" w:color="000000"/>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lang w:bidi="ar"/>
              </w:rPr>
              <w:t>12</w:t>
            </w:r>
          </w:p>
        </w:tc>
        <w:tc>
          <w:tcPr>
            <w:tcW w:w="4669" w:type="dxa"/>
            <w:tcBorders>
              <w:top w:val="nil"/>
              <w:left w:val="single" w:sz="4" w:space="0" w:color="auto"/>
              <w:bottom w:val="single" w:sz="4" w:space="0" w:color="auto"/>
              <w:right w:val="single" w:sz="4" w:space="0" w:color="auto"/>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rPr>
              <w:t>SC100管</w:t>
            </w:r>
          </w:p>
        </w:tc>
        <w:tc>
          <w:tcPr>
            <w:tcW w:w="2130" w:type="dxa"/>
            <w:tcBorders>
              <w:top w:val="nil"/>
              <w:left w:val="single" w:sz="4" w:space="0" w:color="auto"/>
              <w:bottom w:val="single" w:sz="4" w:space="0" w:color="auto"/>
              <w:right w:val="single" w:sz="4" w:space="0" w:color="auto"/>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rPr>
              <w:t>米</w:t>
            </w:r>
          </w:p>
        </w:tc>
        <w:tc>
          <w:tcPr>
            <w:tcW w:w="2059" w:type="dxa"/>
            <w:tcBorders>
              <w:top w:val="nil"/>
              <w:left w:val="single" w:sz="4" w:space="0" w:color="auto"/>
              <w:bottom w:val="single" w:sz="4" w:space="0" w:color="auto"/>
              <w:right w:val="single" w:sz="4" w:space="0" w:color="auto"/>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rPr>
              <w:t>50</w:t>
            </w:r>
          </w:p>
        </w:tc>
      </w:tr>
      <w:tr w:rsidR="008622FE">
        <w:trPr>
          <w:trHeight w:val="500"/>
          <w:jc w:val="center"/>
        </w:trPr>
        <w:tc>
          <w:tcPr>
            <w:tcW w:w="996" w:type="dxa"/>
            <w:tcBorders>
              <w:top w:val="single" w:sz="4" w:space="0" w:color="000000"/>
              <w:left w:val="single" w:sz="4" w:space="0" w:color="auto"/>
              <w:bottom w:val="single" w:sz="4" w:space="0" w:color="000000"/>
              <w:right w:val="single" w:sz="4" w:space="0" w:color="000000"/>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lang w:bidi="ar"/>
              </w:rPr>
              <w:t>13</w:t>
            </w:r>
          </w:p>
        </w:tc>
        <w:tc>
          <w:tcPr>
            <w:tcW w:w="4669" w:type="dxa"/>
            <w:tcBorders>
              <w:top w:val="nil"/>
              <w:left w:val="single" w:sz="4" w:space="0" w:color="auto"/>
              <w:bottom w:val="single" w:sz="4" w:space="0" w:color="auto"/>
              <w:right w:val="single" w:sz="4" w:space="0" w:color="auto"/>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rPr>
              <w:t>12口光纤配线架（含12个耦合器）</w:t>
            </w:r>
          </w:p>
        </w:tc>
        <w:tc>
          <w:tcPr>
            <w:tcW w:w="2130" w:type="dxa"/>
            <w:tcBorders>
              <w:top w:val="nil"/>
              <w:left w:val="single" w:sz="4" w:space="0" w:color="auto"/>
              <w:bottom w:val="single" w:sz="4" w:space="0" w:color="auto"/>
              <w:right w:val="single" w:sz="4" w:space="0" w:color="auto"/>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rPr>
              <w:t>个</w:t>
            </w:r>
          </w:p>
        </w:tc>
        <w:tc>
          <w:tcPr>
            <w:tcW w:w="2059" w:type="dxa"/>
            <w:tcBorders>
              <w:top w:val="nil"/>
              <w:left w:val="single" w:sz="4" w:space="0" w:color="auto"/>
              <w:bottom w:val="single" w:sz="4" w:space="0" w:color="auto"/>
              <w:right w:val="single" w:sz="4" w:space="0" w:color="auto"/>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rPr>
              <w:t>19</w:t>
            </w:r>
          </w:p>
        </w:tc>
      </w:tr>
      <w:tr w:rsidR="008622FE">
        <w:trPr>
          <w:trHeight w:val="500"/>
          <w:jc w:val="center"/>
        </w:trPr>
        <w:tc>
          <w:tcPr>
            <w:tcW w:w="996" w:type="dxa"/>
            <w:tcBorders>
              <w:top w:val="single" w:sz="4" w:space="0" w:color="000000"/>
              <w:left w:val="single" w:sz="4" w:space="0" w:color="auto"/>
              <w:bottom w:val="single" w:sz="4" w:space="0" w:color="000000"/>
              <w:right w:val="single" w:sz="4" w:space="0" w:color="000000"/>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lang w:bidi="ar"/>
              </w:rPr>
              <w:t>14</w:t>
            </w:r>
          </w:p>
        </w:tc>
        <w:tc>
          <w:tcPr>
            <w:tcW w:w="4669" w:type="dxa"/>
            <w:tcBorders>
              <w:top w:val="nil"/>
              <w:left w:val="single" w:sz="4" w:space="0" w:color="auto"/>
              <w:bottom w:val="single" w:sz="4" w:space="0" w:color="auto"/>
              <w:right w:val="single" w:sz="4" w:space="0" w:color="auto"/>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rPr>
              <w:t>24口光纤配线架（含24个耦合器）</w:t>
            </w:r>
          </w:p>
        </w:tc>
        <w:tc>
          <w:tcPr>
            <w:tcW w:w="2130" w:type="dxa"/>
            <w:tcBorders>
              <w:top w:val="nil"/>
              <w:left w:val="single" w:sz="4" w:space="0" w:color="auto"/>
              <w:bottom w:val="single" w:sz="4" w:space="0" w:color="auto"/>
              <w:right w:val="single" w:sz="4" w:space="0" w:color="auto"/>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rPr>
              <w:t>个</w:t>
            </w:r>
          </w:p>
        </w:tc>
        <w:tc>
          <w:tcPr>
            <w:tcW w:w="2059" w:type="dxa"/>
            <w:tcBorders>
              <w:top w:val="nil"/>
              <w:left w:val="single" w:sz="4" w:space="0" w:color="auto"/>
              <w:bottom w:val="single" w:sz="4" w:space="0" w:color="auto"/>
              <w:right w:val="single" w:sz="4" w:space="0" w:color="auto"/>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rPr>
              <w:t>1</w:t>
            </w:r>
          </w:p>
        </w:tc>
      </w:tr>
      <w:tr w:rsidR="008622FE">
        <w:trPr>
          <w:trHeight w:val="500"/>
          <w:jc w:val="center"/>
        </w:trPr>
        <w:tc>
          <w:tcPr>
            <w:tcW w:w="996" w:type="dxa"/>
            <w:tcBorders>
              <w:top w:val="single" w:sz="4" w:space="0" w:color="000000"/>
              <w:left w:val="single" w:sz="4" w:space="0" w:color="auto"/>
              <w:bottom w:val="single" w:sz="4" w:space="0" w:color="000000"/>
              <w:right w:val="single" w:sz="4" w:space="0" w:color="000000"/>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lang w:bidi="ar"/>
              </w:rPr>
              <w:lastRenderedPageBreak/>
              <w:t>15</w:t>
            </w:r>
          </w:p>
        </w:tc>
        <w:tc>
          <w:tcPr>
            <w:tcW w:w="4669" w:type="dxa"/>
            <w:tcBorders>
              <w:top w:val="nil"/>
              <w:left w:val="single" w:sz="4" w:space="0" w:color="auto"/>
              <w:bottom w:val="single" w:sz="4" w:space="0" w:color="auto"/>
              <w:right w:val="single" w:sz="4" w:space="0" w:color="auto"/>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rPr>
              <w:t>48口光纤配线架（含48个耦合器）</w:t>
            </w:r>
          </w:p>
        </w:tc>
        <w:tc>
          <w:tcPr>
            <w:tcW w:w="2130" w:type="dxa"/>
            <w:tcBorders>
              <w:top w:val="nil"/>
              <w:left w:val="single" w:sz="4" w:space="0" w:color="auto"/>
              <w:bottom w:val="single" w:sz="4" w:space="0" w:color="auto"/>
              <w:right w:val="single" w:sz="4" w:space="0" w:color="auto"/>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rPr>
              <w:t>个</w:t>
            </w:r>
          </w:p>
        </w:tc>
        <w:tc>
          <w:tcPr>
            <w:tcW w:w="2059" w:type="dxa"/>
            <w:tcBorders>
              <w:top w:val="nil"/>
              <w:left w:val="single" w:sz="4" w:space="0" w:color="auto"/>
              <w:bottom w:val="single" w:sz="4" w:space="0" w:color="auto"/>
              <w:right w:val="single" w:sz="4" w:space="0" w:color="auto"/>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rPr>
              <w:t>9</w:t>
            </w:r>
          </w:p>
        </w:tc>
      </w:tr>
      <w:tr w:rsidR="008622FE">
        <w:trPr>
          <w:trHeight w:val="500"/>
          <w:jc w:val="center"/>
        </w:trPr>
        <w:tc>
          <w:tcPr>
            <w:tcW w:w="996" w:type="dxa"/>
            <w:tcBorders>
              <w:top w:val="single" w:sz="4" w:space="0" w:color="000000"/>
              <w:left w:val="single" w:sz="4" w:space="0" w:color="auto"/>
              <w:bottom w:val="single" w:sz="4" w:space="0" w:color="000000"/>
              <w:right w:val="single" w:sz="4" w:space="0" w:color="000000"/>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lang w:bidi="ar"/>
              </w:rPr>
              <w:t>16</w:t>
            </w:r>
          </w:p>
        </w:tc>
        <w:tc>
          <w:tcPr>
            <w:tcW w:w="4669" w:type="dxa"/>
            <w:tcBorders>
              <w:top w:val="nil"/>
              <w:left w:val="single" w:sz="4" w:space="0" w:color="auto"/>
              <w:bottom w:val="single" w:sz="4" w:space="0" w:color="auto"/>
              <w:right w:val="single" w:sz="4" w:space="0" w:color="auto"/>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rPr>
              <w:t>光电转换器</w:t>
            </w:r>
          </w:p>
        </w:tc>
        <w:tc>
          <w:tcPr>
            <w:tcW w:w="2130" w:type="dxa"/>
            <w:tcBorders>
              <w:top w:val="nil"/>
              <w:left w:val="single" w:sz="4" w:space="0" w:color="auto"/>
              <w:bottom w:val="single" w:sz="4" w:space="0" w:color="auto"/>
              <w:right w:val="single" w:sz="4" w:space="0" w:color="auto"/>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rPr>
              <w:t>对</w:t>
            </w:r>
          </w:p>
        </w:tc>
        <w:tc>
          <w:tcPr>
            <w:tcW w:w="2059" w:type="dxa"/>
            <w:tcBorders>
              <w:top w:val="nil"/>
              <w:left w:val="single" w:sz="4" w:space="0" w:color="auto"/>
              <w:bottom w:val="single" w:sz="4" w:space="0" w:color="auto"/>
              <w:right w:val="single" w:sz="4" w:space="0" w:color="auto"/>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rPr>
              <w:t>23</w:t>
            </w:r>
          </w:p>
        </w:tc>
      </w:tr>
      <w:tr w:rsidR="008622FE">
        <w:trPr>
          <w:trHeight w:val="500"/>
          <w:jc w:val="center"/>
        </w:trPr>
        <w:tc>
          <w:tcPr>
            <w:tcW w:w="996" w:type="dxa"/>
            <w:tcBorders>
              <w:top w:val="single" w:sz="4" w:space="0" w:color="000000"/>
              <w:left w:val="single" w:sz="4" w:space="0" w:color="auto"/>
              <w:bottom w:val="single" w:sz="4" w:space="0" w:color="000000"/>
              <w:right w:val="single" w:sz="4" w:space="0" w:color="000000"/>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lang w:bidi="ar"/>
              </w:rPr>
              <w:t>17</w:t>
            </w:r>
          </w:p>
        </w:tc>
        <w:tc>
          <w:tcPr>
            <w:tcW w:w="4669" w:type="dxa"/>
            <w:tcBorders>
              <w:top w:val="nil"/>
              <w:left w:val="single" w:sz="4" w:space="0" w:color="auto"/>
              <w:bottom w:val="single" w:sz="4" w:space="0" w:color="auto"/>
              <w:right w:val="single" w:sz="4" w:space="0" w:color="auto"/>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rPr>
              <w:t>室外光纤终端盒</w:t>
            </w:r>
          </w:p>
        </w:tc>
        <w:tc>
          <w:tcPr>
            <w:tcW w:w="2130" w:type="dxa"/>
            <w:tcBorders>
              <w:top w:val="nil"/>
              <w:left w:val="single" w:sz="4" w:space="0" w:color="auto"/>
              <w:bottom w:val="single" w:sz="4" w:space="0" w:color="auto"/>
              <w:right w:val="single" w:sz="4" w:space="0" w:color="auto"/>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rPr>
              <w:t>个</w:t>
            </w:r>
          </w:p>
        </w:tc>
        <w:tc>
          <w:tcPr>
            <w:tcW w:w="2059" w:type="dxa"/>
            <w:tcBorders>
              <w:top w:val="nil"/>
              <w:left w:val="single" w:sz="4" w:space="0" w:color="auto"/>
              <w:bottom w:val="single" w:sz="4" w:space="0" w:color="auto"/>
              <w:right w:val="single" w:sz="4" w:space="0" w:color="auto"/>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rPr>
              <w:t>53</w:t>
            </w:r>
          </w:p>
        </w:tc>
      </w:tr>
      <w:tr w:rsidR="008622FE">
        <w:trPr>
          <w:trHeight w:val="500"/>
          <w:jc w:val="center"/>
        </w:trPr>
        <w:tc>
          <w:tcPr>
            <w:tcW w:w="996" w:type="dxa"/>
            <w:tcBorders>
              <w:top w:val="single" w:sz="4" w:space="0" w:color="000000"/>
              <w:left w:val="single" w:sz="4" w:space="0" w:color="auto"/>
              <w:bottom w:val="single" w:sz="4" w:space="0" w:color="000000"/>
              <w:right w:val="single" w:sz="4" w:space="0" w:color="000000"/>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lang w:bidi="ar"/>
              </w:rPr>
              <w:t>18</w:t>
            </w:r>
          </w:p>
        </w:tc>
        <w:tc>
          <w:tcPr>
            <w:tcW w:w="4669" w:type="dxa"/>
            <w:tcBorders>
              <w:top w:val="nil"/>
              <w:left w:val="single" w:sz="4" w:space="0" w:color="auto"/>
              <w:bottom w:val="single" w:sz="4" w:space="0" w:color="auto"/>
              <w:right w:val="single" w:sz="4" w:space="0" w:color="auto"/>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rPr>
              <w:t>单模尾纤</w:t>
            </w:r>
          </w:p>
        </w:tc>
        <w:tc>
          <w:tcPr>
            <w:tcW w:w="2130" w:type="dxa"/>
            <w:tcBorders>
              <w:top w:val="nil"/>
              <w:left w:val="single" w:sz="4" w:space="0" w:color="auto"/>
              <w:bottom w:val="single" w:sz="4" w:space="0" w:color="auto"/>
              <w:right w:val="single" w:sz="4" w:space="0" w:color="auto"/>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rPr>
              <w:t>根</w:t>
            </w:r>
          </w:p>
        </w:tc>
        <w:tc>
          <w:tcPr>
            <w:tcW w:w="2059" w:type="dxa"/>
            <w:tcBorders>
              <w:top w:val="nil"/>
              <w:left w:val="single" w:sz="4" w:space="0" w:color="auto"/>
              <w:bottom w:val="single" w:sz="4" w:space="0" w:color="auto"/>
              <w:right w:val="single" w:sz="4" w:space="0" w:color="auto"/>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rPr>
              <w:t>868</w:t>
            </w:r>
          </w:p>
        </w:tc>
      </w:tr>
      <w:tr w:rsidR="008622FE">
        <w:trPr>
          <w:trHeight w:val="500"/>
          <w:jc w:val="center"/>
        </w:trPr>
        <w:tc>
          <w:tcPr>
            <w:tcW w:w="996" w:type="dxa"/>
            <w:tcBorders>
              <w:top w:val="single" w:sz="4" w:space="0" w:color="000000"/>
              <w:left w:val="single" w:sz="4" w:space="0" w:color="auto"/>
              <w:bottom w:val="single" w:sz="4" w:space="0" w:color="000000"/>
              <w:right w:val="single" w:sz="4" w:space="0" w:color="000000"/>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lang w:bidi="ar"/>
              </w:rPr>
              <w:t>19</w:t>
            </w:r>
          </w:p>
        </w:tc>
        <w:tc>
          <w:tcPr>
            <w:tcW w:w="4669" w:type="dxa"/>
            <w:tcBorders>
              <w:top w:val="nil"/>
              <w:left w:val="single" w:sz="4" w:space="0" w:color="auto"/>
              <w:bottom w:val="single" w:sz="4" w:space="0" w:color="auto"/>
              <w:right w:val="single" w:sz="4" w:space="0" w:color="auto"/>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rPr>
              <w:t>光纤熔接</w:t>
            </w:r>
          </w:p>
        </w:tc>
        <w:tc>
          <w:tcPr>
            <w:tcW w:w="2130" w:type="dxa"/>
            <w:tcBorders>
              <w:top w:val="nil"/>
              <w:left w:val="single" w:sz="4" w:space="0" w:color="auto"/>
              <w:bottom w:val="single" w:sz="4" w:space="0" w:color="auto"/>
              <w:right w:val="single" w:sz="4" w:space="0" w:color="auto"/>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rPr>
              <w:t>芯</w:t>
            </w:r>
          </w:p>
        </w:tc>
        <w:tc>
          <w:tcPr>
            <w:tcW w:w="2059" w:type="dxa"/>
            <w:tcBorders>
              <w:top w:val="nil"/>
              <w:left w:val="single" w:sz="4" w:space="0" w:color="auto"/>
              <w:bottom w:val="single" w:sz="4" w:space="0" w:color="auto"/>
              <w:right w:val="single" w:sz="4" w:space="0" w:color="auto"/>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rPr>
              <w:t>868</w:t>
            </w:r>
          </w:p>
        </w:tc>
      </w:tr>
      <w:tr w:rsidR="008622FE">
        <w:trPr>
          <w:trHeight w:val="500"/>
          <w:jc w:val="center"/>
        </w:trPr>
        <w:tc>
          <w:tcPr>
            <w:tcW w:w="996" w:type="dxa"/>
            <w:tcBorders>
              <w:top w:val="single" w:sz="4" w:space="0" w:color="000000"/>
              <w:left w:val="single" w:sz="4" w:space="0" w:color="auto"/>
              <w:bottom w:val="single" w:sz="4" w:space="0" w:color="000000"/>
              <w:right w:val="single" w:sz="4" w:space="0" w:color="000000"/>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lang w:bidi="ar"/>
              </w:rPr>
              <w:t>20</w:t>
            </w:r>
          </w:p>
        </w:tc>
        <w:tc>
          <w:tcPr>
            <w:tcW w:w="4669" w:type="dxa"/>
            <w:tcBorders>
              <w:top w:val="nil"/>
              <w:left w:val="single" w:sz="4" w:space="0" w:color="auto"/>
              <w:bottom w:val="single" w:sz="4" w:space="0" w:color="auto"/>
              <w:right w:val="single" w:sz="4" w:space="0" w:color="auto"/>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rPr>
              <w:t>光纤跳线(2M)</w:t>
            </w:r>
          </w:p>
        </w:tc>
        <w:tc>
          <w:tcPr>
            <w:tcW w:w="2130" w:type="dxa"/>
            <w:tcBorders>
              <w:top w:val="nil"/>
              <w:left w:val="single" w:sz="4" w:space="0" w:color="auto"/>
              <w:bottom w:val="single" w:sz="4" w:space="0" w:color="auto"/>
              <w:right w:val="single" w:sz="4" w:space="0" w:color="auto"/>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rPr>
              <w:t>根</w:t>
            </w:r>
          </w:p>
        </w:tc>
        <w:tc>
          <w:tcPr>
            <w:tcW w:w="2059" w:type="dxa"/>
            <w:tcBorders>
              <w:top w:val="nil"/>
              <w:left w:val="single" w:sz="4" w:space="0" w:color="auto"/>
              <w:bottom w:val="single" w:sz="4" w:space="0" w:color="auto"/>
              <w:right w:val="single" w:sz="4" w:space="0" w:color="auto"/>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rPr>
              <w:t>210</w:t>
            </w:r>
          </w:p>
        </w:tc>
      </w:tr>
      <w:tr w:rsidR="008622FE">
        <w:trPr>
          <w:trHeight w:val="500"/>
          <w:jc w:val="center"/>
        </w:trPr>
        <w:tc>
          <w:tcPr>
            <w:tcW w:w="996" w:type="dxa"/>
            <w:tcBorders>
              <w:top w:val="single" w:sz="4" w:space="0" w:color="000000"/>
              <w:left w:val="single" w:sz="4" w:space="0" w:color="auto"/>
              <w:bottom w:val="single" w:sz="4" w:space="0" w:color="000000"/>
              <w:right w:val="single" w:sz="4" w:space="0" w:color="000000"/>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lang w:bidi="ar"/>
              </w:rPr>
              <w:t>21</w:t>
            </w:r>
          </w:p>
        </w:tc>
        <w:tc>
          <w:tcPr>
            <w:tcW w:w="4669" w:type="dxa"/>
            <w:tcBorders>
              <w:top w:val="nil"/>
              <w:left w:val="single" w:sz="4" w:space="0" w:color="auto"/>
              <w:bottom w:val="single" w:sz="4" w:space="0" w:color="auto"/>
              <w:right w:val="single" w:sz="4" w:space="0" w:color="auto"/>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rPr>
              <w:t>光纤跳线(10M)</w:t>
            </w:r>
          </w:p>
        </w:tc>
        <w:tc>
          <w:tcPr>
            <w:tcW w:w="2130" w:type="dxa"/>
            <w:tcBorders>
              <w:top w:val="nil"/>
              <w:left w:val="single" w:sz="4" w:space="0" w:color="auto"/>
              <w:bottom w:val="single" w:sz="4" w:space="0" w:color="auto"/>
              <w:right w:val="single" w:sz="4" w:space="0" w:color="auto"/>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rPr>
              <w:t>根</w:t>
            </w:r>
          </w:p>
        </w:tc>
        <w:tc>
          <w:tcPr>
            <w:tcW w:w="2059" w:type="dxa"/>
            <w:tcBorders>
              <w:top w:val="nil"/>
              <w:left w:val="single" w:sz="4" w:space="0" w:color="auto"/>
              <w:bottom w:val="single" w:sz="4" w:space="0" w:color="auto"/>
              <w:right w:val="single" w:sz="4" w:space="0" w:color="auto"/>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rPr>
              <w:t>24</w:t>
            </w:r>
          </w:p>
        </w:tc>
      </w:tr>
      <w:tr w:rsidR="008622FE">
        <w:trPr>
          <w:trHeight w:val="500"/>
          <w:jc w:val="center"/>
        </w:trPr>
        <w:tc>
          <w:tcPr>
            <w:tcW w:w="996" w:type="dxa"/>
            <w:tcBorders>
              <w:top w:val="single" w:sz="4" w:space="0" w:color="000000"/>
              <w:left w:val="single" w:sz="4" w:space="0" w:color="auto"/>
              <w:bottom w:val="single" w:sz="4" w:space="0" w:color="000000"/>
              <w:right w:val="single" w:sz="4" w:space="0" w:color="000000"/>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lang w:bidi="ar"/>
              </w:rPr>
              <w:t>22</w:t>
            </w:r>
          </w:p>
        </w:tc>
        <w:tc>
          <w:tcPr>
            <w:tcW w:w="4669" w:type="dxa"/>
            <w:tcBorders>
              <w:top w:val="nil"/>
              <w:left w:val="single" w:sz="4" w:space="0" w:color="auto"/>
              <w:bottom w:val="single" w:sz="4" w:space="0" w:color="auto"/>
              <w:right w:val="single" w:sz="4" w:space="0" w:color="auto"/>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rPr>
              <w:t>光纤跳线(1M)</w:t>
            </w:r>
          </w:p>
        </w:tc>
        <w:tc>
          <w:tcPr>
            <w:tcW w:w="2130" w:type="dxa"/>
            <w:tcBorders>
              <w:top w:val="nil"/>
              <w:left w:val="single" w:sz="4" w:space="0" w:color="auto"/>
              <w:bottom w:val="single" w:sz="4" w:space="0" w:color="auto"/>
              <w:right w:val="single" w:sz="4" w:space="0" w:color="auto"/>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rPr>
              <w:t>根</w:t>
            </w:r>
          </w:p>
        </w:tc>
        <w:tc>
          <w:tcPr>
            <w:tcW w:w="2059" w:type="dxa"/>
            <w:tcBorders>
              <w:top w:val="nil"/>
              <w:left w:val="single" w:sz="4" w:space="0" w:color="auto"/>
              <w:bottom w:val="single" w:sz="4" w:space="0" w:color="auto"/>
              <w:right w:val="single" w:sz="4" w:space="0" w:color="auto"/>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rPr>
              <w:t>46</w:t>
            </w:r>
          </w:p>
        </w:tc>
      </w:tr>
      <w:tr w:rsidR="008622FE">
        <w:trPr>
          <w:trHeight w:val="500"/>
          <w:jc w:val="center"/>
        </w:trPr>
        <w:tc>
          <w:tcPr>
            <w:tcW w:w="996" w:type="dxa"/>
            <w:tcBorders>
              <w:top w:val="single" w:sz="4" w:space="0" w:color="000000"/>
              <w:left w:val="single" w:sz="4" w:space="0" w:color="auto"/>
              <w:bottom w:val="single" w:sz="4" w:space="0" w:color="000000"/>
              <w:right w:val="single" w:sz="4" w:space="0" w:color="000000"/>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lang w:bidi="ar"/>
              </w:rPr>
              <w:t>23</w:t>
            </w:r>
          </w:p>
        </w:tc>
        <w:tc>
          <w:tcPr>
            <w:tcW w:w="4669" w:type="dxa"/>
            <w:tcBorders>
              <w:top w:val="nil"/>
              <w:left w:val="single" w:sz="4" w:space="0" w:color="auto"/>
              <w:bottom w:val="single" w:sz="4" w:space="0" w:color="auto"/>
              <w:right w:val="single" w:sz="4" w:space="0" w:color="auto"/>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rPr>
              <w:t>3米网络跳线</w:t>
            </w:r>
          </w:p>
        </w:tc>
        <w:tc>
          <w:tcPr>
            <w:tcW w:w="2130" w:type="dxa"/>
            <w:tcBorders>
              <w:top w:val="nil"/>
              <w:left w:val="single" w:sz="4" w:space="0" w:color="auto"/>
              <w:bottom w:val="single" w:sz="4" w:space="0" w:color="auto"/>
              <w:right w:val="single" w:sz="4" w:space="0" w:color="auto"/>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rPr>
              <w:t>根</w:t>
            </w:r>
          </w:p>
        </w:tc>
        <w:tc>
          <w:tcPr>
            <w:tcW w:w="2059" w:type="dxa"/>
            <w:tcBorders>
              <w:top w:val="nil"/>
              <w:left w:val="single" w:sz="4" w:space="0" w:color="auto"/>
              <w:bottom w:val="single" w:sz="4" w:space="0" w:color="auto"/>
              <w:right w:val="single" w:sz="4" w:space="0" w:color="auto"/>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rPr>
              <w:t>30</w:t>
            </w:r>
          </w:p>
        </w:tc>
      </w:tr>
      <w:tr w:rsidR="008622FE">
        <w:trPr>
          <w:trHeight w:val="500"/>
          <w:jc w:val="center"/>
        </w:trPr>
        <w:tc>
          <w:tcPr>
            <w:tcW w:w="996" w:type="dxa"/>
            <w:tcBorders>
              <w:top w:val="single" w:sz="4" w:space="0" w:color="000000"/>
              <w:left w:val="single" w:sz="4" w:space="0" w:color="auto"/>
              <w:bottom w:val="single" w:sz="4" w:space="0" w:color="000000"/>
              <w:right w:val="single" w:sz="4" w:space="0" w:color="000000"/>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lang w:bidi="ar"/>
              </w:rPr>
              <w:t>24</w:t>
            </w:r>
          </w:p>
        </w:tc>
        <w:tc>
          <w:tcPr>
            <w:tcW w:w="4669" w:type="dxa"/>
            <w:tcBorders>
              <w:top w:val="nil"/>
              <w:left w:val="single" w:sz="4" w:space="0" w:color="auto"/>
              <w:bottom w:val="single" w:sz="4" w:space="0" w:color="auto"/>
              <w:right w:val="single" w:sz="4" w:space="0" w:color="auto"/>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rPr>
              <w:t>壁挂机柜</w:t>
            </w:r>
          </w:p>
        </w:tc>
        <w:tc>
          <w:tcPr>
            <w:tcW w:w="2130" w:type="dxa"/>
            <w:tcBorders>
              <w:top w:val="nil"/>
              <w:left w:val="single" w:sz="4" w:space="0" w:color="auto"/>
              <w:bottom w:val="single" w:sz="4" w:space="0" w:color="auto"/>
              <w:right w:val="single" w:sz="4" w:space="0" w:color="auto"/>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rPr>
              <w:t>台</w:t>
            </w:r>
          </w:p>
        </w:tc>
        <w:tc>
          <w:tcPr>
            <w:tcW w:w="2059" w:type="dxa"/>
            <w:tcBorders>
              <w:top w:val="nil"/>
              <w:left w:val="single" w:sz="4" w:space="0" w:color="auto"/>
              <w:bottom w:val="single" w:sz="4" w:space="0" w:color="auto"/>
              <w:right w:val="single" w:sz="4" w:space="0" w:color="auto"/>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rPr>
              <w:t>14</w:t>
            </w:r>
          </w:p>
        </w:tc>
      </w:tr>
      <w:tr w:rsidR="008622FE">
        <w:trPr>
          <w:trHeight w:val="560"/>
          <w:jc w:val="center"/>
        </w:trPr>
        <w:tc>
          <w:tcPr>
            <w:tcW w:w="996" w:type="dxa"/>
            <w:tcBorders>
              <w:top w:val="single" w:sz="4" w:space="0" w:color="000000"/>
              <w:left w:val="single" w:sz="4" w:space="0" w:color="auto"/>
              <w:bottom w:val="single" w:sz="4" w:space="0" w:color="000000"/>
              <w:right w:val="single" w:sz="4" w:space="0" w:color="000000"/>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lang w:bidi="ar"/>
              </w:rPr>
              <w:t>25</w:t>
            </w:r>
          </w:p>
        </w:tc>
        <w:tc>
          <w:tcPr>
            <w:tcW w:w="4669" w:type="dxa"/>
            <w:tcBorders>
              <w:top w:val="nil"/>
              <w:left w:val="single" w:sz="4" w:space="0" w:color="auto"/>
              <w:bottom w:val="single" w:sz="4" w:space="0" w:color="auto"/>
              <w:right w:val="single" w:sz="4" w:space="0" w:color="auto"/>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rPr>
              <w:t>1.2米机柜</w:t>
            </w:r>
          </w:p>
        </w:tc>
        <w:tc>
          <w:tcPr>
            <w:tcW w:w="2130" w:type="dxa"/>
            <w:tcBorders>
              <w:top w:val="nil"/>
              <w:left w:val="single" w:sz="4" w:space="0" w:color="auto"/>
              <w:bottom w:val="single" w:sz="4" w:space="0" w:color="auto"/>
              <w:right w:val="single" w:sz="4" w:space="0" w:color="auto"/>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rPr>
              <w:t>台</w:t>
            </w:r>
          </w:p>
        </w:tc>
        <w:tc>
          <w:tcPr>
            <w:tcW w:w="2059" w:type="dxa"/>
            <w:tcBorders>
              <w:top w:val="nil"/>
              <w:left w:val="single" w:sz="4" w:space="0" w:color="auto"/>
              <w:bottom w:val="single" w:sz="4" w:space="0" w:color="auto"/>
              <w:right w:val="single" w:sz="4" w:space="0" w:color="auto"/>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rPr>
              <w:t>2</w:t>
            </w:r>
          </w:p>
        </w:tc>
      </w:tr>
      <w:tr w:rsidR="008622FE">
        <w:trPr>
          <w:trHeight w:val="500"/>
          <w:jc w:val="center"/>
        </w:trPr>
        <w:tc>
          <w:tcPr>
            <w:tcW w:w="996" w:type="dxa"/>
            <w:tcBorders>
              <w:top w:val="single" w:sz="4" w:space="0" w:color="000000"/>
              <w:left w:val="single" w:sz="4" w:space="0" w:color="auto"/>
              <w:bottom w:val="single" w:sz="4" w:space="0" w:color="000000"/>
              <w:right w:val="single" w:sz="4" w:space="0" w:color="000000"/>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lang w:bidi="ar"/>
              </w:rPr>
              <w:t>26</w:t>
            </w:r>
          </w:p>
        </w:tc>
        <w:tc>
          <w:tcPr>
            <w:tcW w:w="4669" w:type="dxa"/>
            <w:tcBorders>
              <w:top w:val="nil"/>
              <w:left w:val="single" w:sz="4" w:space="0" w:color="auto"/>
              <w:bottom w:val="single" w:sz="4" w:space="0" w:color="auto"/>
              <w:right w:val="single" w:sz="4" w:space="0" w:color="auto"/>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rPr>
              <w:t>2米网络机柜</w:t>
            </w:r>
          </w:p>
        </w:tc>
        <w:tc>
          <w:tcPr>
            <w:tcW w:w="2130" w:type="dxa"/>
            <w:tcBorders>
              <w:top w:val="nil"/>
              <w:left w:val="single" w:sz="4" w:space="0" w:color="auto"/>
              <w:bottom w:val="single" w:sz="4" w:space="0" w:color="auto"/>
              <w:right w:val="single" w:sz="4" w:space="0" w:color="auto"/>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rPr>
              <w:t>台</w:t>
            </w:r>
          </w:p>
        </w:tc>
        <w:tc>
          <w:tcPr>
            <w:tcW w:w="2059" w:type="dxa"/>
            <w:tcBorders>
              <w:top w:val="nil"/>
              <w:left w:val="single" w:sz="4" w:space="0" w:color="auto"/>
              <w:bottom w:val="single" w:sz="4" w:space="0" w:color="auto"/>
              <w:right w:val="single" w:sz="4" w:space="0" w:color="auto"/>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rPr>
              <w:t>4</w:t>
            </w:r>
          </w:p>
        </w:tc>
      </w:tr>
      <w:tr w:rsidR="008622FE">
        <w:trPr>
          <w:trHeight w:val="500"/>
          <w:jc w:val="center"/>
        </w:trPr>
        <w:tc>
          <w:tcPr>
            <w:tcW w:w="996" w:type="dxa"/>
            <w:tcBorders>
              <w:top w:val="single" w:sz="4" w:space="0" w:color="000000"/>
              <w:left w:val="single" w:sz="4" w:space="0" w:color="auto"/>
              <w:bottom w:val="single" w:sz="4" w:space="0" w:color="000000"/>
              <w:right w:val="single" w:sz="4" w:space="0" w:color="000000"/>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lang w:bidi="ar"/>
              </w:rPr>
              <w:t>27</w:t>
            </w:r>
          </w:p>
        </w:tc>
        <w:tc>
          <w:tcPr>
            <w:tcW w:w="4669" w:type="dxa"/>
            <w:tcBorders>
              <w:top w:val="nil"/>
              <w:left w:val="single" w:sz="4" w:space="0" w:color="auto"/>
              <w:bottom w:val="single" w:sz="4" w:space="0" w:color="auto"/>
              <w:right w:val="single" w:sz="4" w:space="0" w:color="auto"/>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rPr>
              <w:t>机柜层板</w:t>
            </w:r>
          </w:p>
        </w:tc>
        <w:tc>
          <w:tcPr>
            <w:tcW w:w="2130" w:type="dxa"/>
            <w:tcBorders>
              <w:top w:val="nil"/>
              <w:left w:val="single" w:sz="4" w:space="0" w:color="auto"/>
              <w:bottom w:val="single" w:sz="4" w:space="0" w:color="auto"/>
              <w:right w:val="single" w:sz="4" w:space="0" w:color="auto"/>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rPr>
              <w:t>台</w:t>
            </w:r>
          </w:p>
        </w:tc>
        <w:tc>
          <w:tcPr>
            <w:tcW w:w="2059" w:type="dxa"/>
            <w:tcBorders>
              <w:top w:val="nil"/>
              <w:left w:val="single" w:sz="4" w:space="0" w:color="auto"/>
              <w:bottom w:val="single" w:sz="4" w:space="0" w:color="auto"/>
              <w:right w:val="single" w:sz="4" w:space="0" w:color="auto"/>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rPr>
              <w:t>6</w:t>
            </w:r>
          </w:p>
        </w:tc>
      </w:tr>
      <w:tr w:rsidR="008622FE">
        <w:trPr>
          <w:trHeight w:val="500"/>
          <w:jc w:val="center"/>
        </w:trPr>
        <w:tc>
          <w:tcPr>
            <w:tcW w:w="996" w:type="dxa"/>
            <w:tcBorders>
              <w:top w:val="single" w:sz="4" w:space="0" w:color="000000"/>
              <w:left w:val="single" w:sz="4" w:space="0" w:color="auto"/>
              <w:bottom w:val="single" w:sz="4" w:space="0" w:color="000000"/>
              <w:right w:val="single" w:sz="4" w:space="0" w:color="000000"/>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lang w:bidi="ar"/>
              </w:rPr>
              <w:t>28</w:t>
            </w:r>
          </w:p>
        </w:tc>
        <w:tc>
          <w:tcPr>
            <w:tcW w:w="4669" w:type="dxa"/>
            <w:tcBorders>
              <w:top w:val="nil"/>
              <w:left w:val="single" w:sz="4" w:space="0" w:color="auto"/>
              <w:bottom w:val="single" w:sz="4" w:space="0" w:color="auto"/>
              <w:right w:val="single" w:sz="4" w:space="0" w:color="auto"/>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rPr>
              <w:t>理线架</w:t>
            </w:r>
          </w:p>
        </w:tc>
        <w:tc>
          <w:tcPr>
            <w:tcW w:w="2130" w:type="dxa"/>
            <w:tcBorders>
              <w:top w:val="nil"/>
              <w:left w:val="single" w:sz="4" w:space="0" w:color="auto"/>
              <w:bottom w:val="single" w:sz="4" w:space="0" w:color="auto"/>
              <w:right w:val="single" w:sz="4" w:space="0" w:color="auto"/>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rPr>
              <w:t>个</w:t>
            </w:r>
          </w:p>
        </w:tc>
        <w:tc>
          <w:tcPr>
            <w:tcW w:w="2059" w:type="dxa"/>
            <w:tcBorders>
              <w:top w:val="nil"/>
              <w:left w:val="single" w:sz="4" w:space="0" w:color="auto"/>
              <w:bottom w:val="single" w:sz="4" w:space="0" w:color="auto"/>
              <w:right w:val="single" w:sz="4" w:space="0" w:color="auto"/>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rPr>
              <w:t>10</w:t>
            </w:r>
          </w:p>
        </w:tc>
      </w:tr>
      <w:tr w:rsidR="008622FE">
        <w:trPr>
          <w:trHeight w:val="500"/>
          <w:jc w:val="center"/>
        </w:trPr>
        <w:tc>
          <w:tcPr>
            <w:tcW w:w="996" w:type="dxa"/>
            <w:tcBorders>
              <w:top w:val="single" w:sz="4" w:space="0" w:color="000000"/>
              <w:left w:val="single" w:sz="4" w:space="0" w:color="auto"/>
              <w:bottom w:val="single" w:sz="4" w:space="0" w:color="000000"/>
              <w:right w:val="single" w:sz="4" w:space="0" w:color="000000"/>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lang w:bidi="ar"/>
              </w:rPr>
              <w:t>29</w:t>
            </w:r>
          </w:p>
        </w:tc>
        <w:tc>
          <w:tcPr>
            <w:tcW w:w="4669" w:type="dxa"/>
            <w:tcBorders>
              <w:top w:val="nil"/>
              <w:left w:val="single" w:sz="4" w:space="0" w:color="auto"/>
              <w:bottom w:val="single" w:sz="4" w:space="0" w:color="auto"/>
              <w:right w:val="single" w:sz="4" w:space="0" w:color="auto"/>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rPr>
              <w:t>打印标签</w:t>
            </w:r>
          </w:p>
        </w:tc>
        <w:tc>
          <w:tcPr>
            <w:tcW w:w="2130" w:type="dxa"/>
            <w:tcBorders>
              <w:top w:val="nil"/>
              <w:left w:val="single" w:sz="4" w:space="0" w:color="auto"/>
              <w:bottom w:val="single" w:sz="4" w:space="0" w:color="auto"/>
              <w:right w:val="single" w:sz="4" w:space="0" w:color="auto"/>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rPr>
              <w:t>个</w:t>
            </w:r>
          </w:p>
        </w:tc>
        <w:tc>
          <w:tcPr>
            <w:tcW w:w="2059" w:type="dxa"/>
            <w:tcBorders>
              <w:top w:val="nil"/>
              <w:left w:val="single" w:sz="4" w:space="0" w:color="auto"/>
              <w:bottom w:val="single" w:sz="4" w:space="0" w:color="auto"/>
              <w:right w:val="single" w:sz="4" w:space="0" w:color="auto"/>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rPr>
              <w:t>1200</w:t>
            </w:r>
          </w:p>
        </w:tc>
      </w:tr>
      <w:tr w:rsidR="008622FE">
        <w:trPr>
          <w:trHeight w:val="500"/>
          <w:jc w:val="center"/>
        </w:trPr>
        <w:tc>
          <w:tcPr>
            <w:tcW w:w="996" w:type="dxa"/>
            <w:tcBorders>
              <w:top w:val="single" w:sz="4" w:space="0" w:color="000000"/>
              <w:left w:val="single" w:sz="4" w:space="0" w:color="auto"/>
              <w:bottom w:val="single" w:sz="4" w:space="0" w:color="000000"/>
              <w:right w:val="single" w:sz="4" w:space="0" w:color="000000"/>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lang w:bidi="ar"/>
              </w:rPr>
              <w:t>30</w:t>
            </w:r>
          </w:p>
        </w:tc>
        <w:tc>
          <w:tcPr>
            <w:tcW w:w="4669" w:type="dxa"/>
            <w:tcBorders>
              <w:top w:val="nil"/>
              <w:left w:val="single" w:sz="4" w:space="0" w:color="auto"/>
              <w:bottom w:val="single" w:sz="4" w:space="0" w:color="auto"/>
              <w:right w:val="single" w:sz="4" w:space="0" w:color="auto"/>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rPr>
              <w:t>插排</w:t>
            </w:r>
          </w:p>
        </w:tc>
        <w:tc>
          <w:tcPr>
            <w:tcW w:w="2130" w:type="dxa"/>
            <w:tcBorders>
              <w:top w:val="nil"/>
              <w:left w:val="single" w:sz="4" w:space="0" w:color="auto"/>
              <w:bottom w:val="single" w:sz="4" w:space="0" w:color="auto"/>
              <w:right w:val="single" w:sz="4" w:space="0" w:color="auto"/>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rPr>
              <w:t>个</w:t>
            </w:r>
          </w:p>
        </w:tc>
        <w:tc>
          <w:tcPr>
            <w:tcW w:w="2059" w:type="dxa"/>
            <w:tcBorders>
              <w:top w:val="nil"/>
              <w:left w:val="single" w:sz="4" w:space="0" w:color="auto"/>
              <w:bottom w:val="single" w:sz="4" w:space="0" w:color="auto"/>
              <w:right w:val="single" w:sz="4" w:space="0" w:color="auto"/>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rPr>
              <w:t>60</w:t>
            </w:r>
          </w:p>
        </w:tc>
      </w:tr>
      <w:tr w:rsidR="008622FE">
        <w:trPr>
          <w:trHeight w:val="500"/>
          <w:jc w:val="center"/>
        </w:trPr>
        <w:tc>
          <w:tcPr>
            <w:tcW w:w="996" w:type="dxa"/>
            <w:tcBorders>
              <w:top w:val="single" w:sz="4" w:space="0" w:color="000000"/>
              <w:left w:val="single" w:sz="4" w:space="0" w:color="auto"/>
              <w:bottom w:val="single" w:sz="4" w:space="0" w:color="000000"/>
              <w:right w:val="single" w:sz="4" w:space="0" w:color="000000"/>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lang w:bidi="ar"/>
              </w:rPr>
              <w:t>31</w:t>
            </w:r>
          </w:p>
        </w:tc>
        <w:tc>
          <w:tcPr>
            <w:tcW w:w="4669" w:type="dxa"/>
            <w:tcBorders>
              <w:top w:val="nil"/>
              <w:left w:val="single" w:sz="4" w:space="0" w:color="auto"/>
              <w:bottom w:val="single" w:sz="4" w:space="0" w:color="auto"/>
              <w:right w:val="single" w:sz="4" w:space="0" w:color="auto"/>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rPr>
              <w:t>PDU电源</w:t>
            </w:r>
          </w:p>
        </w:tc>
        <w:tc>
          <w:tcPr>
            <w:tcW w:w="2130" w:type="dxa"/>
            <w:tcBorders>
              <w:top w:val="nil"/>
              <w:left w:val="single" w:sz="4" w:space="0" w:color="auto"/>
              <w:bottom w:val="single" w:sz="4" w:space="0" w:color="auto"/>
              <w:right w:val="single" w:sz="4" w:space="0" w:color="auto"/>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rPr>
              <w:t>个</w:t>
            </w:r>
          </w:p>
        </w:tc>
        <w:tc>
          <w:tcPr>
            <w:tcW w:w="2059" w:type="dxa"/>
            <w:tcBorders>
              <w:top w:val="nil"/>
              <w:left w:val="single" w:sz="4" w:space="0" w:color="auto"/>
              <w:bottom w:val="single" w:sz="4" w:space="0" w:color="auto"/>
              <w:right w:val="single" w:sz="4" w:space="0" w:color="auto"/>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rPr>
              <w:t>10</w:t>
            </w:r>
          </w:p>
        </w:tc>
      </w:tr>
      <w:tr w:rsidR="008622FE">
        <w:trPr>
          <w:trHeight w:val="500"/>
          <w:jc w:val="center"/>
        </w:trPr>
        <w:tc>
          <w:tcPr>
            <w:tcW w:w="996" w:type="dxa"/>
            <w:tcBorders>
              <w:top w:val="single" w:sz="4" w:space="0" w:color="000000"/>
              <w:left w:val="single" w:sz="4" w:space="0" w:color="auto"/>
              <w:bottom w:val="single" w:sz="4" w:space="0" w:color="000000"/>
              <w:right w:val="single" w:sz="4" w:space="0" w:color="000000"/>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lang w:bidi="ar"/>
              </w:rPr>
              <w:t>32</w:t>
            </w:r>
          </w:p>
        </w:tc>
        <w:tc>
          <w:tcPr>
            <w:tcW w:w="4669" w:type="dxa"/>
            <w:tcBorders>
              <w:top w:val="nil"/>
              <w:left w:val="single" w:sz="4" w:space="0" w:color="auto"/>
              <w:bottom w:val="single" w:sz="4" w:space="0" w:color="auto"/>
              <w:right w:val="single" w:sz="4" w:space="0" w:color="auto"/>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rPr>
              <w:t>手孔井</w:t>
            </w:r>
          </w:p>
        </w:tc>
        <w:tc>
          <w:tcPr>
            <w:tcW w:w="2130" w:type="dxa"/>
            <w:tcBorders>
              <w:top w:val="nil"/>
              <w:left w:val="single" w:sz="4" w:space="0" w:color="auto"/>
              <w:bottom w:val="single" w:sz="4" w:space="0" w:color="auto"/>
              <w:right w:val="single" w:sz="4" w:space="0" w:color="auto"/>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rPr>
              <w:t>个</w:t>
            </w:r>
          </w:p>
        </w:tc>
        <w:tc>
          <w:tcPr>
            <w:tcW w:w="2059" w:type="dxa"/>
            <w:tcBorders>
              <w:top w:val="nil"/>
              <w:left w:val="single" w:sz="4" w:space="0" w:color="auto"/>
              <w:bottom w:val="single" w:sz="4" w:space="0" w:color="auto"/>
              <w:right w:val="single" w:sz="4" w:space="0" w:color="auto"/>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rPr>
              <w:t>46</w:t>
            </w:r>
          </w:p>
        </w:tc>
      </w:tr>
      <w:tr w:rsidR="008622FE">
        <w:trPr>
          <w:trHeight w:val="500"/>
          <w:jc w:val="center"/>
        </w:trPr>
        <w:tc>
          <w:tcPr>
            <w:tcW w:w="996" w:type="dxa"/>
            <w:tcBorders>
              <w:top w:val="single" w:sz="4" w:space="0" w:color="000000"/>
              <w:left w:val="single" w:sz="4" w:space="0" w:color="auto"/>
              <w:bottom w:val="single" w:sz="4" w:space="0" w:color="000000"/>
              <w:right w:val="single" w:sz="4" w:space="0" w:color="000000"/>
            </w:tcBorders>
            <w:shd w:val="clear" w:color="auto" w:fill="auto"/>
            <w:vAlign w:val="center"/>
          </w:tcPr>
          <w:p w:rsidR="008622FE" w:rsidRDefault="007F0334">
            <w:pPr>
              <w:ind w:left="0"/>
              <w:jc w:val="left"/>
              <w:textAlignment w:val="center"/>
              <w:rPr>
                <w:rFonts w:ascii="宋体" w:hAnsi="宋体"/>
                <w:kern w:val="2"/>
                <w:sz w:val="21"/>
                <w:szCs w:val="21"/>
              </w:rPr>
            </w:pPr>
            <w:r>
              <w:rPr>
                <w:rFonts w:ascii="宋体" w:hAnsi="宋体" w:hint="eastAsia"/>
                <w:sz w:val="21"/>
                <w:szCs w:val="21"/>
                <w:lang w:bidi="ar"/>
              </w:rPr>
              <w:t>33</w:t>
            </w:r>
          </w:p>
        </w:tc>
        <w:tc>
          <w:tcPr>
            <w:tcW w:w="4669" w:type="dxa"/>
            <w:tcBorders>
              <w:top w:val="nil"/>
              <w:left w:val="single" w:sz="4" w:space="0" w:color="auto"/>
              <w:bottom w:val="single" w:sz="4" w:space="0" w:color="auto"/>
              <w:right w:val="single" w:sz="4" w:space="0" w:color="auto"/>
            </w:tcBorders>
            <w:shd w:val="clear" w:color="auto" w:fill="auto"/>
            <w:vAlign w:val="center"/>
          </w:tcPr>
          <w:p w:rsidR="008622FE" w:rsidRDefault="007F0334">
            <w:pPr>
              <w:ind w:left="0"/>
              <w:jc w:val="left"/>
              <w:textAlignment w:val="center"/>
              <w:rPr>
                <w:rFonts w:ascii="宋体" w:hAnsi="宋体"/>
                <w:kern w:val="2"/>
                <w:sz w:val="21"/>
                <w:szCs w:val="21"/>
              </w:rPr>
            </w:pPr>
            <w:r>
              <w:rPr>
                <w:rFonts w:ascii="宋体" w:hAnsi="宋体" w:hint="eastAsia"/>
                <w:sz w:val="21"/>
                <w:szCs w:val="21"/>
              </w:rPr>
              <w:t>立杆底座</w:t>
            </w:r>
          </w:p>
        </w:tc>
        <w:tc>
          <w:tcPr>
            <w:tcW w:w="2130" w:type="dxa"/>
            <w:tcBorders>
              <w:top w:val="nil"/>
              <w:left w:val="single" w:sz="4" w:space="0" w:color="auto"/>
              <w:bottom w:val="single" w:sz="4" w:space="0" w:color="auto"/>
              <w:right w:val="single" w:sz="4" w:space="0" w:color="auto"/>
            </w:tcBorders>
            <w:shd w:val="clear" w:color="auto" w:fill="auto"/>
            <w:vAlign w:val="center"/>
          </w:tcPr>
          <w:p w:rsidR="008622FE" w:rsidRPr="00C63CDA" w:rsidRDefault="007F0334">
            <w:pPr>
              <w:ind w:left="0"/>
              <w:jc w:val="left"/>
              <w:textAlignment w:val="center"/>
              <w:rPr>
                <w:rFonts w:ascii="宋体" w:hAnsi="宋体"/>
                <w:kern w:val="2"/>
                <w:sz w:val="21"/>
                <w:szCs w:val="21"/>
              </w:rPr>
            </w:pPr>
            <w:r w:rsidRPr="00C63CDA">
              <w:rPr>
                <w:rFonts w:ascii="宋体" w:hAnsi="宋体" w:hint="eastAsia"/>
                <w:sz w:val="21"/>
                <w:szCs w:val="21"/>
              </w:rPr>
              <w:t>个</w:t>
            </w:r>
          </w:p>
        </w:tc>
        <w:tc>
          <w:tcPr>
            <w:tcW w:w="2059" w:type="dxa"/>
            <w:tcBorders>
              <w:top w:val="nil"/>
              <w:left w:val="single" w:sz="4" w:space="0" w:color="auto"/>
              <w:bottom w:val="single" w:sz="4" w:space="0" w:color="auto"/>
              <w:right w:val="single" w:sz="4" w:space="0" w:color="auto"/>
            </w:tcBorders>
            <w:shd w:val="clear" w:color="auto" w:fill="auto"/>
            <w:vAlign w:val="center"/>
          </w:tcPr>
          <w:p w:rsidR="008622FE" w:rsidRPr="00C63CDA" w:rsidRDefault="007F0334">
            <w:pPr>
              <w:ind w:left="0"/>
              <w:jc w:val="left"/>
              <w:textAlignment w:val="center"/>
              <w:rPr>
                <w:rFonts w:ascii="宋体" w:hAnsi="宋体"/>
                <w:kern w:val="2"/>
                <w:sz w:val="21"/>
                <w:szCs w:val="21"/>
              </w:rPr>
            </w:pPr>
            <w:r w:rsidRPr="00C63CDA">
              <w:rPr>
                <w:rFonts w:ascii="宋体" w:hAnsi="宋体"/>
                <w:sz w:val="21"/>
                <w:szCs w:val="21"/>
              </w:rPr>
              <w:t>39</w:t>
            </w:r>
          </w:p>
        </w:tc>
      </w:tr>
      <w:tr w:rsidR="008622FE">
        <w:trPr>
          <w:trHeight w:val="500"/>
          <w:jc w:val="center"/>
        </w:trPr>
        <w:tc>
          <w:tcPr>
            <w:tcW w:w="996" w:type="dxa"/>
            <w:tcBorders>
              <w:top w:val="single" w:sz="4" w:space="0" w:color="000000"/>
              <w:left w:val="single" w:sz="4" w:space="0" w:color="auto"/>
              <w:bottom w:val="single" w:sz="4" w:space="0" w:color="000000"/>
              <w:right w:val="single" w:sz="4" w:space="0" w:color="000000"/>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lang w:bidi="ar"/>
              </w:rPr>
              <w:t>34</w:t>
            </w:r>
          </w:p>
        </w:tc>
        <w:tc>
          <w:tcPr>
            <w:tcW w:w="4669" w:type="dxa"/>
            <w:tcBorders>
              <w:top w:val="nil"/>
              <w:left w:val="single" w:sz="4" w:space="0" w:color="auto"/>
              <w:bottom w:val="single" w:sz="4" w:space="0" w:color="auto"/>
              <w:right w:val="single" w:sz="4" w:space="0" w:color="auto"/>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rPr>
              <w:t>绿化带开挖、恢复</w:t>
            </w:r>
          </w:p>
        </w:tc>
        <w:tc>
          <w:tcPr>
            <w:tcW w:w="2130" w:type="dxa"/>
            <w:tcBorders>
              <w:top w:val="nil"/>
              <w:left w:val="single" w:sz="4" w:space="0" w:color="auto"/>
              <w:bottom w:val="single" w:sz="4" w:space="0" w:color="auto"/>
              <w:right w:val="single" w:sz="4" w:space="0" w:color="auto"/>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rPr>
              <w:t>立方米</w:t>
            </w:r>
          </w:p>
        </w:tc>
        <w:tc>
          <w:tcPr>
            <w:tcW w:w="2059" w:type="dxa"/>
            <w:tcBorders>
              <w:top w:val="nil"/>
              <w:left w:val="single" w:sz="4" w:space="0" w:color="auto"/>
              <w:bottom w:val="single" w:sz="4" w:space="0" w:color="auto"/>
              <w:right w:val="single" w:sz="4" w:space="0" w:color="auto"/>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rPr>
              <w:t>960</w:t>
            </w:r>
          </w:p>
        </w:tc>
      </w:tr>
      <w:tr w:rsidR="008622FE">
        <w:trPr>
          <w:trHeight w:val="500"/>
          <w:jc w:val="center"/>
        </w:trPr>
        <w:tc>
          <w:tcPr>
            <w:tcW w:w="996" w:type="dxa"/>
            <w:tcBorders>
              <w:top w:val="single" w:sz="4" w:space="0" w:color="000000"/>
              <w:left w:val="single" w:sz="4" w:space="0" w:color="auto"/>
              <w:bottom w:val="single" w:sz="4" w:space="0" w:color="000000"/>
              <w:right w:val="single" w:sz="4" w:space="0" w:color="000000"/>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lang w:bidi="ar"/>
              </w:rPr>
              <w:t>35</w:t>
            </w:r>
          </w:p>
        </w:tc>
        <w:tc>
          <w:tcPr>
            <w:tcW w:w="4669" w:type="dxa"/>
            <w:tcBorders>
              <w:top w:val="nil"/>
              <w:left w:val="single" w:sz="4" w:space="0" w:color="auto"/>
              <w:bottom w:val="single" w:sz="4" w:space="0" w:color="auto"/>
              <w:right w:val="single" w:sz="4" w:space="0" w:color="auto"/>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rPr>
              <w:t>全钢陶瓷静电地板</w:t>
            </w:r>
          </w:p>
        </w:tc>
        <w:tc>
          <w:tcPr>
            <w:tcW w:w="2130" w:type="dxa"/>
            <w:tcBorders>
              <w:top w:val="nil"/>
              <w:left w:val="single" w:sz="4" w:space="0" w:color="auto"/>
              <w:bottom w:val="single" w:sz="4" w:space="0" w:color="auto"/>
              <w:right w:val="single" w:sz="4" w:space="0" w:color="auto"/>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rPr>
              <w:t>平米</w:t>
            </w:r>
          </w:p>
        </w:tc>
        <w:tc>
          <w:tcPr>
            <w:tcW w:w="2059" w:type="dxa"/>
            <w:tcBorders>
              <w:top w:val="nil"/>
              <w:left w:val="single" w:sz="4" w:space="0" w:color="auto"/>
              <w:bottom w:val="single" w:sz="4" w:space="0" w:color="auto"/>
              <w:right w:val="single" w:sz="4" w:space="0" w:color="auto"/>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rPr>
              <w:t>131</w:t>
            </w:r>
          </w:p>
        </w:tc>
      </w:tr>
      <w:tr w:rsidR="008622FE">
        <w:trPr>
          <w:trHeight w:val="500"/>
          <w:jc w:val="center"/>
        </w:trPr>
        <w:tc>
          <w:tcPr>
            <w:tcW w:w="996" w:type="dxa"/>
            <w:tcBorders>
              <w:top w:val="single" w:sz="4" w:space="0" w:color="000000"/>
              <w:left w:val="single" w:sz="4" w:space="0" w:color="auto"/>
              <w:bottom w:val="single" w:sz="4" w:space="0" w:color="000000"/>
              <w:right w:val="single" w:sz="4" w:space="0" w:color="000000"/>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lang w:bidi="ar"/>
              </w:rPr>
              <w:t>36</w:t>
            </w:r>
          </w:p>
        </w:tc>
        <w:tc>
          <w:tcPr>
            <w:tcW w:w="4669" w:type="dxa"/>
            <w:tcBorders>
              <w:top w:val="nil"/>
              <w:left w:val="single" w:sz="4" w:space="0" w:color="auto"/>
              <w:bottom w:val="single" w:sz="4" w:space="0" w:color="auto"/>
              <w:right w:val="single" w:sz="4" w:space="0" w:color="auto"/>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rPr>
              <w:t>水泥路开槽、恢复</w:t>
            </w:r>
          </w:p>
        </w:tc>
        <w:tc>
          <w:tcPr>
            <w:tcW w:w="2130" w:type="dxa"/>
            <w:tcBorders>
              <w:top w:val="nil"/>
              <w:left w:val="single" w:sz="4" w:space="0" w:color="auto"/>
              <w:bottom w:val="single" w:sz="4" w:space="0" w:color="auto"/>
              <w:right w:val="single" w:sz="4" w:space="0" w:color="auto"/>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rPr>
              <w:t>米</w:t>
            </w:r>
          </w:p>
        </w:tc>
        <w:tc>
          <w:tcPr>
            <w:tcW w:w="2059" w:type="dxa"/>
            <w:tcBorders>
              <w:top w:val="nil"/>
              <w:left w:val="single" w:sz="4" w:space="0" w:color="auto"/>
              <w:bottom w:val="single" w:sz="4" w:space="0" w:color="auto"/>
              <w:right w:val="single" w:sz="4" w:space="0" w:color="auto"/>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rPr>
              <w:t>50</w:t>
            </w:r>
          </w:p>
        </w:tc>
      </w:tr>
      <w:tr w:rsidR="008622FE">
        <w:trPr>
          <w:trHeight w:val="500"/>
          <w:jc w:val="center"/>
        </w:trPr>
        <w:tc>
          <w:tcPr>
            <w:tcW w:w="996" w:type="dxa"/>
            <w:tcBorders>
              <w:top w:val="single" w:sz="4" w:space="0" w:color="000000"/>
              <w:left w:val="single" w:sz="4" w:space="0" w:color="auto"/>
              <w:bottom w:val="single" w:sz="4" w:space="0" w:color="000000"/>
              <w:right w:val="single" w:sz="4" w:space="0" w:color="000000"/>
            </w:tcBorders>
            <w:shd w:val="clear" w:color="auto" w:fill="auto"/>
            <w:vAlign w:val="center"/>
          </w:tcPr>
          <w:p w:rsidR="008622FE" w:rsidRDefault="007F0334">
            <w:pPr>
              <w:ind w:left="0"/>
              <w:jc w:val="left"/>
              <w:textAlignment w:val="center"/>
              <w:rPr>
                <w:rFonts w:ascii="宋体" w:hAnsi="宋体"/>
                <w:color w:val="000000"/>
                <w:sz w:val="21"/>
                <w:szCs w:val="21"/>
                <w:lang w:bidi="ar"/>
              </w:rPr>
            </w:pPr>
            <w:r>
              <w:rPr>
                <w:rFonts w:ascii="宋体" w:hAnsi="宋体" w:hint="eastAsia"/>
                <w:color w:val="000000"/>
                <w:sz w:val="21"/>
                <w:szCs w:val="21"/>
                <w:lang w:bidi="ar"/>
              </w:rPr>
              <w:t>37</w:t>
            </w:r>
          </w:p>
        </w:tc>
        <w:tc>
          <w:tcPr>
            <w:tcW w:w="4669" w:type="dxa"/>
            <w:tcBorders>
              <w:top w:val="nil"/>
              <w:left w:val="single" w:sz="4" w:space="0" w:color="auto"/>
              <w:bottom w:val="single" w:sz="4" w:space="0" w:color="auto"/>
              <w:right w:val="single" w:sz="4" w:space="0" w:color="auto"/>
            </w:tcBorders>
            <w:shd w:val="clear" w:color="auto" w:fill="auto"/>
            <w:vAlign w:val="center"/>
          </w:tcPr>
          <w:p w:rsidR="008622FE" w:rsidRDefault="007F0334">
            <w:pPr>
              <w:ind w:left="0"/>
              <w:jc w:val="left"/>
              <w:textAlignment w:val="center"/>
              <w:rPr>
                <w:rFonts w:ascii="宋体" w:hAnsi="宋体"/>
                <w:color w:val="000000"/>
                <w:sz w:val="21"/>
                <w:szCs w:val="21"/>
                <w:lang w:bidi="ar"/>
              </w:rPr>
            </w:pPr>
            <w:r>
              <w:rPr>
                <w:rFonts w:ascii="宋体" w:hAnsi="宋体" w:hint="eastAsia"/>
                <w:color w:val="000000"/>
                <w:sz w:val="21"/>
                <w:szCs w:val="21"/>
              </w:rPr>
              <w:t>建筑垃圾清运</w:t>
            </w:r>
          </w:p>
        </w:tc>
        <w:tc>
          <w:tcPr>
            <w:tcW w:w="2130" w:type="dxa"/>
            <w:tcBorders>
              <w:top w:val="nil"/>
              <w:left w:val="single" w:sz="4" w:space="0" w:color="auto"/>
              <w:bottom w:val="single" w:sz="4" w:space="0" w:color="auto"/>
              <w:right w:val="single" w:sz="4" w:space="0" w:color="auto"/>
            </w:tcBorders>
            <w:shd w:val="clear" w:color="auto" w:fill="auto"/>
            <w:vAlign w:val="center"/>
          </w:tcPr>
          <w:p w:rsidR="008622FE" w:rsidRDefault="007F0334">
            <w:pPr>
              <w:ind w:left="0"/>
              <w:jc w:val="left"/>
              <w:textAlignment w:val="center"/>
              <w:rPr>
                <w:rFonts w:ascii="宋体" w:hAnsi="宋体"/>
                <w:color w:val="000000"/>
                <w:sz w:val="21"/>
                <w:szCs w:val="21"/>
                <w:lang w:bidi="ar"/>
              </w:rPr>
            </w:pPr>
            <w:r>
              <w:rPr>
                <w:rFonts w:ascii="宋体" w:hAnsi="宋体" w:hint="eastAsia"/>
                <w:color w:val="000000"/>
                <w:sz w:val="21"/>
                <w:szCs w:val="21"/>
              </w:rPr>
              <w:t>M3</w:t>
            </w:r>
          </w:p>
        </w:tc>
        <w:tc>
          <w:tcPr>
            <w:tcW w:w="2059" w:type="dxa"/>
            <w:tcBorders>
              <w:top w:val="nil"/>
              <w:left w:val="single" w:sz="4" w:space="0" w:color="auto"/>
              <w:bottom w:val="single" w:sz="4" w:space="0" w:color="auto"/>
              <w:right w:val="single" w:sz="4" w:space="0" w:color="auto"/>
            </w:tcBorders>
            <w:shd w:val="clear" w:color="auto" w:fill="auto"/>
            <w:vAlign w:val="center"/>
          </w:tcPr>
          <w:p w:rsidR="008622FE" w:rsidRDefault="007F0334">
            <w:pPr>
              <w:ind w:left="0"/>
              <w:jc w:val="left"/>
              <w:textAlignment w:val="center"/>
              <w:rPr>
                <w:rFonts w:ascii="宋体" w:hAnsi="宋体"/>
                <w:color w:val="000000"/>
                <w:sz w:val="21"/>
                <w:szCs w:val="21"/>
                <w:lang w:bidi="ar"/>
              </w:rPr>
            </w:pPr>
            <w:r>
              <w:rPr>
                <w:rFonts w:ascii="宋体" w:hAnsi="宋体" w:hint="eastAsia"/>
                <w:color w:val="000000"/>
                <w:sz w:val="21"/>
                <w:szCs w:val="21"/>
              </w:rPr>
              <w:t>20</w:t>
            </w:r>
          </w:p>
        </w:tc>
      </w:tr>
      <w:tr w:rsidR="008622FE">
        <w:trPr>
          <w:trHeight w:val="500"/>
          <w:jc w:val="center"/>
        </w:trPr>
        <w:tc>
          <w:tcPr>
            <w:tcW w:w="996" w:type="dxa"/>
            <w:tcBorders>
              <w:top w:val="single" w:sz="4" w:space="0" w:color="000000"/>
              <w:left w:val="single" w:sz="4" w:space="0" w:color="auto"/>
              <w:bottom w:val="single" w:sz="4" w:space="0" w:color="000000"/>
              <w:right w:val="single" w:sz="4" w:space="0" w:color="000000"/>
            </w:tcBorders>
            <w:shd w:val="clear" w:color="auto" w:fill="auto"/>
            <w:vAlign w:val="center"/>
          </w:tcPr>
          <w:p w:rsidR="008622FE" w:rsidRDefault="007F0334">
            <w:pPr>
              <w:ind w:left="0"/>
              <w:jc w:val="left"/>
              <w:textAlignment w:val="center"/>
              <w:rPr>
                <w:rFonts w:ascii="宋体" w:hAnsi="宋体"/>
                <w:color w:val="000000"/>
                <w:sz w:val="21"/>
                <w:szCs w:val="21"/>
                <w:lang w:bidi="ar"/>
              </w:rPr>
            </w:pPr>
            <w:r>
              <w:rPr>
                <w:rFonts w:ascii="宋体" w:hAnsi="宋体" w:hint="eastAsia"/>
                <w:color w:val="000000"/>
                <w:sz w:val="21"/>
                <w:szCs w:val="21"/>
                <w:lang w:bidi="ar"/>
              </w:rPr>
              <w:t>38</w:t>
            </w:r>
          </w:p>
        </w:tc>
        <w:tc>
          <w:tcPr>
            <w:tcW w:w="4669" w:type="dxa"/>
            <w:tcBorders>
              <w:top w:val="nil"/>
              <w:left w:val="single" w:sz="4" w:space="0" w:color="auto"/>
              <w:bottom w:val="single" w:sz="4" w:space="0" w:color="auto"/>
              <w:right w:val="single" w:sz="4" w:space="0" w:color="auto"/>
            </w:tcBorders>
            <w:shd w:val="clear" w:color="auto" w:fill="auto"/>
            <w:vAlign w:val="center"/>
          </w:tcPr>
          <w:p w:rsidR="008622FE" w:rsidRDefault="007F0334">
            <w:pPr>
              <w:ind w:left="0"/>
              <w:jc w:val="left"/>
              <w:textAlignment w:val="center"/>
              <w:rPr>
                <w:rFonts w:ascii="宋体" w:hAnsi="宋体"/>
                <w:color w:val="000000"/>
                <w:sz w:val="21"/>
                <w:szCs w:val="21"/>
                <w:lang w:bidi="ar"/>
              </w:rPr>
            </w:pPr>
            <w:r>
              <w:rPr>
                <w:rFonts w:ascii="宋体" w:hAnsi="宋体" w:hint="eastAsia"/>
                <w:color w:val="000000"/>
                <w:sz w:val="21"/>
                <w:szCs w:val="21"/>
              </w:rPr>
              <w:t>模拟摄像机拆除</w:t>
            </w:r>
          </w:p>
        </w:tc>
        <w:tc>
          <w:tcPr>
            <w:tcW w:w="2130" w:type="dxa"/>
            <w:tcBorders>
              <w:top w:val="nil"/>
              <w:left w:val="single" w:sz="4" w:space="0" w:color="auto"/>
              <w:bottom w:val="single" w:sz="4" w:space="0" w:color="auto"/>
              <w:right w:val="single" w:sz="4" w:space="0" w:color="auto"/>
            </w:tcBorders>
            <w:shd w:val="clear" w:color="auto" w:fill="auto"/>
            <w:vAlign w:val="center"/>
          </w:tcPr>
          <w:p w:rsidR="008622FE" w:rsidRDefault="007F0334">
            <w:pPr>
              <w:ind w:left="0"/>
              <w:jc w:val="left"/>
              <w:textAlignment w:val="center"/>
              <w:rPr>
                <w:rFonts w:ascii="宋体" w:hAnsi="宋体"/>
                <w:color w:val="000000"/>
                <w:sz w:val="21"/>
                <w:szCs w:val="21"/>
                <w:lang w:bidi="ar"/>
              </w:rPr>
            </w:pPr>
            <w:r>
              <w:rPr>
                <w:rFonts w:ascii="宋体" w:hAnsi="宋体" w:hint="eastAsia"/>
                <w:color w:val="000000"/>
                <w:sz w:val="21"/>
                <w:szCs w:val="21"/>
              </w:rPr>
              <w:t>项</w:t>
            </w:r>
          </w:p>
        </w:tc>
        <w:tc>
          <w:tcPr>
            <w:tcW w:w="2059" w:type="dxa"/>
            <w:tcBorders>
              <w:top w:val="nil"/>
              <w:left w:val="single" w:sz="4" w:space="0" w:color="auto"/>
              <w:bottom w:val="single" w:sz="4" w:space="0" w:color="auto"/>
              <w:right w:val="single" w:sz="4" w:space="0" w:color="auto"/>
            </w:tcBorders>
            <w:shd w:val="clear" w:color="auto" w:fill="auto"/>
            <w:vAlign w:val="center"/>
          </w:tcPr>
          <w:p w:rsidR="008622FE" w:rsidRDefault="007F0334">
            <w:pPr>
              <w:ind w:left="0"/>
              <w:jc w:val="left"/>
              <w:textAlignment w:val="center"/>
              <w:rPr>
                <w:rFonts w:ascii="宋体" w:hAnsi="宋体"/>
                <w:color w:val="000000"/>
                <w:sz w:val="21"/>
                <w:szCs w:val="21"/>
                <w:lang w:bidi="ar"/>
              </w:rPr>
            </w:pPr>
            <w:r>
              <w:rPr>
                <w:rFonts w:ascii="宋体" w:hAnsi="宋体" w:hint="eastAsia"/>
                <w:color w:val="000000"/>
                <w:sz w:val="21"/>
                <w:szCs w:val="21"/>
              </w:rPr>
              <w:t>259</w:t>
            </w:r>
          </w:p>
        </w:tc>
      </w:tr>
      <w:tr w:rsidR="008622FE">
        <w:trPr>
          <w:trHeight w:val="500"/>
          <w:jc w:val="center"/>
        </w:trPr>
        <w:tc>
          <w:tcPr>
            <w:tcW w:w="996" w:type="dxa"/>
            <w:tcBorders>
              <w:top w:val="single" w:sz="4" w:space="0" w:color="000000"/>
              <w:left w:val="single" w:sz="4" w:space="0" w:color="auto"/>
              <w:bottom w:val="single" w:sz="4" w:space="0" w:color="000000"/>
              <w:right w:val="single" w:sz="4" w:space="0" w:color="000000"/>
            </w:tcBorders>
            <w:shd w:val="clear" w:color="auto" w:fill="auto"/>
            <w:vAlign w:val="center"/>
          </w:tcPr>
          <w:p w:rsidR="008622FE" w:rsidRDefault="007F0334">
            <w:pPr>
              <w:ind w:left="0"/>
              <w:jc w:val="left"/>
              <w:textAlignment w:val="center"/>
              <w:rPr>
                <w:rFonts w:ascii="宋体" w:hAnsi="宋体"/>
                <w:color w:val="000000"/>
                <w:sz w:val="21"/>
                <w:szCs w:val="21"/>
                <w:lang w:bidi="ar"/>
              </w:rPr>
            </w:pPr>
            <w:r>
              <w:rPr>
                <w:rFonts w:ascii="宋体" w:hAnsi="宋体" w:hint="eastAsia"/>
                <w:color w:val="000000"/>
                <w:sz w:val="21"/>
                <w:szCs w:val="21"/>
                <w:lang w:bidi="ar"/>
              </w:rPr>
              <w:t>39</w:t>
            </w:r>
          </w:p>
        </w:tc>
        <w:tc>
          <w:tcPr>
            <w:tcW w:w="4669" w:type="dxa"/>
            <w:tcBorders>
              <w:top w:val="nil"/>
              <w:left w:val="single" w:sz="4" w:space="0" w:color="auto"/>
              <w:bottom w:val="single" w:sz="4" w:space="0" w:color="auto"/>
              <w:right w:val="single" w:sz="4" w:space="0" w:color="auto"/>
            </w:tcBorders>
            <w:shd w:val="clear" w:color="auto" w:fill="auto"/>
            <w:vAlign w:val="center"/>
          </w:tcPr>
          <w:p w:rsidR="008622FE" w:rsidRDefault="007F0334">
            <w:pPr>
              <w:ind w:left="0"/>
              <w:jc w:val="left"/>
              <w:textAlignment w:val="center"/>
              <w:rPr>
                <w:rFonts w:ascii="宋体" w:hAnsi="宋体"/>
                <w:color w:val="000000"/>
                <w:sz w:val="21"/>
                <w:szCs w:val="21"/>
                <w:lang w:bidi="ar"/>
              </w:rPr>
            </w:pPr>
            <w:r>
              <w:rPr>
                <w:rFonts w:ascii="宋体" w:hAnsi="宋体" w:hint="eastAsia"/>
                <w:color w:val="000000"/>
                <w:sz w:val="21"/>
                <w:szCs w:val="21"/>
              </w:rPr>
              <w:t>设备间后端设备拆除</w:t>
            </w:r>
          </w:p>
        </w:tc>
        <w:tc>
          <w:tcPr>
            <w:tcW w:w="2130" w:type="dxa"/>
            <w:tcBorders>
              <w:top w:val="nil"/>
              <w:left w:val="single" w:sz="4" w:space="0" w:color="auto"/>
              <w:bottom w:val="single" w:sz="4" w:space="0" w:color="auto"/>
              <w:right w:val="single" w:sz="4" w:space="0" w:color="auto"/>
            </w:tcBorders>
            <w:shd w:val="clear" w:color="auto" w:fill="auto"/>
            <w:vAlign w:val="center"/>
          </w:tcPr>
          <w:p w:rsidR="008622FE" w:rsidRDefault="007F0334">
            <w:pPr>
              <w:ind w:left="0"/>
              <w:jc w:val="left"/>
              <w:textAlignment w:val="center"/>
              <w:rPr>
                <w:rFonts w:ascii="宋体" w:hAnsi="宋体"/>
                <w:color w:val="000000"/>
                <w:sz w:val="21"/>
                <w:szCs w:val="21"/>
                <w:lang w:bidi="ar"/>
              </w:rPr>
            </w:pPr>
            <w:r>
              <w:rPr>
                <w:rFonts w:ascii="宋体" w:hAnsi="宋体" w:hint="eastAsia"/>
                <w:color w:val="000000"/>
                <w:sz w:val="21"/>
                <w:szCs w:val="21"/>
              </w:rPr>
              <w:t>项</w:t>
            </w:r>
          </w:p>
        </w:tc>
        <w:tc>
          <w:tcPr>
            <w:tcW w:w="2059" w:type="dxa"/>
            <w:tcBorders>
              <w:top w:val="nil"/>
              <w:left w:val="single" w:sz="4" w:space="0" w:color="auto"/>
              <w:bottom w:val="single" w:sz="4" w:space="0" w:color="auto"/>
              <w:right w:val="single" w:sz="4" w:space="0" w:color="auto"/>
            </w:tcBorders>
            <w:shd w:val="clear" w:color="auto" w:fill="auto"/>
            <w:vAlign w:val="center"/>
          </w:tcPr>
          <w:p w:rsidR="008622FE" w:rsidRDefault="007F0334">
            <w:pPr>
              <w:ind w:left="0"/>
              <w:jc w:val="left"/>
              <w:textAlignment w:val="center"/>
              <w:rPr>
                <w:rFonts w:ascii="宋体" w:hAnsi="宋体"/>
                <w:color w:val="000000"/>
                <w:sz w:val="21"/>
                <w:szCs w:val="21"/>
                <w:lang w:bidi="ar"/>
              </w:rPr>
            </w:pPr>
            <w:r>
              <w:rPr>
                <w:rFonts w:ascii="宋体" w:hAnsi="宋体" w:hint="eastAsia"/>
                <w:color w:val="000000"/>
                <w:sz w:val="21"/>
                <w:szCs w:val="21"/>
              </w:rPr>
              <w:t>1</w:t>
            </w:r>
          </w:p>
        </w:tc>
      </w:tr>
      <w:tr w:rsidR="008622FE">
        <w:trPr>
          <w:trHeight w:val="500"/>
          <w:jc w:val="center"/>
        </w:trPr>
        <w:tc>
          <w:tcPr>
            <w:tcW w:w="996" w:type="dxa"/>
            <w:tcBorders>
              <w:top w:val="single" w:sz="4" w:space="0" w:color="000000"/>
              <w:left w:val="single" w:sz="4" w:space="0" w:color="auto"/>
              <w:bottom w:val="single" w:sz="4" w:space="0" w:color="000000"/>
              <w:right w:val="single" w:sz="4" w:space="0" w:color="000000"/>
            </w:tcBorders>
            <w:shd w:val="clear" w:color="auto" w:fill="auto"/>
            <w:vAlign w:val="center"/>
          </w:tcPr>
          <w:p w:rsidR="008622FE" w:rsidRDefault="007F0334">
            <w:pPr>
              <w:ind w:left="0"/>
              <w:jc w:val="left"/>
              <w:textAlignment w:val="center"/>
              <w:rPr>
                <w:rFonts w:ascii="宋体" w:hAnsi="宋体"/>
                <w:color w:val="000000"/>
                <w:sz w:val="21"/>
                <w:szCs w:val="21"/>
                <w:lang w:bidi="ar"/>
              </w:rPr>
            </w:pPr>
            <w:r>
              <w:rPr>
                <w:rFonts w:ascii="宋体" w:hAnsi="宋体" w:hint="eastAsia"/>
                <w:color w:val="000000"/>
                <w:sz w:val="21"/>
                <w:szCs w:val="21"/>
                <w:lang w:bidi="ar"/>
              </w:rPr>
              <w:t>40</w:t>
            </w:r>
          </w:p>
        </w:tc>
        <w:tc>
          <w:tcPr>
            <w:tcW w:w="4669" w:type="dxa"/>
            <w:tcBorders>
              <w:top w:val="nil"/>
              <w:left w:val="single" w:sz="4" w:space="0" w:color="auto"/>
              <w:bottom w:val="single" w:sz="4" w:space="0" w:color="auto"/>
              <w:right w:val="single" w:sz="4" w:space="0" w:color="auto"/>
            </w:tcBorders>
            <w:shd w:val="clear" w:color="auto" w:fill="auto"/>
            <w:vAlign w:val="center"/>
          </w:tcPr>
          <w:p w:rsidR="008622FE" w:rsidRDefault="007F0334">
            <w:pPr>
              <w:ind w:left="0"/>
              <w:jc w:val="left"/>
              <w:textAlignment w:val="center"/>
              <w:rPr>
                <w:rFonts w:ascii="宋体" w:hAnsi="宋体"/>
                <w:color w:val="000000"/>
                <w:sz w:val="21"/>
                <w:szCs w:val="21"/>
                <w:lang w:bidi="ar"/>
              </w:rPr>
            </w:pPr>
            <w:r>
              <w:rPr>
                <w:rFonts w:ascii="宋体" w:hAnsi="宋体" w:hint="eastAsia"/>
                <w:color w:val="000000"/>
                <w:sz w:val="21"/>
                <w:szCs w:val="21"/>
              </w:rPr>
              <w:t>监控电视墙拆除</w:t>
            </w:r>
          </w:p>
        </w:tc>
        <w:tc>
          <w:tcPr>
            <w:tcW w:w="2130" w:type="dxa"/>
            <w:tcBorders>
              <w:top w:val="nil"/>
              <w:left w:val="single" w:sz="4" w:space="0" w:color="auto"/>
              <w:bottom w:val="single" w:sz="4" w:space="0" w:color="auto"/>
              <w:right w:val="single" w:sz="4" w:space="0" w:color="auto"/>
            </w:tcBorders>
            <w:shd w:val="clear" w:color="auto" w:fill="auto"/>
            <w:vAlign w:val="center"/>
          </w:tcPr>
          <w:p w:rsidR="008622FE" w:rsidRDefault="007F0334">
            <w:pPr>
              <w:ind w:left="0"/>
              <w:jc w:val="left"/>
              <w:textAlignment w:val="center"/>
              <w:rPr>
                <w:rFonts w:ascii="宋体" w:hAnsi="宋体"/>
                <w:color w:val="000000"/>
                <w:sz w:val="21"/>
                <w:szCs w:val="21"/>
                <w:lang w:bidi="ar"/>
              </w:rPr>
            </w:pPr>
            <w:r>
              <w:rPr>
                <w:rFonts w:ascii="宋体" w:hAnsi="宋体" w:hint="eastAsia"/>
                <w:color w:val="000000"/>
                <w:sz w:val="21"/>
                <w:szCs w:val="21"/>
              </w:rPr>
              <w:t>项</w:t>
            </w:r>
          </w:p>
        </w:tc>
        <w:tc>
          <w:tcPr>
            <w:tcW w:w="2059" w:type="dxa"/>
            <w:tcBorders>
              <w:top w:val="nil"/>
              <w:left w:val="single" w:sz="4" w:space="0" w:color="auto"/>
              <w:bottom w:val="single" w:sz="4" w:space="0" w:color="auto"/>
              <w:right w:val="single" w:sz="4" w:space="0" w:color="auto"/>
            </w:tcBorders>
            <w:shd w:val="clear" w:color="auto" w:fill="auto"/>
            <w:vAlign w:val="center"/>
          </w:tcPr>
          <w:p w:rsidR="008622FE" w:rsidRDefault="007F0334">
            <w:pPr>
              <w:ind w:left="0"/>
              <w:jc w:val="left"/>
              <w:textAlignment w:val="center"/>
              <w:rPr>
                <w:rFonts w:ascii="宋体" w:hAnsi="宋体"/>
                <w:color w:val="000000"/>
                <w:sz w:val="21"/>
                <w:szCs w:val="21"/>
                <w:lang w:bidi="ar"/>
              </w:rPr>
            </w:pPr>
            <w:r>
              <w:rPr>
                <w:rFonts w:ascii="宋体" w:hAnsi="宋体" w:hint="eastAsia"/>
                <w:color w:val="000000"/>
                <w:sz w:val="21"/>
                <w:szCs w:val="21"/>
              </w:rPr>
              <w:t>1</w:t>
            </w:r>
          </w:p>
        </w:tc>
      </w:tr>
      <w:tr w:rsidR="008622FE">
        <w:trPr>
          <w:trHeight w:val="500"/>
          <w:jc w:val="center"/>
        </w:trPr>
        <w:tc>
          <w:tcPr>
            <w:tcW w:w="996" w:type="dxa"/>
            <w:tcBorders>
              <w:top w:val="single" w:sz="4" w:space="0" w:color="000000"/>
              <w:left w:val="single" w:sz="4" w:space="0" w:color="auto"/>
              <w:bottom w:val="single" w:sz="4" w:space="0" w:color="000000"/>
              <w:right w:val="single" w:sz="4" w:space="0" w:color="000000"/>
            </w:tcBorders>
            <w:shd w:val="clear" w:color="auto" w:fill="auto"/>
            <w:vAlign w:val="center"/>
          </w:tcPr>
          <w:p w:rsidR="008622FE" w:rsidRDefault="007F0334">
            <w:pPr>
              <w:ind w:left="0"/>
              <w:jc w:val="left"/>
              <w:textAlignment w:val="center"/>
              <w:rPr>
                <w:rFonts w:ascii="宋体" w:hAnsi="宋体"/>
                <w:color w:val="000000"/>
                <w:sz w:val="21"/>
                <w:szCs w:val="21"/>
                <w:lang w:bidi="ar"/>
              </w:rPr>
            </w:pPr>
            <w:r>
              <w:rPr>
                <w:rFonts w:ascii="宋体" w:hAnsi="宋体" w:hint="eastAsia"/>
                <w:color w:val="000000"/>
                <w:sz w:val="21"/>
                <w:szCs w:val="21"/>
                <w:lang w:bidi="ar"/>
              </w:rPr>
              <w:t>41</w:t>
            </w:r>
          </w:p>
        </w:tc>
        <w:tc>
          <w:tcPr>
            <w:tcW w:w="4669" w:type="dxa"/>
            <w:tcBorders>
              <w:top w:val="nil"/>
              <w:left w:val="single" w:sz="4" w:space="0" w:color="auto"/>
              <w:bottom w:val="single" w:sz="4" w:space="0" w:color="auto"/>
              <w:right w:val="single" w:sz="4" w:space="0" w:color="auto"/>
            </w:tcBorders>
            <w:shd w:val="clear" w:color="auto" w:fill="auto"/>
            <w:vAlign w:val="center"/>
          </w:tcPr>
          <w:p w:rsidR="008622FE" w:rsidRDefault="007F0334">
            <w:pPr>
              <w:ind w:left="0"/>
              <w:jc w:val="left"/>
              <w:textAlignment w:val="center"/>
              <w:rPr>
                <w:rFonts w:ascii="宋体" w:hAnsi="宋体"/>
                <w:color w:val="000000"/>
                <w:sz w:val="21"/>
                <w:szCs w:val="21"/>
                <w:lang w:bidi="ar"/>
              </w:rPr>
            </w:pPr>
            <w:r>
              <w:rPr>
                <w:rFonts w:ascii="宋体" w:hAnsi="宋体" w:hint="eastAsia"/>
                <w:color w:val="000000"/>
                <w:sz w:val="21"/>
                <w:szCs w:val="21"/>
              </w:rPr>
              <w:t>中心后端设备整理、恢复</w:t>
            </w:r>
          </w:p>
        </w:tc>
        <w:tc>
          <w:tcPr>
            <w:tcW w:w="2130" w:type="dxa"/>
            <w:tcBorders>
              <w:top w:val="nil"/>
              <w:left w:val="single" w:sz="4" w:space="0" w:color="auto"/>
              <w:bottom w:val="single" w:sz="4" w:space="0" w:color="auto"/>
              <w:right w:val="single" w:sz="4" w:space="0" w:color="auto"/>
            </w:tcBorders>
            <w:shd w:val="clear" w:color="auto" w:fill="auto"/>
            <w:vAlign w:val="center"/>
          </w:tcPr>
          <w:p w:rsidR="008622FE" w:rsidRDefault="007F0334">
            <w:pPr>
              <w:ind w:left="0"/>
              <w:jc w:val="left"/>
              <w:textAlignment w:val="center"/>
              <w:rPr>
                <w:rFonts w:ascii="宋体" w:hAnsi="宋体"/>
                <w:color w:val="000000"/>
                <w:sz w:val="21"/>
                <w:szCs w:val="21"/>
                <w:lang w:bidi="ar"/>
              </w:rPr>
            </w:pPr>
            <w:r>
              <w:rPr>
                <w:rFonts w:ascii="宋体" w:hAnsi="宋体" w:hint="eastAsia"/>
                <w:color w:val="000000"/>
                <w:sz w:val="21"/>
                <w:szCs w:val="21"/>
              </w:rPr>
              <w:t>项</w:t>
            </w:r>
          </w:p>
        </w:tc>
        <w:tc>
          <w:tcPr>
            <w:tcW w:w="2059" w:type="dxa"/>
            <w:tcBorders>
              <w:top w:val="nil"/>
              <w:left w:val="single" w:sz="4" w:space="0" w:color="auto"/>
              <w:bottom w:val="single" w:sz="4" w:space="0" w:color="auto"/>
              <w:right w:val="single" w:sz="4" w:space="0" w:color="auto"/>
            </w:tcBorders>
            <w:shd w:val="clear" w:color="auto" w:fill="auto"/>
            <w:vAlign w:val="center"/>
          </w:tcPr>
          <w:p w:rsidR="008622FE" w:rsidRDefault="007F0334">
            <w:pPr>
              <w:ind w:left="0"/>
              <w:jc w:val="left"/>
              <w:textAlignment w:val="center"/>
              <w:rPr>
                <w:rFonts w:ascii="宋体" w:hAnsi="宋体"/>
                <w:color w:val="000000"/>
                <w:sz w:val="21"/>
                <w:szCs w:val="21"/>
                <w:lang w:bidi="ar"/>
              </w:rPr>
            </w:pPr>
            <w:r>
              <w:rPr>
                <w:rFonts w:ascii="宋体" w:hAnsi="宋体" w:hint="eastAsia"/>
                <w:color w:val="000000"/>
                <w:sz w:val="21"/>
                <w:szCs w:val="21"/>
              </w:rPr>
              <w:t>1</w:t>
            </w:r>
          </w:p>
        </w:tc>
      </w:tr>
      <w:tr w:rsidR="00C63CDA" w:rsidRPr="00C63CDA">
        <w:trPr>
          <w:trHeight w:val="500"/>
          <w:jc w:val="center"/>
        </w:trPr>
        <w:tc>
          <w:tcPr>
            <w:tcW w:w="996" w:type="dxa"/>
            <w:tcBorders>
              <w:top w:val="single" w:sz="4" w:space="0" w:color="000000"/>
              <w:left w:val="single" w:sz="4" w:space="0" w:color="auto"/>
              <w:bottom w:val="single" w:sz="4" w:space="0" w:color="000000"/>
              <w:right w:val="single" w:sz="4" w:space="0" w:color="000000"/>
            </w:tcBorders>
            <w:shd w:val="clear" w:color="auto" w:fill="auto"/>
            <w:vAlign w:val="center"/>
          </w:tcPr>
          <w:p w:rsidR="008622FE" w:rsidRPr="00C63CDA" w:rsidRDefault="007F0334">
            <w:pPr>
              <w:ind w:left="0"/>
              <w:jc w:val="left"/>
              <w:textAlignment w:val="center"/>
              <w:rPr>
                <w:rFonts w:ascii="宋体" w:hAnsi="宋体"/>
                <w:sz w:val="21"/>
                <w:szCs w:val="21"/>
                <w:lang w:bidi="ar"/>
              </w:rPr>
            </w:pPr>
            <w:r w:rsidRPr="00C63CDA">
              <w:rPr>
                <w:rFonts w:ascii="宋体" w:hAnsi="宋体" w:hint="eastAsia"/>
                <w:sz w:val="21"/>
                <w:szCs w:val="21"/>
                <w:lang w:bidi="ar"/>
              </w:rPr>
              <w:lastRenderedPageBreak/>
              <w:t>42</w:t>
            </w:r>
          </w:p>
        </w:tc>
        <w:tc>
          <w:tcPr>
            <w:tcW w:w="4669" w:type="dxa"/>
            <w:tcBorders>
              <w:top w:val="nil"/>
              <w:left w:val="single" w:sz="4" w:space="0" w:color="auto"/>
              <w:bottom w:val="single" w:sz="4" w:space="0" w:color="auto"/>
              <w:right w:val="single" w:sz="4" w:space="0" w:color="auto"/>
            </w:tcBorders>
            <w:shd w:val="clear" w:color="auto" w:fill="auto"/>
            <w:vAlign w:val="center"/>
          </w:tcPr>
          <w:p w:rsidR="008622FE" w:rsidRPr="00C63CDA" w:rsidRDefault="007F0334">
            <w:pPr>
              <w:ind w:left="0"/>
              <w:jc w:val="left"/>
              <w:textAlignment w:val="center"/>
              <w:rPr>
                <w:rFonts w:ascii="宋体" w:hAnsi="宋体"/>
                <w:sz w:val="21"/>
                <w:szCs w:val="21"/>
                <w:lang w:bidi="ar"/>
              </w:rPr>
            </w:pPr>
            <w:r w:rsidRPr="00C63CDA">
              <w:rPr>
                <w:rFonts w:ascii="宋体" w:hAnsi="宋体" w:hint="eastAsia"/>
                <w:sz w:val="21"/>
                <w:szCs w:val="21"/>
              </w:rPr>
              <w:t>室外监控立杆</w:t>
            </w:r>
          </w:p>
        </w:tc>
        <w:tc>
          <w:tcPr>
            <w:tcW w:w="2130" w:type="dxa"/>
            <w:tcBorders>
              <w:top w:val="nil"/>
              <w:left w:val="single" w:sz="4" w:space="0" w:color="auto"/>
              <w:bottom w:val="single" w:sz="4" w:space="0" w:color="auto"/>
              <w:right w:val="single" w:sz="4" w:space="0" w:color="auto"/>
            </w:tcBorders>
            <w:shd w:val="clear" w:color="auto" w:fill="auto"/>
            <w:vAlign w:val="center"/>
          </w:tcPr>
          <w:p w:rsidR="008622FE" w:rsidRPr="00C63CDA" w:rsidRDefault="007F0334">
            <w:pPr>
              <w:ind w:left="0"/>
              <w:jc w:val="left"/>
              <w:textAlignment w:val="center"/>
              <w:rPr>
                <w:rFonts w:ascii="宋体" w:hAnsi="宋体"/>
                <w:sz w:val="21"/>
                <w:szCs w:val="21"/>
                <w:lang w:bidi="ar"/>
              </w:rPr>
            </w:pPr>
            <w:r w:rsidRPr="00C63CDA">
              <w:rPr>
                <w:rFonts w:ascii="宋体" w:hAnsi="宋体" w:hint="eastAsia"/>
                <w:sz w:val="21"/>
                <w:szCs w:val="21"/>
              </w:rPr>
              <w:t>根</w:t>
            </w:r>
          </w:p>
        </w:tc>
        <w:tc>
          <w:tcPr>
            <w:tcW w:w="2059" w:type="dxa"/>
            <w:tcBorders>
              <w:top w:val="nil"/>
              <w:left w:val="single" w:sz="4" w:space="0" w:color="auto"/>
              <w:bottom w:val="single" w:sz="4" w:space="0" w:color="auto"/>
              <w:right w:val="single" w:sz="4" w:space="0" w:color="auto"/>
            </w:tcBorders>
            <w:shd w:val="clear" w:color="auto" w:fill="auto"/>
            <w:vAlign w:val="center"/>
          </w:tcPr>
          <w:p w:rsidR="008622FE" w:rsidRPr="00C63CDA" w:rsidRDefault="007F0334">
            <w:pPr>
              <w:ind w:left="0"/>
              <w:jc w:val="left"/>
              <w:textAlignment w:val="center"/>
              <w:rPr>
                <w:rFonts w:ascii="宋体" w:hAnsi="宋体"/>
                <w:sz w:val="21"/>
                <w:szCs w:val="21"/>
                <w:lang w:bidi="ar"/>
              </w:rPr>
            </w:pPr>
            <w:r w:rsidRPr="00C63CDA">
              <w:rPr>
                <w:rFonts w:ascii="宋体" w:hAnsi="宋体"/>
                <w:sz w:val="21"/>
                <w:szCs w:val="21"/>
              </w:rPr>
              <w:t>39</w:t>
            </w:r>
          </w:p>
        </w:tc>
      </w:tr>
      <w:tr w:rsidR="00C63CDA" w:rsidRPr="00C63CDA">
        <w:trPr>
          <w:trHeight w:val="500"/>
          <w:jc w:val="center"/>
        </w:trPr>
        <w:tc>
          <w:tcPr>
            <w:tcW w:w="996" w:type="dxa"/>
            <w:tcBorders>
              <w:top w:val="single" w:sz="4" w:space="0" w:color="000000"/>
              <w:left w:val="single" w:sz="4" w:space="0" w:color="auto"/>
              <w:bottom w:val="single" w:sz="4" w:space="0" w:color="000000"/>
              <w:right w:val="single" w:sz="4" w:space="0" w:color="000000"/>
            </w:tcBorders>
            <w:shd w:val="clear" w:color="auto" w:fill="auto"/>
            <w:vAlign w:val="center"/>
          </w:tcPr>
          <w:p w:rsidR="008622FE" w:rsidRPr="00C63CDA" w:rsidRDefault="007F0334">
            <w:pPr>
              <w:ind w:left="0"/>
              <w:jc w:val="left"/>
              <w:textAlignment w:val="center"/>
              <w:rPr>
                <w:rFonts w:ascii="宋体" w:hAnsi="宋体"/>
                <w:sz w:val="21"/>
                <w:szCs w:val="21"/>
                <w:lang w:bidi="ar"/>
              </w:rPr>
            </w:pPr>
            <w:r w:rsidRPr="00C63CDA">
              <w:rPr>
                <w:rFonts w:ascii="宋体" w:hAnsi="宋体" w:hint="eastAsia"/>
                <w:sz w:val="21"/>
                <w:szCs w:val="21"/>
                <w:lang w:bidi="ar"/>
              </w:rPr>
              <w:t>43</w:t>
            </w:r>
          </w:p>
        </w:tc>
        <w:tc>
          <w:tcPr>
            <w:tcW w:w="4669" w:type="dxa"/>
            <w:tcBorders>
              <w:top w:val="nil"/>
              <w:left w:val="single" w:sz="4" w:space="0" w:color="auto"/>
              <w:bottom w:val="single" w:sz="4" w:space="0" w:color="auto"/>
              <w:right w:val="single" w:sz="4" w:space="0" w:color="auto"/>
            </w:tcBorders>
            <w:shd w:val="clear" w:color="auto" w:fill="auto"/>
            <w:vAlign w:val="center"/>
          </w:tcPr>
          <w:p w:rsidR="008622FE" w:rsidRPr="00C63CDA" w:rsidRDefault="007F0334">
            <w:pPr>
              <w:ind w:left="0"/>
              <w:jc w:val="left"/>
              <w:textAlignment w:val="center"/>
              <w:rPr>
                <w:rFonts w:ascii="宋体" w:hAnsi="宋体"/>
                <w:sz w:val="21"/>
                <w:szCs w:val="21"/>
                <w:lang w:bidi="ar"/>
              </w:rPr>
            </w:pPr>
            <w:r w:rsidRPr="00C63CDA">
              <w:rPr>
                <w:rFonts w:ascii="宋体" w:hAnsi="宋体" w:hint="eastAsia"/>
                <w:sz w:val="21"/>
                <w:szCs w:val="21"/>
              </w:rPr>
              <w:t>不锈钢壁挂室外安防箱</w:t>
            </w:r>
          </w:p>
        </w:tc>
        <w:tc>
          <w:tcPr>
            <w:tcW w:w="2130" w:type="dxa"/>
            <w:tcBorders>
              <w:top w:val="nil"/>
              <w:left w:val="single" w:sz="4" w:space="0" w:color="auto"/>
              <w:bottom w:val="single" w:sz="4" w:space="0" w:color="auto"/>
              <w:right w:val="single" w:sz="4" w:space="0" w:color="auto"/>
            </w:tcBorders>
            <w:shd w:val="clear" w:color="auto" w:fill="auto"/>
            <w:vAlign w:val="center"/>
          </w:tcPr>
          <w:p w:rsidR="008622FE" w:rsidRPr="00C63CDA" w:rsidRDefault="007F0334">
            <w:pPr>
              <w:ind w:left="0"/>
              <w:jc w:val="left"/>
              <w:textAlignment w:val="center"/>
              <w:rPr>
                <w:rFonts w:ascii="宋体" w:hAnsi="宋体"/>
                <w:sz w:val="21"/>
                <w:szCs w:val="21"/>
                <w:lang w:bidi="ar"/>
              </w:rPr>
            </w:pPr>
            <w:r w:rsidRPr="00C63CDA">
              <w:rPr>
                <w:rFonts w:ascii="宋体" w:hAnsi="宋体" w:hint="eastAsia"/>
                <w:sz w:val="21"/>
                <w:szCs w:val="21"/>
              </w:rPr>
              <w:t>根</w:t>
            </w:r>
          </w:p>
        </w:tc>
        <w:tc>
          <w:tcPr>
            <w:tcW w:w="2059" w:type="dxa"/>
            <w:tcBorders>
              <w:top w:val="nil"/>
              <w:left w:val="single" w:sz="4" w:space="0" w:color="auto"/>
              <w:bottom w:val="single" w:sz="4" w:space="0" w:color="auto"/>
              <w:right w:val="single" w:sz="4" w:space="0" w:color="auto"/>
            </w:tcBorders>
            <w:shd w:val="clear" w:color="auto" w:fill="auto"/>
            <w:vAlign w:val="center"/>
          </w:tcPr>
          <w:p w:rsidR="008622FE" w:rsidRPr="00C63CDA" w:rsidRDefault="007F0334">
            <w:pPr>
              <w:ind w:left="0"/>
              <w:jc w:val="left"/>
              <w:textAlignment w:val="center"/>
              <w:rPr>
                <w:rFonts w:ascii="宋体" w:hAnsi="宋体"/>
                <w:sz w:val="21"/>
                <w:szCs w:val="21"/>
                <w:lang w:bidi="ar"/>
              </w:rPr>
            </w:pPr>
            <w:r w:rsidRPr="00C63CDA">
              <w:rPr>
                <w:rFonts w:ascii="宋体" w:hAnsi="宋体" w:hint="eastAsia"/>
                <w:sz w:val="21"/>
                <w:szCs w:val="21"/>
              </w:rPr>
              <w:t>37</w:t>
            </w:r>
          </w:p>
        </w:tc>
      </w:tr>
      <w:tr w:rsidR="008622FE">
        <w:trPr>
          <w:trHeight w:val="500"/>
          <w:jc w:val="center"/>
        </w:trPr>
        <w:tc>
          <w:tcPr>
            <w:tcW w:w="996" w:type="dxa"/>
            <w:tcBorders>
              <w:top w:val="single" w:sz="4" w:space="0" w:color="000000"/>
              <w:left w:val="single" w:sz="4" w:space="0" w:color="auto"/>
              <w:bottom w:val="single" w:sz="4" w:space="0" w:color="000000"/>
              <w:right w:val="single" w:sz="4" w:space="0" w:color="000000"/>
            </w:tcBorders>
            <w:shd w:val="clear" w:color="auto" w:fill="auto"/>
            <w:vAlign w:val="center"/>
          </w:tcPr>
          <w:p w:rsidR="008622FE" w:rsidRDefault="007F0334">
            <w:pPr>
              <w:ind w:left="0"/>
              <w:jc w:val="left"/>
              <w:textAlignment w:val="center"/>
              <w:rPr>
                <w:rFonts w:ascii="宋体" w:hAnsi="宋体"/>
                <w:color w:val="000000"/>
                <w:sz w:val="21"/>
                <w:szCs w:val="21"/>
                <w:lang w:bidi="ar"/>
              </w:rPr>
            </w:pPr>
            <w:r>
              <w:rPr>
                <w:rFonts w:ascii="宋体" w:hAnsi="宋体" w:hint="eastAsia"/>
                <w:color w:val="000000"/>
                <w:sz w:val="21"/>
                <w:szCs w:val="21"/>
                <w:lang w:bidi="ar"/>
              </w:rPr>
              <w:t>44</w:t>
            </w:r>
          </w:p>
        </w:tc>
        <w:tc>
          <w:tcPr>
            <w:tcW w:w="4669" w:type="dxa"/>
            <w:tcBorders>
              <w:top w:val="nil"/>
              <w:left w:val="single" w:sz="4" w:space="0" w:color="auto"/>
              <w:bottom w:val="single" w:sz="4" w:space="0" w:color="auto"/>
              <w:right w:val="single" w:sz="4" w:space="0" w:color="auto"/>
            </w:tcBorders>
            <w:shd w:val="clear" w:color="auto" w:fill="auto"/>
            <w:vAlign w:val="center"/>
          </w:tcPr>
          <w:p w:rsidR="008622FE" w:rsidRDefault="007F0334">
            <w:pPr>
              <w:ind w:left="0"/>
              <w:jc w:val="left"/>
              <w:textAlignment w:val="center"/>
              <w:rPr>
                <w:rFonts w:ascii="宋体" w:hAnsi="宋体"/>
                <w:color w:val="000000"/>
                <w:sz w:val="21"/>
                <w:szCs w:val="21"/>
                <w:lang w:bidi="ar"/>
              </w:rPr>
            </w:pPr>
            <w:r>
              <w:rPr>
                <w:rFonts w:ascii="宋体" w:hAnsi="宋体" w:hint="eastAsia"/>
                <w:color w:val="000000"/>
                <w:sz w:val="21"/>
                <w:szCs w:val="21"/>
              </w:rPr>
              <w:t>不锈钢室外监控落地箱</w:t>
            </w:r>
          </w:p>
        </w:tc>
        <w:tc>
          <w:tcPr>
            <w:tcW w:w="2130" w:type="dxa"/>
            <w:tcBorders>
              <w:top w:val="nil"/>
              <w:left w:val="single" w:sz="4" w:space="0" w:color="auto"/>
              <w:bottom w:val="single" w:sz="4" w:space="0" w:color="auto"/>
              <w:right w:val="single" w:sz="4" w:space="0" w:color="auto"/>
            </w:tcBorders>
            <w:shd w:val="clear" w:color="auto" w:fill="auto"/>
            <w:vAlign w:val="center"/>
          </w:tcPr>
          <w:p w:rsidR="008622FE" w:rsidRDefault="007F0334">
            <w:pPr>
              <w:ind w:left="0"/>
              <w:jc w:val="left"/>
              <w:textAlignment w:val="center"/>
              <w:rPr>
                <w:rFonts w:ascii="宋体" w:hAnsi="宋体"/>
                <w:color w:val="000000"/>
                <w:sz w:val="21"/>
                <w:szCs w:val="21"/>
                <w:lang w:bidi="ar"/>
              </w:rPr>
            </w:pPr>
            <w:r>
              <w:rPr>
                <w:rFonts w:ascii="宋体" w:hAnsi="宋体" w:hint="eastAsia"/>
                <w:color w:val="000000"/>
                <w:sz w:val="21"/>
                <w:szCs w:val="21"/>
              </w:rPr>
              <w:t>个</w:t>
            </w:r>
          </w:p>
        </w:tc>
        <w:tc>
          <w:tcPr>
            <w:tcW w:w="2059" w:type="dxa"/>
            <w:tcBorders>
              <w:top w:val="nil"/>
              <w:left w:val="single" w:sz="4" w:space="0" w:color="auto"/>
              <w:bottom w:val="single" w:sz="4" w:space="0" w:color="auto"/>
              <w:right w:val="single" w:sz="4" w:space="0" w:color="auto"/>
            </w:tcBorders>
            <w:shd w:val="clear" w:color="auto" w:fill="auto"/>
            <w:vAlign w:val="center"/>
          </w:tcPr>
          <w:p w:rsidR="008622FE" w:rsidRDefault="007F0334">
            <w:pPr>
              <w:ind w:left="0"/>
              <w:jc w:val="left"/>
              <w:textAlignment w:val="center"/>
              <w:rPr>
                <w:rFonts w:ascii="宋体" w:hAnsi="宋体"/>
                <w:color w:val="000000"/>
                <w:sz w:val="21"/>
                <w:szCs w:val="21"/>
                <w:lang w:bidi="ar"/>
              </w:rPr>
            </w:pPr>
            <w:r>
              <w:rPr>
                <w:rFonts w:ascii="宋体" w:hAnsi="宋体" w:hint="eastAsia"/>
                <w:color w:val="000000"/>
                <w:sz w:val="21"/>
                <w:szCs w:val="21"/>
              </w:rPr>
              <w:t>2</w:t>
            </w:r>
          </w:p>
        </w:tc>
      </w:tr>
      <w:tr w:rsidR="008622FE">
        <w:trPr>
          <w:trHeight w:val="500"/>
          <w:jc w:val="center"/>
        </w:trPr>
        <w:tc>
          <w:tcPr>
            <w:tcW w:w="996" w:type="dxa"/>
            <w:tcBorders>
              <w:top w:val="single" w:sz="4" w:space="0" w:color="000000"/>
              <w:left w:val="single" w:sz="4" w:space="0" w:color="auto"/>
              <w:bottom w:val="single" w:sz="4" w:space="0" w:color="000000"/>
              <w:right w:val="single" w:sz="4" w:space="0" w:color="000000"/>
            </w:tcBorders>
            <w:shd w:val="clear" w:color="auto" w:fill="auto"/>
            <w:vAlign w:val="center"/>
          </w:tcPr>
          <w:p w:rsidR="008622FE" w:rsidRDefault="007F0334">
            <w:pPr>
              <w:ind w:left="0"/>
              <w:jc w:val="left"/>
              <w:textAlignment w:val="center"/>
              <w:rPr>
                <w:rFonts w:ascii="宋体" w:hAnsi="宋体"/>
                <w:color w:val="000000"/>
                <w:sz w:val="21"/>
                <w:szCs w:val="21"/>
                <w:lang w:bidi="ar"/>
              </w:rPr>
            </w:pPr>
            <w:r>
              <w:rPr>
                <w:rFonts w:ascii="宋体" w:hAnsi="宋体" w:hint="eastAsia"/>
                <w:color w:val="000000"/>
                <w:sz w:val="21"/>
                <w:szCs w:val="21"/>
                <w:lang w:bidi="ar"/>
              </w:rPr>
              <w:t>45</w:t>
            </w:r>
          </w:p>
        </w:tc>
        <w:tc>
          <w:tcPr>
            <w:tcW w:w="4669" w:type="dxa"/>
            <w:tcBorders>
              <w:top w:val="nil"/>
              <w:left w:val="single" w:sz="4" w:space="0" w:color="auto"/>
              <w:bottom w:val="single" w:sz="4" w:space="0" w:color="auto"/>
              <w:right w:val="single" w:sz="4" w:space="0" w:color="auto"/>
            </w:tcBorders>
            <w:shd w:val="clear" w:color="auto" w:fill="auto"/>
            <w:vAlign w:val="center"/>
          </w:tcPr>
          <w:p w:rsidR="008622FE" w:rsidRDefault="007F0334">
            <w:pPr>
              <w:ind w:left="0"/>
              <w:jc w:val="left"/>
              <w:textAlignment w:val="center"/>
              <w:rPr>
                <w:rFonts w:ascii="宋体" w:hAnsi="宋体"/>
                <w:color w:val="000000"/>
                <w:sz w:val="21"/>
                <w:szCs w:val="21"/>
                <w:lang w:bidi="ar"/>
              </w:rPr>
            </w:pPr>
            <w:r>
              <w:rPr>
                <w:rFonts w:ascii="宋体" w:hAnsi="宋体" w:hint="eastAsia"/>
                <w:color w:val="000000"/>
                <w:sz w:val="21"/>
                <w:szCs w:val="21"/>
              </w:rPr>
              <w:t>弱电入户井</w:t>
            </w:r>
          </w:p>
        </w:tc>
        <w:tc>
          <w:tcPr>
            <w:tcW w:w="2130" w:type="dxa"/>
            <w:tcBorders>
              <w:top w:val="nil"/>
              <w:left w:val="single" w:sz="4" w:space="0" w:color="auto"/>
              <w:bottom w:val="single" w:sz="4" w:space="0" w:color="auto"/>
              <w:right w:val="single" w:sz="4" w:space="0" w:color="auto"/>
            </w:tcBorders>
            <w:shd w:val="clear" w:color="auto" w:fill="auto"/>
            <w:vAlign w:val="center"/>
          </w:tcPr>
          <w:p w:rsidR="008622FE" w:rsidRDefault="007F0334">
            <w:pPr>
              <w:ind w:left="0"/>
              <w:jc w:val="left"/>
              <w:textAlignment w:val="center"/>
              <w:rPr>
                <w:rFonts w:ascii="宋体" w:hAnsi="宋体"/>
                <w:color w:val="000000"/>
                <w:sz w:val="21"/>
                <w:szCs w:val="21"/>
                <w:lang w:bidi="ar"/>
              </w:rPr>
            </w:pPr>
            <w:r>
              <w:rPr>
                <w:rFonts w:ascii="宋体" w:hAnsi="宋体" w:hint="eastAsia"/>
                <w:color w:val="000000"/>
                <w:sz w:val="21"/>
                <w:szCs w:val="21"/>
              </w:rPr>
              <w:t>个</w:t>
            </w:r>
          </w:p>
        </w:tc>
        <w:tc>
          <w:tcPr>
            <w:tcW w:w="2059" w:type="dxa"/>
            <w:tcBorders>
              <w:top w:val="nil"/>
              <w:left w:val="single" w:sz="4" w:space="0" w:color="auto"/>
              <w:bottom w:val="single" w:sz="4" w:space="0" w:color="auto"/>
              <w:right w:val="single" w:sz="4" w:space="0" w:color="auto"/>
            </w:tcBorders>
            <w:shd w:val="clear" w:color="auto" w:fill="auto"/>
            <w:vAlign w:val="center"/>
          </w:tcPr>
          <w:p w:rsidR="008622FE" w:rsidRDefault="007F0334">
            <w:pPr>
              <w:ind w:left="0"/>
              <w:jc w:val="left"/>
              <w:textAlignment w:val="center"/>
              <w:rPr>
                <w:rFonts w:ascii="宋体" w:hAnsi="宋体"/>
                <w:color w:val="000000"/>
                <w:sz w:val="21"/>
                <w:szCs w:val="21"/>
                <w:lang w:bidi="ar"/>
              </w:rPr>
            </w:pPr>
            <w:r>
              <w:rPr>
                <w:rFonts w:ascii="宋体" w:hAnsi="宋体" w:hint="eastAsia"/>
                <w:color w:val="000000"/>
                <w:sz w:val="21"/>
                <w:szCs w:val="21"/>
              </w:rPr>
              <w:t>1</w:t>
            </w:r>
          </w:p>
        </w:tc>
      </w:tr>
      <w:tr w:rsidR="008622FE">
        <w:trPr>
          <w:trHeight w:val="500"/>
          <w:jc w:val="center"/>
        </w:trPr>
        <w:tc>
          <w:tcPr>
            <w:tcW w:w="996" w:type="dxa"/>
            <w:tcBorders>
              <w:top w:val="single" w:sz="4" w:space="0" w:color="000000"/>
              <w:left w:val="single" w:sz="4" w:space="0" w:color="auto"/>
              <w:bottom w:val="single" w:sz="4" w:space="0" w:color="000000"/>
              <w:right w:val="single" w:sz="4" w:space="0" w:color="000000"/>
            </w:tcBorders>
            <w:shd w:val="clear" w:color="auto" w:fill="auto"/>
            <w:vAlign w:val="center"/>
          </w:tcPr>
          <w:p w:rsidR="008622FE" w:rsidRDefault="007F0334">
            <w:pPr>
              <w:ind w:left="0"/>
              <w:jc w:val="left"/>
              <w:textAlignment w:val="center"/>
              <w:rPr>
                <w:rFonts w:ascii="宋体" w:hAnsi="宋体"/>
                <w:color w:val="000000"/>
                <w:sz w:val="21"/>
                <w:szCs w:val="21"/>
                <w:lang w:bidi="ar"/>
              </w:rPr>
            </w:pPr>
            <w:r>
              <w:rPr>
                <w:rFonts w:ascii="宋体" w:hAnsi="宋体" w:hint="eastAsia"/>
                <w:color w:val="000000"/>
                <w:sz w:val="21"/>
                <w:szCs w:val="21"/>
                <w:lang w:bidi="ar"/>
              </w:rPr>
              <w:t>4</w:t>
            </w:r>
            <w:r>
              <w:rPr>
                <w:rFonts w:ascii="宋体" w:hAnsi="宋体"/>
                <w:color w:val="000000"/>
                <w:sz w:val="21"/>
                <w:szCs w:val="21"/>
                <w:lang w:bidi="ar"/>
              </w:rPr>
              <w:t>6</w:t>
            </w:r>
          </w:p>
        </w:tc>
        <w:tc>
          <w:tcPr>
            <w:tcW w:w="4669" w:type="dxa"/>
            <w:tcBorders>
              <w:top w:val="nil"/>
              <w:left w:val="single" w:sz="4" w:space="0" w:color="auto"/>
              <w:bottom w:val="single" w:sz="4" w:space="0" w:color="auto"/>
              <w:right w:val="single" w:sz="4" w:space="0" w:color="auto"/>
            </w:tcBorders>
            <w:shd w:val="clear" w:color="auto" w:fill="auto"/>
            <w:vAlign w:val="center"/>
          </w:tcPr>
          <w:p w:rsidR="008622FE" w:rsidRDefault="007F0334">
            <w:pPr>
              <w:ind w:left="0"/>
              <w:jc w:val="left"/>
              <w:textAlignment w:val="center"/>
              <w:rPr>
                <w:rFonts w:ascii="宋体" w:hAnsi="宋体"/>
                <w:color w:val="000000"/>
                <w:sz w:val="21"/>
                <w:szCs w:val="21"/>
              </w:rPr>
            </w:pPr>
            <w:r>
              <w:rPr>
                <w:rFonts w:ascii="宋体" w:hAnsi="宋体" w:hint="eastAsia"/>
                <w:color w:val="000000"/>
                <w:sz w:val="21"/>
                <w:szCs w:val="21"/>
              </w:rPr>
              <w:t>铁构件</w:t>
            </w:r>
          </w:p>
        </w:tc>
        <w:tc>
          <w:tcPr>
            <w:tcW w:w="2130" w:type="dxa"/>
            <w:tcBorders>
              <w:top w:val="nil"/>
              <w:left w:val="single" w:sz="4" w:space="0" w:color="auto"/>
              <w:bottom w:val="single" w:sz="4" w:space="0" w:color="auto"/>
              <w:right w:val="single" w:sz="4" w:space="0" w:color="auto"/>
            </w:tcBorders>
            <w:shd w:val="clear" w:color="auto" w:fill="auto"/>
            <w:vAlign w:val="center"/>
          </w:tcPr>
          <w:p w:rsidR="008622FE" w:rsidRDefault="007F0334">
            <w:pPr>
              <w:ind w:left="0"/>
              <w:jc w:val="left"/>
              <w:textAlignment w:val="center"/>
              <w:rPr>
                <w:rFonts w:ascii="宋体" w:hAnsi="宋体"/>
                <w:color w:val="000000"/>
                <w:sz w:val="21"/>
                <w:szCs w:val="21"/>
              </w:rPr>
            </w:pPr>
            <w:r>
              <w:rPr>
                <w:rFonts w:ascii="宋体" w:hAnsi="宋体" w:hint="eastAsia"/>
                <w:color w:val="000000"/>
                <w:sz w:val="21"/>
                <w:szCs w:val="21"/>
              </w:rPr>
              <w:t>k</w:t>
            </w:r>
            <w:r>
              <w:rPr>
                <w:rFonts w:ascii="宋体" w:hAnsi="宋体"/>
                <w:color w:val="000000"/>
                <w:sz w:val="21"/>
                <w:szCs w:val="21"/>
              </w:rPr>
              <w:t>g</w:t>
            </w:r>
          </w:p>
        </w:tc>
        <w:tc>
          <w:tcPr>
            <w:tcW w:w="2059" w:type="dxa"/>
            <w:tcBorders>
              <w:top w:val="nil"/>
              <w:left w:val="single" w:sz="4" w:space="0" w:color="auto"/>
              <w:bottom w:val="single" w:sz="4" w:space="0" w:color="auto"/>
              <w:right w:val="single" w:sz="4" w:space="0" w:color="auto"/>
            </w:tcBorders>
            <w:shd w:val="clear" w:color="auto" w:fill="auto"/>
            <w:vAlign w:val="center"/>
          </w:tcPr>
          <w:p w:rsidR="008622FE" w:rsidRDefault="007F0334">
            <w:pPr>
              <w:ind w:left="0"/>
              <w:jc w:val="left"/>
              <w:textAlignment w:val="center"/>
              <w:rPr>
                <w:rFonts w:ascii="宋体" w:hAnsi="宋体"/>
                <w:color w:val="000000"/>
                <w:sz w:val="21"/>
                <w:szCs w:val="21"/>
              </w:rPr>
            </w:pPr>
            <w:r>
              <w:rPr>
                <w:rFonts w:ascii="宋体" w:hAnsi="宋体" w:hint="eastAsia"/>
                <w:color w:val="000000"/>
                <w:sz w:val="21"/>
                <w:szCs w:val="21"/>
              </w:rPr>
              <w:t>5</w:t>
            </w:r>
            <w:r>
              <w:rPr>
                <w:rFonts w:ascii="宋体" w:hAnsi="宋体"/>
                <w:color w:val="000000"/>
                <w:sz w:val="21"/>
                <w:szCs w:val="21"/>
              </w:rPr>
              <w:t>30</w:t>
            </w:r>
          </w:p>
        </w:tc>
      </w:tr>
      <w:tr w:rsidR="008622FE">
        <w:trPr>
          <w:trHeight w:val="500"/>
          <w:jc w:val="center"/>
        </w:trPr>
        <w:tc>
          <w:tcPr>
            <w:tcW w:w="9854" w:type="dxa"/>
            <w:gridSpan w:val="4"/>
            <w:tcBorders>
              <w:top w:val="single" w:sz="4" w:space="0" w:color="000000"/>
              <w:left w:val="single" w:sz="4" w:space="0" w:color="auto"/>
              <w:bottom w:val="single" w:sz="4" w:space="0" w:color="000000"/>
              <w:right w:val="single" w:sz="4" w:space="0" w:color="auto"/>
            </w:tcBorders>
            <w:shd w:val="clear" w:color="auto" w:fill="auto"/>
            <w:vAlign w:val="center"/>
          </w:tcPr>
          <w:p w:rsidR="008622FE" w:rsidRDefault="007F0334">
            <w:pPr>
              <w:ind w:left="0"/>
              <w:jc w:val="left"/>
              <w:textAlignment w:val="center"/>
              <w:rPr>
                <w:rFonts w:ascii="宋体" w:hAnsi="宋体"/>
                <w:b/>
                <w:bCs/>
                <w:color w:val="000000"/>
                <w:kern w:val="2"/>
                <w:sz w:val="21"/>
                <w:szCs w:val="21"/>
              </w:rPr>
            </w:pPr>
            <w:r>
              <w:rPr>
                <w:rFonts w:ascii="宋体" w:hAnsi="宋体" w:hint="eastAsia"/>
                <w:b/>
                <w:bCs/>
                <w:color w:val="000000"/>
                <w:sz w:val="21"/>
                <w:szCs w:val="21"/>
                <w:lang w:bidi="ar"/>
              </w:rPr>
              <w:t>二、监控中心</w:t>
            </w:r>
          </w:p>
        </w:tc>
      </w:tr>
      <w:tr w:rsidR="008622FE">
        <w:trPr>
          <w:trHeight w:val="500"/>
          <w:jc w:val="center"/>
        </w:trPr>
        <w:tc>
          <w:tcPr>
            <w:tcW w:w="996" w:type="dxa"/>
            <w:tcBorders>
              <w:top w:val="single" w:sz="4" w:space="0" w:color="000000"/>
              <w:left w:val="single" w:sz="4" w:space="0" w:color="auto"/>
              <w:bottom w:val="single" w:sz="4" w:space="0" w:color="000000"/>
              <w:right w:val="single" w:sz="4" w:space="0" w:color="000000"/>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lang w:bidi="ar"/>
              </w:rPr>
              <w:t>1</w:t>
            </w:r>
          </w:p>
        </w:tc>
        <w:tc>
          <w:tcPr>
            <w:tcW w:w="4669" w:type="dxa"/>
            <w:tcBorders>
              <w:top w:val="single" w:sz="4" w:space="0" w:color="auto"/>
              <w:left w:val="single" w:sz="4" w:space="0" w:color="auto"/>
              <w:bottom w:val="single" w:sz="4" w:space="0" w:color="auto"/>
              <w:right w:val="single" w:sz="4" w:space="0" w:color="auto"/>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rPr>
              <w:t>LED显示屏</w:t>
            </w:r>
          </w:p>
        </w:tc>
        <w:tc>
          <w:tcPr>
            <w:tcW w:w="2130" w:type="dxa"/>
            <w:tcBorders>
              <w:top w:val="single" w:sz="4" w:space="0" w:color="auto"/>
              <w:left w:val="single" w:sz="4" w:space="0" w:color="auto"/>
              <w:bottom w:val="single" w:sz="4" w:space="0" w:color="auto"/>
              <w:right w:val="single" w:sz="4" w:space="0" w:color="auto"/>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rPr>
              <w:t>平米</w:t>
            </w:r>
          </w:p>
        </w:tc>
        <w:tc>
          <w:tcPr>
            <w:tcW w:w="2059" w:type="dxa"/>
            <w:tcBorders>
              <w:top w:val="single" w:sz="4" w:space="0" w:color="auto"/>
              <w:left w:val="nil"/>
              <w:bottom w:val="single" w:sz="4" w:space="0" w:color="auto"/>
              <w:right w:val="single" w:sz="4" w:space="0" w:color="auto"/>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rPr>
              <w:t>15.8</w:t>
            </w:r>
          </w:p>
        </w:tc>
      </w:tr>
      <w:tr w:rsidR="008622FE">
        <w:trPr>
          <w:trHeight w:val="500"/>
          <w:jc w:val="center"/>
        </w:trPr>
        <w:tc>
          <w:tcPr>
            <w:tcW w:w="996" w:type="dxa"/>
            <w:tcBorders>
              <w:top w:val="single" w:sz="4" w:space="0" w:color="000000"/>
              <w:left w:val="single" w:sz="4" w:space="0" w:color="auto"/>
              <w:bottom w:val="single" w:sz="4" w:space="0" w:color="000000"/>
              <w:right w:val="single" w:sz="4" w:space="0" w:color="000000"/>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lang w:bidi="ar"/>
              </w:rPr>
              <w:t>2</w:t>
            </w:r>
          </w:p>
        </w:tc>
        <w:tc>
          <w:tcPr>
            <w:tcW w:w="4669" w:type="dxa"/>
            <w:tcBorders>
              <w:top w:val="nil"/>
              <w:left w:val="single" w:sz="4" w:space="0" w:color="auto"/>
              <w:bottom w:val="single" w:sz="4" w:space="0" w:color="auto"/>
              <w:right w:val="single" w:sz="4" w:space="0" w:color="auto"/>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rPr>
              <w:t>LED拼接系统钢结构</w:t>
            </w:r>
          </w:p>
        </w:tc>
        <w:tc>
          <w:tcPr>
            <w:tcW w:w="2130" w:type="dxa"/>
            <w:tcBorders>
              <w:top w:val="nil"/>
              <w:left w:val="single" w:sz="4" w:space="0" w:color="auto"/>
              <w:bottom w:val="single" w:sz="4" w:space="0" w:color="auto"/>
              <w:right w:val="single" w:sz="4" w:space="0" w:color="auto"/>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rPr>
              <w:t>平米</w:t>
            </w:r>
          </w:p>
        </w:tc>
        <w:tc>
          <w:tcPr>
            <w:tcW w:w="2059" w:type="dxa"/>
            <w:tcBorders>
              <w:top w:val="nil"/>
              <w:left w:val="nil"/>
              <w:bottom w:val="single" w:sz="4" w:space="0" w:color="auto"/>
              <w:right w:val="single" w:sz="4" w:space="0" w:color="auto"/>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rPr>
              <w:t>18.4</w:t>
            </w:r>
          </w:p>
        </w:tc>
      </w:tr>
      <w:tr w:rsidR="008622FE">
        <w:trPr>
          <w:trHeight w:val="500"/>
          <w:jc w:val="center"/>
        </w:trPr>
        <w:tc>
          <w:tcPr>
            <w:tcW w:w="996" w:type="dxa"/>
            <w:tcBorders>
              <w:top w:val="single" w:sz="4" w:space="0" w:color="000000"/>
              <w:left w:val="single" w:sz="4" w:space="0" w:color="auto"/>
              <w:bottom w:val="single" w:sz="4" w:space="0" w:color="000000"/>
              <w:right w:val="single" w:sz="4" w:space="0" w:color="000000"/>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lang w:bidi="ar"/>
              </w:rPr>
              <w:t>3</w:t>
            </w:r>
          </w:p>
        </w:tc>
        <w:tc>
          <w:tcPr>
            <w:tcW w:w="4669" w:type="dxa"/>
            <w:tcBorders>
              <w:top w:val="nil"/>
              <w:left w:val="single" w:sz="4" w:space="0" w:color="auto"/>
              <w:bottom w:val="single" w:sz="4" w:space="0" w:color="auto"/>
              <w:right w:val="single" w:sz="4" w:space="0" w:color="auto"/>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rPr>
              <w:t>10KW配电箱</w:t>
            </w:r>
          </w:p>
        </w:tc>
        <w:tc>
          <w:tcPr>
            <w:tcW w:w="2130" w:type="dxa"/>
            <w:tcBorders>
              <w:top w:val="nil"/>
              <w:left w:val="single" w:sz="4" w:space="0" w:color="auto"/>
              <w:bottom w:val="single" w:sz="4" w:space="0" w:color="auto"/>
              <w:right w:val="single" w:sz="4" w:space="0" w:color="auto"/>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rPr>
              <w:t>台</w:t>
            </w:r>
          </w:p>
        </w:tc>
        <w:tc>
          <w:tcPr>
            <w:tcW w:w="2059" w:type="dxa"/>
            <w:tcBorders>
              <w:top w:val="nil"/>
              <w:left w:val="nil"/>
              <w:bottom w:val="single" w:sz="4" w:space="0" w:color="auto"/>
              <w:right w:val="single" w:sz="4" w:space="0" w:color="auto"/>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rPr>
              <w:t>1</w:t>
            </w:r>
          </w:p>
        </w:tc>
      </w:tr>
      <w:tr w:rsidR="008622FE">
        <w:trPr>
          <w:trHeight w:val="500"/>
          <w:jc w:val="center"/>
        </w:trPr>
        <w:tc>
          <w:tcPr>
            <w:tcW w:w="996" w:type="dxa"/>
            <w:tcBorders>
              <w:top w:val="single" w:sz="4" w:space="0" w:color="000000"/>
              <w:left w:val="single" w:sz="4" w:space="0" w:color="auto"/>
              <w:bottom w:val="single" w:sz="4" w:space="0" w:color="000000"/>
              <w:right w:val="single" w:sz="4" w:space="0" w:color="000000"/>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lang w:bidi="ar"/>
              </w:rPr>
              <w:t>4</w:t>
            </w:r>
          </w:p>
        </w:tc>
        <w:tc>
          <w:tcPr>
            <w:tcW w:w="4669" w:type="dxa"/>
            <w:tcBorders>
              <w:top w:val="nil"/>
              <w:left w:val="single" w:sz="4" w:space="0" w:color="auto"/>
              <w:bottom w:val="single" w:sz="4" w:space="0" w:color="auto"/>
              <w:right w:val="single" w:sz="4" w:space="0" w:color="auto"/>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rPr>
              <w:t>真空吸盘</w:t>
            </w:r>
          </w:p>
        </w:tc>
        <w:tc>
          <w:tcPr>
            <w:tcW w:w="2130" w:type="dxa"/>
            <w:tcBorders>
              <w:top w:val="nil"/>
              <w:left w:val="single" w:sz="4" w:space="0" w:color="auto"/>
              <w:bottom w:val="single" w:sz="4" w:space="0" w:color="auto"/>
              <w:right w:val="single" w:sz="4" w:space="0" w:color="auto"/>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rPr>
              <w:t>套</w:t>
            </w:r>
          </w:p>
        </w:tc>
        <w:tc>
          <w:tcPr>
            <w:tcW w:w="2059" w:type="dxa"/>
            <w:tcBorders>
              <w:top w:val="nil"/>
              <w:left w:val="nil"/>
              <w:bottom w:val="single" w:sz="4" w:space="0" w:color="auto"/>
              <w:right w:val="single" w:sz="4" w:space="0" w:color="auto"/>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rPr>
              <w:t>1</w:t>
            </w:r>
          </w:p>
        </w:tc>
      </w:tr>
      <w:tr w:rsidR="008622FE">
        <w:trPr>
          <w:trHeight w:val="500"/>
          <w:jc w:val="center"/>
        </w:trPr>
        <w:tc>
          <w:tcPr>
            <w:tcW w:w="996" w:type="dxa"/>
            <w:tcBorders>
              <w:top w:val="single" w:sz="4" w:space="0" w:color="000000"/>
              <w:left w:val="single" w:sz="4" w:space="0" w:color="auto"/>
              <w:bottom w:val="single" w:sz="4" w:space="0" w:color="000000"/>
              <w:right w:val="single" w:sz="4" w:space="0" w:color="000000"/>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lang w:bidi="ar"/>
              </w:rPr>
              <w:t>5</w:t>
            </w:r>
          </w:p>
        </w:tc>
        <w:tc>
          <w:tcPr>
            <w:tcW w:w="4669" w:type="dxa"/>
            <w:tcBorders>
              <w:top w:val="nil"/>
              <w:left w:val="single" w:sz="4" w:space="0" w:color="auto"/>
              <w:bottom w:val="single" w:sz="4" w:space="0" w:color="auto"/>
              <w:right w:val="single" w:sz="4" w:space="0" w:color="auto"/>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rPr>
              <w:t>LED小间距产品发送卡</w:t>
            </w:r>
          </w:p>
        </w:tc>
        <w:tc>
          <w:tcPr>
            <w:tcW w:w="2130" w:type="dxa"/>
            <w:tcBorders>
              <w:top w:val="nil"/>
              <w:left w:val="single" w:sz="4" w:space="0" w:color="auto"/>
              <w:bottom w:val="single" w:sz="4" w:space="0" w:color="auto"/>
              <w:right w:val="single" w:sz="4" w:space="0" w:color="auto"/>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rPr>
              <w:t>套</w:t>
            </w:r>
          </w:p>
        </w:tc>
        <w:tc>
          <w:tcPr>
            <w:tcW w:w="2059" w:type="dxa"/>
            <w:tcBorders>
              <w:top w:val="nil"/>
              <w:left w:val="nil"/>
              <w:bottom w:val="single" w:sz="4" w:space="0" w:color="auto"/>
              <w:right w:val="single" w:sz="4" w:space="0" w:color="auto"/>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rPr>
              <w:t>8</w:t>
            </w:r>
          </w:p>
        </w:tc>
      </w:tr>
      <w:tr w:rsidR="008622FE">
        <w:trPr>
          <w:trHeight w:val="500"/>
          <w:jc w:val="center"/>
        </w:trPr>
        <w:tc>
          <w:tcPr>
            <w:tcW w:w="996" w:type="dxa"/>
            <w:tcBorders>
              <w:top w:val="single" w:sz="4" w:space="0" w:color="000000"/>
              <w:left w:val="single" w:sz="4" w:space="0" w:color="auto"/>
              <w:bottom w:val="single" w:sz="4" w:space="0" w:color="000000"/>
              <w:right w:val="single" w:sz="4" w:space="0" w:color="000000"/>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lang w:bidi="ar"/>
              </w:rPr>
              <w:t>6</w:t>
            </w:r>
          </w:p>
        </w:tc>
        <w:tc>
          <w:tcPr>
            <w:tcW w:w="4669" w:type="dxa"/>
            <w:tcBorders>
              <w:top w:val="nil"/>
              <w:left w:val="single" w:sz="4" w:space="0" w:color="auto"/>
              <w:bottom w:val="single" w:sz="4" w:space="0" w:color="auto"/>
              <w:right w:val="single" w:sz="4" w:space="0" w:color="auto"/>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rPr>
              <w:t>解码器</w:t>
            </w:r>
          </w:p>
        </w:tc>
        <w:tc>
          <w:tcPr>
            <w:tcW w:w="2130" w:type="dxa"/>
            <w:tcBorders>
              <w:top w:val="nil"/>
              <w:left w:val="single" w:sz="4" w:space="0" w:color="auto"/>
              <w:bottom w:val="single" w:sz="4" w:space="0" w:color="auto"/>
              <w:right w:val="single" w:sz="4" w:space="0" w:color="auto"/>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rPr>
              <w:t>套</w:t>
            </w:r>
          </w:p>
        </w:tc>
        <w:tc>
          <w:tcPr>
            <w:tcW w:w="2059" w:type="dxa"/>
            <w:tcBorders>
              <w:top w:val="nil"/>
              <w:left w:val="nil"/>
              <w:bottom w:val="single" w:sz="4" w:space="0" w:color="auto"/>
              <w:right w:val="single" w:sz="4" w:space="0" w:color="auto"/>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rPr>
              <w:t>1</w:t>
            </w:r>
          </w:p>
        </w:tc>
      </w:tr>
      <w:tr w:rsidR="008622FE">
        <w:trPr>
          <w:trHeight w:val="500"/>
          <w:jc w:val="center"/>
        </w:trPr>
        <w:tc>
          <w:tcPr>
            <w:tcW w:w="996" w:type="dxa"/>
            <w:tcBorders>
              <w:top w:val="single" w:sz="4" w:space="0" w:color="000000"/>
              <w:left w:val="single" w:sz="4" w:space="0" w:color="auto"/>
              <w:bottom w:val="single" w:sz="4" w:space="0" w:color="000000"/>
              <w:right w:val="single" w:sz="4" w:space="0" w:color="000000"/>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lang w:bidi="ar"/>
              </w:rPr>
              <w:t>7</w:t>
            </w:r>
          </w:p>
        </w:tc>
        <w:tc>
          <w:tcPr>
            <w:tcW w:w="4669" w:type="dxa"/>
            <w:tcBorders>
              <w:top w:val="nil"/>
              <w:left w:val="single" w:sz="4" w:space="0" w:color="auto"/>
              <w:bottom w:val="single" w:sz="4" w:space="0" w:color="auto"/>
              <w:right w:val="single" w:sz="4" w:space="0" w:color="auto"/>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rPr>
              <w:t>HDMI 线缆 20米</w:t>
            </w:r>
          </w:p>
        </w:tc>
        <w:tc>
          <w:tcPr>
            <w:tcW w:w="2130" w:type="dxa"/>
            <w:tcBorders>
              <w:top w:val="nil"/>
              <w:left w:val="single" w:sz="4" w:space="0" w:color="auto"/>
              <w:bottom w:val="single" w:sz="4" w:space="0" w:color="auto"/>
              <w:right w:val="single" w:sz="4" w:space="0" w:color="auto"/>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rPr>
              <w:t>条</w:t>
            </w:r>
          </w:p>
        </w:tc>
        <w:tc>
          <w:tcPr>
            <w:tcW w:w="2059" w:type="dxa"/>
            <w:tcBorders>
              <w:top w:val="nil"/>
              <w:left w:val="nil"/>
              <w:bottom w:val="single" w:sz="4" w:space="0" w:color="auto"/>
              <w:right w:val="single" w:sz="4" w:space="0" w:color="auto"/>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rPr>
              <w:t>8</w:t>
            </w:r>
          </w:p>
        </w:tc>
      </w:tr>
      <w:tr w:rsidR="008622FE">
        <w:trPr>
          <w:trHeight w:val="500"/>
          <w:jc w:val="center"/>
        </w:trPr>
        <w:tc>
          <w:tcPr>
            <w:tcW w:w="996" w:type="dxa"/>
            <w:tcBorders>
              <w:top w:val="single" w:sz="4" w:space="0" w:color="000000"/>
              <w:left w:val="single" w:sz="4" w:space="0" w:color="auto"/>
              <w:bottom w:val="single" w:sz="4" w:space="0" w:color="000000"/>
              <w:right w:val="single" w:sz="4" w:space="0" w:color="000000"/>
            </w:tcBorders>
            <w:shd w:val="clear" w:color="auto" w:fill="auto"/>
            <w:vAlign w:val="center"/>
          </w:tcPr>
          <w:p w:rsidR="008622FE" w:rsidRDefault="007F0334">
            <w:pPr>
              <w:ind w:left="0"/>
              <w:jc w:val="left"/>
              <w:textAlignment w:val="center"/>
              <w:rPr>
                <w:rFonts w:ascii="宋体" w:hAnsi="宋体"/>
                <w:color w:val="000000"/>
                <w:sz w:val="21"/>
                <w:szCs w:val="21"/>
                <w:lang w:bidi="ar"/>
              </w:rPr>
            </w:pPr>
            <w:r>
              <w:rPr>
                <w:rFonts w:ascii="宋体" w:hAnsi="宋体" w:hint="eastAsia"/>
                <w:color w:val="000000"/>
                <w:sz w:val="21"/>
                <w:szCs w:val="21"/>
                <w:lang w:bidi="ar"/>
              </w:rPr>
              <w:t>8</w:t>
            </w:r>
          </w:p>
        </w:tc>
        <w:tc>
          <w:tcPr>
            <w:tcW w:w="4669" w:type="dxa"/>
            <w:tcBorders>
              <w:top w:val="nil"/>
              <w:left w:val="single" w:sz="4" w:space="0" w:color="auto"/>
              <w:bottom w:val="single" w:sz="4" w:space="0" w:color="auto"/>
              <w:right w:val="single" w:sz="4" w:space="0" w:color="auto"/>
            </w:tcBorders>
            <w:shd w:val="clear" w:color="auto" w:fill="auto"/>
            <w:vAlign w:val="center"/>
          </w:tcPr>
          <w:p w:rsidR="008622FE" w:rsidRDefault="007F0334">
            <w:pPr>
              <w:ind w:left="0"/>
              <w:jc w:val="left"/>
              <w:textAlignment w:val="center"/>
              <w:rPr>
                <w:rFonts w:ascii="宋体" w:hAnsi="宋体"/>
                <w:color w:val="000000"/>
                <w:sz w:val="21"/>
                <w:szCs w:val="21"/>
                <w:lang w:bidi="ar"/>
              </w:rPr>
            </w:pPr>
            <w:r>
              <w:rPr>
                <w:rFonts w:ascii="宋体" w:hAnsi="宋体" w:hint="eastAsia"/>
                <w:color w:val="000000"/>
                <w:sz w:val="21"/>
                <w:szCs w:val="21"/>
              </w:rPr>
              <w:t>控制键盘</w:t>
            </w:r>
          </w:p>
        </w:tc>
        <w:tc>
          <w:tcPr>
            <w:tcW w:w="2130" w:type="dxa"/>
            <w:tcBorders>
              <w:top w:val="nil"/>
              <w:left w:val="single" w:sz="4" w:space="0" w:color="auto"/>
              <w:bottom w:val="single" w:sz="4" w:space="0" w:color="auto"/>
              <w:right w:val="single" w:sz="4" w:space="0" w:color="auto"/>
            </w:tcBorders>
            <w:shd w:val="clear" w:color="auto" w:fill="auto"/>
            <w:vAlign w:val="center"/>
          </w:tcPr>
          <w:p w:rsidR="008622FE" w:rsidRDefault="007F0334">
            <w:pPr>
              <w:ind w:left="0"/>
              <w:jc w:val="left"/>
              <w:textAlignment w:val="center"/>
              <w:rPr>
                <w:rFonts w:ascii="宋体" w:hAnsi="宋体"/>
                <w:color w:val="000000"/>
                <w:sz w:val="21"/>
                <w:szCs w:val="21"/>
                <w:lang w:bidi="ar"/>
              </w:rPr>
            </w:pPr>
            <w:r>
              <w:rPr>
                <w:rFonts w:ascii="宋体" w:hAnsi="宋体" w:hint="eastAsia"/>
                <w:color w:val="000000"/>
                <w:sz w:val="21"/>
                <w:szCs w:val="21"/>
              </w:rPr>
              <w:t>套</w:t>
            </w:r>
          </w:p>
        </w:tc>
        <w:tc>
          <w:tcPr>
            <w:tcW w:w="2059" w:type="dxa"/>
            <w:tcBorders>
              <w:top w:val="nil"/>
              <w:left w:val="nil"/>
              <w:bottom w:val="single" w:sz="4" w:space="0" w:color="auto"/>
              <w:right w:val="single" w:sz="4" w:space="0" w:color="auto"/>
            </w:tcBorders>
            <w:shd w:val="clear" w:color="auto" w:fill="auto"/>
            <w:vAlign w:val="center"/>
          </w:tcPr>
          <w:p w:rsidR="008622FE" w:rsidRDefault="007F0334">
            <w:pPr>
              <w:ind w:left="0"/>
              <w:jc w:val="left"/>
              <w:textAlignment w:val="center"/>
              <w:rPr>
                <w:rFonts w:ascii="宋体" w:hAnsi="宋体"/>
                <w:color w:val="000000"/>
                <w:sz w:val="21"/>
                <w:szCs w:val="21"/>
                <w:lang w:bidi="ar"/>
              </w:rPr>
            </w:pPr>
            <w:r>
              <w:rPr>
                <w:rFonts w:ascii="宋体" w:hAnsi="宋体" w:hint="eastAsia"/>
                <w:color w:val="000000"/>
                <w:sz w:val="21"/>
                <w:szCs w:val="21"/>
              </w:rPr>
              <w:t>1</w:t>
            </w:r>
          </w:p>
        </w:tc>
      </w:tr>
      <w:tr w:rsidR="008622FE">
        <w:trPr>
          <w:trHeight w:val="500"/>
          <w:jc w:val="center"/>
        </w:trPr>
        <w:tc>
          <w:tcPr>
            <w:tcW w:w="996" w:type="dxa"/>
            <w:tcBorders>
              <w:top w:val="single" w:sz="4" w:space="0" w:color="000000"/>
              <w:left w:val="single" w:sz="4" w:space="0" w:color="auto"/>
              <w:bottom w:val="single" w:sz="4" w:space="0" w:color="000000"/>
              <w:right w:val="single" w:sz="4" w:space="0" w:color="000000"/>
            </w:tcBorders>
            <w:shd w:val="clear" w:color="auto" w:fill="auto"/>
            <w:vAlign w:val="center"/>
          </w:tcPr>
          <w:p w:rsidR="008622FE" w:rsidRDefault="007F0334">
            <w:pPr>
              <w:ind w:left="0"/>
              <w:jc w:val="left"/>
              <w:textAlignment w:val="center"/>
              <w:rPr>
                <w:rFonts w:ascii="宋体" w:hAnsi="宋体"/>
                <w:color w:val="000000"/>
                <w:sz w:val="21"/>
                <w:szCs w:val="21"/>
                <w:lang w:bidi="ar"/>
              </w:rPr>
            </w:pPr>
            <w:r>
              <w:rPr>
                <w:rFonts w:ascii="宋体" w:hAnsi="宋体" w:hint="eastAsia"/>
                <w:color w:val="000000"/>
                <w:sz w:val="21"/>
                <w:szCs w:val="21"/>
                <w:lang w:bidi="ar"/>
              </w:rPr>
              <w:t>9</w:t>
            </w:r>
          </w:p>
        </w:tc>
        <w:tc>
          <w:tcPr>
            <w:tcW w:w="4669" w:type="dxa"/>
            <w:tcBorders>
              <w:top w:val="nil"/>
              <w:left w:val="single" w:sz="4" w:space="0" w:color="auto"/>
              <w:bottom w:val="single" w:sz="4" w:space="0" w:color="auto"/>
              <w:right w:val="single" w:sz="4" w:space="0" w:color="auto"/>
            </w:tcBorders>
            <w:shd w:val="clear" w:color="auto" w:fill="auto"/>
            <w:vAlign w:val="center"/>
          </w:tcPr>
          <w:p w:rsidR="008622FE" w:rsidRDefault="007F0334">
            <w:pPr>
              <w:wordWrap/>
              <w:ind w:left="0"/>
              <w:jc w:val="left"/>
              <w:rPr>
                <w:rFonts w:ascii="宋体" w:hAnsi="宋体"/>
                <w:color w:val="000000"/>
                <w:sz w:val="21"/>
                <w:szCs w:val="21"/>
              </w:rPr>
            </w:pPr>
            <w:r>
              <w:rPr>
                <w:rFonts w:ascii="宋体" w:hAnsi="宋体" w:hint="eastAsia"/>
                <w:color w:val="000000"/>
                <w:sz w:val="21"/>
                <w:szCs w:val="21"/>
              </w:rPr>
              <w:t>管理电脑</w:t>
            </w:r>
          </w:p>
        </w:tc>
        <w:tc>
          <w:tcPr>
            <w:tcW w:w="2130" w:type="dxa"/>
            <w:tcBorders>
              <w:top w:val="single" w:sz="4" w:space="0" w:color="auto"/>
              <w:left w:val="single" w:sz="4" w:space="0" w:color="auto"/>
              <w:bottom w:val="single" w:sz="4" w:space="0" w:color="auto"/>
              <w:right w:val="single" w:sz="4" w:space="0" w:color="auto"/>
            </w:tcBorders>
            <w:shd w:val="clear" w:color="auto" w:fill="auto"/>
            <w:vAlign w:val="center"/>
          </w:tcPr>
          <w:p w:rsidR="008622FE" w:rsidRDefault="007F0334">
            <w:pPr>
              <w:ind w:left="0"/>
              <w:jc w:val="left"/>
              <w:textAlignment w:val="center"/>
              <w:rPr>
                <w:rFonts w:ascii="宋体" w:hAnsi="宋体"/>
                <w:color w:val="000000"/>
                <w:sz w:val="21"/>
                <w:szCs w:val="21"/>
              </w:rPr>
            </w:pPr>
            <w:r>
              <w:rPr>
                <w:rFonts w:ascii="宋体" w:hAnsi="宋体" w:hint="eastAsia"/>
                <w:color w:val="000000"/>
                <w:sz w:val="21"/>
                <w:szCs w:val="21"/>
              </w:rPr>
              <w:t>台</w:t>
            </w:r>
          </w:p>
        </w:tc>
        <w:tc>
          <w:tcPr>
            <w:tcW w:w="2059" w:type="dxa"/>
            <w:tcBorders>
              <w:top w:val="single" w:sz="4" w:space="0" w:color="auto"/>
              <w:left w:val="nil"/>
              <w:bottom w:val="single" w:sz="4" w:space="0" w:color="auto"/>
              <w:right w:val="single" w:sz="4" w:space="0" w:color="auto"/>
            </w:tcBorders>
            <w:shd w:val="clear" w:color="auto" w:fill="auto"/>
            <w:vAlign w:val="center"/>
          </w:tcPr>
          <w:p w:rsidR="008622FE" w:rsidRDefault="007F0334">
            <w:pPr>
              <w:ind w:left="0"/>
              <w:jc w:val="left"/>
              <w:textAlignment w:val="center"/>
              <w:rPr>
                <w:rFonts w:ascii="宋体" w:hAnsi="宋体"/>
                <w:color w:val="000000"/>
                <w:sz w:val="21"/>
                <w:szCs w:val="21"/>
              </w:rPr>
            </w:pPr>
            <w:r>
              <w:rPr>
                <w:rFonts w:ascii="宋体" w:hAnsi="宋体" w:hint="eastAsia"/>
                <w:color w:val="000000"/>
                <w:sz w:val="21"/>
                <w:szCs w:val="21"/>
              </w:rPr>
              <w:t>2</w:t>
            </w:r>
          </w:p>
        </w:tc>
      </w:tr>
      <w:tr w:rsidR="008622FE">
        <w:trPr>
          <w:trHeight w:val="500"/>
          <w:jc w:val="center"/>
        </w:trPr>
        <w:tc>
          <w:tcPr>
            <w:tcW w:w="9854" w:type="dxa"/>
            <w:gridSpan w:val="4"/>
            <w:tcBorders>
              <w:top w:val="single" w:sz="4" w:space="0" w:color="000000"/>
              <w:left w:val="single" w:sz="4" w:space="0" w:color="auto"/>
              <w:bottom w:val="single" w:sz="4" w:space="0" w:color="000000"/>
              <w:right w:val="single" w:sz="4" w:space="0" w:color="auto"/>
            </w:tcBorders>
            <w:shd w:val="clear" w:color="auto" w:fill="auto"/>
            <w:vAlign w:val="center"/>
          </w:tcPr>
          <w:p w:rsidR="008622FE" w:rsidRDefault="007F0334">
            <w:pPr>
              <w:ind w:left="0"/>
              <w:jc w:val="left"/>
              <w:textAlignment w:val="center"/>
              <w:rPr>
                <w:rFonts w:ascii="宋体" w:hAnsi="宋体"/>
                <w:b/>
                <w:bCs/>
                <w:color w:val="000000"/>
                <w:kern w:val="2"/>
                <w:sz w:val="21"/>
                <w:szCs w:val="21"/>
              </w:rPr>
            </w:pPr>
            <w:r>
              <w:rPr>
                <w:rFonts w:ascii="宋体" w:hAnsi="宋体" w:hint="eastAsia"/>
                <w:b/>
                <w:bCs/>
                <w:color w:val="000000"/>
                <w:sz w:val="21"/>
                <w:szCs w:val="21"/>
                <w:lang w:bidi="ar"/>
              </w:rPr>
              <w:t>三、视频前端感知系统</w:t>
            </w:r>
          </w:p>
        </w:tc>
      </w:tr>
      <w:tr w:rsidR="008622FE">
        <w:trPr>
          <w:trHeight w:val="648"/>
          <w:jc w:val="center"/>
        </w:trPr>
        <w:tc>
          <w:tcPr>
            <w:tcW w:w="996" w:type="dxa"/>
            <w:tcBorders>
              <w:top w:val="single" w:sz="4" w:space="0" w:color="000000"/>
              <w:left w:val="single" w:sz="4" w:space="0" w:color="auto"/>
              <w:bottom w:val="single" w:sz="4" w:space="0" w:color="000000"/>
              <w:right w:val="single" w:sz="4" w:space="0" w:color="000000"/>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lang w:bidi="ar"/>
              </w:rPr>
              <w:t>1</w:t>
            </w:r>
          </w:p>
        </w:tc>
        <w:tc>
          <w:tcPr>
            <w:tcW w:w="4669" w:type="dxa"/>
            <w:tcBorders>
              <w:top w:val="single" w:sz="4" w:space="0" w:color="auto"/>
              <w:left w:val="single" w:sz="4" w:space="0" w:color="auto"/>
              <w:bottom w:val="single" w:sz="4" w:space="0" w:color="auto"/>
              <w:right w:val="single" w:sz="4" w:space="0" w:color="auto"/>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rPr>
              <w:t>400W红外半球摄像机</w:t>
            </w:r>
          </w:p>
        </w:tc>
        <w:tc>
          <w:tcPr>
            <w:tcW w:w="2130" w:type="dxa"/>
            <w:tcBorders>
              <w:top w:val="single" w:sz="4" w:space="0" w:color="auto"/>
              <w:left w:val="single" w:sz="4" w:space="0" w:color="auto"/>
              <w:bottom w:val="single" w:sz="4" w:space="0" w:color="auto"/>
              <w:right w:val="single" w:sz="4" w:space="0" w:color="auto"/>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rPr>
              <w:t>台</w:t>
            </w:r>
          </w:p>
        </w:tc>
        <w:tc>
          <w:tcPr>
            <w:tcW w:w="2059" w:type="dxa"/>
            <w:tcBorders>
              <w:top w:val="single" w:sz="4" w:space="0" w:color="auto"/>
              <w:left w:val="nil"/>
              <w:bottom w:val="single" w:sz="4" w:space="0" w:color="auto"/>
              <w:right w:val="single" w:sz="4" w:space="0" w:color="auto"/>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rPr>
              <w:t>120</w:t>
            </w:r>
          </w:p>
        </w:tc>
      </w:tr>
      <w:tr w:rsidR="008622FE">
        <w:trPr>
          <w:trHeight w:val="500"/>
          <w:jc w:val="center"/>
        </w:trPr>
        <w:tc>
          <w:tcPr>
            <w:tcW w:w="996" w:type="dxa"/>
            <w:tcBorders>
              <w:top w:val="single" w:sz="4" w:space="0" w:color="000000"/>
              <w:left w:val="single" w:sz="4" w:space="0" w:color="auto"/>
              <w:bottom w:val="single" w:sz="4" w:space="0" w:color="000000"/>
              <w:right w:val="single" w:sz="4" w:space="0" w:color="000000"/>
            </w:tcBorders>
            <w:shd w:val="clear" w:color="auto" w:fill="auto"/>
            <w:vAlign w:val="center"/>
          </w:tcPr>
          <w:p w:rsidR="008622FE" w:rsidRDefault="007F0334">
            <w:pPr>
              <w:ind w:left="0"/>
              <w:jc w:val="left"/>
              <w:textAlignment w:val="center"/>
              <w:rPr>
                <w:rFonts w:ascii="宋体" w:hAnsi="宋体"/>
                <w:kern w:val="2"/>
                <w:sz w:val="21"/>
                <w:szCs w:val="21"/>
              </w:rPr>
            </w:pPr>
            <w:r>
              <w:rPr>
                <w:rFonts w:ascii="宋体" w:hAnsi="宋体" w:hint="eastAsia"/>
                <w:sz w:val="21"/>
                <w:szCs w:val="21"/>
                <w:lang w:bidi="ar"/>
              </w:rPr>
              <w:t>2</w:t>
            </w:r>
          </w:p>
        </w:tc>
        <w:tc>
          <w:tcPr>
            <w:tcW w:w="4669" w:type="dxa"/>
            <w:tcBorders>
              <w:top w:val="nil"/>
              <w:left w:val="single" w:sz="4" w:space="0" w:color="auto"/>
              <w:bottom w:val="single" w:sz="4" w:space="0" w:color="auto"/>
              <w:right w:val="single" w:sz="4" w:space="0" w:color="auto"/>
            </w:tcBorders>
            <w:shd w:val="clear" w:color="auto" w:fill="auto"/>
            <w:vAlign w:val="center"/>
          </w:tcPr>
          <w:p w:rsidR="008622FE" w:rsidRPr="00C63CDA" w:rsidRDefault="007F0334">
            <w:pPr>
              <w:ind w:left="0"/>
              <w:jc w:val="left"/>
              <w:textAlignment w:val="center"/>
              <w:rPr>
                <w:rFonts w:ascii="宋体" w:hAnsi="宋体"/>
                <w:kern w:val="2"/>
                <w:sz w:val="21"/>
                <w:szCs w:val="21"/>
              </w:rPr>
            </w:pPr>
            <w:r w:rsidRPr="00C63CDA">
              <w:rPr>
                <w:rFonts w:ascii="宋体" w:hAnsi="宋体" w:hint="eastAsia"/>
                <w:sz w:val="21"/>
                <w:szCs w:val="21"/>
              </w:rPr>
              <w:t>400W红外枪型摄像机</w:t>
            </w:r>
          </w:p>
        </w:tc>
        <w:tc>
          <w:tcPr>
            <w:tcW w:w="2130" w:type="dxa"/>
            <w:tcBorders>
              <w:top w:val="nil"/>
              <w:left w:val="single" w:sz="4" w:space="0" w:color="auto"/>
              <w:bottom w:val="single" w:sz="4" w:space="0" w:color="auto"/>
              <w:right w:val="single" w:sz="4" w:space="0" w:color="auto"/>
            </w:tcBorders>
            <w:shd w:val="clear" w:color="auto" w:fill="auto"/>
            <w:vAlign w:val="center"/>
          </w:tcPr>
          <w:p w:rsidR="008622FE" w:rsidRPr="00C63CDA" w:rsidRDefault="007F0334">
            <w:pPr>
              <w:ind w:left="0"/>
              <w:jc w:val="left"/>
              <w:textAlignment w:val="center"/>
              <w:rPr>
                <w:rFonts w:ascii="宋体" w:hAnsi="宋体"/>
                <w:kern w:val="2"/>
                <w:sz w:val="21"/>
                <w:szCs w:val="21"/>
              </w:rPr>
            </w:pPr>
            <w:r w:rsidRPr="00C63CDA">
              <w:rPr>
                <w:rFonts w:ascii="宋体" w:hAnsi="宋体" w:hint="eastAsia"/>
                <w:sz w:val="21"/>
                <w:szCs w:val="21"/>
              </w:rPr>
              <w:t>台</w:t>
            </w:r>
          </w:p>
        </w:tc>
        <w:tc>
          <w:tcPr>
            <w:tcW w:w="2059" w:type="dxa"/>
            <w:tcBorders>
              <w:top w:val="nil"/>
              <w:left w:val="nil"/>
              <w:bottom w:val="single" w:sz="4" w:space="0" w:color="auto"/>
              <w:right w:val="single" w:sz="4" w:space="0" w:color="auto"/>
            </w:tcBorders>
            <w:shd w:val="clear" w:color="auto" w:fill="auto"/>
            <w:vAlign w:val="center"/>
          </w:tcPr>
          <w:p w:rsidR="008622FE" w:rsidRPr="00C63CDA" w:rsidRDefault="007F0334">
            <w:pPr>
              <w:ind w:left="0"/>
              <w:jc w:val="left"/>
              <w:textAlignment w:val="center"/>
              <w:rPr>
                <w:rFonts w:ascii="宋体" w:hAnsi="宋体"/>
                <w:kern w:val="2"/>
                <w:sz w:val="21"/>
                <w:szCs w:val="21"/>
              </w:rPr>
            </w:pPr>
            <w:r w:rsidRPr="00C63CDA">
              <w:rPr>
                <w:rFonts w:ascii="宋体" w:hAnsi="宋体" w:hint="eastAsia"/>
                <w:sz w:val="21"/>
                <w:szCs w:val="21"/>
              </w:rPr>
              <w:t>4</w:t>
            </w:r>
            <w:r w:rsidRPr="00C63CDA">
              <w:rPr>
                <w:rFonts w:ascii="宋体" w:hAnsi="宋体"/>
                <w:sz w:val="21"/>
                <w:szCs w:val="21"/>
              </w:rPr>
              <w:t>28</w:t>
            </w:r>
          </w:p>
        </w:tc>
      </w:tr>
      <w:tr w:rsidR="008622FE">
        <w:trPr>
          <w:trHeight w:val="500"/>
          <w:jc w:val="center"/>
        </w:trPr>
        <w:tc>
          <w:tcPr>
            <w:tcW w:w="996" w:type="dxa"/>
            <w:tcBorders>
              <w:top w:val="single" w:sz="4" w:space="0" w:color="000000"/>
              <w:left w:val="single" w:sz="4" w:space="0" w:color="auto"/>
              <w:bottom w:val="single" w:sz="4" w:space="0" w:color="000000"/>
              <w:right w:val="single" w:sz="4" w:space="0" w:color="000000"/>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lang w:bidi="ar"/>
              </w:rPr>
              <w:t>3</w:t>
            </w:r>
          </w:p>
        </w:tc>
        <w:tc>
          <w:tcPr>
            <w:tcW w:w="4669" w:type="dxa"/>
            <w:tcBorders>
              <w:top w:val="nil"/>
              <w:left w:val="single" w:sz="4" w:space="0" w:color="auto"/>
              <w:bottom w:val="single" w:sz="4" w:space="0" w:color="auto"/>
              <w:right w:val="single" w:sz="4" w:space="0" w:color="auto"/>
            </w:tcBorders>
            <w:shd w:val="clear" w:color="auto" w:fill="auto"/>
            <w:vAlign w:val="center"/>
          </w:tcPr>
          <w:p w:rsidR="008622FE" w:rsidRPr="00C63CDA" w:rsidRDefault="007F0334">
            <w:pPr>
              <w:ind w:left="0"/>
              <w:jc w:val="left"/>
              <w:textAlignment w:val="center"/>
              <w:rPr>
                <w:rFonts w:ascii="宋体" w:hAnsi="宋体"/>
                <w:kern w:val="2"/>
                <w:sz w:val="21"/>
                <w:szCs w:val="21"/>
              </w:rPr>
            </w:pPr>
            <w:r w:rsidRPr="00C63CDA">
              <w:rPr>
                <w:rFonts w:ascii="宋体" w:hAnsi="宋体" w:hint="eastAsia"/>
                <w:sz w:val="21"/>
                <w:szCs w:val="21"/>
              </w:rPr>
              <w:t>枪机支架</w:t>
            </w:r>
          </w:p>
        </w:tc>
        <w:tc>
          <w:tcPr>
            <w:tcW w:w="2130" w:type="dxa"/>
            <w:tcBorders>
              <w:top w:val="nil"/>
              <w:left w:val="single" w:sz="4" w:space="0" w:color="auto"/>
              <w:bottom w:val="single" w:sz="4" w:space="0" w:color="auto"/>
              <w:right w:val="single" w:sz="4" w:space="0" w:color="auto"/>
            </w:tcBorders>
            <w:shd w:val="clear" w:color="auto" w:fill="auto"/>
            <w:vAlign w:val="center"/>
          </w:tcPr>
          <w:p w:rsidR="008622FE" w:rsidRPr="00C63CDA" w:rsidRDefault="007F0334">
            <w:pPr>
              <w:ind w:left="0"/>
              <w:jc w:val="left"/>
              <w:textAlignment w:val="center"/>
              <w:rPr>
                <w:rFonts w:ascii="宋体" w:hAnsi="宋体"/>
                <w:kern w:val="2"/>
                <w:sz w:val="21"/>
                <w:szCs w:val="21"/>
              </w:rPr>
            </w:pPr>
            <w:r w:rsidRPr="00C63CDA">
              <w:rPr>
                <w:rFonts w:ascii="宋体" w:hAnsi="宋体" w:hint="eastAsia"/>
                <w:sz w:val="21"/>
                <w:szCs w:val="21"/>
              </w:rPr>
              <w:t>只</w:t>
            </w:r>
          </w:p>
        </w:tc>
        <w:tc>
          <w:tcPr>
            <w:tcW w:w="2059" w:type="dxa"/>
            <w:tcBorders>
              <w:top w:val="nil"/>
              <w:left w:val="nil"/>
              <w:bottom w:val="single" w:sz="4" w:space="0" w:color="auto"/>
              <w:right w:val="single" w:sz="4" w:space="0" w:color="auto"/>
            </w:tcBorders>
            <w:shd w:val="clear" w:color="auto" w:fill="auto"/>
            <w:vAlign w:val="center"/>
          </w:tcPr>
          <w:p w:rsidR="008622FE" w:rsidRPr="00C63CDA" w:rsidRDefault="007F0334">
            <w:pPr>
              <w:ind w:left="0"/>
              <w:jc w:val="left"/>
              <w:textAlignment w:val="center"/>
              <w:rPr>
                <w:rFonts w:ascii="宋体" w:hAnsi="宋体"/>
                <w:kern w:val="2"/>
                <w:sz w:val="21"/>
                <w:szCs w:val="21"/>
              </w:rPr>
            </w:pPr>
            <w:r w:rsidRPr="00C63CDA">
              <w:rPr>
                <w:rFonts w:ascii="宋体" w:hAnsi="宋体" w:hint="eastAsia"/>
                <w:sz w:val="21"/>
                <w:szCs w:val="21"/>
              </w:rPr>
              <w:t>4</w:t>
            </w:r>
            <w:r w:rsidRPr="00C63CDA">
              <w:rPr>
                <w:rFonts w:ascii="宋体" w:hAnsi="宋体"/>
                <w:sz w:val="21"/>
                <w:szCs w:val="21"/>
              </w:rPr>
              <w:t>28</w:t>
            </w:r>
          </w:p>
        </w:tc>
      </w:tr>
      <w:tr w:rsidR="008622FE">
        <w:trPr>
          <w:trHeight w:val="500"/>
          <w:jc w:val="center"/>
        </w:trPr>
        <w:tc>
          <w:tcPr>
            <w:tcW w:w="996" w:type="dxa"/>
            <w:tcBorders>
              <w:top w:val="single" w:sz="4" w:space="0" w:color="000000"/>
              <w:left w:val="single" w:sz="4" w:space="0" w:color="auto"/>
              <w:bottom w:val="single" w:sz="4" w:space="0" w:color="000000"/>
              <w:right w:val="single" w:sz="4" w:space="0" w:color="000000"/>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lang w:bidi="ar"/>
              </w:rPr>
              <w:t>4</w:t>
            </w:r>
          </w:p>
        </w:tc>
        <w:tc>
          <w:tcPr>
            <w:tcW w:w="4669" w:type="dxa"/>
            <w:tcBorders>
              <w:top w:val="nil"/>
              <w:left w:val="single" w:sz="4" w:space="0" w:color="auto"/>
              <w:bottom w:val="single" w:sz="4" w:space="0" w:color="auto"/>
              <w:right w:val="single" w:sz="4" w:space="0" w:color="auto"/>
            </w:tcBorders>
            <w:shd w:val="clear" w:color="auto" w:fill="auto"/>
            <w:vAlign w:val="center"/>
          </w:tcPr>
          <w:p w:rsidR="008622FE" w:rsidRPr="00C63CDA" w:rsidRDefault="007F0334">
            <w:pPr>
              <w:ind w:left="0"/>
              <w:jc w:val="left"/>
              <w:textAlignment w:val="center"/>
              <w:rPr>
                <w:rFonts w:ascii="宋体" w:hAnsi="宋体"/>
                <w:kern w:val="2"/>
                <w:sz w:val="21"/>
                <w:szCs w:val="21"/>
              </w:rPr>
            </w:pPr>
            <w:r w:rsidRPr="00C63CDA">
              <w:rPr>
                <w:rFonts w:ascii="宋体" w:hAnsi="宋体" w:hint="eastAsia"/>
                <w:sz w:val="21"/>
                <w:szCs w:val="21"/>
              </w:rPr>
              <w:t>800W星光级宽动态枪型摄像机</w:t>
            </w:r>
          </w:p>
        </w:tc>
        <w:tc>
          <w:tcPr>
            <w:tcW w:w="2130" w:type="dxa"/>
            <w:tcBorders>
              <w:top w:val="nil"/>
              <w:left w:val="single" w:sz="4" w:space="0" w:color="auto"/>
              <w:bottom w:val="single" w:sz="4" w:space="0" w:color="auto"/>
              <w:right w:val="single" w:sz="4" w:space="0" w:color="auto"/>
            </w:tcBorders>
            <w:shd w:val="clear" w:color="auto" w:fill="auto"/>
            <w:vAlign w:val="center"/>
          </w:tcPr>
          <w:p w:rsidR="008622FE" w:rsidRPr="00C63CDA" w:rsidRDefault="007F0334">
            <w:pPr>
              <w:ind w:left="0"/>
              <w:jc w:val="left"/>
              <w:textAlignment w:val="center"/>
              <w:rPr>
                <w:rFonts w:ascii="宋体" w:hAnsi="宋体"/>
                <w:kern w:val="2"/>
                <w:sz w:val="21"/>
                <w:szCs w:val="21"/>
              </w:rPr>
            </w:pPr>
            <w:r w:rsidRPr="00C63CDA">
              <w:rPr>
                <w:rFonts w:ascii="宋体" w:hAnsi="宋体" w:hint="eastAsia"/>
                <w:sz w:val="21"/>
                <w:szCs w:val="21"/>
              </w:rPr>
              <w:t>台</w:t>
            </w:r>
          </w:p>
        </w:tc>
        <w:tc>
          <w:tcPr>
            <w:tcW w:w="2059" w:type="dxa"/>
            <w:tcBorders>
              <w:top w:val="nil"/>
              <w:left w:val="nil"/>
              <w:bottom w:val="single" w:sz="4" w:space="0" w:color="auto"/>
              <w:right w:val="single" w:sz="4" w:space="0" w:color="auto"/>
            </w:tcBorders>
            <w:shd w:val="clear" w:color="auto" w:fill="auto"/>
            <w:vAlign w:val="center"/>
          </w:tcPr>
          <w:p w:rsidR="008622FE" w:rsidRPr="00C63CDA" w:rsidRDefault="007F0334">
            <w:pPr>
              <w:ind w:left="0"/>
              <w:jc w:val="left"/>
              <w:textAlignment w:val="center"/>
              <w:rPr>
                <w:rFonts w:ascii="宋体" w:hAnsi="宋体"/>
                <w:kern w:val="2"/>
                <w:sz w:val="21"/>
                <w:szCs w:val="21"/>
              </w:rPr>
            </w:pPr>
            <w:r w:rsidRPr="00C63CDA">
              <w:rPr>
                <w:rFonts w:ascii="宋体" w:hAnsi="宋体" w:hint="eastAsia"/>
                <w:sz w:val="21"/>
                <w:szCs w:val="21"/>
              </w:rPr>
              <w:t>6</w:t>
            </w:r>
          </w:p>
        </w:tc>
      </w:tr>
      <w:tr w:rsidR="008622FE">
        <w:trPr>
          <w:trHeight w:val="500"/>
          <w:jc w:val="center"/>
        </w:trPr>
        <w:tc>
          <w:tcPr>
            <w:tcW w:w="996" w:type="dxa"/>
            <w:tcBorders>
              <w:top w:val="single" w:sz="4" w:space="0" w:color="000000"/>
              <w:left w:val="single" w:sz="4" w:space="0" w:color="auto"/>
              <w:bottom w:val="single" w:sz="4" w:space="0" w:color="000000"/>
              <w:right w:val="single" w:sz="4" w:space="0" w:color="000000"/>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lang w:bidi="ar"/>
              </w:rPr>
              <w:t>5</w:t>
            </w:r>
          </w:p>
        </w:tc>
        <w:tc>
          <w:tcPr>
            <w:tcW w:w="4669" w:type="dxa"/>
            <w:tcBorders>
              <w:top w:val="nil"/>
              <w:left w:val="single" w:sz="4" w:space="0" w:color="auto"/>
              <w:bottom w:val="single" w:sz="4" w:space="0" w:color="auto"/>
              <w:right w:val="single" w:sz="4" w:space="0" w:color="auto"/>
            </w:tcBorders>
            <w:shd w:val="clear" w:color="auto" w:fill="auto"/>
            <w:vAlign w:val="center"/>
          </w:tcPr>
          <w:p w:rsidR="008622FE" w:rsidRPr="00C63CDA" w:rsidRDefault="007F0334">
            <w:pPr>
              <w:ind w:left="0"/>
              <w:jc w:val="left"/>
              <w:textAlignment w:val="center"/>
              <w:rPr>
                <w:rFonts w:ascii="宋体" w:hAnsi="宋体"/>
                <w:kern w:val="2"/>
                <w:sz w:val="21"/>
                <w:szCs w:val="21"/>
              </w:rPr>
            </w:pPr>
            <w:r w:rsidRPr="00C63CDA">
              <w:rPr>
                <w:rFonts w:ascii="宋体" w:hAnsi="宋体" w:hint="eastAsia"/>
                <w:sz w:val="21"/>
                <w:szCs w:val="21"/>
              </w:rPr>
              <w:t>400万星光级25倍红外智能球型网络摄像机</w:t>
            </w:r>
          </w:p>
        </w:tc>
        <w:tc>
          <w:tcPr>
            <w:tcW w:w="2130" w:type="dxa"/>
            <w:tcBorders>
              <w:top w:val="nil"/>
              <w:left w:val="single" w:sz="4" w:space="0" w:color="auto"/>
              <w:bottom w:val="single" w:sz="4" w:space="0" w:color="auto"/>
              <w:right w:val="single" w:sz="4" w:space="0" w:color="auto"/>
            </w:tcBorders>
            <w:shd w:val="clear" w:color="auto" w:fill="auto"/>
            <w:vAlign w:val="center"/>
          </w:tcPr>
          <w:p w:rsidR="008622FE" w:rsidRPr="00C63CDA" w:rsidRDefault="007F0334">
            <w:pPr>
              <w:ind w:left="0"/>
              <w:jc w:val="left"/>
              <w:textAlignment w:val="center"/>
              <w:rPr>
                <w:rFonts w:ascii="宋体" w:hAnsi="宋体"/>
                <w:kern w:val="2"/>
                <w:sz w:val="21"/>
                <w:szCs w:val="21"/>
              </w:rPr>
            </w:pPr>
            <w:r w:rsidRPr="00C63CDA">
              <w:rPr>
                <w:rFonts w:ascii="宋体" w:hAnsi="宋体" w:hint="eastAsia"/>
                <w:sz w:val="21"/>
                <w:szCs w:val="21"/>
              </w:rPr>
              <w:t>台</w:t>
            </w:r>
          </w:p>
        </w:tc>
        <w:tc>
          <w:tcPr>
            <w:tcW w:w="2059" w:type="dxa"/>
            <w:tcBorders>
              <w:top w:val="nil"/>
              <w:left w:val="nil"/>
              <w:bottom w:val="single" w:sz="4" w:space="0" w:color="auto"/>
              <w:right w:val="single" w:sz="4" w:space="0" w:color="auto"/>
            </w:tcBorders>
            <w:shd w:val="clear" w:color="auto" w:fill="auto"/>
            <w:vAlign w:val="center"/>
          </w:tcPr>
          <w:p w:rsidR="008622FE" w:rsidRPr="00C63CDA" w:rsidRDefault="007F0334">
            <w:pPr>
              <w:ind w:left="0"/>
              <w:jc w:val="left"/>
              <w:textAlignment w:val="center"/>
              <w:rPr>
                <w:rFonts w:ascii="宋体" w:hAnsi="宋体"/>
                <w:kern w:val="2"/>
                <w:sz w:val="21"/>
                <w:szCs w:val="21"/>
              </w:rPr>
            </w:pPr>
            <w:r w:rsidRPr="00C63CDA">
              <w:rPr>
                <w:rFonts w:ascii="宋体" w:hAnsi="宋体" w:hint="eastAsia"/>
                <w:sz w:val="21"/>
                <w:szCs w:val="21"/>
              </w:rPr>
              <w:t>1</w:t>
            </w:r>
            <w:r w:rsidRPr="00C63CDA">
              <w:rPr>
                <w:rFonts w:ascii="宋体" w:hAnsi="宋体"/>
                <w:sz w:val="21"/>
                <w:szCs w:val="21"/>
              </w:rPr>
              <w:t>1</w:t>
            </w:r>
          </w:p>
        </w:tc>
      </w:tr>
      <w:tr w:rsidR="008622FE">
        <w:trPr>
          <w:trHeight w:val="500"/>
          <w:jc w:val="center"/>
        </w:trPr>
        <w:tc>
          <w:tcPr>
            <w:tcW w:w="996" w:type="dxa"/>
            <w:tcBorders>
              <w:top w:val="single" w:sz="4" w:space="0" w:color="000000"/>
              <w:left w:val="single" w:sz="4" w:space="0" w:color="auto"/>
              <w:bottom w:val="single" w:sz="4" w:space="0" w:color="000000"/>
              <w:right w:val="single" w:sz="4" w:space="0" w:color="000000"/>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lang w:bidi="ar"/>
              </w:rPr>
              <w:t>6</w:t>
            </w:r>
          </w:p>
        </w:tc>
        <w:tc>
          <w:tcPr>
            <w:tcW w:w="4669" w:type="dxa"/>
            <w:tcBorders>
              <w:top w:val="nil"/>
              <w:left w:val="single" w:sz="4" w:space="0" w:color="auto"/>
              <w:bottom w:val="single" w:sz="4" w:space="0" w:color="auto"/>
              <w:right w:val="single" w:sz="4" w:space="0" w:color="auto"/>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rPr>
              <w:t>球机支架</w:t>
            </w:r>
          </w:p>
        </w:tc>
        <w:tc>
          <w:tcPr>
            <w:tcW w:w="2130" w:type="dxa"/>
            <w:tcBorders>
              <w:top w:val="nil"/>
              <w:left w:val="single" w:sz="4" w:space="0" w:color="auto"/>
              <w:bottom w:val="single" w:sz="4" w:space="0" w:color="auto"/>
              <w:right w:val="single" w:sz="4" w:space="0" w:color="auto"/>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rPr>
              <w:t>只</w:t>
            </w:r>
          </w:p>
        </w:tc>
        <w:tc>
          <w:tcPr>
            <w:tcW w:w="2059" w:type="dxa"/>
            <w:tcBorders>
              <w:top w:val="nil"/>
              <w:left w:val="nil"/>
              <w:bottom w:val="single" w:sz="4" w:space="0" w:color="auto"/>
              <w:right w:val="single" w:sz="4" w:space="0" w:color="auto"/>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rPr>
              <w:t>1</w:t>
            </w:r>
            <w:r>
              <w:rPr>
                <w:rFonts w:ascii="宋体" w:hAnsi="宋体"/>
                <w:color w:val="000000"/>
                <w:sz w:val="21"/>
                <w:szCs w:val="21"/>
              </w:rPr>
              <w:t>2</w:t>
            </w:r>
          </w:p>
        </w:tc>
      </w:tr>
      <w:tr w:rsidR="008622FE">
        <w:trPr>
          <w:trHeight w:val="500"/>
          <w:jc w:val="center"/>
        </w:trPr>
        <w:tc>
          <w:tcPr>
            <w:tcW w:w="996" w:type="dxa"/>
            <w:tcBorders>
              <w:top w:val="single" w:sz="4" w:space="0" w:color="000000"/>
              <w:left w:val="single" w:sz="4" w:space="0" w:color="auto"/>
              <w:bottom w:val="single" w:sz="4" w:space="0" w:color="000000"/>
              <w:right w:val="single" w:sz="4" w:space="0" w:color="000000"/>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lang w:bidi="ar"/>
              </w:rPr>
              <w:t>7</w:t>
            </w:r>
          </w:p>
        </w:tc>
        <w:tc>
          <w:tcPr>
            <w:tcW w:w="4669" w:type="dxa"/>
            <w:tcBorders>
              <w:top w:val="nil"/>
              <w:left w:val="single" w:sz="4" w:space="0" w:color="auto"/>
              <w:bottom w:val="single" w:sz="4" w:space="0" w:color="auto"/>
              <w:right w:val="single" w:sz="4" w:space="0" w:color="auto"/>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rPr>
              <w:t>网络信号延长器</w:t>
            </w:r>
          </w:p>
        </w:tc>
        <w:tc>
          <w:tcPr>
            <w:tcW w:w="2130" w:type="dxa"/>
            <w:tcBorders>
              <w:top w:val="nil"/>
              <w:left w:val="single" w:sz="4" w:space="0" w:color="auto"/>
              <w:bottom w:val="single" w:sz="4" w:space="0" w:color="auto"/>
              <w:right w:val="single" w:sz="4" w:space="0" w:color="auto"/>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rPr>
              <w:t>套</w:t>
            </w:r>
          </w:p>
        </w:tc>
        <w:tc>
          <w:tcPr>
            <w:tcW w:w="2059" w:type="dxa"/>
            <w:tcBorders>
              <w:top w:val="nil"/>
              <w:left w:val="nil"/>
              <w:bottom w:val="single" w:sz="4" w:space="0" w:color="auto"/>
              <w:right w:val="single" w:sz="4" w:space="0" w:color="auto"/>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rPr>
              <w:t>10</w:t>
            </w:r>
          </w:p>
        </w:tc>
      </w:tr>
      <w:tr w:rsidR="008622FE">
        <w:trPr>
          <w:trHeight w:val="500"/>
          <w:jc w:val="center"/>
        </w:trPr>
        <w:tc>
          <w:tcPr>
            <w:tcW w:w="996" w:type="dxa"/>
            <w:tcBorders>
              <w:top w:val="single" w:sz="4" w:space="0" w:color="000000"/>
              <w:left w:val="single" w:sz="4" w:space="0" w:color="auto"/>
              <w:bottom w:val="single" w:sz="4" w:space="0" w:color="000000"/>
              <w:right w:val="single" w:sz="4" w:space="0" w:color="000000"/>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lang w:bidi="ar"/>
              </w:rPr>
              <w:t>8</w:t>
            </w:r>
          </w:p>
        </w:tc>
        <w:tc>
          <w:tcPr>
            <w:tcW w:w="4669" w:type="dxa"/>
            <w:tcBorders>
              <w:top w:val="nil"/>
              <w:left w:val="single" w:sz="4" w:space="0" w:color="auto"/>
              <w:bottom w:val="single" w:sz="4" w:space="0" w:color="auto"/>
              <w:right w:val="single" w:sz="4" w:space="0" w:color="auto"/>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rPr>
              <w:t>二合一防雷器</w:t>
            </w:r>
          </w:p>
        </w:tc>
        <w:tc>
          <w:tcPr>
            <w:tcW w:w="2130" w:type="dxa"/>
            <w:tcBorders>
              <w:top w:val="nil"/>
              <w:left w:val="single" w:sz="4" w:space="0" w:color="auto"/>
              <w:bottom w:val="single" w:sz="4" w:space="0" w:color="auto"/>
              <w:right w:val="single" w:sz="4" w:space="0" w:color="auto"/>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rPr>
              <w:t>套</w:t>
            </w:r>
          </w:p>
        </w:tc>
        <w:tc>
          <w:tcPr>
            <w:tcW w:w="2059" w:type="dxa"/>
            <w:tcBorders>
              <w:top w:val="nil"/>
              <w:left w:val="nil"/>
              <w:bottom w:val="single" w:sz="4" w:space="0" w:color="auto"/>
              <w:right w:val="single" w:sz="4" w:space="0" w:color="auto"/>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rPr>
              <w:t>37</w:t>
            </w:r>
          </w:p>
        </w:tc>
      </w:tr>
      <w:tr w:rsidR="008622FE">
        <w:trPr>
          <w:trHeight w:val="500"/>
          <w:jc w:val="center"/>
        </w:trPr>
        <w:tc>
          <w:tcPr>
            <w:tcW w:w="996" w:type="dxa"/>
            <w:tcBorders>
              <w:top w:val="single" w:sz="4" w:space="0" w:color="000000"/>
              <w:left w:val="single" w:sz="4" w:space="0" w:color="auto"/>
              <w:bottom w:val="single" w:sz="4" w:space="0" w:color="000000"/>
              <w:right w:val="single" w:sz="4" w:space="0" w:color="000000"/>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lang w:bidi="ar"/>
              </w:rPr>
              <w:t>9</w:t>
            </w:r>
          </w:p>
        </w:tc>
        <w:tc>
          <w:tcPr>
            <w:tcW w:w="4669" w:type="dxa"/>
            <w:tcBorders>
              <w:top w:val="nil"/>
              <w:left w:val="single" w:sz="4" w:space="0" w:color="auto"/>
              <w:bottom w:val="single" w:sz="4" w:space="0" w:color="auto"/>
              <w:right w:val="single" w:sz="4" w:space="0" w:color="auto"/>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rPr>
              <w:t>星光级四目球联动网络摄像机</w:t>
            </w:r>
          </w:p>
        </w:tc>
        <w:tc>
          <w:tcPr>
            <w:tcW w:w="2130" w:type="dxa"/>
            <w:tcBorders>
              <w:top w:val="nil"/>
              <w:left w:val="single" w:sz="4" w:space="0" w:color="auto"/>
              <w:bottom w:val="single" w:sz="4" w:space="0" w:color="auto"/>
              <w:right w:val="single" w:sz="4" w:space="0" w:color="auto"/>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rPr>
              <w:t>台</w:t>
            </w:r>
          </w:p>
        </w:tc>
        <w:tc>
          <w:tcPr>
            <w:tcW w:w="2059" w:type="dxa"/>
            <w:tcBorders>
              <w:top w:val="nil"/>
              <w:left w:val="nil"/>
              <w:bottom w:val="single" w:sz="4" w:space="0" w:color="auto"/>
              <w:right w:val="single" w:sz="4" w:space="0" w:color="auto"/>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rPr>
              <w:t>1</w:t>
            </w:r>
          </w:p>
        </w:tc>
      </w:tr>
      <w:tr w:rsidR="008622FE">
        <w:trPr>
          <w:trHeight w:val="500"/>
          <w:jc w:val="center"/>
        </w:trPr>
        <w:tc>
          <w:tcPr>
            <w:tcW w:w="996" w:type="dxa"/>
            <w:tcBorders>
              <w:top w:val="single" w:sz="4" w:space="0" w:color="000000"/>
              <w:left w:val="single" w:sz="4" w:space="0" w:color="auto"/>
              <w:bottom w:val="single" w:sz="4" w:space="0" w:color="000000"/>
              <w:right w:val="single" w:sz="4" w:space="0" w:color="000000"/>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lang w:bidi="ar"/>
              </w:rPr>
              <w:t>10</w:t>
            </w:r>
          </w:p>
        </w:tc>
        <w:tc>
          <w:tcPr>
            <w:tcW w:w="4669" w:type="dxa"/>
            <w:tcBorders>
              <w:top w:val="nil"/>
              <w:left w:val="single" w:sz="4" w:space="0" w:color="auto"/>
              <w:bottom w:val="single" w:sz="4" w:space="0" w:color="auto"/>
              <w:right w:val="single" w:sz="4" w:space="0" w:color="auto"/>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rPr>
              <w:t>电梯摄像机电源</w:t>
            </w:r>
          </w:p>
        </w:tc>
        <w:tc>
          <w:tcPr>
            <w:tcW w:w="2130" w:type="dxa"/>
            <w:tcBorders>
              <w:top w:val="nil"/>
              <w:left w:val="single" w:sz="4" w:space="0" w:color="auto"/>
              <w:bottom w:val="single" w:sz="4" w:space="0" w:color="auto"/>
              <w:right w:val="single" w:sz="4" w:space="0" w:color="auto"/>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rPr>
              <w:t>个</w:t>
            </w:r>
          </w:p>
        </w:tc>
        <w:tc>
          <w:tcPr>
            <w:tcW w:w="2059" w:type="dxa"/>
            <w:tcBorders>
              <w:top w:val="nil"/>
              <w:left w:val="nil"/>
              <w:bottom w:val="single" w:sz="4" w:space="0" w:color="auto"/>
              <w:right w:val="single" w:sz="4" w:space="0" w:color="auto"/>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color w:val="000000"/>
                <w:sz w:val="21"/>
                <w:szCs w:val="21"/>
              </w:rPr>
              <w:t>9</w:t>
            </w:r>
          </w:p>
        </w:tc>
      </w:tr>
      <w:tr w:rsidR="008622FE">
        <w:trPr>
          <w:trHeight w:val="500"/>
          <w:jc w:val="center"/>
        </w:trPr>
        <w:tc>
          <w:tcPr>
            <w:tcW w:w="996" w:type="dxa"/>
            <w:tcBorders>
              <w:top w:val="single" w:sz="4" w:space="0" w:color="000000"/>
              <w:left w:val="single" w:sz="4" w:space="0" w:color="auto"/>
              <w:bottom w:val="single" w:sz="4" w:space="0" w:color="000000"/>
              <w:right w:val="single" w:sz="4" w:space="0" w:color="000000"/>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lang w:bidi="ar"/>
              </w:rPr>
              <w:t>11</w:t>
            </w:r>
          </w:p>
        </w:tc>
        <w:tc>
          <w:tcPr>
            <w:tcW w:w="4669" w:type="dxa"/>
            <w:tcBorders>
              <w:top w:val="nil"/>
              <w:left w:val="single" w:sz="4" w:space="0" w:color="auto"/>
              <w:bottom w:val="single" w:sz="4" w:space="0" w:color="auto"/>
              <w:right w:val="single" w:sz="4" w:space="0" w:color="auto"/>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rPr>
              <w:t>球型摄像机电源</w:t>
            </w:r>
          </w:p>
        </w:tc>
        <w:tc>
          <w:tcPr>
            <w:tcW w:w="2130" w:type="dxa"/>
            <w:tcBorders>
              <w:top w:val="nil"/>
              <w:left w:val="single" w:sz="4" w:space="0" w:color="auto"/>
              <w:bottom w:val="single" w:sz="4" w:space="0" w:color="auto"/>
              <w:right w:val="single" w:sz="4" w:space="0" w:color="auto"/>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rPr>
              <w:t>个</w:t>
            </w:r>
          </w:p>
        </w:tc>
        <w:tc>
          <w:tcPr>
            <w:tcW w:w="2059" w:type="dxa"/>
            <w:tcBorders>
              <w:top w:val="nil"/>
              <w:left w:val="nil"/>
              <w:bottom w:val="single" w:sz="4" w:space="0" w:color="auto"/>
              <w:right w:val="single" w:sz="4" w:space="0" w:color="auto"/>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color w:val="000000"/>
                <w:sz w:val="21"/>
                <w:szCs w:val="21"/>
              </w:rPr>
              <w:t>12</w:t>
            </w:r>
          </w:p>
        </w:tc>
      </w:tr>
      <w:tr w:rsidR="008622FE">
        <w:trPr>
          <w:trHeight w:val="500"/>
          <w:jc w:val="center"/>
        </w:trPr>
        <w:tc>
          <w:tcPr>
            <w:tcW w:w="996" w:type="dxa"/>
            <w:tcBorders>
              <w:top w:val="single" w:sz="4" w:space="0" w:color="000000"/>
              <w:left w:val="single" w:sz="4" w:space="0" w:color="auto"/>
              <w:bottom w:val="single" w:sz="4" w:space="0" w:color="000000"/>
              <w:right w:val="single" w:sz="4" w:space="0" w:color="000000"/>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lang w:bidi="ar"/>
              </w:rPr>
              <w:lastRenderedPageBreak/>
              <w:t>12</w:t>
            </w:r>
          </w:p>
        </w:tc>
        <w:tc>
          <w:tcPr>
            <w:tcW w:w="4669" w:type="dxa"/>
            <w:tcBorders>
              <w:top w:val="nil"/>
              <w:left w:val="single" w:sz="4" w:space="0" w:color="auto"/>
              <w:bottom w:val="single" w:sz="4" w:space="0" w:color="auto"/>
              <w:right w:val="single" w:sz="4" w:space="0" w:color="auto"/>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rPr>
              <w:t>摄像机集中电源</w:t>
            </w:r>
          </w:p>
        </w:tc>
        <w:tc>
          <w:tcPr>
            <w:tcW w:w="2130" w:type="dxa"/>
            <w:tcBorders>
              <w:top w:val="nil"/>
              <w:left w:val="single" w:sz="4" w:space="0" w:color="auto"/>
              <w:bottom w:val="single" w:sz="4" w:space="0" w:color="auto"/>
              <w:right w:val="single" w:sz="4" w:space="0" w:color="auto"/>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rPr>
              <w:t>个</w:t>
            </w:r>
          </w:p>
        </w:tc>
        <w:tc>
          <w:tcPr>
            <w:tcW w:w="2059" w:type="dxa"/>
            <w:tcBorders>
              <w:top w:val="nil"/>
              <w:left w:val="nil"/>
              <w:bottom w:val="single" w:sz="4" w:space="0" w:color="auto"/>
              <w:right w:val="single" w:sz="4" w:space="0" w:color="auto"/>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rPr>
              <w:t>66</w:t>
            </w:r>
          </w:p>
        </w:tc>
      </w:tr>
      <w:tr w:rsidR="008622FE">
        <w:trPr>
          <w:trHeight w:val="500"/>
          <w:jc w:val="center"/>
        </w:trPr>
        <w:tc>
          <w:tcPr>
            <w:tcW w:w="996" w:type="dxa"/>
            <w:tcBorders>
              <w:top w:val="single" w:sz="4" w:space="0" w:color="000000"/>
              <w:left w:val="single" w:sz="4" w:space="0" w:color="auto"/>
              <w:bottom w:val="single" w:sz="4" w:space="0" w:color="000000"/>
              <w:right w:val="single" w:sz="4" w:space="0" w:color="000000"/>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lang w:bidi="ar"/>
              </w:rPr>
              <w:t>13</w:t>
            </w:r>
          </w:p>
        </w:tc>
        <w:tc>
          <w:tcPr>
            <w:tcW w:w="4669" w:type="dxa"/>
            <w:tcBorders>
              <w:top w:val="nil"/>
              <w:left w:val="single" w:sz="4" w:space="0" w:color="auto"/>
              <w:bottom w:val="single" w:sz="4" w:space="0" w:color="auto"/>
              <w:right w:val="single" w:sz="4" w:space="0" w:color="auto"/>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rPr>
              <w:t>摄像机集中电源</w:t>
            </w:r>
          </w:p>
        </w:tc>
        <w:tc>
          <w:tcPr>
            <w:tcW w:w="2130" w:type="dxa"/>
            <w:tcBorders>
              <w:top w:val="nil"/>
              <w:left w:val="single" w:sz="4" w:space="0" w:color="auto"/>
              <w:bottom w:val="single" w:sz="4" w:space="0" w:color="auto"/>
              <w:right w:val="single" w:sz="4" w:space="0" w:color="auto"/>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rPr>
              <w:t>个</w:t>
            </w:r>
          </w:p>
        </w:tc>
        <w:tc>
          <w:tcPr>
            <w:tcW w:w="2059" w:type="dxa"/>
            <w:tcBorders>
              <w:top w:val="nil"/>
              <w:left w:val="nil"/>
              <w:bottom w:val="single" w:sz="4" w:space="0" w:color="auto"/>
              <w:right w:val="single" w:sz="4" w:space="0" w:color="auto"/>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rPr>
              <w:t>37</w:t>
            </w:r>
          </w:p>
        </w:tc>
      </w:tr>
      <w:tr w:rsidR="008622FE">
        <w:trPr>
          <w:trHeight w:val="500"/>
          <w:jc w:val="center"/>
        </w:trPr>
        <w:tc>
          <w:tcPr>
            <w:tcW w:w="9854" w:type="dxa"/>
            <w:gridSpan w:val="4"/>
            <w:tcBorders>
              <w:top w:val="single" w:sz="4" w:space="0" w:color="000000"/>
              <w:left w:val="single" w:sz="4" w:space="0" w:color="auto"/>
              <w:bottom w:val="single" w:sz="4" w:space="0" w:color="000000"/>
              <w:right w:val="single" w:sz="4" w:space="0" w:color="auto"/>
            </w:tcBorders>
            <w:shd w:val="clear" w:color="auto" w:fill="auto"/>
            <w:vAlign w:val="center"/>
          </w:tcPr>
          <w:p w:rsidR="008622FE" w:rsidRDefault="007F0334">
            <w:pPr>
              <w:ind w:left="0"/>
              <w:jc w:val="left"/>
              <w:textAlignment w:val="center"/>
              <w:rPr>
                <w:rFonts w:ascii="宋体" w:hAnsi="宋体"/>
                <w:b/>
                <w:bCs/>
                <w:color w:val="000000"/>
                <w:kern w:val="2"/>
                <w:sz w:val="21"/>
                <w:szCs w:val="21"/>
              </w:rPr>
            </w:pPr>
            <w:r>
              <w:rPr>
                <w:rFonts w:ascii="宋体" w:hAnsi="宋体" w:hint="eastAsia"/>
                <w:b/>
                <w:bCs/>
                <w:color w:val="000000"/>
                <w:sz w:val="21"/>
                <w:szCs w:val="21"/>
                <w:lang w:bidi="ar"/>
              </w:rPr>
              <w:t>四、中心管理系统及网络设备</w:t>
            </w:r>
          </w:p>
        </w:tc>
      </w:tr>
      <w:tr w:rsidR="008622FE">
        <w:trPr>
          <w:trHeight w:val="500"/>
          <w:jc w:val="center"/>
        </w:trPr>
        <w:tc>
          <w:tcPr>
            <w:tcW w:w="996" w:type="dxa"/>
            <w:tcBorders>
              <w:top w:val="single" w:sz="4" w:space="0" w:color="000000"/>
              <w:left w:val="single" w:sz="4" w:space="0" w:color="auto"/>
              <w:bottom w:val="single" w:sz="4" w:space="0" w:color="000000"/>
              <w:right w:val="single" w:sz="4" w:space="0" w:color="000000"/>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lang w:bidi="ar"/>
              </w:rPr>
              <w:t>1</w:t>
            </w:r>
          </w:p>
        </w:tc>
        <w:tc>
          <w:tcPr>
            <w:tcW w:w="4669" w:type="dxa"/>
            <w:tcBorders>
              <w:top w:val="single" w:sz="4" w:space="0" w:color="auto"/>
              <w:left w:val="single" w:sz="4" w:space="0" w:color="auto"/>
              <w:bottom w:val="single" w:sz="4" w:space="0" w:color="auto"/>
              <w:right w:val="single" w:sz="4" w:space="0" w:color="auto"/>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rPr>
              <w:t>视频配套监控平台</w:t>
            </w:r>
          </w:p>
        </w:tc>
        <w:tc>
          <w:tcPr>
            <w:tcW w:w="2130" w:type="dxa"/>
            <w:tcBorders>
              <w:top w:val="single" w:sz="4" w:space="0" w:color="auto"/>
              <w:left w:val="single" w:sz="4" w:space="0" w:color="auto"/>
              <w:bottom w:val="single" w:sz="4" w:space="0" w:color="auto"/>
              <w:right w:val="single" w:sz="4" w:space="0" w:color="auto"/>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rPr>
              <w:t>套</w:t>
            </w:r>
          </w:p>
        </w:tc>
        <w:tc>
          <w:tcPr>
            <w:tcW w:w="2059" w:type="dxa"/>
            <w:tcBorders>
              <w:top w:val="single" w:sz="4" w:space="0" w:color="auto"/>
              <w:left w:val="nil"/>
              <w:bottom w:val="single" w:sz="4" w:space="0" w:color="auto"/>
              <w:right w:val="single" w:sz="4" w:space="0" w:color="auto"/>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rPr>
              <w:t>1</w:t>
            </w:r>
          </w:p>
        </w:tc>
      </w:tr>
      <w:tr w:rsidR="008622FE">
        <w:trPr>
          <w:trHeight w:val="500"/>
          <w:jc w:val="center"/>
        </w:trPr>
        <w:tc>
          <w:tcPr>
            <w:tcW w:w="996" w:type="dxa"/>
            <w:tcBorders>
              <w:top w:val="single" w:sz="4" w:space="0" w:color="000000"/>
              <w:left w:val="single" w:sz="4" w:space="0" w:color="auto"/>
              <w:bottom w:val="single" w:sz="4" w:space="0" w:color="000000"/>
              <w:right w:val="single" w:sz="4" w:space="0" w:color="000000"/>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lang w:bidi="ar"/>
              </w:rPr>
              <w:t>2</w:t>
            </w:r>
          </w:p>
        </w:tc>
        <w:tc>
          <w:tcPr>
            <w:tcW w:w="4669" w:type="dxa"/>
            <w:tcBorders>
              <w:top w:val="nil"/>
              <w:left w:val="single" w:sz="4" w:space="0" w:color="auto"/>
              <w:bottom w:val="single" w:sz="4" w:space="0" w:color="auto"/>
              <w:right w:val="single" w:sz="4" w:space="0" w:color="auto"/>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rPr>
              <w:t>48盘位视频资源池平台</w:t>
            </w:r>
          </w:p>
        </w:tc>
        <w:tc>
          <w:tcPr>
            <w:tcW w:w="2130" w:type="dxa"/>
            <w:tcBorders>
              <w:top w:val="nil"/>
              <w:left w:val="single" w:sz="4" w:space="0" w:color="auto"/>
              <w:bottom w:val="single" w:sz="4" w:space="0" w:color="auto"/>
              <w:right w:val="single" w:sz="4" w:space="0" w:color="auto"/>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rPr>
              <w:t>套</w:t>
            </w:r>
          </w:p>
        </w:tc>
        <w:tc>
          <w:tcPr>
            <w:tcW w:w="2059" w:type="dxa"/>
            <w:tcBorders>
              <w:top w:val="nil"/>
              <w:left w:val="nil"/>
              <w:bottom w:val="single" w:sz="4" w:space="0" w:color="auto"/>
              <w:right w:val="single" w:sz="4" w:space="0" w:color="auto"/>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rPr>
              <w:t>4</w:t>
            </w:r>
          </w:p>
        </w:tc>
      </w:tr>
      <w:tr w:rsidR="008622FE">
        <w:trPr>
          <w:trHeight w:val="500"/>
          <w:jc w:val="center"/>
        </w:trPr>
        <w:tc>
          <w:tcPr>
            <w:tcW w:w="996" w:type="dxa"/>
            <w:tcBorders>
              <w:top w:val="single" w:sz="4" w:space="0" w:color="000000"/>
              <w:left w:val="single" w:sz="4" w:space="0" w:color="auto"/>
              <w:bottom w:val="single" w:sz="4" w:space="0" w:color="000000"/>
              <w:right w:val="single" w:sz="4" w:space="0" w:color="000000"/>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lang w:bidi="ar"/>
              </w:rPr>
              <w:t>3</w:t>
            </w:r>
          </w:p>
        </w:tc>
        <w:tc>
          <w:tcPr>
            <w:tcW w:w="4669" w:type="dxa"/>
            <w:tcBorders>
              <w:top w:val="nil"/>
              <w:left w:val="single" w:sz="4" w:space="0" w:color="auto"/>
              <w:bottom w:val="single" w:sz="4" w:space="0" w:color="auto"/>
              <w:right w:val="single" w:sz="4" w:space="0" w:color="auto"/>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rPr>
              <w:t>配套双锂电模块</w:t>
            </w:r>
          </w:p>
        </w:tc>
        <w:tc>
          <w:tcPr>
            <w:tcW w:w="2130" w:type="dxa"/>
            <w:tcBorders>
              <w:top w:val="nil"/>
              <w:left w:val="single" w:sz="4" w:space="0" w:color="auto"/>
              <w:bottom w:val="single" w:sz="4" w:space="0" w:color="auto"/>
              <w:right w:val="single" w:sz="4" w:space="0" w:color="auto"/>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rPr>
              <w:t>套</w:t>
            </w:r>
          </w:p>
        </w:tc>
        <w:tc>
          <w:tcPr>
            <w:tcW w:w="2059" w:type="dxa"/>
            <w:tcBorders>
              <w:top w:val="nil"/>
              <w:left w:val="nil"/>
              <w:bottom w:val="single" w:sz="4" w:space="0" w:color="auto"/>
              <w:right w:val="single" w:sz="4" w:space="0" w:color="auto"/>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rPr>
              <w:t>4</w:t>
            </w:r>
          </w:p>
        </w:tc>
      </w:tr>
      <w:tr w:rsidR="008622FE">
        <w:trPr>
          <w:trHeight w:val="500"/>
          <w:jc w:val="center"/>
        </w:trPr>
        <w:tc>
          <w:tcPr>
            <w:tcW w:w="996" w:type="dxa"/>
            <w:tcBorders>
              <w:top w:val="single" w:sz="4" w:space="0" w:color="000000"/>
              <w:left w:val="single" w:sz="4" w:space="0" w:color="auto"/>
              <w:bottom w:val="single" w:sz="4" w:space="0" w:color="000000"/>
              <w:right w:val="single" w:sz="4" w:space="0" w:color="000000"/>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lang w:bidi="ar"/>
              </w:rPr>
              <w:t>4</w:t>
            </w:r>
          </w:p>
        </w:tc>
        <w:tc>
          <w:tcPr>
            <w:tcW w:w="4669" w:type="dxa"/>
            <w:tcBorders>
              <w:top w:val="nil"/>
              <w:left w:val="single" w:sz="4" w:space="0" w:color="auto"/>
              <w:bottom w:val="single" w:sz="4" w:space="0" w:color="auto"/>
              <w:right w:val="single" w:sz="4" w:space="0" w:color="auto"/>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rPr>
              <w:t>2.5D数据地图</w:t>
            </w:r>
          </w:p>
        </w:tc>
        <w:tc>
          <w:tcPr>
            <w:tcW w:w="2130" w:type="dxa"/>
            <w:tcBorders>
              <w:top w:val="nil"/>
              <w:left w:val="single" w:sz="4" w:space="0" w:color="auto"/>
              <w:bottom w:val="single" w:sz="4" w:space="0" w:color="auto"/>
              <w:right w:val="single" w:sz="4" w:space="0" w:color="auto"/>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rPr>
              <w:t>套</w:t>
            </w:r>
          </w:p>
        </w:tc>
        <w:tc>
          <w:tcPr>
            <w:tcW w:w="2059" w:type="dxa"/>
            <w:tcBorders>
              <w:top w:val="nil"/>
              <w:left w:val="nil"/>
              <w:bottom w:val="single" w:sz="4" w:space="0" w:color="auto"/>
              <w:right w:val="single" w:sz="4" w:space="0" w:color="auto"/>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rPr>
              <w:t>1</w:t>
            </w:r>
          </w:p>
        </w:tc>
      </w:tr>
      <w:tr w:rsidR="008622FE">
        <w:trPr>
          <w:trHeight w:val="500"/>
          <w:jc w:val="center"/>
        </w:trPr>
        <w:tc>
          <w:tcPr>
            <w:tcW w:w="996" w:type="dxa"/>
            <w:tcBorders>
              <w:top w:val="single" w:sz="4" w:space="0" w:color="000000"/>
              <w:left w:val="single" w:sz="4" w:space="0" w:color="auto"/>
              <w:bottom w:val="single" w:sz="4" w:space="0" w:color="000000"/>
              <w:right w:val="single" w:sz="4" w:space="0" w:color="000000"/>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lang w:bidi="ar"/>
              </w:rPr>
              <w:t>5</w:t>
            </w:r>
          </w:p>
        </w:tc>
        <w:tc>
          <w:tcPr>
            <w:tcW w:w="4669" w:type="dxa"/>
            <w:tcBorders>
              <w:top w:val="nil"/>
              <w:left w:val="single" w:sz="4" w:space="0" w:color="auto"/>
              <w:bottom w:val="single" w:sz="4" w:space="0" w:color="auto"/>
              <w:right w:val="single" w:sz="4" w:space="0" w:color="auto"/>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rPr>
              <w:t>对接数据模块</w:t>
            </w:r>
          </w:p>
        </w:tc>
        <w:tc>
          <w:tcPr>
            <w:tcW w:w="2130" w:type="dxa"/>
            <w:tcBorders>
              <w:top w:val="nil"/>
              <w:left w:val="single" w:sz="4" w:space="0" w:color="auto"/>
              <w:bottom w:val="single" w:sz="4" w:space="0" w:color="auto"/>
              <w:right w:val="single" w:sz="4" w:space="0" w:color="auto"/>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rPr>
              <w:t>台</w:t>
            </w:r>
          </w:p>
        </w:tc>
        <w:tc>
          <w:tcPr>
            <w:tcW w:w="2059" w:type="dxa"/>
            <w:tcBorders>
              <w:top w:val="nil"/>
              <w:left w:val="nil"/>
              <w:bottom w:val="single" w:sz="4" w:space="0" w:color="auto"/>
              <w:right w:val="single" w:sz="4" w:space="0" w:color="auto"/>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rPr>
              <w:t>1</w:t>
            </w:r>
          </w:p>
        </w:tc>
      </w:tr>
      <w:tr w:rsidR="008622FE">
        <w:trPr>
          <w:trHeight w:val="500"/>
          <w:jc w:val="center"/>
        </w:trPr>
        <w:tc>
          <w:tcPr>
            <w:tcW w:w="996" w:type="dxa"/>
            <w:tcBorders>
              <w:top w:val="single" w:sz="4" w:space="0" w:color="000000"/>
              <w:left w:val="single" w:sz="4" w:space="0" w:color="auto"/>
              <w:bottom w:val="single" w:sz="4" w:space="0" w:color="000000"/>
              <w:right w:val="single" w:sz="4" w:space="0" w:color="000000"/>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lang w:bidi="ar"/>
              </w:rPr>
              <w:t>6</w:t>
            </w:r>
          </w:p>
        </w:tc>
        <w:tc>
          <w:tcPr>
            <w:tcW w:w="4669" w:type="dxa"/>
            <w:tcBorders>
              <w:top w:val="nil"/>
              <w:left w:val="single" w:sz="4" w:space="0" w:color="auto"/>
              <w:bottom w:val="single" w:sz="4" w:space="0" w:color="auto"/>
              <w:right w:val="single" w:sz="4" w:space="0" w:color="auto"/>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rPr>
              <w:t>调试显示器</w:t>
            </w:r>
          </w:p>
        </w:tc>
        <w:tc>
          <w:tcPr>
            <w:tcW w:w="2130" w:type="dxa"/>
            <w:tcBorders>
              <w:top w:val="nil"/>
              <w:left w:val="single" w:sz="4" w:space="0" w:color="auto"/>
              <w:bottom w:val="single" w:sz="4" w:space="0" w:color="auto"/>
              <w:right w:val="single" w:sz="4" w:space="0" w:color="auto"/>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rPr>
              <w:t>台</w:t>
            </w:r>
          </w:p>
        </w:tc>
        <w:tc>
          <w:tcPr>
            <w:tcW w:w="2059" w:type="dxa"/>
            <w:tcBorders>
              <w:top w:val="nil"/>
              <w:left w:val="nil"/>
              <w:bottom w:val="single" w:sz="4" w:space="0" w:color="auto"/>
              <w:right w:val="single" w:sz="4" w:space="0" w:color="auto"/>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rPr>
              <w:t>1</w:t>
            </w:r>
          </w:p>
        </w:tc>
      </w:tr>
      <w:tr w:rsidR="008622FE">
        <w:trPr>
          <w:trHeight w:val="500"/>
          <w:jc w:val="center"/>
        </w:trPr>
        <w:tc>
          <w:tcPr>
            <w:tcW w:w="996" w:type="dxa"/>
            <w:tcBorders>
              <w:top w:val="single" w:sz="4" w:space="0" w:color="000000"/>
              <w:left w:val="single" w:sz="4" w:space="0" w:color="auto"/>
              <w:bottom w:val="single" w:sz="4" w:space="0" w:color="000000"/>
              <w:right w:val="single" w:sz="4" w:space="0" w:color="000000"/>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lang w:bidi="ar"/>
              </w:rPr>
              <w:t>7</w:t>
            </w:r>
          </w:p>
        </w:tc>
        <w:tc>
          <w:tcPr>
            <w:tcW w:w="4669" w:type="dxa"/>
            <w:tcBorders>
              <w:top w:val="nil"/>
              <w:left w:val="single" w:sz="4" w:space="0" w:color="auto"/>
              <w:bottom w:val="single" w:sz="4" w:space="0" w:color="auto"/>
              <w:right w:val="single" w:sz="4" w:space="0" w:color="auto"/>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rPr>
              <w:t>视频管理服务软件-接入许可-1000路授权</w:t>
            </w:r>
          </w:p>
        </w:tc>
        <w:tc>
          <w:tcPr>
            <w:tcW w:w="2130" w:type="dxa"/>
            <w:tcBorders>
              <w:top w:val="nil"/>
              <w:left w:val="single" w:sz="4" w:space="0" w:color="auto"/>
              <w:bottom w:val="single" w:sz="4" w:space="0" w:color="auto"/>
              <w:right w:val="single" w:sz="4" w:space="0" w:color="auto"/>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rPr>
              <w:t>套</w:t>
            </w:r>
          </w:p>
        </w:tc>
        <w:tc>
          <w:tcPr>
            <w:tcW w:w="2059" w:type="dxa"/>
            <w:tcBorders>
              <w:top w:val="nil"/>
              <w:left w:val="nil"/>
              <w:bottom w:val="single" w:sz="4" w:space="0" w:color="auto"/>
              <w:right w:val="single" w:sz="4" w:space="0" w:color="auto"/>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rPr>
              <w:t>1</w:t>
            </w:r>
          </w:p>
        </w:tc>
      </w:tr>
      <w:tr w:rsidR="008622FE">
        <w:trPr>
          <w:trHeight w:val="500"/>
          <w:jc w:val="center"/>
        </w:trPr>
        <w:tc>
          <w:tcPr>
            <w:tcW w:w="996" w:type="dxa"/>
            <w:tcBorders>
              <w:top w:val="single" w:sz="4" w:space="0" w:color="000000"/>
              <w:left w:val="single" w:sz="4" w:space="0" w:color="auto"/>
              <w:bottom w:val="single" w:sz="4" w:space="0" w:color="000000"/>
              <w:right w:val="single" w:sz="4" w:space="0" w:color="000000"/>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lang w:bidi="ar"/>
              </w:rPr>
              <w:t>8</w:t>
            </w:r>
          </w:p>
        </w:tc>
        <w:tc>
          <w:tcPr>
            <w:tcW w:w="4669" w:type="dxa"/>
            <w:tcBorders>
              <w:top w:val="nil"/>
              <w:left w:val="single" w:sz="4" w:space="0" w:color="auto"/>
              <w:bottom w:val="single" w:sz="4" w:space="0" w:color="auto"/>
              <w:right w:val="single" w:sz="4" w:space="0" w:color="auto"/>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rPr>
              <w:t>企业级安防专用硬盘</w:t>
            </w:r>
          </w:p>
        </w:tc>
        <w:tc>
          <w:tcPr>
            <w:tcW w:w="2130" w:type="dxa"/>
            <w:tcBorders>
              <w:top w:val="nil"/>
              <w:left w:val="single" w:sz="4" w:space="0" w:color="auto"/>
              <w:bottom w:val="single" w:sz="4" w:space="0" w:color="auto"/>
              <w:right w:val="single" w:sz="4" w:space="0" w:color="auto"/>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rPr>
              <w:t>块</w:t>
            </w:r>
          </w:p>
        </w:tc>
        <w:tc>
          <w:tcPr>
            <w:tcW w:w="2059" w:type="dxa"/>
            <w:tcBorders>
              <w:top w:val="nil"/>
              <w:left w:val="nil"/>
              <w:bottom w:val="single" w:sz="4" w:space="0" w:color="auto"/>
              <w:right w:val="single" w:sz="4" w:space="0" w:color="auto"/>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rPr>
              <w:t>192</w:t>
            </w:r>
          </w:p>
        </w:tc>
      </w:tr>
      <w:tr w:rsidR="008622FE">
        <w:trPr>
          <w:trHeight w:val="500"/>
          <w:jc w:val="center"/>
        </w:trPr>
        <w:tc>
          <w:tcPr>
            <w:tcW w:w="996" w:type="dxa"/>
            <w:tcBorders>
              <w:top w:val="single" w:sz="4" w:space="0" w:color="000000"/>
              <w:left w:val="single" w:sz="4" w:space="0" w:color="auto"/>
              <w:bottom w:val="single" w:sz="4" w:space="0" w:color="000000"/>
              <w:right w:val="single" w:sz="4" w:space="0" w:color="000000"/>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lang w:bidi="ar"/>
              </w:rPr>
              <w:t>9</w:t>
            </w:r>
          </w:p>
        </w:tc>
        <w:tc>
          <w:tcPr>
            <w:tcW w:w="4669" w:type="dxa"/>
            <w:tcBorders>
              <w:top w:val="nil"/>
              <w:left w:val="single" w:sz="4" w:space="0" w:color="auto"/>
              <w:bottom w:val="single" w:sz="4" w:space="0" w:color="auto"/>
              <w:right w:val="single" w:sz="4" w:space="0" w:color="auto"/>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rPr>
              <w:t>安防8口宽温交换机</w:t>
            </w:r>
          </w:p>
        </w:tc>
        <w:tc>
          <w:tcPr>
            <w:tcW w:w="2130" w:type="dxa"/>
            <w:tcBorders>
              <w:top w:val="nil"/>
              <w:left w:val="single" w:sz="4" w:space="0" w:color="auto"/>
              <w:bottom w:val="single" w:sz="4" w:space="0" w:color="auto"/>
              <w:right w:val="single" w:sz="4" w:space="0" w:color="auto"/>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rPr>
              <w:t>台</w:t>
            </w:r>
          </w:p>
        </w:tc>
        <w:tc>
          <w:tcPr>
            <w:tcW w:w="2059" w:type="dxa"/>
            <w:tcBorders>
              <w:top w:val="nil"/>
              <w:left w:val="nil"/>
              <w:bottom w:val="single" w:sz="4" w:space="0" w:color="auto"/>
              <w:right w:val="single" w:sz="4" w:space="0" w:color="auto"/>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rPr>
              <w:t>24</w:t>
            </w:r>
          </w:p>
        </w:tc>
      </w:tr>
      <w:tr w:rsidR="008622FE">
        <w:trPr>
          <w:trHeight w:val="720"/>
          <w:jc w:val="center"/>
        </w:trPr>
        <w:tc>
          <w:tcPr>
            <w:tcW w:w="996" w:type="dxa"/>
            <w:tcBorders>
              <w:top w:val="single" w:sz="4" w:space="0" w:color="000000"/>
              <w:left w:val="single" w:sz="4" w:space="0" w:color="auto"/>
              <w:bottom w:val="single" w:sz="4" w:space="0" w:color="000000"/>
              <w:right w:val="single" w:sz="4" w:space="0" w:color="000000"/>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lang w:bidi="ar"/>
              </w:rPr>
              <w:t>10</w:t>
            </w:r>
          </w:p>
        </w:tc>
        <w:tc>
          <w:tcPr>
            <w:tcW w:w="4669" w:type="dxa"/>
            <w:tcBorders>
              <w:top w:val="nil"/>
              <w:left w:val="single" w:sz="4" w:space="0" w:color="auto"/>
              <w:bottom w:val="single" w:sz="4" w:space="0" w:color="auto"/>
              <w:right w:val="single" w:sz="4" w:space="0" w:color="auto"/>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rPr>
              <w:t>安防24口以太网千兆交换机</w:t>
            </w:r>
          </w:p>
        </w:tc>
        <w:tc>
          <w:tcPr>
            <w:tcW w:w="2130" w:type="dxa"/>
            <w:tcBorders>
              <w:top w:val="nil"/>
              <w:left w:val="single" w:sz="4" w:space="0" w:color="auto"/>
              <w:bottom w:val="single" w:sz="4" w:space="0" w:color="auto"/>
              <w:right w:val="single" w:sz="4" w:space="0" w:color="auto"/>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rPr>
              <w:t>台</w:t>
            </w:r>
          </w:p>
        </w:tc>
        <w:tc>
          <w:tcPr>
            <w:tcW w:w="2059" w:type="dxa"/>
            <w:tcBorders>
              <w:top w:val="nil"/>
              <w:left w:val="nil"/>
              <w:bottom w:val="single" w:sz="4" w:space="0" w:color="auto"/>
              <w:right w:val="single" w:sz="4" w:space="0" w:color="auto"/>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rPr>
              <w:t>42</w:t>
            </w:r>
          </w:p>
        </w:tc>
      </w:tr>
      <w:tr w:rsidR="008622FE">
        <w:trPr>
          <w:trHeight w:val="500"/>
          <w:jc w:val="center"/>
        </w:trPr>
        <w:tc>
          <w:tcPr>
            <w:tcW w:w="996" w:type="dxa"/>
            <w:tcBorders>
              <w:top w:val="single" w:sz="4" w:space="0" w:color="000000"/>
              <w:left w:val="single" w:sz="4" w:space="0" w:color="auto"/>
              <w:bottom w:val="single" w:sz="4" w:space="0" w:color="000000"/>
              <w:right w:val="single" w:sz="4" w:space="0" w:color="000000"/>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lang w:bidi="ar"/>
              </w:rPr>
              <w:t>11</w:t>
            </w:r>
          </w:p>
        </w:tc>
        <w:tc>
          <w:tcPr>
            <w:tcW w:w="4669" w:type="dxa"/>
            <w:tcBorders>
              <w:top w:val="nil"/>
              <w:left w:val="single" w:sz="4" w:space="0" w:color="auto"/>
              <w:bottom w:val="single" w:sz="4" w:space="0" w:color="auto"/>
              <w:right w:val="single" w:sz="4" w:space="0" w:color="auto"/>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rPr>
              <w:t>安防24口以太网万兆交换机</w:t>
            </w:r>
          </w:p>
        </w:tc>
        <w:tc>
          <w:tcPr>
            <w:tcW w:w="2130" w:type="dxa"/>
            <w:tcBorders>
              <w:top w:val="nil"/>
              <w:left w:val="single" w:sz="4" w:space="0" w:color="auto"/>
              <w:bottom w:val="single" w:sz="4" w:space="0" w:color="auto"/>
              <w:right w:val="single" w:sz="4" w:space="0" w:color="auto"/>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rPr>
              <w:t>台</w:t>
            </w:r>
          </w:p>
        </w:tc>
        <w:tc>
          <w:tcPr>
            <w:tcW w:w="2059" w:type="dxa"/>
            <w:tcBorders>
              <w:top w:val="nil"/>
              <w:left w:val="nil"/>
              <w:bottom w:val="single" w:sz="4" w:space="0" w:color="auto"/>
              <w:right w:val="single" w:sz="4" w:space="0" w:color="auto"/>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rPr>
              <w:t>1</w:t>
            </w:r>
          </w:p>
        </w:tc>
      </w:tr>
      <w:tr w:rsidR="008622FE">
        <w:trPr>
          <w:trHeight w:val="500"/>
          <w:jc w:val="center"/>
        </w:trPr>
        <w:tc>
          <w:tcPr>
            <w:tcW w:w="996" w:type="dxa"/>
            <w:tcBorders>
              <w:top w:val="single" w:sz="4" w:space="0" w:color="000000"/>
              <w:left w:val="single" w:sz="4" w:space="0" w:color="auto"/>
              <w:bottom w:val="single" w:sz="4" w:space="0" w:color="000000"/>
              <w:right w:val="single" w:sz="4" w:space="0" w:color="000000"/>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lang w:bidi="ar"/>
              </w:rPr>
              <w:t>12</w:t>
            </w:r>
          </w:p>
        </w:tc>
        <w:tc>
          <w:tcPr>
            <w:tcW w:w="4669" w:type="dxa"/>
            <w:tcBorders>
              <w:top w:val="nil"/>
              <w:left w:val="single" w:sz="4" w:space="0" w:color="auto"/>
              <w:bottom w:val="single" w:sz="4" w:space="0" w:color="auto"/>
              <w:right w:val="single" w:sz="4" w:space="0" w:color="auto"/>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rPr>
              <w:t>安防36口以太网万兆交换机</w:t>
            </w:r>
          </w:p>
        </w:tc>
        <w:tc>
          <w:tcPr>
            <w:tcW w:w="2130" w:type="dxa"/>
            <w:tcBorders>
              <w:top w:val="nil"/>
              <w:left w:val="single" w:sz="4" w:space="0" w:color="auto"/>
              <w:bottom w:val="single" w:sz="4" w:space="0" w:color="auto"/>
              <w:right w:val="single" w:sz="4" w:space="0" w:color="auto"/>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rPr>
              <w:t>台</w:t>
            </w:r>
          </w:p>
        </w:tc>
        <w:tc>
          <w:tcPr>
            <w:tcW w:w="2059" w:type="dxa"/>
            <w:tcBorders>
              <w:top w:val="nil"/>
              <w:left w:val="nil"/>
              <w:bottom w:val="single" w:sz="4" w:space="0" w:color="auto"/>
              <w:right w:val="single" w:sz="4" w:space="0" w:color="auto"/>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rPr>
              <w:t>1</w:t>
            </w:r>
          </w:p>
        </w:tc>
      </w:tr>
      <w:tr w:rsidR="008622FE">
        <w:trPr>
          <w:trHeight w:val="500"/>
          <w:jc w:val="center"/>
        </w:trPr>
        <w:tc>
          <w:tcPr>
            <w:tcW w:w="996" w:type="dxa"/>
            <w:tcBorders>
              <w:top w:val="single" w:sz="4" w:space="0" w:color="000000"/>
              <w:left w:val="single" w:sz="4" w:space="0" w:color="auto"/>
              <w:bottom w:val="single" w:sz="4" w:space="0" w:color="000000"/>
              <w:right w:val="single" w:sz="4" w:space="0" w:color="000000"/>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lang w:bidi="ar"/>
              </w:rPr>
              <w:t>13</w:t>
            </w:r>
          </w:p>
        </w:tc>
        <w:tc>
          <w:tcPr>
            <w:tcW w:w="4669" w:type="dxa"/>
            <w:tcBorders>
              <w:top w:val="nil"/>
              <w:left w:val="single" w:sz="4" w:space="0" w:color="auto"/>
              <w:bottom w:val="single" w:sz="4" w:space="0" w:color="auto"/>
              <w:right w:val="single" w:sz="4" w:space="0" w:color="auto"/>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rPr>
              <w:t>安防24口全光汇聚交换机</w:t>
            </w:r>
          </w:p>
        </w:tc>
        <w:tc>
          <w:tcPr>
            <w:tcW w:w="2130" w:type="dxa"/>
            <w:tcBorders>
              <w:top w:val="nil"/>
              <w:left w:val="single" w:sz="4" w:space="0" w:color="auto"/>
              <w:bottom w:val="single" w:sz="4" w:space="0" w:color="auto"/>
              <w:right w:val="single" w:sz="4" w:space="0" w:color="auto"/>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rPr>
              <w:t>台</w:t>
            </w:r>
          </w:p>
        </w:tc>
        <w:tc>
          <w:tcPr>
            <w:tcW w:w="2059" w:type="dxa"/>
            <w:tcBorders>
              <w:top w:val="nil"/>
              <w:left w:val="nil"/>
              <w:bottom w:val="single" w:sz="4" w:space="0" w:color="auto"/>
              <w:right w:val="single" w:sz="4" w:space="0" w:color="auto"/>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rPr>
              <w:t>3</w:t>
            </w:r>
          </w:p>
        </w:tc>
      </w:tr>
      <w:tr w:rsidR="008622FE">
        <w:trPr>
          <w:trHeight w:val="500"/>
          <w:jc w:val="center"/>
        </w:trPr>
        <w:tc>
          <w:tcPr>
            <w:tcW w:w="996" w:type="dxa"/>
            <w:tcBorders>
              <w:top w:val="single" w:sz="4" w:space="0" w:color="000000"/>
              <w:left w:val="single" w:sz="4" w:space="0" w:color="auto"/>
              <w:bottom w:val="single" w:sz="4" w:space="0" w:color="000000"/>
              <w:right w:val="single" w:sz="4" w:space="0" w:color="000000"/>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lang w:bidi="ar"/>
              </w:rPr>
              <w:t>14</w:t>
            </w:r>
          </w:p>
        </w:tc>
        <w:tc>
          <w:tcPr>
            <w:tcW w:w="4669" w:type="dxa"/>
            <w:tcBorders>
              <w:top w:val="nil"/>
              <w:left w:val="single" w:sz="4" w:space="0" w:color="auto"/>
              <w:bottom w:val="single" w:sz="4" w:space="0" w:color="auto"/>
              <w:right w:val="single" w:sz="4" w:space="0" w:color="auto"/>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rPr>
              <w:t>安防24口全光核心交换机</w:t>
            </w:r>
          </w:p>
        </w:tc>
        <w:tc>
          <w:tcPr>
            <w:tcW w:w="2130" w:type="dxa"/>
            <w:tcBorders>
              <w:top w:val="nil"/>
              <w:left w:val="single" w:sz="4" w:space="0" w:color="auto"/>
              <w:bottom w:val="single" w:sz="4" w:space="0" w:color="auto"/>
              <w:right w:val="single" w:sz="4" w:space="0" w:color="auto"/>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rPr>
              <w:t>台</w:t>
            </w:r>
          </w:p>
        </w:tc>
        <w:tc>
          <w:tcPr>
            <w:tcW w:w="2059" w:type="dxa"/>
            <w:tcBorders>
              <w:top w:val="nil"/>
              <w:left w:val="nil"/>
              <w:bottom w:val="single" w:sz="4" w:space="0" w:color="auto"/>
              <w:right w:val="single" w:sz="4" w:space="0" w:color="auto"/>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rPr>
              <w:t>1</w:t>
            </w:r>
          </w:p>
        </w:tc>
      </w:tr>
      <w:tr w:rsidR="008622FE">
        <w:trPr>
          <w:trHeight w:val="500"/>
          <w:jc w:val="center"/>
        </w:trPr>
        <w:tc>
          <w:tcPr>
            <w:tcW w:w="996" w:type="dxa"/>
            <w:tcBorders>
              <w:top w:val="single" w:sz="4" w:space="0" w:color="000000"/>
              <w:left w:val="single" w:sz="4" w:space="0" w:color="auto"/>
              <w:bottom w:val="single" w:sz="4" w:space="0" w:color="000000"/>
              <w:right w:val="single" w:sz="4" w:space="0" w:color="000000"/>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lang w:bidi="ar"/>
              </w:rPr>
              <w:t>15</w:t>
            </w:r>
          </w:p>
        </w:tc>
        <w:tc>
          <w:tcPr>
            <w:tcW w:w="4669" w:type="dxa"/>
            <w:tcBorders>
              <w:top w:val="nil"/>
              <w:left w:val="single" w:sz="4" w:space="0" w:color="auto"/>
              <w:bottom w:val="single" w:sz="4" w:space="0" w:color="auto"/>
              <w:right w:val="single" w:sz="4" w:space="0" w:color="auto"/>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rPr>
              <w:t>千兆模块</w:t>
            </w:r>
          </w:p>
        </w:tc>
        <w:tc>
          <w:tcPr>
            <w:tcW w:w="2130" w:type="dxa"/>
            <w:tcBorders>
              <w:top w:val="nil"/>
              <w:left w:val="single" w:sz="4" w:space="0" w:color="auto"/>
              <w:bottom w:val="single" w:sz="4" w:space="0" w:color="auto"/>
              <w:right w:val="single" w:sz="4" w:space="0" w:color="auto"/>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rPr>
              <w:t>个</w:t>
            </w:r>
          </w:p>
        </w:tc>
        <w:tc>
          <w:tcPr>
            <w:tcW w:w="2059" w:type="dxa"/>
            <w:tcBorders>
              <w:top w:val="nil"/>
              <w:left w:val="nil"/>
              <w:bottom w:val="single" w:sz="4" w:space="0" w:color="auto"/>
              <w:right w:val="single" w:sz="4" w:space="0" w:color="auto"/>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rPr>
              <w:t>84</w:t>
            </w:r>
          </w:p>
        </w:tc>
      </w:tr>
      <w:tr w:rsidR="008622FE">
        <w:trPr>
          <w:trHeight w:val="500"/>
          <w:jc w:val="center"/>
        </w:trPr>
        <w:tc>
          <w:tcPr>
            <w:tcW w:w="996" w:type="dxa"/>
            <w:tcBorders>
              <w:top w:val="single" w:sz="4" w:space="0" w:color="000000"/>
              <w:left w:val="single" w:sz="4" w:space="0" w:color="auto"/>
              <w:bottom w:val="single" w:sz="4" w:space="0" w:color="000000"/>
              <w:right w:val="single" w:sz="4" w:space="0" w:color="000000"/>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lang w:bidi="ar"/>
              </w:rPr>
              <w:t>16</w:t>
            </w:r>
          </w:p>
        </w:tc>
        <w:tc>
          <w:tcPr>
            <w:tcW w:w="4669" w:type="dxa"/>
            <w:tcBorders>
              <w:top w:val="nil"/>
              <w:left w:val="single" w:sz="4" w:space="0" w:color="auto"/>
              <w:bottom w:val="single" w:sz="4" w:space="0" w:color="auto"/>
              <w:right w:val="single" w:sz="4" w:space="0" w:color="auto"/>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rPr>
              <w:t>万兆模块</w:t>
            </w:r>
          </w:p>
        </w:tc>
        <w:tc>
          <w:tcPr>
            <w:tcW w:w="2130" w:type="dxa"/>
            <w:tcBorders>
              <w:top w:val="nil"/>
              <w:left w:val="single" w:sz="4" w:space="0" w:color="auto"/>
              <w:bottom w:val="single" w:sz="4" w:space="0" w:color="auto"/>
              <w:right w:val="single" w:sz="4" w:space="0" w:color="auto"/>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rPr>
              <w:t>个</w:t>
            </w:r>
          </w:p>
        </w:tc>
        <w:tc>
          <w:tcPr>
            <w:tcW w:w="2059" w:type="dxa"/>
            <w:tcBorders>
              <w:top w:val="nil"/>
              <w:left w:val="nil"/>
              <w:bottom w:val="single" w:sz="4" w:space="0" w:color="auto"/>
              <w:right w:val="single" w:sz="4" w:space="0" w:color="auto"/>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rPr>
              <w:t>22</w:t>
            </w:r>
          </w:p>
        </w:tc>
      </w:tr>
      <w:tr w:rsidR="008622FE">
        <w:trPr>
          <w:trHeight w:val="500"/>
          <w:jc w:val="center"/>
        </w:trPr>
        <w:tc>
          <w:tcPr>
            <w:tcW w:w="996" w:type="dxa"/>
            <w:tcBorders>
              <w:top w:val="single" w:sz="4" w:space="0" w:color="000000"/>
              <w:left w:val="single" w:sz="4" w:space="0" w:color="auto"/>
              <w:bottom w:val="single" w:sz="4" w:space="0" w:color="000000"/>
              <w:right w:val="single" w:sz="4" w:space="0" w:color="000000"/>
            </w:tcBorders>
            <w:shd w:val="clear" w:color="auto" w:fill="auto"/>
            <w:vAlign w:val="center"/>
          </w:tcPr>
          <w:p w:rsidR="008622FE" w:rsidRDefault="007F0334">
            <w:pPr>
              <w:ind w:left="0"/>
              <w:jc w:val="left"/>
              <w:textAlignment w:val="center"/>
              <w:rPr>
                <w:rFonts w:ascii="宋体" w:hAnsi="宋体"/>
                <w:color w:val="000000"/>
                <w:sz w:val="21"/>
                <w:szCs w:val="21"/>
                <w:lang w:bidi="ar"/>
              </w:rPr>
            </w:pPr>
            <w:r>
              <w:rPr>
                <w:rFonts w:ascii="宋体" w:hAnsi="宋体" w:hint="eastAsia"/>
                <w:color w:val="000000"/>
                <w:sz w:val="21"/>
                <w:szCs w:val="21"/>
                <w:lang w:bidi="ar"/>
              </w:rPr>
              <w:t>17</w:t>
            </w:r>
          </w:p>
        </w:tc>
        <w:tc>
          <w:tcPr>
            <w:tcW w:w="4669" w:type="dxa"/>
            <w:tcBorders>
              <w:top w:val="nil"/>
              <w:left w:val="single" w:sz="4" w:space="0" w:color="auto"/>
              <w:bottom w:val="single" w:sz="4" w:space="0" w:color="auto"/>
              <w:right w:val="single" w:sz="4" w:space="0" w:color="auto"/>
            </w:tcBorders>
            <w:shd w:val="clear" w:color="auto" w:fill="auto"/>
            <w:vAlign w:val="center"/>
          </w:tcPr>
          <w:p w:rsidR="008622FE" w:rsidRDefault="007F0334">
            <w:pPr>
              <w:ind w:left="0"/>
              <w:jc w:val="left"/>
              <w:textAlignment w:val="center"/>
              <w:rPr>
                <w:rFonts w:ascii="宋体" w:hAnsi="宋体"/>
                <w:color w:val="000000"/>
                <w:sz w:val="21"/>
                <w:szCs w:val="21"/>
              </w:rPr>
            </w:pPr>
            <w:r>
              <w:rPr>
                <w:rFonts w:ascii="宋体" w:hAnsi="宋体" w:hint="eastAsia"/>
                <w:color w:val="000000"/>
                <w:sz w:val="21"/>
                <w:szCs w:val="21"/>
              </w:rPr>
              <w:t>视频监控平台服务器</w:t>
            </w:r>
          </w:p>
        </w:tc>
        <w:tc>
          <w:tcPr>
            <w:tcW w:w="2130" w:type="dxa"/>
            <w:tcBorders>
              <w:top w:val="nil"/>
              <w:left w:val="single" w:sz="4" w:space="0" w:color="auto"/>
              <w:bottom w:val="single" w:sz="4" w:space="0" w:color="auto"/>
              <w:right w:val="single" w:sz="4" w:space="0" w:color="auto"/>
            </w:tcBorders>
            <w:shd w:val="clear" w:color="auto" w:fill="auto"/>
            <w:vAlign w:val="center"/>
          </w:tcPr>
          <w:p w:rsidR="008622FE" w:rsidRDefault="007F0334">
            <w:pPr>
              <w:ind w:left="0"/>
              <w:jc w:val="left"/>
              <w:textAlignment w:val="center"/>
              <w:rPr>
                <w:rFonts w:ascii="宋体" w:hAnsi="宋体"/>
                <w:color w:val="000000"/>
                <w:sz w:val="21"/>
                <w:szCs w:val="21"/>
              </w:rPr>
            </w:pPr>
            <w:r>
              <w:rPr>
                <w:rFonts w:ascii="宋体" w:hAnsi="宋体" w:hint="eastAsia"/>
                <w:color w:val="000000"/>
                <w:sz w:val="21"/>
                <w:szCs w:val="21"/>
              </w:rPr>
              <w:t>台</w:t>
            </w:r>
          </w:p>
        </w:tc>
        <w:tc>
          <w:tcPr>
            <w:tcW w:w="2059" w:type="dxa"/>
            <w:tcBorders>
              <w:top w:val="nil"/>
              <w:left w:val="nil"/>
              <w:bottom w:val="single" w:sz="4" w:space="0" w:color="auto"/>
              <w:right w:val="single" w:sz="4" w:space="0" w:color="auto"/>
            </w:tcBorders>
            <w:shd w:val="clear" w:color="auto" w:fill="auto"/>
            <w:vAlign w:val="center"/>
          </w:tcPr>
          <w:p w:rsidR="008622FE" w:rsidRDefault="007F0334">
            <w:pPr>
              <w:ind w:left="0"/>
              <w:jc w:val="left"/>
              <w:textAlignment w:val="center"/>
              <w:rPr>
                <w:rFonts w:ascii="宋体" w:hAnsi="宋体"/>
                <w:color w:val="000000"/>
                <w:sz w:val="21"/>
                <w:szCs w:val="21"/>
              </w:rPr>
            </w:pPr>
            <w:r>
              <w:rPr>
                <w:rFonts w:ascii="宋体" w:hAnsi="宋体" w:hint="eastAsia"/>
                <w:color w:val="000000"/>
                <w:sz w:val="21"/>
                <w:szCs w:val="21"/>
              </w:rPr>
              <w:t>1</w:t>
            </w:r>
          </w:p>
        </w:tc>
      </w:tr>
      <w:tr w:rsidR="008622FE">
        <w:trPr>
          <w:trHeight w:val="500"/>
          <w:jc w:val="center"/>
        </w:trPr>
        <w:tc>
          <w:tcPr>
            <w:tcW w:w="9854" w:type="dxa"/>
            <w:gridSpan w:val="4"/>
            <w:tcBorders>
              <w:top w:val="single" w:sz="4" w:space="0" w:color="000000"/>
              <w:left w:val="single" w:sz="4" w:space="0" w:color="auto"/>
              <w:bottom w:val="single" w:sz="4" w:space="0" w:color="000000"/>
              <w:right w:val="single" w:sz="4" w:space="0" w:color="auto"/>
            </w:tcBorders>
            <w:shd w:val="clear" w:color="auto" w:fill="auto"/>
            <w:vAlign w:val="center"/>
          </w:tcPr>
          <w:p w:rsidR="008622FE" w:rsidRDefault="007F0334">
            <w:pPr>
              <w:ind w:left="0"/>
              <w:jc w:val="left"/>
              <w:textAlignment w:val="center"/>
              <w:rPr>
                <w:rFonts w:ascii="宋体" w:hAnsi="宋体"/>
                <w:b/>
                <w:bCs/>
                <w:color w:val="000000"/>
                <w:kern w:val="2"/>
                <w:sz w:val="21"/>
                <w:szCs w:val="21"/>
              </w:rPr>
            </w:pPr>
            <w:r>
              <w:rPr>
                <w:rFonts w:ascii="宋体" w:hAnsi="宋体" w:hint="eastAsia"/>
                <w:b/>
                <w:bCs/>
                <w:color w:val="000000"/>
                <w:sz w:val="21"/>
                <w:szCs w:val="21"/>
                <w:lang w:bidi="ar"/>
              </w:rPr>
              <w:t>五、安防精细化管理系统</w:t>
            </w:r>
          </w:p>
        </w:tc>
      </w:tr>
      <w:tr w:rsidR="008622FE">
        <w:trPr>
          <w:trHeight w:val="500"/>
          <w:jc w:val="center"/>
        </w:trPr>
        <w:tc>
          <w:tcPr>
            <w:tcW w:w="9854" w:type="dxa"/>
            <w:gridSpan w:val="4"/>
            <w:tcBorders>
              <w:top w:val="single" w:sz="4" w:space="0" w:color="000000"/>
              <w:left w:val="single" w:sz="4" w:space="0" w:color="auto"/>
              <w:bottom w:val="single" w:sz="4" w:space="0" w:color="000000"/>
              <w:right w:val="single" w:sz="4" w:space="0" w:color="auto"/>
            </w:tcBorders>
            <w:shd w:val="clear" w:color="auto" w:fill="auto"/>
            <w:vAlign w:val="center"/>
          </w:tcPr>
          <w:p w:rsidR="008622FE" w:rsidRDefault="007F0334">
            <w:pPr>
              <w:ind w:left="0"/>
              <w:jc w:val="left"/>
              <w:textAlignment w:val="center"/>
              <w:rPr>
                <w:rFonts w:ascii="宋体" w:hAnsi="宋体"/>
                <w:b/>
                <w:bCs/>
                <w:color w:val="000000"/>
                <w:kern w:val="2"/>
                <w:sz w:val="21"/>
                <w:szCs w:val="21"/>
              </w:rPr>
            </w:pPr>
            <w:r>
              <w:rPr>
                <w:rFonts w:ascii="宋体" w:hAnsi="宋体" w:hint="eastAsia"/>
                <w:b/>
                <w:bCs/>
                <w:color w:val="000000"/>
                <w:sz w:val="21"/>
                <w:szCs w:val="21"/>
                <w:lang w:bidi="ar"/>
              </w:rPr>
              <w:t>（1）人员出入管理系统</w:t>
            </w:r>
          </w:p>
        </w:tc>
      </w:tr>
      <w:tr w:rsidR="008622FE">
        <w:trPr>
          <w:trHeight w:val="592"/>
          <w:jc w:val="center"/>
        </w:trPr>
        <w:tc>
          <w:tcPr>
            <w:tcW w:w="996" w:type="dxa"/>
            <w:tcBorders>
              <w:top w:val="single" w:sz="4" w:space="0" w:color="000000"/>
              <w:left w:val="single" w:sz="4" w:space="0" w:color="auto"/>
              <w:bottom w:val="single" w:sz="4" w:space="0" w:color="000000"/>
              <w:right w:val="single" w:sz="4" w:space="0" w:color="000000"/>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lang w:bidi="ar"/>
              </w:rPr>
              <w:t>1</w:t>
            </w:r>
          </w:p>
        </w:tc>
        <w:tc>
          <w:tcPr>
            <w:tcW w:w="4669" w:type="dxa"/>
            <w:tcBorders>
              <w:top w:val="single" w:sz="4" w:space="0" w:color="auto"/>
              <w:left w:val="single" w:sz="4" w:space="0" w:color="auto"/>
              <w:bottom w:val="single" w:sz="4" w:space="0" w:color="auto"/>
              <w:right w:val="single" w:sz="4" w:space="0" w:color="auto"/>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rPr>
              <w:t>速通门侧机（摆闸）</w:t>
            </w:r>
          </w:p>
        </w:tc>
        <w:tc>
          <w:tcPr>
            <w:tcW w:w="2130" w:type="dxa"/>
            <w:tcBorders>
              <w:top w:val="single" w:sz="4" w:space="0" w:color="auto"/>
              <w:left w:val="single" w:sz="4" w:space="0" w:color="auto"/>
              <w:bottom w:val="single" w:sz="4" w:space="0" w:color="auto"/>
              <w:right w:val="single" w:sz="4" w:space="0" w:color="auto"/>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rPr>
              <w:t>台</w:t>
            </w:r>
          </w:p>
        </w:tc>
        <w:tc>
          <w:tcPr>
            <w:tcW w:w="2059" w:type="dxa"/>
            <w:tcBorders>
              <w:top w:val="single" w:sz="4" w:space="0" w:color="auto"/>
              <w:left w:val="nil"/>
              <w:bottom w:val="single" w:sz="4" w:space="0" w:color="auto"/>
              <w:right w:val="single" w:sz="4" w:space="0" w:color="auto"/>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rPr>
              <w:t>12</w:t>
            </w:r>
          </w:p>
        </w:tc>
      </w:tr>
      <w:tr w:rsidR="008622FE">
        <w:trPr>
          <w:trHeight w:val="500"/>
          <w:jc w:val="center"/>
        </w:trPr>
        <w:tc>
          <w:tcPr>
            <w:tcW w:w="996" w:type="dxa"/>
            <w:tcBorders>
              <w:top w:val="single" w:sz="4" w:space="0" w:color="000000"/>
              <w:left w:val="single" w:sz="4" w:space="0" w:color="auto"/>
              <w:bottom w:val="single" w:sz="4" w:space="0" w:color="000000"/>
              <w:right w:val="single" w:sz="4" w:space="0" w:color="000000"/>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lang w:bidi="ar"/>
              </w:rPr>
              <w:t>2</w:t>
            </w:r>
          </w:p>
        </w:tc>
        <w:tc>
          <w:tcPr>
            <w:tcW w:w="4669" w:type="dxa"/>
            <w:tcBorders>
              <w:top w:val="nil"/>
              <w:left w:val="single" w:sz="4" w:space="0" w:color="auto"/>
              <w:bottom w:val="single" w:sz="4" w:space="0" w:color="auto"/>
              <w:right w:val="single" w:sz="4" w:space="0" w:color="auto"/>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rPr>
              <w:t>IC卡读头</w:t>
            </w:r>
          </w:p>
        </w:tc>
        <w:tc>
          <w:tcPr>
            <w:tcW w:w="2130" w:type="dxa"/>
            <w:tcBorders>
              <w:top w:val="nil"/>
              <w:left w:val="single" w:sz="4" w:space="0" w:color="auto"/>
              <w:bottom w:val="single" w:sz="4" w:space="0" w:color="auto"/>
              <w:right w:val="single" w:sz="4" w:space="0" w:color="auto"/>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rPr>
              <w:t>台</w:t>
            </w:r>
          </w:p>
        </w:tc>
        <w:tc>
          <w:tcPr>
            <w:tcW w:w="2059" w:type="dxa"/>
            <w:tcBorders>
              <w:top w:val="nil"/>
              <w:left w:val="nil"/>
              <w:bottom w:val="single" w:sz="4" w:space="0" w:color="auto"/>
              <w:right w:val="single" w:sz="4" w:space="0" w:color="auto"/>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rPr>
              <w:t>12</w:t>
            </w:r>
          </w:p>
        </w:tc>
      </w:tr>
      <w:tr w:rsidR="008622FE">
        <w:trPr>
          <w:trHeight w:val="500"/>
          <w:jc w:val="center"/>
        </w:trPr>
        <w:tc>
          <w:tcPr>
            <w:tcW w:w="996" w:type="dxa"/>
            <w:tcBorders>
              <w:top w:val="single" w:sz="4" w:space="0" w:color="000000"/>
              <w:left w:val="single" w:sz="4" w:space="0" w:color="auto"/>
              <w:bottom w:val="single" w:sz="4" w:space="0" w:color="000000"/>
              <w:right w:val="single" w:sz="4" w:space="0" w:color="000000"/>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lang w:bidi="ar"/>
              </w:rPr>
              <w:t>3</w:t>
            </w:r>
          </w:p>
        </w:tc>
        <w:tc>
          <w:tcPr>
            <w:tcW w:w="4669" w:type="dxa"/>
            <w:tcBorders>
              <w:top w:val="nil"/>
              <w:left w:val="single" w:sz="4" w:space="0" w:color="auto"/>
              <w:bottom w:val="single" w:sz="4" w:space="0" w:color="auto"/>
              <w:right w:val="single" w:sz="4" w:space="0" w:color="auto"/>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rPr>
              <w:t>二维码读头</w:t>
            </w:r>
          </w:p>
        </w:tc>
        <w:tc>
          <w:tcPr>
            <w:tcW w:w="2130" w:type="dxa"/>
            <w:tcBorders>
              <w:top w:val="nil"/>
              <w:left w:val="single" w:sz="4" w:space="0" w:color="auto"/>
              <w:bottom w:val="single" w:sz="4" w:space="0" w:color="auto"/>
              <w:right w:val="single" w:sz="4" w:space="0" w:color="auto"/>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rPr>
              <w:t>台</w:t>
            </w:r>
          </w:p>
        </w:tc>
        <w:tc>
          <w:tcPr>
            <w:tcW w:w="2059" w:type="dxa"/>
            <w:tcBorders>
              <w:top w:val="nil"/>
              <w:left w:val="nil"/>
              <w:bottom w:val="single" w:sz="4" w:space="0" w:color="auto"/>
              <w:right w:val="single" w:sz="4" w:space="0" w:color="auto"/>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rPr>
              <w:t>12</w:t>
            </w:r>
          </w:p>
        </w:tc>
      </w:tr>
      <w:tr w:rsidR="008622FE">
        <w:trPr>
          <w:trHeight w:val="500"/>
          <w:jc w:val="center"/>
        </w:trPr>
        <w:tc>
          <w:tcPr>
            <w:tcW w:w="996" w:type="dxa"/>
            <w:tcBorders>
              <w:top w:val="single" w:sz="4" w:space="0" w:color="000000"/>
              <w:left w:val="single" w:sz="4" w:space="0" w:color="auto"/>
              <w:bottom w:val="single" w:sz="4" w:space="0" w:color="000000"/>
              <w:right w:val="single" w:sz="4" w:space="0" w:color="000000"/>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lang w:bidi="ar"/>
              </w:rPr>
              <w:t>4</w:t>
            </w:r>
          </w:p>
        </w:tc>
        <w:tc>
          <w:tcPr>
            <w:tcW w:w="4669" w:type="dxa"/>
            <w:tcBorders>
              <w:top w:val="nil"/>
              <w:left w:val="single" w:sz="4" w:space="0" w:color="auto"/>
              <w:bottom w:val="single" w:sz="4" w:space="0" w:color="auto"/>
              <w:right w:val="single" w:sz="4" w:space="0" w:color="auto"/>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rPr>
              <w:t>门口机读取平板</w:t>
            </w:r>
          </w:p>
        </w:tc>
        <w:tc>
          <w:tcPr>
            <w:tcW w:w="2130" w:type="dxa"/>
            <w:tcBorders>
              <w:top w:val="nil"/>
              <w:left w:val="single" w:sz="4" w:space="0" w:color="auto"/>
              <w:bottom w:val="single" w:sz="4" w:space="0" w:color="auto"/>
              <w:right w:val="single" w:sz="4" w:space="0" w:color="auto"/>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rPr>
              <w:t>台</w:t>
            </w:r>
          </w:p>
        </w:tc>
        <w:tc>
          <w:tcPr>
            <w:tcW w:w="2059" w:type="dxa"/>
            <w:tcBorders>
              <w:top w:val="nil"/>
              <w:left w:val="nil"/>
              <w:bottom w:val="single" w:sz="4" w:space="0" w:color="auto"/>
              <w:right w:val="single" w:sz="4" w:space="0" w:color="auto"/>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rPr>
              <w:t>12</w:t>
            </w:r>
          </w:p>
        </w:tc>
      </w:tr>
      <w:tr w:rsidR="008622FE">
        <w:trPr>
          <w:trHeight w:val="500"/>
          <w:jc w:val="center"/>
        </w:trPr>
        <w:tc>
          <w:tcPr>
            <w:tcW w:w="996" w:type="dxa"/>
            <w:tcBorders>
              <w:top w:val="single" w:sz="4" w:space="0" w:color="000000"/>
              <w:left w:val="single" w:sz="4" w:space="0" w:color="auto"/>
              <w:bottom w:val="single" w:sz="4" w:space="0" w:color="000000"/>
              <w:right w:val="single" w:sz="4" w:space="0" w:color="000000"/>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lang w:bidi="ar"/>
              </w:rPr>
              <w:lastRenderedPageBreak/>
              <w:t>5</w:t>
            </w:r>
          </w:p>
        </w:tc>
        <w:tc>
          <w:tcPr>
            <w:tcW w:w="4669" w:type="dxa"/>
            <w:tcBorders>
              <w:top w:val="nil"/>
              <w:left w:val="single" w:sz="4" w:space="0" w:color="auto"/>
              <w:bottom w:val="single" w:sz="4" w:space="0" w:color="auto"/>
              <w:right w:val="single" w:sz="4" w:space="0" w:color="auto"/>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rPr>
              <w:t>速通门配套管理平台</w:t>
            </w:r>
          </w:p>
        </w:tc>
        <w:tc>
          <w:tcPr>
            <w:tcW w:w="2130" w:type="dxa"/>
            <w:tcBorders>
              <w:top w:val="nil"/>
              <w:left w:val="single" w:sz="4" w:space="0" w:color="auto"/>
              <w:bottom w:val="single" w:sz="4" w:space="0" w:color="auto"/>
              <w:right w:val="single" w:sz="4" w:space="0" w:color="auto"/>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rPr>
              <w:t>套</w:t>
            </w:r>
          </w:p>
        </w:tc>
        <w:tc>
          <w:tcPr>
            <w:tcW w:w="2059" w:type="dxa"/>
            <w:tcBorders>
              <w:top w:val="nil"/>
              <w:left w:val="nil"/>
              <w:bottom w:val="single" w:sz="4" w:space="0" w:color="auto"/>
              <w:right w:val="single" w:sz="4" w:space="0" w:color="auto"/>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rPr>
              <w:t>1</w:t>
            </w:r>
          </w:p>
        </w:tc>
      </w:tr>
      <w:tr w:rsidR="008622FE">
        <w:trPr>
          <w:trHeight w:val="500"/>
          <w:jc w:val="center"/>
        </w:trPr>
        <w:tc>
          <w:tcPr>
            <w:tcW w:w="996" w:type="dxa"/>
            <w:tcBorders>
              <w:top w:val="single" w:sz="4" w:space="0" w:color="000000"/>
              <w:left w:val="single" w:sz="4" w:space="0" w:color="auto"/>
              <w:bottom w:val="single" w:sz="4" w:space="0" w:color="000000"/>
              <w:right w:val="single" w:sz="4" w:space="0" w:color="000000"/>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lang w:bidi="ar"/>
              </w:rPr>
              <w:t>6</w:t>
            </w:r>
          </w:p>
        </w:tc>
        <w:tc>
          <w:tcPr>
            <w:tcW w:w="4669" w:type="dxa"/>
            <w:tcBorders>
              <w:top w:val="nil"/>
              <w:left w:val="single" w:sz="4" w:space="0" w:color="auto"/>
              <w:bottom w:val="single" w:sz="4" w:space="0" w:color="auto"/>
              <w:right w:val="single" w:sz="4" w:space="0" w:color="auto"/>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rPr>
              <w:t>速通门对接模块</w:t>
            </w:r>
          </w:p>
        </w:tc>
        <w:tc>
          <w:tcPr>
            <w:tcW w:w="2130" w:type="dxa"/>
            <w:tcBorders>
              <w:top w:val="nil"/>
              <w:left w:val="single" w:sz="4" w:space="0" w:color="auto"/>
              <w:bottom w:val="single" w:sz="4" w:space="0" w:color="auto"/>
              <w:right w:val="single" w:sz="4" w:space="0" w:color="auto"/>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rPr>
              <w:t>套</w:t>
            </w:r>
          </w:p>
        </w:tc>
        <w:tc>
          <w:tcPr>
            <w:tcW w:w="2059" w:type="dxa"/>
            <w:tcBorders>
              <w:top w:val="nil"/>
              <w:left w:val="nil"/>
              <w:bottom w:val="single" w:sz="4" w:space="0" w:color="auto"/>
              <w:right w:val="single" w:sz="4" w:space="0" w:color="auto"/>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rPr>
              <w:t>1</w:t>
            </w:r>
          </w:p>
        </w:tc>
      </w:tr>
      <w:tr w:rsidR="008622FE">
        <w:trPr>
          <w:trHeight w:val="500"/>
          <w:jc w:val="center"/>
        </w:trPr>
        <w:tc>
          <w:tcPr>
            <w:tcW w:w="996" w:type="dxa"/>
            <w:tcBorders>
              <w:top w:val="single" w:sz="4" w:space="0" w:color="000000"/>
              <w:left w:val="single" w:sz="4" w:space="0" w:color="auto"/>
              <w:bottom w:val="single" w:sz="4" w:space="0" w:color="000000"/>
              <w:right w:val="single" w:sz="4" w:space="0" w:color="000000"/>
            </w:tcBorders>
            <w:shd w:val="clear" w:color="auto" w:fill="auto"/>
            <w:vAlign w:val="center"/>
          </w:tcPr>
          <w:p w:rsidR="008622FE" w:rsidRDefault="007F0334">
            <w:pPr>
              <w:ind w:left="0"/>
              <w:jc w:val="left"/>
              <w:textAlignment w:val="center"/>
              <w:rPr>
                <w:rFonts w:ascii="宋体" w:hAnsi="宋体"/>
                <w:color w:val="000000"/>
                <w:sz w:val="21"/>
                <w:szCs w:val="21"/>
                <w:lang w:bidi="ar"/>
              </w:rPr>
            </w:pPr>
            <w:r>
              <w:rPr>
                <w:rFonts w:ascii="宋体" w:hAnsi="宋体" w:hint="eastAsia"/>
                <w:color w:val="000000"/>
                <w:sz w:val="21"/>
                <w:szCs w:val="21"/>
                <w:lang w:bidi="ar"/>
              </w:rPr>
              <w:t>7</w:t>
            </w:r>
          </w:p>
        </w:tc>
        <w:tc>
          <w:tcPr>
            <w:tcW w:w="4669" w:type="dxa"/>
            <w:tcBorders>
              <w:top w:val="single" w:sz="4" w:space="0" w:color="auto"/>
              <w:left w:val="single" w:sz="4" w:space="0" w:color="auto"/>
              <w:bottom w:val="single" w:sz="4" w:space="0" w:color="auto"/>
              <w:right w:val="single" w:sz="4" w:space="0" w:color="auto"/>
            </w:tcBorders>
            <w:shd w:val="clear" w:color="auto" w:fill="auto"/>
            <w:vAlign w:val="center"/>
          </w:tcPr>
          <w:p w:rsidR="008622FE" w:rsidRDefault="007F0334">
            <w:pPr>
              <w:ind w:left="0"/>
              <w:jc w:val="left"/>
              <w:textAlignment w:val="center"/>
              <w:rPr>
                <w:rFonts w:ascii="宋体" w:hAnsi="宋体"/>
                <w:color w:val="000000"/>
                <w:sz w:val="21"/>
                <w:szCs w:val="21"/>
              </w:rPr>
            </w:pPr>
            <w:r>
              <w:rPr>
                <w:rFonts w:ascii="宋体" w:hAnsi="宋体" w:hint="eastAsia"/>
                <w:color w:val="000000"/>
                <w:sz w:val="21"/>
                <w:szCs w:val="21"/>
              </w:rPr>
              <w:t>速通门管理服务器</w:t>
            </w:r>
          </w:p>
        </w:tc>
        <w:tc>
          <w:tcPr>
            <w:tcW w:w="2130" w:type="dxa"/>
            <w:tcBorders>
              <w:top w:val="single" w:sz="4" w:space="0" w:color="auto"/>
              <w:left w:val="single" w:sz="4" w:space="0" w:color="auto"/>
              <w:bottom w:val="single" w:sz="4" w:space="0" w:color="auto"/>
              <w:right w:val="single" w:sz="4" w:space="0" w:color="auto"/>
            </w:tcBorders>
            <w:shd w:val="clear" w:color="auto" w:fill="auto"/>
            <w:vAlign w:val="center"/>
          </w:tcPr>
          <w:p w:rsidR="008622FE" w:rsidRDefault="007F0334">
            <w:pPr>
              <w:ind w:left="0"/>
              <w:jc w:val="left"/>
              <w:textAlignment w:val="center"/>
              <w:rPr>
                <w:rFonts w:ascii="宋体" w:hAnsi="宋体"/>
                <w:color w:val="000000"/>
                <w:sz w:val="21"/>
                <w:szCs w:val="21"/>
              </w:rPr>
            </w:pPr>
            <w:r>
              <w:rPr>
                <w:rFonts w:ascii="宋体" w:hAnsi="宋体" w:hint="eastAsia"/>
                <w:color w:val="000000"/>
                <w:sz w:val="21"/>
                <w:szCs w:val="21"/>
              </w:rPr>
              <w:t>台</w:t>
            </w:r>
          </w:p>
        </w:tc>
        <w:tc>
          <w:tcPr>
            <w:tcW w:w="2059" w:type="dxa"/>
            <w:tcBorders>
              <w:top w:val="single" w:sz="4" w:space="0" w:color="auto"/>
              <w:left w:val="nil"/>
              <w:bottom w:val="single" w:sz="4" w:space="0" w:color="auto"/>
              <w:right w:val="single" w:sz="4" w:space="0" w:color="auto"/>
            </w:tcBorders>
            <w:shd w:val="clear" w:color="auto" w:fill="auto"/>
            <w:vAlign w:val="center"/>
          </w:tcPr>
          <w:p w:rsidR="008622FE" w:rsidRDefault="007F0334">
            <w:pPr>
              <w:ind w:left="0"/>
              <w:jc w:val="left"/>
              <w:textAlignment w:val="center"/>
              <w:rPr>
                <w:rFonts w:ascii="宋体" w:hAnsi="宋体"/>
                <w:color w:val="000000"/>
                <w:sz w:val="21"/>
                <w:szCs w:val="21"/>
              </w:rPr>
            </w:pPr>
            <w:r>
              <w:rPr>
                <w:rFonts w:ascii="宋体" w:hAnsi="宋体" w:hint="eastAsia"/>
                <w:color w:val="000000"/>
                <w:sz w:val="21"/>
                <w:szCs w:val="21"/>
              </w:rPr>
              <w:t>1</w:t>
            </w:r>
          </w:p>
        </w:tc>
      </w:tr>
      <w:tr w:rsidR="008622FE">
        <w:trPr>
          <w:trHeight w:val="500"/>
          <w:jc w:val="center"/>
        </w:trPr>
        <w:tc>
          <w:tcPr>
            <w:tcW w:w="996" w:type="dxa"/>
            <w:tcBorders>
              <w:top w:val="single" w:sz="4" w:space="0" w:color="000000"/>
              <w:left w:val="single" w:sz="4" w:space="0" w:color="auto"/>
              <w:bottom w:val="single" w:sz="4" w:space="0" w:color="000000"/>
              <w:right w:val="single" w:sz="4" w:space="0" w:color="000000"/>
            </w:tcBorders>
            <w:shd w:val="clear" w:color="auto" w:fill="auto"/>
            <w:vAlign w:val="center"/>
          </w:tcPr>
          <w:p w:rsidR="008622FE" w:rsidRDefault="007F0334">
            <w:pPr>
              <w:ind w:left="0"/>
              <w:jc w:val="left"/>
              <w:textAlignment w:val="center"/>
              <w:rPr>
                <w:rFonts w:ascii="宋体" w:hAnsi="宋体"/>
                <w:color w:val="000000"/>
                <w:sz w:val="21"/>
                <w:szCs w:val="21"/>
                <w:lang w:bidi="ar"/>
              </w:rPr>
            </w:pPr>
            <w:r>
              <w:rPr>
                <w:rFonts w:ascii="宋体" w:hAnsi="宋体" w:hint="eastAsia"/>
                <w:color w:val="000000"/>
                <w:sz w:val="21"/>
                <w:szCs w:val="21"/>
                <w:lang w:bidi="ar"/>
              </w:rPr>
              <w:t>8</w:t>
            </w:r>
          </w:p>
        </w:tc>
        <w:tc>
          <w:tcPr>
            <w:tcW w:w="4669" w:type="dxa"/>
            <w:tcBorders>
              <w:top w:val="nil"/>
              <w:left w:val="single" w:sz="4" w:space="0" w:color="auto"/>
              <w:bottom w:val="single" w:sz="4" w:space="0" w:color="auto"/>
              <w:right w:val="single" w:sz="4" w:space="0" w:color="auto"/>
            </w:tcBorders>
            <w:shd w:val="clear" w:color="auto" w:fill="auto"/>
            <w:vAlign w:val="center"/>
          </w:tcPr>
          <w:p w:rsidR="008622FE" w:rsidRDefault="007F0334">
            <w:pPr>
              <w:ind w:left="0"/>
              <w:jc w:val="left"/>
              <w:textAlignment w:val="center"/>
              <w:rPr>
                <w:rFonts w:ascii="宋体" w:hAnsi="宋体"/>
                <w:color w:val="000000"/>
                <w:sz w:val="21"/>
                <w:szCs w:val="21"/>
              </w:rPr>
            </w:pPr>
            <w:r>
              <w:rPr>
                <w:rFonts w:ascii="宋体" w:hAnsi="宋体" w:hint="eastAsia"/>
                <w:color w:val="000000"/>
                <w:sz w:val="21"/>
                <w:szCs w:val="21"/>
              </w:rPr>
              <w:t>速通门对接服务器</w:t>
            </w:r>
          </w:p>
        </w:tc>
        <w:tc>
          <w:tcPr>
            <w:tcW w:w="2130" w:type="dxa"/>
            <w:tcBorders>
              <w:top w:val="nil"/>
              <w:left w:val="single" w:sz="4" w:space="0" w:color="auto"/>
              <w:bottom w:val="single" w:sz="4" w:space="0" w:color="auto"/>
              <w:right w:val="single" w:sz="4" w:space="0" w:color="auto"/>
            </w:tcBorders>
            <w:shd w:val="clear" w:color="auto" w:fill="auto"/>
            <w:vAlign w:val="center"/>
          </w:tcPr>
          <w:p w:rsidR="008622FE" w:rsidRDefault="007F0334">
            <w:pPr>
              <w:ind w:left="0"/>
              <w:jc w:val="left"/>
              <w:textAlignment w:val="center"/>
              <w:rPr>
                <w:rFonts w:ascii="宋体" w:hAnsi="宋体"/>
                <w:color w:val="000000"/>
                <w:sz w:val="21"/>
                <w:szCs w:val="21"/>
              </w:rPr>
            </w:pPr>
            <w:r>
              <w:rPr>
                <w:rFonts w:ascii="宋体" w:hAnsi="宋体" w:hint="eastAsia"/>
                <w:color w:val="000000"/>
                <w:sz w:val="21"/>
                <w:szCs w:val="21"/>
              </w:rPr>
              <w:t>台</w:t>
            </w:r>
          </w:p>
        </w:tc>
        <w:tc>
          <w:tcPr>
            <w:tcW w:w="2059" w:type="dxa"/>
            <w:tcBorders>
              <w:top w:val="nil"/>
              <w:left w:val="nil"/>
              <w:bottom w:val="single" w:sz="4" w:space="0" w:color="auto"/>
              <w:right w:val="single" w:sz="4" w:space="0" w:color="auto"/>
            </w:tcBorders>
            <w:shd w:val="clear" w:color="auto" w:fill="auto"/>
            <w:vAlign w:val="center"/>
          </w:tcPr>
          <w:p w:rsidR="008622FE" w:rsidRDefault="007F0334">
            <w:pPr>
              <w:ind w:left="0"/>
              <w:jc w:val="left"/>
              <w:textAlignment w:val="center"/>
              <w:rPr>
                <w:rFonts w:ascii="宋体" w:hAnsi="宋体"/>
                <w:color w:val="000000"/>
                <w:sz w:val="21"/>
                <w:szCs w:val="21"/>
              </w:rPr>
            </w:pPr>
            <w:r>
              <w:rPr>
                <w:rFonts w:ascii="宋体" w:hAnsi="宋体" w:hint="eastAsia"/>
                <w:color w:val="000000"/>
                <w:sz w:val="21"/>
                <w:szCs w:val="21"/>
              </w:rPr>
              <w:t>1</w:t>
            </w:r>
          </w:p>
        </w:tc>
      </w:tr>
      <w:tr w:rsidR="008622FE">
        <w:trPr>
          <w:trHeight w:val="500"/>
          <w:jc w:val="center"/>
        </w:trPr>
        <w:tc>
          <w:tcPr>
            <w:tcW w:w="9854" w:type="dxa"/>
            <w:gridSpan w:val="4"/>
            <w:tcBorders>
              <w:top w:val="single" w:sz="4" w:space="0" w:color="000000"/>
              <w:left w:val="single" w:sz="4" w:space="0" w:color="auto"/>
              <w:bottom w:val="single" w:sz="4" w:space="0" w:color="000000"/>
              <w:right w:val="single" w:sz="4" w:space="0" w:color="auto"/>
            </w:tcBorders>
            <w:shd w:val="clear" w:color="auto" w:fill="auto"/>
            <w:vAlign w:val="center"/>
          </w:tcPr>
          <w:p w:rsidR="008622FE" w:rsidRDefault="007F0334">
            <w:pPr>
              <w:ind w:left="0"/>
              <w:jc w:val="left"/>
              <w:textAlignment w:val="center"/>
              <w:rPr>
                <w:rFonts w:ascii="宋体" w:hAnsi="宋体"/>
                <w:b/>
                <w:bCs/>
                <w:color w:val="000000"/>
                <w:kern w:val="2"/>
                <w:sz w:val="21"/>
                <w:szCs w:val="21"/>
              </w:rPr>
            </w:pPr>
            <w:r>
              <w:rPr>
                <w:rFonts w:ascii="宋体" w:hAnsi="宋体" w:hint="eastAsia"/>
                <w:b/>
                <w:bCs/>
                <w:color w:val="000000"/>
                <w:sz w:val="21"/>
                <w:szCs w:val="21"/>
                <w:lang w:bidi="ar"/>
              </w:rPr>
              <w:t>（2）车辆出入管理系统</w:t>
            </w:r>
          </w:p>
        </w:tc>
      </w:tr>
      <w:tr w:rsidR="008622FE">
        <w:trPr>
          <w:trHeight w:val="500"/>
          <w:jc w:val="center"/>
        </w:trPr>
        <w:tc>
          <w:tcPr>
            <w:tcW w:w="996" w:type="dxa"/>
            <w:tcBorders>
              <w:top w:val="single" w:sz="4" w:space="0" w:color="000000"/>
              <w:left w:val="single" w:sz="4" w:space="0" w:color="auto"/>
              <w:bottom w:val="single" w:sz="4" w:space="0" w:color="000000"/>
              <w:right w:val="single" w:sz="4" w:space="0" w:color="000000"/>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lang w:bidi="ar"/>
              </w:rPr>
              <w:t>1</w:t>
            </w:r>
          </w:p>
        </w:tc>
        <w:tc>
          <w:tcPr>
            <w:tcW w:w="4669" w:type="dxa"/>
            <w:tcBorders>
              <w:top w:val="single" w:sz="4" w:space="0" w:color="auto"/>
              <w:left w:val="single" w:sz="4" w:space="0" w:color="auto"/>
              <w:bottom w:val="single" w:sz="4" w:space="0" w:color="auto"/>
              <w:right w:val="single" w:sz="4" w:space="0" w:color="auto"/>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rPr>
              <w:t>车牌识别机</w:t>
            </w:r>
          </w:p>
        </w:tc>
        <w:tc>
          <w:tcPr>
            <w:tcW w:w="2130" w:type="dxa"/>
            <w:tcBorders>
              <w:top w:val="single" w:sz="4" w:space="0" w:color="auto"/>
              <w:left w:val="single" w:sz="4" w:space="0" w:color="auto"/>
              <w:bottom w:val="single" w:sz="4" w:space="0" w:color="auto"/>
              <w:right w:val="single" w:sz="4" w:space="0" w:color="auto"/>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rPr>
              <w:t>台</w:t>
            </w:r>
          </w:p>
        </w:tc>
        <w:tc>
          <w:tcPr>
            <w:tcW w:w="2059" w:type="dxa"/>
            <w:tcBorders>
              <w:top w:val="single" w:sz="4" w:space="0" w:color="auto"/>
              <w:left w:val="nil"/>
              <w:bottom w:val="single" w:sz="4" w:space="0" w:color="auto"/>
              <w:right w:val="single" w:sz="4" w:space="0" w:color="auto"/>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rPr>
              <w:t>6</w:t>
            </w:r>
          </w:p>
        </w:tc>
      </w:tr>
      <w:tr w:rsidR="008622FE">
        <w:trPr>
          <w:trHeight w:val="500"/>
          <w:jc w:val="center"/>
        </w:trPr>
        <w:tc>
          <w:tcPr>
            <w:tcW w:w="996" w:type="dxa"/>
            <w:tcBorders>
              <w:top w:val="single" w:sz="4" w:space="0" w:color="000000"/>
              <w:left w:val="single" w:sz="4" w:space="0" w:color="auto"/>
              <w:bottom w:val="single" w:sz="4" w:space="0" w:color="000000"/>
              <w:right w:val="single" w:sz="4" w:space="0" w:color="000000"/>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lang w:bidi="ar"/>
              </w:rPr>
              <w:t>2</w:t>
            </w:r>
          </w:p>
        </w:tc>
        <w:tc>
          <w:tcPr>
            <w:tcW w:w="4669" w:type="dxa"/>
            <w:tcBorders>
              <w:top w:val="nil"/>
              <w:left w:val="single" w:sz="4" w:space="0" w:color="auto"/>
              <w:bottom w:val="single" w:sz="4" w:space="0" w:color="auto"/>
              <w:right w:val="single" w:sz="4" w:space="0" w:color="auto"/>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rPr>
              <w:t>无簧道闸</w:t>
            </w:r>
          </w:p>
        </w:tc>
        <w:tc>
          <w:tcPr>
            <w:tcW w:w="2130" w:type="dxa"/>
            <w:tcBorders>
              <w:top w:val="nil"/>
              <w:left w:val="single" w:sz="4" w:space="0" w:color="auto"/>
              <w:bottom w:val="single" w:sz="4" w:space="0" w:color="auto"/>
              <w:right w:val="single" w:sz="4" w:space="0" w:color="auto"/>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rPr>
              <w:t>台</w:t>
            </w:r>
          </w:p>
        </w:tc>
        <w:tc>
          <w:tcPr>
            <w:tcW w:w="2059" w:type="dxa"/>
            <w:tcBorders>
              <w:top w:val="nil"/>
              <w:left w:val="nil"/>
              <w:bottom w:val="single" w:sz="4" w:space="0" w:color="auto"/>
              <w:right w:val="single" w:sz="4" w:space="0" w:color="auto"/>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rPr>
              <w:t>5</w:t>
            </w:r>
          </w:p>
        </w:tc>
      </w:tr>
      <w:tr w:rsidR="008622FE">
        <w:trPr>
          <w:trHeight w:val="500"/>
          <w:jc w:val="center"/>
        </w:trPr>
        <w:tc>
          <w:tcPr>
            <w:tcW w:w="996" w:type="dxa"/>
            <w:tcBorders>
              <w:top w:val="single" w:sz="4" w:space="0" w:color="000000"/>
              <w:left w:val="single" w:sz="4" w:space="0" w:color="auto"/>
              <w:bottom w:val="single" w:sz="4" w:space="0" w:color="000000"/>
              <w:right w:val="single" w:sz="4" w:space="0" w:color="000000"/>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lang w:bidi="ar"/>
              </w:rPr>
              <w:t>3</w:t>
            </w:r>
          </w:p>
        </w:tc>
        <w:tc>
          <w:tcPr>
            <w:tcW w:w="4669" w:type="dxa"/>
            <w:tcBorders>
              <w:top w:val="nil"/>
              <w:left w:val="single" w:sz="4" w:space="0" w:color="auto"/>
              <w:bottom w:val="single" w:sz="4" w:space="0" w:color="auto"/>
              <w:right w:val="single" w:sz="4" w:space="0" w:color="auto"/>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rPr>
              <w:t>4米八角直杆带胶条</w:t>
            </w:r>
          </w:p>
        </w:tc>
        <w:tc>
          <w:tcPr>
            <w:tcW w:w="2130" w:type="dxa"/>
            <w:tcBorders>
              <w:top w:val="nil"/>
              <w:left w:val="single" w:sz="4" w:space="0" w:color="auto"/>
              <w:bottom w:val="single" w:sz="4" w:space="0" w:color="auto"/>
              <w:right w:val="single" w:sz="4" w:space="0" w:color="auto"/>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rPr>
              <w:t>台</w:t>
            </w:r>
          </w:p>
        </w:tc>
        <w:tc>
          <w:tcPr>
            <w:tcW w:w="2059" w:type="dxa"/>
            <w:tcBorders>
              <w:top w:val="nil"/>
              <w:left w:val="nil"/>
              <w:bottom w:val="single" w:sz="4" w:space="0" w:color="auto"/>
              <w:right w:val="single" w:sz="4" w:space="0" w:color="auto"/>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rPr>
              <w:t>5</w:t>
            </w:r>
          </w:p>
        </w:tc>
      </w:tr>
      <w:tr w:rsidR="008622FE">
        <w:trPr>
          <w:trHeight w:val="500"/>
          <w:jc w:val="center"/>
        </w:trPr>
        <w:tc>
          <w:tcPr>
            <w:tcW w:w="996" w:type="dxa"/>
            <w:tcBorders>
              <w:top w:val="single" w:sz="4" w:space="0" w:color="000000"/>
              <w:left w:val="single" w:sz="4" w:space="0" w:color="auto"/>
              <w:bottom w:val="single" w:sz="4" w:space="0" w:color="000000"/>
              <w:right w:val="single" w:sz="4" w:space="0" w:color="000000"/>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lang w:bidi="ar"/>
              </w:rPr>
              <w:t>4</w:t>
            </w:r>
          </w:p>
        </w:tc>
        <w:tc>
          <w:tcPr>
            <w:tcW w:w="4669" w:type="dxa"/>
            <w:tcBorders>
              <w:top w:val="nil"/>
              <w:left w:val="single" w:sz="4" w:space="0" w:color="auto"/>
              <w:bottom w:val="single" w:sz="4" w:space="0" w:color="auto"/>
              <w:right w:val="single" w:sz="4" w:space="0" w:color="auto"/>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rPr>
              <w:t>岗亭值守器</w:t>
            </w:r>
          </w:p>
        </w:tc>
        <w:tc>
          <w:tcPr>
            <w:tcW w:w="2130" w:type="dxa"/>
            <w:tcBorders>
              <w:top w:val="nil"/>
              <w:left w:val="single" w:sz="4" w:space="0" w:color="auto"/>
              <w:bottom w:val="single" w:sz="4" w:space="0" w:color="auto"/>
              <w:right w:val="single" w:sz="4" w:space="0" w:color="auto"/>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rPr>
              <w:t>台</w:t>
            </w:r>
          </w:p>
        </w:tc>
        <w:tc>
          <w:tcPr>
            <w:tcW w:w="2059" w:type="dxa"/>
            <w:tcBorders>
              <w:top w:val="nil"/>
              <w:left w:val="nil"/>
              <w:bottom w:val="single" w:sz="4" w:space="0" w:color="auto"/>
              <w:right w:val="single" w:sz="4" w:space="0" w:color="auto"/>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rPr>
              <w:t>3</w:t>
            </w:r>
          </w:p>
        </w:tc>
      </w:tr>
      <w:tr w:rsidR="008622FE">
        <w:trPr>
          <w:trHeight w:val="500"/>
          <w:jc w:val="center"/>
        </w:trPr>
        <w:tc>
          <w:tcPr>
            <w:tcW w:w="996" w:type="dxa"/>
            <w:tcBorders>
              <w:top w:val="single" w:sz="4" w:space="0" w:color="000000"/>
              <w:left w:val="single" w:sz="4" w:space="0" w:color="auto"/>
              <w:bottom w:val="single" w:sz="4" w:space="0" w:color="000000"/>
              <w:right w:val="single" w:sz="4" w:space="0" w:color="000000"/>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lang w:bidi="ar"/>
              </w:rPr>
              <w:t>5</w:t>
            </w:r>
          </w:p>
        </w:tc>
        <w:tc>
          <w:tcPr>
            <w:tcW w:w="4669" w:type="dxa"/>
            <w:tcBorders>
              <w:top w:val="nil"/>
              <w:left w:val="single" w:sz="4" w:space="0" w:color="auto"/>
              <w:bottom w:val="single" w:sz="4" w:space="0" w:color="auto"/>
              <w:right w:val="single" w:sz="4" w:space="0" w:color="auto"/>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rPr>
              <w:t>岗亭值守终端显示屏</w:t>
            </w:r>
          </w:p>
        </w:tc>
        <w:tc>
          <w:tcPr>
            <w:tcW w:w="2130" w:type="dxa"/>
            <w:tcBorders>
              <w:top w:val="nil"/>
              <w:left w:val="single" w:sz="4" w:space="0" w:color="auto"/>
              <w:bottom w:val="single" w:sz="4" w:space="0" w:color="auto"/>
              <w:right w:val="single" w:sz="4" w:space="0" w:color="auto"/>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rPr>
              <w:t>台</w:t>
            </w:r>
          </w:p>
        </w:tc>
        <w:tc>
          <w:tcPr>
            <w:tcW w:w="2059" w:type="dxa"/>
            <w:tcBorders>
              <w:top w:val="nil"/>
              <w:left w:val="nil"/>
              <w:bottom w:val="single" w:sz="4" w:space="0" w:color="auto"/>
              <w:right w:val="single" w:sz="4" w:space="0" w:color="auto"/>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rPr>
              <w:t>6</w:t>
            </w:r>
          </w:p>
        </w:tc>
      </w:tr>
      <w:tr w:rsidR="008622FE">
        <w:trPr>
          <w:trHeight w:val="500"/>
          <w:jc w:val="center"/>
        </w:trPr>
        <w:tc>
          <w:tcPr>
            <w:tcW w:w="996" w:type="dxa"/>
            <w:tcBorders>
              <w:top w:val="single" w:sz="4" w:space="0" w:color="000000"/>
              <w:left w:val="single" w:sz="4" w:space="0" w:color="auto"/>
              <w:bottom w:val="single" w:sz="4" w:space="0" w:color="000000"/>
              <w:right w:val="single" w:sz="4" w:space="0" w:color="000000"/>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lang w:bidi="ar"/>
              </w:rPr>
              <w:t>6</w:t>
            </w:r>
          </w:p>
        </w:tc>
        <w:tc>
          <w:tcPr>
            <w:tcW w:w="4669" w:type="dxa"/>
            <w:tcBorders>
              <w:top w:val="nil"/>
              <w:left w:val="single" w:sz="4" w:space="0" w:color="auto"/>
              <w:bottom w:val="single" w:sz="4" w:space="0" w:color="auto"/>
              <w:right w:val="single" w:sz="4" w:space="0" w:color="auto"/>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rPr>
              <w:t>混凝土安全岛</w:t>
            </w:r>
          </w:p>
        </w:tc>
        <w:tc>
          <w:tcPr>
            <w:tcW w:w="2130" w:type="dxa"/>
            <w:tcBorders>
              <w:top w:val="nil"/>
              <w:left w:val="single" w:sz="4" w:space="0" w:color="auto"/>
              <w:bottom w:val="single" w:sz="4" w:space="0" w:color="auto"/>
              <w:right w:val="single" w:sz="4" w:space="0" w:color="auto"/>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rPr>
              <w:t>个</w:t>
            </w:r>
          </w:p>
        </w:tc>
        <w:tc>
          <w:tcPr>
            <w:tcW w:w="2059" w:type="dxa"/>
            <w:tcBorders>
              <w:top w:val="nil"/>
              <w:left w:val="nil"/>
              <w:bottom w:val="single" w:sz="4" w:space="0" w:color="auto"/>
              <w:right w:val="single" w:sz="4" w:space="0" w:color="auto"/>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rPr>
              <w:t>4</w:t>
            </w:r>
          </w:p>
        </w:tc>
      </w:tr>
      <w:tr w:rsidR="008622FE">
        <w:trPr>
          <w:trHeight w:val="500"/>
          <w:jc w:val="center"/>
        </w:trPr>
        <w:tc>
          <w:tcPr>
            <w:tcW w:w="996" w:type="dxa"/>
            <w:tcBorders>
              <w:top w:val="single" w:sz="4" w:space="0" w:color="000000"/>
              <w:left w:val="single" w:sz="4" w:space="0" w:color="auto"/>
              <w:bottom w:val="single" w:sz="4" w:space="0" w:color="000000"/>
              <w:right w:val="single" w:sz="4" w:space="0" w:color="000000"/>
            </w:tcBorders>
            <w:shd w:val="clear" w:color="auto" w:fill="auto"/>
            <w:vAlign w:val="center"/>
          </w:tcPr>
          <w:p w:rsidR="008622FE" w:rsidRDefault="007F0334">
            <w:pPr>
              <w:ind w:left="0"/>
              <w:jc w:val="left"/>
              <w:textAlignment w:val="center"/>
              <w:rPr>
                <w:rFonts w:ascii="宋体" w:hAnsi="宋体"/>
                <w:color w:val="000000"/>
                <w:sz w:val="21"/>
                <w:szCs w:val="21"/>
                <w:lang w:bidi="ar"/>
              </w:rPr>
            </w:pPr>
            <w:r>
              <w:rPr>
                <w:rFonts w:ascii="宋体" w:hAnsi="宋体" w:hint="eastAsia"/>
                <w:color w:val="000000"/>
                <w:sz w:val="21"/>
                <w:szCs w:val="21"/>
                <w:lang w:bidi="ar"/>
              </w:rPr>
              <w:t>7</w:t>
            </w:r>
          </w:p>
        </w:tc>
        <w:tc>
          <w:tcPr>
            <w:tcW w:w="4669" w:type="dxa"/>
            <w:tcBorders>
              <w:top w:val="nil"/>
              <w:left w:val="single" w:sz="4" w:space="0" w:color="auto"/>
              <w:bottom w:val="single" w:sz="4" w:space="0" w:color="auto"/>
              <w:right w:val="single" w:sz="4" w:space="0" w:color="auto"/>
            </w:tcBorders>
            <w:shd w:val="clear" w:color="auto" w:fill="auto"/>
            <w:vAlign w:val="center"/>
          </w:tcPr>
          <w:p w:rsidR="008622FE" w:rsidRDefault="007F0334">
            <w:pPr>
              <w:ind w:left="0"/>
              <w:jc w:val="left"/>
              <w:textAlignment w:val="center"/>
              <w:rPr>
                <w:rFonts w:ascii="宋体" w:hAnsi="宋体"/>
                <w:color w:val="000000"/>
                <w:sz w:val="21"/>
                <w:szCs w:val="21"/>
                <w:lang w:bidi="ar"/>
              </w:rPr>
            </w:pPr>
            <w:r>
              <w:rPr>
                <w:rFonts w:ascii="宋体" w:hAnsi="宋体" w:hint="eastAsia"/>
                <w:color w:val="000000"/>
                <w:sz w:val="21"/>
                <w:szCs w:val="21"/>
              </w:rPr>
              <w:t>混凝土安全岛</w:t>
            </w:r>
          </w:p>
        </w:tc>
        <w:tc>
          <w:tcPr>
            <w:tcW w:w="2130" w:type="dxa"/>
            <w:tcBorders>
              <w:top w:val="nil"/>
              <w:left w:val="single" w:sz="4" w:space="0" w:color="auto"/>
              <w:bottom w:val="single" w:sz="4" w:space="0" w:color="auto"/>
              <w:right w:val="single" w:sz="4" w:space="0" w:color="auto"/>
            </w:tcBorders>
            <w:shd w:val="clear" w:color="auto" w:fill="auto"/>
            <w:vAlign w:val="center"/>
          </w:tcPr>
          <w:p w:rsidR="008622FE" w:rsidRDefault="007F0334">
            <w:pPr>
              <w:ind w:left="0"/>
              <w:jc w:val="left"/>
              <w:textAlignment w:val="center"/>
              <w:rPr>
                <w:rFonts w:ascii="宋体" w:hAnsi="宋体"/>
                <w:color w:val="000000"/>
                <w:sz w:val="21"/>
                <w:szCs w:val="21"/>
                <w:lang w:bidi="ar"/>
              </w:rPr>
            </w:pPr>
            <w:r>
              <w:rPr>
                <w:rFonts w:ascii="宋体" w:hAnsi="宋体" w:hint="eastAsia"/>
                <w:color w:val="000000"/>
                <w:sz w:val="21"/>
                <w:szCs w:val="21"/>
              </w:rPr>
              <w:t>个</w:t>
            </w:r>
          </w:p>
        </w:tc>
        <w:tc>
          <w:tcPr>
            <w:tcW w:w="2059" w:type="dxa"/>
            <w:tcBorders>
              <w:top w:val="nil"/>
              <w:left w:val="nil"/>
              <w:bottom w:val="single" w:sz="4" w:space="0" w:color="auto"/>
              <w:right w:val="single" w:sz="4" w:space="0" w:color="auto"/>
            </w:tcBorders>
            <w:shd w:val="clear" w:color="auto" w:fill="auto"/>
            <w:vAlign w:val="center"/>
          </w:tcPr>
          <w:p w:rsidR="008622FE" w:rsidRDefault="007F0334">
            <w:pPr>
              <w:ind w:left="0"/>
              <w:jc w:val="left"/>
              <w:textAlignment w:val="center"/>
              <w:rPr>
                <w:rFonts w:ascii="宋体" w:hAnsi="宋体"/>
                <w:color w:val="000000"/>
                <w:sz w:val="21"/>
                <w:szCs w:val="21"/>
                <w:lang w:bidi="ar"/>
              </w:rPr>
            </w:pPr>
            <w:r>
              <w:rPr>
                <w:rFonts w:ascii="宋体" w:hAnsi="宋体" w:hint="eastAsia"/>
                <w:color w:val="000000"/>
                <w:sz w:val="21"/>
                <w:szCs w:val="21"/>
              </w:rPr>
              <w:t>1</w:t>
            </w:r>
          </w:p>
        </w:tc>
      </w:tr>
      <w:tr w:rsidR="008622FE">
        <w:trPr>
          <w:trHeight w:val="500"/>
          <w:jc w:val="center"/>
        </w:trPr>
        <w:tc>
          <w:tcPr>
            <w:tcW w:w="996" w:type="dxa"/>
            <w:tcBorders>
              <w:top w:val="single" w:sz="4" w:space="0" w:color="000000"/>
              <w:left w:val="single" w:sz="4" w:space="0" w:color="auto"/>
              <w:bottom w:val="single" w:sz="4" w:space="0" w:color="000000"/>
              <w:right w:val="single" w:sz="4" w:space="0" w:color="000000"/>
            </w:tcBorders>
            <w:shd w:val="clear" w:color="auto" w:fill="auto"/>
            <w:vAlign w:val="center"/>
          </w:tcPr>
          <w:p w:rsidR="008622FE" w:rsidRDefault="007F0334">
            <w:pPr>
              <w:ind w:left="0"/>
              <w:jc w:val="left"/>
              <w:textAlignment w:val="center"/>
              <w:rPr>
                <w:rFonts w:ascii="宋体" w:hAnsi="宋体"/>
                <w:color w:val="000000"/>
                <w:sz w:val="21"/>
                <w:szCs w:val="21"/>
                <w:lang w:bidi="ar"/>
              </w:rPr>
            </w:pPr>
            <w:r>
              <w:rPr>
                <w:rFonts w:ascii="宋体" w:hAnsi="宋体" w:hint="eastAsia"/>
                <w:color w:val="000000"/>
                <w:sz w:val="21"/>
                <w:szCs w:val="21"/>
                <w:lang w:bidi="ar"/>
              </w:rPr>
              <w:t>8</w:t>
            </w:r>
          </w:p>
        </w:tc>
        <w:tc>
          <w:tcPr>
            <w:tcW w:w="4669" w:type="dxa"/>
            <w:tcBorders>
              <w:top w:val="nil"/>
              <w:left w:val="single" w:sz="4" w:space="0" w:color="auto"/>
              <w:bottom w:val="single" w:sz="4" w:space="0" w:color="auto"/>
              <w:right w:val="single" w:sz="4" w:space="0" w:color="auto"/>
            </w:tcBorders>
            <w:shd w:val="clear" w:color="auto" w:fill="auto"/>
            <w:vAlign w:val="center"/>
          </w:tcPr>
          <w:p w:rsidR="008622FE" w:rsidRDefault="007F0334">
            <w:pPr>
              <w:ind w:left="0"/>
              <w:jc w:val="left"/>
              <w:textAlignment w:val="center"/>
              <w:rPr>
                <w:rFonts w:ascii="宋体" w:hAnsi="宋体"/>
                <w:color w:val="000000"/>
                <w:sz w:val="21"/>
                <w:szCs w:val="21"/>
                <w:lang w:bidi="ar"/>
              </w:rPr>
            </w:pPr>
            <w:r>
              <w:rPr>
                <w:rFonts w:ascii="宋体" w:hAnsi="宋体" w:hint="eastAsia"/>
                <w:color w:val="000000"/>
                <w:sz w:val="21"/>
                <w:szCs w:val="21"/>
              </w:rPr>
              <w:t>显示屏支架</w:t>
            </w:r>
          </w:p>
        </w:tc>
        <w:tc>
          <w:tcPr>
            <w:tcW w:w="2130" w:type="dxa"/>
            <w:tcBorders>
              <w:top w:val="nil"/>
              <w:left w:val="single" w:sz="4" w:space="0" w:color="auto"/>
              <w:bottom w:val="single" w:sz="4" w:space="0" w:color="auto"/>
              <w:right w:val="single" w:sz="4" w:space="0" w:color="auto"/>
            </w:tcBorders>
            <w:shd w:val="clear" w:color="auto" w:fill="auto"/>
            <w:vAlign w:val="center"/>
          </w:tcPr>
          <w:p w:rsidR="008622FE" w:rsidRDefault="007F0334">
            <w:pPr>
              <w:ind w:left="0"/>
              <w:jc w:val="left"/>
              <w:textAlignment w:val="center"/>
              <w:rPr>
                <w:rFonts w:ascii="宋体" w:hAnsi="宋体"/>
                <w:color w:val="000000"/>
                <w:sz w:val="21"/>
                <w:szCs w:val="21"/>
                <w:lang w:bidi="ar"/>
              </w:rPr>
            </w:pPr>
            <w:r>
              <w:rPr>
                <w:rFonts w:ascii="宋体" w:hAnsi="宋体" w:hint="eastAsia"/>
                <w:color w:val="000000"/>
                <w:sz w:val="21"/>
                <w:szCs w:val="21"/>
              </w:rPr>
              <w:t>台</w:t>
            </w:r>
          </w:p>
        </w:tc>
        <w:tc>
          <w:tcPr>
            <w:tcW w:w="2059" w:type="dxa"/>
            <w:tcBorders>
              <w:top w:val="nil"/>
              <w:left w:val="nil"/>
              <w:bottom w:val="single" w:sz="4" w:space="0" w:color="auto"/>
              <w:right w:val="single" w:sz="4" w:space="0" w:color="auto"/>
            </w:tcBorders>
            <w:shd w:val="clear" w:color="auto" w:fill="auto"/>
            <w:vAlign w:val="center"/>
          </w:tcPr>
          <w:p w:rsidR="008622FE" w:rsidRDefault="007F0334">
            <w:pPr>
              <w:ind w:left="0"/>
              <w:jc w:val="left"/>
              <w:textAlignment w:val="center"/>
              <w:rPr>
                <w:rFonts w:ascii="宋体" w:hAnsi="宋体"/>
                <w:color w:val="000000"/>
                <w:sz w:val="21"/>
                <w:szCs w:val="21"/>
                <w:lang w:bidi="ar"/>
              </w:rPr>
            </w:pPr>
            <w:r>
              <w:rPr>
                <w:rFonts w:ascii="宋体" w:hAnsi="宋体" w:hint="eastAsia"/>
                <w:color w:val="000000"/>
                <w:sz w:val="21"/>
                <w:szCs w:val="21"/>
              </w:rPr>
              <w:t>6</w:t>
            </w:r>
          </w:p>
        </w:tc>
      </w:tr>
      <w:tr w:rsidR="008622FE">
        <w:trPr>
          <w:trHeight w:val="500"/>
          <w:jc w:val="center"/>
        </w:trPr>
        <w:tc>
          <w:tcPr>
            <w:tcW w:w="9854" w:type="dxa"/>
            <w:gridSpan w:val="4"/>
            <w:tcBorders>
              <w:top w:val="single" w:sz="4" w:space="0" w:color="000000"/>
              <w:left w:val="single" w:sz="4" w:space="0" w:color="auto"/>
              <w:bottom w:val="single" w:sz="4" w:space="0" w:color="000000"/>
              <w:right w:val="single" w:sz="4" w:space="0" w:color="auto"/>
            </w:tcBorders>
            <w:shd w:val="clear" w:color="auto" w:fill="auto"/>
            <w:vAlign w:val="center"/>
          </w:tcPr>
          <w:p w:rsidR="008622FE" w:rsidRDefault="007F0334">
            <w:pPr>
              <w:ind w:left="0"/>
              <w:jc w:val="left"/>
              <w:textAlignment w:val="center"/>
              <w:rPr>
                <w:rFonts w:ascii="宋体" w:hAnsi="宋体"/>
                <w:b/>
                <w:bCs/>
                <w:color w:val="000000"/>
                <w:kern w:val="2"/>
                <w:sz w:val="21"/>
                <w:szCs w:val="21"/>
              </w:rPr>
            </w:pPr>
            <w:r>
              <w:rPr>
                <w:rFonts w:ascii="宋体" w:hAnsi="宋体" w:hint="eastAsia"/>
                <w:b/>
                <w:bCs/>
                <w:color w:val="000000"/>
                <w:sz w:val="21"/>
                <w:szCs w:val="21"/>
                <w:lang w:bidi="ar"/>
              </w:rPr>
              <w:t>（3）访客人员管理系统</w:t>
            </w:r>
          </w:p>
        </w:tc>
      </w:tr>
      <w:tr w:rsidR="008622FE">
        <w:trPr>
          <w:trHeight w:val="500"/>
          <w:jc w:val="center"/>
        </w:trPr>
        <w:tc>
          <w:tcPr>
            <w:tcW w:w="996" w:type="dxa"/>
            <w:tcBorders>
              <w:top w:val="single" w:sz="4" w:space="0" w:color="000000"/>
              <w:left w:val="single" w:sz="4" w:space="0" w:color="auto"/>
              <w:bottom w:val="single" w:sz="4" w:space="0" w:color="000000"/>
              <w:right w:val="single" w:sz="4" w:space="0" w:color="000000"/>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lang w:bidi="ar"/>
              </w:rPr>
              <w:t>1</w:t>
            </w:r>
          </w:p>
        </w:tc>
        <w:tc>
          <w:tcPr>
            <w:tcW w:w="4669" w:type="dxa"/>
            <w:tcBorders>
              <w:top w:val="single" w:sz="4" w:space="0" w:color="auto"/>
              <w:left w:val="single" w:sz="4" w:space="0" w:color="auto"/>
              <w:bottom w:val="single" w:sz="4" w:space="0" w:color="auto"/>
              <w:right w:val="single" w:sz="4" w:space="0" w:color="auto"/>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rPr>
              <w:t>访客开发对接基础模块</w:t>
            </w:r>
          </w:p>
        </w:tc>
        <w:tc>
          <w:tcPr>
            <w:tcW w:w="2130" w:type="dxa"/>
            <w:tcBorders>
              <w:top w:val="single" w:sz="4" w:space="0" w:color="000000"/>
              <w:left w:val="nil"/>
              <w:bottom w:val="single" w:sz="4" w:space="0" w:color="000000"/>
              <w:right w:val="single" w:sz="4" w:space="0" w:color="000000"/>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lang w:bidi="ar"/>
              </w:rPr>
              <w:t>套</w:t>
            </w:r>
          </w:p>
        </w:tc>
        <w:tc>
          <w:tcPr>
            <w:tcW w:w="2059" w:type="dxa"/>
            <w:tcBorders>
              <w:top w:val="single" w:sz="4" w:space="0" w:color="000000"/>
              <w:left w:val="nil"/>
              <w:bottom w:val="single" w:sz="4" w:space="0" w:color="000000"/>
              <w:right w:val="single" w:sz="4" w:space="0" w:color="auto"/>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lang w:bidi="ar"/>
              </w:rPr>
              <w:t>1</w:t>
            </w:r>
          </w:p>
        </w:tc>
      </w:tr>
      <w:tr w:rsidR="008622FE">
        <w:trPr>
          <w:trHeight w:val="500"/>
          <w:jc w:val="center"/>
        </w:trPr>
        <w:tc>
          <w:tcPr>
            <w:tcW w:w="996" w:type="dxa"/>
            <w:tcBorders>
              <w:top w:val="single" w:sz="4" w:space="0" w:color="000000"/>
              <w:left w:val="single" w:sz="4" w:space="0" w:color="auto"/>
              <w:bottom w:val="single" w:sz="4" w:space="0" w:color="000000"/>
              <w:right w:val="single" w:sz="4" w:space="0" w:color="000000"/>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lang w:bidi="ar"/>
              </w:rPr>
              <w:t>2</w:t>
            </w:r>
          </w:p>
        </w:tc>
        <w:tc>
          <w:tcPr>
            <w:tcW w:w="4669" w:type="dxa"/>
            <w:tcBorders>
              <w:top w:val="nil"/>
              <w:left w:val="single" w:sz="4" w:space="0" w:color="auto"/>
              <w:bottom w:val="single" w:sz="4" w:space="0" w:color="auto"/>
              <w:right w:val="single" w:sz="4" w:space="0" w:color="auto"/>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rPr>
              <w:t>访客系统基础模块</w:t>
            </w:r>
          </w:p>
        </w:tc>
        <w:tc>
          <w:tcPr>
            <w:tcW w:w="2130" w:type="dxa"/>
            <w:tcBorders>
              <w:top w:val="single" w:sz="4" w:space="0" w:color="000000"/>
              <w:left w:val="nil"/>
              <w:bottom w:val="single" w:sz="4" w:space="0" w:color="000000"/>
              <w:right w:val="single" w:sz="4" w:space="0" w:color="000000"/>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lang w:bidi="ar"/>
              </w:rPr>
              <w:t>套</w:t>
            </w:r>
          </w:p>
        </w:tc>
        <w:tc>
          <w:tcPr>
            <w:tcW w:w="2059" w:type="dxa"/>
            <w:tcBorders>
              <w:top w:val="single" w:sz="4" w:space="0" w:color="000000"/>
              <w:left w:val="nil"/>
              <w:bottom w:val="single" w:sz="4" w:space="0" w:color="000000"/>
              <w:right w:val="single" w:sz="4" w:space="0" w:color="auto"/>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lang w:bidi="ar"/>
              </w:rPr>
              <w:t>1</w:t>
            </w:r>
          </w:p>
        </w:tc>
      </w:tr>
      <w:tr w:rsidR="008622FE">
        <w:trPr>
          <w:trHeight w:val="500"/>
          <w:jc w:val="center"/>
        </w:trPr>
        <w:tc>
          <w:tcPr>
            <w:tcW w:w="996" w:type="dxa"/>
            <w:tcBorders>
              <w:top w:val="single" w:sz="4" w:space="0" w:color="000000"/>
              <w:left w:val="single" w:sz="4" w:space="0" w:color="auto"/>
              <w:bottom w:val="single" w:sz="4" w:space="0" w:color="000000"/>
              <w:right w:val="single" w:sz="4" w:space="0" w:color="000000"/>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lang w:bidi="ar"/>
              </w:rPr>
              <w:t>3</w:t>
            </w:r>
          </w:p>
        </w:tc>
        <w:tc>
          <w:tcPr>
            <w:tcW w:w="4669" w:type="dxa"/>
            <w:tcBorders>
              <w:top w:val="nil"/>
              <w:left w:val="single" w:sz="4" w:space="0" w:color="auto"/>
              <w:bottom w:val="single" w:sz="4" w:space="0" w:color="auto"/>
              <w:right w:val="single" w:sz="4" w:space="0" w:color="auto"/>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rPr>
              <w:t>访客系统访客信息录入H5页面模块</w:t>
            </w:r>
          </w:p>
        </w:tc>
        <w:tc>
          <w:tcPr>
            <w:tcW w:w="2130" w:type="dxa"/>
            <w:tcBorders>
              <w:top w:val="single" w:sz="4" w:space="0" w:color="000000"/>
              <w:left w:val="nil"/>
              <w:bottom w:val="single" w:sz="4" w:space="0" w:color="000000"/>
              <w:right w:val="single" w:sz="4" w:space="0" w:color="000000"/>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lang w:bidi="ar"/>
              </w:rPr>
              <w:t>套</w:t>
            </w:r>
          </w:p>
        </w:tc>
        <w:tc>
          <w:tcPr>
            <w:tcW w:w="2059" w:type="dxa"/>
            <w:tcBorders>
              <w:top w:val="single" w:sz="4" w:space="0" w:color="000000"/>
              <w:left w:val="nil"/>
              <w:bottom w:val="single" w:sz="4" w:space="0" w:color="000000"/>
              <w:right w:val="single" w:sz="4" w:space="0" w:color="auto"/>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lang w:bidi="ar"/>
              </w:rPr>
              <w:t>1</w:t>
            </w:r>
          </w:p>
        </w:tc>
      </w:tr>
      <w:tr w:rsidR="008622FE">
        <w:trPr>
          <w:trHeight w:val="500"/>
          <w:jc w:val="center"/>
        </w:trPr>
        <w:tc>
          <w:tcPr>
            <w:tcW w:w="996" w:type="dxa"/>
            <w:tcBorders>
              <w:top w:val="single" w:sz="4" w:space="0" w:color="000000"/>
              <w:left w:val="single" w:sz="4" w:space="0" w:color="auto"/>
              <w:bottom w:val="single" w:sz="4" w:space="0" w:color="000000"/>
              <w:right w:val="single" w:sz="4" w:space="0" w:color="000000"/>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lang w:bidi="ar"/>
              </w:rPr>
              <w:t>4</w:t>
            </w:r>
          </w:p>
        </w:tc>
        <w:tc>
          <w:tcPr>
            <w:tcW w:w="4669" w:type="dxa"/>
            <w:tcBorders>
              <w:top w:val="nil"/>
              <w:left w:val="single" w:sz="4" w:space="0" w:color="auto"/>
              <w:bottom w:val="single" w:sz="4" w:space="0" w:color="auto"/>
              <w:right w:val="single" w:sz="4" w:space="0" w:color="auto"/>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rPr>
              <w:t>访客系统H5页面模块</w:t>
            </w:r>
          </w:p>
        </w:tc>
        <w:tc>
          <w:tcPr>
            <w:tcW w:w="2130" w:type="dxa"/>
            <w:tcBorders>
              <w:top w:val="single" w:sz="4" w:space="0" w:color="000000"/>
              <w:left w:val="nil"/>
              <w:bottom w:val="single" w:sz="4" w:space="0" w:color="000000"/>
              <w:right w:val="single" w:sz="4" w:space="0" w:color="000000"/>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lang w:bidi="ar"/>
              </w:rPr>
              <w:t>套</w:t>
            </w:r>
          </w:p>
        </w:tc>
        <w:tc>
          <w:tcPr>
            <w:tcW w:w="2059" w:type="dxa"/>
            <w:tcBorders>
              <w:top w:val="single" w:sz="4" w:space="0" w:color="000000"/>
              <w:left w:val="nil"/>
              <w:bottom w:val="single" w:sz="4" w:space="0" w:color="000000"/>
              <w:right w:val="single" w:sz="4" w:space="0" w:color="auto"/>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lang w:bidi="ar"/>
              </w:rPr>
              <w:t>1</w:t>
            </w:r>
          </w:p>
        </w:tc>
      </w:tr>
      <w:tr w:rsidR="008622FE">
        <w:trPr>
          <w:trHeight w:val="500"/>
          <w:jc w:val="center"/>
        </w:trPr>
        <w:tc>
          <w:tcPr>
            <w:tcW w:w="996" w:type="dxa"/>
            <w:tcBorders>
              <w:top w:val="single" w:sz="4" w:space="0" w:color="000000"/>
              <w:left w:val="single" w:sz="4" w:space="0" w:color="auto"/>
              <w:bottom w:val="single" w:sz="4" w:space="0" w:color="000000"/>
              <w:right w:val="single" w:sz="4" w:space="0" w:color="000000"/>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lang w:bidi="ar"/>
              </w:rPr>
              <w:t>5</w:t>
            </w:r>
          </w:p>
        </w:tc>
        <w:tc>
          <w:tcPr>
            <w:tcW w:w="4669" w:type="dxa"/>
            <w:tcBorders>
              <w:top w:val="nil"/>
              <w:left w:val="single" w:sz="4" w:space="0" w:color="auto"/>
              <w:bottom w:val="single" w:sz="4" w:space="0" w:color="auto"/>
              <w:right w:val="single" w:sz="4" w:space="0" w:color="auto"/>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rPr>
              <w:t>H5页面嵌入开发模块</w:t>
            </w:r>
          </w:p>
        </w:tc>
        <w:tc>
          <w:tcPr>
            <w:tcW w:w="2130" w:type="dxa"/>
            <w:tcBorders>
              <w:top w:val="single" w:sz="4" w:space="0" w:color="000000"/>
              <w:left w:val="nil"/>
              <w:bottom w:val="single" w:sz="4" w:space="0" w:color="000000"/>
              <w:right w:val="single" w:sz="4" w:space="0" w:color="000000"/>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lang w:bidi="ar"/>
              </w:rPr>
              <w:t>套</w:t>
            </w:r>
          </w:p>
        </w:tc>
        <w:tc>
          <w:tcPr>
            <w:tcW w:w="2059" w:type="dxa"/>
            <w:tcBorders>
              <w:top w:val="single" w:sz="4" w:space="0" w:color="000000"/>
              <w:left w:val="nil"/>
              <w:bottom w:val="single" w:sz="4" w:space="0" w:color="000000"/>
              <w:right w:val="single" w:sz="4" w:space="0" w:color="auto"/>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lang w:bidi="ar"/>
              </w:rPr>
              <w:t>1</w:t>
            </w:r>
          </w:p>
        </w:tc>
      </w:tr>
      <w:tr w:rsidR="008622FE">
        <w:trPr>
          <w:trHeight w:val="500"/>
          <w:jc w:val="center"/>
        </w:trPr>
        <w:tc>
          <w:tcPr>
            <w:tcW w:w="996" w:type="dxa"/>
            <w:tcBorders>
              <w:top w:val="single" w:sz="4" w:space="0" w:color="000000"/>
              <w:left w:val="single" w:sz="4" w:space="0" w:color="auto"/>
              <w:bottom w:val="single" w:sz="4" w:space="0" w:color="000000"/>
              <w:right w:val="single" w:sz="4" w:space="0" w:color="000000"/>
            </w:tcBorders>
            <w:shd w:val="clear" w:color="auto" w:fill="auto"/>
            <w:vAlign w:val="center"/>
          </w:tcPr>
          <w:p w:rsidR="008622FE" w:rsidRDefault="007F0334">
            <w:pPr>
              <w:ind w:left="0"/>
              <w:jc w:val="left"/>
              <w:textAlignment w:val="center"/>
              <w:rPr>
                <w:rFonts w:ascii="宋体" w:hAnsi="宋体"/>
                <w:color w:val="000000"/>
                <w:sz w:val="21"/>
                <w:szCs w:val="21"/>
                <w:lang w:bidi="ar"/>
              </w:rPr>
            </w:pPr>
            <w:r>
              <w:rPr>
                <w:rFonts w:ascii="宋体" w:hAnsi="宋体" w:hint="eastAsia"/>
                <w:color w:val="000000"/>
                <w:sz w:val="21"/>
                <w:szCs w:val="21"/>
                <w:lang w:bidi="ar"/>
              </w:rPr>
              <w:t>6</w:t>
            </w:r>
          </w:p>
        </w:tc>
        <w:tc>
          <w:tcPr>
            <w:tcW w:w="4669" w:type="dxa"/>
            <w:tcBorders>
              <w:top w:val="nil"/>
              <w:left w:val="single" w:sz="4" w:space="0" w:color="auto"/>
              <w:bottom w:val="single" w:sz="4" w:space="0" w:color="auto"/>
              <w:right w:val="single" w:sz="4" w:space="0" w:color="auto"/>
            </w:tcBorders>
            <w:shd w:val="clear" w:color="auto" w:fill="auto"/>
            <w:vAlign w:val="center"/>
          </w:tcPr>
          <w:p w:rsidR="008622FE" w:rsidRDefault="007F0334">
            <w:pPr>
              <w:wordWrap/>
              <w:ind w:left="0"/>
              <w:jc w:val="left"/>
              <w:rPr>
                <w:rFonts w:ascii="宋体" w:hAnsi="宋体"/>
                <w:color w:val="000000"/>
                <w:sz w:val="21"/>
                <w:szCs w:val="21"/>
              </w:rPr>
            </w:pPr>
            <w:r>
              <w:rPr>
                <w:rFonts w:ascii="宋体" w:hAnsi="宋体" w:hint="eastAsia"/>
                <w:color w:val="000000"/>
                <w:sz w:val="21"/>
                <w:szCs w:val="21"/>
              </w:rPr>
              <w:t>开发对接基础模块软件服务器</w:t>
            </w:r>
          </w:p>
        </w:tc>
        <w:tc>
          <w:tcPr>
            <w:tcW w:w="2130" w:type="dxa"/>
            <w:tcBorders>
              <w:top w:val="single" w:sz="4" w:space="0" w:color="auto"/>
              <w:left w:val="single" w:sz="4" w:space="0" w:color="auto"/>
              <w:bottom w:val="single" w:sz="4" w:space="0" w:color="auto"/>
              <w:right w:val="single" w:sz="4" w:space="0" w:color="auto"/>
            </w:tcBorders>
            <w:shd w:val="clear" w:color="auto" w:fill="auto"/>
            <w:vAlign w:val="center"/>
          </w:tcPr>
          <w:p w:rsidR="008622FE" w:rsidRDefault="007F0334">
            <w:pPr>
              <w:ind w:left="0"/>
              <w:jc w:val="left"/>
              <w:textAlignment w:val="center"/>
              <w:rPr>
                <w:rFonts w:ascii="宋体" w:hAnsi="宋体"/>
                <w:color w:val="000000"/>
                <w:sz w:val="21"/>
                <w:szCs w:val="21"/>
                <w:lang w:bidi="ar"/>
              </w:rPr>
            </w:pPr>
            <w:r>
              <w:rPr>
                <w:rFonts w:ascii="宋体" w:hAnsi="宋体" w:hint="eastAsia"/>
                <w:color w:val="000000"/>
                <w:sz w:val="21"/>
                <w:szCs w:val="21"/>
              </w:rPr>
              <w:t>台</w:t>
            </w:r>
          </w:p>
        </w:tc>
        <w:tc>
          <w:tcPr>
            <w:tcW w:w="2059" w:type="dxa"/>
            <w:tcBorders>
              <w:top w:val="single" w:sz="4" w:space="0" w:color="auto"/>
              <w:left w:val="nil"/>
              <w:bottom w:val="single" w:sz="4" w:space="0" w:color="auto"/>
              <w:right w:val="single" w:sz="4" w:space="0" w:color="auto"/>
            </w:tcBorders>
            <w:shd w:val="clear" w:color="auto" w:fill="auto"/>
            <w:vAlign w:val="center"/>
          </w:tcPr>
          <w:p w:rsidR="008622FE" w:rsidRDefault="007F0334">
            <w:pPr>
              <w:ind w:left="0"/>
              <w:jc w:val="left"/>
              <w:textAlignment w:val="center"/>
              <w:rPr>
                <w:rFonts w:ascii="宋体" w:hAnsi="宋体"/>
                <w:color w:val="000000"/>
                <w:sz w:val="21"/>
                <w:szCs w:val="21"/>
                <w:lang w:bidi="ar"/>
              </w:rPr>
            </w:pPr>
            <w:r>
              <w:rPr>
                <w:rFonts w:ascii="宋体" w:hAnsi="宋体" w:hint="eastAsia"/>
                <w:color w:val="000000"/>
                <w:sz w:val="21"/>
                <w:szCs w:val="21"/>
              </w:rPr>
              <w:t>2</w:t>
            </w:r>
          </w:p>
        </w:tc>
      </w:tr>
    </w:tbl>
    <w:p w:rsidR="008622FE" w:rsidRDefault="007F0334">
      <w:pPr>
        <w:tabs>
          <w:tab w:val="left" w:pos="567"/>
        </w:tabs>
        <w:wordWrap/>
        <w:adjustRightInd w:val="0"/>
        <w:snapToGrid w:val="0"/>
        <w:spacing w:line="360" w:lineRule="auto"/>
        <w:ind w:left="0" w:firstLineChars="200" w:firstLine="420"/>
        <w:rPr>
          <w:rFonts w:ascii="宋体" w:hAnsi="宋体"/>
          <w:sz w:val="21"/>
        </w:rPr>
      </w:pPr>
      <w:r>
        <w:rPr>
          <w:rFonts w:ascii="宋体" w:hAnsi="宋体" w:hint="eastAsia"/>
          <w:sz w:val="21"/>
        </w:rPr>
        <w:t>（三） 技术参数</w:t>
      </w:r>
    </w:p>
    <w:tbl>
      <w:tblPr>
        <w:tblW w:w="9854" w:type="dxa"/>
        <w:tblLayout w:type="fixed"/>
        <w:tblLook w:val="04A0" w:firstRow="1" w:lastRow="0" w:firstColumn="1" w:lastColumn="0" w:noHBand="0" w:noVBand="1"/>
      </w:tblPr>
      <w:tblGrid>
        <w:gridCol w:w="751"/>
        <w:gridCol w:w="1216"/>
        <w:gridCol w:w="7887"/>
      </w:tblGrid>
      <w:tr w:rsidR="008622FE">
        <w:trPr>
          <w:trHeight w:val="500"/>
        </w:trPr>
        <w:tc>
          <w:tcPr>
            <w:tcW w:w="7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8622FE" w:rsidRDefault="007F0334">
            <w:pPr>
              <w:ind w:left="0"/>
              <w:jc w:val="left"/>
              <w:textAlignment w:val="center"/>
              <w:rPr>
                <w:rFonts w:ascii="宋体" w:hAnsi="宋体"/>
                <w:b/>
                <w:bCs/>
                <w:color w:val="000000"/>
                <w:kern w:val="2"/>
                <w:sz w:val="21"/>
                <w:szCs w:val="21"/>
              </w:rPr>
            </w:pPr>
            <w:r>
              <w:rPr>
                <w:rFonts w:ascii="宋体" w:hAnsi="宋体" w:hint="eastAsia"/>
                <w:b/>
                <w:bCs/>
                <w:color w:val="000000"/>
                <w:sz w:val="21"/>
                <w:szCs w:val="21"/>
                <w:lang w:bidi="ar"/>
              </w:rPr>
              <w:t>序号</w:t>
            </w:r>
          </w:p>
        </w:tc>
        <w:tc>
          <w:tcPr>
            <w:tcW w:w="1216" w:type="dxa"/>
            <w:tcBorders>
              <w:top w:val="single" w:sz="4" w:space="0" w:color="000000"/>
              <w:left w:val="nil"/>
              <w:bottom w:val="single" w:sz="4" w:space="0" w:color="000000"/>
              <w:right w:val="single" w:sz="4" w:space="0" w:color="000000"/>
            </w:tcBorders>
            <w:shd w:val="clear" w:color="auto" w:fill="auto"/>
            <w:vAlign w:val="center"/>
          </w:tcPr>
          <w:p w:rsidR="008622FE" w:rsidRDefault="007F0334">
            <w:pPr>
              <w:ind w:left="0"/>
              <w:jc w:val="left"/>
              <w:textAlignment w:val="center"/>
              <w:rPr>
                <w:rFonts w:ascii="宋体" w:hAnsi="宋体"/>
                <w:b/>
                <w:bCs/>
                <w:color w:val="000000"/>
                <w:kern w:val="2"/>
                <w:sz w:val="21"/>
                <w:szCs w:val="21"/>
              </w:rPr>
            </w:pPr>
            <w:r>
              <w:rPr>
                <w:rFonts w:ascii="宋体" w:hAnsi="宋体" w:hint="eastAsia"/>
                <w:b/>
                <w:bCs/>
                <w:color w:val="000000"/>
                <w:sz w:val="21"/>
                <w:szCs w:val="21"/>
                <w:lang w:bidi="ar"/>
              </w:rPr>
              <w:t>产品</w:t>
            </w:r>
          </w:p>
        </w:tc>
        <w:tc>
          <w:tcPr>
            <w:tcW w:w="7887" w:type="dxa"/>
            <w:tcBorders>
              <w:top w:val="single" w:sz="4" w:space="0" w:color="000000"/>
              <w:left w:val="nil"/>
              <w:bottom w:val="single" w:sz="4" w:space="0" w:color="000000"/>
              <w:right w:val="single" w:sz="4" w:space="0" w:color="000000"/>
            </w:tcBorders>
            <w:shd w:val="clear" w:color="auto" w:fill="auto"/>
            <w:vAlign w:val="center"/>
          </w:tcPr>
          <w:p w:rsidR="008622FE" w:rsidRDefault="007F0334">
            <w:pPr>
              <w:ind w:left="0"/>
              <w:jc w:val="left"/>
              <w:textAlignment w:val="center"/>
              <w:rPr>
                <w:rFonts w:ascii="宋体" w:hAnsi="宋体"/>
                <w:b/>
                <w:bCs/>
                <w:color w:val="000000"/>
                <w:kern w:val="2"/>
                <w:sz w:val="21"/>
                <w:szCs w:val="21"/>
              </w:rPr>
            </w:pPr>
            <w:r>
              <w:rPr>
                <w:rFonts w:ascii="宋体" w:hAnsi="宋体" w:hint="eastAsia"/>
                <w:b/>
                <w:bCs/>
                <w:color w:val="000000"/>
                <w:sz w:val="21"/>
                <w:szCs w:val="21"/>
                <w:lang w:bidi="ar"/>
              </w:rPr>
              <w:t>技术参数</w:t>
            </w:r>
          </w:p>
        </w:tc>
      </w:tr>
      <w:tr w:rsidR="008622FE">
        <w:trPr>
          <w:trHeight w:val="500"/>
        </w:trPr>
        <w:tc>
          <w:tcPr>
            <w:tcW w:w="7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lang w:bidi="ar"/>
              </w:rPr>
              <w:t>1</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rPr>
              <w:t>电源线</w:t>
            </w:r>
          </w:p>
        </w:tc>
        <w:tc>
          <w:tcPr>
            <w:tcW w:w="7887" w:type="dxa"/>
            <w:tcBorders>
              <w:top w:val="single" w:sz="4" w:space="0" w:color="auto"/>
              <w:left w:val="nil"/>
              <w:bottom w:val="single" w:sz="4" w:space="0" w:color="auto"/>
              <w:right w:val="single" w:sz="4" w:space="0" w:color="auto"/>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rPr>
              <w:t>国标RVV2*1.0</w:t>
            </w:r>
          </w:p>
        </w:tc>
      </w:tr>
      <w:tr w:rsidR="008622FE">
        <w:trPr>
          <w:trHeight w:val="500"/>
        </w:trPr>
        <w:tc>
          <w:tcPr>
            <w:tcW w:w="7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lang w:bidi="ar"/>
              </w:rPr>
              <w:t>2</w:t>
            </w:r>
          </w:p>
        </w:tc>
        <w:tc>
          <w:tcPr>
            <w:tcW w:w="1216" w:type="dxa"/>
            <w:tcBorders>
              <w:top w:val="nil"/>
              <w:left w:val="single" w:sz="4" w:space="0" w:color="auto"/>
              <w:bottom w:val="single" w:sz="4" w:space="0" w:color="auto"/>
              <w:right w:val="single" w:sz="4" w:space="0" w:color="auto"/>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rPr>
              <w:t>电源线</w:t>
            </w:r>
          </w:p>
        </w:tc>
        <w:tc>
          <w:tcPr>
            <w:tcW w:w="7887" w:type="dxa"/>
            <w:tcBorders>
              <w:top w:val="nil"/>
              <w:left w:val="nil"/>
              <w:bottom w:val="single" w:sz="4" w:space="0" w:color="auto"/>
              <w:right w:val="single" w:sz="4" w:space="0" w:color="auto"/>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rPr>
              <w:t>国标RVV3*2.5</w:t>
            </w:r>
          </w:p>
        </w:tc>
      </w:tr>
      <w:tr w:rsidR="008622FE">
        <w:trPr>
          <w:trHeight w:val="500"/>
        </w:trPr>
        <w:tc>
          <w:tcPr>
            <w:tcW w:w="7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lang w:bidi="ar"/>
              </w:rPr>
              <w:t>3</w:t>
            </w:r>
          </w:p>
        </w:tc>
        <w:tc>
          <w:tcPr>
            <w:tcW w:w="1216" w:type="dxa"/>
            <w:tcBorders>
              <w:top w:val="nil"/>
              <w:left w:val="single" w:sz="4" w:space="0" w:color="auto"/>
              <w:bottom w:val="single" w:sz="4" w:space="0" w:color="auto"/>
              <w:right w:val="single" w:sz="4" w:space="0" w:color="auto"/>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rPr>
              <w:t>电源线</w:t>
            </w:r>
          </w:p>
        </w:tc>
        <w:tc>
          <w:tcPr>
            <w:tcW w:w="7887" w:type="dxa"/>
            <w:tcBorders>
              <w:top w:val="nil"/>
              <w:left w:val="nil"/>
              <w:bottom w:val="single" w:sz="4" w:space="0" w:color="auto"/>
              <w:right w:val="single" w:sz="4" w:space="0" w:color="auto"/>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rPr>
              <w:t>国标YJV5*4</w:t>
            </w:r>
          </w:p>
        </w:tc>
      </w:tr>
      <w:tr w:rsidR="008622FE">
        <w:trPr>
          <w:trHeight w:val="500"/>
        </w:trPr>
        <w:tc>
          <w:tcPr>
            <w:tcW w:w="7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lang w:bidi="ar"/>
              </w:rPr>
              <w:t>4</w:t>
            </w:r>
          </w:p>
        </w:tc>
        <w:tc>
          <w:tcPr>
            <w:tcW w:w="1216" w:type="dxa"/>
            <w:tcBorders>
              <w:top w:val="nil"/>
              <w:left w:val="single" w:sz="4" w:space="0" w:color="auto"/>
              <w:bottom w:val="single" w:sz="4" w:space="0" w:color="auto"/>
              <w:right w:val="single" w:sz="4" w:space="0" w:color="auto"/>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rPr>
              <w:t>室外24芯单模光纤</w:t>
            </w:r>
          </w:p>
        </w:tc>
        <w:tc>
          <w:tcPr>
            <w:tcW w:w="7887" w:type="dxa"/>
            <w:tcBorders>
              <w:top w:val="nil"/>
              <w:left w:val="nil"/>
              <w:bottom w:val="single" w:sz="4" w:space="0" w:color="auto"/>
              <w:right w:val="single" w:sz="4" w:space="0" w:color="auto"/>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rPr>
              <w:t>室外单模24芯，9/125μm, OS1</w:t>
            </w:r>
          </w:p>
        </w:tc>
      </w:tr>
      <w:tr w:rsidR="008622FE">
        <w:trPr>
          <w:trHeight w:val="500"/>
        </w:trPr>
        <w:tc>
          <w:tcPr>
            <w:tcW w:w="7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lang w:bidi="ar"/>
              </w:rPr>
              <w:lastRenderedPageBreak/>
              <w:t>5</w:t>
            </w:r>
          </w:p>
        </w:tc>
        <w:tc>
          <w:tcPr>
            <w:tcW w:w="1216" w:type="dxa"/>
            <w:tcBorders>
              <w:top w:val="nil"/>
              <w:left w:val="single" w:sz="4" w:space="0" w:color="auto"/>
              <w:bottom w:val="single" w:sz="4" w:space="0" w:color="auto"/>
              <w:right w:val="single" w:sz="4" w:space="0" w:color="auto"/>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rPr>
              <w:t>室外12芯单模光纤</w:t>
            </w:r>
          </w:p>
        </w:tc>
        <w:tc>
          <w:tcPr>
            <w:tcW w:w="7887" w:type="dxa"/>
            <w:tcBorders>
              <w:top w:val="nil"/>
              <w:left w:val="nil"/>
              <w:bottom w:val="single" w:sz="4" w:space="0" w:color="auto"/>
              <w:right w:val="single" w:sz="4" w:space="0" w:color="auto"/>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rPr>
              <w:t>室外单模12芯，9/125μm, OS1</w:t>
            </w:r>
          </w:p>
        </w:tc>
      </w:tr>
      <w:tr w:rsidR="008622FE">
        <w:trPr>
          <w:trHeight w:val="500"/>
        </w:trPr>
        <w:tc>
          <w:tcPr>
            <w:tcW w:w="7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lang w:bidi="ar"/>
              </w:rPr>
              <w:t>6</w:t>
            </w:r>
          </w:p>
        </w:tc>
        <w:tc>
          <w:tcPr>
            <w:tcW w:w="1216" w:type="dxa"/>
            <w:tcBorders>
              <w:top w:val="nil"/>
              <w:left w:val="single" w:sz="4" w:space="0" w:color="auto"/>
              <w:bottom w:val="single" w:sz="4" w:space="0" w:color="auto"/>
              <w:right w:val="single" w:sz="4" w:space="0" w:color="auto"/>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rPr>
              <w:t>室外4芯单模光纤</w:t>
            </w:r>
          </w:p>
        </w:tc>
        <w:tc>
          <w:tcPr>
            <w:tcW w:w="7887" w:type="dxa"/>
            <w:tcBorders>
              <w:top w:val="nil"/>
              <w:left w:val="nil"/>
              <w:bottom w:val="single" w:sz="4" w:space="0" w:color="auto"/>
              <w:right w:val="single" w:sz="4" w:space="0" w:color="auto"/>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rPr>
              <w:t>室外单模4芯，9/125μm, OS1</w:t>
            </w:r>
          </w:p>
        </w:tc>
      </w:tr>
      <w:tr w:rsidR="008622FE">
        <w:trPr>
          <w:trHeight w:val="500"/>
        </w:trPr>
        <w:tc>
          <w:tcPr>
            <w:tcW w:w="7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lang w:bidi="ar"/>
              </w:rPr>
              <w:t>7</w:t>
            </w:r>
          </w:p>
        </w:tc>
        <w:tc>
          <w:tcPr>
            <w:tcW w:w="1216" w:type="dxa"/>
            <w:tcBorders>
              <w:top w:val="nil"/>
              <w:left w:val="single" w:sz="4" w:space="0" w:color="auto"/>
              <w:bottom w:val="single" w:sz="4" w:space="0" w:color="auto"/>
              <w:right w:val="single" w:sz="4" w:space="0" w:color="auto"/>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rPr>
              <w:t>六类网线</w:t>
            </w:r>
          </w:p>
        </w:tc>
        <w:tc>
          <w:tcPr>
            <w:tcW w:w="7887" w:type="dxa"/>
            <w:tcBorders>
              <w:top w:val="nil"/>
              <w:left w:val="nil"/>
              <w:bottom w:val="single" w:sz="4" w:space="0" w:color="auto"/>
              <w:right w:val="single" w:sz="4" w:space="0" w:color="auto"/>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rPr>
              <w:t>1.用于传输数据、语音、视频、图像等信号,支持千兆以太网</w:t>
            </w:r>
            <w:r>
              <w:rPr>
                <w:rFonts w:ascii="宋体" w:hAnsi="宋体" w:hint="eastAsia"/>
                <w:color w:val="000000"/>
                <w:sz w:val="21"/>
                <w:szCs w:val="21"/>
              </w:rPr>
              <w:br/>
              <w:t>2.六类4对非屏蔽双绞线室内电缆</w:t>
            </w:r>
          </w:p>
        </w:tc>
      </w:tr>
      <w:tr w:rsidR="008622FE">
        <w:trPr>
          <w:trHeight w:val="500"/>
        </w:trPr>
        <w:tc>
          <w:tcPr>
            <w:tcW w:w="7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lang w:bidi="ar"/>
              </w:rPr>
              <w:t>8</w:t>
            </w:r>
          </w:p>
        </w:tc>
        <w:tc>
          <w:tcPr>
            <w:tcW w:w="1216" w:type="dxa"/>
            <w:tcBorders>
              <w:top w:val="nil"/>
              <w:left w:val="single" w:sz="4" w:space="0" w:color="auto"/>
              <w:bottom w:val="single" w:sz="4" w:space="0" w:color="auto"/>
              <w:right w:val="single" w:sz="4" w:space="0" w:color="auto"/>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rPr>
              <w:t>电梯专用网线</w:t>
            </w:r>
          </w:p>
        </w:tc>
        <w:tc>
          <w:tcPr>
            <w:tcW w:w="7887" w:type="dxa"/>
            <w:tcBorders>
              <w:top w:val="nil"/>
              <w:left w:val="nil"/>
              <w:bottom w:val="single" w:sz="4" w:space="0" w:color="auto"/>
              <w:right w:val="single" w:sz="4" w:space="0" w:color="auto"/>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rPr>
              <w:t>超五类8芯双护套+1.0电源线+柔软钢丝线，适用于电梯监控网络视频传输</w:t>
            </w:r>
          </w:p>
        </w:tc>
      </w:tr>
      <w:tr w:rsidR="008622FE">
        <w:trPr>
          <w:trHeight w:val="500"/>
        </w:trPr>
        <w:tc>
          <w:tcPr>
            <w:tcW w:w="7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lang w:bidi="ar"/>
              </w:rPr>
              <w:t>9</w:t>
            </w:r>
          </w:p>
        </w:tc>
        <w:tc>
          <w:tcPr>
            <w:tcW w:w="1216" w:type="dxa"/>
            <w:tcBorders>
              <w:top w:val="nil"/>
              <w:left w:val="single" w:sz="4" w:space="0" w:color="auto"/>
              <w:bottom w:val="single" w:sz="4" w:space="0" w:color="auto"/>
              <w:right w:val="single" w:sz="4" w:space="0" w:color="auto"/>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rPr>
              <w:t>PVC25管</w:t>
            </w:r>
          </w:p>
        </w:tc>
        <w:tc>
          <w:tcPr>
            <w:tcW w:w="7887" w:type="dxa"/>
            <w:tcBorders>
              <w:top w:val="nil"/>
              <w:left w:val="nil"/>
              <w:bottom w:val="single" w:sz="4" w:space="0" w:color="auto"/>
              <w:right w:val="single" w:sz="4" w:space="0" w:color="auto"/>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rPr>
              <w:t>PVC25管，国标壁厚，明配</w:t>
            </w:r>
          </w:p>
        </w:tc>
      </w:tr>
      <w:tr w:rsidR="008622FE">
        <w:trPr>
          <w:trHeight w:val="500"/>
        </w:trPr>
        <w:tc>
          <w:tcPr>
            <w:tcW w:w="7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lang w:bidi="ar"/>
              </w:rPr>
              <w:t>10</w:t>
            </w:r>
          </w:p>
        </w:tc>
        <w:tc>
          <w:tcPr>
            <w:tcW w:w="1216" w:type="dxa"/>
            <w:tcBorders>
              <w:top w:val="nil"/>
              <w:left w:val="single" w:sz="4" w:space="0" w:color="auto"/>
              <w:bottom w:val="single" w:sz="4" w:space="0" w:color="auto"/>
              <w:right w:val="single" w:sz="4" w:space="0" w:color="auto"/>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rPr>
              <w:t>PE50管</w:t>
            </w:r>
          </w:p>
        </w:tc>
        <w:tc>
          <w:tcPr>
            <w:tcW w:w="7887" w:type="dxa"/>
            <w:tcBorders>
              <w:top w:val="nil"/>
              <w:left w:val="nil"/>
              <w:bottom w:val="single" w:sz="4" w:space="0" w:color="auto"/>
              <w:right w:val="single" w:sz="4" w:space="0" w:color="auto"/>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rPr>
              <w:t>PE50管，国标壁厚，暗敷</w:t>
            </w:r>
          </w:p>
        </w:tc>
      </w:tr>
      <w:tr w:rsidR="008622FE">
        <w:trPr>
          <w:trHeight w:val="500"/>
        </w:trPr>
        <w:tc>
          <w:tcPr>
            <w:tcW w:w="7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lang w:bidi="ar"/>
              </w:rPr>
              <w:t>11</w:t>
            </w:r>
          </w:p>
        </w:tc>
        <w:tc>
          <w:tcPr>
            <w:tcW w:w="1216" w:type="dxa"/>
            <w:tcBorders>
              <w:top w:val="nil"/>
              <w:left w:val="single" w:sz="4" w:space="0" w:color="auto"/>
              <w:bottom w:val="single" w:sz="4" w:space="0" w:color="auto"/>
              <w:right w:val="single" w:sz="4" w:space="0" w:color="auto"/>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rPr>
              <w:t>PE32管</w:t>
            </w:r>
          </w:p>
        </w:tc>
        <w:tc>
          <w:tcPr>
            <w:tcW w:w="7887" w:type="dxa"/>
            <w:tcBorders>
              <w:top w:val="nil"/>
              <w:left w:val="nil"/>
              <w:bottom w:val="single" w:sz="4" w:space="0" w:color="auto"/>
              <w:right w:val="single" w:sz="4" w:space="0" w:color="auto"/>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rPr>
              <w:t>PE32管，国标壁厚，暗敷</w:t>
            </w:r>
          </w:p>
        </w:tc>
      </w:tr>
      <w:tr w:rsidR="008622FE">
        <w:trPr>
          <w:trHeight w:val="500"/>
        </w:trPr>
        <w:tc>
          <w:tcPr>
            <w:tcW w:w="7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lang w:bidi="ar"/>
              </w:rPr>
              <w:t>12</w:t>
            </w:r>
          </w:p>
        </w:tc>
        <w:tc>
          <w:tcPr>
            <w:tcW w:w="1216" w:type="dxa"/>
            <w:tcBorders>
              <w:top w:val="nil"/>
              <w:left w:val="single" w:sz="4" w:space="0" w:color="auto"/>
              <w:bottom w:val="single" w:sz="4" w:space="0" w:color="auto"/>
              <w:right w:val="single" w:sz="4" w:space="0" w:color="auto"/>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rPr>
              <w:t>SC100管</w:t>
            </w:r>
          </w:p>
        </w:tc>
        <w:tc>
          <w:tcPr>
            <w:tcW w:w="7887" w:type="dxa"/>
            <w:tcBorders>
              <w:top w:val="nil"/>
              <w:left w:val="nil"/>
              <w:bottom w:val="single" w:sz="4" w:space="0" w:color="auto"/>
              <w:right w:val="single" w:sz="4" w:space="0" w:color="auto"/>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rPr>
              <w:t>SC100管，国标壁厚，暗敷</w:t>
            </w:r>
          </w:p>
        </w:tc>
      </w:tr>
      <w:tr w:rsidR="008622FE">
        <w:trPr>
          <w:trHeight w:val="500"/>
        </w:trPr>
        <w:tc>
          <w:tcPr>
            <w:tcW w:w="7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lang w:bidi="ar"/>
              </w:rPr>
              <w:t>13</w:t>
            </w:r>
          </w:p>
        </w:tc>
        <w:tc>
          <w:tcPr>
            <w:tcW w:w="1216" w:type="dxa"/>
            <w:tcBorders>
              <w:top w:val="nil"/>
              <w:left w:val="single" w:sz="4" w:space="0" w:color="auto"/>
              <w:bottom w:val="single" w:sz="4" w:space="0" w:color="auto"/>
              <w:right w:val="single" w:sz="4" w:space="0" w:color="auto"/>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rPr>
              <w:t>12口光纤配线架（含12个耦合器）</w:t>
            </w:r>
          </w:p>
        </w:tc>
        <w:tc>
          <w:tcPr>
            <w:tcW w:w="7887" w:type="dxa"/>
            <w:tcBorders>
              <w:top w:val="nil"/>
              <w:left w:val="nil"/>
              <w:bottom w:val="single" w:sz="4" w:space="0" w:color="auto"/>
              <w:right w:val="single" w:sz="4" w:space="0" w:color="auto"/>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rPr>
              <w:t>12口光纤配线架（含耦合器)，标准19寸机架式安装方式，LC/SC可选</w:t>
            </w:r>
          </w:p>
        </w:tc>
      </w:tr>
      <w:tr w:rsidR="008622FE">
        <w:trPr>
          <w:trHeight w:val="500"/>
        </w:trPr>
        <w:tc>
          <w:tcPr>
            <w:tcW w:w="7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lang w:bidi="ar"/>
              </w:rPr>
              <w:t>14</w:t>
            </w:r>
          </w:p>
        </w:tc>
        <w:tc>
          <w:tcPr>
            <w:tcW w:w="1216" w:type="dxa"/>
            <w:tcBorders>
              <w:top w:val="nil"/>
              <w:left w:val="single" w:sz="4" w:space="0" w:color="auto"/>
              <w:bottom w:val="single" w:sz="4" w:space="0" w:color="auto"/>
              <w:right w:val="single" w:sz="4" w:space="0" w:color="auto"/>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rPr>
              <w:t>24口光纤配线架（含24个耦合器）</w:t>
            </w:r>
          </w:p>
        </w:tc>
        <w:tc>
          <w:tcPr>
            <w:tcW w:w="7887" w:type="dxa"/>
            <w:tcBorders>
              <w:top w:val="nil"/>
              <w:left w:val="nil"/>
              <w:bottom w:val="single" w:sz="4" w:space="0" w:color="auto"/>
              <w:right w:val="single" w:sz="4" w:space="0" w:color="auto"/>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rPr>
              <w:t>24口光纤配线架（含耦合器)，标准19寸机架式安装方式，LC/SC可选</w:t>
            </w:r>
          </w:p>
        </w:tc>
      </w:tr>
      <w:tr w:rsidR="008622FE">
        <w:trPr>
          <w:trHeight w:val="500"/>
        </w:trPr>
        <w:tc>
          <w:tcPr>
            <w:tcW w:w="7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lang w:bidi="ar"/>
              </w:rPr>
              <w:t>15</w:t>
            </w:r>
          </w:p>
        </w:tc>
        <w:tc>
          <w:tcPr>
            <w:tcW w:w="1216" w:type="dxa"/>
            <w:tcBorders>
              <w:top w:val="nil"/>
              <w:left w:val="single" w:sz="4" w:space="0" w:color="auto"/>
              <w:bottom w:val="single" w:sz="4" w:space="0" w:color="auto"/>
              <w:right w:val="single" w:sz="4" w:space="0" w:color="auto"/>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rPr>
              <w:t>48口光纤配线架（含48个耦合器）</w:t>
            </w:r>
          </w:p>
        </w:tc>
        <w:tc>
          <w:tcPr>
            <w:tcW w:w="7887" w:type="dxa"/>
            <w:tcBorders>
              <w:top w:val="nil"/>
              <w:left w:val="nil"/>
              <w:bottom w:val="single" w:sz="4" w:space="0" w:color="auto"/>
              <w:right w:val="single" w:sz="4" w:space="0" w:color="auto"/>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rPr>
              <w:t>48口光纤配线架（含耦合器)，标准19寸机架式安装方式，LC/SC可选</w:t>
            </w:r>
          </w:p>
        </w:tc>
      </w:tr>
      <w:tr w:rsidR="008622FE">
        <w:trPr>
          <w:trHeight w:val="500"/>
        </w:trPr>
        <w:tc>
          <w:tcPr>
            <w:tcW w:w="7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lang w:bidi="ar"/>
              </w:rPr>
              <w:t>16</w:t>
            </w:r>
          </w:p>
        </w:tc>
        <w:tc>
          <w:tcPr>
            <w:tcW w:w="1216" w:type="dxa"/>
            <w:tcBorders>
              <w:top w:val="nil"/>
              <w:left w:val="single" w:sz="4" w:space="0" w:color="auto"/>
              <w:bottom w:val="single" w:sz="4" w:space="0" w:color="auto"/>
              <w:right w:val="single" w:sz="4" w:space="0" w:color="auto"/>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rPr>
              <w:t>光电转换器</w:t>
            </w:r>
          </w:p>
        </w:tc>
        <w:tc>
          <w:tcPr>
            <w:tcW w:w="7887" w:type="dxa"/>
            <w:tcBorders>
              <w:top w:val="nil"/>
              <w:left w:val="nil"/>
              <w:bottom w:val="single" w:sz="4" w:space="0" w:color="auto"/>
              <w:right w:val="single" w:sz="4" w:space="0" w:color="auto"/>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rPr>
              <w:t>光电转换器100M，5~12V供电</w:t>
            </w:r>
          </w:p>
        </w:tc>
      </w:tr>
      <w:tr w:rsidR="008622FE">
        <w:trPr>
          <w:trHeight w:val="500"/>
        </w:trPr>
        <w:tc>
          <w:tcPr>
            <w:tcW w:w="7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lang w:bidi="ar"/>
              </w:rPr>
              <w:t>17</w:t>
            </w:r>
          </w:p>
        </w:tc>
        <w:tc>
          <w:tcPr>
            <w:tcW w:w="1216" w:type="dxa"/>
            <w:tcBorders>
              <w:top w:val="nil"/>
              <w:left w:val="single" w:sz="4" w:space="0" w:color="auto"/>
              <w:bottom w:val="single" w:sz="4" w:space="0" w:color="auto"/>
              <w:right w:val="single" w:sz="4" w:space="0" w:color="auto"/>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rPr>
              <w:t>室外光纤终端盒</w:t>
            </w:r>
          </w:p>
        </w:tc>
        <w:tc>
          <w:tcPr>
            <w:tcW w:w="7887" w:type="dxa"/>
            <w:tcBorders>
              <w:top w:val="nil"/>
              <w:left w:val="nil"/>
              <w:bottom w:val="single" w:sz="4" w:space="0" w:color="auto"/>
              <w:right w:val="single" w:sz="4" w:space="0" w:color="auto"/>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rPr>
              <w:t>4口室外光纤终端盒</w:t>
            </w:r>
          </w:p>
        </w:tc>
      </w:tr>
      <w:tr w:rsidR="008622FE">
        <w:trPr>
          <w:trHeight w:val="500"/>
        </w:trPr>
        <w:tc>
          <w:tcPr>
            <w:tcW w:w="7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lang w:bidi="ar"/>
              </w:rPr>
              <w:t>18</w:t>
            </w:r>
          </w:p>
        </w:tc>
        <w:tc>
          <w:tcPr>
            <w:tcW w:w="1216" w:type="dxa"/>
            <w:tcBorders>
              <w:top w:val="nil"/>
              <w:left w:val="single" w:sz="4" w:space="0" w:color="auto"/>
              <w:bottom w:val="single" w:sz="4" w:space="0" w:color="auto"/>
              <w:right w:val="single" w:sz="4" w:space="0" w:color="auto"/>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rPr>
              <w:t>单模尾纤</w:t>
            </w:r>
          </w:p>
        </w:tc>
        <w:tc>
          <w:tcPr>
            <w:tcW w:w="7887" w:type="dxa"/>
            <w:tcBorders>
              <w:top w:val="nil"/>
              <w:left w:val="nil"/>
              <w:bottom w:val="single" w:sz="4" w:space="0" w:color="auto"/>
              <w:right w:val="single" w:sz="4" w:space="0" w:color="auto"/>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rPr>
              <w:t>尾纤长度0.5米，插头材质：高耐冲击性防火阻燃型PC</w:t>
            </w:r>
            <w:r>
              <w:rPr>
                <w:rFonts w:ascii="宋体" w:hAnsi="宋体" w:hint="eastAsia"/>
                <w:color w:val="000000"/>
                <w:sz w:val="21"/>
                <w:szCs w:val="21"/>
              </w:rPr>
              <w:br/>
              <w:t>拔插次数：≥1000次</w:t>
            </w:r>
            <w:r>
              <w:rPr>
                <w:rFonts w:ascii="宋体" w:hAnsi="宋体" w:hint="eastAsia"/>
                <w:color w:val="000000"/>
                <w:sz w:val="21"/>
                <w:szCs w:val="21"/>
              </w:rPr>
              <w:br/>
              <w:t>线缆外径：2.0mm（单芯）</w:t>
            </w:r>
            <w:r>
              <w:rPr>
                <w:rFonts w:ascii="宋体" w:hAnsi="宋体" w:hint="eastAsia"/>
                <w:color w:val="000000"/>
                <w:sz w:val="21"/>
                <w:szCs w:val="21"/>
              </w:rPr>
              <w:br/>
              <w:t>护套材质：PVC</w:t>
            </w:r>
          </w:p>
        </w:tc>
      </w:tr>
      <w:tr w:rsidR="008622FE">
        <w:trPr>
          <w:trHeight w:val="500"/>
        </w:trPr>
        <w:tc>
          <w:tcPr>
            <w:tcW w:w="7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lang w:bidi="ar"/>
              </w:rPr>
              <w:t>19</w:t>
            </w:r>
          </w:p>
        </w:tc>
        <w:tc>
          <w:tcPr>
            <w:tcW w:w="1216" w:type="dxa"/>
            <w:tcBorders>
              <w:top w:val="nil"/>
              <w:left w:val="single" w:sz="4" w:space="0" w:color="auto"/>
              <w:bottom w:val="single" w:sz="4" w:space="0" w:color="auto"/>
              <w:right w:val="single" w:sz="4" w:space="0" w:color="auto"/>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rPr>
              <w:t>光纤熔接</w:t>
            </w:r>
          </w:p>
        </w:tc>
        <w:tc>
          <w:tcPr>
            <w:tcW w:w="7887" w:type="dxa"/>
            <w:tcBorders>
              <w:top w:val="nil"/>
              <w:left w:val="nil"/>
              <w:bottom w:val="single" w:sz="4" w:space="0" w:color="auto"/>
              <w:right w:val="single" w:sz="4" w:space="0" w:color="auto"/>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rPr>
              <w:t>含光纤熔接及测试工序</w:t>
            </w:r>
          </w:p>
        </w:tc>
      </w:tr>
      <w:tr w:rsidR="008622FE">
        <w:trPr>
          <w:trHeight w:val="500"/>
        </w:trPr>
        <w:tc>
          <w:tcPr>
            <w:tcW w:w="7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lang w:bidi="ar"/>
              </w:rPr>
              <w:t>20</w:t>
            </w:r>
          </w:p>
        </w:tc>
        <w:tc>
          <w:tcPr>
            <w:tcW w:w="1216" w:type="dxa"/>
            <w:tcBorders>
              <w:top w:val="nil"/>
              <w:left w:val="single" w:sz="4" w:space="0" w:color="auto"/>
              <w:bottom w:val="single" w:sz="4" w:space="0" w:color="auto"/>
              <w:right w:val="single" w:sz="4" w:space="0" w:color="auto"/>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rPr>
              <w:t>光纤跳线(2M)</w:t>
            </w:r>
          </w:p>
        </w:tc>
        <w:tc>
          <w:tcPr>
            <w:tcW w:w="7887" w:type="dxa"/>
            <w:tcBorders>
              <w:top w:val="nil"/>
              <w:left w:val="nil"/>
              <w:bottom w:val="single" w:sz="4" w:space="0" w:color="auto"/>
              <w:right w:val="single" w:sz="4" w:space="0" w:color="auto"/>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rPr>
              <w:t>单模双芯2.0mm线径，PVC外护套，扎纱，G652D光缆,SC-LC</w:t>
            </w:r>
          </w:p>
        </w:tc>
      </w:tr>
      <w:tr w:rsidR="008622FE">
        <w:trPr>
          <w:trHeight w:val="500"/>
        </w:trPr>
        <w:tc>
          <w:tcPr>
            <w:tcW w:w="7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lang w:bidi="ar"/>
              </w:rPr>
              <w:t>21</w:t>
            </w:r>
          </w:p>
        </w:tc>
        <w:tc>
          <w:tcPr>
            <w:tcW w:w="1216" w:type="dxa"/>
            <w:tcBorders>
              <w:top w:val="nil"/>
              <w:left w:val="single" w:sz="4" w:space="0" w:color="auto"/>
              <w:bottom w:val="single" w:sz="4" w:space="0" w:color="auto"/>
              <w:right w:val="single" w:sz="4" w:space="0" w:color="auto"/>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rPr>
              <w:t>光纤跳线(10M)</w:t>
            </w:r>
          </w:p>
        </w:tc>
        <w:tc>
          <w:tcPr>
            <w:tcW w:w="7887" w:type="dxa"/>
            <w:tcBorders>
              <w:top w:val="nil"/>
              <w:left w:val="nil"/>
              <w:bottom w:val="single" w:sz="4" w:space="0" w:color="auto"/>
              <w:right w:val="single" w:sz="4" w:space="0" w:color="auto"/>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rPr>
              <w:t>单模双芯2.0mm线径，PVC外护套，扎纱，G652D光缆,SC-LC</w:t>
            </w:r>
          </w:p>
        </w:tc>
      </w:tr>
      <w:tr w:rsidR="008622FE">
        <w:trPr>
          <w:trHeight w:val="500"/>
        </w:trPr>
        <w:tc>
          <w:tcPr>
            <w:tcW w:w="7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lang w:bidi="ar"/>
              </w:rPr>
              <w:t>22</w:t>
            </w:r>
          </w:p>
        </w:tc>
        <w:tc>
          <w:tcPr>
            <w:tcW w:w="1216" w:type="dxa"/>
            <w:tcBorders>
              <w:top w:val="nil"/>
              <w:left w:val="single" w:sz="4" w:space="0" w:color="auto"/>
              <w:bottom w:val="single" w:sz="4" w:space="0" w:color="auto"/>
              <w:right w:val="single" w:sz="4" w:space="0" w:color="auto"/>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rPr>
              <w:t>光纤跳线(1M)</w:t>
            </w:r>
          </w:p>
        </w:tc>
        <w:tc>
          <w:tcPr>
            <w:tcW w:w="7887" w:type="dxa"/>
            <w:tcBorders>
              <w:top w:val="nil"/>
              <w:left w:val="nil"/>
              <w:bottom w:val="single" w:sz="4" w:space="0" w:color="auto"/>
              <w:right w:val="single" w:sz="4" w:space="0" w:color="auto"/>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rPr>
              <w:t>单模单芯2.0mm线径，PVC外护套，扎纱，G652D光缆，SC-SC</w:t>
            </w:r>
          </w:p>
        </w:tc>
      </w:tr>
      <w:tr w:rsidR="008622FE">
        <w:trPr>
          <w:trHeight w:val="500"/>
        </w:trPr>
        <w:tc>
          <w:tcPr>
            <w:tcW w:w="7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lang w:bidi="ar"/>
              </w:rPr>
              <w:lastRenderedPageBreak/>
              <w:t>23</w:t>
            </w:r>
          </w:p>
        </w:tc>
        <w:tc>
          <w:tcPr>
            <w:tcW w:w="1216" w:type="dxa"/>
            <w:tcBorders>
              <w:top w:val="nil"/>
              <w:left w:val="single" w:sz="4" w:space="0" w:color="auto"/>
              <w:bottom w:val="single" w:sz="4" w:space="0" w:color="auto"/>
              <w:right w:val="single" w:sz="4" w:space="0" w:color="auto"/>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rPr>
              <w:t>3米网络跳线</w:t>
            </w:r>
          </w:p>
        </w:tc>
        <w:tc>
          <w:tcPr>
            <w:tcW w:w="7887" w:type="dxa"/>
            <w:tcBorders>
              <w:top w:val="nil"/>
              <w:left w:val="nil"/>
              <w:bottom w:val="single" w:sz="4" w:space="0" w:color="auto"/>
              <w:right w:val="single" w:sz="4" w:space="0" w:color="auto"/>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rPr>
              <w:t>3米网络跳线</w:t>
            </w:r>
          </w:p>
        </w:tc>
      </w:tr>
      <w:tr w:rsidR="008622FE">
        <w:trPr>
          <w:trHeight w:val="500"/>
        </w:trPr>
        <w:tc>
          <w:tcPr>
            <w:tcW w:w="7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lang w:bidi="ar"/>
              </w:rPr>
              <w:t>24</w:t>
            </w:r>
          </w:p>
        </w:tc>
        <w:tc>
          <w:tcPr>
            <w:tcW w:w="1216" w:type="dxa"/>
            <w:tcBorders>
              <w:top w:val="nil"/>
              <w:left w:val="single" w:sz="4" w:space="0" w:color="auto"/>
              <w:bottom w:val="single" w:sz="4" w:space="0" w:color="auto"/>
              <w:right w:val="single" w:sz="4" w:space="0" w:color="auto"/>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rPr>
              <w:t>壁挂机柜</w:t>
            </w:r>
          </w:p>
        </w:tc>
        <w:tc>
          <w:tcPr>
            <w:tcW w:w="7887" w:type="dxa"/>
            <w:tcBorders>
              <w:top w:val="nil"/>
              <w:left w:val="nil"/>
              <w:bottom w:val="single" w:sz="4" w:space="0" w:color="auto"/>
              <w:right w:val="single" w:sz="4" w:space="0" w:color="auto"/>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rPr>
              <w:t>壁挂机柜，6U,尺寸：550x400x300</w:t>
            </w:r>
          </w:p>
        </w:tc>
      </w:tr>
      <w:tr w:rsidR="008622FE">
        <w:trPr>
          <w:trHeight w:val="560"/>
        </w:trPr>
        <w:tc>
          <w:tcPr>
            <w:tcW w:w="7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lang w:bidi="ar"/>
              </w:rPr>
              <w:t>25</w:t>
            </w:r>
          </w:p>
        </w:tc>
        <w:tc>
          <w:tcPr>
            <w:tcW w:w="1216" w:type="dxa"/>
            <w:tcBorders>
              <w:top w:val="nil"/>
              <w:left w:val="single" w:sz="4" w:space="0" w:color="auto"/>
              <w:bottom w:val="single" w:sz="4" w:space="0" w:color="auto"/>
              <w:right w:val="single" w:sz="4" w:space="0" w:color="auto"/>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rPr>
              <w:t>1.2米机柜</w:t>
            </w:r>
          </w:p>
        </w:tc>
        <w:tc>
          <w:tcPr>
            <w:tcW w:w="7887" w:type="dxa"/>
            <w:tcBorders>
              <w:top w:val="nil"/>
              <w:left w:val="nil"/>
              <w:bottom w:val="single" w:sz="4" w:space="0" w:color="auto"/>
              <w:right w:val="single" w:sz="4" w:space="0" w:color="auto"/>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rPr>
              <w:t>1.2米机柜，尺寸：600x1200x600</w:t>
            </w:r>
          </w:p>
        </w:tc>
      </w:tr>
      <w:tr w:rsidR="008622FE">
        <w:trPr>
          <w:trHeight w:val="500"/>
        </w:trPr>
        <w:tc>
          <w:tcPr>
            <w:tcW w:w="7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lang w:bidi="ar"/>
              </w:rPr>
              <w:t>26</w:t>
            </w:r>
          </w:p>
        </w:tc>
        <w:tc>
          <w:tcPr>
            <w:tcW w:w="1216" w:type="dxa"/>
            <w:tcBorders>
              <w:top w:val="nil"/>
              <w:left w:val="single" w:sz="4" w:space="0" w:color="auto"/>
              <w:bottom w:val="single" w:sz="4" w:space="0" w:color="auto"/>
              <w:right w:val="single" w:sz="4" w:space="0" w:color="auto"/>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rPr>
              <w:t>2米网络机柜</w:t>
            </w:r>
          </w:p>
        </w:tc>
        <w:tc>
          <w:tcPr>
            <w:tcW w:w="7887" w:type="dxa"/>
            <w:tcBorders>
              <w:top w:val="nil"/>
              <w:left w:val="nil"/>
              <w:bottom w:val="single" w:sz="4" w:space="0" w:color="auto"/>
              <w:right w:val="single" w:sz="4" w:space="0" w:color="auto"/>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rPr>
              <w:t>安装机柜、机架 落地式</w:t>
            </w:r>
            <w:r>
              <w:rPr>
                <w:rFonts w:ascii="宋体" w:hAnsi="宋体" w:hint="eastAsia"/>
                <w:color w:val="000000"/>
                <w:sz w:val="21"/>
                <w:szCs w:val="21"/>
              </w:rPr>
              <w:br/>
              <w:t>尺寸：600x2000x600 42U标准机柜</w:t>
            </w:r>
          </w:p>
        </w:tc>
      </w:tr>
      <w:tr w:rsidR="008622FE">
        <w:trPr>
          <w:trHeight w:val="500"/>
        </w:trPr>
        <w:tc>
          <w:tcPr>
            <w:tcW w:w="7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lang w:bidi="ar"/>
              </w:rPr>
              <w:t>27</w:t>
            </w:r>
          </w:p>
        </w:tc>
        <w:tc>
          <w:tcPr>
            <w:tcW w:w="1216" w:type="dxa"/>
            <w:tcBorders>
              <w:top w:val="nil"/>
              <w:left w:val="single" w:sz="4" w:space="0" w:color="auto"/>
              <w:bottom w:val="single" w:sz="4" w:space="0" w:color="auto"/>
              <w:right w:val="single" w:sz="4" w:space="0" w:color="auto"/>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rPr>
              <w:t>机柜层板</w:t>
            </w:r>
          </w:p>
        </w:tc>
        <w:tc>
          <w:tcPr>
            <w:tcW w:w="7887" w:type="dxa"/>
            <w:tcBorders>
              <w:top w:val="nil"/>
              <w:left w:val="nil"/>
              <w:bottom w:val="single" w:sz="4" w:space="0" w:color="auto"/>
              <w:right w:val="single" w:sz="4" w:space="0" w:color="auto"/>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rPr>
              <w:t>机柜层板</w:t>
            </w:r>
          </w:p>
        </w:tc>
      </w:tr>
      <w:tr w:rsidR="008622FE">
        <w:trPr>
          <w:trHeight w:val="500"/>
        </w:trPr>
        <w:tc>
          <w:tcPr>
            <w:tcW w:w="7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lang w:bidi="ar"/>
              </w:rPr>
              <w:t>28</w:t>
            </w:r>
          </w:p>
        </w:tc>
        <w:tc>
          <w:tcPr>
            <w:tcW w:w="1216" w:type="dxa"/>
            <w:tcBorders>
              <w:top w:val="nil"/>
              <w:left w:val="single" w:sz="4" w:space="0" w:color="auto"/>
              <w:bottom w:val="single" w:sz="4" w:space="0" w:color="auto"/>
              <w:right w:val="single" w:sz="4" w:space="0" w:color="auto"/>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rPr>
              <w:t>理线架</w:t>
            </w:r>
          </w:p>
        </w:tc>
        <w:tc>
          <w:tcPr>
            <w:tcW w:w="7887" w:type="dxa"/>
            <w:tcBorders>
              <w:top w:val="nil"/>
              <w:left w:val="nil"/>
              <w:bottom w:val="single" w:sz="4" w:space="0" w:color="auto"/>
              <w:right w:val="single" w:sz="4" w:space="0" w:color="auto"/>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rPr>
              <w:t>理线架（黑色）</w:t>
            </w:r>
          </w:p>
        </w:tc>
      </w:tr>
      <w:tr w:rsidR="008622FE">
        <w:trPr>
          <w:trHeight w:val="500"/>
        </w:trPr>
        <w:tc>
          <w:tcPr>
            <w:tcW w:w="7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lang w:bidi="ar"/>
              </w:rPr>
              <w:t>29</w:t>
            </w:r>
          </w:p>
        </w:tc>
        <w:tc>
          <w:tcPr>
            <w:tcW w:w="1216" w:type="dxa"/>
            <w:tcBorders>
              <w:top w:val="nil"/>
              <w:left w:val="single" w:sz="4" w:space="0" w:color="auto"/>
              <w:bottom w:val="single" w:sz="4" w:space="0" w:color="auto"/>
              <w:right w:val="single" w:sz="4" w:space="0" w:color="auto"/>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rPr>
              <w:t>打印标签</w:t>
            </w:r>
          </w:p>
        </w:tc>
        <w:tc>
          <w:tcPr>
            <w:tcW w:w="7887" w:type="dxa"/>
            <w:tcBorders>
              <w:top w:val="nil"/>
              <w:left w:val="nil"/>
              <w:bottom w:val="single" w:sz="4" w:space="0" w:color="auto"/>
              <w:right w:val="single" w:sz="4" w:space="0" w:color="auto"/>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rPr>
              <w:t>线缆标签打印编号</w:t>
            </w:r>
          </w:p>
        </w:tc>
      </w:tr>
      <w:tr w:rsidR="008622FE">
        <w:trPr>
          <w:trHeight w:val="500"/>
        </w:trPr>
        <w:tc>
          <w:tcPr>
            <w:tcW w:w="7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lang w:bidi="ar"/>
              </w:rPr>
              <w:t>30</w:t>
            </w:r>
          </w:p>
        </w:tc>
        <w:tc>
          <w:tcPr>
            <w:tcW w:w="1216" w:type="dxa"/>
            <w:tcBorders>
              <w:top w:val="nil"/>
              <w:left w:val="single" w:sz="4" w:space="0" w:color="auto"/>
              <w:bottom w:val="single" w:sz="4" w:space="0" w:color="auto"/>
              <w:right w:val="single" w:sz="4" w:space="0" w:color="auto"/>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rPr>
              <w:t>插排</w:t>
            </w:r>
          </w:p>
        </w:tc>
        <w:tc>
          <w:tcPr>
            <w:tcW w:w="7887" w:type="dxa"/>
            <w:tcBorders>
              <w:top w:val="nil"/>
              <w:left w:val="nil"/>
              <w:bottom w:val="single" w:sz="4" w:space="0" w:color="auto"/>
              <w:right w:val="single" w:sz="4" w:space="0" w:color="auto"/>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rPr>
              <w:t>10A/2500W插排</w:t>
            </w:r>
          </w:p>
        </w:tc>
      </w:tr>
      <w:tr w:rsidR="008622FE">
        <w:trPr>
          <w:trHeight w:val="500"/>
        </w:trPr>
        <w:tc>
          <w:tcPr>
            <w:tcW w:w="7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lang w:bidi="ar"/>
              </w:rPr>
              <w:t>31</w:t>
            </w:r>
          </w:p>
        </w:tc>
        <w:tc>
          <w:tcPr>
            <w:tcW w:w="1216" w:type="dxa"/>
            <w:tcBorders>
              <w:top w:val="nil"/>
              <w:left w:val="single" w:sz="4" w:space="0" w:color="auto"/>
              <w:bottom w:val="single" w:sz="4" w:space="0" w:color="auto"/>
              <w:right w:val="single" w:sz="4" w:space="0" w:color="auto"/>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rPr>
              <w:t>PDU电源</w:t>
            </w:r>
          </w:p>
        </w:tc>
        <w:tc>
          <w:tcPr>
            <w:tcW w:w="7887" w:type="dxa"/>
            <w:tcBorders>
              <w:top w:val="nil"/>
              <w:left w:val="nil"/>
              <w:bottom w:val="single" w:sz="4" w:space="0" w:color="auto"/>
              <w:right w:val="single" w:sz="4" w:space="0" w:color="auto"/>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rPr>
              <w:t>10孔PDU电源，国标</w:t>
            </w:r>
          </w:p>
        </w:tc>
      </w:tr>
      <w:tr w:rsidR="008622FE">
        <w:trPr>
          <w:trHeight w:val="500"/>
        </w:trPr>
        <w:tc>
          <w:tcPr>
            <w:tcW w:w="7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lang w:bidi="ar"/>
              </w:rPr>
              <w:t>32</w:t>
            </w:r>
          </w:p>
        </w:tc>
        <w:tc>
          <w:tcPr>
            <w:tcW w:w="1216" w:type="dxa"/>
            <w:tcBorders>
              <w:top w:val="nil"/>
              <w:left w:val="single" w:sz="4" w:space="0" w:color="auto"/>
              <w:bottom w:val="single" w:sz="4" w:space="0" w:color="auto"/>
              <w:right w:val="single" w:sz="4" w:space="0" w:color="auto"/>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rPr>
              <w:t>手孔井</w:t>
            </w:r>
          </w:p>
        </w:tc>
        <w:tc>
          <w:tcPr>
            <w:tcW w:w="7887" w:type="dxa"/>
            <w:tcBorders>
              <w:top w:val="nil"/>
              <w:left w:val="nil"/>
              <w:bottom w:val="single" w:sz="4" w:space="0" w:color="auto"/>
              <w:right w:val="single" w:sz="4" w:space="0" w:color="auto"/>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rPr>
              <w:t>室外混凝土手孔井</w:t>
            </w:r>
          </w:p>
        </w:tc>
      </w:tr>
      <w:tr w:rsidR="008622FE">
        <w:trPr>
          <w:trHeight w:val="500"/>
        </w:trPr>
        <w:tc>
          <w:tcPr>
            <w:tcW w:w="7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lang w:bidi="ar"/>
              </w:rPr>
              <w:t>33</w:t>
            </w:r>
          </w:p>
        </w:tc>
        <w:tc>
          <w:tcPr>
            <w:tcW w:w="1216" w:type="dxa"/>
            <w:tcBorders>
              <w:top w:val="nil"/>
              <w:left w:val="single" w:sz="4" w:space="0" w:color="auto"/>
              <w:bottom w:val="single" w:sz="4" w:space="0" w:color="auto"/>
              <w:right w:val="single" w:sz="4" w:space="0" w:color="auto"/>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rPr>
              <w:t>立杆底座</w:t>
            </w:r>
          </w:p>
        </w:tc>
        <w:tc>
          <w:tcPr>
            <w:tcW w:w="7887" w:type="dxa"/>
            <w:tcBorders>
              <w:top w:val="nil"/>
              <w:left w:val="nil"/>
              <w:bottom w:val="single" w:sz="4" w:space="0" w:color="auto"/>
              <w:right w:val="single" w:sz="4" w:space="0" w:color="auto"/>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rPr>
              <w:t>监控立杆混凝土底座、含地笼</w:t>
            </w:r>
          </w:p>
        </w:tc>
      </w:tr>
      <w:tr w:rsidR="008622FE">
        <w:trPr>
          <w:trHeight w:val="500"/>
        </w:trPr>
        <w:tc>
          <w:tcPr>
            <w:tcW w:w="7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lang w:bidi="ar"/>
              </w:rPr>
              <w:t>34</w:t>
            </w:r>
          </w:p>
        </w:tc>
        <w:tc>
          <w:tcPr>
            <w:tcW w:w="1216" w:type="dxa"/>
            <w:tcBorders>
              <w:top w:val="nil"/>
              <w:left w:val="single" w:sz="4" w:space="0" w:color="auto"/>
              <w:bottom w:val="single" w:sz="4" w:space="0" w:color="auto"/>
              <w:right w:val="single" w:sz="4" w:space="0" w:color="auto"/>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rPr>
              <w:t>绿化带开挖、恢复</w:t>
            </w:r>
          </w:p>
        </w:tc>
        <w:tc>
          <w:tcPr>
            <w:tcW w:w="7887" w:type="dxa"/>
            <w:tcBorders>
              <w:top w:val="nil"/>
              <w:left w:val="nil"/>
              <w:bottom w:val="single" w:sz="4" w:space="0" w:color="auto"/>
              <w:right w:val="single" w:sz="4" w:space="0" w:color="auto"/>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rPr>
              <w:t>绿化带开挖、恢复</w:t>
            </w:r>
          </w:p>
        </w:tc>
      </w:tr>
      <w:tr w:rsidR="008622FE">
        <w:trPr>
          <w:trHeight w:val="500"/>
        </w:trPr>
        <w:tc>
          <w:tcPr>
            <w:tcW w:w="7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lang w:bidi="ar"/>
              </w:rPr>
              <w:t>35</w:t>
            </w:r>
          </w:p>
        </w:tc>
        <w:tc>
          <w:tcPr>
            <w:tcW w:w="1216" w:type="dxa"/>
            <w:tcBorders>
              <w:top w:val="nil"/>
              <w:left w:val="single" w:sz="4" w:space="0" w:color="auto"/>
              <w:bottom w:val="single" w:sz="4" w:space="0" w:color="auto"/>
              <w:right w:val="single" w:sz="4" w:space="0" w:color="auto"/>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rPr>
              <w:t>全钢陶瓷静电地板</w:t>
            </w:r>
          </w:p>
        </w:tc>
        <w:tc>
          <w:tcPr>
            <w:tcW w:w="7887" w:type="dxa"/>
            <w:tcBorders>
              <w:top w:val="nil"/>
              <w:left w:val="nil"/>
              <w:bottom w:val="single" w:sz="4" w:space="0" w:color="auto"/>
              <w:right w:val="single" w:sz="4" w:space="0" w:color="auto"/>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rPr>
              <w:t>600*600，仿木纹全钢陶瓷</w:t>
            </w:r>
          </w:p>
        </w:tc>
      </w:tr>
      <w:tr w:rsidR="008622FE">
        <w:trPr>
          <w:trHeight w:val="500"/>
        </w:trPr>
        <w:tc>
          <w:tcPr>
            <w:tcW w:w="7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lang w:bidi="ar"/>
              </w:rPr>
              <w:t>36</w:t>
            </w:r>
          </w:p>
        </w:tc>
        <w:tc>
          <w:tcPr>
            <w:tcW w:w="1216" w:type="dxa"/>
            <w:tcBorders>
              <w:top w:val="nil"/>
              <w:left w:val="single" w:sz="4" w:space="0" w:color="auto"/>
              <w:bottom w:val="single" w:sz="4" w:space="0" w:color="auto"/>
              <w:right w:val="single" w:sz="4" w:space="0" w:color="auto"/>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rPr>
              <w:t>水泥路开槽、恢复</w:t>
            </w:r>
          </w:p>
        </w:tc>
        <w:tc>
          <w:tcPr>
            <w:tcW w:w="7887" w:type="dxa"/>
            <w:tcBorders>
              <w:top w:val="nil"/>
              <w:left w:val="nil"/>
              <w:bottom w:val="single" w:sz="4" w:space="0" w:color="auto"/>
              <w:right w:val="single" w:sz="4" w:space="0" w:color="auto"/>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rPr>
              <w:t>水泥路开槽、恢复</w:t>
            </w:r>
          </w:p>
        </w:tc>
      </w:tr>
      <w:tr w:rsidR="008622FE">
        <w:trPr>
          <w:trHeight w:val="500"/>
        </w:trPr>
        <w:tc>
          <w:tcPr>
            <w:tcW w:w="7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lang w:bidi="ar"/>
              </w:rPr>
              <w:t>37</w:t>
            </w:r>
          </w:p>
        </w:tc>
        <w:tc>
          <w:tcPr>
            <w:tcW w:w="1216" w:type="dxa"/>
            <w:tcBorders>
              <w:top w:val="nil"/>
              <w:left w:val="single" w:sz="4" w:space="0" w:color="auto"/>
              <w:bottom w:val="single" w:sz="4" w:space="0" w:color="auto"/>
              <w:right w:val="single" w:sz="4" w:space="0" w:color="auto"/>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rPr>
              <w:t>建筑垃圾清运</w:t>
            </w:r>
          </w:p>
        </w:tc>
        <w:tc>
          <w:tcPr>
            <w:tcW w:w="7887" w:type="dxa"/>
            <w:tcBorders>
              <w:top w:val="nil"/>
              <w:left w:val="nil"/>
              <w:bottom w:val="single" w:sz="4" w:space="0" w:color="auto"/>
              <w:right w:val="single" w:sz="4" w:space="0" w:color="auto"/>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rPr>
              <w:t>1、废弃料品种：垃圾清运</w:t>
            </w:r>
            <w:r>
              <w:rPr>
                <w:rFonts w:ascii="宋体" w:hAnsi="宋体" w:hint="eastAsia"/>
                <w:color w:val="000000"/>
                <w:sz w:val="21"/>
                <w:szCs w:val="21"/>
              </w:rPr>
              <w:br/>
              <w:t>2、运距：投标单位自行考虑运距，运距结算不调整</w:t>
            </w:r>
          </w:p>
        </w:tc>
      </w:tr>
      <w:tr w:rsidR="008622FE">
        <w:trPr>
          <w:trHeight w:val="500"/>
        </w:trPr>
        <w:tc>
          <w:tcPr>
            <w:tcW w:w="7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lang w:bidi="ar"/>
              </w:rPr>
              <w:t>38</w:t>
            </w:r>
          </w:p>
        </w:tc>
        <w:tc>
          <w:tcPr>
            <w:tcW w:w="1216" w:type="dxa"/>
            <w:tcBorders>
              <w:top w:val="nil"/>
              <w:left w:val="single" w:sz="4" w:space="0" w:color="auto"/>
              <w:bottom w:val="single" w:sz="4" w:space="0" w:color="auto"/>
              <w:right w:val="single" w:sz="4" w:space="0" w:color="auto"/>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rPr>
              <w:t>模拟摄像机拆除</w:t>
            </w:r>
          </w:p>
        </w:tc>
        <w:tc>
          <w:tcPr>
            <w:tcW w:w="7887" w:type="dxa"/>
            <w:tcBorders>
              <w:top w:val="nil"/>
              <w:left w:val="nil"/>
              <w:bottom w:val="single" w:sz="4" w:space="0" w:color="auto"/>
              <w:right w:val="single" w:sz="4" w:space="0" w:color="auto"/>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rPr>
              <w:t>模拟摄像机拆除</w:t>
            </w:r>
          </w:p>
        </w:tc>
      </w:tr>
      <w:tr w:rsidR="008622FE">
        <w:trPr>
          <w:trHeight w:val="500"/>
        </w:trPr>
        <w:tc>
          <w:tcPr>
            <w:tcW w:w="7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lang w:bidi="ar"/>
              </w:rPr>
              <w:t>39</w:t>
            </w:r>
          </w:p>
        </w:tc>
        <w:tc>
          <w:tcPr>
            <w:tcW w:w="1216" w:type="dxa"/>
            <w:tcBorders>
              <w:top w:val="nil"/>
              <w:left w:val="single" w:sz="4" w:space="0" w:color="auto"/>
              <w:bottom w:val="single" w:sz="4" w:space="0" w:color="auto"/>
              <w:right w:val="single" w:sz="4" w:space="0" w:color="auto"/>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rPr>
              <w:t>设备间后端设备拆除</w:t>
            </w:r>
          </w:p>
        </w:tc>
        <w:tc>
          <w:tcPr>
            <w:tcW w:w="7887" w:type="dxa"/>
            <w:tcBorders>
              <w:top w:val="nil"/>
              <w:left w:val="nil"/>
              <w:bottom w:val="single" w:sz="4" w:space="0" w:color="auto"/>
              <w:right w:val="single" w:sz="4" w:space="0" w:color="auto"/>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rPr>
              <w:t>设备间后端设备拆除、上下楼梯搬运等</w:t>
            </w:r>
          </w:p>
        </w:tc>
      </w:tr>
      <w:tr w:rsidR="008622FE">
        <w:trPr>
          <w:trHeight w:val="500"/>
        </w:trPr>
        <w:tc>
          <w:tcPr>
            <w:tcW w:w="7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lang w:bidi="ar"/>
              </w:rPr>
              <w:t>40</w:t>
            </w:r>
          </w:p>
        </w:tc>
        <w:tc>
          <w:tcPr>
            <w:tcW w:w="1216" w:type="dxa"/>
            <w:tcBorders>
              <w:top w:val="nil"/>
              <w:left w:val="single" w:sz="4" w:space="0" w:color="auto"/>
              <w:bottom w:val="single" w:sz="4" w:space="0" w:color="auto"/>
              <w:right w:val="single" w:sz="4" w:space="0" w:color="auto"/>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rPr>
              <w:t>监控电视墙拆除</w:t>
            </w:r>
          </w:p>
        </w:tc>
        <w:tc>
          <w:tcPr>
            <w:tcW w:w="7887" w:type="dxa"/>
            <w:tcBorders>
              <w:top w:val="nil"/>
              <w:left w:val="nil"/>
              <w:bottom w:val="single" w:sz="4" w:space="0" w:color="auto"/>
              <w:right w:val="single" w:sz="4" w:space="0" w:color="auto"/>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rPr>
              <w:t>监控电视墙拆除、上下楼梯搬运等</w:t>
            </w:r>
          </w:p>
        </w:tc>
      </w:tr>
      <w:tr w:rsidR="008622FE">
        <w:trPr>
          <w:trHeight w:val="500"/>
        </w:trPr>
        <w:tc>
          <w:tcPr>
            <w:tcW w:w="7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kern w:val="2"/>
                <w:sz w:val="21"/>
                <w:szCs w:val="21"/>
              </w:rPr>
              <w:t>41</w:t>
            </w:r>
          </w:p>
        </w:tc>
        <w:tc>
          <w:tcPr>
            <w:tcW w:w="1216" w:type="dxa"/>
            <w:tcBorders>
              <w:top w:val="nil"/>
              <w:left w:val="single" w:sz="4" w:space="0" w:color="auto"/>
              <w:bottom w:val="single" w:sz="4" w:space="0" w:color="auto"/>
              <w:right w:val="single" w:sz="4" w:space="0" w:color="auto"/>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rPr>
              <w:t>中心后端设备整理、恢复</w:t>
            </w:r>
          </w:p>
        </w:tc>
        <w:tc>
          <w:tcPr>
            <w:tcW w:w="7887" w:type="dxa"/>
            <w:tcBorders>
              <w:top w:val="nil"/>
              <w:left w:val="nil"/>
              <w:bottom w:val="single" w:sz="4" w:space="0" w:color="auto"/>
              <w:right w:val="single" w:sz="4" w:space="0" w:color="auto"/>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rPr>
              <w:t>对原中心后端设备整理、恢复、安装上架、测试通电</w:t>
            </w:r>
          </w:p>
        </w:tc>
      </w:tr>
      <w:tr w:rsidR="008622FE">
        <w:trPr>
          <w:trHeight w:val="500"/>
        </w:trPr>
        <w:tc>
          <w:tcPr>
            <w:tcW w:w="7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kern w:val="2"/>
                <w:sz w:val="21"/>
                <w:szCs w:val="21"/>
              </w:rPr>
              <w:t>42</w:t>
            </w:r>
          </w:p>
        </w:tc>
        <w:tc>
          <w:tcPr>
            <w:tcW w:w="1216" w:type="dxa"/>
            <w:tcBorders>
              <w:top w:val="nil"/>
              <w:left w:val="single" w:sz="4" w:space="0" w:color="auto"/>
              <w:bottom w:val="single" w:sz="4" w:space="0" w:color="auto"/>
              <w:right w:val="single" w:sz="4" w:space="0" w:color="auto"/>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rPr>
              <w:t>室外监控立杆</w:t>
            </w:r>
          </w:p>
        </w:tc>
        <w:tc>
          <w:tcPr>
            <w:tcW w:w="7887" w:type="dxa"/>
            <w:tcBorders>
              <w:top w:val="nil"/>
              <w:left w:val="nil"/>
              <w:bottom w:val="single" w:sz="4" w:space="0" w:color="auto"/>
              <w:right w:val="single" w:sz="4" w:space="0" w:color="auto"/>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rPr>
              <w:t>3.5米室外监控立杆，防锈漆白色、黑色可选</w:t>
            </w:r>
          </w:p>
        </w:tc>
      </w:tr>
      <w:tr w:rsidR="008622FE">
        <w:trPr>
          <w:trHeight w:val="500"/>
        </w:trPr>
        <w:tc>
          <w:tcPr>
            <w:tcW w:w="7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lang w:bidi="ar"/>
              </w:rPr>
              <w:t>43</w:t>
            </w:r>
          </w:p>
        </w:tc>
        <w:tc>
          <w:tcPr>
            <w:tcW w:w="1216" w:type="dxa"/>
            <w:tcBorders>
              <w:top w:val="nil"/>
              <w:left w:val="single" w:sz="4" w:space="0" w:color="auto"/>
              <w:bottom w:val="single" w:sz="4" w:space="0" w:color="auto"/>
              <w:right w:val="single" w:sz="4" w:space="0" w:color="auto"/>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rPr>
              <w:t>不锈钢壁挂室外安防箱</w:t>
            </w:r>
          </w:p>
        </w:tc>
        <w:tc>
          <w:tcPr>
            <w:tcW w:w="7887" w:type="dxa"/>
            <w:tcBorders>
              <w:top w:val="nil"/>
              <w:left w:val="nil"/>
              <w:bottom w:val="single" w:sz="4" w:space="0" w:color="auto"/>
              <w:right w:val="single" w:sz="4" w:space="0" w:color="auto"/>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rPr>
              <w:t>1、不锈钢材质，含安装底板、空开、接线端子、融纤盘、内部接线等。尺寸400*500*180mm</w:t>
            </w:r>
          </w:p>
        </w:tc>
      </w:tr>
      <w:tr w:rsidR="008622FE">
        <w:trPr>
          <w:trHeight w:val="500"/>
        </w:trPr>
        <w:tc>
          <w:tcPr>
            <w:tcW w:w="7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kern w:val="2"/>
                <w:sz w:val="21"/>
                <w:szCs w:val="21"/>
              </w:rPr>
              <w:lastRenderedPageBreak/>
              <w:t>44</w:t>
            </w:r>
          </w:p>
        </w:tc>
        <w:tc>
          <w:tcPr>
            <w:tcW w:w="1216" w:type="dxa"/>
            <w:tcBorders>
              <w:top w:val="nil"/>
              <w:left w:val="single" w:sz="4" w:space="0" w:color="auto"/>
              <w:bottom w:val="single" w:sz="4" w:space="0" w:color="auto"/>
              <w:right w:val="single" w:sz="4" w:space="0" w:color="auto"/>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rPr>
              <w:t>不锈钢室外监控落地箱</w:t>
            </w:r>
          </w:p>
        </w:tc>
        <w:tc>
          <w:tcPr>
            <w:tcW w:w="7887" w:type="dxa"/>
            <w:tcBorders>
              <w:top w:val="nil"/>
              <w:left w:val="nil"/>
              <w:bottom w:val="single" w:sz="4" w:space="0" w:color="auto"/>
              <w:right w:val="single" w:sz="4" w:space="0" w:color="auto"/>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rPr>
              <w:t>1、不锈钢材质，含安装底板、空开、接线端子、融纤盘、内部接线、接地桩等，尺寸800*600*450mm</w:t>
            </w:r>
          </w:p>
        </w:tc>
      </w:tr>
      <w:tr w:rsidR="008622FE">
        <w:trPr>
          <w:trHeight w:val="500"/>
        </w:trPr>
        <w:tc>
          <w:tcPr>
            <w:tcW w:w="7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kern w:val="2"/>
                <w:sz w:val="21"/>
                <w:szCs w:val="21"/>
              </w:rPr>
              <w:t>45</w:t>
            </w:r>
          </w:p>
        </w:tc>
        <w:tc>
          <w:tcPr>
            <w:tcW w:w="1216" w:type="dxa"/>
            <w:tcBorders>
              <w:top w:val="nil"/>
              <w:left w:val="single" w:sz="4" w:space="0" w:color="auto"/>
              <w:bottom w:val="single" w:sz="4" w:space="0" w:color="auto"/>
              <w:right w:val="single" w:sz="4" w:space="0" w:color="auto"/>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rPr>
              <w:t>弱电入户井</w:t>
            </w:r>
          </w:p>
        </w:tc>
        <w:tc>
          <w:tcPr>
            <w:tcW w:w="7887" w:type="dxa"/>
            <w:tcBorders>
              <w:top w:val="nil"/>
              <w:left w:val="nil"/>
              <w:bottom w:val="single" w:sz="4" w:space="0" w:color="auto"/>
              <w:right w:val="single" w:sz="4" w:space="0" w:color="auto"/>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rPr>
              <w:t>室外混凝土弱电井，含金属盖板，尺寸长500mm*宽600mm*深400mm</w:t>
            </w:r>
          </w:p>
        </w:tc>
      </w:tr>
      <w:tr w:rsidR="008622FE">
        <w:trPr>
          <w:trHeight w:val="500"/>
        </w:trPr>
        <w:tc>
          <w:tcPr>
            <w:tcW w:w="7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kern w:val="2"/>
                <w:sz w:val="21"/>
                <w:szCs w:val="21"/>
              </w:rPr>
              <w:t>4</w:t>
            </w:r>
            <w:r>
              <w:rPr>
                <w:rFonts w:ascii="宋体" w:hAnsi="宋体"/>
                <w:color w:val="000000"/>
                <w:kern w:val="2"/>
                <w:sz w:val="21"/>
                <w:szCs w:val="21"/>
              </w:rPr>
              <w:t>6</w:t>
            </w:r>
          </w:p>
        </w:tc>
        <w:tc>
          <w:tcPr>
            <w:tcW w:w="1216" w:type="dxa"/>
            <w:tcBorders>
              <w:top w:val="nil"/>
              <w:left w:val="single" w:sz="4" w:space="0" w:color="auto"/>
              <w:bottom w:val="single" w:sz="4" w:space="0" w:color="auto"/>
              <w:right w:val="single" w:sz="4" w:space="0" w:color="auto"/>
            </w:tcBorders>
            <w:shd w:val="clear" w:color="auto" w:fill="auto"/>
            <w:vAlign w:val="center"/>
          </w:tcPr>
          <w:p w:rsidR="008622FE" w:rsidRDefault="007F0334">
            <w:pPr>
              <w:ind w:left="0"/>
              <w:jc w:val="left"/>
              <w:textAlignment w:val="center"/>
              <w:rPr>
                <w:rFonts w:ascii="宋体" w:hAnsi="宋体"/>
                <w:color w:val="000000"/>
                <w:sz w:val="21"/>
                <w:szCs w:val="21"/>
              </w:rPr>
            </w:pPr>
            <w:r>
              <w:rPr>
                <w:rFonts w:ascii="宋体" w:hAnsi="宋体" w:hint="eastAsia"/>
                <w:color w:val="000000"/>
                <w:sz w:val="21"/>
                <w:szCs w:val="21"/>
              </w:rPr>
              <w:t>铁钩件</w:t>
            </w:r>
          </w:p>
        </w:tc>
        <w:tc>
          <w:tcPr>
            <w:tcW w:w="7887" w:type="dxa"/>
            <w:tcBorders>
              <w:top w:val="nil"/>
              <w:left w:val="nil"/>
              <w:bottom w:val="single" w:sz="4" w:space="0" w:color="auto"/>
              <w:right w:val="single" w:sz="4" w:space="0" w:color="auto"/>
            </w:tcBorders>
            <w:shd w:val="clear" w:color="auto" w:fill="auto"/>
            <w:vAlign w:val="center"/>
          </w:tcPr>
          <w:p w:rsidR="008622FE" w:rsidRDefault="007F0334">
            <w:pPr>
              <w:ind w:left="0"/>
              <w:jc w:val="left"/>
              <w:textAlignment w:val="center"/>
              <w:rPr>
                <w:rFonts w:ascii="宋体" w:hAnsi="宋体"/>
                <w:color w:val="000000"/>
                <w:sz w:val="21"/>
                <w:szCs w:val="21"/>
              </w:rPr>
            </w:pPr>
            <w:r>
              <w:rPr>
                <w:rFonts w:ascii="宋体" w:hAnsi="宋体" w:hint="eastAsia"/>
                <w:color w:val="000000"/>
                <w:sz w:val="21"/>
                <w:szCs w:val="21"/>
              </w:rPr>
              <w:t>明配管支架制作安装刷防腐漆</w:t>
            </w:r>
          </w:p>
        </w:tc>
      </w:tr>
      <w:tr w:rsidR="008622FE">
        <w:trPr>
          <w:trHeight w:val="500"/>
        </w:trPr>
        <w:tc>
          <w:tcPr>
            <w:tcW w:w="7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color w:val="000000"/>
                <w:kern w:val="2"/>
                <w:sz w:val="21"/>
                <w:szCs w:val="21"/>
              </w:rPr>
              <w:t>47</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rPr>
              <w:t>LED显示屏</w:t>
            </w:r>
          </w:p>
        </w:tc>
        <w:tc>
          <w:tcPr>
            <w:tcW w:w="7887" w:type="dxa"/>
            <w:tcBorders>
              <w:top w:val="single" w:sz="4" w:space="0" w:color="auto"/>
              <w:left w:val="single" w:sz="4" w:space="0" w:color="auto"/>
              <w:bottom w:val="single" w:sz="4" w:space="0" w:color="auto"/>
              <w:right w:val="single" w:sz="4" w:space="0" w:color="auto"/>
            </w:tcBorders>
            <w:shd w:val="clear" w:color="auto" w:fill="auto"/>
          </w:tcPr>
          <w:p w:rsidR="008622FE" w:rsidRDefault="007F0334">
            <w:pPr>
              <w:ind w:left="0"/>
              <w:jc w:val="left"/>
              <w:textAlignment w:val="center"/>
              <w:rPr>
                <w:rFonts w:ascii="宋体" w:hAnsi="宋体"/>
                <w:color w:val="000000"/>
                <w:sz w:val="21"/>
                <w:szCs w:val="21"/>
              </w:rPr>
            </w:pPr>
            <w:r>
              <w:rPr>
                <w:rFonts w:ascii="宋体" w:hAnsi="宋体" w:hint="eastAsia"/>
                <w:color w:val="000000"/>
                <w:sz w:val="21"/>
                <w:szCs w:val="21"/>
              </w:rPr>
              <w:t>1.物理点间距：≤1.25mm，像素密度≥640000点/㎡。</w:t>
            </w:r>
          </w:p>
          <w:p w:rsidR="008622FE" w:rsidRDefault="007F0334">
            <w:pPr>
              <w:ind w:left="0"/>
              <w:jc w:val="left"/>
              <w:textAlignment w:val="center"/>
              <w:rPr>
                <w:rFonts w:ascii="宋体" w:hAnsi="宋体"/>
                <w:color w:val="000000"/>
                <w:sz w:val="21"/>
                <w:szCs w:val="21"/>
              </w:rPr>
            </w:pPr>
            <w:r>
              <w:rPr>
                <w:rFonts w:ascii="宋体" w:hAnsi="宋体" w:hint="eastAsia"/>
                <w:color w:val="000000"/>
                <w:sz w:val="21"/>
                <w:szCs w:val="21"/>
              </w:rPr>
              <w:t>2.显示面积：15.8㎡，其中，长7.8m，高2.025m，长度偏差不超过±2%，高度偏差不超过±2%</w:t>
            </w:r>
            <w:r>
              <w:rPr>
                <w:rFonts w:ascii="宋体" w:hAnsi="宋体" w:hint="eastAsia"/>
                <w:color w:val="000000"/>
                <w:sz w:val="21"/>
                <w:szCs w:val="21"/>
              </w:rPr>
              <w:br/>
              <w:t>★3.采用纯倒装无引线COB封装方式（即板上芯片集成封装），发光芯片直接集成在灯板PCB上，非灯珠集成在灯板PCB上，像素组成为1R1G1B排列方式，封装表面平整光滑，R、G、B发光芯片的正负极直接与PCB板进行焊接，无支架。</w:t>
            </w:r>
          </w:p>
          <w:p w:rsidR="008622FE" w:rsidRDefault="007F0334">
            <w:pPr>
              <w:ind w:left="0"/>
              <w:jc w:val="left"/>
              <w:textAlignment w:val="center"/>
              <w:rPr>
                <w:rFonts w:ascii="宋体" w:hAnsi="宋体"/>
                <w:color w:val="000000"/>
                <w:sz w:val="21"/>
                <w:szCs w:val="21"/>
              </w:rPr>
            </w:pPr>
            <w:r>
              <w:rPr>
                <w:rFonts w:ascii="宋体" w:hAnsi="宋体" w:hint="eastAsia"/>
                <w:color w:val="000000"/>
                <w:sz w:val="21"/>
                <w:szCs w:val="21"/>
              </w:rPr>
              <w:t>4.刷新频率≥3840Hz</w:t>
            </w:r>
            <w:r>
              <w:rPr>
                <w:rFonts w:ascii="宋体" w:hAnsi="宋体" w:hint="eastAsia"/>
                <w:color w:val="000000"/>
                <w:sz w:val="21"/>
                <w:szCs w:val="21"/>
              </w:rPr>
              <w:br/>
              <w:t>5.支持全前维护，电源、转接板、接收卡、模组等元器件均采用镀金接插件实现硬连接，且都可从前方拆卸维护，可以无需预留维护通道，支持贴墙安装</w:t>
            </w:r>
            <w:r>
              <w:rPr>
                <w:rFonts w:ascii="宋体" w:hAnsi="宋体" w:hint="eastAsia"/>
                <w:color w:val="000000"/>
                <w:sz w:val="21"/>
                <w:szCs w:val="21"/>
              </w:rPr>
              <w:br/>
              <w:t>6.0-1500cd/m2无级可调，亮度调节功能支持预设场景模式，支持手动、程控调节</w:t>
            </w:r>
            <w:r>
              <w:rPr>
                <w:rFonts w:ascii="宋体" w:hAnsi="宋体" w:hint="eastAsia"/>
                <w:color w:val="000000"/>
                <w:sz w:val="21"/>
                <w:szCs w:val="21"/>
              </w:rPr>
              <w:br/>
              <w:t>7.亮度均匀性：99.6%，色度均匀性±0.001Cx、Cy之内</w:t>
            </w:r>
            <w:r>
              <w:rPr>
                <w:rFonts w:ascii="宋体" w:hAnsi="宋体" w:hint="eastAsia"/>
                <w:color w:val="000000"/>
                <w:sz w:val="21"/>
                <w:szCs w:val="21"/>
              </w:rPr>
              <w:br/>
              <w:t>8.静态对比度≥100000:1，动态对比度≥10000000:1</w:t>
            </w:r>
            <w:r>
              <w:rPr>
                <w:rFonts w:ascii="宋体" w:hAnsi="宋体" w:hint="eastAsia"/>
                <w:color w:val="000000"/>
                <w:sz w:val="21"/>
                <w:szCs w:val="21"/>
              </w:rPr>
              <w:br/>
              <w:t>9.整屏显示信号同步，画面延时≤0.2ms。</w:t>
            </w:r>
          </w:p>
          <w:p w:rsidR="008622FE" w:rsidRDefault="007F0334">
            <w:pPr>
              <w:ind w:left="0"/>
              <w:jc w:val="left"/>
              <w:textAlignment w:val="center"/>
              <w:rPr>
                <w:rFonts w:ascii="宋体" w:hAnsi="宋体"/>
                <w:color w:val="000000"/>
                <w:sz w:val="21"/>
                <w:szCs w:val="21"/>
              </w:rPr>
            </w:pPr>
            <w:r>
              <w:rPr>
                <w:rFonts w:ascii="宋体" w:hAnsi="宋体" w:hint="eastAsia"/>
                <w:color w:val="000000"/>
                <w:sz w:val="21"/>
                <w:szCs w:val="21"/>
              </w:rPr>
              <w:t>10.显示屏在室内环境需要采用自然散热，无风扇设计，噪音平均声压级≤1.4dB（球面半径1米处）</w:t>
            </w:r>
            <w:r>
              <w:rPr>
                <w:rFonts w:ascii="宋体" w:hAnsi="宋体" w:hint="eastAsia"/>
                <w:color w:val="000000"/>
                <w:sz w:val="21"/>
                <w:szCs w:val="21"/>
              </w:rPr>
              <w:br/>
              <w:t>11.产品需具备6轴拼缝微调节机构，保证整屏平整度：≤0.02mm，箱体拼接间隙：≤0.05mm，箱体间相对错位值≤0.5mm（光学拼缝≤0.1mm），模组间拼缝≤0.01mm</w:t>
            </w:r>
            <w:r>
              <w:rPr>
                <w:rFonts w:ascii="宋体" w:hAnsi="宋体" w:hint="eastAsia"/>
                <w:color w:val="000000"/>
                <w:sz w:val="21"/>
                <w:szCs w:val="21"/>
              </w:rPr>
              <w:br/>
              <w:t>12.基色主波长误差△λD≤1nm（提供表面具有CMA、CNAS标识的检测报告为证）</w:t>
            </w:r>
            <w:r>
              <w:rPr>
                <w:rFonts w:ascii="宋体" w:hAnsi="宋体" w:hint="eastAsia"/>
                <w:color w:val="000000"/>
                <w:sz w:val="21"/>
                <w:szCs w:val="21"/>
              </w:rPr>
              <w:br/>
              <w:t>13.LED显示屏符合CESI产品认证实施规则CESI-PC-0D11中色彩品质A级的要求，满足CESI-PC-0D66中超高清显示要求。</w:t>
            </w:r>
          </w:p>
          <w:p w:rsidR="008622FE" w:rsidRDefault="007F0334">
            <w:pPr>
              <w:ind w:left="0"/>
              <w:jc w:val="left"/>
              <w:textAlignment w:val="center"/>
              <w:rPr>
                <w:rFonts w:ascii="宋体" w:hAnsi="宋体"/>
                <w:color w:val="000000"/>
                <w:sz w:val="21"/>
                <w:szCs w:val="21"/>
              </w:rPr>
            </w:pPr>
            <w:r>
              <w:rPr>
                <w:rFonts w:ascii="宋体" w:hAnsi="宋体" w:hint="eastAsia"/>
                <w:color w:val="000000"/>
                <w:sz w:val="21"/>
                <w:szCs w:val="21"/>
              </w:rPr>
              <w:t>14.采用大板模组设计，缝隙减少，单箱体内的单元板拼缝数≤10，平整度更容易保证，安装更便捷。</w:t>
            </w:r>
          </w:p>
          <w:p w:rsidR="008622FE" w:rsidRDefault="007F0334">
            <w:pPr>
              <w:ind w:left="0"/>
              <w:jc w:val="left"/>
              <w:textAlignment w:val="center"/>
              <w:rPr>
                <w:rFonts w:ascii="宋体" w:hAnsi="宋体"/>
                <w:color w:val="000000"/>
                <w:sz w:val="21"/>
                <w:szCs w:val="21"/>
              </w:rPr>
            </w:pPr>
            <w:r>
              <w:rPr>
                <w:rFonts w:ascii="宋体" w:hAnsi="宋体" w:hint="eastAsia"/>
                <w:color w:val="000000"/>
                <w:sz w:val="21"/>
                <w:szCs w:val="21"/>
              </w:rPr>
              <w:t>15.显示单元整体满足V-0 级标准；阻燃等级符合V-0级要求，燃烧测试数据符合V-0级。</w:t>
            </w:r>
          </w:p>
          <w:p w:rsidR="008622FE" w:rsidRDefault="007F0334">
            <w:pPr>
              <w:ind w:left="0"/>
              <w:jc w:val="left"/>
              <w:textAlignment w:val="center"/>
              <w:rPr>
                <w:rFonts w:ascii="宋体" w:hAnsi="宋体"/>
                <w:color w:val="000000"/>
                <w:sz w:val="21"/>
                <w:szCs w:val="21"/>
              </w:rPr>
            </w:pPr>
            <w:r>
              <w:rPr>
                <w:rFonts w:ascii="宋体" w:hAnsi="宋体" w:hint="eastAsia"/>
                <w:color w:val="000000"/>
                <w:sz w:val="21"/>
                <w:szCs w:val="21"/>
              </w:rPr>
              <w:t>16.蓝光无危害值不高于0.14（W•m-2•sr-1）。</w:t>
            </w:r>
          </w:p>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rPr>
              <w:t>17.显示单元模组表面及外壳需满足IP65防护等级</w:t>
            </w:r>
          </w:p>
        </w:tc>
      </w:tr>
      <w:tr w:rsidR="008622FE">
        <w:trPr>
          <w:trHeight w:val="500"/>
        </w:trPr>
        <w:tc>
          <w:tcPr>
            <w:tcW w:w="7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kern w:val="2"/>
                <w:sz w:val="21"/>
                <w:szCs w:val="21"/>
              </w:rPr>
              <w:t>4</w:t>
            </w:r>
            <w:r>
              <w:rPr>
                <w:rFonts w:ascii="宋体" w:hAnsi="宋体"/>
                <w:color w:val="000000"/>
                <w:kern w:val="2"/>
                <w:sz w:val="21"/>
                <w:szCs w:val="21"/>
              </w:rPr>
              <w:t>8</w:t>
            </w:r>
          </w:p>
        </w:tc>
        <w:tc>
          <w:tcPr>
            <w:tcW w:w="1216" w:type="dxa"/>
            <w:tcBorders>
              <w:top w:val="nil"/>
              <w:left w:val="single" w:sz="4" w:space="0" w:color="auto"/>
              <w:bottom w:val="single" w:sz="4" w:space="0" w:color="auto"/>
              <w:right w:val="single" w:sz="4" w:space="0" w:color="auto"/>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rPr>
              <w:t>LED拼接系统钢结构</w:t>
            </w:r>
          </w:p>
        </w:tc>
        <w:tc>
          <w:tcPr>
            <w:tcW w:w="7887" w:type="dxa"/>
            <w:tcBorders>
              <w:top w:val="nil"/>
              <w:left w:val="single" w:sz="4" w:space="0" w:color="auto"/>
              <w:bottom w:val="single" w:sz="4" w:space="0" w:color="auto"/>
              <w:right w:val="single" w:sz="4" w:space="0" w:color="auto"/>
            </w:tcBorders>
            <w:shd w:val="clear" w:color="auto" w:fill="auto"/>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rPr>
              <w:t>1.LED拼接系统钢结构及现场制作</w:t>
            </w:r>
          </w:p>
        </w:tc>
      </w:tr>
      <w:tr w:rsidR="008622FE">
        <w:trPr>
          <w:trHeight w:val="500"/>
        </w:trPr>
        <w:tc>
          <w:tcPr>
            <w:tcW w:w="7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kern w:val="2"/>
                <w:sz w:val="21"/>
                <w:szCs w:val="21"/>
              </w:rPr>
              <w:t>4</w:t>
            </w:r>
            <w:r>
              <w:rPr>
                <w:rFonts w:ascii="宋体" w:hAnsi="宋体"/>
                <w:color w:val="000000"/>
                <w:kern w:val="2"/>
                <w:sz w:val="21"/>
                <w:szCs w:val="21"/>
              </w:rPr>
              <w:t>9</w:t>
            </w:r>
          </w:p>
        </w:tc>
        <w:tc>
          <w:tcPr>
            <w:tcW w:w="1216" w:type="dxa"/>
            <w:tcBorders>
              <w:top w:val="nil"/>
              <w:left w:val="single" w:sz="4" w:space="0" w:color="auto"/>
              <w:bottom w:val="single" w:sz="4" w:space="0" w:color="auto"/>
              <w:right w:val="single" w:sz="4" w:space="0" w:color="auto"/>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rPr>
              <w:t>10KW配电箱</w:t>
            </w:r>
          </w:p>
        </w:tc>
        <w:tc>
          <w:tcPr>
            <w:tcW w:w="7887" w:type="dxa"/>
            <w:tcBorders>
              <w:top w:val="nil"/>
              <w:left w:val="single" w:sz="4" w:space="0" w:color="auto"/>
              <w:bottom w:val="single" w:sz="4" w:space="0" w:color="auto"/>
              <w:right w:val="single" w:sz="4" w:space="0" w:color="auto"/>
            </w:tcBorders>
            <w:shd w:val="clear" w:color="auto" w:fill="auto"/>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rPr>
              <w:t>1.采用高质量，高可靠性的工业级控制器，全天候，全时段稳定可靠运行。</w:t>
            </w:r>
            <w:r>
              <w:rPr>
                <w:rFonts w:ascii="宋体" w:hAnsi="宋体" w:hint="eastAsia"/>
                <w:color w:val="000000"/>
                <w:sz w:val="21"/>
                <w:szCs w:val="21"/>
              </w:rPr>
              <w:br/>
              <w:t>2.拥有LED显示屏全智能远程控制系统，可实现对LED智能配电箱的远程设定、控制。</w:t>
            </w:r>
            <w:r>
              <w:rPr>
                <w:rFonts w:ascii="宋体" w:hAnsi="宋体" w:hint="eastAsia"/>
                <w:color w:val="000000"/>
                <w:sz w:val="21"/>
                <w:szCs w:val="21"/>
              </w:rPr>
              <w:br/>
              <w:t>3.采用安全、可靠的正品工业级部件，内含断路器、接触器、继电器、空气开关等核心器件。</w:t>
            </w:r>
            <w:r>
              <w:rPr>
                <w:rFonts w:ascii="宋体" w:hAnsi="宋体" w:hint="eastAsia"/>
                <w:color w:val="000000"/>
                <w:sz w:val="21"/>
                <w:szCs w:val="21"/>
              </w:rPr>
              <w:br/>
              <w:t>4.断路器支持三相接入，支持 220VAC（仅10KW以内支持） 及 380VAC三相电输入。</w:t>
            </w:r>
            <w:r>
              <w:rPr>
                <w:rFonts w:ascii="宋体" w:hAnsi="宋体" w:hint="eastAsia"/>
                <w:color w:val="000000"/>
                <w:sz w:val="21"/>
                <w:szCs w:val="21"/>
              </w:rPr>
              <w:br/>
            </w:r>
            <w:r>
              <w:rPr>
                <w:rFonts w:ascii="宋体" w:hAnsi="宋体" w:hint="eastAsia"/>
                <w:color w:val="000000"/>
                <w:sz w:val="21"/>
                <w:szCs w:val="21"/>
              </w:rPr>
              <w:lastRenderedPageBreak/>
              <w:t>5.内部模块化设计，合理布局，用电安全。</w:t>
            </w:r>
            <w:r>
              <w:rPr>
                <w:rFonts w:ascii="宋体" w:hAnsi="宋体" w:hint="eastAsia"/>
                <w:color w:val="000000"/>
                <w:sz w:val="21"/>
                <w:szCs w:val="21"/>
              </w:rPr>
              <w:br/>
              <w:t>6.内设控制电路保险装置，对电路实施全方位监控、保护。</w:t>
            </w:r>
            <w:r>
              <w:rPr>
                <w:rFonts w:ascii="宋体" w:hAnsi="宋体" w:hint="eastAsia"/>
                <w:color w:val="000000"/>
                <w:sz w:val="21"/>
                <w:szCs w:val="21"/>
              </w:rPr>
              <w:br/>
              <w:t>7.内部设立具有三芯及两芯插座，方便调试设备及维修供电。</w:t>
            </w:r>
            <w:r>
              <w:rPr>
                <w:rFonts w:ascii="宋体" w:hAnsi="宋体" w:hint="eastAsia"/>
                <w:color w:val="000000"/>
                <w:sz w:val="21"/>
                <w:szCs w:val="21"/>
              </w:rPr>
              <w:br/>
              <w:t>8.具有A/B/C三相独立供电指示灯，方便外部判断设备工作状态。</w:t>
            </w:r>
            <w:r>
              <w:rPr>
                <w:rFonts w:ascii="宋体" w:hAnsi="宋体" w:hint="eastAsia"/>
                <w:color w:val="000000"/>
                <w:sz w:val="21"/>
                <w:szCs w:val="21"/>
              </w:rPr>
              <w:br/>
              <w:t>9.具有手动一键启动/停止和单点点动控制、远程一键启动/停止和单点点动控制，时控无人值守控制，手动远程互相锁定保证现场屏体维护人员安全，方便屏体手动控制及远程控制切换。</w:t>
            </w:r>
            <w:r>
              <w:rPr>
                <w:rFonts w:ascii="宋体" w:hAnsi="宋体" w:hint="eastAsia"/>
                <w:color w:val="000000"/>
                <w:sz w:val="21"/>
                <w:szCs w:val="21"/>
              </w:rPr>
              <w:br/>
              <w:t>10.拥有启动、紧急制停按钮，方便异常状态紧急维护使用。</w:t>
            </w:r>
            <w:r>
              <w:rPr>
                <w:rFonts w:ascii="宋体" w:hAnsi="宋体" w:hint="eastAsia"/>
                <w:color w:val="000000"/>
                <w:sz w:val="21"/>
                <w:szCs w:val="21"/>
              </w:rPr>
              <w:br/>
              <w:t>11.机柜可采用壁装、挂装安装方式，具有防虫、防鼠功效。</w:t>
            </w:r>
          </w:p>
        </w:tc>
      </w:tr>
      <w:tr w:rsidR="008622FE">
        <w:trPr>
          <w:trHeight w:val="500"/>
        </w:trPr>
        <w:tc>
          <w:tcPr>
            <w:tcW w:w="7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color w:val="000000"/>
                <w:kern w:val="2"/>
                <w:sz w:val="21"/>
                <w:szCs w:val="21"/>
              </w:rPr>
              <w:lastRenderedPageBreak/>
              <w:t>50</w:t>
            </w:r>
          </w:p>
        </w:tc>
        <w:tc>
          <w:tcPr>
            <w:tcW w:w="1216" w:type="dxa"/>
            <w:tcBorders>
              <w:top w:val="nil"/>
              <w:left w:val="single" w:sz="4" w:space="0" w:color="auto"/>
              <w:bottom w:val="single" w:sz="4" w:space="0" w:color="auto"/>
              <w:right w:val="single" w:sz="4" w:space="0" w:color="auto"/>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rPr>
              <w:t>真空吸盘</w:t>
            </w:r>
          </w:p>
        </w:tc>
        <w:tc>
          <w:tcPr>
            <w:tcW w:w="7887" w:type="dxa"/>
            <w:tcBorders>
              <w:top w:val="nil"/>
              <w:left w:val="single" w:sz="4" w:space="0" w:color="auto"/>
              <w:bottom w:val="single" w:sz="4" w:space="0" w:color="auto"/>
              <w:right w:val="single" w:sz="4" w:space="0" w:color="auto"/>
            </w:tcBorders>
            <w:shd w:val="clear" w:color="auto" w:fill="auto"/>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rPr>
              <w:t>1.真空吸盘-模组维护工具，用于拆装LED箱体产品模组</w:t>
            </w:r>
          </w:p>
        </w:tc>
      </w:tr>
      <w:tr w:rsidR="008622FE">
        <w:trPr>
          <w:trHeight w:val="500"/>
        </w:trPr>
        <w:tc>
          <w:tcPr>
            <w:tcW w:w="7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kern w:val="2"/>
                <w:sz w:val="21"/>
                <w:szCs w:val="21"/>
              </w:rPr>
              <w:t>5</w:t>
            </w:r>
            <w:r>
              <w:rPr>
                <w:rFonts w:ascii="宋体" w:hAnsi="宋体"/>
                <w:color w:val="000000"/>
                <w:kern w:val="2"/>
                <w:sz w:val="21"/>
                <w:szCs w:val="21"/>
              </w:rPr>
              <w:t>1</w:t>
            </w:r>
          </w:p>
        </w:tc>
        <w:tc>
          <w:tcPr>
            <w:tcW w:w="1216" w:type="dxa"/>
            <w:tcBorders>
              <w:top w:val="nil"/>
              <w:left w:val="single" w:sz="4" w:space="0" w:color="auto"/>
              <w:bottom w:val="single" w:sz="4" w:space="0" w:color="auto"/>
              <w:right w:val="single" w:sz="4" w:space="0" w:color="auto"/>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rPr>
              <w:t>LED小间距产品发送卡</w:t>
            </w:r>
          </w:p>
        </w:tc>
        <w:tc>
          <w:tcPr>
            <w:tcW w:w="7887" w:type="dxa"/>
            <w:tcBorders>
              <w:top w:val="nil"/>
              <w:left w:val="single" w:sz="4" w:space="0" w:color="auto"/>
              <w:bottom w:val="single" w:sz="4" w:space="0" w:color="auto"/>
              <w:right w:val="single" w:sz="4" w:space="0" w:color="auto"/>
            </w:tcBorders>
            <w:shd w:val="clear" w:color="auto" w:fill="auto"/>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rPr>
              <w:t>1、单台带载230万像素，最宽3840像素，最高3840像素；</w:t>
            </w:r>
            <w:r>
              <w:rPr>
                <w:rFonts w:ascii="宋体" w:hAnsi="宋体" w:hint="eastAsia"/>
                <w:color w:val="000000"/>
                <w:sz w:val="21"/>
                <w:szCs w:val="21"/>
              </w:rPr>
              <w:br/>
              <w:t xml:space="preserve">2、HDMI/DVI 视频输入； </w:t>
            </w:r>
            <w:r>
              <w:rPr>
                <w:rFonts w:ascii="宋体" w:hAnsi="宋体" w:hint="eastAsia"/>
                <w:color w:val="000000"/>
                <w:sz w:val="21"/>
                <w:szCs w:val="21"/>
              </w:rPr>
              <w:br/>
              <w:t xml:space="preserve">3、HDMI 音频输入/外部音频输入； </w:t>
            </w:r>
            <w:r>
              <w:rPr>
                <w:rFonts w:ascii="宋体" w:hAnsi="宋体" w:hint="eastAsia"/>
                <w:color w:val="000000"/>
                <w:sz w:val="21"/>
                <w:szCs w:val="21"/>
              </w:rPr>
              <w:br/>
              <w:t xml:space="preserve">4、支持高位阶视频输入，12bit/10bit/8bit； </w:t>
            </w:r>
            <w:r>
              <w:rPr>
                <w:rFonts w:ascii="宋体" w:hAnsi="宋体" w:hint="eastAsia"/>
                <w:color w:val="000000"/>
                <w:sz w:val="21"/>
                <w:szCs w:val="21"/>
              </w:rPr>
              <w:br/>
              <w:t>5、普通视频源带载能力：1920×1200</w:t>
            </w:r>
            <w:r>
              <w:rPr>
                <w:rFonts w:ascii="宋体" w:hAnsi="宋体" w:hint="eastAsia"/>
                <w:color w:val="000000"/>
                <w:sz w:val="21"/>
                <w:szCs w:val="21"/>
              </w:rPr>
              <w:br/>
              <w:t xml:space="preserve">6、高位阶视频源带载能力：1440×900； </w:t>
            </w:r>
            <w:r>
              <w:rPr>
                <w:rFonts w:ascii="宋体" w:hAnsi="宋体" w:hint="eastAsia"/>
                <w:color w:val="000000"/>
                <w:sz w:val="21"/>
                <w:szCs w:val="21"/>
              </w:rPr>
              <w:br/>
              <w:t xml:space="preserve">7、可级联多台进行统一控制； </w:t>
            </w:r>
            <w:r>
              <w:rPr>
                <w:rFonts w:ascii="宋体" w:hAnsi="宋体" w:hint="eastAsia"/>
                <w:color w:val="000000"/>
                <w:sz w:val="21"/>
                <w:szCs w:val="21"/>
              </w:rPr>
              <w:br/>
              <w:t xml:space="preserve">8、支持视频格式：RGB4:4:4； </w:t>
            </w:r>
            <w:r>
              <w:rPr>
                <w:rFonts w:ascii="宋体" w:hAnsi="宋体" w:hint="eastAsia"/>
                <w:color w:val="000000"/>
                <w:sz w:val="21"/>
                <w:szCs w:val="21"/>
              </w:rPr>
              <w:br/>
              <w:t>9、标准 1u 机箱设计，独立供电；</w:t>
            </w:r>
          </w:p>
        </w:tc>
      </w:tr>
      <w:tr w:rsidR="008622FE">
        <w:trPr>
          <w:trHeight w:val="500"/>
        </w:trPr>
        <w:tc>
          <w:tcPr>
            <w:tcW w:w="7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kern w:val="2"/>
                <w:sz w:val="21"/>
                <w:szCs w:val="21"/>
              </w:rPr>
              <w:t>5</w:t>
            </w:r>
            <w:r>
              <w:rPr>
                <w:rFonts w:ascii="宋体" w:hAnsi="宋体"/>
                <w:color w:val="000000"/>
                <w:kern w:val="2"/>
                <w:sz w:val="21"/>
                <w:szCs w:val="21"/>
              </w:rPr>
              <w:t>2</w:t>
            </w:r>
          </w:p>
        </w:tc>
        <w:tc>
          <w:tcPr>
            <w:tcW w:w="1216" w:type="dxa"/>
            <w:tcBorders>
              <w:top w:val="nil"/>
              <w:left w:val="single" w:sz="4" w:space="0" w:color="auto"/>
              <w:bottom w:val="single" w:sz="4" w:space="0" w:color="auto"/>
              <w:right w:val="single" w:sz="4" w:space="0" w:color="auto"/>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rPr>
              <w:t>解码器</w:t>
            </w:r>
          </w:p>
        </w:tc>
        <w:tc>
          <w:tcPr>
            <w:tcW w:w="7887" w:type="dxa"/>
            <w:tcBorders>
              <w:top w:val="nil"/>
              <w:left w:val="single" w:sz="4" w:space="0" w:color="auto"/>
              <w:bottom w:val="single" w:sz="4" w:space="0" w:color="auto"/>
              <w:right w:val="single" w:sz="4" w:space="0" w:color="auto"/>
            </w:tcBorders>
            <w:shd w:val="clear" w:color="auto" w:fill="auto"/>
          </w:tcPr>
          <w:p w:rsidR="008622FE" w:rsidRDefault="007F0334">
            <w:pPr>
              <w:ind w:left="0"/>
              <w:jc w:val="left"/>
              <w:textAlignment w:val="center"/>
              <w:rPr>
                <w:rFonts w:ascii="宋体" w:hAnsi="宋体"/>
                <w:color w:val="000000"/>
                <w:sz w:val="21"/>
                <w:szCs w:val="21"/>
              </w:rPr>
            </w:pPr>
            <w:r>
              <w:rPr>
                <w:rFonts w:ascii="宋体" w:hAnsi="宋体" w:hint="eastAsia"/>
                <w:color w:val="000000"/>
                <w:sz w:val="21"/>
                <w:szCs w:val="21"/>
              </w:rPr>
              <w:t>1.具备2个RJ45网络接口、4个HDMI输入接口，12个HDMI输出接口、2个音频输入接口、2个音频输出接口、2个USB3.0接口、1个RS485接口、1个RS232接口、4个报警输入接口、4个报警输出接口。样机采用采用AC220V供电</w:t>
            </w:r>
            <w:r>
              <w:rPr>
                <w:rFonts w:ascii="宋体" w:hAnsi="宋体" w:hint="eastAsia"/>
                <w:color w:val="000000"/>
                <w:sz w:val="21"/>
                <w:szCs w:val="21"/>
              </w:rPr>
              <w:br/>
              <w:t>★2.为保证用户信息的安全性，要求解码器可接入具有视频内容保护的摄像机并解码输出显示。</w:t>
            </w:r>
            <w:r>
              <w:rPr>
                <w:rFonts w:ascii="宋体" w:hAnsi="宋体" w:hint="eastAsia"/>
                <w:color w:val="000000"/>
                <w:sz w:val="21"/>
                <w:szCs w:val="21"/>
              </w:rPr>
              <w:br/>
              <w:t>3.单物理输出口可支持36*12个窗口。</w:t>
            </w:r>
            <w:r>
              <w:rPr>
                <w:rFonts w:ascii="宋体" w:hAnsi="宋体" w:hint="eastAsia"/>
                <w:color w:val="000000"/>
                <w:sz w:val="21"/>
                <w:szCs w:val="21"/>
              </w:rPr>
              <w:br/>
              <w:t>4.从50路视频场景切换到另外50路视频场景的切换时间≤0.3S，切换过程中无明显黑屏现象。</w:t>
            </w:r>
          </w:p>
          <w:p w:rsidR="008622FE" w:rsidRDefault="007F0334">
            <w:pPr>
              <w:ind w:left="0"/>
              <w:jc w:val="left"/>
              <w:textAlignment w:val="center"/>
              <w:rPr>
                <w:rFonts w:ascii="宋体" w:hAnsi="宋体"/>
                <w:color w:val="000000"/>
                <w:sz w:val="21"/>
                <w:szCs w:val="21"/>
              </w:rPr>
            </w:pPr>
            <w:r>
              <w:rPr>
                <w:rFonts w:ascii="宋体" w:hAnsi="宋体" w:hint="eastAsia"/>
                <w:color w:val="000000"/>
                <w:sz w:val="21"/>
                <w:szCs w:val="21"/>
              </w:rPr>
              <w:t>5.为保证解码器与各类大屏电视墙的兼容性，要求设备支持自定义输出分辨率，可外接由LED显示屏组成的电视墙并进行显示。</w:t>
            </w:r>
            <w:r>
              <w:rPr>
                <w:rFonts w:ascii="宋体" w:hAnsi="宋体" w:hint="eastAsia"/>
                <w:color w:val="000000"/>
                <w:sz w:val="21"/>
                <w:szCs w:val="21"/>
              </w:rPr>
              <w:br/>
              <w:t>6.单路端口可解码输出4路分辨率为4000×3000，帧率为20fps或4路分辨率为3840×2160，帧率为30fps或16路分辨率1920×1080，帧率为30fps或36路分辨率为1280×720，帧率为30fps或64路分辨率为720×576，帧率为30fps的图像</w:t>
            </w:r>
            <w:r>
              <w:rPr>
                <w:rFonts w:ascii="宋体" w:hAnsi="宋体" w:hint="eastAsia"/>
                <w:color w:val="000000"/>
                <w:sz w:val="21"/>
                <w:szCs w:val="21"/>
              </w:rPr>
              <w:br/>
              <w:t>7. 支持自定义电视墙布局，并一键完成对整个电视墙的布局，可自定义行列数或选择固定布局，用于对电视墙的快速布局设置，操作灵活</w:t>
            </w:r>
            <w:r>
              <w:rPr>
                <w:rFonts w:ascii="宋体" w:hAnsi="宋体" w:hint="eastAsia"/>
                <w:color w:val="000000"/>
                <w:sz w:val="21"/>
                <w:szCs w:val="21"/>
              </w:rPr>
              <w:br/>
              <w:t>★8.可将多台设备进行级联，实现接口扩容。</w:t>
            </w:r>
          </w:p>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rPr>
              <w:t>9.支持虚拟LED字幕条屏功能，虚拟LED字幕可跨拼接屏显示，并可设置滚动效果，可设置虚拟LED的对齐方式，滚动速度，滚动方向，数量不小于64条</w:t>
            </w:r>
            <w:r>
              <w:rPr>
                <w:rFonts w:ascii="宋体" w:hAnsi="宋体" w:hint="eastAsia"/>
                <w:color w:val="000000"/>
                <w:sz w:val="21"/>
                <w:szCs w:val="21"/>
              </w:rPr>
              <w:br/>
              <w:t>10.支持智能分析信息显示功能，可显示拌线入侵、区域入侵、视频遮挡、非法访问、IP冲突等并设置对应告警。</w:t>
            </w:r>
            <w:r>
              <w:rPr>
                <w:rFonts w:ascii="宋体" w:hAnsi="宋体" w:hint="eastAsia"/>
                <w:color w:val="000000"/>
                <w:sz w:val="21"/>
                <w:szCs w:val="21"/>
              </w:rPr>
              <w:br/>
              <w:t xml:space="preserve">11.支持1/2/3/4/5/6/7/8/9/10/13/16/25/36/64/96分屏。 </w:t>
            </w:r>
            <w:r>
              <w:rPr>
                <w:rFonts w:ascii="宋体" w:hAnsi="宋体" w:hint="eastAsia"/>
                <w:color w:val="000000"/>
                <w:sz w:val="21"/>
                <w:szCs w:val="21"/>
              </w:rPr>
              <w:br/>
              <w:t>12.为保证与显示设备的适配性，设备输出分辨率应支持3840*2160@60/1920*1080@</w:t>
            </w:r>
            <w:r>
              <w:rPr>
                <w:rFonts w:ascii="宋体" w:hAnsi="宋体" w:hint="eastAsia"/>
                <w:color w:val="000000"/>
                <w:sz w:val="21"/>
                <w:szCs w:val="21"/>
              </w:rPr>
              <w:lastRenderedPageBreak/>
              <w:t>60/1280*720@60/1024*768@60/1280*1024@60/1600*1200@60/1680*1050@60/1440*900@60/1920*1080@50/1280*720@50等。</w:t>
            </w:r>
            <w:r>
              <w:rPr>
                <w:rFonts w:ascii="宋体" w:hAnsi="宋体" w:hint="eastAsia"/>
                <w:color w:val="000000"/>
                <w:sz w:val="21"/>
                <w:szCs w:val="21"/>
              </w:rPr>
              <w:br/>
              <w:t>13.支持对外接拼接屏的画面亮度、对比度、饱和度控制。</w:t>
            </w:r>
            <w:r>
              <w:rPr>
                <w:rFonts w:ascii="宋体" w:hAnsi="宋体" w:hint="eastAsia"/>
                <w:color w:val="000000"/>
                <w:sz w:val="21"/>
                <w:szCs w:val="21"/>
              </w:rPr>
              <w:br/>
              <w:t xml:space="preserve">14.支持对外接拼接屏的拼缝进行补偿显示。 </w:t>
            </w:r>
            <w:r>
              <w:rPr>
                <w:rFonts w:ascii="宋体" w:hAnsi="宋体" w:hint="eastAsia"/>
                <w:color w:val="000000"/>
                <w:sz w:val="21"/>
                <w:szCs w:val="21"/>
              </w:rPr>
              <w:br/>
              <w:t>15.支持部分窗口轮巡，可在电视墙上选择指定多个窗口进行轮巡，其他窗口可正常播放实况。</w:t>
            </w:r>
          </w:p>
        </w:tc>
      </w:tr>
      <w:tr w:rsidR="008622FE">
        <w:trPr>
          <w:trHeight w:val="500"/>
        </w:trPr>
        <w:tc>
          <w:tcPr>
            <w:tcW w:w="7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lang w:bidi="ar"/>
              </w:rPr>
              <w:lastRenderedPageBreak/>
              <w:t>5</w:t>
            </w:r>
            <w:r>
              <w:rPr>
                <w:rFonts w:ascii="宋体" w:hAnsi="宋体"/>
                <w:color w:val="000000"/>
                <w:sz w:val="21"/>
                <w:szCs w:val="21"/>
                <w:lang w:bidi="ar"/>
              </w:rPr>
              <w:t>3</w:t>
            </w:r>
          </w:p>
        </w:tc>
        <w:tc>
          <w:tcPr>
            <w:tcW w:w="1216" w:type="dxa"/>
            <w:tcBorders>
              <w:top w:val="nil"/>
              <w:left w:val="single" w:sz="4" w:space="0" w:color="auto"/>
              <w:bottom w:val="single" w:sz="4" w:space="0" w:color="auto"/>
              <w:right w:val="single" w:sz="4" w:space="0" w:color="auto"/>
            </w:tcBorders>
            <w:shd w:val="clear" w:color="auto" w:fill="auto"/>
            <w:vAlign w:val="center"/>
          </w:tcPr>
          <w:p w:rsidR="008622FE" w:rsidRDefault="007F0334">
            <w:pPr>
              <w:ind w:left="0"/>
              <w:jc w:val="left"/>
              <w:textAlignment w:val="center"/>
              <w:rPr>
                <w:rFonts w:ascii="宋体" w:hAnsi="宋体" w:cs="Times New Roman"/>
                <w:color w:val="000000"/>
                <w:kern w:val="2"/>
                <w:sz w:val="21"/>
                <w:szCs w:val="21"/>
              </w:rPr>
            </w:pPr>
            <w:r>
              <w:rPr>
                <w:rFonts w:ascii="宋体" w:hAnsi="宋体" w:hint="eastAsia"/>
                <w:color w:val="000000"/>
                <w:sz w:val="21"/>
                <w:szCs w:val="21"/>
              </w:rPr>
              <w:t>HDMI 线缆 20米</w:t>
            </w:r>
          </w:p>
        </w:tc>
        <w:tc>
          <w:tcPr>
            <w:tcW w:w="7887" w:type="dxa"/>
            <w:tcBorders>
              <w:top w:val="nil"/>
              <w:left w:val="single" w:sz="4" w:space="0" w:color="auto"/>
              <w:bottom w:val="single" w:sz="4" w:space="0" w:color="auto"/>
              <w:right w:val="single" w:sz="4" w:space="0" w:color="auto"/>
            </w:tcBorders>
            <w:shd w:val="clear" w:color="auto" w:fill="auto"/>
          </w:tcPr>
          <w:p w:rsidR="008622FE" w:rsidRDefault="007F0334">
            <w:pPr>
              <w:ind w:left="0"/>
              <w:jc w:val="left"/>
              <w:textAlignment w:val="center"/>
              <w:rPr>
                <w:rFonts w:ascii="宋体" w:hAnsi="宋体" w:cs="Times New Roman"/>
                <w:color w:val="000000"/>
                <w:kern w:val="2"/>
                <w:sz w:val="21"/>
                <w:szCs w:val="21"/>
              </w:rPr>
            </w:pPr>
            <w:r>
              <w:rPr>
                <w:rFonts w:ascii="宋体" w:hAnsi="宋体" w:hint="eastAsia"/>
                <w:color w:val="000000"/>
                <w:sz w:val="21"/>
                <w:szCs w:val="21"/>
              </w:rPr>
              <w:t>1.长度：20米</w:t>
            </w:r>
            <w:r>
              <w:rPr>
                <w:rFonts w:ascii="宋体" w:hAnsi="宋体" w:hint="eastAsia"/>
                <w:color w:val="000000"/>
                <w:sz w:val="21"/>
                <w:szCs w:val="21"/>
              </w:rPr>
              <w:br/>
              <w:t>2.类型：HDMI线缆</w:t>
            </w:r>
            <w:r>
              <w:rPr>
                <w:rFonts w:ascii="宋体" w:hAnsi="宋体" w:hint="eastAsia"/>
                <w:color w:val="000000"/>
                <w:sz w:val="21"/>
                <w:szCs w:val="21"/>
              </w:rPr>
              <w:br/>
              <w:t>3.颜色：黑色</w:t>
            </w:r>
            <w:r>
              <w:rPr>
                <w:rFonts w:ascii="宋体" w:hAnsi="宋体" w:hint="eastAsia"/>
                <w:color w:val="000000"/>
                <w:sz w:val="21"/>
                <w:szCs w:val="21"/>
              </w:rPr>
              <w:br/>
              <w:t>4.材质：高纯度铜导体线材</w:t>
            </w:r>
            <w:r>
              <w:rPr>
                <w:rFonts w:ascii="宋体" w:hAnsi="宋体" w:hint="eastAsia"/>
                <w:color w:val="000000"/>
                <w:sz w:val="21"/>
                <w:szCs w:val="21"/>
              </w:rPr>
              <w:br/>
              <w:t>5.工艺：360°包铜箔工艺</w:t>
            </w:r>
          </w:p>
        </w:tc>
      </w:tr>
      <w:tr w:rsidR="008622FE">
        <w:trPr>
          <w:trHeight w:val="500"/>
        </w:trPr>
        <w:tc>
          <w:tcPr>
            <w:tcW w:w="7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lang w:bidi="ar"/>
              </w:rPr>
              <w:t>5</w:t>
            </w:r>
            <w:r>
              <w:rPr>
                <w:rFonts w:ascii="宋体" w:hAnsi="宋体"/>
                <w:color w:val="000000"/>
                <w:sz w:val="21"/>
                <w:szCs w:val="21"/>
                <w:lang w:bidi="ar"/>
              </w:rPr>
              <w:t>4</w:t>
            </w:r>
          </w:p>
        </w:tc>
        <w:tc>
          <w:tcPr>
            <w:tcW w:w="1216" w:type="dxa"/>
            <w:tcBorders>
              <w:top w:val="nil"/>
              <w:left w:val="single" w:sz="4" w:space="0" w:color="auto"/>
              <w:bottom w:val="single" w:sz="4" w:space="0" w:color="auto"/>
              <w:right w:val="single" w:sz="4" w:space="0" w:color="auto"/>
            </w:tcBorders>
            <w:shd w:val="clear" w:color="auto" w:fill="auto"/>
            <w:vAlign w:val="center"/>
          </w:tcPr>
          <w:p w:rsidR="008622FE" w:rsidRDefault="007F0334">
            <w:pPr>
              <w:ind w:left="0"/>
              <w:jc w:val="left"/>
              <w:textAlignment w:val="center"/>
              <w:rPr>
                <w:rFonts w:ascii="宋体" w:hAnsi="宋体" w:cs="Times New Roman"/>
                <w:color w:val="000000"/>
                <w:kern w:val="2"/>
                <w:sz w:val="21"/>
                <w:szCs w:val="21"/>
              </w:rPr>
            </w:pPr>
            <w:r>
              <w:rPr>
                <w:rFonts w:ascii="宋体" w:hAnsi="宋体" w:hint="eastAsia"/>
                <w:color w:val="000000"/>
                <w:sz w:val="21"/>
                <w:szCs w:val="21"/>
              </w:rPr>
              <w:t>控制键盘</w:t>
            </w:r>
          </w:p>
        </w:tc>
        <w:tc>
          <w:tcPr>
            <w:tcW w:w="7887" w:type="dxa"/>
            <w:tcBorders>
              <w:top w:val="nil"/>
              <w:left w:val="single" w:sz="4" w:space="0" w:color="auto"/>
              <w:bottom w:val="single" w:sz="4" w:space="0" w:color="auto"/>
              <w:right w:val="single" w:sz="4" w:space="0" w:color="auto"/>
            </w:tcBorders>
            <w:shd w:val="clear" w:color="auto" w:fill="auto"/>
          </w:tcPr>
          <w:p w:rsidR="008622FE" w:rsidRDefault="007F0334">
            <w:pPr>
              <w:ind w:left="0"/>
              <w:jc w:val="left"/>
              <w:textAlignment w:val="center"/>
              <w:rPr>
                <w:rFonts w:ascii="宋体" w:hAnsi="宋体"/>
                <w:color w:val="000000"/>
                <w:sz w:val="21"/>
                <w:szCs w:val="21"/>
              </w:rPr>
            </w:pPr>
            <w:r>
              <w:rPr>
                <w:rFonts w:ascii="宋体" w:hAnsi="宋体" w:hint="eastAsia"/>
                <w:color w:val="000000"/>
                <w:sz w:val="21"/>
                <w:szCs w:val="21"/>
              </w:rPr>
              <w:t>1.具备10.2英寸电容触摸屏，触控屏支持5点触控</w:t>
            </w:r>
          </w:p>
          <w:p w:rsidR="008622FE" w:rsidRDefault="007F0334">
            <w:pPr>
              <w:ind w:left="0"/>
              <w:jc w:val="left"/>
              <w:textAlignment w:val="center"/>
              <w:rPr>
                <w:rFonts w:ascii="宋体" w:hAnsi="宋体" w:cs="Times New Roman"/>
                <w:color w:val="000000"/>
                <w:kern w:val="2"/>
                <w:sz w:val="21"/>
                <w:szCs w:val="21"/>
              </w:rPr>
            </w:pPr>
            <w:r>
              <w:rPr>
                <w:rFonts w:ascii="宋体" w:hAnsi="宋体" w:hint="eastAsia"/>
                <w:color w:val="000000"/>
                <w:sz w:val="21"/>
                <w:szCs w:val="21"/>
              </w:rPr>
              <w:t>2.支持DC12V±25%供电，支持POE供电</w:t>
            </w:r>
            <w:r>
              <w:rPr>
                <w:rFonts w:ascii="宋体" w:hAnsi="宋体" w:hint="eastAsia"/>
                <w:color w:val="000000"/>
                <w:sz w:val="21"/>
                <w:szCs w:val="21"/>
              </w:rPr>
              <w:br/>
              <w:t>3.支持CIF~1200万任意分辨率解码，最高支持1200万相机解码显示，支持1路1200万、2路4K、8路1080P解码</w:t>
            </w:r>
            <w:r>
              <w:rPr>
                <w:rFonts w:ascii="宋体" w:hAnsi="宋体" w:hint="eastAsia"/>
                <w:color w:val="000000"/>
                <w:sz w:val="21"/>
                <w:szCs w:val="21"/>
              </w:rPr>
              <w:br/>
              <w:t>★4.支持多方向遥感，支持顺时针或者逆时针旋转，摇杆顶部带按键，可进行抓图。</w:t>
            </w:r>
            <w:r>
              <w:rPr>
                <w:rFonts w:ascii="宋体" w:hAnsi="宋体" w:hint="eastAsia"/>
                <w:color w:val="000000"/>
                <w:sz w:val="21"/>
                <w:szCs w:val="21"/>
              </w:rPr>
              <w:br/>
              <w:t>5.通过视频输出口将触控屏上图像投到外接显示屏上</w:t>
            </w:r>
            <w:r>
              <w:rPr>
                <w:rFonts w:ascii="宋体" w:hAnsi="宋体" w:hint="eastAsia"/>
                <w:color w:val="000000"/>
                <w:sz w:val="21"/>
                <w:szCs w:val="21"/>
              </w:rPr>
              <w:br/>
              <w:t>6.支持通过USB接口连接鼠标，用鼠标控制触控屏，用U盘进行升级、配置文件导入/导出、日志导出。</w:t>
            </w:r>
            <w:r>
              <w:rPr>
                <w:rFonts w:ascii="宋体" w:hAnsi="宋体" w:hint="eastAsia"/>
                <w:color w:val="000000"/>
                <w:sz w:val="21"/>
                <w:szCs w:val="21"/>
              </w:rPr>
              <w:br/>
              <w:t>7.支持安全保护功能，密码输入时默认密码隐藏，如需确认密码输入正确与否可点击查看，防止密码泄露，密码连续输错，账户锁定。</w:t>
            </w:r>
            <w:r>
              <w:rPr>
                <w:rFonts w:ascii="宋体" w:hAnsi="宋体" w:hint="eastAsia"/>
                <w:color w:val="000000"/>
                <w:sz w:val="21"/>
                <w:szCs w:val="21"/>
              </w:rPr>
              <w:br/>
              <w:t>8.支持接入第三方的IPC、NVR、DVR设备，支持接入50000路以上设备</w:t>
            </w:r>
            <w:r>
              <w:rPr>
                <w:rFonts w:ascii="宋体" w:hAnsi="宋体" w:hint="eastAsia"/>
                <w:color w:val="000000"/>
                <w:sz w:val="21"/>
                <w:szCs w:val="21"/>
              </w:rPr>
              <w:br/>
              <w:t>9.支持云台控制功能，支持云台转动方向（上下左右、左上、左下、右上、右下），支持配置云台转速；支持变倍、光圈、聚焦、预置位、巡航、雨刷、灯光等功能</w:t>
            </w:r>
            <w:r>
              <w:rPr>
                <w:rFonts w:ascii="宋体" w:hAnsi="宋体" w:hint="eastAsia"/>
                <w:color w:val="000000"/>
                <w:sz w:val="21"/>
                <w:szCs w:val="21"/>
              </w:rPr>
              <w:br/>
              <w:t>10.支持控制大屏的开机/关机</w:t>
            </w:r>
          </w:p>
        </w:tc>
      </w:tr>
      <w:tr w:rsidR="008622FE">
        <w:trPr>
          <w:trHeight w:val="500"/>
        </w:trPr>
        <w:tc>
          <w:tcPr>
            <w:tcW w:w="7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8622FE" w:rsidRDefault="007F0334">
            <w:pPr>
              <w:ind w:left="0"/>
              <w:jc w:val="left"/>
              <w:textAlignment w:val="center"/>
              <w:rPr>
                <w:rFonts w:ascii="宋体" w:hAnsi="宋体"/>
                <w:color w:val="000000"/>
                <w:sz w:val="21"/>
                <w:szCs w:val="21"/>
                <w:lang w:bidi="ar"/>
              </w:rPr>
            </w:pPr>
            <w:r>
              <w:rPr>
                <w:rFonts w:ascii="宋体" w:hAnsi="宋体" w:hint="eastAsia"/>
                <w:color w:val="000000"/>
                <w:sz w:val="21"/>
                <w:szCs w:val="21"/>
                <w:lang w:bidi="ar"/>
              </w:rPr>
              <w:t>5</w:t>
            </w:r>
            <w:r>
              <w:rPr>
                <w:rFonts w:ascii="宋体" w:hAnsi="宋体"/>
                <w:color w:val="000000"/>
                <w:sz w:val="21"/>
                <w:szCs w:val="21"/>
                <w:lang w:bidi="ar"/>
              </w:rPr>
              <w:t>5</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8622FE" w:rsidRDefault="007F0334">
            <w:pPr>
              <w:ind w:left="0"/>
              <w:jc w:val="left"/>
              <w:textAlignment w:val="center"/>
              <w:rPr>
                <w:rFonts w:ascii="宋体" w:hAnsi="宋体"/>
                <w:color w:val="000000"/>
                <w:sz w:val="21"/>
                <w:szCs w:val="21"/>
              </w:rPr>
            </w:pPr>
            <w:r>
              <w:rPr>
                <w:rFonts w:ascii="宋体" w:hAnsi="宋体" w:hint="eastAsia"/>
                <w:color w:val="000000"/>
                <w:sz w:val="21"/>
                <w:szCs w:val="21"/>
              </w:rPr>
              <w:t>管理电脑</w:t>
            </w:r>
          </w:p>
        </w:tc>
        <w:tc>
          <w:tcPr>
            <w:tcW w:w="7887" w:type="dxa"/>
            <w:tcBorders>
              <w:top w:val="single" w:sz="4" w:space="0" w:color="auto"/>
              <w:left w:val="nil"/>
              <w:bottom w:val="single" w:sz="4" w:space="0" w:color="auto"/>
              <w:right w:val="single" w:sz="4" w:space="0" w:color="auto"/>
            </w:tcBorders>
            <w:shd w:val="clear" w:color="auto" w:fill="auto"/>
            <w:vAlign w:val="center"/>
          </w:tcPr>
          <w:p w:rsidR="008622FE" w:rsidRDefault="007F0334">
            <w:pPr>
              <w:wordWrap/>
              <w:ind w:left="0"/>
              <w:jc w:val="left"/>
              <w:rPr>
                <w:rFonts w:ascii="宋体" w:hAnsi="宋体"/>
                <w:color w:val="000000"/>
                <w:sz w:val="21"/>
                <w:szCs w:val="21"/>
              </w:rPr>
            </w:pPr>
            <w:r>
              <w:rPr>
                <w:rFonts w:ascii="宋体" w:hAnsi="宋体" w:hint="eastAsia"/>
                <w:color w:val="000000"/>
                <w:sz w:val="21"/>
                <w:szCs w:val="21"/>
              </w:rPr>
              <w:t>1.处理器：飞腾腾锐D2000/8（8核，2.3GHz）</w:t>
            </w:r>
          </w:p>
          <w:p w:rsidR="008622FE" w:rsidRDefault="007F0334">
            <w:pPr>
              <w:wordWrap/>
              <w:ind w:left="0"/>
              <w:jc w:val="left"/>
              <w:rPr>
                <w:rFonts w:ascii="宋体" w:hAnsi="宋体"/>
                <w:color w:val="000000"/>
                <w:sz w:val="21"/>
                <w:szCs w:val="21"/>
              </w:rPr>
            </w:pPr>
            <w:r>
              <w:rPr>
                <w:rFonts w:ascii="宋体" w:hAnsi="宋体" w:hint="eastAsia"/>
                <w:color w:val="000000"/>
                <w:sz w:val="21"/>
                <w:szCs w:val="21"/>
              </w:rPr>
              <w:t>2.内存：16GB DDR4</w:t>
            </w:r>
          </w:p>
          <w:p w:rsidR="008622FE" w:rsidRDefault="007F0334">
            <w:pPr>
              <w:wordWrap/>
              <w:ind w:left="0"/>
              <w:jc w:val="left"/>
              <w:rPr>
                <w:rFonts w:ascii="宋体" w:hAnsi="宋体"/>
                <w:color w:val="000000"/>
                <w:sz w:val="21"/>
                <w:szCs w:val="21"/>
              </w:rPr>
            </w:pPr>
            <w:r>
              <w:rPr>
                <w:rFonts w:ascii="宋体" w:hAnsi="宋体" w:hint="eastAsia"/>
                <w:color w:val="000000"/>
                <w:sz w:val="21"/>
                <w:szCs w:val="21"/>
              </w:rPr>
              <w:t>3.存储：512GB M.2固态硬盘</w:t>
            </w:r>
          </w:p>
          <w:p w:rsidR="008622FE" w:rsidRDefault="007F0334">
            <w:pPr>
              <w:wordWrap/>
              <w:ind w:left="0"/>
              <w:jc w:val="left"/>
              <w:rPr>
                <w:rFonts w:ascii="宋体" w:hAnsi="宋体"/>
                <w:color w:val="000000"/>
                <w:sz w:val="21"/>
                <w:szCs w:val="21"/>
              </w:rPr>
            </w:pPr>
            <w:r>
              <w:rPr>
                <w:rFonts w:ascii="宋体" w:hAnsi="宋体" w:hint="eastAsia"/>
                <w:color w:val="000000"/>
                <w:sz w:val="21"/>
                <w:szCs w:val="21"/>
              </w:rPr>
              <w:t>4.显卡：2GB显存独立显卡</w:t>
            </w:r>
          </w:p>
          <w:p w:rsidR="008622FE" w:rsidRDefault="007F0334">
            <w:pPr>
              <w:wordWrap/>
              <w:ind w:left="0"/>
              <w:jc w:val="left"/>
              <w:rPr>
                <w:rFonts w:ascii="宋体" w:hAnsi="宋体"/>
                <w:color w:val="000000"/>
                <w:sz w:val="21"/>
                <w:szCs w:val="21"/>
              </w:rPr>
            </w:pPr>
            <w:r>
              <w:rPr>
                <w:rFonts w:ascii="宋体" w:hAnsi="宋体" w:hint="eastAsia"/>
                <w:color w:val="000000"/>
                <w:sz w:val="21"/>
                <w:szCs w:val="21"/>
              </w:rPr>
              <w:t>5.光驱：DVDRW</w:t>
            </w:r>
          </w:p>
          <w:p w:rsidR="008622FE" w:rsidRDefault="007F0334">
            <w:pPr>
              <w:wordWrap/>
              <w:ind w:left="0"/>
              <w:jc w:val="left"/>
              <w:rPr>
                <w:rFonts w:ascii="宋体" w:hAnsi="宋体"/>
                <w:color w:val="000000"/>
                <w:sz w:val="21"/>
                <w:szCs w:val="21"/>
              </w:rPr>
            </w:pPr>
            <w:r>
              <w:rPr>
                <w:rFonts w:ascii="宋体" w:hAnsi="宋体" w:hint="eastAsia"/>
                <w:color w:val="000000"/>
                <w:sz w:val="21"/>
                <w:szCs w:val="21"/>
              </w:rPr>
              <w:t>6.有线网络：板载RJ45千兆自适应</w:t>
            </w:r>
          </w:p>
          <w:p w:rsidR="008622FE" w:rsidRDefault="007F0334">
            <w:pPr>
              <w:wordWrap/>
              <w:ind w:left="0"/>
              <w:jc w:val="left"/>
              <w:rPr>
                <w:rFonts w:ascii="宋体" w:hAnsi="宋体"/>
                <w:color w:val="000000"/>
                <w:sz w:val="21"/>
                <w:szCs w:val="21"/>
              </w:rPr>
            </w:pPr>
            <w:r>
              <w:rPr>
                <w:rFonts w:ascii="宋体" w:hAnsi="宋体" w:hint="eastAsia"/>
                <w:color w:val="000000"/>
                <w:sz w:val="21"/>
                <w:szCs w:val="21"/>
              </w:rPr>
              <w:t>7.键鼠：USB有线键鼠</w:t>
            </w:r>
          </w:p>
          <w:p w:rsidR="008622FE" w:rsidRDefault="007F0334">
            <w:pPr>
              <w:wordWrap/>
              <w:ind w:left="0"/>
              <w:jc w:val="left"/>
              <w:rPr>
                <w:rFonts w:ascii="宋体" w:hAnsi="宋体"/>
                <w:color w:val="000000"/>
                <w:sz w:val="21"/>
                <w:szCs w:val="21"/>
              </w:rPr>
            </w:pPr>
            <w:r>
              <w:rPr>
                <w:rFonts w:ascii="宋体" w:hAnsi="宋体" w:hint="eastAsia"/>
                <w:color w:val="000000"/>
                <w:sz w:val="21"/>
                <w:szCs w:val="21"/>
              </w:rPr>
              <w:t>8.操作系统：银河麒麟桌面操作系统V10</w:t>
            </w:r>
          </w:p>
          <w:p w:rsidR="008622FE" w:rsidRDefault="007F0334">
            <w:pPr>
              <w:wordWrap/>
              <w:ind w:left="0"/>
              <w:jc w:val="left"/>
              <w:rPr>
                <w:rFonts w:ascii="宋体" w:hAnsi="宋体"/>
                <w:color w:val="000000"/>
                <w:sz w:val="21"/>
                <w:szCs w:val="21"/>
              </w:rPr>
            </w:pPr>
            <w:r>
              <w:rPr>
                <w:rFonts w:ascii="宋体" w:hAnsi="宋体" w:hint="eastAsia"/>
                <w:color w:val="000000"/>
                <w:sz w:val="21"/>
                <w:szCs w:val="21"/>
              </w:rPr>
              <w:t>9.电源：160W高效节能电源</w:t>
            </w:r>
          </w:p>
          <w:p w:rsidR="008622FE" w:rsidRDefault="007F0334">
            <w:pPr>
              <w:wordWrap/>
              <w:ind w:left="0"/>
              <w:jc w:val="left"/>
              <w:rPr>
                <w:rFonts w:ascii="宋体" w:hAnsi="宋体"/>
                <w:color w:val="000000"/>
                <w:sz w:val="21"/>
                <w:szCs w:val="21"/>
              </w:rPr>
            </w:pPr>
            <w:r>
              <w:rPr>
                <w:rFonts w:ascii="宋体" w:hAnsi="宋体" w:hint="eastAsia"/>
                <w:color w:val="000000"/>
                <w:sz w:val="21"/>
                <w:szCs w:val="21"/>
              </w:rPr>
              <w:t>10.显示器：23.8寸(1920*1080)</w:t>
            </w:r>
          </w:p>
          <w:p w:rsidR="008622FE" w:rsidRDefault="007F0334">
            <w:pPr>
              <w:wordWrap/>
              <w:ind w:left="0"/>
              <w:jc w:val="left"/>
              <w:rPr>
                <w:rFonts w:ascii="宋体" w:hAnsi="宋体"/>
                <w:color w:val="000000"/>
                <w:sz w:val="21"/>
                <w:szCs w:val="21"/>
              </w:rPr>
            </w:pPr>
            <w:r>
              <w:rPr>
                <w:rFonts w:ascii="宋体" w:hAnsi="宋体" w:hint="eastAsia"/>
                <w:color w:val="000000"/>
                <w:sz w:val="21"/>
                <w:szCs w:val="21"/>
              </w:rPr>
              <w:t>需满足《台式计算机政府采购需求标准（2023 年版）》。</w:t>
            </w:r>
          </w:p>
        </w:tc>
      </w:tr>
      <w:tr w:rsidR="008622FE">
        <w:trPr>
          <w:trHeight w:val="2520"/>
        </w:trPr>
        <w:tc>
          <w:tcPr>
            <w:tcW w:w="7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lang w:bidi="ar"/>
              </w:rPr>
              <w:lastRenderedPageBreak/>
              <w:t>5</w:t>
            </w:r>
            <w:r>
              <w:rPr>
                <w:rFonts w:ascii="宋体" w:hAnsi="宋体"/>
                <w:color w:val="000000"/>
                <w:sz w:val="21"/>
                <w:szCs w:val="21"/>
                <w:lang w:bidi="ar"/>
              </w:rPr>
              <w:t>6</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rPr>
              <w:t>400W红外半球摄像机</w:t>
            </w:r>
          </w:p>
        </w:tc>
        <w:tc>
          <w:tcPr>
            <w:tcW w:w="7887" w:type="dxa"/>
            <w:tcBorders>
              <w:top w:val="single" w:sz="4" w:space="0" w:color="auto"/>
              <w:left w:val="single" w:sz="4" w:space="0" w:color="auto"/>
              <w:bottom w:val="single" w:sz="4" w:space="0" w:color="auto"/>
              <w:right w:val="single" w:sz="4" w:space="0" w:color="auto"/>
            </w:tcBorders>
            <w:shd w:val="clear" w:color="auto" w:fill="auto"/>
          </w:tcPr>
          <w:p w:rsidR="008622FE" w:rsidRDefault="007F0334">
            <w:pPr>
              <w:ind w:left="0"/>
              <w:jc w:val="left"/>
              <w:textAlignment w:val="center"/>
              <w:rPr>
                <w:rFonts w:ascii="宋体" w:hAnsi="宋体"/>
                <w:color w:val="000000"/>
                <w:sz w:val="21"/>
                <w:szCs w:val="21"/>
              </w:rPr>
            </w:pPr>
            <w:r>
              <w:rPr>
                <w:rFonts w:ascii="宋体" w:hAnsi="宋体" w:hint="eastAsia"/>
                <w:color w:val="000000"/>
                <w:sz w:val="21"/>
                <w:szCs w:val="21"/>
              </w:rPr>
              <w:t xml:space="preserve">1.400万像素1/3”CMOS星光级半球网络摄像机，内置GPU芯片，内置拾音器； </w:t>
            </w:r>
            <w:r>
              <w:rPr>
                <w:rFonts w:ascii="宋体" w:hAnsi="宋体" w:hint="eastAsia"/>
                <w:color w:val="000000"/>
                <w:sz w:val="21"/>
                <w:szCs w:val="21"/>
              </w:rPr>
              <w:br/>
              <w:t>2.最低照度：彩色≤0.0005 lx，黑白≤0.0001 lx；</w:t>
            </w:r>
            <w:r>
              <w:rPr>
                <w:rFonts w:ascii="宋体" w:hAnsi="宋体" w:hint="eastAsia"/>
                <w:color w:val="000000"/>
                <w:sz w:val="21"/>
                <w:szCs w:val="21"/>
              </w:rPr>
              <w:br/>
              <w:t>3.红外补光灯可定时或自动开启，开启后可识别距离摄像机100m处人体轮廓；</w:t>
            </w:r>
            <w:r>
              <w:rPr>
                <w:rFonts w:ascii="宋体" w:hAnsi="宋体" w:hint="eastAsia"/>
                <w:color w:val="000000"/>
                <w:sz w:val="21"/>
                <w:szCs w:val="21"/>
              </w:rPr>
              <w:br/>
              <w:t>4.最大分辨率2688×1520，支持H.265、H.264、MJPEG编码协议；</w:t>
            </w:r>
            <w:r>
              <w:rPr>
                <w:rFonts w:ascii="宋体" w:hAnsi="宋体" w:hint="eastAsia"/>
                <w:color w:val="000000"/>
                <w:sz w:val="21"/>
                <w:szCs w:val="21"/>
              </w:rPr>
              <w:br/>
              <w:t>5.具有宽动态自动切换功能，在环境亮度变化时，可自动进行关闭/开启切换；</w:t>
            </w:r>
            <w:r>
              <w:rPr>
                <w:rFonts w:ascii="宋体" w:hAnsi="宋体" w:hint="eastAsia"/>
                <w:color w:val="000000"/>
                <w:sz w:val="21"/>
                <w:szCs w:val="21"/>
              </w:rPr>
              <w:br/>
              <w:t>6.支持走廊模式，数字降噪，强光抑制，背光补偿，视频水印，适用不同监控环境；</w:t>
            </w:r>
            <w:r>
              <w:rPr>
                <w:rFonts w:ascii="宋体" w:hAnsi="宋体" w:hint="eastAsia"/>
                <w:color w:val="000000"/>
                <w:sz w:val="21"/>
                <w:szCs w:val="21"/>
              </w:rPr>
              <w:br/>
              <w:t>7.支持越界检测、区域入侵、进入区域、离开区域；</w:t>
            </w:r>
            <w:r>
              <w:rPr>
                <w:rFonts w:ascii="宋体" w:hAnsi="宋体" w:hint="eastAsia"/>
                <w:color w:val="000000"/>
                <w:sz w:val="21"/>
                <w:szCs w:val="21"/>
              </w:rPr>
              <w:br/>
              <w:t>8.支持人脸抓拍功能，可对经过设定区域的行人进行人脸检测和人脸跟踪，支持人脸统计，人脸测光控制，人脸优选；</w:t>
            </w:r>
            <w:r>
              <w:rPr>
                <w:rFonts w:ascii="宋体" w:hAnsi="宋体" w:hint="eastAsia"/>
                <w:color w:val="000000"/>
                <w:sz w:val="21"/>
                <w:szCs w:val="21"/>
              </w:rPr>
              <w:br/>
              <w:t>9.具有8行字符显示，字体颜色、描边、背景、空心等样式可设置，叠加的OSD可以在屏幕种滚动显示，可以叠加图片格式的OSD；</w:t>
            </w:r>
            <w:r>
              <w:rPr>
                <w:rFonts w:ascii="宋体" w:hAnsi="宋体" w:hint="eastAsia"/>
                <w:color w:val="000000"/>
                <w:sz w:val="21"/>
                <w:szCs w:val="21"/>
              </w:rPr>
              <w:br/>
              <w:t>10.在同一静止场景、相同图像参数，摄像机开启高级模式和普通模式相比，码流节约92%；</w:t>
            </w:r>
            <w:r>
              <w:rPr>
                <w:rFonts w:ascii="宋体" w:hAnsi="宋体" w:hint="eastAsia"/>
                <w:color w:val="000000"/>
                <w:sz w:val="21"/>
                <w:szCs w:val="21"/>
              </w:rPr>
              <w:br/>
              <w:t>11.可对监控区域内出现的自行车目标、电瓶车目标、三轮车目标、机动车目标及行人目标进行检测和抓拍；</w:t>
            </w:r>
          </w:p>
          <w:p w:rsidR="008622FE" w:rsidRDefault="007F0334">
            <w:pPr>
              <w:ind w:left="0"/>
              <w:jc w:val="left"/>
              <w:textAlignment w:val="center"/>
              <w:rPr>
                <w:rFonts w:ascii="宋体" w:hAnsi="宋体"/>
                <w:color w:val="000000"/>
                <w:sz w:val="21"/>
                <w:szCs w:val="21"/>
              </w:rPr>
            </w:pPr>
            <w:r>
              <w:rPr>
                <w:rFonts w:ascii="宋体" w:hAnsi="宋体" w:hint="eastAsia"/>
                <w:color w:val="000000"/>
                <w:sz w:val="21"/>
                <w:szCs w:val="21"/>
              </w:rPr>
              <w:t>12.支持IPSAN或以ISCSI直存方式进行双路传输数据，存储方式可设置为高端、基础、云存储；</w:t>
            </w:r>
            <w:r>
              <w:rPr>
                <w:rFonts w:ascii="宋体" w:hAnsi="宋体" w:hint="eastAsia"/>
                <w:color w:val="000000"/>
                <w:sz w:val="21"/>
                <w:szCs w:val="21"/>
              </w:rPr>
              <w:br/>
              <w:t>13.启用视频内容保护功能后，只有经过授权并具有解码秘钥的用户才能通过平台软件正常播放、回放和下载样机回传的视频数据；缺少解码秘钥的用户无法正常播放、回放和下载样机回传的视频数据。</w:t>
            </w:r>
          </w:p>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rPr>
              <w:t>14.支持DC12V/POE供电方式，且电源电压在DC12V±35%范围内变化时，摄像机应能正常工作；</w:t>
            </w:r>
            <w:r>
              <w:rPr>
                <w:rFonts w:ascii="宋体" w:hAnsi="宋体" w:hint="eastAsia"/>
                <w:color w:val="000000"/>
                <w:sz w:val="21"/>
                <w:szCs w:val="21"/>
              </w:rPr>
              <w:br/>
              <w:t>15.支持IP67防护等级。</w:t>
            </w:r>
          </w:p>
        </w:tc>
      </w:tr>
      <w:tr w:rsidR="008622FE">
        <w:trPr>
          <w:trHeight w:val="500"/>
        </w:trPr>
        <w:tc>
          <w:tcPr>
            <w:tcW w:w="7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lang w:bidi="ar"/>
              </w:rPr>
              <w:t>5</w:t>
            </w:r>
            <w:r>
              <w:rPr>
                <w:rFonts w:ascii="宋体" w:hAnsi="宋体"/>
                <w:color w:val="000000"/>
                <w:sz w:val="21"/>
                <w:szCs w:val="21"/>
                <w:lang w:bidi="ar"/>
              </w:rPr>
              <w:t>7</w:t>
            </w:r>
          </w:p>
        </w:tc>
        <w:tc>
          <w:tcPr>
            <w:tcW w:w="1216" w:type="dxa"/>
            <w:tcBorders>
              <w:top w:val="nil"/>
              <w:left w:val="single" w:sz="4" w:space="0" w:color="auto"/>
              <w:bottom w:val="single" w:sz="4" w:space="0" w:color="auto"/>
              <w:right w:val="single" w:sz="4" w:space="0" w:color="auto"/>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rPr>
              <w:t>400W红外枪型摄像机</w:t>
            </w:r>
          </w:p>
        </w:tc>
        <w:tc>
          <w:tcPr>
            <w:tcW w:w="7887" w:type="dxa"/>
            <w:tcBorders>
              <w:top w:val="nil"/>
              <w:left w:val="single" w:sz="4" w:space="0" w:color="auto"/>
              <w:bottom w:val="single" w:sz="4" w:space="0" w:color="auto"/>
              <w:right w:val="single" w:sz="4" w:space="0" w:color="auto"/>
            </w:tcBorders>
            <w:shd w:val="clear" w:color="auto" w:fill="auto"/>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rPr>
              <w:t xml:space="preserve">1. 400万像素1/3”CMOS星光级筒型网络摄像机，内置GPU芯片，内置拾音器； </w:t>
            </w:r>
            <w:r>
              <w:rPr>
                <w:rFonts w:ascii="宋体" w:hAnsi="宋体" w:hint="eastAsia"/>
                <w:color w:val="000000"/>
                <w:sz w:val="21"/>
                <w:szCs w:val="21"/>
              </w:rPr>
              <w:br/>
              <w:t>2. 最低照度：彩色≤0.0005 lx，黑白≤0.0001 lx；</w:t>
            </w:r>
            <w:r>
              <w:rPr>
                <w:rFonts w:ascii="宋体" w:hAnsi="宋体" w:hint="eastAsia"/>
                <w:color w:val="000000"/>
                <w:sz w:val="21"/>
                <w:szCs w:val="21"/>
              </w:rPr>
              <w:br/>
              <w:t>3. 红外补光灯可定时或自动开启，开启后可识别距离摄像机150m处的人体轮廓；</w:t>
            </w:r>
            <w:r>
              <w:rPr>
                <w:rFonts w:ascii="宋体" w:hAnsi="宋体" w:hint="eastAsia"/>
                <w:color w:val="000000"/>
                <w:sz w:val="21"/>
                <w:szCs w:val="21"/>
              </w:rPr>
              <w:br/>
              <w:t>4. 最大分辨率2688×1520，支持H.265、H.264、MJPEG编码协议；</w:t>
            </w:r>
            <w:r>
              <w:rPr>
                <w:rFonts w:ascii="宋体" w:hAnsi="宋体" w:hint="eastAsia"/>
                <w:color w:val="000000"/>
                <w:sz w:val="21"/>
                <w:szCs w:val="21"/>
              </w:rPr>
              <w:br/>
              <w:t>5. 具有宽动态自动切换功能，在环境亮度变化时，可自动进行关闭/开启切换；</w:t>
            </w:r>
            <w:r>
              <w:rPr>
                <w:rFonts w:ascii="宋体" w:hAnsi="宋体" w:hint="eastAsia"/>
                <w:color w:val="000000"/>
                <w:sz w:val="21"/>
                <w:szCs w:val="21"/>
              </w:rPr>
              <w:br/>
              <w:t>6. 支持走廊模式，数字降噪，强光抑制，背光补偿，视频水印，适用不同监控环境；</w:t>
            </w:r>
            <w:r>
              <w:rPr>
                <w:rFonts w:ascii="宋体" w:hAnsi="宋体" w:hint="eastAsia"/>
                <w:color w:val="000000"/>
                <w:sz w:val="21"/>
                <w:szCs w:val="21"/>
              </w:rPr>
              <w:br/>
              <w:t>7. 支持越界检测、区域入侵、进入区域、离开区域；</w:t>
            </w:r>
            <w:r>
              <w:rPr>
                <w:rFonts w:ascii="宋体" w:hAnsi="宋体" w:hint="eastAsia"/>
                <w:color w:val="000000"/>
                <w:sz w:val="21"/>
                <w:szCs w:val="21"/>
              </w:rPr>
              <w:br/>
              <w:t>8. 支持人脸抓拍功能，可对经过设定区域的行人进行人脸检测和人脸跟踪，支持人脸统计，人脸测光控制，人脸优选；</w:t>
            </w:r>
            <w:r>
              <w:rPr>
                <w:rFonts w:ascii="宋体" w:hAnsi="宋体" w:hint="eastAsia"/>
                <w:color w:val="000000"/>
                <w:sz w:val="21"/>
                <w:szCs w:val="21"/>
              </w:rPr>
              <w:br/>
              <w:t>9. 具有8行字符显示，字体颜色、描边、背景、空心等样式可设置，叠加的OSD可以在屏幕种滚动显示，可以叠加图片格式的OSD；</w:t>
            </w:r>
            <w:r>
              <w:rPr>
                <w:rFonts w:ascii="宋体" w:hAnsi="宋体" w:hint="eastAsia"/>
                <w:color w:val="000000"/>
                <w:sz w:val="21"/>
                <w:szCs w:val="21"/>
              </w:rPr>
              <w:br/>
              <w:t>10. 在同一静止场景、相同图像参数，摄像机开启高级模式和普通模式相比，码流节约92%；</w:t>
            </w:r>
            <w:r>
              <w:rPr>
                <w:rFonts w:ascii="宋体" w:hAnsi="宋体" w:hint="eastAsia"/>
                <w:color w:val="000000"/>
                <w:sz w:val="21"/>
                <w:szCs w:val="21"/>
              </w:rPr>
              <w:br/>
              <w:t>11. 在设定的侦测区域内具有目标移动时，可在客户端给出报警提示，最多可设置18×22个移动侦测区域；</w:t>
            </w:r>
            <w:r>
              <w:rPr>
                <w:rFonts w:ascii="宋体" w:hAnsi="宋体" w:hint="eastAsia"/>
                <w:color w:val="000000"/>
                <w:sz w:val="21"/>
                <w:szCs w:val="21"/>
              </w:rPr>
              <w:br/>
              <w:t xml:space="preserve">12. 可对监控区域内出现的自行车目标、电瓶车目标、三轮车目标、机动车目标及行人目标进行检测和抓拍； </w:t>
            </w:r>
            <w:r>
              <w:rPr>
                <w:rFonts w:ascii="宋体" w:hAnsi="宋体" w:hint="eastAsia"/>
                <w:color w:val="000000"/>
                <w:sz w:val="21"/>
                <w:szCs w:val="21"/>
              </w:rPr>
              <w:br/>
            </w:r>
            <w:r>
              <w:rPr>
                <w:rFonts w:ascii="宋体" w:hAnsi="宋体" w:hint="eastAsia"/>
                <w:color w:val="000000"/>
                <w:sz w:val="21"/>
                <w:szCs w:val="21"/>
              </w:rPr>
              <w:lastRenderedPageBreak/>
              <w:t>13. 支持IPSAN或以ISCSI直存方式进行双路传输数据，存储方式可设置为高端、基础、云存储；</w:t>
            </w:r>
            <w:r>
              <w:rPr>
                <w:rFonts w:ascii="宋体" w:hAnsi="宋体" w:hint="eastAsia"/>
                <w:color w:val="000000"/>
                <w:sz w:val="21"/>
                <w:szCs w:val="21"/>
              </w:rPr>
              <w:br/>
              <w:t>14. 启用视频内容保护功能后，只有经过授权并具有解码秘钥的用户才能通过平台软件正常播放、回放和下载样机回传的视频数据。</w:t>
            </w:r>
            <w:r>
              <w:rPr>
                <w:rFonts w:ascii="宋体" w:hAnsi="宋体" w:hint="eastAsia"/>
                <w:color w:val="000000"/>
                <w:sz w:val="21"/>
                <w:szCs w:val="21"/>
              </w:rPr>
              <w:br/>
              <w:t>15. 支持DC12V/POE供电方式，具有1路音频输入输出接口，1路报警输入输出接口；</w:t>
            </w:r>
            <w:r>
              <w:rPr>
                <w:rFonts w:ascii="宋体" w:hAnsi="宋体" w:hint="eastAsia"/>
                <w:color w:val="000000"/>
                <w:sz w:val="21"/>
                <w:szCs w:val="21"/>
              </w:rPr>
              <w:br/>
              <w:t>16. 支持IP67防护等级。</w:t>
            </w:r>
          </w:p>
        </w:tc>
      </w:tr>
      <w:tr w:rsidR="008622FE">
        <w:trPr>
          <w:trHeight w:val="500"/>
        </w:trPr>
        <w:tc>
          <w:tcPr>
            <w:tcW w:w="7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kern w:val="2"/>
                <w:sz w:val="21"/>
                <w:szCs w:val="21"/>
              </w:rPr>
              <w:lastRenderedPageBreak/>
              <w:t>5</w:t>
            </w:r>
            <w:r>
              <w:rPr>
                <w:rFonts w:ascii="宋体" w:hAnsi="宋体"/>
                <w:color w:val="000000"/>
                <w:kern w:val="2"/>
                <w:sz w:val="21"/>
                <w:szCs w:val="21"/>
              </w:rPr>
              <w:t>8</w:t>
            </w:r>
          </w:p>
        </w:tc>
        <w:tc>
          <w:tcPr>
            <w:tcW w:w="1216" w:type="dxa"/>
            <w:tcBorders>
              <w:top w:val="nil"/>
              <w:left w:val="single" w:sz="4" w:space="0" w:color="auto"/>
              <w:bottom w:val="single" w:sz="4" w:space="0" w:color="auto"/>
              <w:right w:val="single" w:sz="4" w:space="0" w:color="auto"/>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rPr>
              <w:t>枪机支架</w:t>
            </w:r>
          </w:p>
        </w:tc>
        <w:tc>
          <w:tcPr>
            <w:tcW w:w="7887" w:type="dxa"/>
            <w:tcBorders>
              <w:top w:val="nil"/>
              <w:left w:val="single" w:sz="4" w:space="0" w:color="auto"/>
              <w:bottom w:val="single" w:sz="4" w:space="0" w:color="auto"/>
              <w:right w:val="single" w:sz="4" w:space="0" w:color="auto"/>
            </w:tcBorders>
            <w:shd w:val="clear" w:color="auto" w:fill="auto"/>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rPr>
              <w:t>1.材质:铝合金</w:t>
            </w:r>
            <w:r>
              <w:rPr>
                <w:rFonts w:ascii="宋体" w:hAnsi="宋体" w:hint="eastAsia"/>
                <w:color w:val="000000"/>
                <w:sz w:val="21"/>
                <w:szCs w:val="21"/>
              </w:rPr>
              <w:br/>
              <w:t>2.使用范围:筒机壁装</w:t>
            </w:r>
            <w:r>
              <w:rPr>
                <w:rFonts w:ascii="宋体" w:hAnsi="宋体" w:hint="eastAsia"/>
                <w:color w:val="000000"/>
                <w:sz w:val="21"/>
                <w:szCs w:val="21"/>
              </w:rPr>
              <w:br/>
              <w:t>3.调节范围:水平：360°，垂直：90°</w:t>
            </w:r>
          </w:p>
        </w:tc>
      </w:tr>
      <w:tr w:rsidR="008622FE">
        <w:trPr>
          <w:trHeight w:val="500"/>
        </w:trPr>
        <w:tc>
          <w:tcPr>
            <w:tcW w:w="7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kern w:val="2"/>
                <w:sz w:val="21"/>
                <w:szCs w:val="21"/>
              </w:rPr>
              <w:t>5</w:t>
            </w:r>
            <w:r>
              <w:rPr>
                <w:rFonts w:ascii="宋体" w:hAnsi="宋体"/>
                <w:color w:val="000000"/>
                <w:kern w:val="2"/>
                <w:sz w:val="21"/>
                <w:szCs w:val="21"/>
              </w:rPr>
              <w:t>9</w:t>
            </w:r>
          </w:p>
        </w:tc>
        <w:tc>
          <w:tcPr>
            <w:tcW w:w="1216" w:type="dxa"/>
            <w:tcBorders>
              <w:top w:val="nil"/>
              <w:left w:val="single" w:sz="4" w:space="0" w:color="auto"/>
              <w:bottom w:val="single" w:sz="4" w:space="0" w:color="auto"/>
              <w:right w:val="single" w:sz="4" w:space="0" w:color="auto"/>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rPr>
              <w:t>800W星光级宽动态枪型摄像机</w:t>
            </w:r>
          </w:p>
        </w:tc>
        <w:tc>
          <w:tcPr>
            <w:tcW w:w="7887" w:type="dxa"/>
            <w:tcBorders>
              <w:top w:val="nil"/>
              <w:left w:val="single" w:sz="4" w:space="0" w:color="auto"/>
              <w:bottom w:val="single" w:sz="4" w:space="0" w:color="auto"/>
              <w:right w:val="single" w:sz="4" w:space="0" w:color="auto"/>
            </w:tcBorders>
            <w:shd w:val="clear" w:color="auto" w:fill="auto"/>
          </w:tcPr>
          <w:p w:rsidR="008622FE" w:rsidRDefault="007F0334">
            <w:pPr>
              <w:ind w:left="0"/>
              <w:jc w:val="left"/>
              <w:textAlignment w:val="center"/>
              <w:rPr>
                <w:rFonts w:ascii="宋体" w:hAnsi="宋体"/>
                <w:color w:val="000000"/>
                <w:sz w:val="21"/>
                <w:szCs w:val="21"/>
              </w:rPr>
            </w:pPr>
            <w:r>
              <w:rPr>
                <w:rFonts w:ascii="宋体" w:hAnsi="宋体" w:hint="eastAsia"/>
                <w:color w:val="000000"/>
                <w:sz w:val="21"/>
                <w:szCs w:val="21"/>
              </w:rPr>
              <w:t>1.800万像素1/1.8”CMOS星光级枪型网络摄像机，内置GPU芯片，具有1个RJ45 接口、1个SFP光口、1个音频输入接口、1个音频输出接口、1个SD卡槽、2个报警输入接口、1个报警输出接口、1个RS485、1个BNC接口；</w:t>
            </w:r>
            <w:r>
              <w:rPr>
                <w:rFonts w:ascii="宋体" w:hAnsi="宋体" w:hint="eastAsia"/>
                <w:color w:val="000000"/>
                <w:sz w:val="21"/>
                <w:szCs w:val="21"/>
              </w:rPr>
              <w:br/>
              <w:t>2.最低照度：彩色≤0.001 lx，黑白≤0.0001 lx；</w:t>
            </w:r>
            <w:r>
              <w:rPr>
                <w:rFonts w:ascii="宋体" w:hAnsi="宋体" w:hint="eastAsia"/>
                <w:color w:val="000000"/>
                <w:sz w:val="21"/>
                <w:szCs w:val="21"/>
              </w:rPr>
              <w:br/>
              <w:t>3.最大分辨率3840×2160，支持H.265、H.264、MJPEG编码协议；</w:t>
            </w:r>
            <w:r>
              <w:rPr>
                <w:rFonts w:ascii="宋体" w:hAnsi="宋体" w:hint="eastAsia"/>
                <w:color w:val="000000"/>
                <w:sz w:val="21"/>
                <w:szCs w:val="21"/>
              </w:rPr>
              <w:br/>
              <w:t>4.具有宽动态自动切换功能，在环境亮度变化时，可自动进行关闭/开启切换；</w:t>
            </w:r>
            <w:r>
              <w:rPr>
                <w:rFonts w:ascii="宋体" w:hAnsi="宋体" w:hint="eastAsia"/>
                <w:color w:val="000000"/>
                <w:sz w:val="21"/>
                <w:szCs w:val="21"/>
              </w:rPr>
              <w:br/>
              <w:t>5.支持走廊模式，数字降噪，强光抑制，背光补偿，视频水印，适用不同监控环境；</w:t>
            </w:r>
            <w:r>
              <w:rPr>
                <w:rFonts w:ascii="宋体" w:hAnsi="宋体" w:hint="eastAsia"/>
                <w:color w:val="000000"/>
                <w:sz w:val="21"/>
                <w:szCs w:val="21"/>
              </w:rPr>
              <w:br/>
              <w:t>6.支持越界检测、区域入侵、进入区域、离开区域；</w:t>
            </w:r>
            <w:r>
              <w:rPr>
                <w:rFonts w:ascii="宋体" w:hAnsi="宋体" w:hint="eastAsia"/>
                <w:color w:val="000000"/>
                <w:sz w:val="21"/>
                <w:szCs w:val="21"/>
              </w:rPr>
              <w:br/>
              <w:t>7.支持人脸抓拍功能，能对同时出现在静态图片中的至少40人脸目标进行检测，支持人脸优选、人脸去重、人脸测光，可检出两眼瞳距20像素点以上的人脸图片；</w:t>
            </w:r>
            <w:r>
              <w:rPr>
                <w:rFonts w:ascii="宋体" w:hAnsi="宋体" w:hint="eastAsia"/>
                <w:color w:val="000000"/>
                <w:sz w:val="21"/>
                <w:szCs w:val="21"/>
              </w:rPr>
              <w:br/>
              <w:t>8.具有手动或自动调节摄像机后焦功能，提供ZOOM/FOCUS控制接口，可与外接电动镜头配合使用实现远程变倍和聚焦功能；</w:t>
            </w:r>
            <w:r>
              <w:rPr>
                <w:rFonts w:ascii="宋体" w:hAnsi="宋体" w:hint="eastAsia"/>
                <w:color w:val="000000"/>
                <w:sz w:val="21"/>
                <w:szCs w:val="21"/>
              </w:rPr>
              <w:br/>
              <w:t>9.支持光口、电口同时使用，电口可以串接提供给另外1台IPC使用；</w:t>
            </w:r>
            <w:r>
              <w:rPr>
                <w:rFonts w:ascii="宋体" w:hAnsi="宋体" w:hint="eastAsia"/>
                <w:color w:val="000000"/>
                <w:sz w:val="21"/>
                <w:szCs w:val="21"/>
              </w:rPr>
              <w:br/>
              <w:t>10.可将视频图像存储至SD卡或客户端，支持SD卡热插拔，最大支持512GB SD卡，在IE浏览器可显示存储卡总容量、剩余容量信息，可显示SD卡状态信息，如正常、不存在、故障、未初始化；</w:t>
            </w:r>
          </w:p>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rPr>
              <w:t>11.具有自动、关闭、开启透雾设置选项，透雾等级1-9级可调，当摄像机检测到雾的浓度达到设定的阈值时，可自动在数字透雾和光学透雾之间进行切换。</w:t>
            </w:r>
            <w:r>
              <w:rPr>
                <w:rFonts w:ascii="宋体" w:hAnsi="宋体" w:hint="eastAsia"/>
                <w:color w:val="000000"/>
                <w:sz w:val="21"/>
                <w:szCs w:val="21"/>
              </w:rPr>
              <w:br/>
              <w:t>12.具有8行字符显示，字体可设置为32×32像素、48×48像素、64×64像素、72×72像素、96×96像素、128×128像素等模式，字体颜色、描边、背景、空心等样式可设置， 可以叠加图片格式的OSD，可以通过设备的RS485接口叠加OSD</w:t>
            </w:r>
            <w:r>
              <w:rPr>
                <w:rFonts w:ascii="宋体" w:hAnsi="宋体" w:hint="eastAsia"/>
                <w:color w:val="000000"/>
                <w:sz w:val="21"/>
                <w:szCs w:val="21"/>
              </w:rPr>
              <w:br/>
              <w:t>13.支持DC12V/AC24V/POE供电方式。</w:t>
            </w:r>
          </w:p>
        </w:tc>
      </w:tr>
      <w:tr w:rsidR="008622FE">
        <w:trPr>
          <w:trHeight w:val="500"/>
        </w:trPr>
        <w:tc>
          <w:tcPr>
            <w:tcW w:w="7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color w:val="000000"/>
                <w:sz w:val="21"/>
                <w:szCs w:val="21"/>
                <w:lang w:bidi="ar"/>
              </w:rPr>
              <w:t>60</w:t>
            </w:r>
          </w:p>
        </w:tc>
        <w:tc>
          <w:tcPr>
            <w:tcW w:w="1216" w:type="dxa"/>
            <w:tcBorders>
              <w:top w:val="nil"/>
              <w:left w:val="single" w:sz="4" w:space="0" w:color="auto"/>
              <w:bottom w:val="single" w:sz="4" w:space="0" w:color="auto"/>
              <w:right w:val="single" w:sz="4" w:space="0" w:color="auto"/>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rPr>
              <w:t>400万星光级25倍红外智能球型网络摄像机</w:t>
            </w:r>
          </w:p>
        </w:tc>
        <w:tc>
          <w:tcPr>
            <w:tcW w:w="7887" w:type="dxa"/>
            <w:tcBorders>
              <w:top w:val="nil"/>
              <w:left w:val="single" w:sz="4" w:space="0" w:color="auto"/>
              <w:bottom w:val="single" w:sz="4" w:space="0" w:color="auto"/>
              <w:right w:val="single" w:sz="4" w:space="0" w:color="auto"/>
            </w:tcBorders>
            <w:shd w:val="clear" w:color="auto" w:fill="auto"/>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rPr>
              <w:t>1.400万像素1/2.8”CMOS星光级球型网络摄像机，内置GPU芯片，光学变倍≥25倍；</w:t>
            </w:r>
            <w:r>
              <w:rPr>
                <w:rFonts w:ascii="宋体" w:hAnsi="宋体" w:hint="eastAsia"/>
                <w:color w:val="000000"/>
                <w:sz w:val="21"/>
                <w:szCs w:val="21"/>
              </w:rPr>
              <w:br/>
              <w:t>2.最低照度：彩色≤0.001 lx，黑白≤0.0001 lx；</w:t>
            </w:r>
            <w:r>
              <w:rPr>
                <w:rFonts w:ascii="宋体" w:hAnsi="宋体" w:hint="eastAsia"/>
                <w:color w:val="000000"/>
                <w:sz w:val="21"/>
                <w:szCs w:val="21"/>
              </w:rPr>
              <w:br/>
              <w:t>3.红外补光灯开启时，可识别距离摄像机150m处的人体轮廓；</w:t>
            </w:r>
            <w:r>
              <w:rPr>
                <w:rFonts w:ascii="宋体" w:hAnsi="宋体" w:hint="eastAsia"/>
                <w:color w:val="000000"/>
                <w:sz w:val="21"/>
                <w:szCs w:val="21"/>
              </w:rPr>
              <w:br/>
              <w:t>4.最大分辨率2688×1520，支持H.265、H.264、MJPEG编码协议；</w:t>
            </w:r>
            <w:r>
              <w:rPr>
                <w:rFonts w:ascii="宋体" w:hAnsi="宋体" w:hint="eastAsia"/>
                <w:color w:val="000000"/>
                <w:sz w:val="21"/>
                <w:szCs w:val="21"/>
              </w:rPr>
              <w:br/>
              <w:t>5.支持宽动态、数字降噪、背光补偿、电子防抖、感兴趣区域ROI；</w:t>
            </w:r>
            <w:r>
              <w:rPr>
                <w:rFonts w:ascii="宋体" w:hAnsi="宋体" w:hint="eastAsia"/>
                <w:color w:val="000000"/>
                <w:sz w:val="21"/>
                <w:szCs w:val="21"/>
              </w:rPr>
              <w:br/>
              <w:t>6.支持越界检测、区域入侵、进入区域、离开区域；</w:t>
            </w:r>
            <w:r>
              <w:rPr>
                <w:rFonts w:ascii="宋体" w:hAnsi="宋体" w:hint="eastAsia"/>
                <w:color w:val="000000"/>
                <w:sz w:val="21"/>
                <w:szCs w:val="21"/>
              </w:rPr>
              <w:br/>
              <w:t xml:space="preserve">7.可对出现在监控场景内的两眼瞳距不小于20像素的人脸进行检测，同时叠加目标提示框并进行抓拍； </w:t>
            </w:r>
            <w:r>
              <w:rPr>
                <w:rFonts w:ascii="宋体" w:hAnsi="宋体" w:hint="eastAsia"/>
                <w:color w:val="000000"/>
                <w:sz w:val="21"/>
                <w:szCs w:val="21"/>
              </w:rPr>
              <w:br/>
            </w:r>
            <w:r>
              <w:rPr>
                <w:rFonts w:ascii="宋体" w:hAnsi="宋体" w:hint="eastAsia"/>
                <w:color w:val="000000"/>
                <w:sz w:val="21"/>
                <w:szCs w:val="21"/>
              </w:rPr>
              <w:lastRenderedPageBreak/>
              <w:t xml:space="preserve">8.支持对设定区域的机动车、二轮车、三轮车、行人目标进行分类跟踪，可设定持续跟踪时间，可自动变倍； </w:t>
            </w:r>
            <w:r>
              <w:rPr>
                <w:rFonts w:ascii="宋体" w:hAnsi="宋体" w:hint="eastAsia"/>
                <w:color w:val="000000"/>
                <w:sz w:val="21"/>
                <w:szCs w:val="21"/>
              </w:rPr>
              <w:br/>
              <w:t>9.水平及垂直范围：水平360°，垂直-15°～+90°；键控速度：水平速度≥400°/s，垂直速度≥120°/s；支持1024个预置位，≥16条巡航路径；</w:t>
            </w:r>
            <w:r>
              <w:rPr>
                <w:rFonts w:ascii="宋体" w:hAnsi="宋体" w:hint="eastAsia"/>
                <w:color w:val="000000"/>
                <w:sz w:val="21"/>
                <w:szCs w:val="21"/>
              </w:rPr>
              <w:br/>
              <w:t>10.通过圈定监视画面中的任意区域，在旋转角度范围允许的条件下，摄像机可将该区域处于屏幕中心位置并对该区域放大或缩小；</w:t>
            </w:r>
            <w:r>
              <w:rPr>
                <w:rFonts w:ascii="宋体" w:hAnsi="宋体" w:hint="eastAsia"/>
                <w:color w:val="000000"/>
                <w:sz w:val="21"/>
                <w:szCs w:val="21"/>
              </w:rPr>
              <w:br/>
              <w:t>11.具有8行字符显示，字体颜色、描边、背景、空心等样式可设置，叠加的OSD可以在屏幕种滚动显示，可以叠加图片格式的OSD；</w:t>
            </w:r>
            <w:r>
              <w:rPr>
                <w:rFonts w:ascii="宋体" w:hAnsi="宋体" w:hint="eastAsia"/>
                <w:color w:val="000000"/>
                <w:sz w:val="21"/>
                <w:szCs w:val="21"/>
              </w:rPr>
              <w:br/>
              <w:t>12.帧率1/16fps—30fps可调，支持帧率动态控制功能，当监视画面无运动物体时视频帧率自动调整至最低设定值；当检测到有运动物体时，视频录像帧率自动调整至最高设定值；</w:t>
            </w:r>
            <w:r>
              <w:rPr>
                <w:rFonts w:ascii="宋体" w:hAnsi="宋体" w:hint="eastAsia"/>
                <w:color w:val="000000"/>
                <w:sz w:val="21"/>
                <w:szCs w:val="21"/>
              </w:rPr>
              <w:br/>
              <w:t>13.在设定的侦测区域内具有目标移动时，可在客户端给出报警提示，最多可设置18x22个移动侦测区域；</w:t>
            </w:r>
            <w:r>
              <w:rPr>
                <w:rFonts w:ascii="宋体" w:hAnsi="宋体" w:hint="eastAsia"/>
                <w:color w:val="000000"/>
                <w:sz w:val="21"/>
                <w:szCs w:val="21"/>
              </w:rPr>
              <w:br/>
              <w:t>14.在同一静止场景、相同图像参数，开启高级模式与普通模式相比，码率节约90%</w:t>
            </w:r>
            <w:r>
              <w:rPr>
                <w:rFonts w:ascii="宋体" w:hAnsi="宋体" w:hint="eastAsia"/>
                <w:color w:val="000000"/>
                <w:sz w:val="21"/>
                <w:szCs w:val="21"/>
              </w:rPr>
              <w:br/>
              <w:t>15.支持DC12V/POE供电方式，且电源电压在DC12V±35%范围内变化时，摄像机应能正常工作；</w:t>
            </w:r>
            <w:r>
              <w:rPr>
                <w:rFonts w:ascii="宋体" w:hAnsi="宋体" w:hint="eastAsia"/>
                <w:color w:val="000000"/>
                <w:sz w:val="21"/>
                <w:szCs w:val="21"/>
              </w:rPr>
              <w:br/>
              <w:t>16.具有1个RJ45接口，1个音频输入，1个音频输出，2个报警输入，1个报警输出，1个RS485接口，1个模拟视频输出接口，1个SD卡槽；</w:t>
            </w:r>
            <w:r>
              <w:rPr>
                <w:rFonts w:ascii="宋体" w:hAnsi="宋体" w:hint="eastAsia"/>
                <w:color w:val="000000"/>
                <w:sz w:val="21"/>
                <w:szCs w:val="21"/>
              </w:rPr>
              <w:br/>
              <w:t>17.支持IP66防护等级。"</w:t>
            </w:r>
          </w:p>
        </w:tc>
      </w:tr>
      <w:tr w:rsidR="008622FE">
        <w:trPr>
          <w:trHeight w:val="500"/>
        </w:trPr>
        <w:tc>
          <w:tcPr>
            <w:tcW w:w="7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lang w:bidi="ar"/>
              </w:rPr>
              <w:lastRenderedPageBreak/>
              <w:t>6</w:t>
            </w:r>
            <w:r>
              <w:rPr>
                <w:rFonts w:ascii="宋体" w:hAnsi="宋体"/>
                <w:color w:val="000000"/>
                <w:sz w:val="21"/>
                <w:szCs w:val="21"/>
                <w:lang w:bidi="ar"/>
              </w:rPr>
              <w:t>1</w:t>
            </w:r>
          </w:p>
        </w:tc>
        <w:tc>
          <w:tcPr>
            <w:tcW w:w="1216" w:type="dxa"/>
            <w:tcBorders>
              <w:top w:val="nil"/>
              <w:left w:val="single" w:sz="4" w:space="0" w:color="auto"/>
              <w:bottom w:val="single" w:sz="4" w:space="0" w:color="auto"/>
              <w:right w:val="single" w:sz="4" w:space="0" w:color="auto"/>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rPr>
              <w:t>球机支架</w:t>
            </w:r>
          </w:p>
        </w:tc>
        <w:tc>
          <w:tcPr>
            <w:tcW w:w="7887" w:type="dxa"/>
            <w:tcBorders>
              <w:top w:val="nil"/>
              <w:left w:val="single" w:sz="4" w:space="0" w:color="auto"/>
              <w:bottom w:val="single" w:sz="4" w:space="0" w:color="auto"/>
              <w:right w:val="single" w:sz="4" w:space="0" w:color="auto"/>
            </w:tcBorders>
            <w:shd w:val="clear" w:color="auto" w:fill="auto"/>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rPr>
              <w:t>1.材质:铝合金</w:t>
            </w:r>
            <w:r>
              <w:rPr>
                <w:rFonts w:ascii="宋体" w:hAnsi="宋体" w:hint="eastAsia"/>
                <w:color w:val="000000"/>
                <w:sz w:val="21"/>
                <w:szCs w:val="21"/>
              </w:rPr>
              <w:br/>
              <w:t>2.使用范围:球机壁装\吊装</w:t>
            </w:r>
          </w:p>
        </w:tc>
      </w:tr>
      <w:tr w:rsidR="008622FE">
        <w:trPr>
          <w:trHeight w:val="500"/>
        </w:trPr>
        <w:tc>
          <w:tcPr>
            <w:tcW w:w="7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lang w:bidi="ar"/>
              </w:rPr>
              <w:t>6</w:t>
            </w:r>
            <w:r>
              <w:rPr>
                <w:rFonts w:ascii="宋体" w:hAnsi="宋体"/>
                <w:color w:val="000000"/>
                <w:sz w:val="21"/>
                <w:szCs w:val="21"/>
                <w:lang w:bidi="ar"/>
              </w:rPr>
              <w:t>2</w:t>
            </w:r>
          </w:p>
        </w:tc>
        <w:tc>
          <w:tcPr>
            <w:tcW w:w="1216" w:type="dxa"/>
            <w:tcBorders>
              <w:top w:val="nil"/>
              <w:left w:val="single" w:sz="4" w:space="0" w:color="auto"/>
              <w:bottom w:val="single" w:sz="4" w:space="0" w:color="auto"/>
              <w:right w:val="single" w:sz="4" w:space="0" w:color="auto"/>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rPr>
              <w:t>网络信号延长器</w:t>
            </w:r>
          </w:p>
        </w:tc>
        <w:tc>
          <w:tcPr>
            <w:tcW w:w="7887" w:type="dxa"/>
            <w:tcBorders>
              <w:top w:val="nil"/>
              <w:left w:val="nil"/>
              <w:bottom w:val="single" w:sz="4" w:space="0" w:color="auto"/>
              <w:right w:val="single" w:sz="4" w:space="0" w:color="auto"/>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rPr>
              <w:t>网络信号延长器，最长支持500米，DC5~12V</w:t>
            </w:r>
          </w:p>
        </w:tc>
      </w:tr>
      <w:tr w:rsidR="008622FE">
        <w:trPr>
          <w:trHeight w:val="500"/>
        </w:trPr>
        <w:tc>
          <w:tcPr>
            <w:tcW w:w="7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color w:val="000000"/>
                <w:sz w:val="21"/>
                <w:szCs w:val="21"/>
                <w:lang w:bidi="ar"/>
              </w:rPr>
              <w:t>63</w:t>
            </w:r>
          </w:p>
        </w:tc>
        <w:tc>
          <w:tcPr>
            <w:tcW w:w="1216" w:type="dxa"/>
            <w:tcBorders>
              <w:top w:val="nil"/>
              <w:left w:val="single" w:sz="4" w:space="0" w:color="auto"/>
              <w:bottom w:val="single" w:sz="4" w:space="0" w:color="auto"/>
              <w:right w:val="single" w:sz="4" w:space="0" w:color="auto"/>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rPr>
              <w:t>二合一防雷器</w:t>
            </w:r>
          </w:p>
        </w:tc>
        <w:tc>
          <w:tcPr>
            <w:tcW w:w="7887" w:type="dxa"/>
            <w:tcBorders>
              <w:top w:val="nil"/>
              <w:left w:val="nil"/>
              <w:bottom w:val="single" w:sz="4" w:space="0" w:color="auto"/>
              <w:right w:val="single" w:sz="4" w:space="0" w:color="auto"/>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rPr>
              <w:t>二合一防雷器</w:t>
            </w:r>
          </w:p>
        </w:tc>
      </w:tr>
      <w:tr w:rsidR="008622FE">
        <w:trPr>
          <w:trHeight w:val="500"/>
        </w:trPr>
        <w:tc>
          <w:tcPr>
            <w:tcW w:w="7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lang w:bidi="ar"/>
              </w:rPr>
              <w:t>6</w:t>
            </w:r>
            <w:r>
              <w:rPr>
                <w:rFonts w:ascii="宋体" w:hAnsi="宋体"/>
                <w:color w:val="000000"/>
                <w:sz w:val="21"/>
                <w:szCs w:val="21"/>
                <w:lang w:bidi="ar"/>
              </w:rPr>
              <w:t>4</w:t>
            </w:r>
          </w:p>
        </w:tc>
        <w:tc>
          <w:tcPr>
            <w:tcW w:w="1216" w:type="dxa"/>
            <w:tcBorders>
              <w:top w:val="nil"/>
              <w:left w:val="single" w:sz="4" w:space="0" w:color="auto"/>
              <w:bottom w:val="single" w:sz="4" w:space="0" w:color="auto"/>
              <w:right w:val="single" w:sz="4" w:space="0" w:color="auto"/>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rPr>
              <w:t>星光级四目球联动网络摄像机</w:t>
            </w:r>
          </w:p>
        </w:tc>
        <w:tc>
          <w:tcPr>
            <w:tcW w:w="7887" w:type="dxa"/>
            <w:tcBorders>
              <w:top w:val="single" w:sz="4" w:space="0" w:color="auto"/>
              <w:left w:val="single" w:sz="4" w:space="0" w:color="auto"/>
              <w:bottom w:val="single" w:sz="4" w:space="0" w:color="auto"/>
              <w:right w:val="single" w:sz="4" w:space="0" w:color="auto"/>
            </w:tcBorders>
            <w:shd w:val="clear" w:color="auto" w:fill="auto"/>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rPr>
              <w:t>1.具有1个10M/100M/1000M自适应以太网RJ45接口；1个光纤接口；2路报警输入接口；1路报警输出接口；1路音频输入、1路音频输出接口；1个RS485接口；1个TF卡插槽；</w:t>
            </w:r>
            <w:r>
              <w:rPr>
                <w:rFonts w:ascii="宋体" w:hAnsi="宋体" w:hint="eastAsia"/>
                <w:color w:val="000000"/>
                <w:sz w:val="21"/>
                <w:szCs w:val="21"/>
              </w:rPr>
              <w:br/>
              <w:t>2.内置8GB eMMC芯片，内置GPU芯片，内置防抖陀螺仪；</w:t>
            </w:r>
            <w:r>
              <w:rPr>
                <w:rFonts w:ascii="宋体" w:hAnsi="宋体" w:hint="eastAsia"/>
                <w:color w:val="000000"/>
                <w:sz w:val="21"/>
                <w:szCs w:val="21"/>
              </w:rPr>
              <w:br/>
              <w:t>3.内置4个1/1.8英寸2MP Progressive Scan CMOS传感器、特写相机内置1/2.8英寸CMOS传感器；</w:t>
            </w:r>
            <w:r>
              <w:rPr>
                <w:rFonts w:ascii="宋体" w:hAnsi="宋体" w:hint="eastAsia"/>
                <w:color w:val="000000"/>
                <w:sz w:val="21"/>
                <w:szCs w:val="21"/>
              </w:rPr>
              <w:br/>
              <w:t>4.全景相机：不小于1900TVL（分辨率设置为4096x1800、帧率设置为25fps码率设置为8Mbps、RJ45输出）；特写相机：不小于1100TVL（分辨率设置为1920 ×1080、帧率设置为 30fps码率设置为2Mbps、RJ45输出）；</w:t>
            </w:r>
            <w:r>
              <w:rPr>
                <w:rFonts w:ascii="宋体" w:hAnsi="宋体" w:hint="eastAsia"/>
                <w:color w:val="000000"/>
                <w:sz w:val="21"/>
                <w:szCs w:val="21"/>
              </w:rPr>
              <w:br/>
              <w:t>5. 全景相机最低照度：彩色≤0.002 lx，黑白≤0.0002 lx；特写相机最低照度：彩色≤0.0001 lx，黑白≤0.0001 lx</w:t>
            </w:r>
            <w:r>
              <w:rPr>
                <w:rFonts w:ascii="宋体" w:hAnsi="宋体" w:hint="eastAsia"/>
                <w:color w:val="000000"/>
                <w:sz w:val="21"/>
                <w:szCs w:val="21"/>
              </w:rPr>
              <w:br/>
              <w:t>6. IPC支持光口、电口同时使用，电口可以串接供给另外1台IPC正常使用；</w:t>
            </w:r>
            <w:r>
              <w:rPr>
                <w:rFonts w:ascii="宋体" w:hAnsi="宋体" w:hint="eastAsia"/>
                <w:color w:val="000000"/>
                <w:sz w:val="21"/>
                <w:szCs w:val="21"/>
              </w:rPr>
              <w:br/>
              <w:t>7. 全景相机：可识别距样机50m处的人体轮廓；特写相机：可识别距样机250m处的人体轮廓；</w:t>
            </w:r>
            <w:r>
              <w:rPr>
                <w:rFonts w:ascii="宋体" w:hAnsi="宋体" w:hint="eastAsia"/>
                <w:color w:val="000000"/>
                <w:sz w:val="21"/>
                <w:szCs w:val="21"/>
              </w:rPr>
              <w:br/>
              <w:t>8. 在设定的侦测区域内具有目标移动时，可在客户端给出报警提示，可同时支持18×22个区域移动侦测；</w:t>
            </w:r>
            <w:r>
              <w:rPr>
                <w:rFonts w:ascii="宋体" w:hAnsi="宋体" w:hint="eastAsia"/>
                <w:color w:val="000000"/>
                <w:sz w:val="21"/>
                <w:szCs w:val="21"/>
              </w:rPr>
              <w:br/>
            </w:r>
            <w:r>
              <w:rPr>
                <w:rFonts w:ascii="宋体" w:hAnsi="宋体" w:hint="eastAsia"/>
                <w:color w:val="000000"/>
                <w:sz w:val="21"/>
                <w:szCs w:val="21"/>
              </w:rPr>
              <w:lastRenderedPageBreak/>
              <w:t>9. 通过Web点击或者框选全景相机画面任意位置，特写相机可自动联动至全景相机指定区域，并将该区域聚焦于画面中心；</w:t>
            </w:r>
            <w:r>
              <w:rPr>
                <w:rFonts w:ascii="宋体" w:hAnsi="宋体" w:hint="eastAsia"/>
                <w:color w:val="000000"/>
                <w:sz w:val="21"/>
                <w:szCs w:val="21"/>
              </w:rPr>
              <w:br/>
              <w:t>10. 具有宽动态自动切换功能，在环境亮度变化时，可自动进行关闭/开启切换；</w:t>
            </w:r>
            <w:r>
              <w:rPr>
                <w:rFonts w:ascii="宋体" w:hAnsi="宋体" w:hint="eastAsia"/>
                <w:color w:val="000000"/>
                <w:sz w:val="21"/>
                <w:szCs w:val="21"/>
              </w:rPr>
              <w:br/>
              <w:t>11. 可通过设置越界检测、区域入侵、离开区域、进入区域规则，对设定区域内触发事件的运动目标进行跟踪；</w:t>
            </w:r>
            <w:r>
              <w:rPr>
                <w:rFonts w:ascii="宋体" w:hAnsi="宋体" w:hint="eastAsia"/>
                <w:color w:val="000000"/>
                <w:sz w:val="21"/>
                <w:szCs w:val="21"/>
              </w:rPr>
              <w:br/>
              <w:t>12. 支持对全屏区域或指定区域出现的机动车，非机动车及行人同时进行检测和跟踪，可最多检测出40个目标，同时出现在视频图像中，当检测到目标后可抓拍小图，同时支持抓拍全景大图上传智能服务器。在满足图像质量的情况下，机动车、非机动车、行人捕获率白天≥99%，夜晚≥99%，支持将捕获到的目标进行分类，分类至少包括机动车，非机动车，行人，分类准确率≥99%；</w:t>
            </w:r>
            <w:r>
              <w:rPr>
                <w:rFonts w:ascii="宋体" w:hAnsi="宋体" w:hint="eastAsia"/>
                <w:color w:val="000000"/>
                <w:sz w:val="21"/>
                <w:szCs w:val="21"/>
              </w:rPr>
              <w:br/>
              <w:t xml:space="preserve">★13.具有自动、关闭、开启光学透雾设置选项，透雾等级1-9可调。当检查到雾的浓度达到设定的阈值时，可自动在数字透雾和光学透雾之间进行切换； </w:t>
            </w:r>
            <w:r>
              <w:rPr>
                <w:rFonts w:ascii="宋体" w:hAnsi="宋体" w:hint="eastAsia"/>
                <w:color w:val="000000"/>
                <w:sz w:val="21"/>
                <w:szCs w:val="21"/>
              </w:rPr>
              <w:br/>
              <w:t>14.动态帧率,帧率1/16~25fps可调，支持帧率动态控制功能，当监视画面无运动物体时视频帧率自动调整到最低设定值；当检测到有运动物体时，视频录像帧率自动调整至最高设定值；</w:t>
            </w:r>
            <w:r>
              <w:rPr>
                <w:rFonts w:ascii="宋体" w:hAnsi="宋体" w:hint="eastAsia"/>
                <w:color w:val="000000"/>
                <w:sz w:val="21"/>
                <w:szCs w:val="21"/>
              </w:rPr>
              <w:br/>
              <w:t>15.可自动对进入全景画面警戒区域内的多个移动目标（最多40个）进行锁定，并且驱动特写摄像机按设定跟踪时间逐个跟踪警戒区域内的移动目标并放大特写；</w:t>
            </w:r>
            <w:r>
              <w:rPr>
                <w:rFonts w:ascii="宋体" w:hAnsi="宋体" w:hint="eastAsia"/>
                <w:color w:val="000000"/>
                <w:sz w:val="21"/>
                <w:szCs w:val="21"/>
              </w:rPr>
              <w:br/>
              <w:t>★16.启用视频内容保护功能后，只有经过授权并具有解码秘钥的用户才能通过平台软件正常播放、回放和下载样机回传的视频数据。</w:t>
            </w:r>
            <w:r>
              <w:rPr>
                <w:rFonts w:ascii="宋体" w:hAnsi="宋体" w:hint="eastAsia"/>
                <w:color w:val="000000"/>
                <w:sz w:val="21"/>
                <w:szCs w:val="21"/>
              </w:rPr>
              <w:br/>
              <w:t>17.在DC24V/AC24V±35%范围内变化时，摄像机应能正常工作；</w:t>
            </w:r>
          </w:p>
        </w:tc>
      </w:tr>
      <w:tr w:rsidR="008622FE">
        <w:trPr>
          <w:trHeight w:val="500"/>
        </w:trPr>
        <w:tc>
          <w:tcPr>
            <w:tcW w:w="7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lang w:bidi="ar"/>
              </w:rPr>
              <w:lastRenderedPageBreak/>
              <w:t>6</w:t>
            </w:r>
            <w:r>
              <w:rPr>
                <w:rFonts w:ascii="宋体" w:hAnsi="宋体"/>
                <w:color w:val="000000"/>
                <w:sz w:val="21"/>
                <w:szCs w:val="21"/>
                <w:lang w:bidi="ar"/>
              </w:rPr>
              <w:t>5</w:t>
            </w:r>
          </w:p>
        </w:tc>
        <w:tc>
          <w:tcPr>
            <w:tcW w:w="1216" w:type="dxa"/>
            <w:tcBorders>
              <w:top w:val="nil"/>
              <w:left w:val="single" w:sz="4" w:space="0" w:color="auto"/>
              <w:bottom w:val="single" w:sz="4" w:space="0" w:color="auto"/>
              <w:right w:val="single" w:sz="4" w:space="0" w:color="auto"/>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rPr>
              <w:t>电梯摄像机电源</w:t>
            </w:r>
          </w:p>
        </w:tc>
        <w:tc>
          <w:tcPr>
            <w:tcW w:w="7887" w:type="dxa"/>
            <w:tcBorders>
              <w:top w:val="nil"/>
              <w:left w:val="single" w:sz="4" w:space="0" w:color="auto"/>
              <w:bottom w:val="single" w:sz="4" w:space="0" w:color="auto"/>
              <w:right w:val="single" w:sz="4" w:space="0" w:color="auto"/>
            </w:tcBorders>
            <w:shd w:val="clear" w:color="auto" w:fill="auto"/>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rPr>
              <w:t>1、国标,12V2A输出,Φ2.1圆头</w:t>
            </w:r>
            <w:r>
              <w:rPr>
                <w:rFonts w:ascii="宋体" w:hAnsi="宋体" w:hint="eastAsia"/>
                <w:color w:val="000000"/>
                <w:sz w:val="21"/>
                <w:szCs w:val="21"/>
              </w:rPr>
              <w:br/>
              <w:t>2、输入电压：AC170V~240V</w:t>
            </w:r>
          </w:p>
        </w:tc>
      </w:tr>
      <w:tr w:rsidR="008622FE">
        <w:trPr>
          <w:trHeight w:val="500"/>
        </w:trPr>
        <w:tc>
          <w:tcPr>
            <w:tcW w:w="7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lang w:bidi="ar"/>
              </w:rPr>
              <w:t>6</w:t>
            </w:r>
            <w:r>
              <w:rPr>
                <w:rFonts w:ascii="宋体" w:hAnsi="宋体"/>
                <w:color w:val="000000"/>
                <w:sz w:val="21"/>
                <w:szCs w:val="21"/>
                <w:lang w:bidi="ar"/>
              </w:rPr>
              <w:t>6</w:t>
            </w:r>
          </w:p>
        </w:tc>
        <w:tc>
          <w:tcPr>
            <w:tcW w:w="1216" w:type="dxa"/>
            <w:tcBorders>
              <w:top w:val="nil"/>
              <w:left w:val="single" w:sz="4" w:space="0" w:color="auto"/>
              <w:bottom w:val="single" w:sz="4" w:space="0" w:color="auto"/>
              <w:right w:val="single" w:sz="4" w:space="0" w:color="auto"/>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rPr>
              <w:t>球型摄像机电源</w:t>
            </w:r>
          </w:p>
        </w:tc>
        <w:tc>
          <w:tcPr>
            <w:tcW w:w="7887" w:type="dxa"/>
            <w:tcBorders>
              <w:top w:val="nil"/>
              <w:left w:val="single" w:sz="4" w:space="0" w:color="auto"/>
              <w:bottom w:val="single" w:sz="4" w:space="0" w:color="auto"/>
              <w:right w:val="single" w:sz="4" w:space="0" w:color="auto"/>
            </w:tcBorders>
            <w:shd w:val="clear" w:color="auto" w:fill="auto"/>
          </w:tcPr>
          <w:p w:rsidR="008622FE" w:rsidRDefault="007F0334">
            <w:pPr>
              <w:ind w:left="0"/>
              <w:jc w:val="left"/>
              <w:textAlignment w:val="top"/>
              <w:rPr>
                <w:rFonts w:ascii="宋体" w:hAnsi="宋体"/>
                <w:color w:val="000000"/>
                <w:kern w:val="2"/>
                <w:sz w:val="21"/>
                <w:szCs w:val="21"/>
              </w:rPr>
            </w:pPr>
            <w:r>
              <w:rPr>
                <w:rFonts w:ascii="宋体" w:hAnsi="宋体" w:hint="eastAsia"/>
                <w:color w:val="000000"/>
                <w:sz w:val="21"/>
                <w:szCs w:val="21"/>
              </w:rPr>
              <w:t>1.国标,24V5A输出,Φ2.1圆头，桌面式，输入350mm,输出800mm</w:t>
            </w:r>
            <w:r>
              <w:rPr>
                <w:rFonts w:ascii="宋体" w:hAnsi="宋体" w:hint="eastAsia"/>
                <w:color w:val="000000"/>
                <w:sz w:val="21"/>
                <w:szCs w:val="21"/>
              </w:rPr>
              <w:br/>
              <w:t>2.输入电压：AC170V~240V</w:t>
            </w:r>
          </w:p>
        </w:tc>
      </w:tr>
      <w:tr w:rsidR="008622FE">
        <w:trPr>
          <w:trHeight w:val="500"/>
        </w:trPr>
        <w:tc>
          <w:tcPr>
            <w:tcW w:w="7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lang w:bidi="ar"/>
              </w:rPr>
              <w:t>6</w:t>
            </w:r>
            <w:r>
              <w:rPr>
                <w:rFonts w:ascii="宋体" w:hAnsi="宋体"/>
                <w:color w:val="000000"/>
                <w:sz w:val="21"/>
                <w:szCs w:val="21"/>
                <w:lang w:bidi="ar"/>
              </w:rPr>
              <w:t>7</w:t>
            </w:r>
          </w:p>
        </w:tc>
        <w:tc>
          <w:tcPr>
            <w:tcW w:w="1216" w:type="dxa"/>
            <w:tcBorders>
              <w:top w:val="nil"/>
              <w:left w:val="single" w:sz="4" w:space="0" w:color="auto"/>
              <w:bottom w:val="single" w:sz="4" w:space="0" w:color="auto"/>
              <w:right w:val="single" w:sz="4" w:space="0" w:color="auto"/>
            </w:tcBorders>
            <w:shd w:val="clear" w:color="auto" w:fill="auto"/>
            <w:vAlign w:val="center"/>
          </w:tcPr>
          <w:p w:rsidR="008622FE" w:rsidRDefault="007F0334">
            <w:pPr>
              <w:ind w:left="0"/>
              <w:jc w:val="left"/>
              <w:textAlignment w:val="center"/>
              <w:rPr>
                <w:rFonts w:ascii="宋体" w:hAnsi="宋体" w:cs="Times New Roman"/>
                <w:color w:val="000000"/>
                <w:kern w:val="2"/>
                <w:sz w:val="21"/>
                <w:szCs w:val="21"/>
              </w:rPr>
            </w:pPr>
            <w:r>
              <w:rPr>
                <w:rFonts w:ascii="宋体" w:hAnsi="宋体" w:hint="eastAsia"/>
                <w:color w:val="000000"/>
                <w:sz w:val="21"/>
                <w:szCs w:val="21"/>
              </w:rPr>
              <w:t>摄像机集中电源</w:t>
            </w:r>
          </w:p>
        </w:tc>
        <w:tc>
          <w:tcPr>
            <w:tcW w:w="7887" w:type="dxa"/>
            <w:tcBorders>
              <w:top w:val="nil"/>
              <w:left w:val="nil"/>
              <w:bottom w:val="single" w:sz="4" w:space="0" w:color="auto"/>
              <w:right w:val="single" w:sz="4" w:space="0" w:color="auto"/>
            </w:tcBorders>
            <w:shd w:val="clear" w:color="auto" w:fill="auto"/>
            <w:vAlign w:val="center"/>
          </w:tcPr>
          <w:p w:rsidR="008622FE" w:rsidRDefault="007F0334">
            <w:pPr>
              <w:ind w:left="0"/>
              <w:jc w:val="left"/>
              <w:textAlignment w:val="top"/>
              <w:rPr>
                <w:rFonts w:ascii="宋体" w:hAnsi="宋体" w:cs="Times New Roman"/>
                <w:color w:val="000000"/>
                <w:kern w:val="2"/>
                <w:sz w:val="21"/>
                <w:szCs w:val="21"/>
              </w:rPr>
            </w:pPr>
            <w:r>
              <w:rPr>
                <w:rFonts w:ascii="宋体" w:hAnsi="宋体" w:hint="eastAsia"/>
                <w:color w:val="000000"/>
                <w:sz w:val="21"/>
                <w:szCs w:val="21"/>
              </w:rPr>
              <w:t>输入电压：AC110 220V ；温度漂移：±1.5%；直流电流：12V/30A输出，CE认证</w:t>
            </w:r>
          </w:p>
        </w:tc>
      </w:tr>
      <w:tr w:rsidR="008622FE">
        <w:trPr>
          <w:trHeight w:val="500"/>
        </w:trPr>
        <w:tc>
          <w:tcPr>
            <w:tcW w:w="7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lang w:bidi="ar"/>
              </w:rPr>
              <w:t>6</w:t>
            </w:r>
            <w:r>
              <w:rPr>
                <w:rFonts w:ascii="宋体" w:hAnsi="宋体"/>
                <w:color w:val="000000"/>
                <w:sz w:val="21"/>
                <w:szCs w:val="21"/>
                <w:lang w:bidi="ar"/>
              </w:rPr>
              <w:t>8</w:t>
            </w:r>
          </w:p>
        </w:tc>
        <w:tc>
          <w:tcPr>
            <w:tcW w:w="1216" w:type="dxa"/>
            <w:tcBorders>
              <w:top w:val="nil"/>
              <w:left w:val="single" w:sz="4" w:space="0" w:color="auto"/>
              <w:bottom w:val="single" w:sz="4" w:space="0" w:color="auto"/>
              <w:right w:val="single" w:sz="4" w:space="0" w:color="auto"/>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rPr>
              <w:t>摄像机集中电源</w:t>
            </w:r>
          </w:p>
        </w:tc>
        <w:tc>
          <w:tcPr>
            <w:tcW w:w="7887" w:type="dxa"/>
            <w:tcBorders>
              <w:top w:val="nil"/>
              <w:left w:val="nil"/>
              <w:bottom w:val="single" w:sz="4" w:space="0" w:color="auto"/>
              <w:right w:val="single" w:sz="4" w:space="0" w:color="auto"/>
            </w:tcBorders>
            <w:shd w:val="clear" w:color="auto" w:fill="auto"/>
            <w:vAlign w:val="center"/>
          </w:tcPr>
          <w:p w:rsidR="008622FE" w:rsidRDefault="007F0334">
            <w:pPr>
              <w:ind w:left="0"/>
              <w:jc w:val="left"/>
              <w:textAlignment w:val="top"/>
              <w:rPr>
                <w:rFonts w:ascii="宋体" w:hAnsi="宋体"/>
                <w:color w:val="000000"/>
                <w:kern w:val="2"/>
                <w:sz w:val="21"/>
                <w:szCs w:val="21"/>
              </w:rPr>
            </w:pPr>
            <w:r>
              <w:rPr>
                <w:rFonts w:ascii="宋体" w:hAnsi="宋体" w:hint="eastAsia"/>
                <w:color w:val="000000"/>
                <w:sz w:val="21"/>
                <w:szCs w:val="21"/>
              </w:rPr>
              <w:t>输入电压：AC110 220V ；温度漂移：±1.5%；直流电流：12V/15A输出，CE认证</w:t>
            </w:r>
          </w:p>
        </w:tc>
      </w:tr>
      <w:tr w:rsidR="008622FE">
        <w:trPr>
          <w:trHeight w:val="500"/>
        </w:trPr>
        <w:tc>
          <w:tcPr>
            <w:tcW w:w="7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lang w:bidi="ar"/>
              </w:rPr>
              <w:t>6</w:t>
            </w:r>
            <w:r>
              <w:rPr>
                <w:rFonts w:ascii="宋体" w:hAnsi="宋体"/>
                <w:color w:val="000000"/>
                <w:sz w:val="21"/>
                <w:szCs w:val="21"/>
                <w:lang w:bidi="ar"/>
              </w:rPr>
              <w:t>9</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rPr>
              <w:t>视频配套监控平台</w:t>
            </w:r>
          </w:p>
        </w:tc>
        <w:tc>
          <w:tcPr>
            <w:tcW w:w="7887" w:type="dxa"/>
            <w:tcBorders>
              <w:top w:val="single" w:sz="4" w:space="0" w:color="auto"/>
              <w:left w:val="single" w:sz="4" w:space="0" w:color="auto"/>
              <w:bottom w:val="single" w:sz="4" w:space="0" w:color="auto"/>
              <w:right w:val="single" w:sz="4" w:space="0" w:color="auto"/>
            </w:tcBorders>
            <w:shd w:val="clear" w:color="auto" w:fill="auto"/>
          </w:tcPr>
          <w:p w:rsidR="008622FE" w:rsidRDefault="007F0334">
            <w:pPr>
              <w:ind w:left="0"/>
              <w:jc w:val="left"/>
              <w:textAlignment w:val="center"/>
              <w:rPr>
                <w:rFonts w:ascii="宋体" w:hAnsi="宋体"/>
                <w:color w:val="000000"/>
                <w:sz w:val="21"/>
                <w:szCs w:val="21"/>
              </w:rPr>
            </w:pPr>
            <w:r>
              <w:rPr>
                <w:rFonts w:ascii="宋体" w:hAnsi="宋体" w:hint="eastAsia"/>
                <w:color w:val="000000"/>
                <w:sz w:val="21"/>
                <w:szCs w:val="21"/>
              </w:rPr>
              <w:t>1、摄像机管理能力：支持本域接入摄像机路数≥6000路，可管理摄像机总数≥15000路；自带国标接入功能模块，第三方摄像机可通过国标协议直接接入；支持建立用户数≥500个，并发在线用户数≥150个,</w:t>
            </w:r>
            <w:r>
              <w:rPr>
                <w:rFonts w:ascii="宋体" w:hAnsi="宋体" w:hint="eastAsia"/>
                <w:color w:val="000000"/>
                <w:sz w:val="21"/>
                <w:szCs w:val="21"/>
              </w:rPr>
              <w:br/>
              <w:t>2、支持前端设备和存储设备之间进行直接存储，且不生成文件（即不使用文件系统）；支持前端设备同时与上下级域的存储设备进行直接存储，且不生成文件（即不使用文件系统）；支持云存储双直存；</w:t>
            </w:r>
            <w:r>
              <w:rPr>
                <w:rFonts w:ascii="宋体" w:hAnsi="宋体" w:hint="eastAsia"/>
                <w:color w:val="000000"/>
                <w:sz w:val="21"/>
                <w:szCs w:val="21"/>
              </w:rPr>
              <w:br/>
              <w:t>3、在人脸微笑、大笑、张嘴、做鬼脸、皱眉、眉毛被遮挡(戴帽子、齐刘海)、闭眼、耳朵遮挡、带眼镜、半边脸遮挡等情况下，均可正确识别人脸。人脸识别准确率不低于99%；</w:t>
            </w:r>
            <w:r>
              <w:rPr>
                <w:rFonts w:ascii="宋体" w:hAnsi="宋体" w:hint="eastAsia"/>
                <w:color w:val="000000"/>
                <w:sz w:val="21"/>
                <w:szCs w:val="21"/>
              </w:rPr>
              <w:br/>
              <w:t>4、支持编辑修改重点人底库的技战法规则，包括时间、地点和行为规则参数；支持查看个体预警详情，包括重点人员的基本信息、管控规则、预警原因、预警地点、预警时间和命中规则的多张抓拍大图；支持查看团伙预警详情，包括团伙类型、关联人数、重点人数、发现时间、团伙成员卡片和团伙成员之间的关系；</w:t>
            </w:r>
            <w:r>
              <w:rPr>
                <w:rFonts w:ascii="宋体" w:hAnsi="宋体" w:hint="eastAsia"/>
                <w:color w:val="000000"/>
                <w:sz w:val="21"/>
                <w:szCs w:val="21"/>
              </w:rPr>
              <w:br/>
            </w:r>
            <w:r>
              <w:rPr>
                <w:rFonts w:ascii="宋体" w:hAnsi="宋体" w:hint="eastAsia"/>
                <w:color w:val="000000"/>
                <w:sz w:val="21"/>
                <w:szCs w:val="21"/>
              </w:rPr>
              <w:lastRenderedPageBreak/>
              <w:t>5、画像检索：支持通过出现频次、性别、年龄段、行为标签、技战法标签、重点人标签和POI标签(空间标签)等条件，搜索含相似属性的可疑档案；</w:t>
            </w:r>
            <w:r>
              <w:rPr>
                <w:rFonts w:ascii="宋体" w:hAnsi="宋体" w:hint="eastAsia"/>
                <w:color w:val="000000"/>
                <w:sz w:val="21"/>
                <w:szCs w:val="21"/>
              </w:rPr>
              <w:br/>
              <w:t>6、支持人脸与人体的档案聚合；在抓拍人脸样本总量为250万张，采样人员总量为19人，每次统计随机抽取17人的条件下，TOP5档案范围内，抓拍人脸聚类目标规模数据准确率应不低于99%、召回率应不低于95%、扩散率应不高于150%（其中TOP5范围为以随机采样人员抓拍图进行以图搜档返回的前TOP5档案)；</w:t>
            </w:r>
            <w:r>
              <w:rPr>
                <w:rFonts w:ascii="宋体" w:hAnsi="宋体" w:hint="eastAsia"/>
                <w:color w:val="000000"/>
                <w:sz w:val="21"/>
                <w:szCs w:val="21"/>
              </w:rPr>
              <w:br/>
              <w:t>7、支持对搜索结果的某一图片，查看其前后15s的视频记录；支持对搜索结果的图片进行下载；对搜索结果进行识别过程中，如果发现目标，可以一键布控，将其加入布控目标中，如果发现该目标进入或离开区域，将会自动预警，也可将无关人员在搜索结果中手动删除；支持行人关联人脸显示功能，以图搜人功能，以图搜车功能；</w:t>
            </w:r>
            <w:r>
              <w:rPr>
                <w:rFonts w:ascii="宋体" w:hAnsi="宋体" w:hint="eastAsia"/>
                <w:color w:val="000000"/>
                <w:sz w:val="21"/>
                <w:szCs w:val="21"/>
              </w:rPr>
              <w:br/>
              <w:t>8、支持对人员行为分析进行配置及检测，包括区域入侵检测、攀高检测、人员逗留检测、绊线检测、单人独处检测、人员聚集检测、区域人数统计、绊线人数统计、人群密度估计检测、剧烈运动检测、消防车通道占用、消防通道阻塞检测、违规停车检测、烟火检测等行为分析；；</w:t>
            </w:r>
            <w:r>
              <w:rPr>
                <w:rFonts w:ascii="宋体" w:hAnsi="宋体" w:hint="eastAsia"/>
                <w:color w:val="000000"/>
                <w:sz w:val="21"/>
                <w:szCs w:val="21"/>
              </w:rPr>
              <w:br/>
              <w:t>9、支持选择搜索结果，按时间顺序，在地图上绘制被搜索人员的点位轨迹；地图上支持同时展示12条轨迹，颜色区分，各点位抓拍信息展示；支持将系统搜索系统结果中无关人员进行排除；支持搜索结果关联目标展示：支持人脸关联非机动车/人体、支持人体关联人脸、支持非机动车关联人脸、支持人脸关联车辆、支持车辆关联人脸；</w:t>
            </w:r>
            <w:r>
              <w:rPr>
                <w:rFonts w:ascii="宋体" w:hAnsi="宋体" w:hint="eastAsia"/>
                <w:color w:val="000000"/>
                <w:sz w:val="21"/>
                <w:szCs w:val="21"/>
              </w:rPr>
              <w:br/>
              <w:t>10、支持年龄段、性别、上衣颜色、上衣款式、下衣颜色、下衣款式、鞋子、身姿、携包、发型、移动方向、驾驶类型等属性识别</w:t>
            </w:r>
            <w:r>
              <w:rPr>
                <w:rFonts w:ascii="宋体" w:hAnsi="宋体" w:hint="eastAsia"/>
                <w:color w:val="000000"/>
                <w:sz w:val="21"/>
                <w:szCs w:val="21"/>
              </w:rPr>
              <w:br/>
              <w:t xml:space="preserve">11.支持人脸与人体的档案聚合；在抓拍人脸样本总量为250万张，采样人员总量为19人，每次统计随机抽取17人的条件下，TOP5档案范围内，抓拍人脸聚类目标规模数据准确率应不低于99%、召回率应不低于95%、扩散率应不高于150%（其中TOP5范围为以随机采样人员抓拍图进行以图搜档返回的前TOP5档案)； </w:t>
            </w:r>
            <w:r>
              <w:rPr>
                <w:rFonts w:ascii="宋体" w:hAnsi="宋体" w:hint="eastAsia"/>
                <w:color w:val="000000"/>
                <w:sz w:val="21"/>
                <w:szCs w:val="21"/>
              </w:rPr>
              <w:br/>
              <w:t xml:space="preserve">12.选定人员查询、机动车查询或非机动车查询标签，根据时间及相机区域，展示该时间区域内的过人、过车或非机动车信息；选定人员查询、机动车查询或非机动车查询标签，单个摄像机实况画面圈出特定范围内，选定时间范围，展示该时间区段内圈出范围内的人员、车辆或非机动车信息； </w:t>
            </w:r>
            <w:r>
              <w:rPr>
                <w:rFonts w:ascii="宋体" w:hAnsi="宋体" w:hint="eastAsia"/>
                <w:color w:val="000000"/>
                <w:sz w:val="21"/>
                <w:szCs w:val="21"/>
              </w:rPr>
              <w:br/>
              <w:t>13.支持包括融合搜索、人脸人体关联搜索、渐进式搜索、同行伴随搜索、周期时段搜索。融合搜索支持对上传图片与人脸或人体两种条件的同时搜索，搜索结果同时呈现；人脸人体关联搜索支持在人脸比对的时候，将目标人脸特征，人体特征关联起来，摄像机未拍到目标人脸，只拍到人体的时候，可用人体特征判断，用人体的搜索结果补充人脸的搜索的结果；渐进式搜索可基于研判结果进行多次检索，通过识别系统的视图结果，不断给系统更多确定信息，系统输出更多有效线索；同行伴随搜索支持对照片/视频中多人图像进行同行搜索，多人轨迹进行交叉研判、相互验证，分析出行为规律和行为特征，识别同行人员、路径等；支持对搜索结果的身份信息进行确认，并在界面展示人像库中的身份信息；</w:t>
            </w:r>
          </w:p>
          <w:p w:rsidR="008622FE" w:rsidRDefault="007F0334">
            <w:pPr>
              <w:ind w:left="0"/>
              <w:jc w:val="left"/>
              <w:textAlignment w:val="center"/>
              <w:rPr>
                <w:rFonts w:ascii="宋体" w:hAnsi="宋体"/>
                <w:color w:val="000000"/>
                <w:kern w:val="2"/>
                <w:sz w:val="21"/>
                <w:szCs w:val="21"/>
              </w:rPr>
            </w:pPr>
            <w:r>
              <w:rPr>
                <w:rFonts w:ascii="宋体" w:hAnsi="宋体"/>
                <w:color w:val="000000"/>
                <w:sz w:val="21"/>
                <w:szCs w:val="21"/>
              </w:rPr>
              <w:t>软件</w:t>
            </w:r>
            <w:r>
              <w:rPr>
                <w:rFonts w:ascii="宋体" w:hAnsi="宋体" w:hint="eastAsia"/>
                <w:color w:val="000000"/>
                <w:sz w:val="21"/>
                <w:szCs w:val="21"/>
              </w:rPr>
              <w:t>应</w:t>
            </w:r>
            <w:r>
              <w:rPr>
                <w:rFonts w:ascii="宋体" w:hAnsi="宋体"/>
                <w:color w:val="000000"/>
                <w:sz w:val="21"/>
                <w:szCs w:val="21"/>
              </w:rPr>
              <w:t>适配</w:t>
            </w:r>
            <w:r>
              <w:rPr>
                <w:rFonts w:ascii="宋体" w:hAnsi="宋体" w:hint="eastAsia"/>
                <w:color w:val="000000"/>
                <w:sz w:val="21"/>
                <w:szCs w:val="21"/>
              </w:rPr>
              <w:t>海光C86-3G服务器、银河麒麟高级服务器操作系统V10或统信服务器操作系统V20平台。</w:t>
            </w:r>
          </w:p>
        </w:tc>
      </w:tr>
      <w:tr w:rsidR="008622FE">
        <w:trPr>
          <w:trHeight w:val="500"/>
        </w:trPr>
        <w:tc>
          <w:tcPr>
            <w:tcW w:w="7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color w:val="000000"/>
                <w:kern w:val="2"/>
                <w:sz w:val="21"/>
                <w:szCs w:val="21"/>
              </w:rPr>
              <w:lastRenderedPageBreak/>
              <w:t>70</w:t>
            </w:r>
          </w:p>
        </w:tc>
        <w:tc>
          <w:tcPr>
            <w:tcW w:w="1216" w:type="dxa"/>
            <w:tcBorders>
              <w:top w:val="nil"/>
              <w:left w:val="single" w:sz="4" w:space="0" w:color="auto"/>
              <w:bottom w:val="single" w:sz="4" w:space="0" w:color="auto"/>
              <w:right w:val="single" w:sz="4" w:space="0" w:color="auto"/>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rPr>
              <w:t>48盘位视频资源池平台</w:t>
            </w:r>
          </w:p>
        </w:tc>
        <w:tc>
          <w:tcPr>
            <w:tcW w:w="7887" w:type="dxa"/>
            <w:tcBorders>
              <w:top w:val="nil"/>
              <w:left w:val="single" w:sz="4" w:space="0" w:color="auto"/>
              <w:bottom w:val="single" w:sz="4" w:space="0" w:color="auto"/>
              <w:right w:val="single" w:sz="4" w:space="0" w:color="auto"/>
            </w:tcBorders>
            <w:shd w:val="clear" w:color="auto" w:fill="auto"/>
          </w:tcPr>
          <w:p w:rsidR="008622FE" w:rsidRDefault="007F0334">
            <w:pPr>
              <w:ind w:left="0"/>
              <w:jc w:val="left"/>
              <w:textAlignment w:val="center"/>
              <w:rPr>
                <w:rFonts w:ascii="宋体" w:hAnsi="宋体"/>
                <w:color w:val="000000"/>
                <w:sz w:val="21"/>
                <w:szCs w:val="21"/>
              </w:rPr>
            </w:pPr>
            <w:r>
              <w:rPr>
                <w:rFonts w:ascii="宋体" w:hAnsi="宋体" w:hint="eastAsia"/>
                <w:color w:val="000000"/>
                <w:sz w:val="21"/>
                <w:szCs w:val="21"/>
              </w:rPr>
              <w:t>1.48盘位视频资源池平台,处理器:海光C86-3G</w:t>
            </w:r>
            <w:r>
              <w:rPr>
                <w:rFonts w:ascii="宋体" w:hAnsi="宋体" w:hint="eastAsia"/>
                <w:color w:val="000000"/>
                <w:sz w:val="21"/>
                <w:szCs w:val="21"/>
              </w:rPr>
              <w:br/>
              <w:t xml:space="preserve">2.单控制器内存:8GB，可扩展至256GB </w:t>
            </w:r>
            <w:r>
              <w:rPr>
                <w:rFonts w:ascii="宋体" w:hAnsi="宋体" w:hint="eastAsia"/>
                <w:color w:val="000000"/>
                <w:sz w:val="21"/>
                <w:szCs w:val="21"/>
              </w:rPr>
              <w:br/>
              <w:t>3.网络接口:5个千兆以太网接口，支持扩展为4端口千兆以太网接口和2端口万兆以太网接口</w:t>
            </w:r>
            <w:r>
              <w:rPr>
                <w:rFonts w:ascii="宋体" w:hAnsi="宋体" w:hint="eastAsia"/>
                <w:color w:val="000000"/>
                <w:sz w:val="21"/>
                <w:szCs w:val="21"/>
              </w:rPr>
              <w:br/>
              <w:t xml:space="preserve">4.1个PCI-E插槽，2个RS232 ，1个RJ45接口 ，2个USB3.0 </w:t>
            </w:r>
            <w:r>
              <w:rPr>
                <w:rFonts w:ascii="宋体" w:hAnsi="宋体" w:hint="eastAsia"/>
                <w:color w:val="000000"/>
                <w:sz w:val="21"/>
                <w:szCs w:val="21"/>
              </w:rPr>
              <w:br/>
              <w:t xml:space="preserve">5.磁盘通道数:48 ，磁盘类型:SATA/SSD/SAS/NL-SAS ，GB/Onvif接入性能:512路2M ，RAID功能:支持JBOD、RAID 0、1、10、5、6、50； </w:t>
            </w:r>
            <w:r>
              <w:rPr>
                <w:rFonts w:ascii="宋体" w:hAnsi="宋体" w:hint="eastAsia"/>
                <w:color w:val="000000"/>
                <w:sz w:val="21"/>
                <w:szCs w:val="21"/>
              </w:rPr>
              <w:br/>
              <w:t>6.支持自动空白盘全局热备、专有热备等多种热备方式</w:t>
            </w:r>
            <w:r>
              <w:rPr>
                <w:rFonts w:ascii="宋体" w:hAnsi="宋体" w:hint="eastAsia"/>
                <w:color w:val="000000"/>
                <w:sz w:val="21"/>
                <w:szCs w:val="21"/>
              </w:rPr>
              <w:br/>
              <w:t xml:space="preserve">7.接入协议:GB、onvif、iscsi、S3 </w:t>
            </w:r>
            <w:r>
              <w:rPr>
                <w:rFonts w:ascii="宋体" w:hAnsi="宋体" w:hint="eastAsia"/>
                <w:color w:val="000000"/>
                <w:sz w:val="21"/>
                <w:szCs w:val="21"/>
              </w:rPr>
              <w:br/>
              <w:t>8.视频、图片混合直存，视频智能结构化数据接入</w:t>
            </w:r>
            <w:r>
              <w:rPr>
                <w:rFonts w:ascii="宋体" w:hAnsi="宋体" w:hint="eastAsia"/>
                <w:color w:val="000000"/>
                <w:sz w:val="21"/>
                <w:szCs w:val="21"/>
              </w:rPr>
              <w:br/>
              <w:t>9.支持视频秒级检索及回放，视频、图片极速下载</w:t>
            </w:r>
            <w:r>
              <w:rPr>
                <w:rFonts w:ascii="宋体" w:hAnsi="宋体" w:hint="eastAsia"/>
                <w:color w:val="000000"/>
                <w:sz w:val="21"/>
                <w:szCs w:val="21"/>
              </w:rPr>
              <w:br/>
              <w:t>10.支持阵列自动巡检和磁盘预拷贝、磁盘故障修复、磁盘坏块重映射、磁盘容错处理、数据保险箱功能等多种数据保护手段</w:t>
            </w:r>
            <w:r>
              <w:rPr>
                <w:rFonts w:ascii="宋体" w:hAnsi="宋体" w:hint="eastAsia"/>
                <w:color w:val="000000"/>
                <w:sz w:val="21"/>
                <w:szCs w:val="21"/>
              </w:rPr>
              <w:br/>
              <w:t xml:space="preserve">★11.支持五级故障接管，一级故障接管：当前端相机与云存储系统断开连接时，可由前端相机内置的TF/SSD卡继续存储；二级故障接管：当云存储系统集群内存储节点出现故障时，可由集群内其他存储节点接管业务，即集群内故障接管； 三级故障接管：当集群内无存储节点可进行故障接管时，可由其他集群的存储节点进行业务接管，即集群间故障接管； 四级故障接管：当集群间无存储节点可进行故障接管时，可由灾备存储节点进行业务接管，即灾备故障接管； 五级故障接管：当无灾备存储节点可进行故障接管时，可由另一个云存储系统的存储节点进行故障接管，即云间故障接管； </w:t>
            </w:r>
            <w:r>
              <w:rPr>
                <w:rFonts w:ascii="宋体" w:hAnsi="宋体" w:hint="eastAsia"/>
                <w:color w:val="000000"/>
                <w:sz w:val="21"/>
                <w:szCs w:val="21"/>
              </w:rPr>
              <w:br/>
              <w:t xml:space="preserve">★12.支持双容灾备份中心，当一体机节点出现故障时，优先由主灾备份中心进行故障接管，若主灾备份中心也出现异常，可由备灾备中心继续接管业务，保障业务连续性和稳定性； </w:t>
            </w:r>
            <w:r>
              <w:rPr>
                <w:rFonts w:ascii="宋体" w:hAnsi="宋体" w:hint="eastAsia"/>
                <w:color w:val="000000"/>
                <w:sz w:val="21"/>
                <w:szCs w:val="21"/>
              </w:rPr>
              <w:br/>
              <w:t>13.设备供电异常恢复后，可立即自检重启进入可服务状态，从供电恢复正常至设备能正常提供业务服务时间≤1秒。</w:t>
            </w:r>
            <w:r>
              <w:rPr>
                <w:rFonts w:ascii="宋体" w:hAnsi="宋体" w:hint="eastAsia"/>
                <w:color w:val="000000"/>
                <w:sz w:val="21"/>
                <w:szCs w:val="21"/>
              </w:rPr>
              <w:br/>
              <w:t>14.支持多模提取功能，支持GB/T28181、ONVIF协议直存的数据，以RTSP\RTMP\HLS的形式对外提供点播能力，以S3/OSS的形式对外提供数据访问能力</w:t>
            </w:r>
            <w:r>
              <w:rPr>
                <w:rFonts w:ascii="宋体" w:hAnsi="宋体" w:hint="eastAsia"/>
                <w:color w:val="000000"/>
                <w:sz w:val="21"/>
                <w:szCs w:val="21"/>
              </w:rPr>
              <w:br/>
              <w:t>15.支持多层负载均衡，包括收流负载均衡、存储负载均衡、资源负载均衡、检索负载均衡、下载负载均衡</w:t>
            </w:r>
            <w:r>
              <w:rPr>
                <w:rFonts w:ascii="宋体" w:hAnsi="宋体" w:hint="eastAsia"/>
                <w:color w:val="000000"/>
                <w:sz w:val="21"/>
                <w:szCs w:val="21"/>
              </w:rPr>
              <w:br/>
              <w:t>16.支持ISCSI、S3、OSS、HADOOP（HDFS）、NFS、CIFS/SMB、FTP、HTTP、REST、POSIX/Windows、SWIFT、CINDER、keystone等标准库接口访问，支持IPV4/IPV6，支持TCP/IP/UDP/SIP/SNMP/IGMP/ICMP/ARP/TELNET/AFP等标准协议。</w:t>
            </w:r>
            <w:r>
              <w:rPr>
                <w:rFonts w:ascii="宋体" w:hAnsi="宋体" w:hint="eastAsia"/>
                <w:color w:val="000000"/>
                <w:sz w:val="21"/>
                <w:szCs w:val="21"/>
              </w:rPr>
              <w:br/>
              <w:t>17.支持直接通过运维系统界面一键收集系统、存储节点、业务模块的诊断日志</w:t>
            </w:r>
          </w:p>
          <w:p w:rsidR="008622FE" w:rsidRDefault="007F0334">
            <w:pPr>
              <w:ind w:left="0"/>
              <w:jc w:val="left"/>
              <w:textAlignment w:val="center"/>
              <w:rPr>
                <w:rFonts w:ascii="宋体" w:hAnsi="宋体"/>
                <w:color w:val="000000"/>
                <w:kern w:val="2"/>
                <w:sz w:val="21"/>
                <w:szCs w:val="21"/>
              </w:rPr>
            </w:pPr>
            <w:r>
              <w:rPr>
                <w:rFonts w:ascii="宋体" w:hAnsi="宋体" w:hint="eastAsia"/>
                <w:color w:val="000000"/>
                <w:kern w:val="2"/>
                <w:sz w:val="21"/>
                <w:szCs w:val="21"/>
              </w:rPr>
              <w:t>18.</w:t>
            </w:r>
            <w:r>
              <w:rPr>
                <w:rFonts w:ascii="宋体" w:hAnsi="宋体" w:hint="eastAsia"/>
                <w:color w:val="000000"/>
                <w:sz w:val="21"/>
                <w:szCs w:val="21"/>
              </w:rPr>
              <w:t xml:space="preserve"> 支持数据分割，任意一份切割后的数据无法单独识别</w:t>
            </w:r>
          </w:p>
        </w:tc>
      </w:tr>
      <w:tr w:rsidR="008622FE">
        <w:trPr>
          <w:trHeight w:val="500"/>
        </w:trPr>
        <w:tc>
          <w:tcPr>
            <w:tcW w:w="7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lang w:bidi="ar"/>
              </w:rPr>
              <w:t>7</w:t>
            </w:r>
            <w:r>
              <w:rPr>
                <w:rFonts w:ascii="宋体" w:hAnsi="宋体"/>
                <w:color w:val="000000"/>
                <w:sz w:val="21"/>
                <w:szCs w:val="21"/>
                <w:lang w:bidi="ar"/>
              </w:rPr>
              <w:t>1</w:t>
            </w:r>
          </w:p>
        </w:tc>
        <w:tc>
          <w:tcPr>
            <w:tcW w:w="1216" w:type="dxa"/>
            <w:tcBorders>
              <w:top w:val="nil"/>
              <w:left w:val="single" w:sz="4" w:space="0" w:color="auto"/>
              <w:bottom w:val="single" w:sz="4" w:space="0" w:color="auto"/>
              <w:right w:val="single" w:sz="4" w:space="0" w:color="auto"/>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rPr>
              <w:t>配套双锂电模块</w:t>
            </w:r>
          </w:p>
        </w:tc>
        <w:tc>
          <w:tcPr>
            <w:tcW w:w="7887" w:type="dxa"/>
            <w:tcBorders>
              <w:top w:val="nil"/>
              <w:left w:val="single" w:sz="4" w:space="0" w:color="auto"/>
              <w:bottom w:val="single" w:sz="4" w:space="0" w:color="auto"/>
              <w:right w:val="single" w:sz="4" w:space="0" w:color="auto"/>
            </w:tcBorders>
            <w:shd w:val="clear" w:color="auto" w:fill="auto"/>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rPr>
              <w:t>1.48盘位视频资源池平台配套双锂电模块，电池类型：锂电池，</w:t>
            </w:r>
            <w:r>
              <w:rPr>
                <w:rFonts w:ascii="宋体" w:hAnsi="宋体" w:hint="eastAsia"/>
                <w:color w:val="000000"/>
                <w:sz w:val="21"/>
                <w:szCs w:val="21"/>
              </w:rPr>
              <w:br/>
              <w:t>2.电池容量 4600mAh</w:t>
            </w:r>
          </w:p>
        </w:tc>
      </w:tr>
      <w:tr w:rsidR="008622FE">
        <w:trPr>
          <w:trHeight w:val="500"/>
        </w:trPr>
        <w:tc>
          <w:tcPr>
            <w:tcW w:w="7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lang w:bidi="ar"/>
              </w:rPr>
              <w:t>7</w:t>
            </w:r>
            <w:r>
              <w:rPr>
                <w:rFonts w:ascii="宋体" w:hAnsi="宋体"/>
                <w:color w:val="000000"/>
                <w:sz w:val="21"/>
                <w:szCs w:val="21"/>
                <w:lang w:bidi="ar"/>
              </w:rPr>
              <w:t>2</w:t>
            </w:r>
          </w:p>
        </w:tc>
        <w:tc>
          <w:tcPr>
            <w:tcW w:w="1216" w:type="dxa"/>
            <w:tcBorders>
              <w:top w:val="nil"/>
              <w:left w:val="single" w:sz="4" w:space="0" w:color="auto"/>
              <w:bottom w:val="single" w:sz="4" w:space="0" w:color="auto"/>
              <w:right w:val="single" w:sz="4" w:space="0" w:color="auto"/>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rPr>
              <w:t>2.5D数据地图</w:t>
            </w:r>
          </w:p>
        </w:tc>
        <w:tc>
          <w:tcPr>
            <w:tcW w:w="7887" w:type="dxa"/>
            <w:tcBorders>
              <w:top w:val="nil"/>
              <w:left w:val="single" w:sz="4" w:space="0" w:color="auto"/>
              <w:bottom w:val="single" w:sz="4" w:space="0" w:color="auto"/>
              <w:right w:val="single" w:sz="4" w:space="0" w:color="auto"/>
            </w:tcBorders>
            <w:shd w:val="clear" w:color="auto" w:fill="auto"/>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rPr>
              <w:t>1.2.5D数据地图，包含全校所有主要楼宇的建模绘制</w:t>
            </w:r>
          </w:p>
        </w:tc>
      </w:tr>
      <w:tr w:rsidR="008622FE">
        <w:trPr>
          <w:trHeight w:val="500"/>
        </w:trPr>
        <w:tc>
          <w:tcPr>
            <w:tcW w:w="7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lang w:bidi="ar"/>
              </w:rPr>
              <w:t>7</w:t>
            </w:r>
            <w:r>
              <w:rPr>
                <w:rFonts w:ascii="宋体" w:hAnsi="宋体"/>
                <w:color w:val="000000"/>
                <w:sz w:val="21"/>
                <w:szCs w:val="21"/>
                <w:lang w:bidi="ar"/>
              </w:rPr>
              <w:t>3</w:t>
            </w:r>
          </w:p>
        </w:tc>
        <w:tc>
          <w:tcPr>
            <w:tcW w:w="1216" w:type="dxa"/>
            <w:tcBorders>
              <w:top w:val="nil"/>
              <w:left w:val="single" w:sz="4" w:space="0" w:color="auto"/>
              <w:bottom w:val="single" w:sz="4" w:space="0" w:color="auto"/>
              <w:right w:val="single" w:sz="4" w:space="0" w:color="auto"/>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rPr>
              <w:t>对接数据模块</w:t>
            </w:r>
          </w:p>
        </w:tc>
        <w:tc>
          <w:tcPr>
            <w:tcW w:w="7887" w:type="dxa"/>
            <w:tcBorders>
              <w:top w:val="nil"/>
              <w:left w:val="single" w:sz="4" w:space="0" w:color="auto"/>
              <w:bottom w:val="single" w:sz="4" w:space="0" w:color="auto"/>
              <w:right w:val="single" w:sz="4" w:space="0" w:color="auto"/>
            </w:tcBorders>
            <w:shd w:val="clear" w:color="auto" w:fill="auto"/>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rPr>
              <w:t>1.16盘位对接数据中台，支持16/32/64/128路接入能力，支持≥64路同步回放</w:t>
            </w:r>
            <w:r>
              <w:rPr>
                <w:rFonts w:ascii="宋体" w:hAnsi="宋体" w:hint="eastAsia"/>
                <w:color w:val="000000"/>
                <w:sz w:val="21"/>
                <w:szCs w:val="21"/>
              </w:rPr>
              <w:br/>
              <w:t>2.具有2个HDMI接口、2个VGA接口。具有一个音频输入，2个输出接口，具有2个USB2.0、1个USB3.0接口。具有1个RS485和RS-232接口。具有16个硬盘指示</w:t>
            </w:r>
            <w:r>
              <w:rPr>
                <w:rFonts w:ascii="宋体" w:hAnsi="宋体" w:hint="eastAsia"/>
                <w:color w:val="000000"/>
                <w:sz w:val="21"/>
                <w:szCs w:val="21"/>
              </w:rPr>
              <w:lastRenderedPageBreak/>
              <w:t>灯（HD），实时显示硬盘运行状态、1个运行指示灯（RUN）、1个网络状态指示灯（NET）、1个告警指示灯（ALM）。</w:t>
            </w:r>
            <w:r>
              <w:rPr>
                <w:rFonts w:ascii="宋体" w:hAnsi="宋体" w:hint="eastAsia"/>
                <w:color w:val="000000"/>
                <w:sz w:val="21"/>
                <w:szCs w:val="21"/>
              </w:rPr>
              <w:br/>
              <w:t>3. 支持最大接入带宽1536Mbps，最大存储带宽1536Mbps，最大回放带宽1536Mbps，最大转发带宽1536Mbps。</w:t>
            </w:r>
            <w:r>
              <w:rPr>
                <w:rFonts w:ascii="宋体" w:hAnsi="宋体" w:hint="eastAsia"/>
                <w:color w:val="000000"/>
                <w:sz w:val="21"/>
                <w:szCs w:val="21"/>
              </w:rPr>
              <w:br/>
              <w:t>4. 设备支持同时解码输出8路32MP@30，或16路16MP@30，或20路12MP@30，或32路4K@30，或48路5MP@30，或64路4MP@30，或80路3MP@30，或128路1080p@30及以下分辨率的H.265格式视频图像。</w:t>
            </w:r>
            <w:r>
              <w:rPr>
                <w:rFonts w:ascii="宋体" w:hAnsi="宋体" w:hint="eastAsia"/>
                <w:color w:val="000000"/>
                <w:sz w:val="21"/>
                <w:szCs w:val="21"/>
              </w:rPr>
              <w:br/>
              <w:t>5.支持录像采用裸数据不分段存储；数据具备安全性，对于存储介质上的数据只可以在同款型号和软件版本匹配的设备被读取，不可被直接复制</w:t>
            </w:r>
            <w:r>
              <w:rPr>
                <w:rFonts w:ascii="宋体" w:hAnsi="宋体" w:hint="eastAsia"/>
                <w:color w:val="000000"/>
                <w:sz w:val="21"/>
                <w:szCs w:val="21"/>
              </w:rPr>
              <w:br/>
              <w:t>6.支持标准ONVIF、RTP、RTSP、RTMP、PSIA、HTTP、HTTPS、GB28181、私有、自定义等协议接入摄像机</w:t>
            </w:r>
            <w:r>
              <w:rPr>
                <w:rFonts w:ascii="宋体" w:hAnsi="宋体" w:hint="eastAsia"/>
                <w:color w:val="000000"/>
                <w:sz w:val="21"/>
                <w:szCs w:val="21"/>
              </w:rPr>
              <w:br/>
              <w:t>7.支持标签回放，即时回放、事件回放、标签回放、智能回放，分时段回放，外部文件回放，日志回放，视频摘要回放</w:t>
            </w:r>
            <w:r>
              <w:rPr>
                <w:rFonts w:ascii="宋体" w:hAnsi="宋体" w:hint="eastAsia"/>
                <w:color w:val="000000"/>
                <w:sz w:val="21"/>
                <w:szCs w:val="21"/>
              </w:rPr>
              <w:br/>
              <w:t>8.具有双BIOS模式，提供主BIOS和备BIOS服务，主BIOS故障时，可通过备BIOS启动</w:t>
            </w:r>
            <w:r>
              <w:rPr>
                <w:rFonts w:ascii="宋体" w:hAnsi="宋体" w:hint="eastAsia"/>
                <w:color w:val="000000"/>
                <w:sz w:val="21"/>
                <w:szCs w:val="21"/>
              </w:rPr>
              <w:br/>
              <w:t>9.支持录像加密，可根据指定的摄像机通道、时间、录像类型进行加密，加密的录像文件只有在解密后才可以正常播放，支持不低于3种不同强度的加密方式可选</w:t>
            </w:r>
            <w:r>
              <w:rPr>
                <w:rFonts w:ascii="宋体" w:hAnsi="宋体" w:hint="eastAsia"/>
                <w:color w:val="000000"/>
                <w:sz w:val="21"/>
                <w:szCs w:val="21"/>
              </w:rPr>
              <w:br/>
              <w:t>10.支持按照通道，时间，姓名以及性别等人脸属性来检索其人脸抓拍图片。并支持将检索结果中的人脸抓拍图片添加到人脸库中</w:t>
            </w:r>
            <w:r>
              <w:rPr>
                <w:rFonts w:ascii="宋体" w:hAnsi="宋体" w:hint="eastAsia"/>
                <w:color w:val="000000"/>
                <w:sz w:val="21"/>
                <w:szCs w:val="21"/>
              </w:rPr>
              <w:br/>
              <w:t>11.支持创建4096个人脸布控任务，布控任务支持启停，同时系统支持一键删除所有布控任务</w:t>
            </w:r>
            <w:r>
              <w:rPr>
                <w:rFonts w:ascii="宋体" w:hAnsi="宋体" w:hint="eastAsia"/>
                <w:color w:val="000000"/>
                <w:sz w:val="21"/>
                <w:szCs w:val="21"/>
              </w:rPr>
              <w:br/>
              <w:t>12.支持车牌人脸并行识别报警，当车牌识别匹配底库成功且人脸识别匹配底库成功时触发报警，报警生成人车识别报警，报警消息包含时间、地点、车牌信息、人脸信息，以及人脸抓拍图、车牌抓拍图、机动车抓拍图、全景抓拍图共4张图，支持将4张图合成为一张图并批量导出到外部设备</w:t>
            </w:r>
            <w:r>
              <w:rPr>
                <w:rFonts w:ascii="宋体" w:hAnsi="宋体" w:hint="eastAsia"/>
                <w:color w:val="000000"/>
                <w:sz w:val="21"/>
                <w:szCs w:val="21"/>
              </w:rPr>
              <w:br/>
              <w:t>13.支持枪球联动、双目广角、警戒相机、人脸门禁、人脸相机、道路监控、车牌侦测、行为分析、人体测温、热成像侦测、电瓶车入梯、高空抛物等多种智能检测接入和联动</w:t>
            </w:r>
          </w:p>
        </w:tc>
      </w:tr>
      <w:tr w:rsidR="008622FE">
        <w:trPr>
          <w:trHeight w:val="500"/>
        </w:trPr>
        <w:tc>
          <w:tcPr>
            <w:tcW w:w="7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lang w:bidi="ar"/>
              </w:rPr>
              <w:lastRenderedPageBreak/>
              <w:t>7</w:t>
            </w:r>
            <w:r>
              <w:rPr>
                <w:rFonts w:ascii="宋体" w:hAnsi="宋体"/>
                <w:color w:val="000000"/>
                <w:sz w:val="21"/>
                <w:szCs w:val="21"/>
                <w:lang w:bidi="ar"/>
              </w:rPr>
              <w:t>4</w:t>
            </w:r>
          </w:p>
        </w:tc>
        <w:tc>
          <w:tcPr>
            <w:tcW w:w="1216" w:type="dxa"/>
            <w:tcBorders>
              <w:top w:val="nil"/>
              <w:left w:val="single" w:sz="4" w:space="0" w:color="auto"/>
              <w:bottom w:val="single" w:sz="4" w:space="0" w:color="auto"/>
              <w:right w:val="single" w:sz="4" w:space="0" w:color="auto"/>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rPr>
              <w:t>调试显示器</w:t>
            </w:r>
          </w:p>
        </w:tc>
        <w:tc>
          <w:tcPr>
            <w:tcW w:w="7887" w:type="dxa"/>
            <w:tcBorders>
              <w:top w:val="nil"/>
              <w:left w:val="single" w:sz="4" w:space="0" w:color="auto"/>
              <w:bottom w:val="single" w:sz="4" w:space="0" w:color="auto"/>
              <w:right w:val="single" w:sz="4" w:space="0" w:color="auto"/>
            </w:tcBorders>
            <w:shd w:val="clear" w:color="auto" w:fill="auto"/>
          </w:tcPr>
          <w:p w:rsidR="008622FE" w:rsidRDefault="007F0334">
            <w:pPr>
              <w:ind w:left="0"/>
              <w:jc w:val="left"/>
              <w:textAlignment w:val="center"/>
              <w:rPr>
                <w:rFonts w:ascii="宋体" w:hAnsi="宋体"/>
                <w:color w:val="000000"/>
                <w:sz w:val="21"/>
                <w:szCs w:val="21"/>
              </w:rPr>
            </w:pPr>
            <w:r>
              <w:rPr>
                <w:rFonts w:ascii="宋体" w:hAnsi="宋体" w:hint="eastAsia"/>
                <w:color w:val="000000"/>
                <w:sz w:val="21"/>
                <w:szCs w:val="21"/>
              </w:rPr>
              <w:t xml:space="preserve">1、屏幕尺寸：22英寸，屏幕比例：16:9接口类型：HDMI  </w:t>
            </w:r>
          </w:p>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rPr>
              <w:t>2、面板类型：IPS，平均亮度：250cd/m^2水平可视角度：178°</w:t>
            </w:r>
          </w:p>
        </w:tc>
      </w:tr>
      <w:tr w:rsidR="008622FE">
        <w:trPr>
          <w:trHeight w:val="500"/>
        </w:trPr>
        <w:tc>
          <w:tcPr>
            <w:tcW w:w="7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lang w:bidi="ar"/>
              </w:rPr>
              <w:t>7</w:t>
            </w:r>
            <w:r>
              <w:rPr>
                <w:rFonts w:ascii="宋体" w:hAnsi="宋体"/>
                <w:color w:val="000000"/>
                <w:sz w:val="21"/>
                <w:szCs w:val="21"/>
                <w:lang w:bidi="ar"/>
              </w:rPr>
              <w:t>5</w:t>
            </w:r>
          </w:p>
        </w:tc>
        <w:tc>
          <w:tcPr>
            <w:tcW w:w="1216" w:type="dxa"/>
            <w:tcBorders>
              <w:top w:val="nil"/>
              <w:left w:val="single" w:sz="4" w:space="0" w:color="auto"/>
              <w:bottom w:val="single" w:sz="4" w:space="0" w:color="auto"/>
              <w:right w:val="single" w:sz="4" w:space="0" w:color="auto"/>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rPr>
              <w:t>视频管理服务软件-接入许可-1000路授权</w:t>
            </w:r>
          </w:p>
        </w:tc>
        <w:tc>
          <w:tcPr>
            <w:tcW w:w="7887" w:type="dxa"/>
            <w:tcBorders>
              <w:top w:val="nil"/>
              <w:left w:val="single" w:sz="4" w:space="0" w:color="auto"/>
              <w:bottom w:val="single" w:sz="4" w:space="0" w:color="auto"/>
              <w:right w:val="single" w:sz="4" w:space="0" w:color="auto"/>
            </w:tcBorders>
            <w:shd w:val="clear" w:color="auto" w:fill="auto"/>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rPr>
              <w:t>视频管理服务模块-1000路</w:t>
            </w:r>
          </w:p>
        </w:tc>
      </w:tr>
      <w:tr w:rsidR="008622FE">
        <w:trPr>
          <w:trHeight w:val="500"/>
        </w:trPr>
        <w:tc>
          <w:tcPr>
            <w:tcW w:w="7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lang w:bidi="ar"/>
              </w:rPr>
              <w:t>7</w:t>
            </w:r>
            <w:r>
              <w:rPr>
                <w:rFonts w:ascii="宋体" w:hAnsi="宋体"/>
                <w:color w:val="000000"/>
                <w:sz w:val="21"/>
                <w:szCs w:val="21"/>
                <w:lang w:bidi="ar"/>
              </w:rPr>
              <w:t>6</w:t>
            </w:r>
          </w:p>
        </w:tc>
        <w:tc>
          <w:tcPr>
            <w:tcW w:w="1216" w:type="dxa"/>
            <w:tcBorders>
              <w:top w:val="nil"/>
              <w:left w:val="single" w:sz="4" w:space="0" w:color="auto"/>
              <w:bottom w:val="single" w:sz="4" w:space="0" w:color="auto"/>
              <w:right w:val="single" w:sz="4" w:space="0" w:color="auto"/>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rPr>
              <w:t>企业级安防专用硬盘</w:t>
            </w:r>
          </w:p>
        </w:tc>
        <w:tc>
          <w:tcPr>
            <w:tcW w:w="7887" w:type="dxa"/>
            <w:tcBorders>
              <w:top w:val="nil"/>
              <w:left w:val="single" w:sz="4" w:space="0" w:color="auto"/>
              <w:bottom w:val="single" w:sz="4" w:space="0" w:color="auto"/>
              <w:right w:val="single" w:sz="4" w:space="0" w:color="auto"/>
            </w:tcBorders>
            <w:shd w:val="clear" w:color="auto" w:fill="auto"/>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rPr>
              <w:t>1.容量:8TB</w:t>
            </w:r>
            <w:r>
              <w:rPr>
                <w:rFonts w:ascii="宋体" w:hAnsi="宋体" w:hint="eastAsia"/>
                <w:color w:val="000000"/>
                <w:sz w:val="21"/>
                <w:szCs w:val="21"/>
              </w:rPr>
              <w:br/>
              <w:t>2.接口类型:SATA</w:t>
            </w:r>
            <w:r>
              <w:rPr>
                <w:rFonts w:ascii="宋体" w:hAnsi="宋体" w:hint="eastAsia"/>
                <w:color w:val="000000"/>
                <w:sz w:val="21"/>
                <w:szCs w:val="21"/>
              </w:rPr>
              <w:br/>
              <w:t>3.尺寸:3.5英寸</w:t>
            </w:r>
            <w:r>
              <w:rPr>
                <w:rFonts w:ascii="宋体" w:hAnsi="宋体" w:hint="eastAsia"/>
                <w:color w:val="000000"/>
                <w:sz w:val="21"/>
                <w:szCs w:val="21"/>
              </w:rPr>
              <w:br/>
              <w:t>4.硬盘类型:企业级</w:t>
            </w:r>
            <w:r>
              <w:rPr>
                <w:rFonts w:ascii="宋体" w:hAnsi="宋体" w:hint="eastAsia"/>
                <w:color w:val="000000"/>
                <w:sz w:val="21"/>
                <w:szCs w:val="21"/>
              </w:rPr>
              <w:br/>
              <w:t>5.转速:7200RPM</w:t>
            </w:r>
            <w:r>
              <w:rPr>
                <w:rFonts w:ascii="宋体" w:hAnsi="宋体" w:hint="eastAsia"/>
                <w:color w:val="000000"/>
                <w:sz w:val="21"/>
                <w:szCs w:val="21"/>
              </w:rPr>
              <w:br/>
              <w:t>6.缓存:不低于128MB</w:t>
            </w:r>
            <w:r>
              <w:rPr>
                <w:rFonts w:ascii="宋体" w:hAnsi="宋体" w:hint="eastAsia"/>
                <w:color w:val="000000"/>
                <w:sz w:val="21"/>
                <w:szCs w:val="21"/>
              </w:rPr>
              <w:br/>
              <w:t>7.外部传输速率不小于6Gb/s</w:t>
            </w:r>
          </w:p>
        </w:tc>
      </w:tr>
      <w:tr w:rsidR="008622FE">
        <w:trPr>
          <w:trHeight w:val="500"/>
        </w:trPr>
        <w:tc>
          <w:tcPr>
            <w:tcW w:w="7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kern w:val="2"/>
                <w:sz w:val="21"/>
                <w:szCs w:val="21"/>
              </w:rPr>
              <w:lastRenderedPageBreak/>
              <w:t>7</w:t>
            </w:r>
            <w:r>
              <w:rPr>
                <w:rFonts w:ascii="宋体" w:hAnsi="宋体"/>
                <w:color w:val="000000"/>
                <w:kern w:val="2"/>
                <w:sz w:val="21"/>
                <w:szCs w:val="21"/>
              </w:rPr>
              <w:t>7</w:t>
            </w:r>
          </w:p>
        </w:tc>
        <w:tc>
          <w:tcPr>
            <w:tcW w:w="1216" w:type="dxa"/>
            <w:tcBorders>
              <w:top w:val="nil"/>
              <w:left w:val="single" w:sz="4" w:space="0" w:color="auto"/>
              <w:bottom w:val="single" w:sz="4" w:space="0" w:color="auto"/>
              <w:right w:val="single" w:sz="4" w:space="0" w:color="auto"/>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rPr>
              <w:t>安防8口宽温交换机</w:t>
            </w:r>
          </w:p>
        </w:tc>
        <w:tc>
          <w:tcPr>
            <w:tcW w:w="78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8622FE" w:rsidRDefault="007F0334">
            <w:pPr>
              <w:ind w:left="0"/>
              <w:jc w:val="left"/>
              <w:textAlignment w:val="center"/>
              <w:rPr>
                <w:rFonts w:ascii="宋体" w:hAnsi="宋体"/>
                <w:color w:val="000000"/>
                <w:sz w:val="21"/>
                <w:szCs w:val="21"/>
                <w:lang w:bidi="ar"/>
              </w:rPr>
            </w:pPr>
            <w:r>
              <w:rPr>
                <w:rFonts w:ascii="宋体" w:hAnsi="宋体" w:hint="eastAsia"/>
                <w:color w:val="000000"/>
                <w:sz w:val="21"/>
                <w:szCs w:val="21"/>
                <w:lang w:bidi="ar"/>
              </w:rPr>
              <w:t>1、8个千兆电口，2个千兆combo口；</w:t>
            </w:r>
          </w:p>
          <w:p w:rsidR="008622FE" w:rsidRDefault="007F0334">
            <w:pPr>
              <w:ind w:left="0"/>
              <w:jc w:val="left"/>
              <w:textAlignment w:val="center"/>
              <w:rPr>
                <w:rFonts w:ascii="宋体" w:hAnsi="宋体"/>
                <w:color w:val="000000"/>
                <w:sz w:val="21"/>
                <w:szCs w:val="21"/>
                <w:lang w:bidi="ar"/>
              </w:rPr>
            </w:pPr>
            <w:r>
              <w:rPr>
                <w:rFonts w:ascii="宋体" w:hAnsi="宋体" w:hint="eastAsia"/>
                <w:color w:val="000000"/>
                <w:sz w:val="21"/>
                <w:szCs w:val="21"/>
                <w:lang w:bidi="ar"/>
              </w:rPr>
              <w:t>2、交换容量336Gbps，整机转发性能27Mpps；单端口MAC地址用户数4k；</w:t>
            </w:r>
          </w:p>
          <w:p w:rsidR="008622FE" w:rsidRDefault="007F0334">
            <w:pPr>
              <w:ind w:left="0"/>
              <w:jc w:val="left"/>
              <w:textAlignment w:val="center"/>
              <w:rPr>
                <w:rFonts w:ascii="宋体" w:hAnsi="宋体"/>
                <w:color w:val="000000"/>
                <w:sz w:val="21"/>
                <w:szCs w:val="21"/>
                <w:lang w:bidi="ar"/>
              </w:rPr>
            </w:pPr>
            <w:r>
              <w:rPr>
                <w:rFonts w:ascii="宋体" w:hAnsi="宋体" w:hint="eastAsia"/>
                <w:color w:val="000000"/>
                <w:sz w:val="21"/>
                <w:szCs w:val="21"/>
                <w:lang w:bidi="ar"/>
              </w:rPr>
              <w:t>3、支持静态路由、RIP、OSPF；</w:t>
            </w:r>
          </w:p>
          <w:p w:rsidR="008622FE" w:rsidRDefault="007F0334">
            <w:pPr>
              <w:ind w:left="0"/>
              <w:jc w:val="left"/>
              <w:textAlignment w:val="center"/>
              <w:rPr>
                <w:rFonts w:ascii="宋体" w:hAnsi="宋体"/>
                <w:color w:val="000000"/>
                <w:sz w:val="21"/>
                <w:szCs w:val="21"/>
                <w:lang w:bidi="ar"/>
              </w:rPr>
            </w:pPr>
            <w:r>
              <w:rPr>
                <w:rFonts w:ascii="宋体" w:hAnsi="宋体" w:hint="eastAsia"/>
                <w:color w:val="000000"/>
                <w:sz w:val="21"/>
                <w:szCs w:val="21"/>
                <w:lang w:bidi="ar"/>
              </w:rPr>
              <w:t>4、无风扇设计；</w:t>
            </w:r>
          </w:p>
          <w:p w:rsidR="008622FE" w:rsidRDefault="007F0334">
            <w:pPr>
              <w:ind w:left="0"/>
              <w:jc w:val="left"/>
              <w:textAlignment w:val="center"/>
              <w:rPr>
                <w:rFonts w:ascii="宋体" w:hAnsi="宋体"/>
                <w:color w:val="000000"/>
                <w:sz w:val="21"/>
                <w:szCs w:val="21"/>
                <w:lang w:bidi="ar"/>
              </w:rPr>
            </w:pPr>
            <w:r>
              <w:rPr>
                <w:rFonts w:ascii="宋体" w:hAnsi="宋体" w:hint="eastAsia"/>
                <w:color w:val="000000"/>
                <w:sz w:val="21"/>
                <w:szCs w:val="21"/>
                <w:lang w:bidi="ar"/>
              </w:rPr>
              <w:t>5、支持0℃-70℃宽温工作；</w:t>
            </w:r>
          </w:p>
          <w:p w:rsidR="008622FE" w:rsidRDefault="007F0334">
            <w:pPr>
              <w:ind w:left="0"/>
              <w:jc w:val="left"/>
              <w:textAlignment w:val="center"/>
              <w:rPr>
                <w:rFonts w:ascii="宋体" w:hAnsi="宋体"/>
                <w:color w:val="000000"/>
                <w:sz w:val="21"/>
                <w:szCs w:val="21"/>
                <w:lang w:bidi="ar"/>
              </w:rPr>
            </w:pPr>
            <w:r>
              <w:rPr>
                <w:rFonts w:ascii="宋体" w:hAnsi="宋体" w:hint="eastAsia"/>
                <w:color w:val="000000"/>
                <w:sz w:val="21"/>
                <w:szCs w:val="21"/>
                <w:lang w:bidi="ar"/>
              </w:rPr>
              <w:t>6、最大功耗≤8W；</w:t>
            </w:r>
          </w:p>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lang w:bidi="ar"/>
              </w:rPr>
              <w:t>7、为方便管理 ，要求所投交换机为统一品牌</w:t>
            </w:r>
          </w:p>
        </w:tc>
      </w:tr>
      <w:tr w:rsidR="008622FE">
        <w:trPr>
          <w:trHeight w:val="720"/>
        </w:trPr>
        <w:tc>
          <w:tcPr>
            <w:tcW w:w="7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lang w:bidi="ar"/>
              </w:rPr>
              <w:t>7</w:t>
            </w:r>
            <w:r>
              <w:rPr>
                <w:rFonts w:ascii="宋体" w:hAnsi="宋体"/>
                <w:color w:val="000000"/>
                <w:sz w:val="21"/>
                <w:szCs w:val="21"/>
                <w:lang w:bidi="ar"/>
              </w:rPr>
              <w:t>8</w:t>
            </w:r>
          </w:p>
        </w:tc>
        <w:tc>
          <w:tcPr>
            <w:tcW w:w="1216" w:type="dxa"/>
            <w:tcBorders>
              <w:top w:val="nil"/>
              <w:left w:val="single" w:sz="4" w:space="0" w:color="auto"/>
              <w:bottom w:val="single" w:sz="4" w:space="0" w:color="auto"/>
              <w:right w:val="single" w:sz="4" w:space="0" w:color="auto"/>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rPr>
              <w:t>安防24口以太网千兆交换机</w:t>
            </w:r>
          </w:p>
        </w:tc>
        <w:tc>
          <w:tcPr>
            <w:tcW w:w="7887" w:type="dxa"/>
            <w:tcBorders>
              <w:top w:val="nil"/>
              <w:left w:val="nil"/>
              <w:bottom w:val="single" w:sz="4" w:space="0" w:color="auto"/>
              <w:right w:val="single" w:sz="4" w:space="0" w:color="auto"/>
            </w:tcBorders>
            <w:shd w:val="clear" w:color="auto" w:fill="auto"/>
            <w:vAlign w:val="center"/>
          </w:tcPr>
          <w:p w:rsidR="008622FE" w:rsidRDefault="007F0334">
            <w:pPr>
              <w:ind w:left="0"/>
              <w:jc w:val="left"/>
              <w:textAlignment w:val="center"/>
              <w:rPr>
                <w:rFonts w:ascii="宋体" w:hAnsi="宋体"/>
                <w:color w:val="000000"/>
                <w:sz w:val="21"/>
                <w:szCs w:val="21"/>
                <w:lang w:bidi="ar"/>
              </w:rPr>
            </w:pPr>
            <w:r>
              <w:rPr>
                <w:rFonts w:ascii="宋体" w:hAnsi="宋体" w:hint="eastAsia"/>
                <w:color w:val="000000"/>
                <w:sz w:val="21"/>
                <w:szCs w:val="21"/>
                <w:lang w:bidi="ar"/>
              </w:rPr>
              <w:t>1、24个千兆电口，4个千兆光口；</w:t>
            </w:r>
          </w:p>
          <w:p w:rsidR="008622FE" w:rsidRDefault="007F0334">
            <w:pPr>
              <w:ind w:left="0"/>
              <w:jc w:val="left"/>
              <w:textAlignment w:val="center"/>
              <w:rPr>
                <w:rFonts w:ascii="宋体" w:hAnsi="宋体"/>
                <w:color w:val="000000"/>
                <w:sz w:val="21"/>
                <w:szCs w:val="21"/>
                <w:lang w:bidi="ar"/>
              </w:rPr>
            </w:pPr>
            <w:r>
              <w:rPr>
                <w:rFonts w:ascii="宋体" w:hAnsi="宋体" w:hint="eastAsia"/>
                <w:color w:val="000000"/>
                <w:sz w:val="21"/>
                <w:szCs w:val="21"/>
                <w:lang w:bidi="ar"/>
              </w:rPr>
              <w:t>2、交换容量336Gbps，整机转发性能96Mpps；单端口MAC地址用户数4k；</w:t>
            </w:r>
          </w:p>
          <w:p w:rsidR="008622FE" w:rsidRDefault="007F0334">
            <w:pPr>
              <w:ind w:left="0"/>
              <w:jc w:val="left"/>
              <w:textAlignment w:val="center"/>
              <w:rPr>
                <w:rFonts w:ascii="宋体" w:hAnsi="宋体"/>
                <w:color w:val="000000"/>
                <w:sz w:val="21"/>
                <w:szCs w:val="21"/>
                <w:lang w:bidi="ar"/>
              </w:rPr>
            </w:pPr>
            <w:r>
              <w:rPr>
                <w:rFonts w:ascii="宋体" w:hAnsi="宋体" w:hint="eastAsia"/>
                <w:color w:val="000000"/>
                <w:sz w:val="21"/>
                <w:szCs w:val="21"/>
                <w:lang w:bidi="ar"/>
              </w:rPr>
              <w:t>3、支持静态路由、RIP、OSPF；</w:t>
            </w:r>
          </w:p>
          <w:p w:rsidR="008622FE" w:rsidRDefault="007F0334">
            <w:pPr>
              <w:ind w:left="0"/>
              <w:jc w:val="left"/>
              <w:textAlignment w:val="center"/>
              <w:rPr>
                <w:rFonts w:ascii="宋体" w:hAnsi="宋体"/>
                <w:color w:val="000000"/>
                <w:sz w:val="21"/>
                <w:szCs w:val="21"/>
                <w:lang w:bidi="ar"/>
              </w:rPr>
            </w:pPr>
            <w:r>
              <w:rPr>
                <w:rFonts w:ascii="宋体" w:hAnsi="宋体" w:hint="eastAsia"/>
                <w:color w:val="000000"/>
                <w:sz w:val="21"/>
                <w:szCs w:val="21"/>
                <w:lang w:bidi="ar"/>
              </w:rPr>
              <w:t>4、支持0℃-70℃宽温工作；</w:t>
            </w:r>
          </w:p>
          <w:p w:rsidR="008622FE" w:rsidRDefault="007F0334">
            <w:pPr>
              <w:ind w:left="0"/>
              <w:jc w:val="left"/>
              <w:textAlignment w:val="center"/>
              <w:rPr>
                <w:rFonts w:ascii="宋体" w:hAnsi="宋体"/>
                <w:color w:val="000000"/>
                <w:sz w:val="21"/>
                <w:szCs w:val="21"/>
                <w:lang w:bidi="ar"/>
              </w:rPr>
            </w:pPr>
            <w:r>
              <w:rPr>
                <w:rFonts w:ascii="宋体" w:hAnsi="宋体" w:hint="eastAsia"/>
                <w:color w:val="000000"/>
                <w:sz w:val="21"/>
                <w:szCs w:val="21"/>
                <w:lang w:bidi="ar"/>
              </w:rPr>
              <w:t>5、无风扇设计；</w:t>
            </w:r>
          </w:p>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lang w:bidi="ar"/>
              </w:rPr>
              <w:t>6、为方便管理 ，要求所投交换机为统一品牌</w:t>
            </w:r>
          </w:p>
        </w:tc>
      </w:tr>
      <w:tr w:rsidR="008622FE">
        <w:trPr>
          <w:trHeight w:val="500"/>
        </w:trPr>
        <w:tc>
          <w:tcPr>
            <w:tcW w:w="7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lang w:bidi="ar"/>
              </w:rPr>
              <w:t>7</w:t>
            </w:r>
            <w:r>
              <w:rPr>
                <w:rFonts w:ascii="宋体" w:hAnsi="宋体"/>
                <w:color w:val="000000"/>
                <w:sz w:val="21"/>
                <w:szCs w:val="21"/>
                <w:lang w:bidi="ar"/>
              </w:rPr>
              <w:t>9</w:t>
            </w:r>
          </w:p>
        </w:tc>
        <w:tc>
          <w:tcPr>
            <w:tcW w:w="1216" w:type="dxa"/>
            <w:tcBorders>
              <w:top w:val="nil"/>
              <w:left w:val="single" w:sz="4" w:space="0" w:color="auto"/>
              <w:bottom w:val="single" w:sz="4" w:space="0" w:color="auto"/>
              <w:right w:val="single" w:sz="4" w:space="0" w:color="auto"/>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rPr>
              <w:t>安防24口以太网万兆交换机</w:t>
            </w:r>
          </w:p>
        </w:tc>
        <w:tc>
          <w:tcPr>
            <w:tcW w:w="7887" w:type="dxa"/>
            <w:tcBorders>
              <w:top w:val="nil"/>
              <w:left w:val="nil"/>
              <w:bottom w:val="single" w:sz="4" w:space="0" w:color="auto"/>
              <w:right w:val="single" w:sz="4" w:space="0" w:color="auto"/>
            </w:tcBorders>
            <w:shd w:val="clear" w:color="auto" w:fill="auto"/>
            <w:vAlign w:val="center"/>
          </w:tcPr>
          <w:p w:rsidR="008622FE" w:rsidRDefault="007F0334">
            <w:pPr>
              <w:ind w:left="0"/>
              <w:jc w:val="left"/>
              <w:textAlignment w:val="center"/>
              <w:rPr>
                <w:rFonts w:ascii="宋体" w:hAnsi="宋体"/>
                <w:color w:val="000000"/>
                <w:sz w:val="21"/>
                <w:szCs w:val="21"/>
                <w:lang w:bidi="ar"/>
              </w:rPr>
            </w:pPr>
            <w:r>
              <w:rPr>
                <w:rFonts w:ascii="宋体" w:hAnsi="宋体" w:hint="eastAsia"/>
                <w:color w:val="000000"/>
                <w:sz w:val="21"/>
                <w:szCs w:val="21"/>
                <w:lang w:bidi="ar"/>
              </w:rPr>
              <w:t>1、24个千兆电口，4个万兆光口；</w:t>
            </w:r>
          </w:p>
          <w:p w:rsidR="008622FE" w:rsidRDefault="007F0334">
            <w:pPr>
              <w:ind w:left="0"/>
              <w:jc w:val="left"/>
              <w:textAlignment w:val="center"/>
              <w:rPr>
                <w:rFonts w:ascii="宋体" w:hAnsi="宋体"/>
                <w:color w:val="000000"/>
                <w:sz w:val="21"/>
                <w:szCs w:val="21"/>
                <w:lang w:bidi="ar"/>
              </w:rPr>
            </w:pPr>
            <w:r>
              <w:rPr>
                <w:rFonts w:ascii="宋体" w:hAnsi="宋体" w:hint="eastAsia"/>
                <w:color w:val="000000"/>
                <w:sz w:val="21"/>
                <w:szCs w:val="21"/>
                <w:lang w:bidi="ar"/>
              </w:rPr>
              <w:t>2、交换容量336Gbps，整机转发性能108Mpps；</w:t>
            </w:r>
          </w:p>
          <w:p w:rsidR="008622FE" w:rsidRDefault="007F0334">
            <w:pPr>
              <w:ind w:left="0"/>
              <w:jc w:val="left"/>
              <w:textAlignment w:val="center"/>
              <w:rPr>
                <w:rFonts w:ascii="宋体" w:hAnsi="宋体"/>
                <w:color w:val="000000"/>
                <w:sz w:val="21"/>
                <w:szCs w:val="21"/>
                <w:lang w:bidi="ar"/>
              </w:rPr>
            </w:pPr>
            <w:r>
              <w:rPr>
                <w:rFonts w:ascii="宋体" w:hAnsi="宋体" w:hint="eastAsia"/>
                <w:color w:val="000000"/>
                <w:sz w:val="21"/>
                <w:szCs w:val="21"/>
                <w:lang w:bidi="ar"/>
              </w:rPr>
              <w:t>3、单端口MAC地址用户数4k；</w:t>
            </w:r>
          </w:p>
          <w:p w:rsidR="008622FE" w:rsidRDefault="007F0334">
            <w:pPr>
              <w:ind w:left="0"/>
              <w:jc w:val="left"/>
              <w:textAlignment w:val="center"/>
              <w:rPr>
                <w:rFonts w:ascii="宋体" w:hAnsi="宋体"/>
                <w:color w:val="000000"/>
                <w:sz w:val="21"/>
                <w:szCs w:val="21"/>
                <w:lang w:bidi="ar"/>
              </w:rPr>
            </w:pPr>
            <w:r>
              <w:rPr>
                <w:rFonts w:ascii="宋体" w:hAnsi="宋体" w:hint="eastAsia"/>
                <w:color w:val="000000"/>
                <w:sz w:val="21"/>
                <w:szCs w:val="21"/>
                <w:lang w:bidi="ar"/>
              </w:rPr>
              <w:t>4、支持静态路由、RIP、OSPF；</w:t>
            </w:r>
          </w:p>
          <w:p w:rsidR="008622FE" w:rsidRDefault="007F0334">
            <w:pPr>
              <w:ind w:left="0"/>
              <w:jc w:val="left"/>
              <w:textAlignment w:val="center"/>
              <w:rPr>
                <w:rFonts w:ascii="宋体" w:hAnsi="宋体"/>
                <w:color w:val="000000"/>
                <w:sz w:val="21"/>
                <w:szCs w:val="21"/>
                <w:lang w:bidi="ar"/>
              </w:rPr>
            </w:pPr>
            <w:r>
              <w:rPr>
                <w:rFonts w:ascii="宋体" w:hAnsi="宋体" w:hint="eastAsia"/>
                <w:color w:val="000000"/>
                <w:sz w:val="21"/>
                <w:szCs w:val="21"/>
                <w:lang w:bidi="ar"/>
              </w:rPr>
              <w:t>5、支持-10℃-55℃宽温工作</w:t>
            </w:r>
          </w:p>
          <w:p w:rsidR="008622FE" w:rsidRDefault="007F0334">
            <w:pPr>
              <w:ind w:left="0"/>
              <w:jc w:val="left"/>
              <w:textAlignment w:val="center"/>
              <w:rPr>
                <w:rFonts w:ascii="宋体" w:hAnsi="宋体"/>
                <w:color w:val="000000"/>
                <w:sz w:val="21"/>
                <w:szCs w:val="21"/>
                <w:lang w:bidi="ar"/>
              </w:rPr>
            </w:pPr>
            <w:r>
              <w:rPr>
                <w:rFonts w:ascii="宋体" w:hAnsi="宋体" w:hint="eastAsia"/>
                <w:color w:val="000000"/>
                <w:sz w:val="21"/>
                <w:szCs w:val="21"/>
                <w:lang w:bidi="ar"/>
              </w:rPr>
              <w:t>6、无风扇设计</w:t>
            </w:r>
          </w:p>
          <w:p w:rsidR="008622FE" w:rsidRDefault="007F0334">
            <w:pPr>
              <w:ind w:left="0"/>
              <w:jc w:val="left"/>
              <w:textAlignment w:val="center"/>
              <w:rPr>
                <w:rFonts w:ascii="宋体" w:hAnsi="宋体"/>
                <w:color w:val="000000"/>
                <w:sz w:val="21"/>
                <w:szCs w:val="21"/>
                <w:lang w:bidi="ar"/>
              </w:rPr>
            </w:pPr>
            <w:r>
              <w:rPr>
                <w:rFonts w:ascii="宋体" w:hAnsi="宋体" w:hint="eastAsia"/>
                <w:color w:val="000000"/>
                <w:sz w:val="21"/>
                <w:szCs w:val="21"/>
              </w:rPr>
              <w:t>★7、</w:t>
            </w:r>
            <w:r>
              <w:rPr>
                <w:rFonts w:ascii="宋体" w:hAnsi="宋体" w:hint="eastAsia"/>
                <w:color w:val="000000"/>
                <w:sz w:val="21"/>
                <w:szCs w:val="21"/>
                <w:lang w:bidi="ar"/>
              </w:rPr>
              <w:t>支持对病毒的网络层传播行为进行溯源及阻断，防止内网病毒扩散。</w:t>
            </w:r>
            <w:r>
              <w:rPr>
                <w:rFonts w:ascii="宋体" w:hAnsi="宋体"/>
                <w:color w:val="000000"/>
                <w:sz w:val="21"/>
                <w:szCs w:val="21"/>
                <w:lang w:bidi="ar"/>
              </w:rPr>
              <w:t xml:space="preserve"> </w:t>
            </w:r>
          </w:p>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lang w:bidi="ar"/>
              </w:rPr>
              <w:t>8、为方便管理 ，要求所投交换机为统一品牌</w:t>
            </w:r>
          </w:p>
        </w:tc>
      </w:tr>
      <w:tr w:rsidR="008622FE">
        <w:trPr>
          <w:trHeight w:val="500"/>
        </w:trPr>
        <w:tc>
          <w:tcPr>
            <w:tcW w:w="7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color w:val="000000"/>
                <w:sz w:val="21"/>
                <w:szCs w:val="21"/>
                <w:lang w:bidi="ar"/>
              </w:rPr>
              <w:t>80</w:t>
            </w:r>
          </w:p>
        </w:tc>
        <w:tc>
          <w:tcPr>
            <w:tcW w:w="1216" w:type="dxa"/>
            <w:tcBorders>
              <w:top w:val="nil"/>
              <w:left w:val="single" w:sz="4" w:space="0" w:color="auto"/>
              <w:bottom w:val="single" w:sz="4" w:space="0" w:color="auto"/>
              <w:right w:val="single" w:sz="4" w:space="0" w:color="auto"/>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rPr>
              <w:t>安防36口以太网万兆交换机</w:t>
            </w:r>
          </w:p>
        </w:tc>
        <w:tc>
          <w:tcPr>
            <w:tcW w:w="7887" w:type="dxa"/>
            <w:tcBorders>
              <w:top w:val="nil"/>
              <w:left w:val="nil"/>
              <w:bottom w:val="single" w:sz="4" w:space="0" w:color="auto"/>
              <w:right w:val="single" w:sz="4" w:space="0" w:color="auto"/>
            </w:tcBorders>
            <w:shd w:val="clear" w:color="auto" w:fill="auto"/>
            <w:vAlign w:val="center"/>
          </w:tcPr>
          <w:p w:rsidR="008622FE" w:rsidRDefault="007F0334">
            <w:pPr>
              <w:ind w:left="0"/>
              <w:jc w:val="left"/>
              <w:textAlignment w:val="center"/>
              <w:rPr>
                <w:rFonts w:ascii="宋体" w:hAnsi="宋体"/>
                <w:color w:val="000000"/>
                <w:sz w:val="21"/>
                <w:szCs w:val="21"/>
                <w:lang w:bidi="ar"/>
              </w:rPr>
            </w:pPr>
            <w:r>
              <w:rPr>
                <w:rFonts w:ascii="宋体" w:hAnsi="宋体" w:hint="eastAsia"/>
                <w:color w:val="000000"/>
                <w:sz w:val="21"/>
                <w:szCs w:val="21"/>
                <w:lang w:bidi="ar"/>
              </w:rPr>
              <w:t>1、 固化20个千兆光口，8个千兆Combo口，8个万兆光口，接口卡扩展槽位1个，支持可热插拔冗余双电源;</w:t>
            </w:r>
          </w:p>
          <w:p w:rsidR="008622FE" w:rsidRDefault="007F0334">
            <w:pPr>
              <w:ind w:left="0"/>
              <w:jc w:val="left"/>
              <w:textAlignment w:val="center"/>
              <w:rPr>
                <w:rFonts w:ascii="宋体" w:hAnsi="宋体"/>
                <w:color w:val="000000"/>
                <w:sz w:val="21"/>
                <w:szCs w:val="21"/>
                <w:lang w:bidi="ar"/>
              </w:rPr>
            </w:pPr>
            <w:r>
              <w:rPr>
                <w:rFonts w:ascii="宋体" w:hAnsi="宋体" w:hint="eastAsia"/>
                <w:color w:val="000000"/>
                <w:sz w:val="21"/>
                <w:szCs w:val="21"/>
                <w:lang w:bidi="ar"/>
              </w:rPr>
              <w:t>2、 交换容量880Gbps，包转发率432Mpps;</w:t>
            </w:r>
          </w:p>
          <w:p w:rsidR="008622FE" w:rsidRDefault="007F0334">
            <w:pPr>
              <w:ind w:left="0"/>
              <w:jc w:val="left"/>
              <w:textAlignment w:val="center"/>
              <w:rPr>
                <w:rFonts w:ascii="宋体" w:hAnsi="宋体"/>
                <w:color w:val="000000"/>
                <w:sz w:val="21"/>
                <w:szCs w:val="21"/>
                <w:lang w:bidi="ar"/>
              </w:rPr>
            </w:pPr>
            <w:r>
              <w:rPr>
                <w:rFonts w:ascii="宋体" w:hAnsi="宋体" w:hint="eastAsia"/>
                <w:color w:val="000000"/>
                <w:sz w:val="21"/>
                <w:szCs w:val="21"/>
                <w:lang w:bidi="ar"/>
              </w:rPr>
              <w:t>3、 支持多虚一虚拟化技术，将多台物理设备虚拟化1台逻辑设备；</w:t>
            </w:r>
          </w:p>
          <w:p w:rsidR="008622FE" w:rsidRDefault="007F0334">
            <w:pPr>
              <w:ind w:left="0"/>
              <w:jc w:val="left"/>
              <w:textAlignment w:val="center"/>
              <w:rPr>
                <w:rFonts w:ascii="宋体" w:hAnsi="宋体"/>
                <w:color w:val="000000"/>
                <w:sz w:val="21"/>
                <w:szCs w:val="21"/>
                <w:lang w:bidi="ar"/>
              </w:rPr>
            </w:pPr>
            <w:r>
              <w:rPr>
                <w:rFonts w:ascii="宋体" w:hAnsi="宋体" w:hint="eastAsia"/>
                <w:color w:val="000000"/>
                <w:sz w:val="21"/>
                <w:szCs w:val="21"/>
                <w:lang w:bidi="ar"/>
              </w:rPr>
              <w:t>4、 最大功耗≤90W；</w:t>
            </w:r>
          </w:p>
          <w:p w:rsidR="008622FE" w:rsidRDefault="007F0334">
            <w:pPr>
              <w:ind w:left="0"/>
              <w:jc w:val="left"/>
              <w:textAlignment w:val="center"/>
              <w:rPr>
                <w:rFonts w:ascii="宋体" w:hAnsi="宋体"/>
                <w:color w:val="000000"/>
                <w:sz w:val="21"/>
                <w:szCs w:val="21"/>
                <w:lang w:bidi="ar"/>
              </w:rPr>
            </w:pPr>
            <w:r>
              <w:rPr>
                <w:rFonts w:ascii="宋体" w:hAnsi="宋体" w:hint="eastAsia"/>
                <w:color w:val="000000"/>
                <w:sz w:val="21"/>
                <w:szCs w:val="21"/>
                <w:lang w:bidi="ar"/>
              </w:rPr>
              <w:t>5、 支持0℃～70℃宽温工作；</w:t>
            </w:r>
          </w:p>
          <w:p w:rsidR="008622FE" w:rsidRDefault="007F0334">
            <w:pPr>
              <w:ind w:left="0"/>
              <w:jc w:val="left"/>
              <w:textAlignment w:val="center"/>
              <w:rPr>
                <w:rFonts w:ascii="宋体" w:hAnsi="宋体"/>
                <w:color w:val="000000"/>
                <w:sz w:val="21"/>
                <w:szCs w:val="21"/>
                <w:lang w:bidi="ar"/>
              </w:rPr>
            </w:pPr>
            <w:r>
              <w:rPr>
                <w:rFonts w:ascii="宋体" w:hAnsi="宋体" w:hint="eastAsia"/>
                <w:color w:val="000000"/>
                <w:sz w:val="21"/>
                <w:szCs w:val="21"/>
                <w:lang w:bidi="ar"/>
              </w:rPr>
              <w:t>6、 支持IPv4/v6的三层路由功能，支持静态路由、RIP、OSPF、BGP，支持的OSPF路由条目数≥12K;</w:t>
            </w:r>
          </w:p>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lang w:bidi="ar"/>
              </w:rPr>
              <w:t>7、为方便管理 ，要求所投交换机为统一品牌</w:t>
            </w:r>
          </w:p>
        </w:tc>
      </w:tr>
      <w:tr w:rsidR="008622FE">
        <w:trPr>
          <w:trHeight w:val="500"/>
        </w:trPr>
        <w:tc>
          <w:tcPr>
            <w:tcW w:w="7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lang w:bidi="ar"/>
              </w:rPr>
              <w:t>8</w:t>
            </w:r>
            <w:r>
              <w:rPr>
                <w:rFonts w:ascii="宋体" w:hAnsi="宋体"/>
                <w:color w:val="000000"/>
                <w:sz w:val="21"/>
                <w:szCs w:val="21"/>
                <w:lang w:bidi="ar"/>
              </w:rPr>
              <w:t>1</w:t>
            </w:r>
          </w:p>
        </w:tc>
        <w:tc>
          <w:tcPr>
            <w:tcW w:w="1216" w:type="dxa"/>
            <w:tcBorders>
              <w:top w:val="nil"/>
              <w:left w:val="single" w:sz="4" w:space="0" w:color="auto"/>
              <w:bottom w:val="single" w:sz="4" w:space="0" w:color="auto"/>
              <w:right w:val="single" w:sz="4" w:space="0" w:color="auto"/>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rPr>
              <w:t>安防24口全光汇聚交换机</w:t>
            </w:r>
          </w:p>
        </w:tc>
        <w:tc>
          <w:tcPr>
            <w:tcW w:w="7887" w:type="dxa"/>
            <w:tcBorders>
              <w:top w:val="nil"/>
              <w:left w:val="nil"/>
              <w:bottom w:val="single" w:sz="4" w:space="0" w:color="auto"/>
              <w:right w:val="single" w:sz="4" w:space="0" w:color="auto"/>
            </w:tcBorders>
            <w:shd w:val="clear" w:color="auto" w:fill="auto"/>
            <w:vAlign w:val="center"/>
          </w:tcPr>
          <w:p w:rsidR="008622FE" w:rsidRDefault="007F0334">
            <w:pPr>
              <w:ind w:left="0"/>
              <w:jc w:val="left"/>
              <w:textAlignment w:val="center"/>
              <w:rPr>
                <w:rFonts w:ascii="宋体" w:hAnsi="宋体"/>
                <w:color w:val="000000"/>
                <w:sz w:val="21"/>
                <w:szCs w:val="21"/>
                <w:lang w:bidi="ar"/>
              </w:rPr>
            </w:pPr>
            <w:r>
              <w:rPr>
                <w:rFonts w:ascii="宋体" w:hAnsi="宋体" w:hint="eastAsia"/>
                <w:color w:val="000000"/>
                <w:sz w:val="21"/>
                <w:szCs w:val="21"/>
                <w:lang w:bidi="ar"/>
              </w:rPr>
              <w:t>1、 固化20个千兆光口，8个千兆Combo口，8个万兆光口，接口卡扩展槽位1个，支持可热插拔冗余双电源;</w:t>
            </w:r>
          </w:p>
          <w:p w:rsidR="008622FE" w:rsidRDefault="007F0334">
            <w:pPr>
              <w:ind w:left="0"/>
              <w:jc w:val="left"/>
              <w:textAlignment w:val="center"/>
              <w:rPr>
                <w:rFonts w:ascii="宋体" w:hAnsi="宋体"/>
                <w:color w:val="000000"/>
                <w:sz w:val="21"/>
                <w:szCs w:val="21"/>
                <w:lang w:bidi="ar"/>
              </w:rPr>
            </w:pPr>
            <w:r>
              <w:rPr>
                <w:rFonts w:ascii="宋体" w:hAnsi="宋体" w:hint="eastAsia"/>
                <w:color w:val="000000"/>
                <w:sz w:val="21"/>
                <w:szCs w:val="21"/>
                <w:lang w:bidi="ar"/>
              </w:rPr>
              <w:t>2、 交换容量880Gbps，包转发率432Mpps;</w:t>
            </w:r>
          </w:p>
          <w:p w:rsidR="008622FE" w:rsidRDefault="007F0334">
            <w:pPr>
              <w:ind w:left="0"/>
              <w:jc w:val="left"/>
              <w:textAlignment w:val="center"/>
              <w:rPr>
                <w:rFonts w:ascii="宋体" w:hAnsi="宋体"/>
                <w:color w:val="000000"/>
                <w:sz w:val="21"/>
                <w:szCs w:val="21"/>
                <w:lang w:bidi="ar"/>
              </w:rPr>
            </w:pPr>
            <w:r>
              <w:rPr>
                <w:rFonts w:ascii="宋体" w:hAnsi="宋体" w:hint="eastAsia"/>
                <w:color w:val="000000"/>
                <w:sz w:val="21"/>
                <w:szCs w:val="21"/>
                <w:lang w:bidi="ar"/>
              </w:rPr>
              <w:t>3、 支持多虚一虚拟化技术，将多台物理设备虚拟化1台逻辑设备；</w:t>
            </w:r>
          </w:p>
          <w:p w:rsidR="008622FE" w:rsidRDefault="007F0334">
            <w:pPr>
              <w:ind w:left="0"/>
              <w:jc w:val="left"/>
              <w:textAlignment w:val="center"/>
              <w:rPr>
                <w:rFonts w:ascii="宋体" w:hAnsi="宋体"/>
                <w:color w:val="000000"/>
                <w:sz w:val="21"/>
                <w:szCs w:val="21"/>
                <w:lang w:bidi="ar"/>
              </w:rPr>
            </w:pPr>
            <w:r>
              <w:rPr>
                <w:rFonts w:ascii="宋体" w:hAnsi="宋体" w:hint="eastAsia"/>
                <w:color w:val="000000"/>
                <w:sz w:val="21"/>
                <w:szCs w:val="21"/>
                <w:lang w:bidi="ar"/>
              </w:rPr>
              <w:t>4、 最大功耗≤90W；</w:t>
            </w:r>
          </w:p>
          <w:p w:rsidR="008622FE" w:rsidRDefault="007F0334">
            <w:pPr>
              <w:ind w:left="0"/>
              <w:jc w:val="left"/>
              <w:textAlignment w:val="center"/>
              <w:rPr>
                <w:rFonts w:ascii="宋体" w:hAnsi="宋体"/>
                <w:color w:val="000000"/>
                <w:sz w:val="21"/>
                <w:szCs w:val="21"/>
                <w:lang w:bidi="ar"/>
              </w:rPr>
            </w:pPr>
            <w:r>
              <w:rPr>
                <w:rFonts w:ascii="宋体" w:hAnsi="宋体" w:hint="eastAsia"/>
                <w:color w:val="000000"/>
                <w:sz w:val="21"/>
                <w:szCs w:val="21"/>
                <w:lang w:bidi="ar"/>
              </w:rPr>
              <w:t>5、 支持0℃～70℃宽温工作；</w:t>
            </w:r>
          </w:p>
          <w:p w:rsidR="008622FE" w:rsidRDefault="007F0334">
            <w:pPr>
              <w:ind w:left="0"/>
              <w:jc w:val="left"/>
              <w:textAlignment w:val="center"/>
              <w:rPr>
                <w:rFonts w:ascii="宋体" w:hAnsi="宋体"/>
                <w:color w:val="000000"/>
                <w:sz w:val="21"/>
                <w:szCs w:val="21"/>
                <w:lang w:bidi="ar"/>
              </w:rPr>
            </w:pPr>
            <w:r>
              <w:rPr>
                <w:rFonts w:ascii="宋体" w:hAnsi="宋体" w:hint="eastAsia"/>
                <w:color w:val="000000"/>
                <w:sz w:val="21"/>
                <w:szCs w:val="21"/>
                <w:lang w:bidi="ar"/>
              </w:rPr>
              <w:t>6、 支持IPv4/v6的三层路由功能，支持静态路由、RIP、OSPF、BGP，支持的OSPF路由条目数≥12K;</w:t>
            </w:r>
          </w:p>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lang w:bidi="ar"/>
              </w:rPr>
              <w:t>7、为方便管理 ，要求所投交换机为统一品牌</w:t>
            </w:r>
          </w:p>
        </w:tc>
      </w:tr>
      <w:tr w:rsidR="008622FE">
        <w:trPr>
          <w:trHeight w:val="500"/>
        </w:trPr>
        <w:tc>
          <w:tcPr>
            <w:tcW w:w="7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lang w:bidi="ar"/>
              </w:rPr>
              <w:lastRenderedPageBreak/>
              <w:t>8</w:t>
            </w:r>
            <w:r>
              <w:rPr>
                <w:rFonts w:ascii="宋体" w:hAnsi="宋体"/>
                <w:color w:val="000000"/>
                <w:sz w:val="21"/>
                <w:szCs w:val="21"/>
                <w:lang w:bidi="ar"/>
              </w:rPr>
              <w:t>2</w:t>
            </w:r>
          </w:p>
        </w:tc>
        <w:tc>
          <w:tcPr>
            <w:tcW w:w="1216" w:type="dxa"/>
            <w:tcBorders>
              <w:top w:val="nil"/>
              <w:left w:val="single" w:sz="4" w:space="0" w:color="auto"/>
              <w:bottom w:val="single" w:sz="4" w:space="0" w:color="auto"/>
              <w:right w:val="single" w:sz="4" w:space="0" w:color="auto"/>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rPr>
              <w:t>安防24口全光核心交换机</w:t>
            </w:r>
          </w:p>
        </w:tc>
        <w:tc>
          <w:tcPr>
            <w:tcW w:w="7887" w:type="dxa"/>
            <w:tcBorders>
              <w:top w:val="nil"/>
              <w:left w:val="nil"/>
              <w:bottom w:val="single" w:sz="4" w:space="0" w:color="auto"/>
              <w:right w:val="single" w:sz="4" w:space="0" w:color="auto"/>
            </w:tcBorders>
            <w:shd w:val="clear" w:color="auto" w:fill="auto"/>
            <w:vAlign w:val="center"/>
          </w:tcPr>
          <w:p w:rsidR="008622FE" w:rsidRDefault="007F0334">
            <w:pPr>
              <w:ind w:left="0"/>
              <w:jc w:val="left"/>
              <w:textAlignment w:val="center"/>
              <w:rPr>
                <w:rFonts w:ascii="宋体" w:hAnsi="宋体"/>
                <w:color w:val="000000"/>
                <w:sz w:val="21"/>
                <w:szCs w:val="21"/>
                <w:lang w:bidi="ar"/>
              </w:rPr>
            </w:pPr>
            <w:r>
              <w:rPr>
                <w:rFonts w:ascii="宋体" w:hAnsi="宋体" w:hint="eastAsia"/>
                <w:color w:val="000000"/>
                <w:sz w:val="21"/>
                <w:szCs w:val="21"/>
                <w:lang w:bidi="ar"/>
              </w:rPr>
              <w:t>1、固化24个SFP+光口，2个100G光口，自带模块化可热插拔冗余双电源；支持1个扩展槽；支持多虚一虚拟化技术，将多台物理设备虚拟化为1台逻辑设备；</w:t>
            </w:r>
          </w:p>
          <w:p w:rsidR="008622FE" w:rsidRDefault="007F0334">
            <w:pPr>
              <w:ind w:left="0"/>
              <w:jc w:val="left"/>
              <w:textAlignment w:val="center"/>
              <w:rPr>
                <w:rFonts w:ascii="宋体" w:hAnsi="宋体"/>
                <w:color w:val="000000"/>
                <w:sz w:val="21"/>
                <w:szCs w:val="21"/>
                <w:lang w:bidi="ar"/>
              </w:rPr>
            </w:pPr>
            <w:r>
              <w:rPr>
                <w:rFonts w:ascii="宋体" w:hAnsi="宋体" w:hint="eastAsia"/>
                <w:color w:val="000000"/>
                <w:sz w:val="21"/>
                <w:szCs w:val="21"/>
                <w:lang w:bidi="ar"/>
              </w:rPr>
              <w:t>2、交换容量2.56Tbps，包转发率1260Mpps；</w:t>
            </w:r>
          </w:p>
          <w:p w:rsidR="008622FE" w:rsidRDefault="007F0334">
            <w:pPr>
              <w:ind w:left="0"/>
              <w:jc w:val="left"/>
              <w:textAlignment w:val="center"/>
              <w:rPr>
                <w:rFonts w:ascii="宋体" w:hAnsi="宋体"/>
                <w:color w:val="000000"/>
                <w:sz w:val="21"/>
                <w:szCs w:val="21"/>
                <w:lang w:bidi="ar"/>
              </w:rPr>
            </w:pPr>
            <w:r>
              <w:rPr>
                <w:rFonts w:ascii="宋体" w:hAnsi="宋体" w:hint="eastAsia"/>
                <w:color w:val="000000"/>
                <w:sz w:val="21"/>
                <w:szCs w:val="21"/>
                <w:lang w:bidi="ar"/>
              </w:rPr>
              <w:t>3、最大功耗≤100W</w:t>
            </w:r>
          </w:p>
          <w:p w:rsidR="008622FE" w:rsidRDefault="007F0334">
            <w:pPr>
              <w:ind w:left="0"/>
              <w:jc w:val="left"/>
              <w:textAlignment w:val="center"/>
              <w:rPr>
                <w:rFonts w:ascii="宋体" w:hAnsi="宋体"/>
                <w:color w:val="000000"/>
                <w:sz w:val="21"/>
                <w:szCs w:val="21"/>
                <w:lang w:bidi="ar"/>
              </w:rPr>
            </w:pPr>
            <w:r>
              <w:rPr>
                <w:rFonts w:ascii="宋体" w:hAnsi="宋体" w:hint="eastAsia"/>
                <w:color w:val="000000"/>
                <w:sz w:val="21"/>
                <w:szCs w:val="21"/>
                <w:lang w:bidi="ar"/>
              </w:rPr>
              <w:t>4、支持RIPv1/v2、OSPFv2、IS-IS、BGP4、VRRP；</w:t>
            </w:r>
          </w:p>
          <w:p w:rsidR="008622FE" w:rsidRDefault="007F0334">
            <w:pPr>
              <w:ind w:left="0"/>
              <w:jc w:val="left"/>
              <w:textAlignment w:val="center"/>
              <w:rPr>
                <w:rFonts w:ascii="宋体" w:hAnsi="宋体"/>
                <w:color w:val="000000"/>
                <w:sz w:val="21"/>
                <w:szCs w:val="21"/>
                <w:lang w:bidi="ar"/>
              </w:rPr>
            </w:pPr>
            <w:r>
              <w:rPr>
                <w:rFonts w:ascii="宋体" w:hAnsi="宋体" w:hint="eastAsia"/>
                <w:color w:val="000000"/>
                <w:sz w:val="21"/>
                <w:szCs w:val="21"/>
                <w:lang w:bidi="ar"/>
              </w:rPr>
              <w:t>5、支持RIPng 、IS-IS V6、OSPFv3、BGP4+ for IPv6、VRRPv3</w:t>
            </w:r>
          </w:p>
          <w:p w:rsidR="008622FE" w:rsidRDefault="007F0334">
            <w:pPr>
              <w:ind w:left="0"/>
              <w:jc w:val="left"/>
              <w:textAlignment w:val="center"/>
              <w:rPr>
                <w:rFonts w:ascii="宋体" w:hAnsi="宋体"/>
                <w:color w:val="000000"/>
                <w:sz w:val="21"/>
                <w:szCs w:val="21"/>
                <w:lang w:bidi="ar"/>
              </w:rPr>
            </w:pPr>
            <w:r>
              <w:rPr>
                <w:rFonts w:ascii="宋体" w:hAnsi="宋体" w:hint="eastAsia"/>
                <w:color w:val="000000"/>
                <w:sz w:val="21"/>
                <w:szCs w:val="21"/>
                <w:lang w:bidi="ar"/>
              </w:rPr>
              <w:t>6、支持CPU负载保护，支持电源、风扇冗余、CPU温度检测告警</w:t>
            </w:r>
          </w:p>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lang w:bidi="ar"/>
              </w:rPr>
              <w:t>7、为方便管理 ，要求所投交换机为统一品牌</w:t>
            </w:r>
          </w:p>
        </w:tc>
      </w:tr>
      <w:tr w:rsidR="008622FE">
        <w:trPr>
          <w:trHeight w:val="500"/>
        </w:trPr>
        <w:tc>
          <w:tcPr>
            <w:tcW w:w="7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lang w:bidi="ar"/>
              </w:rPr>
              <w:t>8</w:t>
            </w:r>
            <w:r>
              <w:rPr>
                <w:rFonts w:ascii="宋体" w:hAnsi="宋体"/>
                <w:color w:val="000000"/>
                <w:sz w:val="21"/>
                <w:szCs w:val="21"/>
                <w:lang w:bidi="ar"/>
              </w:rPr>
              <w:t>3</w:t>
            </w:r>
          </w:p>
        </w:tc>
        <w:tc>
          <w:tcPr>
            <w:tcW w:w="1216" w:type="dxa"/>
            <w:tcBorders>
              <w:top w:val="nil"/>
              <w:left w:val="single" w:sz="4" w:space="0" w:color="auto"/>
              <w:bottom w:val="single" w:sz="4" w:space="0" w:color="auto"/>
              <w:right w:val="single" w:sz="4" w:space="0" w:color="auto"/>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rPr>
              <w:t>千兆模块</w:t>
            </w:r>
          </w:p>
        </w:tc>
        <w:tc>
          <w:tcPr>
            <w:tcW w:w="7887" w:type="dxa"/>
            <w:tcBorders>
              <w:top w:val="nil"/>
              <w:left w:val="nil"/>
              <w:bottom w:val="single" w:sz="4" w:space="0" w:color="auto"/>
              <w:right w:val="single" w:sz="4" w:space="0" w:color="auto"/>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lang w:bidi="ar"/>
              </w:rPr>
              <w:t>GE,1310nm,10km,LC</w:t>
            </w:r>
          </w:p>
        </w:tc>
      </w:tr>
      <w:tr w:rsidR="008622FE">
        <w:trPr>
          <w:trHeight w:val="500"/>
        </w:trPr>
        <w:tc>
          <w:tcPr>
            <w:tcW w:w="7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lang w:bidi="ar"/>
              </w:rPr>
              <w:t>8</w:t>
            </w:r>
            <w:r>
              <w:rPr>
                <w:rFonts w:ascii="宋体" w:hAnsi="宋体"/>
                <w:color w:val="000000"/>
                <w:sz w:val="21"/>
                <w:szCs w:val="21"/>
                <w:lang w:bidi="ar"/>
              </w:rPr>
              <w:t>4</w:t>
            </w:r>
          </w:p>
        </w:tc>
        <w:tc>
          <w:tcPr>
            <w:tcW w:w="1216" w:type="dxa"/>
            <w:tcBorders>
              <w:top w:val="nil"/>
              <w:left w:val="single" w:sz="4" w:space="0" w:color="auto"/>
              <w:bottom w:val="single" w:sz="4" w:space="0" w:color="auto"/>
              <w:right w:val="single" w:sz="4" w:space="0" w:color="auto"/>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rPr>
              <w:t>万兆模块</w:t>
            </w:r>
          </w:p>
        </w:tc>
        <w:tc>
          <w:tcPr>
            <w:tcW w:w="7887" w:type="dxa"/>
            <w:tcBorders>
              <w:top w:val="nil"/>
              <w:left w:val="nil"/>
              <w:bottom w:val="single" w:sz="4" w:space="0" w:color="auto"/>
              <w:right w:val="single" w:sz="4" w:space="0" w:color="auto"/>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lang w:bidi="ar"/>
              </w:rPr>
              <w:t>SFP+ 万兆模块(1310nm,10km,LC)</w:t>
            </w:r>
          </w:p>
        </w:tc>
      </w:tr>
      <w:tr w:rsidR="008622FE">
        <w:trPr>
          <w:trHeight w:val="500"/>
        </w:trPr>
        <w:tc>
          <w:tcPr>
            <w:tcW w:w="7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8622FE" w:rsidRDefault="007F0334">
            <w:pPr>
              <w:ind w:left="0"/>
              <w:jc w:val="left"/>
              <w:textAlignment w:val="center"/>
              <w:rPr>
                <w:rFonts w:ascii="宋体" w:hAnsi="宋体"/>
                <w:color w:val="000000"/>
                <w:sz w:val="21"/>
                <w:szCs w:val="21"/>
                <w:lang w:bidi="ar"/>
              </w:rPr>
            </w:pPr>
            <w:r>
              <w:rPr>
                <w:rFonts w:ascii="宋体" w:hAnsi="宋体" w:hint="eastAsia"/>
                <w:color w:val="000000"/>
                <w:sz w:val="21"/>
                <w:szCs w:val="21"/>
                <w:lang w:bidi="ar"/>
              </w:rPr>
              <w:t>8</w:t>
            </w:r>
            <w:r>
              <w:rPr>
                <w:rFonts w:ascii="宋体" w:hAnsi="宋体"/>
                <w:color w:val="000000"/>
                <w:sz w:val="21"/>
                <w:szCs w:val="21"/>
                <w:lang w:bidi="ar"/>
              </w:rPr>
              <w:t>5</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8622FE" w:rsidRDefault="007F0334">
            <w:pPr>
              <w:ind w:left="0"/>
              <w:jc w:val="left"/>
              <w:textAlignment w:val="center"/>
              <w:rPr>
                <w:rFonts w:ascii="宋体" w:hAnsi="宋体"/>
                <w:color w:val="000000"/>
                <w:sz w:val="21"/>
                <w:szCs w:val="21"/>
              </w:rPr>
            </w:pPr>
            <w:r>
              <w:rPr>
                <w:rFonts w:ascii="宋体" w:hAnsi="宋体" w:hint="eastAsia"/>
                <w:color w:val="000000"/>
                <w:sz w:val="21"/>
                <w:szCs w:val="21"/>
              </w:rPr>
              <w:t>视频监控平台服务器</w:t>
            </w:r>
          </w:p>
        </w:tc>
        <w:tc>
          <w:tcPr>
            <w:tcW w:w="7887" w:type="dxa"/>
            <w:tcBorders>
              <w:top w:val="single" w:sz="4" w:space="0" w:color="auto"/>
              <w:left w:val="nil"/>
              <w:bottom w:val="single" w:sz="4" w:space="0" w:color="auto"/>
              <w:right w:val="single" w:sz="4" w:space="0" w:color="auto"/>
            </w:tcBorders>
            <w:shd w:val="clear" w:color="auto" w:fill="auto"/>
            <w:vAlign w:val="center"/>
          </w:tcPr>
          <w:p w:rsidR="008622FE" w:rsidRDefault="007F0334">
            <w:pPr>
              <w:ind w:left="0"/>
              <w:jc w:val="left"/>
              <w:textAlignment w:val="center"/>
              <w:rPr>
                <w:rFonts w:ascii="宋体" w:hAnsi="宋体"/>
                <w:color w:val="000000"/>
                <w:sz w:val="21"/>
                <w:szCs w:val="21"/>
              </w:rPr>
            </w:pPr>
            <w:r>
              <w:rPr>
                <w:rFonts w:ascii="宋体" w:hAnsi="宋体" w:hint="eastAsia"/>
                <w:color w:val="000000"/>
                <w:sz w:val="21"/>
                <w:szCs w:val="21"/>
              </w:rPr>
              <w:t>CPU: 海光C86-3G</w:t>
            </w:r>
          </w:p>
          <w:p w:rsidR="008622FE" w:rsidRDefault="007F0334">
            <w:pPr>
              <w:ind w:left="0"/>
              <w:jc w:val="left"/>
              <w:textAlignment w:val="center"/>
              <w:rPr>
                <w:rFonts w:ascii="宋体" w:hAnsi="宋体"/>
                <w:color w:val="000000"/>
                <w:sz w:val="21"/>
                <w:szCs w:val="21"/>
              </w:rPr>
            </w:pPr>
            <w:r>
              <w:rPr>
                <w:rFonts w:ascii="宋体" w:hAnsi="宋体" w:hint="eastAsia"/>
                <w:color w:val="000000"/>
                <w:sz w:val="21"/>
                <w:szCs w:val="21"/>
              </w:rPr>
              <w:t>操作系统：银河麒麟高级服务器操作系统V10或统信服务器操作系统V20</w:t>
            </w:r>
            <w:r>
              <w:rPr>
                <w:rFonts w:ascii="宋体" w:hAnsi="宋体" w:hint="eastAsia"/>
                <w:color w:val="000000"/>
                <w:sz w:val="21"/>
                <w:szCs w:val="21"/>
              </w:rPr>
              <w:br/>
              <w:t>内存: 128GB 内存</w:t>
            </w:r>
            <w:r>
              <w:rPr>
                <w:rFonts w:ascii="宋体" w:hAnsi="宋体" w:hint="eastAsia"/>
                <w:color w:val="000000"/>
                <w:sz w:val="21"/>
                <w:szCs w:val="21"/>
              </w:rPr>
              <w:br/>
              <w:t>硬盘: 【3.5寸 7.2K SATA】 8TB * 1</w:t>
            </w:r>
            <w:r>
              <w:rPr>
                <w:rFonts w:ascii="宋体" w:hAnsi="宋体" w:hint="eastAsia"/>
                <w:color w:val="000000"/>
                <w:sz w:val="21"/>
                <w:szCs w:val="21"/>
              </w:rPr>
              <w:br/>
              <w:t>网口: 千兆网口 * 2</w:t>
            </w:r>
            <w:r>
              <w:rPr>
                <w:rFonts w:ascii="宋体" w:hAnsi="宋体" w:hint="eastAsia"/>
                <w:color w:val="000000"/>
                <w:sz w:val="21"/>
                <w:szCs w:val="21"/>
              </w:rPr>
              <w:br/>
              <w:t>USB:  4 个USB 3.0接口</w:t>
            </w:r>
            <w:r>
              <w:rPr>
                <w:rFonts w:ascii="宋体" w:hAnsi="宋体" w:hint="eastAsia"/>
                <w:color w:val="000000"/>
                <w:sz w:val="21"/>
                <w:szCs w:val="21"/>
              </w:rPr>
              <w:br/>
              <w:t>安装：国产芯片机架式</w:t>
            </w:r>
            <w:r>
              <w:rPr>
                <w:rFonts w:ascii="宋体" w:hAnsi="宋体"/>
                <w:color w:val="000000"/>
                <w:sz w:val="21"/>
                <w:szCs w:val="21"/>
              </w:rPr>
              <w:br/>
            </w:r>
            <w:r>
              <w:rPr>
                <w:rFonts w:ascii="宋体" w:hAnsi="宋体" w:hint="eastAsia"/>
                <w:color w:val="000000"/>
                <w:kern w:val="2"/>
                <w:sz w:val="21"/>
                <w:szCs w:val="21"/>
              </w:rPr>
              <w:t>产品需满足《通用服务器政府采购需求标准（2023 版）》要求。</w:t>
            </w:r>
          </w:p>
        </w:tc>
      </w:tr>
      <w:tr w:rsidR="008622FE">
        <w:trPr>
          <w:trHeight w:val="500"/>
        </w:trPr>
        <w:tc>
          <w:tcPr>
            <w:tcW w:w="7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lang w:bidi="ar"/>
              </w:rPr>
              <w:t>8</w:t>
            </w:r>
            <w:r>
              <w:rPr>
                <w:rFonts w:ascii="宋体" w:hAnsi="宋体"/>
                <w:color w:val="000000"/>
                <w:sz w:val="21"/>
                <w:szCs w:val="21"/>
                <w:lang w:bidi="ar"/>
              </w:rPr>
              <w:t>6</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rPr>
              <w:t>速通门侧机（摆闸）</w:t>
            </w:r>
          </w:p>
        </w:tc>
        <w:tc>
          <w:tcPr>
            <w:tcW w:w="7887" w:type="dxa"/>
            <w:tcBorders>
              <w:top w:val="single" w:sz="4" w:space="0" w:color="auto"/>
              <w:left w:val="single" w:sz="4" w:space="0" w:color="auto"/>
              <w:bottom w:val="single" w:sz="4" w:space="0" w:color="auto"/>
              <w:right w:val="single" w:sz="4" w:space="0" w:color="auto"/>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rPr>
              <w:t>1.机身应具备牢固安装的结构，采用钢制板材厚度不低于1.0mm±0.2mm</w:t>
            </w:r>
            <w:r>
              <w:rPr>
                <w:rFonts w:ascii="宋体" w:hAnsi="宋体" w:hint="eastAsia"/>
                <w:color w:val="000000"/>
                <w:sz w:val="21"/>
                <w:szCs w:val="21"/>
              </w:rPr>
              <w:br/>
              <w:t>2.外壳对外界机械碰撞的防护等级试验，设备机身外壳的人员通行检测部分、指示部分应符合IK04的要求；</w:t>
            </w:r>
            <w:r>
              <w:rPr>
                <w:rFonts w:ascii="宋体" w:hAnsi="宋体" w:hint="eastAsia"/>
                <w:color w:val="000000"/>
                <w:sz w:val="21"/>
                <w:szCs w:val="21"/>
              </w:rPr>
              <w:br/>
              <w:t>3.设备应能设置为持续处于允许通行状态/禁止通行状态。</w:t>
            </w:r>
            <w:r>
              <w:rPr>
                <w:rFonts w:ascii="宋体" w:hAnsi="宋体" w:hint="eastAsia"/>
                <w:color w:val="000000"/>
                <w:sz w:val="21"/>
                <w:szCs w:val="21"/>
              </w:rPr>
              <w:br/>
              <w:t xml:space="preserve">4.设备应具有开关量信号输入接口。同时可支持一种或多种通讯接口，如RS485、CAN总线、I/O等接口。 </w:t>
            </w:r>
            <w:r>
              <w:rPr>
                <w:rFonts w:ascii="宋体" w:hAnsi="宋体" w:hint="eastAsia"/>
                <w:color w:val="000000"/>
                <w:sz w:val="21"/>
                <w:szCs w:val="21"/>
              </w:rPr>
              <w:br/>
              <w:t>5.设备应支持最小通道宽度650mm，最大通道宽度1400mm。且在650mm-1400mm通道宽度范围内可正常运行，正常通行不会产生误报警。</w:t>
            </w:r>
            <w:r>
              <w:rPr>
                <w:rFonts w:ascii="宋体" w:hAnsi="宋体" w:hint="eastAsia"/>
                <w:color w:val="000000"/>
                <w:sz w:val="21"/>
                <w:szCs w:val="21"/>
              </w:rPr>
              <w:br/>
              <w:t>6.设备应能对进出开门速度、关门速度进行调节，调节范围不低于10档。</w:t>
            </w:r>
            <w:r>
              <w:rPr>
                <w:rFonts w:ascii="宋体" w:hAnsi="宋体" w:hint="eastAsia"/>
                <w:color w:val="000000"/>
                <w:sz w:val="21"/>
                <w:szCs w:val="21"/>
              </w:rPr>
              <w:br/>
              <w:t>7.支持红外检测功能，具备不低于4对红外检测。</w:t>
            </w:r>
            <w:r>
              <w:rPr>
                <w:rFonts w:ascii="宋体" w:hAnsi="宋体" w:hint="eastAsia"/>
                <w:color w:val="000000"/>
                <w:sz w:val="21"/>
                <w:szCs w:val="21"/>
              </w:rPr>
              <w:br/>
              <w:t>8.设备支持红外防夹、机械防夹。设备应满足反潜回功能：当设备检测到人员反潜回行为时，应联动蜂鸣器、指示灯进行警示功能。</w:t>
            </w:r>
            <w:r>
              <w:rPr>
                <w:rFonts w:ascii="宋体" w:hAnsi="宋体" w:hint="eastAsia"/>
                <w:color w:val="000000"/>
                <w:sz w:val="21"/>
                <w:szCs w:val="21"/>
              </w:rPr>
              <w:br/>
              <w:t>9.设备应满足防翻越功能：当设备检测到人员翻越行为时，应联动蜂鸣器、指示灯进行警示功能。</w:t>
            </w:r>
            <w:r>
              <w:rPr>
                <w:rFonts w:ascii="宋体" w:hAnsi="宋体" w:hint="eastAsia"/>
                <w:color w:val="000000"/>
                <w:sz w:val="21"/>
                <w:szCs w:val="21"/>
              </w:rPr>
              <w:br/>
              <w:t>10.设备应 支持红外状态检测模式，可通过触控屏或串口调试软件检测各红外状态；</w:t>
            </w:r>
            <w:r>
              <w:rPr>
                <w:rFonts w:ascii="宋体" w:hAnsi="宋体" w:hint="eastAsia"/>
                <w:color w:val="000000"/>
                <w:sz w:val="21"/>
                <w:szCs w:val="21"/>
              </w:rPr>
              <w:br/>
              <w:t>11.设备应能接入遥控装置，实现双方向开门和单方向常开功能；遥控距离应≥30m。</w:t>
            </w:r>
            <w:r>
              <w:rPr>
                <w:rFonts w:ascii="宋体" w:hAnsi="宋体" w:hint="eastAsia"/>
                <w:color w:val="000000"/>
                <w:sz w:val="21"/>
                <w:szCs w:val="21"/>
              </w:rPr>
              <w:br/>
              <w:t>12.设备应支持开启误闯授权功能：当设备检测到误闯行为后，应支持接收授权信号进行开门。</w:t>
            </w:r>
            <w:r>
              <w:rPr>
                <w:rFonts w:ascii="宋体" w:hAnsi="宋体" w:hint="eastAsia"/>
                <w:color w:val="000000"/>
                <w:sz w:val="21"/>
                <w:szCs w:val="21"/>
              </w:rPr>
              <w:br/>
              <w:t>13.设备应支持开启逆向强关功能：当设备检测到逆向行为后，应能做出强行关门动作。</w:t>
            </w:r>
            <w:r>
              <w:rPr>
                <w:rFonts w:ascii="宋体" w:hAnsi="宋体" w:hint="eastAsia"/>
                <w:color w:val="000000"/>
                <w:sz w:val="21"/>
                <w:szCs w:val="21"/>
              </w:rPr>
              <w:br/>
            </w:r>
            <w:r>
              <w:rPr>
                <w:rFonts w:ascii="宋体" w:hAnsi="宋体" w:hint="eastAsia"/>
                <w:color w:val="000000"/>
                <w:sz w:val="21"/>
                <w:szCs w:val="21"/>
              </w:rPr>
              <w:lastRenderedPageBreak/>
              <w:t>14.设备支持在额定电压的85%~110%范围内正常工作。</w:t>
            </w:r>
            <w:r>
              <w:rPr>
                <w:rFonts w:ascii="宋体" w:hAnsi="宋体" w:hint="eastAsia"/>
                <w:color w:val="000000"/>
                <w:sz w:val="21"/>
                <w:szCs w:val="21"/>
              </w:rPr>
              <w:br/>
              <w:t>15.设备支持-20℃~60℃的使用温度范围</w:t>
            </w:r>
          </w:p>
        </w:tc>
      </w:tr>
      <w:tr w:rsidR="008622FE">
        <w:trPr>
          <w:trHeight w:val="1220"/>
        </w:trPr>
        <w:tc>
          <w:tcPr>
            <w:tcW w:w="7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kern w:val="2"/>
                <w:sz w:val="21"/>
                <w:szCs w:val="21"/>
              </w:rPr>
              <w:lastRenderedPageBreak/>
              <w:t>8</w:t>
            </w:r>
            <w:r>
              <w:rPr>
                <w:rFonts w:ascii="宋体" w:hAnsi="宋体"/>
                <w:color w:val="000000"/>
                <w:kern w:val="2"/>
                <w:sz w:val="21"/>
                <w:szCs w:val="21"/>
              </w:rPr>
              <w:t>7</w:t>
            </w:r>
          </w:p>
        </w:tc>
        <w:tc>
          <w:tcPr>
            <w:tcW w:w="1216" w:type="dxa"/>
            <w:tcBorders>
              <w:top w:val="nil"/>
              <w:left w:val="single" w:sz="4" w:space="0" w:color="auto"/>
              <w:bottom w:val="single" w:sz="4" w:space="0" w:color="auto"/>
              <w:right w:val="single" w:sz="4" w:space="0" w:color="auto"/>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rPr>
              <w:t>IC卡读头</w:t>
            </w:r>
          </w:p>
        </w:tc>
        <w:tc>
          <w:tcPr>
            <w:tcW w:w="7887" w:type="dxa"/>
            <w:tcBorders>
              <w:top w:val="nil"/>
              <w:left w:val="single" w:sz="4" w:space="0" w:color="auto"/>
              <w:bottom w:val="single" w:sz="4" w:space="0" w:color="auto"/>
              <w:right w:val="single" w:sz="4" w:space="0" w:color="auto"/>
            </w:tcBorders>
            <w:shd w:val="clear" w:color="auto" w:fill="auto"/>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rPr>
              <w:t>1.IC卡读头，可识别校园一卡通</w:t>
            </w:r>
            <w:r>
              <w:rPr>
                <w:rFonts w:ascii="宋体" w:hAnsi="宋体" w:hint="eastAsia"/>
                <w:color w:val="000000"/>
                <w:sz w:val="21"/>
                <w:szCs w:val="21"/>
              </w:rPr>
              <w:br/>
              <w:t>2.可读取，查询第二代居民身份证的全部信息</w:t>
            </w:r>
          </w:p>
        </w:tc>
      </w:tr>
      <w:tr w:rsidR="008622FE">
        <w:trPr>
          <w:trHeight w:val="500"/>
        </w:trPr>
        <w:tc>
          <w:tcPr>
            <w:tcW w:w="7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kern w:val="2"/>
                <w:sz w:val="21"/>
                <w:szCs w:val="21"/>
              </w:rPr>
              <w:t>8</w:t>
            </w:r>
            <w:r>
              <w:rPr>
                <w:rFonts w:ascii="宋体" w:hAnsi="宋体"/>
                <w:color w:val="000000"/>
                <w:kern w:val="2"/>
                <w:sz w:val="21"/>
                <w:szCs w:val="21"/>
              </w:rPr>
              <w:t>8</w:t>
            </w:r>
          </w:p>
        </w:tc>
        <w:tc>
          <w:tcPr>
            <w:tcW w:w="1216" w:type="dxa"/>
            <w:tcBorders>
              <w:top w:val="nil"/>
              <w:left w:val="single" w:sz="4" w:space="0" w:color="auto"/>
              <w:bottom w:val="single" w:sz="4" w:space="0" w:color="auto"/>
              <w:right w:val="single" w:sz="4" w:space="0" w:color="auto"/>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rPr>
              <w:t>二维码读头</w:t>
            </w:r>
          </w:p>
        </w:tc>
        <w:tc>
          <w:tcPr>
            <w:tcW w:w="7887" w:type="dxa"/>
            <w:tcBorders>
              <w:top w:val="nil"/>
              <w:left w:val="single" w:sz="4" w:space="0" w:color="auto"/>
              <w:bottom w:val="single" w:sz="4" w:space="0" w:color="auto"/>
              <w:right w:val="single" w:sz="4" w:space="0" w:color="auto"/>
            </w:tcBorders>
            <w:shd w:val="clear" w:color="auto" w:fill="auto"/>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rPr>
              <w:t>1.校园二维码读头，可识别校园二维码</w:t>
            </w:r>
            <w:r>
              <w:rPr>
                <w:rFonts w:ascii="宋体" w:hAnsi="宋体" w:hint="eastAsia"/>
                <w:color w:val="000000"/>
                <w:sz w:val="21"/>
                <w:szCs w:val="21"/>
              </w:rPr>
              <w:br/>
              <w:t>2.直观清晰的LED指示灯及蜂鸣器提示音，确保用户操作有效无误。</w:t>
            </w:r>
            <w:r>
              <w:rPr>
                <w:rFonts w:ascii="宋体" w:hAnsi="宋体" w:hint="eastAsia"/>
                <w:color w:val="000000"/>
                <w:sz w:val="21"/>
                <w:szCs w:val="21"/>
              </w:rPr>
              <w:br/>
              <w:t>3.支持主动识读/被动识读、模式可切换</w:t>
            </w:r>
          </w:p>
        </w:tc>
      </w:tr>
      <w:tr w:rsidR="008622FE">
        <w:trPr>
          <w:trHeight w:val="500"/>
        </w:trPr>
        <w:tc>
          <w:tcPr>
            <w:tcW w:w="7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kern w:val="2"/>
                <w:sz w:val="21"/>
                <w:szCs w:val="21"/>
              </w:rPr>
              <w:t>8</w:t>
            </w:r>
            <w:r>
              <w:rPr>
                <w:rFonts w:ascii="宋体" w:hAnsi="宋体"/>
                <w:color w:val="000000"/>
                <w:kern w:val="2"/>
                <w:sz w:val="21"/>
                <w:szCs w:val="21"/>
              </w:rPr>
              <w:t>9</w:t>
            </w:r>
          </w:p>
        </w:tc>
        <w:tc>
          <w:tcPr>
            <w:tcW w:w="1216" w:type="dxa"/>
            <w:tcBorders>
              <w:top w:val="nil"/>
              <w:left w:val="single" w:sz="4" w:space="0" w:color="auto"/>
              <w:bottom w:val="single" w:sz="4" w:space="0" w:color="auto"/>
              <w:right w:val="single" w:sz="4" w:space="0" w:color="auto"/>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rPr>
              <w:t>门口机读取平板</w:t>
            </w:r>
          </w:p>
        </w:tc>
        <w:tc>
          <w:tcPr>
            <w:tcW w:w="7887" w:type="dxa"/>
            <w:tcBorders>
              <w:top w:val="nil"/>
              <w:left w:val="single" w:sz="4" w:space="0" w:color="auto"/>
              <w:bottom w:val="single" w:sz="4" w:space="0" w:color="auto"/>
              <w:right w:val="single" w:sz="4" w:space="0" w:color="auto"/>
            </w:tcBorders>
            <w:shd w:val="clear" w:color="auto" w:fill="auto"/>
          </w:tcPr>
          <w:p w:rsidR="008622FE" w:rsidRDefault="007F0334">
            <w:pPr>
              <w:ind w:left="0"/>
              <w:jc w:val="left"/>
              <w:textAlignment w:val="center"/>
              <w:rPr>
                <w:rFonts w:ascii="宋体" w:hAnsi="宋体"/>
                <w:color w:val="000000"/>
                <w:sz w:val="21"/>
                <w:szCs w:val="21"/>
              </w:rPr>
            </w:pPr>
            <w:r>
              <w:rPr>
                <w:rFonts w:ascii="宋体" w:hAnsi="宋体" w:hint="eastAsia"/>
                <w:color w:val="000000"/>
                <w:sz w:val="21"/>
                <w:szCs w:val="21"/>
              </w:rPr>
              <w:t>1.智能识别终端具备7寸触摸屏，可在人机界面进行操作</w:t>
            </w:r>
            <w:r>
              <w:rPr>
                <w:rFonts w:ascii="宋体" w:hAnsi="宋体" w:hint="eastAsia"/>
                <w:color w:val="000000"/>
                <w:sz w:val="21"/>
                <w:szCs w:val="21"/>
              </w:rPr>
              <w:br/>
              <w:t>2.智能识别终端屏幕分辨率不低于600*1024</w:t>
            </w:r>
            <w:r>
              <w:rPr>
                <w:rFonts w:ascii="宋体" w:hAnsi="宋体" w:hint="eastAsia"/>
                <w:color w:val="000000"/>
                <w:sz w:val="21"/>
                <w:szCs w:val="21"/>
              </w:rPr>
              <w:br/>
              <w:t>3.智能识别终端支持双目摄像头，一路可见光摄像头，一路红外摄像头，可见光摄像头分辨率为1080×1920</w:t>
            </w:r>
            <w:r>
              <w:rPr>
                <w:rFonts w:ascii="宋体" w:hAnsi="宋体" w:hint="eastAsia"/>
                <w:color w:val="000000"/>
                <w:sz w:val="21"/>
                <w:szCs w:val="21"/>
              </w:rPr>
              <w:br/>
              <w:t xml:space="preserve">★4.设备应支持人脸活体检测功能（防假体攻击功能），对照片、视频、3D模型中的人脸不能进行人脸识别开门. </w:t>
            </w:r>
            <w:r>
              <w:rPr>
                <w:rFonts w:ascii="宋体" w:hAnsi="宋体" w:hint="eastAsia"/>
                <w:color w:val="000000"/>
                <w:sz w:val="21"/>
                <w:szCs w:val="21"/>
              </w:rPr>
              <w:br/>
              <w:t>5.设备应支持H.265编码格式的视频输出。</w:t>
            </w:r>
            <w:r>
              <w:rPr>
                <w:rFonts w:ascii="宋体" w:hAnsi="宋体" w:hint="eastAsia"/>
                <w:color w:val="000000"/>
                <w:sz w:val="21"/>
                <w:szCs w:val="21"/>
              </w:rPr>
              <w:br/>
              <w:t>6.智能识别终端应支持单个人员导入最多底库照片不少于6张。</w:t>
            </w:r>
            <w:r>
              <w:rPr>
                <w:rFonts w:ascii="宋体" w:hAnsi="宋体" w:hint="eastAsia"/>
                <w:color w:val="000000"/>
                <w:sz w:val="21"/>
                <w:szCs w:val="21"/>
              </w:rPr>
              <w:br/>
              <w:t>7.支持在0.001lux下正常实现人脸识别</w:t>
            </w:r>
            <w:r>
              <w:rPr>
                <w:rFonts w:ascii="宋体" w:hAnsi="宋体" w:hint="eastAsia"/>
                <w:color w:val="000000"/>
                <w:sz w:val="21"/>
                <w:szCs w:val="21"/>
              </w:rPr>
              <w:br/>
              <w:t>8.平均响应时间应不超过120ms</w:t>
            </w:r>
            <w:r>
              <w:rPr>
                <w:rFonts w:ascii="宋体" w:hAnsi="宋体" w:hint="eastAsia"/>
                <w:color w:val="000000"/>
                <w:sz w:val="21"/>
                <w:szCs w:val="21"/>
              </w:rPr>
              <w:br/>
              <w:t>9.识别率不低于99.8%，误识率不高于0.001%。</w:t>
            </w:r>
          </w:p>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rPr>
              <w:t>10.智能识别终端应支持自定义识别结果文字提示</w:t>
            </w:r>
            <w:r>
              <w:rPr>
                <w:rFonts w:ascii="宋体" w:hAnsi="宋体" w:hint="eastAsia"/>
                <w:color w:val="000000"/>
                <w:sz w:val="21"/>
                <w:szCs w:val="21"/>
              </w:rPr>
              <w:br/>
              <w:t>11.考虑到数据安全及可靠性， 智能识别终端应支持通过https协议进行数据传输。</w:t>
            </w:r>
            <w:r>
              <w:rPr>
                <w:rFonts w:ascii="宋体" w:hAnsi="宋体" w:hint="eastAsia"/>
                <w:color w:val="000000"/>
                <w:sz w:val="21"/>
                <w:szCs w:val="21"/>
              </w:rPr>
              <w:br/>
              <w:t>12.智能识别终端应支持语音播报姓名，温度等，支持自定义语音提示</w:t>
            </w:r>
            <w:r>
              <w:rPr>
                <w:rFonts w:ascii="宋体" w:hAnsi="宋体" w:hint="eastAsia"/>
                <w:color w:val="000000"/>
                <w:sz w:val="21"/>
                <w:szCs w:val="21"/>
              </w:rPr>
              <w:br/>
              <w:t xml:space="preserve">13.设备支持DC12V±25%宽压设计   </w:t>
            </w:r>
            <w:r>
              <w:rPr>
                <w:rFonts w:ascii="宋体" w:hAnsi="宋体" w:hint="eastAsia"/>
                <w:color w:val="000000"/>
                <w:sz w:val="21"/>
                <w:szCs w:val="21"/>
              </w:rPr>
              <w:br/>
              <w:t>14.智能识别终端支持IP66防护等级</w:t>
            </w:r>
          </w:p>
        </w:tc>
      </w:tr>
      <w:tr w:rsidR="008622FE">
        <w:trPr>
          <w:trHeight w:val="500"/>
        </w:trPr>
        <w:tc>
          <w:tcPr>
            <w:tcW w:w="7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8622FE" w:rsidRDefault="007F0334">
            <w:pPr>
              <w:ind w:left="0"/>
              <w:jc w:val="left"/>
              <w:textAlignment w:val="center"/>
              <w:rPr>
                <w:rFonts w:ascii="宋体" w:hAnsi="宋体"/>
                <w:color w:val="000000"/>
                <w:sz w:val="21"/>
                <w:szCs w:val="21"/>
                <w:lang w:bidi="ar"/>
              </w:rPr>
            </w:pPr>
            <w:r>
              <w:rPr>
                <w:rFonts w:ascii="宋体" w:hAnsi="宋体"/>
                <w:color w:val="000000"/>
                <w:sz w:val="21"/>
                <w:szCs w:val="21"/>
                <w:lang w:bidi="ar"/>
              </w:rPr>
              <w:t>90</w:t>
            </w:r>
          </w:p>
        </w:tc>
        <w:tc>
          <w:tcPr>
            <w:tcW w:w="1216" w:type="dxa"/>
            <w:tcBorders>
              <w:top w:val="nil"/>
              <w:left w:val="single" w:sz="4" w:space="0" w:color="auto"/>
              <w:bottom w:val="single" w:sz="4" w:space="0" w:color="auto"/>
              <w:right w:val="single" w:sz="4" w:space="0" w:color="auto"/>
            </w:tcBorders>
            <w:shd w:val="clear" w:color="auto" w:fill="auto"/>
            <w:vAlign w:val="center"/>
          </w:tcPr>
          <w:p w:rsidR="008622FE" w:rsidRDefault="007F0334">
            <w:pPr>
              <w:ind w:left="0"/>
              <w:jc w:val="left"/>
              <w:textAlignment w:val="center"/>
              <w:rPr>
                <w:rFonts w:ascii="宋体" w:hAnsi="宋体"/>
                <w:color w:val="000000"/>
                <w:sz w:val="21"/>
                <w:szCs w:val="21"/>
              </w:rPr>
            </w:pPr>
            <w:r>
              <w:rPr>
                <w:rFonts w:ascii="宋体" w:hAnsi="宋体" w:hint="eastAsia"/>
                <w:color w:val="000000"/>
                <w:sz w:val="21"/>
                <w:szCs w:val="21"/>
              </w:rPr>
              <w:t>速通门配套管理平台</w:t>
            </w:r>
          </w:p>
        </w:tc>
        <w:tc>
          <w:tcPr>
            <w:tcW w:w="7887" w:type="dxa"/>
            <w:tcBorders>
              <w:top w:val="nil"/>
              <w:left w:val="single" w:sz="4" w:space="0" w:color="auto"/>
              <w:bottom w:val="single" w:sz="4" w:space="0" w:color="auto"/>
              <w:right w:val="single" w:sz="4" w:space="0" w:color="auto"/>
            </w:tcBorders>
            <w:shd w:val="clear" w:color="auto" w:fill="auto"/>
          </w:tcPr>
          <w:p w:rsidR="008622FE" w:rsidRDefault="007F0334">
            <w:pPr>
              <w:ind w:left="0"/>
              <w:jc w:val="left"/>
              <w:textAlignment w:val="center"/>
              <w:rPr>
                <w:rFonts w:ascii="宋体" w:hAnsi="宋体"/>
                <w:color w:val="000000"/>
                <w:sz w:val="21"/>
                <w:szCs w:val="21"/>
              </w:rPr>
            </w:pPr>
            <w:r>
              <w:rPr>
                <w:rFonts w:ascii="宋体" w:hAnsi="宋体" w:hint="eastAsia"/>
                <w:color w:val="000000"/>
                <w:sz w:val="21"/>
                <w:szCs w:val="21"/>
              </w:rPr>
              <w:t>1.支持过人记录查看，陌生人分类管理和基础考勤查看；</w:t>
            </w:r>
            <w:r>
              <w:rPr>
                <w:rFonts w:ascii="宋体" w:hAnsi="宋体" w:hint="eastAsia"/>
                <w:color w:val="000000"/>
                <w:sz w:val="21"/>
                <w:szCs w:val="21"/>
              </w:rPr>
              <w:br/>
              <w:t>2.支持人员按部门分类并按部门下发给终端进行权限分配；</w:t>
            </w:r>
            <w:r>
              <w:rPr>
                <w:rFonts w:ascii="宋体" w:hAnsi="宋体" w:hint="eastAsia"/>
                <w:color w:val="000000"/>
                <w:sz w:val="21"/>
                <w:szCs w:val="21"/>
              </w:rPr>
              <w:br/>
              <w:t>3.支持对访客进行批量增、删、改、查和设置有效权限；</w:t>
            </w:r>
            <w:r>
              <w:rPr>
                <w:rFonts w:ascii="宋体" w:hAnsi="宋体" w:hint="eastAsia"/>
                <w:color w:val="000000"/>
                <w:sz w:val="21"/>
                <w:szCs w:val="21"/>
              </w:rPr>
              <w:br/>
              <w:t>4.支持按照时间权限模板灵活的分配人员时间权限；</w:t>
            </w:r>
            <w:r>
              <w:rPr>
                <w:rFonts w:ascii="宋体" w:hAnsi="宋体" w:hint="eastAsia"/>
                <w:color w:val="000000"/>
                <w:sz w:val="21"/>
                <w:szCs w:val="21"/>
              </w:rPr>
              <w:br/>
              <w:t>5.支持按照区域对门组设备进行权限管理；</w:t>
            </w:r>
            <w:r>
              <w:rPr>
                <w:rFonts w:ascii="宋体" w:hAnsi="宋体" w:hint="eastAsia"/>
                <w:color w:val="000000"/>
                <w:sz w:val="21"/>
                <w:szCs w:val="21"/>
              </w:rPr>
              <w:br/>
              <w:t>6.完善的人员管理</w:t>
            </w:r>
            <w:r>
              <w:rPr>
                <w:rFonts w:ascii="宋体" w:hAnsi="宋体" w:hint="eastAsia"/>
                <w:color w:val="000000"/>
                <w:sz w:val="21"/>
                <w:szCs w:val="21"/>
              </w:rPr>
              <w:br/>
              <w:t>7.支持按区人员签到统计；</w:t>
            </w:r>
            <w:r>
              <w:rPr>
                <w:rFonts w:ascii="宋体" w:hAnsi="宋体" w:hint="eastAsia"/>
                <w:color w:val="000000"/>
                <w:sz w:val="21"/>
                <w:szCs w:val="21"/>
              </w:rPr>
              <w:br/>
              <w:t>8.支持夜不归寝、长期晚归、长期未归，长期未出等系列数据统计；</w:t>
            </w:r>
            <w:r>
              <w:rPr>
                <w:rFonts w:ascii="宋体" w:hAnsi="宋体" w:hint="eastAsia"/>
                <w:color w:val="000000"/>
                <w:sz w:val="21"/>
                <w:szCs w:val="21"/>
              </w:rPr>
              <w:br/>
              <w:t>9.支持访客统计、访客滞留统计；</w:t>
            </w:r>
            <w:r>
              <w:rPr>
                <w:rFonts w:ascii="宋体" w:hAnsi="宋体" w:hint="eastAsia"/>
                <w:color w:val="000000"/>
                <w:sz w:val="21"/>
                <w:szCs w:val="21"/>
              </w:rPr>
              <w:br/>
              <w:t>10.强大的设备拓展功能；</w:t>
            </w:r>
            <w:r>
              <w:rPr>
                <w:rFonts w:ascii="宋体" w:hAnsi="宋体" w:hint="eastAsia"/>
                <w:color w:val="000000"/>
                <w:sz w:val="21"/>
                <w:szCs w:val="21"/>
              </w:rPr>
              <w:br/>
              <w:t>11.超强的设备管理能力；</w:t>
            </w:r>
            <w:r>
              <w:rPr>
                <w:rFonts w:ascii="宋体" w:hAnsi="宋体" w:hint="eastAsia"/>
                <w:color w:val="000000"/>
                <w:sz w:val="21"/>
                <w:szCs w:val="21"/>
              </w:rPr>
              <w:br/>
              <w:t>12.支持区域、门组、通道管理（按区域、门组、通道增/删/改/查）；</w:t>
            </w:r>
            <w:r>
              <w:rPr>
                <w:rFonts w:ascii="宋体" w:hAnsi="宋体" w:hint="eastAsia"/>
                <w:color w:val="000000"/>
                <w:sz w:val="21"/>
                <w:szCs w:val="21"/>
              </w:rPr>
              <w:br/>
              <w:t>13.支持按通道绑定的设备下发权限；</w:t>
            </w:r>
          </w:p>
        </w:tc>
      </w:tr>
      <w:tr w:rsidR="008622FE">
        <w:trPr>
          <w:trHeight w:val="500"/>
        </w:trPr>
        <w:tc>
          <w:tcPr>
            <w:tcW w:w="7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8622FE" w:rsidRDefault="007F0334">
            <w:pPr>
              <w:ind w:left="0"/>
              <w:jc w:val="left"/>
              <w:textAlignment w:val="center"/>
              <w:rPr>
                <w:rFonts w:ascii="宋体" w:hAnsi="宋体"/>
                <w:color w:val="000000"/>
                <w:sz w:val="21"/>
                <w:szCs w:val="21"/>
                <w:lang w:bidi="ar"/>
              </w:rPr>
            </w:pPr>
            <w:r>
              <w:rPr>
                <w:rFonts w:ascii="宋体" w:hAnsi="宋体" w:hint="eastAsia"/>
                <w:color w:val="000000"/>
                <w:sz w:val="21"/>
                <w:szCs w:val="21"/>
                <w:lang w:bidi="ar"/>
              </w:rPr>
              <w:t>9</w:t>
            </w:r>
            <w:r>
              <w:rPr>
                <w:rFonts w:ascii="宋体" w:hAnsi="宋体"/>
                <w:color w:val="000000"/>
                <w:sz w:val="21"/>
                <w:szCs w:val="21"/>
                <w:lang w:bidi="ar"/>
              </w:rPr>
              <w:t>1</w:t>
            </w:r>
          </w:p>
        </w:tc>
        <w:tc>
          <w:tcPr>
            <w:tcW w:w="1216" w:type="dxa"/>
            <w:tcBorders>
              <w:top w:val="nil"/>
              <w:left w:val="single" w:sz="4" w:space="0" w:color="auto"/>
              <w:bottom w:val="single" w:sz="4" w:space="0" w:color="auto"/>
              <w:right w:val="single" w:sz="4" w:space="0" w:color="auto"/>
            </w:tcBorders>
            <w:shd w:val="clear" w:color="auto" w:fill="auto"/>
            <w:vAlign w:val="center"/>
          </w:tcPr>
          <w:p w:rsidR="008622FE" w:rsidRDefault="007F0334">
            <w:pPr>
              <w:ind w:left="0"/>
              <w:jc w:val="left"/>
              <w:textAlignment w:val="center"/>
              <w:rPr>
                <w:rFonts w:ascii="宋体" w:hAnsi="宋体"/>
                <w:color w:val="000000"/>
                <w:sz w:val="21"/>
                <w:szCs w:val="21"/>
              </w:rPr>
            </w:pPr>
            <w:r>
              <w:rPr>
                <w:rFonts w:ascii="宋体" w:hAnsi="宋体" w:hint="eastAsia"/>
                <w:color w:val="000000"/>
                <w:sz w:val="21"/>
                <w:szCs w:val="21"/>
              </w:rPr>
              <w:t>速通门对接模块</w:t>
            </w:r>
          </w:p>
        </w:tc>
        <w:tc>
          <w:tcPr>
            <w:tcW w:w="7887" w:type="dxa"/>
            <w:tcBorders>
              <w:top w:val="nil"/>
              <w:left w:val="single" w:sz="4" w:space="0" w:color="auto"/>
              <w:bottom w:val="single" w:sz="4" w:space="0" w:color="auto"/>
              <w:right w:val="single" w:sz="4" w:space="0" w:color="auto"/>
            </w:tcBorders>
            <w:shd w:val="clear" w:color="auto" w:fill="auto"/>
          </w:tcPr>
          <w:p w:rsidR="008622FE" w:rsidRDefault="007F0334">
            <w:pPr>
              <w:ind w:left="0"/>
              <w:jc w:val="left"/>
              <w:textAlignment w:val="center"/>
              <w:rPr>
                <w:rFonts w:ascii="宋体" w:hAnsi="宋体"/>
                <w:color w:val="000000"/>
                <w:sz w:val="21"/>
                <w:szCs w:val="21"/>
              </w:rPr>
            </w:pPr>
            <w:r>
              <w:rPr>
                <w:rFonts w:ascii="宋体" w:hAnsi="宋体" w:hint="eastAsia"/>
                <w:color w:val="000000"/>
                <w:sz w:val="21"/>
                <w:szCs w:val="21"/>
              </w:rPr>
              <w:t>1.数据对接软件，对接校内人员的信息，例如姓名、学号、人脸照片等</w:t>
            </w:r>
            <w:r>
              <w:rPr>
                <w:rFonts w:ascii="宋体" w:hAnsi="宋体" w:hint="eastAsia"/>
                <w:color w:val="000000"/>
                <w:sz w:val="21"/>
                <w:szCs w:val="21"/>
              </w:rPr>
              <w:br/>
              <w:t>2.对接请假和实习系统的人员数据，请假人员的信息同步给速通门管理平台，实现人员请假期间无法正常回宿舍。</w:t>
            </w:r>
            <w:r>
              <w:rPr>
                <w:rFonts w:ascii="宋体" w:hAnsi="宋体" w:hint="eastAsia"/>
                <w:color w:val="000000"/>
                <w:sz w:val="21"/>
                <w:szCs w:val="21"/>
              </w:rPr>
              <w:br/>
            </w:r>
            <w:r>
              <w:rPr>
                <w:rFonts w:ascii="宋体" w:hAnsi="宋体" w:hint="eastAsia"/>
                <w:color w:val="000000"/>
                <w:sz w:val="21"/>
                <w:szCs w:val="21"/>
              </w:rPr>
              <w:lastRenderedPageBreak/>
              <w:t>3.实习系统的人员数据对接，实现外出实习人员在实习期间无法正常回宿舍。</w:t>
            </w:r>
            <w:r>
              <w:rPr>
                <w:rFonts w:ascii="宋体" w:hAnsi="宋体" w:hint="eastAsia"/>
                <w:color w:val="000000"/>
                <w:sz w:val="21"/>
                <w:szCs w:val="21"/>
              </w:rPr>
              <w:br/>
              <w:t>4.通过数据对接，完善校内宿舍的人员精准管理</w:t>
            </w:r>
          </w:p>
        </w:tc>
      </w:tr>
      <w:tr w:rsidR="008622FE">
        <w:trPr>
          <w:trHeight w:val="500"/>
        </w:trPr>
        <w:tc>
          <w:tcPr>
            <w:tcW w:w="7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kern w:val="2"/>
                <w:sz w:val="21"/>
                <w:szCs w:val="21"/>
              </w:rPr>
              <w:lastRenderedPageBreak/>
              <w:t>9</w:t>
            </w:r>
            <w:r>
              <w:rPr>
                <w:rFonts w:ascii="宋体" w:hAnsi="宋体"/>
                <w:color w:val="000000"/>
                <w:kern w:val="2"/>
                <w:sz w:val="21"/>
                <w:szCs w:val="21"/>
              </w:rPr>
              <w:t>2</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rPr>
              <w:t>速通门管理服务器</w:t>
            </w:r>
          </w:p>
        </w:tc>
        <w:tc>
          <w:tcPr>
            <w:tcW w:w="7887" w:type="dxa"/>
            <w:tcBorders>
              <w:top w:val="single" w:sz="4" w:space="0" w:color="auto"/>
              <w:left w:val="nil"/>
              <w:bottom w:val="single" w:sz="4" w:space="0" w:color="auto"/>
              <w:right w:val="single" w:sz="4" w:space="0" w:color="auto"/>
            </w:tcBorders>
            <w:shd w:val="clear" w:color="auto" w:fill="auto"/>
            <w:vAlign w:val="center"/>
          </w:tcPr>
          <w:p w:rsidR="008622FE" w:rsidRDefault="007F0334">
            <w:pPr>
              <w:ind w:left="0"/>
              <w:jc w:val="left"/>
              <w:textAlignment w:val="center"/>
              <w:rPr>
                <w:rFonts w:ascii="宋体" w:hAnsi="宋体"/>
                <w:color w:val="000000"/>
                <w:sz w:val="21"/>
                <w:szCs w:val="21"/>
              </w:rPr>
            </w:pPr>
            <w:r>
              <w:rPr>
                <w:rFonts w:ascii="宋体" w:hAnsi="宋体" w:hint="eastAsia"/>
                <w:color w:val="000000"/>
                <w:sz w:val="21"/>
                <w:szCs w:val="21"/>
              </w:rPr>
              <w:t>CPU: 海光C86-3G</w:t>
            </w:r>
          </w:p>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rPr>
              <w:t>操作系统：银河麒麟高级服务器操作系统V10或统信服务器操作系统V20</w:t>
            </w:r>
            <w:r>
              <w:rPr>
                <w:rFonts w:ascii="宋体" w:hAnsi="宋体" w:hint="eastAsia"/>
                <w:color w:val="000000"/>
                <w:sz w:val="21"/>
                <w:szCs w:val="21"/>
              </w:rPr>
              <w:br/>
              <w:t>内存: 128GB 内存</w:t>
            </w:r>
            <w:r>
              <w:rPr>
                <w:rFonts w:ascii="宋体" w:hAnsi="宋体" w:hint="eastAsia"/>
                <w:color w:val="000000"/>
                <w:sz w:val="21"/>
                <w:szCs w:val="21"/>
              </w:rPr>
              <w:br/>
              <w:t>硬盘: 【3.5寸 7.2K SATA】 8TB * 1</w:t>
            </w:r>
            <w:r>
              <w:rPr>
                <w:rFonts w:ascii="宋体" w:hAnsi="宋体" w:hint="eastAsia"/>
                <w:color w:val="000000"/>
                <w:sz w:val="21"/>
                <w:szCs w:val="21"/>
              </w:rPr>
              <w:br/>
              <w:t>网口: 千兆网口 * 2</w:t>
            </w:r>
            <w:r>
              <w:rPr>
                <w:rFonts w:ascii="宋体" w:hAnsi="宋体" w:hint="eastAsia"/>
                <w:color w:val="000000"/>
                <w:sz w:val="21"/>
                <w:szCs w:val="21"/>
              </w:rPr>
              <w:br/>
              <w:t>USB:  4 个USB 3.0接口</w:t>
            </w:r>
            <w:r>
              <w:rPr>
                <w:rFonts w:ascii="宋体" w:hAnsi="宋体" w:hint="eastAsia"/>
                <w:color w:val="000000"/>
                <w:sz w:val="21"/>
                <w:szCs w:val="21"/>
              </w:rPr>
              <w:br/>
              <w:t>安装：国产芯片机架式</w:t>
            </w:r>
            <w:r>
              <w:rPr>
                <w:rFonts w:ascii="宋体" w:hAnsi="宋体"/>
                <w:color w:val="000000"/>
                <w:sz w:val="21"/>
                <w:szCs w:val="21"/>
              </w:rPr>
              <w:br/>
            </w:r>
            <w:r>
              <w:rPr>
                <w:rFonts w:ascii="宋体" w:hAnsi="宋体" w:hint="eastAsia"/>
                <w:color w:val="000000"/>
                <w:kern w:val="2"/>
                <w:sz w:val="21"/>
                <w:szCs w:val="21"/>
              </w:rPr>
              <w:t>产品需满足《通用服务器政府采购需求标准（2023 版）》要求。</w:t>
            </w:r>
          </w:p>
        </w:tc>
      </w:tr>
      <w:tr w:rsidR="008622FE">
        <w:trPr>
          <w:trHeight w:val="500"/>
        </w:trPr>
        <w:tc>
          <w:tcPr>
            <w:tcW w:w="7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8622FE" w:rsidRDefault="007F0334">
            <w:pPr>
              <w:ind w:left="0"/>
              <w:jc w:val="left"/>
              <w:textAlignment w:val="center"/>
              <w:rPr>
                <w:rFonts w:ascii="宋体" w:hAnsi="宋体"/>
                <w:color w:val="000000"/>
                <w:sz w:val="21"/>
                <w:szCs w:val="21"/>
                <w:lang w:bidi="ar"/>
              </w:rPr>
            </w:pPr>
            <w:r>
              <w:rPr>
                <w:rFonts w:ascii="宋体" w:hAnsi="宋体" w:hint="eastAsia"/>
                <w:color w:val="000000"/>
                <w:sz w:val="21"/>
                <w:szCs w:val="21"/>
                <w:lang w:bidi="ar"/>
              </w:rPr>
              <w:t>9</w:t>
            </w:r>
            <w:r>
              <w:rPr>
                <w:rFonts w:ascii="宋体" w:hAnsi="宋体"/>
                <w:color w:val="000000"/>
                <w:sz w:val="21"/>
                <w:szCs w:val="21"/>
                <w:lang w:bidi="ar"/>
              </w:rPr>
              <w:t>3</w:t>
            </w:r>
          </w:p>
        </w:tc>
        <w:tc>
          <w:tcPr>
            <w:tcW w:w="1216" w:type="dxa"/>
            <w:tcBorders>
              <w:top w:val="nil"/>
              <w:left w:val="single" w:sz="4" w:space="0" w:color="auto"/>
              <w:bottom w:val="single" w:sz="4" w:space="0" w:color="auto"/>
              <w:right w:val="single" w:sz="4" w:space="0" w:color="auto"/>
            </w:tcBorders>
            <w:shd w:val="clear" w:color="auto" w:fill="auto"/>
            <w:vAlign w:val="center"/>
          </w:tcPr>
          <w:p w:rsidR="008622FE" w:rsidRDefault="007F0334">
            <w:pPr>
              <w:ind w:left="0"/>
              <w:jc w:val="left"/>
              <w:textAlignment w:val="center"/>
              <w:rPr>
                <w:rFonts w:ascii="宋体" w:hAnsi="宋体"/>
                <w:color w:val="000000"/>
                <w:sz w:val="21"/>
                <w:szCs w:val="21"/>
              </w:rPr>
            </w:pPr>
            <w:r>
              <w:rPr>
                <w:rFonts w:ascii="宋体" w:hAnsi="宋体" w:hint="eastAsia"/>
                <w:color w:val="000000"/>
                <w:sz w:val="21"/>
                <w:szCs w:val="21"/>
              </w:rPr>
              <w:t>速通门对接服务器</w:t>
            </w:r>
          </w:p>
        </w:tc>
        <w:tc>
          <w:tcPr>
            <w:tcW w:w="7887" w:type="dxa"/>
            <w:tcBorders>
              <w:top w:val="nil"/>
              <w:left w:val="nil"/>
              <w:bottom w:val="single" w:sz="4" w:space="0" w:color="auto"/>
              <w:right w:val="single" w:sz="4" w:space="0" w:color="auto"/>
            </w:tcBorders>
            <w:shd w:val="clear" w:color="auto" w:fill="auto"/>
            <w:vAlign w:val="center"/>
          </w:tcPr>
          <w:p w:rsidR="008622FE" w:rsidRDefault="007F0334">
            <w:pPr>
              <w:ind w:left="0"/>
              <w:jc w:val="left"/>
              <w:textAlignment w:val="center"/>
              <w:rPr>
                <w:rFonts w:ascii="宋体" w:hAnsi="宋体"/>
                <w:color w:val="000000"/>
                <w:sz w:val="21"/>
                <w:szCs w:val="21"/>
              </w:rPr>
            </w:pPr>
            <w:r>
              <w:rPr>
                <w:rFonts w:ascii="宋体" w:hAnsi="宋体" w:hint="eastAsia"/>
                <w:color w:val="000000"/>
                <w:sz w:val="21"/>
                <w:szCs w:val="21"/>
              </w:rPr>
              <w:t>CPU: 海光C86-3G</w:t>
            </w:r>
          </w:p>
          <w:p w:rsidR="008622FE" w:rsidRDefault="007F0334">
            <w:pPr>
              <w:ind w:left="0"/>
              <w:jc w:val="left"/>
              <w:textAlignment w:val="center"/>
              <w:rPr>
                <w:rFonts w:ascii="宋体" w:hAnsi="宋体"/>
                <w:color w:val="000000"/>
                <w:sz w:val="21"/>
                <w:szCs w:val="21"/>
              </w:rPr>
            </w:pPr>
            <w:r>
              <w:rPr>
                <w:rFonts w:ascii="宋体" w:hAnsi="宋体" w:hint="eastAsia"/>
                <w:color w:val="000000"/>
                <w:sz w:val="21"/>
                <w:szCs w:val="21"/>
              </w:rPr>
              <w:t>操作系统：银河麒麟高级服务器操作系统V10或统信服务器操作系统V20</w:t>
            </w:r>
            <w:r>
              <w:rPr>
                <w:rFonts w:ascii="宋体" w:hAnsi="宋体" w:hint="eastAsia"/>
                <w:color w:val="000000"/>
                <w:sz w:val="21"/>
                <w:szCs w:val="21"/>
              </w:rPr>
              <w:br/>
              <w:t>内存: 128GB 内存</w:t>
            </w:r>
            <w:r>
              <w:rPr>
                <w:rFonts w:ascii="宋体" w:hAnsi="宋体" w:hint="eastAsia"/>
                <w:color w:val="000000"/>
                <w:sz w:val="21"/>
                <w:szCs w:val="21"/>
              </w:rPr>
              <w:br/>
              <w:t>硬盘: 【3.5寸 7.2K SATA】 8TB * 1</w:t>
            </w:r>
            <w:r>
              <w:rPr>
                <w:rFonts w:ascii="宋体" w:hAnsi="宋体" w:hint="eastAsia"/>
                <w:color w:val="000000"/>
                <w:sz w:val="21"/>
                <w:szCs w:val="21"/>
              </w:rPr>
              <w:br/>
              <w:t>网口: 千兆网口 * 2</w:t>
            </w:r>
            <w:r>
              <w:rPr>
                <w:rFonts w:ascii="宋体" w:hAnsi="宋体" w:hint="eastAsia"/>
                <w:color w:val="000000"/>
                <w:sz w:val="21"/>
                <w:szCs w:val="21"/>
              </w:rPr>
              <w:br/>
              <w:t>USB:  4 个USB 3.0接口</w:t>
            </w:r>
            <w:r>
              <w:rPr>
                <w:rFonts w:ascii="宋体" w:hAnsi="宋体" w:hint="eastAsia"/>
                <w:color w:val="000000"/>
                <w:sz w:val="21"/>
                <w:szCs w:val="21"/>
              </w:rPr>
              <w:br/>
              <w:t>安装：国产芯片机架式</w:t>
            </w:r>
            <w:r>
              <w:rPr>
                <w:rFonts w:ascii="宋体" w:hAnsi="宋体"/>
                <w:color w:val="000000"/>
                <w:sz w:val="21"/>
                <w:szCs w:val="21"/>
              </w:rPr>
              <w:br/>
            </w:r>
            <w:r>
              <w:rPr>
                <w:rFonts w:ascii="宋体" w:hAnsi="宋体" w:hint="eastAsia"/>
                <w:color w:val="000000"/>
                <w:kern w:val="2"/>
                <w:sz w:val="21"/>
                <w:szCs w:val="21"/>
              </w:rPr>
              <w:t>产品需满足《通用服务器政府采购需求标准（2023 版）》要求。</w:t>
            </w:r>
          </w:p>
        </w:tc>
      </w:tr>
      <w:tr w:rsidR="008622FE">
        <w:trPr>
          <w:trHeight w:val="500"/>
        </w:trPr>
        <w:tc>
          <w:tcPr>
            <w:tcW w:w="7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kern w:val="2"/>
                <w:sz w:val="21"/>
                <w:szCs w:val="21"/>
              </w:rPr>
              <w:t>9</w:t>
            </w:r>
            <w:r>
              <w:rPr>
                <w:rFonts w:ascii="宋体" w:hAnsi="宋体"/>
                <w:color w:val="000000"/>
                <w:kern w:val="2"/>
                <w:sz w:val="21"/>
                <w:szCs w:val="21"/>
              </w:rPr>
              <w:t>4</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rPr>
              <w:t>车牌识别机</w:t>
            </w:r>
          </w:p>
        </w:tc>
        <w:tc>
          <w:tcPr>
            <w:tcW w:w="7887" w:type="dxa"/>
            <w:tcBorders>
              <w:top w:val="single" w:sz="4" w:space="0" w:color="auto"/>
              <w:left w:val="single" w:sz="4" w:space="0" w:color="auto"/>
              <w:bottom w:val="single" w:sz="4" w:space="0" w:color="auto"/>
              <w:right w:val="single" w:sz="4" w:space="0" w:color="auto"/>
            </w:tcBorders>
            <w:shd w:val="clear" w:color="auto" w:fill="auto"/>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rPr>
              <w:t>1.集成抓拍、显示、语音播报、补光功能，有效节省施工布线成本</w:t>
            </w:r>
            <w:r>
              <w:rPr>
                <w:rFonts w:ascii="宋体" w:hAnsi="宋体" w:hint="eastAsia"/>
                <w:color w:val="000000"/>
                <w:sz w:val="21"/>
                <w:szCs w:val="21"/>
              </w:rPr>
              <w:br/>
              <w:t>2.部署便捷，整机安装更方便，相机角度可调节</w:t>
            </w:r>
            <w:r>
              <w:rPr>
                <w:rFonts w:ascii="宋体" w:hAnsi="宋体" w:hint="eastAsia"/>
                <w:color w:val="000000"/>
                <w:sz w:val="21"/>
                <w:szCs w:val="21"/>
              </w:rPr>
              <w:br/>
              <w:t>3.内置300万像素高清摄像机，镜头焦段6mm</w:t>
            </w:r>
            <w:r>
              <w:rPr>
                <w:rFonts w:ascii="宋体" w:hAnsi="宋体" w:hint="eastAsia"/>
                <w:color w:val="000000"/>
                <w:sz w:val="21"/>
                <w:szCs w:val="21"/>
              </w:rPr>
              <w:br/>
              <w:t>4.实况支持主辅码流输出，最高支持1080P分辨率，帧率高达25fps</w:t>
            </w:r>
            <w:r>
              <w:rPr>
                <w:rFonts w:ascii="宋体" w:hAnsi="宋体" w:hint="eastAsia"/>
                <w:color w:val="000000"/>
                <w:sz w:val="21"/>
                <w:szCs w:val="21"/>
              </w:rPr>
              <w:br/>
              <w:t>5.相机内置智能算法，支持车牌、车型、车标、车身颜色等识别</w:t>
            </w:r>
            <w:r>
              <w:rPr>
                <w:rFonts w:ascii="宋体" w:hAnsi="宋体" w:hint="eastAsia"/>
                <w:color w:val="000000"/>
                <w:sz w:val="21"/>
                <w:szCs w:val="21"/>
              </w:rPr>
              <w:br/>
              <w:t>6.支持视频触发、线圈触发、雷达触发等多种触发模式，捕获抓拍率高</w:t>
            </w:r>
            <w:r>
              <w:rPr>
                <w:rFonts w:ascii="宋体" w:hAnsi="宋体" w:hint="eastAsia"/>
                <w:color w:val="000000"/>
                <w:sz w:val="21"/>
                <w:szCs w:val="21"/>
              </w:rPr>
              <w:br/>
              <w:t>7.LED红黄绿三色显示，支持4行16字自定义显示内容</w:t>
            </w:r>
            <w:r>
              <w:rPr>
                <w:rFonts w:ascii="宋体" w:hAnsi="宋体" w:hint="eastAsia"/>
                <w:color w:val="000000"/>
                <w:sz w:val="21"/>
                <w:szCs w:val="21"/>
              </w:rPr>
              <w:br/>
              <w:t>8.搭配万能语音播报，可自定义播报过车、收费等提示</w:t>
            </w:r>
            <w:r>
              <w:rPr>
                <w:rFonts w:ascii="宋体" w:hAnsi="宋体" w:hint="eastAsia"/>
                <w:color w:val="000000"/>
                <w:sz w:val="21"/>
                <w:szCs w:val="21"/>
              </w:rPr>
              <w:br/>
              <w:t>9.内置6颗大功率暖光灯珠，补光均匀，满足不同场景补光需求</w:t>
            </w:r>
            <w:r>
              <w:rPr>
                <w:rFonts w:ascii="宋体" w:hAnsi="宋体" w:hint="eastAsia"/>
                <w:color w:val="000000"/>
                <w:sz w:val="21"/>
                <w:szCs w:val="21"/>
              </w:rPr>
              <w:br/>
              <w:t>10.防护等级：IP54</w:t>
            </w:r>
            <w:r>
              <w:rPr>
                <w:rFonts w:ascii="宋体" w:hAnsi="宋体" w:hint="eastAsia"/>
                <w:color w:val="000000"/>
                <w:sz w:val="21"/>
                <w:szCs w:val="21"/>
              </w:rPr>
              <w:br/>
              <w:t>11.含1个辅助摄像机</w:t>
            </w:r>
          </w:p>
        </w:tc>
      </w:tr>
      <w:tr w:rsidR="008622FE">
        <w:trPr>
          <w:trHeight w:val="500"/>
        </w:trPr>
        <w:tc>
          <w:tcPr>
            <w:tcW w:w="7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kern w:val="2"/>
                <w:sz w:val="21"/>
                <w:szCs w:val="21"/>
              </w:rPr>
              <w:t>9</w:t>
            </w:r>
            <w:r>
              <w:rPr>
                <w:rFonts w:ascii="宋体" w:hAnsi="宋体"/>
                <w:color w:val="000000"/>
                <w:kern w:val="2"/>
                <w:sz w:val="21"/>
                <w:szCs w:val="21"/>
              </w:rPr>
              <w:t>5</w:t>
            </w:r>
          </w:p>
        </w:tc>
        <w:tc>
          <w:tcPr>
            <w:tcW w:w="1216" w:type="dxa"/>
            <w:tcBorders>
              <w:top w:val="nil"/>
              <w:left w:val="single" w:sz="4" w:space="0" w:color="auto"/>
              <w:bottom w:val="single" w:sz="4" w:space="0" w:color="auto"/>
              <w:right w:val="single" w:sz="4" w:space="0" w:color="auto"/>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rPr>
              <w:t>无簧道闸</w:t>
            </w:r>
          </w:p>
        </w:tc>
        <w:tc>
          <w:tcPr>
            <w:tcW w:w="7887" w:type="dxa"/>
            <w:tcBorders>
              <w:top w:val="nil"/>
              <w:left w:val="single" w:sz="4" w:space="0" w:color="auto"/>
              <w:bottom w:val="single" w:sz="4" w:space="0" w:color="auto"/>
              <w:right w:val="single" w:sz="4" w:space="0" w:color="auto"/>
            </w:tcBorders>
            <w:shd w:val="clear" w:color="auto" w:fill="auto"/>
          </w:tcPr>
          <w:p w:rsidR="008622FE" w:rsidRDefault="007F0334">
            <w:pPr>
              <w:ind w:left="0"/>
              <w:jc w:val="left"/>
              <w:textAlignment w:val="top"/>
              <w:rPr>
                <w:rFonts w:ascii="宋体" w:hAnsi="宋体"/>
                <w:color w:val="000000"/>
                <w:kern w:val="2"/>
                <w:sz w:val="21"/>
                <w:szCs w:val="21"/>
              </w:rPr>
            </w:pPr>
            <w:r>
              <w:rPr>
                <w:rFonts w:ascii="宋体" w:hAnsi="宋体" w:hint="eastAsia"/>
                <w:color w:val="000000"/>
                <w:sz w:val="21"/>
                <w:szCs w:val="21"/>
              </w:rPr>
              <w:t>1.支持开、关、暂停线控输入，支持地感、雷达防砸输入，支持继电器输出，支持RS485，支持12V输出</w:t>
            </w:r>
            <w:r>
              <w:rPr>
                <w:rFonts w:ascii="宋体" w:hAnsi="宋体" w:hint="eastAsia"/>
                <w:color w:val="000000"/>
                <w:sz w:val="21"/>
                <w:szCs w:val="21"/>
              </w:rPr>
              <w:br/>
              <w:t>2.电动机运转应有过负荷保护功能，当出入口控制设备执行启闭动作的电动或电磁等部件短路时，进行任何开启、关闭操作都不得导致电源损坏，设备存在二级保护，允许更换保险装置</w:t>
            </w:r>
            <w:r>
              <w:rPr>
                <w:rFonts w:ascii="宋体" w:hAnsi="宋体" w:hint="eastAsia"/>
                <w:color w:val="000000"/>
                <w:sz w:val="21"/>
                <w:szCs w:val="21"/>
              </w:rPr>
              <w:br/>
              <w:t>3.具有遇阻反弹功能，在落杆过程中有阻碍物时栏杆应能反弹</w:t>
            </w:r>
            <w:r>
              <w:rPr>
                <w:rFonts w:ascii="宋体" w:hAnsi="宋体" w:hint="eastAsia"/>
                <w:color w:val="000000"/>
                <w:sz w:val="21"/>
                <w:szCs w:val="21"/>
              </w:rPr>
              <w:br/>
              <w:t>4.具有车队模式功能检查，当车辆连续过车时，栏杆应能不落下来</w:t>
            </w:r>
            <w:r>
              <w:rPr>
                <w:rFonts w:ascii="宋体" w:hAnsi="宋体" w:hint="eastAsia"/>
                <w:color w:val="000000"/>
                <w:sz w:val="21"/>
                <w:szCs w:val="21"/>
              </w:rPr>
              <w:br/>
              <w:t xml:space="preserve">5.设备金属外壳应能承受对每个能正常接触到的表面施加2.0J的机械冲击强度，不应产生永久的变形和损坏 </w:t>
            </w:r>
            <w:r>
              <w:rPr>
                <w:rFonts w:ascii="宋体" w:hAnsi="宋体" w:hint="eastAsia"/>
                <w:color w:val="000000"/>
                <w:sz w:val="21"/>
                <w:szCs w:val="21"/>
              </w:rPr>
              <w:br/>
              <w:t xml:space="preserve">6.支持左右换向，应支持 30s内完成机芯左右换向 </w:t>
            </w:r>
            <w:r>
              <w:rPr>
                <w:rFonts w:ascii="宋体" w:hAnsi="宋体" w:hint="eastAsia"/>
                <w:color w:val="000000"/>
                <w:sz w:val="21"/>
                <w:szCs w:val="21"/>
              </w:rPr>
              <w:br/>
              <w:t>7.采用学习码遥控器，应能通过遥控器对道闸进行开启、关闭、暂停，人工遥控操作，遥控距离应&gt;30m</w:t>
            </w:r>
            <w:r>
              <w:rPr>
                <w:rFonts w:ascii="宋体" w:hAnsi="宋体" w:hint="eastAsia"/>
                <w:color w:val="000000"/>
                <w:sz w:val="21"/>
                <w:szCs w:val="21"/>
              </w:rPr>
              <w:br/>
            </w:r>
            <w:r>
              <w:rPr>
                <w:rFonts w:ascii="宋体" w:hAnsi="宋体" w:hint="eastAsia"/>
                <w:color w:val="000000"/>
                <w:sz w:val="21"/>
                <w:szCs w:val="21"/>
              </w:rPr>
              <w:lastRenderedPageBreak/>
              <w:t xml:space="preserve">8.具有优先开闸功能，落杆过程中,按遥控器开按钮,应能优先开闸 </w:t>
            </w:r>
            <w:r>
              <w:rPr>
                <w:rFonts w:ascii="宋体" w:hAnsi="宋体" w:hint="eastAsia"/>
                <w:color w:val="000000"/>
                <w:sz w:val="21"/>
                <w:szCs w:val="21"/>
              </w:rPr>
              <w:br/>
              <w:t>9.具有应急放行功能</w:t>
            </w:r>
            <w:r>
              <w:rPr>
                <w:rFonts w:ascii="宋体" w:hAnsi="宋体" w:hint="eastAsia"/>
                <w:color w:val="000000"/>
                <w:sz w:val="21"/>
                <w:szCs w:val="21"/>
              </w:rPr>
              <w:br/>
              <w:t>10.外壳防护等级：IP54</w:t>
            </w:r>
          </w:p>
        </w:tc>
      </w:tr>
      <w:tr w:rsidR="008622FE">
        <w:trPr>
          <w:trHeight w:val="500"/>
        </w:trPr>
        <w:tc>
          <w:tcPr>
            <w:tcW w:w="7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kern w:val="2"/>
                <w:sz w:val="21"/>
                <w:szCs w:val="21"/>
              </w:rPr>
              <w:lastRenderedPageBreak/>
              <w:t>9</w:t>
            </w:r>
            <w:r>
              <w:rPr>
                <w:rFonts w:ascii="宋体" w:hAnsi="宋体"/>
                <w:color w:val="000000"/>
                <w:kern w:val="2"/>
                <w:sz w:val="21"/>
                <w:szCs w:val="21"/>
              </w:rPr>
              <w:t>6</w:t>
            </w:r>
          </w:p>
        </w:tc>
        <w:tc>
          <w:tcPr>
            <w:tcW w:w="1216" w:type="dxa"/>
            <w:tcBorders>
              <w:top w:val="nil"/>
              <w:left w:val="single" w:sz="4" w:space="0" w:color="auto"/>
              <w:bottom w:val="single" w:sz="4" w:space="0" w:color="auto"/>
              <w:right w:val="single" w:sz="4" w:space="0" w:color="auto"/>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rPr>
              <w:t>4米八角直杆带胶条</w:t>
            </w:r>
          </w:p>
        </w:tc>
        <w:tc>
          <w:tcPr>
            <w:tcW w:w="7887" w:type="dxa"/>
            <w:tcBorders>
              <w:top w:val="nil"/>
              <w:left w:val="single" w:sz="4" w:space="0" w:color="auto"/>
              <w:bottom w:val="single" w:sz="4" w:space="0" w:color="auto"/>
              <w:right w:val="single" w:sz="4" w:space="0" w:color="auto"/>
            </w:tcBorders>
            <w:shd w:val="clear" w:color="auto" w:fill="auto"/>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rPr>
              <w:t>1.材料:铝合金</w:t>
            </w:r>
            <w:r>
              <w:rPr>
                <w:rFonts w:ascii="宋体" w:hAnsi="宋体" w:hint="eastAsia"/>
                <w:color w:val="000000"/>
                <w:sz w:val="21"/>
                <w:szCs w:val="21"/>
              </w:rPr>
              <w:br/>
              <w:t>2.颜色:白杆贴红膜</w:t>
            </w:r>
            <w:r>
              <w:rPr>
                <w:rFonts w:ascii="宋体" w:hAnsi="宋体" w:hint="eastAsia"/>
                <w:color w:val="000000"/>
                <w:sz w:val="21"/>
                <w:szCs w:val="21"/>
              </w:rPr>
              <w:br/>
              <w:t>3.安装方式:压板固定</w:t>
            </w:r>
          </w:p>
        </w:tc>
      </w:tr>
      <w:tr w:rsidR="008622FE">
        <w:trPr>
          <w:trHeight w:val="500"/>
        </w:trPr>
        <w:tc>
          <w:tcPr>
            <w:tcW w:w="7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lang w:bidi="ar"/>
              </w:rPr>
              <w:t>9</w:t>
            </w:r>
            <w:r>
              <w:rPr>
                <w:rFonts w:ascii="宋体" w:hAnsi="宋体"/>
                <w:color w:val="000000"/>
                <w:sz w:val="21"/>
                <w:szCs w:val="21"/>
                <w:lang w:bidi="ar"/>
              </w:rPr>
              <w:t>7</w:t>
            </w:r>
          </w:p>
        </w:tc>
        <w:tc>
          <w:tcPr>
            <w:tcW w:w="1216" w:type="dxa"/>
            <w:tcBorders>
              <w:top w:val="nil"/>
              <w:left w:val="single" w:sz="4" w:space="0" w:color="auto"/>
              <w:bottom w:val="single" w:sz="4" w:space="0" w:color="auto"/>
              <w:right w:val="single" w:sz="4" w:space="0" w:color="auto"/>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rPr>
              <w:t>岗亭值守器</w:t>
            </w:r>
          </w:p>
        </w:tc>
        <w:tc>
          <w:tcPr>
            <w:tcW w:w="7887" w:type="dxa"/>
            <w:tcBorders>
              <w:top w:val="nil"/>
              <w:left w:val="single" w:sz="4" w:space="0" w:color="auto"/>
              <w:bottom w:val="single" w:sz="4" w:space="0" w:color="auto"/>
              <w:right w:val="single" w:sz="4" w:space="0" w:color="auto"/>
            </w:tcBorders>
            <w:shd w:val="clear" w:color="auto" w:fill="auto"/>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rPr>
              <w:t>1.支持过车图片存储、支持录像存储；</w:t>
            </w:r>
            <w:r>
              <w:rPr>
                <w:rFonts w:ascii="宋体" w:hAnsi="宋体" w:hint="eastAsia"/>
                <w:color w:val="000000"/>
                <w:sz w:val="21"/>
                <w:szCs w:val="21"/>
              </w:rPr>
              <w:br/>
              <w:t>2.支持面板指示灯表示当前设备运行状态；</w:t>
            </w:r>
            <w:r>
              <w:rPr>
                <w:rFonts w:ascii="宋体" w:hAnsi="宋体" w:hint="eastAsia"/>
                <w:color w:val="000000"/>
                <w:sz w:val="21"/>
                <w:szCs w:val="21"/>
              </w:rPr>
              <w:br/>
              <w:t xml:space="preserve">3.多机组网下，最多可支持8台门岗值守终端级联，32个通道管理； </w:t>
            </w:r>
            <w:r>
              <w:rPr>
                <w:rFonts w:ascii="宋体" w:hAnsi="宋体" w:hint="eastAsia"/>
                <w:color w:val="000000"/>
                <w:sz w:val="21"/>
                <w:szCs w:val="21"/>
              </w:rPr>
              <w:br/>
              <w:t>4.系统支持B/S端后台管理，CS端岗亭操作，单台设备最多支持4通道值守；</w:t>
            </w:r>
            <w:r>
              <w:rPr>
                <w:rFonts w:ascii="宋体" w:hAnsi="宋体" w:hint="eastAsia"/>
                <w:color w:val="000000"/>
                <w:sz w:val="21"/>
                <w:szCs w:val="21"/>
              </w:rPr>
              <w:br/>
              <w:t xml:space="preserve">5.支持8个10M/100MBase-T 自适应以太网电口；1个外网口； </w:t>
            </w:r>
            <w:r>
              <w:rPr>
                <w:rFonts w:ascii="宋体" w:hAnsi="宋体" w:hint="eastAsia"/>
                <w:color w:val="000000"/>
                <w:sz w:val="21"/>
                <w:szCs w:val="21"/>
              </w:rPr>
              <w:br/>
              <w:t xml:space="preserve">6.支持联动LED屏及播报车辆入场、车场、收费、停车时长等信息，信息内容支持自定义； </w:t>
            </w:r>
            <w:r>
              <w:rPr>
                <w:rFonts w:ascii="宋体" w:hAnsi="宋体" w:hint="eastAsia"/>
                <w:color w:val="000000"/>
                <w:sz w:val="21"/>
                <w:szCs w:val="21"/>
              </w:rPr>
              <w:br/>
              <w:t>7.支持开启关闭一户多车功能，支持配置车辆是否为一户多车功能，当车主拥有的车位数小于车辆数时，多余车辆驶入按临时车收费；</w:t>
            </w:r>
            <w:r>
              <w:rPr>
                <w:rFonts w:ascii="宋体" w:hAnsi="宋体" w:hint="eastAsia"/>
                <w:color w:val="000000"/>
                <w:sz w:val="21"/>
                <w:szCs w:val="21"/>
              </w:rPr>
              <w:br/>
              <w:t>8.支持通过LED屏等其他显示屏显示当前车场剩余车位信息；</w:t>
            </w:r>
            <w:r>
              <w:rPr>
                <w:rFonts w:ascii="宋体" w:hAnsi="宋体" w:hint="eastAsia"/>
                <w:color w:val="000000"/>
                <w:sz w:val="21"/>
                <w:szCs w:val="21"/>
              </w:rPr>
              <w:br/>
              <w:t>9.支持军警（白牌）车牌自动免费放行，相机识别到的车牌为军警车牌时自动抬杆放行；</w:t>
            </w:r>
            <w:r>
              <w:rPr>
                <w:rFonts w:ascii="宋体" w:hAnsi="宋体" w:hint="eastAsia"/>
                <w:color w:val="000000"/>
                <w:sz w:val="21"/>
                <w:szCs w:val="21"/>
              </w:rPr>
              <w:br/>
              <w:t xml:space="preserve">10.系统支持开启关闭一户多车功能，支持配置车辆是否为一户多车功能，当车主拥有的车位数小于车辆数时，多余车辆驶入按临时车收费； </w:t>
            </w:r>
            <w:r>
              <w:rPr>
                <w:rFonts w:ascii="宋体" w:hAnsi="宋体" w:hint="eastAsia"/>
                <w:color w:val="000000"/>
                <w:sz w:val="21"/>
                <w:szCs w:val="21"/>
              </w:rPr>
              <w:br/>
              <w:t>11.系统应能对操作人员的授权和登录核准进行管理,通过设定操作权限,使不同级别的操作人员对系统有不同的操作权力；</w:t>
            </w:r>
            <w:r>
              <w:rPr>
                <w:rFonts w:ascii="宋体" w:hAnsi="宋体" w:hint="eastAsia"/>
                <w:color w:val="000000"/>
                <w:sz w:val="21"/>
                <w:szCs w:val="21"/>
              </w:rPr>
              <w:br/>
              <w:t>12.系统支持开启关闭一户多车功能，支持配置车辆是否为一户多车功能，当车主拥有的车位数小于车辆数时，多余车辆驶入按临时车收费；</w:t>
            </w:r>
          </w:p>
        </w:tc>
      </w:tr>
      <w:tr w:rsidR="008622FE">
        <w:trPr>
          <w:trHeight w:val="500"/>
        </w:trPr>
        <w:tc>
          <w:tcPr>
            <w:tcW w:w="7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kern w:val="2"/>
                <w:sz w:val="21"/>
                <w:szCs w:val="21"/>
              </w:rPr>
              <w:t>9</w:t>
            </w:r>
            <w:r>
              <w:rPr>
                <w:rFonts w:ascii="宋体" w:hAnsi="宋体"/>
                <w:color w:val="000000"/>
                <w:kern w:val="2"/>
                <w:sz w:val="21"/>
                <w:szCs w:val="21"/>
              </w:rPr>
              <w:t>8</w:t>
            </w:r>
          </w:p>
        </w:tc>
        <w:tc>
          <w:tcPr>
            <w:tcW w:w="1216" w:type="dxa"/>
            <w:tcBorders>
              <w:top w:val="nil"/>
              <w:left w:val="single" w:sz="4" w:space="0" w:color="auto"/>
              <w:bottom w:val="single" w:sz="4" w:space="0" w:color="auto"/>
              <w:right w:val="single" w:sz="4" w:space="0" w:color="auto"/>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rPr>
              <w:t>岗亭值守终端显示屏</w:t>
            </w:r>
          </w:p>
        </w:tc>
        <w:tc>
          <w:tcPr>
            <w:tcW w:w="7887" w:type="dxa"/>
            <w:tcBorders>
              <w:top w:val="nil"/>
              <w:left w:val="single" w:sz="4" w:space="0" w:color="auto"/>
              <w:bottom w:val="single" w:sz="4" w:space="0" w:color="auto"/>
              <w:right w:val="single" w:sz="4" w:space="0" w:color="auto"/>
            </w:tcBorders>
            <w:shd w:val="clear" w:color="auto" w:fill="auto"/>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rPr>
              <w:t>1.原厂工业级A 类液晶面板，满足7*24开机；</w:t>
            </w:r>
            <w:r>
              <w:rPr>
                <w:rFonts w:ascii="宋体" w:hAnsi="宋体" w:hint="eastAsia"/>
                <w:color w:val="000000"/>
                <w:sz w:val="21"/>
                <w:szCs w:val="21"/>
              </w:rPr>
              <w:br/>
              <w:t>2.整机采用金属外壳，边框平滑、无棱角设计；</w:t>
            </w:r>
            <w:r>
              <w:rPr>
                <w:rFonts w:ascii="宋体" w:hAnsi="宋体" w:hint="eastAsia"/>
                <w:color w:val="000000"/>
                <w:sz w:val="21"/>
                <w:szCs w:val="21"/>
              </w:rPr>
              <w:br/>
              <w:t>3.显示单元具备过流、短路、过压、欠压保护功能；</w:t>
            </w:r>
            <w:r>
              <w:rPr>
                <w:rFonts w:ascii="宋体" w:hAnsi="宋体" w:hint="eastAsia"/>
                <w:color w:val="000000"/>
                <w:sz w:val="21"/>
                <w:szCs w:val="21"/>
              </w:rPr>
              <w:br/>
              <w:t>4.支持横屏、竖屏安装；</w:t>
            </w:r>
            <w:r>
              <w:rPr>
                <w:rFonts w:ascii="宋体" w:hAnsi="宋体" w:hint="eastAsia"/>
                <w:color w:val="000000"/>
                <w:sz w:val="21"/>
                <w:szCs w:val="21"/>
              </w:rPr>
              <w:br/>
              <w:t>5.信号源自动识别，无需手动切换；</w:t>
            </w:r>
            <w:r>
              <w:rPr>
                <w:rFonts w:ascii="宋体" w:hAnsi="宋体" w:hint="eastAsia"/>
                <w:color w:val="000000"/>
                <w:sz w:val="21"/>
                <w:szCs w:val="21"/>
              </w:rPr>
              <w:br/>
              <w:t>6.支持图像静止功能，图像可定格在某一画面；</w:t>
            </w:r>
            <w:r>
              <w:rPr>
                <w:rFonts w:ascii="宋体" w:hAnsi="宋体" w:hint="eastAsia"/>
                <w:color w:val="000000"/>
                <w:sz w:val="21"/>
                <w:szCs w:val="21"/>
              </w:rPr>
              <w:br/>
              <w:t>7.高质量图像显示效果，显示无闪烁；</w:t>
            </w:r>
            <w:r>
              <w:rPr>
                <w:rFonts w:ascii="宋体" w:hAnsi="宋体" w:hint="eastAsia"/>
                <w:color w:val="000000"/>
                <w:sz w:val="21"/>
                <w:szCs w:val="21"/>
              </w:rPr>
              <w:br/>
              <w:t>8.显示单元具备信号衰减补偿功能，解决远距离传输信号衰减问题；</w:t>
            </w:r>
            <w:r>
              <w:rPr>
                <w:rFonts w:ascii="宋体" w:hAnsi="宋体" w:hint="eastAsia"/>
                <w:color w:val="000000"/>
                <w:sz w:val="21"/>
                <w:szCs w:val="21"/>
              </w:rPr>
              <w:br/>
              <w:t>9.液晶单元具备四级色温模式自动调整功能；</w:t>
            </w:r>
            <w:r>
              <w:rPr>
                <w:rFonts w:ascii="宋体" w:hAnsi="宋体" w:hint="eastAsia"/>
                <w:color w:val="000000"/>
                <w:sz w:val="21"/>
                <w:szCs w:val="21"/>
              </w:rPr>
              <w:br/>
              <w:t>10.显示单元连续运行3000 小时，背光LED 光衰≤0.3%；</w:t>
            </w:r>
          </w:p>
        </w:tc>
      </w:tr>
      <w:tr w:rsidR="008622FE">
        <w:trPr>
          <w:trHeight w:val="500"/>
        </w:trPr>
        <w:tc>
          <w:tcPr>
            <w:tcW w:w="7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kern w:val="2"/>
                <w:sz w:val="21"/>
                <w:szCs w:val="21"/>
              </w:rPr>
              <w:t>9</w:t>
            </w:r>
            <w:r>
              <w:rPr>
                <w:rFonts w:ascii="宋体" w:hAnsi="宋体"/>
                <w:color w:val="000000"/>
                <w:kern w:val="2"/>
                <w:sz w:val="21"/>
                <w:szCs w:val="21"/>
              </w:rPr>
              <w:t>9</w:t>
            </w:r>
          </w:p>
        </w:tc>
        <w:tc>
          <w:tcPr>
            <w:tcW w:w="1216" w:type="dxa"/>
            <w:tcBorders>
              <w:top w:val="nil"/>
              <w:left w:val="single" w:sz="4" w:space="0" w:color="auto"/>
              <w:bottom w:val="single" w:sz="4" w:space="0" w:color="auto"/>
              <w:right w:val="single" w:sz="4" w:space="0" w:color="auto"/>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rPr>
              <w:t>混凝土安全岛</w:t>
            </w:r>
          </w:p>
        </w:tc>
        <w:tc>
          <w:tcPr>
            <w:tcW w:w="7887" w:type="dxa"/>
            <w:tcBorders>
              <w:top w:val="single" w:sz="4" w:space="0" w:color="auto"/>
              <w:left w:val="single" w:sz="4" w:space="0" w:color="auto"/>
              <w:bottom w:val="single" w:sz="4" w:space="0" w:color="auto"/>
              <w:right w:val="single" w:sz="4" w:space="0" w:color="auto"/>
            </w:tcBorders>
            <w:shd w:val="clear" w:color="auto" w:fill="auto"/>
            <w:vAlign w:val="center"/>
          </w:tcPr>
          <w:p w:rsidR="008622FE" w:rsidRDefault="007F0334">
            <w:pPr>
              <w:ind w:left="0"/>
              <w:jc w:val="left"/>
              <w:textAlignment w:val="top"/>
              <w:rPr>
                <w:rFonts w:ascii="宋体" w:hAnsi="宋体"/>
                <w:color w:val="000000"/>
                <w:kern w:val="2"/>
                <w:sz w:val="21"/>
                <w:szCs w:val="21"/>
              </w:rPr>
            </w:pPr>
            <w:r>
              <w:rPr>
                <w:rFonts w:ascii="宋体" w:hAnsi="宋体" w:hint="eastAsia"/>
                <w:color w:val="000000"/>
                <w:sz w:val="21"/>
                <w:szCs w:val="21"/>
              </w:rPr>
              <w:t>混凝土安全岛，尺寸1000mm*500mm*150mm</w:t>
            </w:r>
          </w:p>
        </w:tc>
      </w:tr>
      <w:tr w:rsidR="008622FE">
        <w:trPr>
          <w:trHeight w:val="500"/>
        </w:trPr>
        <w:tc>
          <w:tcPr>
            <w:tcW w:w="7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color w:val="000000"/>
                <w:kern w:val="2"/>
                <w:sz w:val="21"/>
                <w:szCs w:val="21"/>
              </w:rPr>
              <w:t>100</w:t>
            </w:r>
          </w:p>
        </w:tc>
        <w:tc>
          <w:tcPr>
            <w:tcW w:w="1216" w:type="dxa"/>
            <w:tcBorders>
              <w:top w:val="nil"/>
              <w:left w:val="single" w:sz="4" w:space="0" w:color="auto"/>
              <w:bottom w:val="single" w:sz="4" w:space="0" w:color="auto"/>
              <w:right w:val="single" w:sz="4" w:space="0" w:color="auto"/>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rPr>
              <w:t>混凝土安全岛</w:t>
            </w:r>
          </w:p>
        </w:tc>
        <w:tc>
          <w:tcPr>
            <w:tcW w:w="7887" w:type="dxa"/>
            <w:tcBorders>
              <w:top w:val="nil"/>
              <w:left w:val="single" w:sz="4" w:space="0" w:color="auto"/>
              <w:bottom w:val="single" w:sz="4" w:space="0" w:color="auto"/>
              <w:right w:val="single" w:sz="4" w:space="0" w:color="auto"/>
            </w:tcBorders>
            <w:shd w:val="clear" w:color="auto" w:fill="auto"/>
            <w:vAlign w:val="center"/>
          </w:tcPr>
          <w:p w:rsidR="008622FE" w:rsidRDefault="007F0334">
            <w:pPr>
              <w:ind w:left="0"/>
              <w:jc w:val="left"/>
              <w:textAlignment w:val="top"/>
              <w:rPr>
                <w:rFonts w:ascii="宋体" w:hAnsi="宋体"/>
                <w:color w:val="000000"/>
                <w:kern w:val="2"/>
                <w:sz w:val="21"/>
                <w:szCs w:val="21"/>
              </w:rPr>
            </w:pPr>
            <w:r>
              <w:rPr>
                <w:rFonts w:ascii="宋体" w:hAnsi="宋体" w:hint="eastAsia"/>
                <w:color w:val="000000"/>
                <w:sz w:val="21"/>
                <w:szCs w:val="21"/>
              </w:rPr>
              <w:t>混凝土安全岛，尺寸1500mm*500mm*150mm</w:t>
            </w:r>
          </w:p>
        </w:tc>
      </w:tr>
      <w:tr w:rsidR="008622FE">
        <w:trPr>
          <w:trHeight w:val="500"/>
        </w:trPr>
        <w:tc>
          <w:tcPr>
            <w:tcW w:w="7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kern w:val="2"/>
                <w:sz w:val="21"/>
                <w:szCs w:val="21"/>
              </w:rPr>
              <w:t>10</w:t>
            </w:r>
            <w:r>
              <w:rPr>
                <w:rFonts w:ascii="宋体" w:hAnsi="宋体"/>
                <w:color w:val="000000"/>
                <w:kern w:val="2"/>
                <w:sz w:val="21"/>
                <w:szCs w:val="21"/>
              </w:rPr>
              <w:t>1</w:t>
            </w:r>
          </w:p>
        </w:tc>
        <w:tc>
          <w:tcPr>
            <w:tcW w:w="1216" w:type="dxa"/>
            <w:tcBorders>
              <w:top w:val="nil"/>
              <w:left w:val="single" w:sz="4" w:space="0" w:color="auto"/>
              <w:bottom w:val="single" w:sz="4" w:space="0" w:color="auto"/>
              <w:right w:val="single" w:sz="4" w:space="0" w:color="auto"/>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rPr>
              <w:t>显示屏支架</w:t>
            </w:r>
          </w:p>
        </w:tc>
        <w:tc>
          <w:tcPr>
            <w:tcW w:w="7887" w:type="dxa"/>
            <w:tcBorders>
              <w:top w:val="nil"/>
              <w:left w:val="nil"/>
              <w:bottom w:val="single" w:sz="4" w:space="0" w:color="auto"/>
              <w:right w:val="single" w:sz="4" w:space="0" w:color="auto"/>
            </w:tcBorders>
            <w:shd w:val="clear" w:color="auto" w:fill="auto"/>
            <w:vAlign w:val="center"/>
          </w:tcPr>
          <w:p w:rsidR="008622FE" w:rsidRDefault="007F0334">
            <w:pPr>
              <w:ind w:left="0"/>
              <w:jc w:val="left"/>
              <w:textAlignment w:val="top"/>
              <w:rPr>
                <w:rFonts w:ascii="宋体" w:hAnsi="宋体"/>
                <w:color w:val="000000"/>
                <w:kern w:val="2"/>
                <w:sz w:val="21"/>
                <w:szCs w:val="21"/>
              </w:rPr>
            </w:pPr>
            <w:r>
              <w:rPr>
                <w:rFonts w:ascii="宋体" w:hAnsi="宋体" w:hint="eastAsia"/>
                <w:color w:val="000000"/>
                <w:sz w:val="21"/>
                <w:szCs w:val="21"/>
              </w:rPr>
              <w:t>22寸监视器底座式支架</w:t>
            </w:r>
          </w:p>
        </w:tc>
      </w:tr>
      <w:tr w:rsidR="008622FE">
        <w:trPr>
          <w:trHeight w:val="500"/>
        </w:trPr>
        <w:tc>
          <w:tcPr>
            <w:tcW w:w="7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kern w:val="2"/>
                <w:sz w:val="21"/>
                <w:szCs w:val="21"/>
              </w:rPr>
              <w:lastRenderedPageBreak/>
              <w:t>10</w:t>
            </w:r>
            <w:r>
              <w:rPr>
                <w:rFonts w:ascii="宋体" w:hAnsi="宋体"/>
                <w:color w:val="000000"/>
                <w:kern w:val="2"/>
                <w:sz w:val="21"/>
                <w:szCs w:val="21"/>
              </w:rPr>
              <w:t>2</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rPr>
              <w:t>访客开发对接基础模块</w:t>
            </w:r>
          </w:p>
        </w:tc>
        <w:tc>
          <w:tcPr>
            <w:tcW w:w="7887" w:type="dxa"/>
            <w:tcBorders>
              <w:top w:val="single" w:sz="4" w:space="0" w:color="auto"/>
              <w:left w:val="single" w:sz="4" w:space="0" w:color="auto"/>
              <w:bottom w:val="single" w:sz="4" w:space="0" w:color="auto"/>
              <w:right w:val="single" w:sz="4" w:space="0" w:color="auto"/>
            </w:tcBorders>
            <w:shd w:val="clear" w:color="auto" w:fill="auto"/>
          </w:tcPr>
          <w:p w:rsidR="008622FE" w:rsidRDefault="007F0334">
            <w:pPr>
              <w:ind w:left="0"/>
              <w:jc w:val="left"/>
              <w:textAlignment w:val="top"/>
              <w:rPr>
                <w:rFonts w:ascii="宋体" w:hAnsi="宋体"/>
                <w:color w:val="000000"/>
                <w:kern w:val="2"/>
                <w:sz w:val="21"/>
                <w:szCs w:val="21"/>
              </w:rPr>
            </w:pPr>
            <w:r>
              <w:rPr>
                <w:rFonts w:ascii="宋体" w:hAnsi="宋体" w:hint="eastAsia"/>
                <w:color w:val="000000"/>
                <w:sz w:val="21"/>
                <w:szCs w:val="21"/>
              </w:rPr>
              <w:t>访客信息对接基础软件，用于对接速通门管理平台，提供基础的开发环境和底层业务应用，能够把访客系统中的人员数据同步发送到速通门管理平台，能够基于后台预设值规则进行人员权限下发，满足基本的权限管理。</w:t>
            </w:r>
          </w:p>
        </w:tc>
      </w:tr>
      <w:tr w:rsidR="008622FE">
        <w:trPr>
          <w:trHeight w:val="500"/>
        </w:trPr>
        <w:tc>
          <w:tcPr>
            <w:tcW w:w="7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kern w:val="2"/>
                <w:sz w:val="21"/>
                <w:szCs w:val="21"/>
              </w:rPr>
              <w:t>10</w:t>
            </w:r>
            <w:r>
              <w:rPr>
                <w:rFonts w:ascii="宋体" w:hAnsi="宋体"/>
                <w:color w:val="000000"/>
                <w:kern w:val="2"/>
                <w:sz w:val="21"/>
                <w:szCs w:val="21"/>
              </w:rPr>
              <w:t>3</w:t>
            </w:r>
          </w:p>
        </w:tc>
        <w:tc>
          <w:tcPr>
            <w:tcW w:w="1216" w:type="dxa"/>
            <w:tcBorders>
              <w:top w:val="nil"/>
              <w:left w:val="single" w:sz="4" w:space="0" w:color="auto"/>
              <w:bottom w:val="single" w:sz="4" w:space="0" w:color="auto"/>
              <w:right w:val="single" w:sz="4" w:space="0" w:color="auto"/>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rPr>
              <w:t>访客系统基础模块</w:t>
            </w:r>
          </w:p>
        </w:tc>
        <w:tc>
          <w:tcPr>
            <w:tcW w:w="7887" w:type="dxa"/>
            <w:tcBorders>
              <w:top w:val="nil"/>
              <w:left w:val="single" w:sz="4" w:space="0" w:color="auto"/>
              <w:bottom w:val="single" w:sz="4" w:space="0" w:color="auto"/>
              <w:right w:val="single" w:sz="4" w:space="0" w:color="auto"/>
            </w:tcBorders>
            <w:shd w:val="clear" w:color="auto" w:fill="auto"/>
          </w:tcPr>
          <w:p w:rsidR="008622FE" w:rsidRDefault="007F0334">
            <w:pPr>
              <w:ind w:left="0"/>
              <w:jc w:val="left"/>
              <w:textAlignment w:val="top"/>
              <w:rPr>
                <w:rFonts w:ascii="宋体" w:hAnsi="宋体"/>
                <w:color w:val="000000"/>
                <w:kern w:val="2"/>
                <w:sz w:val="21"/>
                <w:szCs w:val="21"/>
              </w:rPr>
            </w:pPr>
            <w:r>
              <w:rPr>
                <w:rFonts w:ascii="宋体" w:hAnsi="宋体" w:hint="eastAsia"/>
                <w:color w:val="000000"/>
                <w:sz w:val="21"/>
                <w:szCs w:val="21"/>
              </w:rPr>
              <w:t>访客系统基础模块，实现访客信息录入同步，同步前端访客人员填写的访客信息同步，包含访客人员的姓名、访问时间、关联审批人员、身份证号、车牌信息（如有）、联系电话信息。</w:t>
            </w:r>
            <w:r>
              <w:rPr>
                <w:rFonts w:ascii="宋体" w:hAnsi="宋体" w:hint="eastAsia"/>
                <w:color w:val="000000"/>
                <w:sz w:val="21"/>
                <w:szCs w:val="21"/>
              </w:rPr>
              <w:br/>
              <w:t>审批功能，支持被访者在访客系统中进行访客信息审批，同意或者拒绝访问。</w:t>
            </w:r>
            <w:r>
              <w:rPr>
                <w:rFonts w:ascii="宋体" w:hAnsi="宋体" w:hint="eastAsia"/>
                <w:color w:val="000000"/>
                <w:sz w:val="21"/>
                <w:szCs w:val="21"/>
              </w:rPr>
              <w:br/>
              <w:t>访客的人员信息留存功能，支持后台查看访客人员的信息、访问记录</w:t>
            </w:r>
          </w:p>
        </w:tc>
      </w:tr>
      <w:tr w:rsidR="008622FE">
        <w:trPr>
          <w:trHeight w:val="500"/>
        </w:trPr>
        <w:tc>
          <w:tcPr>
            <w:tcW w:w="7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kern w:val="2"/>
                <w:sz w:val="21"/>
                <w:szCs w:val="21"/>
              </w:rPr>
              <w:t>10</w:t>
            </w:r>
            <w:r>
              <w:rPr>
                <w:rFonts w:ascii="宋体" w:hAnsi="宋体"/>
                <w:color w:val="000000"/>
                <w:kern w:val="2"/>
                <w:sz w:val="21"/>
                <w:szCs w:val="21"/>
              </w:rPr>
              <w:t>4</w:t>
            </w:r>
          </w:p>
        </w:tc>
        <w:tc>
          <w:tcPr>
            <w:tcW w:w="1216" w:type="dxa"/>
            <w:tcBorders>
              <w:top w:val="nil"/>
              <w:left w:val="single" w:sz="4" w:space="0" w:color="auto"/>
              <w:bottom w:val="single" w:sz="4" w:space="0" w:color="auto"/>
              <w:right w:val="single" w:sz="4" w:space="0" w:color="auto"/>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rPr>
              <w:t>访客系统访客信息录入H5页面模块</w:t>
            </w:r>
          </w:p>
        </w:tc>
        <w:tc>
          <w:tcPr>
            <w:tcW w:w="7887" w:type="dxa"/>
            <w:tcBorders>
              <w:top w:val="nil"/>
              <w:left w:val="single" w:sz="4" w:space="0" w:color="auto"/>
              <w:bottom w:val="single" w:sz="4" w:space="0" w:color="auto"/>
              <w:right w:val="single" w:sz="4" w:space="0" w:color="auto"/>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rPr>
              <w:t>访客系统访客信息录入页面开发，支持二维码识别页面跳转，信息录入包含：访客人员姓名、身份证、被访人姓名、车辆信息、访客电话、访问时间。</w:t>
            </w:r>
            <w:r>
              <w:rPr>
                <w:rFonts w:ascii="宋体" w:hAnsi="宋体" w:hint="eastAsia"/>
                <w:color w:val="000000"/>
                <w:sz w:val="21"/>
                <w:szCs w:val="21"/>
              </w:rPr>
              <w:br/>
              <w:t>访客信息填写完毕后同步到访客系统，由被访人员进行访客信息审批。</w:t>
            </w:r>
          </w:p>
        </w:tc>
      </w:tr>
      <w:tr w:rsidR="008622FE">
        <w:trPr>
          <w:trHeight w:val="500"/>
        </w:trPr>
        <w:tc>
          <w:tcPr>
            <w:tcW w:w="7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lang w:bidi="ar"/>
              </w:rPr>
              <w:t>10</w:t>
            </w:r>
            <w:r>
              <w:rPr>
                <w:rFonts w:ascii="宋体" w:hAnsi="宋体"/>
                <w:color w:val="000000"/>
                <w:sz w:val="21"/>
                <w:szCs w:val="21"/>
                <w:lang w:bidi="ar"/>
              </w:rPr>
              <w:t>5</w:t>
            </w:r>
          </w:p>
        </w:tc>
        <w:tc>
          <w:tcPr>
            <w:tcW w:w="1216" w:type="dxa"/>
            <w:tcBorders>
              <w:top w:val="nil"/>
              <w:left w:val="single" w:sz="4" w:space="0" w:color="auto"/>
              <w:bottom w:val="single" w:sz="4" w:space="0" w:color="auto"/>
              <w:right w:val="single" w:sz="4" w:space="0" w:color="auto"/>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rPr>
              <w:t>访客系统H5页面模块</w:t>
            </w:r>
          </w:p>
        </w:tc>
        <w:tc>
          <w:tcPr>
            <w:tcW w:w="7887" w:type="dxa"/>
            <w:tcBorders>
              <w:top w:val="nil"/>
              <w:left w:val="single" w:sz="4" w:space="0" w:color="auto"/>
              <w:bottom w:val="single" w:sz="4" w:space="0" w:color="auto"/>
              <w:right w:val="single" w:sz="4" w:space="0" w:color="auto"/>
            </w:tcBorders>
            <w:shd w:val="clear" w:color="auto" w:fill="auto"/>
            <w:vAlign w:val="center"/>
          </w:tcPr>
          <w:p w:rsidR="008622FE" w:rsidRDefault="007F0334">
            <w:pPr>
              <w:ind w:left="0"/>
              <w:jc w:val="left"/>
              <w:textAlignment w:val="top"/>
              <w:rPr>
                <w:rFonts w:ascii="宋体" w:hAnsi="宋体"/>
                <w:color w:val="000000"/>
                <w:kern w:val="2"/>
                <w:sz w:val="21"/>
                <w:szCs w:val="21"/>
              </w:rPr>
            </w:pPr>
            <w:r>
              <w:rPr>
                <w:rFonts w:ascii="宋体" w:hAnsi="宋体" w:hint="eastAsia"/>
                <w:color w:val="000000"/>
                <w:sz w:val="21"/>
                <w:szCs w:val="21"/>
              </w:rPr>
              <w:t>访客系统审批页面-内部人员使用和审批页面，包含外发二维码，访客可识别二维码进行访客信息填写，访客扫码实现登录信息录入界面</w:t>
            </w:r>
            <w:r>
              <w:rPr>
                <w:rFonts w:ascii="宋体" w:hAnsi="宋体" w:hint="eastAsia"/>
                <w:color w:val="000000"/>
                <w:sz w:val="21"/>
                <w:szCs w:val="21"/>
              </w:rPr>
              <w:br/>
              <w:t>被访人可以在审批页面进行访客信息审批，可以同意或者拒绝访客。</w:t>
            </w:r>
            <w:r>
              <w:rPr>
                <w:rFonts w:ascii="宋体" w:hAnsi="宋体" w:hint="eastAsia"/>
                <w:color w:val="000000"/>
                <w:sz w:val="21"/>
                <w:szCs w:val="21"/>
              </w:rPr>
              <w:br/>
              <w:t>被访人可以在该页面查看待审批的访客请求。</w:t>
            </w:r>
          </w:p>
        </w:tc>
      </w:tr>
      <w:tr w:rsidR="008622FE">
        <w:trPr>
          <w:trHeight w:val="500"/>
        </w:trPr>
        <w:tc>
          <w:tcPr>
            <w:tcW w:w="7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kern w:val="2"/>
                <w:sz w:val="21"/>
                <w:szCs w:val="21"/>
              </w:rPr>
              <w:t>10</w:t>
            </w:r>
            <w:r>
              <w:rPr>
                <w:rFonts w:ascii="宋体" w:hAnsi="宋体"/>
                <w:color w:val="000000"/>
                <w:kern w:val="2"/>
                <w:sz w:val="21"/>
                <w:szCs w:val="21"/>
              </w:rPr>
              <w:t>6</w:t>
            </w:r>
          </w:p>
        </w:tc>
        <w:tc>
          <w:tcPr>
            <w:tcW w:w="1216" w:type="dxa"/>
            <w:tcBorders>
              <w:top w:val="nil"/>
              <w:left w:val="single" w:sz="4" w:space="0" w:color="auto"/>
              <w:bottom w:val="single" w:sz="4" w:space="0" w:color="auto"/>
              <w:right w:val="single" w:sz="4" w:space="0" w:color="auto"/>
            </w:tcBorders>
            <w:shd w:val="clear" w:color="auto" w:fill="auto"/>
            <w:vAlign w:val="center"/>
          </w:tcPr>
          <w:p w:rsidR="008622FE" w:rsidRDefault="007F0334">
            <w:pPr>
              <w:ind w:left="0"/>
              <w:jc w:val="left"/>
              <w:textAlignment w:val="center"/>
              <w:rPr>
                <w:rFonts w:ascii="宋体" w:hAnsi="宋体"/>
                <w:color w:val="000000"/>
                <w:kern w:val="2"/>
                <w:sz w:val="21"/>
                <w:szCs w:val="21"/>
              </w:rPr>
            </w:pPr>
            <w:r>
              <w:rPr>
                <w:rFonts w:ascii="宋体" w:hAnsi="宋体" w:hint="eastAsia"/>
                <w:color w:val="000000"/>
                <w:sz w:val="21"/>
                <w:szCs w:val="21"/>
              </w:rPr>
              <w:t>H5页面嵌入开发模块</w:t>
            </w:r>
          </w:p>
        </w:tc>
        <w:tc>
          <w:tcPr>
            <w:tcW w:w="7887" w:type="dxa"/>
            <w:tcBorders>
              <w:top w:val="nil"/>
              <w:left w:val="single" w:sz="4" w:space="0" w:color="auto"/>
              <w:bottom w:val="single" w:sz="4" w:space="0" w:color="auto"/>
              <w:right w:val="single" w:sz="4" w:space="0" w:color="auto"/>
            </w:tcBorders>
            <w:shd w:val="clear" w:color="auto" w:fill="auto"/>
            <w:vAlign w:val="center"/>
          </w:tcPr>
          <w:p w:rsidR="008622FE" w:rsidRDefault="007F0334">
            <w:pPr>
              <w:ind w:left="0"/>
              <w:jc w:val="left"/>
              <w:textAlignment w:val="top"/>
              <w:rPr>
                <w:rFonts w:ascii="宋体" w:hAnsi="宋体"/>
                <w:color w:val="000000"/>
                <w:kern w:val="2"/>
                <w:sz w:val="21"/>
                <w:szCs w:val="21"/>
              </w:rPr>
            </w:pPr>
            <w:r>
              <w:rPr>
                <w:rFonts w:ascii="宋体" w:hAnsi="宋体" w:hint="eastAsia"/>
                <w:color w:val="000000"/>
                <w:sz w:val="21"/>
                <w:szCs w:val="21"/>
              </w:rPr>
              <w:t>访客系统、宿管系统H5页面嵌入校园Portal对接开发</w:t>
            </w:r>
          </w:p>
        </w:tc>
      </w:tr>
      <w:tr w:rsidR="008622FE">
        <w:trPr>
          <w:trHeight w:val="500"/>
        </w:trPr>
        <w:tc>
          <w:tcPr>
            <w:tcW w:w="7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8622FE" w:rsidRDefault="007F0334">
            <w:pPr>
              <w:ind w:left="0"/>
              <w:jc w:val="left"/>
              <w:textAlignment w:val="center"/>
              <w:rPr>
                <w:rFonts w:ascii="宋体" w:hAnsi="宋体"/>
                <w:color w:val="000000"/>
                <w:sz w:val="21"/>
                <w:szCs w:val="21"/>
                <w:lang w:bidi="ar"/>
              </w:rPr>
            </w:pPr>
            <w:r>
              <w:rPr>
                <w:rFonts w:ascii="宋体" w:hAnsi="宋体" w:hint="eastAsia"/>
                <w:color w:val="000000"/>
                <w:sz w:val="21"/>
                <w:szCs w:val="21"/>
                <w:lang w:bidi="ar"/>
              </w:rPr>
              <w:t>10</w:t>
            </w:r>
            <w:r>
              <w:rPr>
                <w:rFonts w:ascii="宋体" w:hAnsi="宋体"/>
                <w:color w:val="000000"/>
                <w:sz w:val="21"/>
                <w:szCs w:val="21"/>
                <w:lang w:bidi="ar"/>
              </w:rPr>
              <w:t>7</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8622FE" w:rsidRDefault="007F0334">
            <w:pPr>
              <w:ind w:left="0"/>
              <w:jc w:val="left"/>
              <w:textAlignment w:val="center"/>
              <w:rPr>
                <w:rFonts w:ascii="宋体" w:hAnsi="宋体"/>
                <w:color w:val="000000"/>
                <w:sz w:val="21"/>
                <w:szCs w:val="21"/>
              </w:rPr>
            </w:pPr>
            <w:r>
              <w:rPr>
                <w:rFonts w:ascii="宋体" w:hAnsi="宋体" w:hint="eastAsia"/>
                <w:color w:val="000000"/>
                <w:sz w:val="21"/>
                <w:szCs w:val="21"/>
              </w:rPr>
              <w:t>开发对接基础模块软件服务器</w:t>
            </w:r>
          </w:p>
        </w:tc>
        <w:tc>
          <w:tcPr>
            <w:tcW w:w="7887" w:type="dxa"/>
            <w:tcBorders>
              <w:top w:val="single" w:sz="4" w:space="0" w:color="auto"/>
              <w:left w:val="nil"/>
              <w:bottom w:val="single" w:sz="4" w:space="0" w:color="auto"/>
              <w:right w:val="single" w:sz="4" w:space="0" w:color="auto"/>
            </w:tcBorders>
            <w:shd w:val="clear" w:color="auto" w:fill="auto"/>
            <w:vAlign w:val="center"/>
          </w:tcPr>
          <w:p w:rsidR="008622FE" w:rsidRDefault="007F0334">
            <w:pPr>
              <w:ind w:left="0"/>
              <w:jc w:val="left"/>
              <w:textAlignment w:val="center"/>
              <w:rPr>
                <w:rFonts w:ascii="宋体" w:hAnsi="宋体"/>
                <w:color w:val="000000"/>
                <w:sz w:val="21"/>
                <w:szCs w:val="21"/>
              </w:rPr>
            </w:pPr>
            <w:r>
              <w:rPr>
                <w:rFonts w:ascii="宋体" w:hAnsi="宋体" w:hint="eastAsia"/>
                <w:color w:val="000000"/>
                <w:sz w:val="21"/>
                <w:szCs w:val="21"/>
              </w:rPr>
              <w:t>CPU: 海光C86-3G</w:t>
            </w:r>
          </w:p>
          <w:p w:rsidR="008622FE" w:rsidRDefault="007F0334">
            <w:pPr>
              <w:ind w:left="0"/>
              <w:jc w:val="left"/>
              <w:textAlignment w:val="top"/>
              <w:rPr>
                <w:rFonts w:ascii="宋体" w:hAnsi="宋体"/>
                <w:color w:val="000000"/>
                <w:sz w:val="21"/>
                <w:szCs w:val="21"/>
              </w:rPr>
            </w:pPr>
            <w:r>
              <w:rPr>
                <w:rFonts w:ascii="宋体" w:hAnsi="宋体" w:hint="eastAsia"/>
                <w:color w:val="000000"/>
                <w:sz w:val="21"/>
                <w:szCs w:val="21"/>
              </w:rPr>
              <w:t>操作系统：银河麒麟高级服务器操作系统V10或统信服务器操作系统V20</w:t>
            </w:r>
            <w:r>
              <w:rPr>
                <w:rFonts w:ascii="宋体" w:hAnsi="宋体" w:hint="eastAsia"/>
                <w:color w:val="000000"/>
                <w:sz w:val="21"/>
                <w:szCs w:val="21"/>
              </w:rPr>
              <w:br/>
              <w:t>内存: 128GB 内存</w:t>
            </w:r>
            <w:r>
              <w:rPr>
                <w:rFonts w:ascii="宋体" w:hAnsi="宋体" w:hint="eastAsia"/>
                <w:color w:val="000000"/>
                <w:sz w:val="21"/>
                <w:szCs w:val="21"/>
              </w:rPr>
              <w:br/>
              <w:t>硬盘: 【3.5寸 7.2K SATA】 8TB * 1</w:t>
            </w:r>
            <w:r>
              <w:rPr>
                <w:rFonts w:ascii="宋体" w:hAnsi="宋体" w:hint="eastAsia"/>
                <w:color w:val="000000"/>
                <w:sz w:val="21"/>
                <w:szCs w:val="21"/>
              </w:rPr>
              <w:br/>
              <w:t>网口: 千兆网口 * 2</w:t>
            </w:r>
            <w:r>
              <w:rPr>
                <w:rFonts w:ascii="宋体" w:hAnsi="宋体" w:hint="eastAsia"/>
                <w:color w:val="000000"/>
                <w:sz w:val="21"/>
                <w:szCs w:val="21"/>
              </w:rPr>
              <w:br/>
              <w:t>USB: 4 个USB 3.0接口</w:t>
            </w:r>
            <w:r>
              <w:rPr>
                <w:rFonts w:ascii="宋体" w:hAnsi="宋体" w:hint="eastAsia"/>
                <w:color w:val="000000"/>
                <w:sz w:val="21"/>
                <w:szCs w:val="21"/>
              </w:rPr>
              <w:br/>
              <w:t>安装：国产芯片机架式</w:t>
            </w:r>
            <w:r>
              <w:rPr>
                <w:rFonts w:ascii="宋体" w:hAnsi="宋体"/>
                <w:color w:val="000000"/>
                <w:sz w:val="21"/>
                <w:szCs w:val="21"/>
              </w:rPr>
              <w:br/>
            </w:r>
            <w:r>
              <w:rPr>
                <w:rFonts w:ascii="宋体" w:hAnsi="宋体" w:hint="eastAsia"/>
                <w:color w:val="000000"/>
                <w:kern w:val="2"/>
                <w:sz w:val="21"/>
                <w:szCs w:val="21"/>
              </w:rPr>
              <w:t>产品需满足《通用服务器政府采购需求标准（2023 版）》要求。</w:t>
            </w:r>
          </w:p>
        </w:tc>
      </w:tr>
    </w:tbl>
    <w:p w:rsidR="008622FE" w:rsidRDefault="007F0334">
      <w:pPr>
        <w:tabs>
          <w:tab w:val="left" w:pos="567"/>
        </w:tabs>
        <w:wordWrap/>
        <w:adjustRightInd w:val="0"/>
        <w:snapToGrid w:val="0"/>
        <w:spacing w:line="360" w:lineRule="auto"/>
        <w:ind w:left="0" w:firstLineChars="200" w:firstLine="422"/>
        <w:rPr>
          <w:rFonts w:ascii="宋体" w:hAnsi="宋体"/>
          <w:b/>
          <w:sz w:val="21"/>
        </w:rPr>
      </w:pPr>
      <w:r>
        <w:rPr>
          <w:rFonts w:ascii="宋体" w:hAnsi="宋体" w:hint="eastAsia"/>
          <w:b/>
          <w:sz w:val="21"/>
        </w:rPr>
        <w:t>注：</w:t>
      </w:r>
    </w:p>
    <w:p w:rsidR="008622FE" w:rsidRDefault="007F0334">
      <w:pPr>
        <w:tabs>
          <w:tab w:val="left" w:pos="567"/>
        </w:tabs>
        <w:wordWrap/>
        <w:adjustRightInd w:val="0"/>
        <w:snapToGrid w:val="0"/>
        <w:spacing w:line="360" w:lineRule="auto"/>
        <w:ind w:left="0" w:firstLineChars="200" w:firstLine="422"/>
        <w:rPr>
          <w:rFonts w:ascii="宋体" w:hAnsi="宋体"/>
          <w:b/>
          <w:sz w:val="21"/>
        </w:rPr>
      </w:pPr>
      <w:r>
        <w:rPr>
          <w:rFonts w:ascii="宋体" w:hAnsi="宋体" w:hint="eastAsia"/>
          <w:b/>
          <w:sz w:val="21"/>
        </w:rPr>
        <w:t>1.本次采购不接受进口产品。</w:t>
      </w:r>
    </w:p>
    <w:p w:rsidR="008622FE" w:rsidRDefault="007F0334">
      <w:pPr>
        <w:tabs>
          <w:tab w:val="left" w:pos="567"/>
        </w:tabs>
        <w:wordWrap/>
        <w:adjustRightInd w:val="0"/>
        <w:snapToGrid w:val="0"/>
        <w:spacing w:line="360" w:lineRule="auto"/>
        <w:ind w:left="0" w:firstLineChars="200" w:firstLine="422"/>
        <w:rPr>
          <w:rFonts w:ascii="宋体" w:hAnsi="宋体"/>
          <w:b/>
          <w:sz w:val="21"/>
        </w:rPr>
      </w:pPr>
      <w:r>
        <w:rPr>
          <w:rFonts w:ascii="宋体" w:hAnsi="宋体" w:hint="eastAsia"/>
          <w:b/>
          <w:sz w:val="21"/>
        </w:rPr>
        <w:t>2. 本项目核心产品为400万星光级25倍红外智能球型网络摄像机、400W红外半球摄像机</w:t>
      </w:r>
    </w:p>
    <w:p w:rsidR="008622FE" w:rsidRDefault="007F0334">
      <w:pPr>
        <w:tabs>
          <w:tab w:val="left" w:pos="567"/>
        </w:tabs>
        <w:wordWrap/>
        <w:adjustRightInd w:val="0"/>
        <w:snapToGrid w:val="0"/>
        <w:spacing w:line="360" w:lineRule="auto"/>
        <w:ind w:left="0" w:firstLineChars="200" w:firstLine="420"/>
        <w:rPr>
          <w:rFonts w:ascii="宋体" w:hAnsi="宋体"/>
          <w:sz w:val="21"/>
        </w:rPr>
      </w:pPr>
      <w:r>
        <w:rPr>
          <w:rFonts w:ascii="宋体" w:hAnsi="宋体" w:hint="eastAsia"/>
          <w:sz w:val="21"/>
        </w:rPr>
        <w:t>其他要求说明：</w:t>
      </w:r>
    </w:p>
    <w:p w:rsidR="008622FE" w:rsidRDefault="007F0334">
      <w:pPr>
        <w:tabs>
          <w:tab w:val="left" w:pos="567"/>
        </w:tabs>
        <w:wordWrap/>
        <w:adjustRightInd w:val="0"/>
        <w:snapToGrid w:val="0"/>
        <w:spacing w:line="360" w:lineRule="auto"/>
        <w:ind w:left="0" w:firstLineChars="200" w:firstLine="420"/>
        <w:rPr>
          <w:rFonts w:ascii="宋体" w:hAnsi="宋体"/>
          <w:sz w:val="21"/>
        </w:rPr>
      </w:pPr>
      <w:r>
        <w:rPr>
          <w:rFonts w:ascii="宋体" w:hAnsi="宋体" w:hint="eastAsia"/>
          <w:sz w:val="21"/>
        </w:rPr>
        <w:t>1.</w:t>
      </w:r>
      <w:r w:rsidR="00EA2715" w:rsidRPr="00EA2715">
        <w:rPr>
          <w:rFonts w:ascii="宋体" w:hAnsi="宋体" w:hint="eastAsia"/>
          <w:sz w:val="21"/>
        </w:rPr>
        <w:t>安防专网综合布线材系统工程量按实结算，超过该部分合同报价10%</w:t>
      </w:r>
      <w:r w:rsidR="00EA2715">
        <w:rPr>
          <w:rFonts w:ascii="宋体" w:hAnsi="宋体" w:hint="eastAsia"/>
          <w:sz w:val="21"/>
        </w:rPr>
        <w:t>以外的价款由投标人自行承担</w:t>
      </w:r>
      <w:r>
        <w:rPr>
          <w:rFonts w:ascii="宋体" w:hAnsi="宋体" w:hint="eastAsia"/>
          <w:sz w:val="21"/>
        </w:rPr>
        <w:t>。</w:t>
      </w:r>
    </w:p>
    <w:p w:rsidR="008622FE" w:rsidRDefault="007F0334">
      <w:pPr>
        <w:tabs>
          <w:tab w:val="left" w:pos="567"/>
        </w:tabs>
        <w:wordWrap/>
        <w:adjustRightInd w:val="0"/>
        <w:snapToGrid w:val="0"/>
        <w:spacing w:line="360" w:lineRule="auto"/>
        <w:ind w:left="0" w:firstLineChars="200" w:firstLine="420"/>
        <w:rPr>
          <w:rFonts w:ascii="宋体" w:hAnsi="宋体"/>
          <w:sz w:val="21"/>
        </w:rPr>
      </w:pPr>
      <w:r>
        <w:rPr>
          <w:rFonts w:ascii="宋体" w:hAnsi="宋体" w:hint="eastAsia"/>
          <w:sz w:val="21"/>
        </w:rPr>
        <w:t>2.本次采购内容包括但不限于以上表格中的主要设备及安装，还包括安装以上设备所需要的辅材以外等配套设备，清单中线材仅供参考，投标公司可根据现场实际情况自行增补（如需增补所产生的费用自行承担）。投标单位可以现场踏勘，对安装现场情况进行必要的了解。未进行现场勘测的供应商，如因不了解现场情况发生任何问题自行承担后果。</w:t>
      </w:r>
    </w:p>
    <w:p w:rsidR="008622FE" w:rsidRDefault="007F0334">
      <w:pPr>
        <w:tabs>
          <w:tab w:val="left" w:pos="567"/>
        </w:tabs>
        <w:wordWrap/>
        <w:adjustRightInd w:val="0"/>
        <w:snapToGrid w:val="0"/>
        <w:spacing w:line="360" w:lineRule="auto"/>
        <w:ind w:left="0" w:firstLineChars="200" w:firstLine="420"/>
        <w:rPr>
          <w:rFonts w:ascii="宋体" w:hAnsi="宋体"/>
          <w:sz w:val="21"/>
        </w:rPr>
      </w:pPr>
      <w:r>
        <w:rPr>
          <w:rFonts w:ascii="宋体" w:hAnsi="宋体" w:hint="eastAsia"/>
          <w:sz w:val="21"/>
        </w:rPr>
        <w:t>3.质保要求：</w:t>
      </w:r>
    </w:p>
    <w:p w:rsidR="008622FE" w:rsidRDefault="007F0334">
      <w:pPr>
        <w:tabs>
          <w:tab w:val="left" w:pos="567"/>
        </w:tabs>
        <w:wordWrap/>
        <w:adjustRightInd w:val="0"/>
        <w:snapToGrid w:val="0"/>
        <w:spacing w:line="360" w:lineRule="auto"/>
        <w:ind w:left="0" w:firstLineChars="200" w:firstLine="420"/>
        <w:rPr>
          <w:rFonts w:ascii="宋体" w:hAnsi="宋体"/>
          <w:sz w:val="21"/>
        </w:rPr>
      </w:pPr>
      <w:r>
        <w:rPr>
          <w:rFonts w:ascii="宋体" w:hAnsi="宋体" w:hint="eastAsia"/>
          <w:sz w:val="21"/>
        </w:rPr>
        <w:t>（1）本项目所有监控设备要求原厂五年免费保修，投标单位在所投标书中需提供原厂五年免费质保承诺函;</w:t>
      </w:r>
    </w:p>
    <w:p w:rsidR="008622FE" w:rsidRDefault="007F0334">
      <w:pPr>
        <w:tabs>
          <w:tab w:val="left" w:pos="567"/>
        </w:tabs>
        <w:wordWrap/>
        <w:adjustRightInd w:val="0"/>
        <w:snapToGrid w:val="0"/>
        <w:spacing w:line="360" w:lineRule="auto"/>
        <w:ind w:left="0" w:firstLineChars="200" w:firstLine="420"/>
        <w:rPr>
          <w:rFonts w:ascii="宋体" w:hAnsi="宋体"/>
          <w:sz w:val="21"/>
        </w:rPr>
      </w:pPr>
      <w:r>
        <w:rPr>
          <w:rFonts w:ascii="宋体" w:hAnsi="宋体" w:hint="eastAsia"/>
          <w:sz w:val="21"/>
        </w:rPr>
        <w:lastRenderedPageBreak/>
        <w:t>（2）中标单位在供货时需同时提供原厂商出具的产品保修序列号的五年质保书。</w:t>
      </w:r>
    </w:p>
    <w:p w:rsidR="008622FE" w:rsidRDefault="007F0334">
      <w:pPr>
        <w:tabs>
          <w:tab w:val="left" w:pos="567"/>
        </w:tabs>
        <w:wordWrap/>
        <w:adjustRightInd w:val="0"/>
        <w:snapToGrid w:val="0"/>
        <w:spacing w:line="360" w:lineRule="auto"/>
        <w:ind w:left="0" w:firstLineChars="200" w:firstLine="422"/>
        <w:rPr>
          <w:rFonts w:ascii="宋体" w:hAnsi="宋体"/>
          <w:b/>
          <w:sz w:val="21"/>
        </w:rPr>
      </w:pPr>
      <w:r>
        <w:rPr>
          <w:rFonts w:ascii="宋体" w:hAnsi="宋体" w:hint="eastAsia"/>
          <w:b/>
          <w:sz w:val="21"/>
        </w:rPr>
        <w:t>（四）投标报价要求：</w:t>
      </w:r>
    </w:p>
    <w:p w:rsidR="008622FE" w:rsidRDefault="007F0334">
      <w:pPr>
        <w:tabs>
          <w:tab w:val="left" w:pos="567"/>
        </w:tabs>
        <w:wordWrap/>
        <w:adjustRightInd w:val="0"/>
        <w:snapToGrid w:val="0"/>
        <w:spacing w:line="360" w:lineRule="auto"/>
        <w:ind w:left="0" w:firstLineChars="200" w:firstLine="420"/>
        <w:rPr>
          <w:rFonts w:ascii="宋体" w:hAnsi="宋体"/>
          <w:sz w:val="21"/>
        </w:rPr>
      </w:pPr>
      <w:r>
        <w:rPr>
          <w:rFonts w:ascii="宋体" w:hAnsi="宋体" w:hint="eastAsia"/>
          <w:sz w:val="21"/>
        </w:rPr>
        <w:t>1.本项目采购内容为校园安防综合提升项目所需设备供货、安装、调试、培训、二次开发等成套服务，投标人须就所有需求内容进行投标，不得拆开投标或只投其中的部分内容，否则作无效投标处理。</w:t>
      </w:r>
    </w:p>
    <w:p w:rsidR="008622FE" w:rsidRDefault="007F0334">
      <w:pPr>
        <w:tabs>
          <w:tab w:val="left" w:pos="567"/>
        </w:tabs>
        <w:wordWrap/>
        <w:adjustRightInd w:val="0"/>
        <w:snapToGrid w:val="0"/>
        <w:spacing w:line="360" w:lineRule="auto"/>
        <w:ind w:left="0" w:firstLineChars="200" w:firstLine="420"/>
        <w:rPr>
          <w:rFonts w:ascii="宋体" w:hAnsi="宋体"/>
          <w:sz w:val="21"/>
        </w:rPr>
      </w:pPr>
      <w:r>
        <w:rPr>
          <w:rFonts w:ascii="宋体" w:hAnsi="宋体" w:hint="eastAsia"/>
          <w:sz w:val="21"/>
        </w:rPr>
        <w:t>2.投标人应负责投保安装工程一切险、第三者责任险及投标人施工人员保险，费用包含在投标总价中。</w:t>
      </w:r>
    </w:p>
    <w:p w:rsidR="008622FE" w:rsidRDefault="007F0334">
      <w:pPr>
        <w:tabs>
          <w:tab w:val="left" w:pos="567"/>
        </w:tabs>
        <w:wordWrap/>
        <w:adjustRightInd w:val="0"/>
        <w:snapToGrid w:val="0"/>
        <w:spacing w:line="360" w:lineRule="auto"/>
        <w:ind w:left="0" w:firstLineChars="200" w:firstLine="420"/>
        <w:rPr>
          <w:rFonts w:ascii="宋体" w:hAnsi="宋体"/>
          <w:sz w:val="21"/>
        </w:rPr>
      </w:pPr>
      <w:r>
        <w:rPr>
          <w:rFonts w:ascii="宋体" w:hAnsi="宋体" w:hint="eastAsia"/>
          <w:sz w:val="21"/>
        </w:rPr>
        <w:t>3.投标总价以人民币报价。投标总价包括：软硬件设备费（含包装费、运输装卸费及保险费）、安装调试费（含人工费及安装材料）、质量保证费、设计费、中标服务费、售后服务费（含培训费）和系统本身已支付或将支付的各种税费以及其它交付采购人使用前所产生的所有费用。</w:t>
      </w:r>
    </w:p>
    <w:p w:rsidR="008622FE" w:rsidRDefault="007F0334">
      <w:pPr>
        <w:tabs>
          <w:tab w:val="left" w:pos="567"/>
        </w:tabs>
        <w:wordWrap/>
        <w:adjustRightInd w:val="0"/>
        <w:snapToGrid w:val="0"/>
        <w:spacing w:line="360" w:lineRule="auto"/>
        <w:ind w:left="0" w:firstLineChars="200" w:firstLine="422"/>
        <w:rPr>
          <w:rFonts w:ascii="宋体" w:hAnsi="宋体"/>
          <w:b/>
          <w:sz w:val="21"/>
        </w:rPr>
      </w:pPr>
      <w:r>
        <w:rPr>
          <w:rFonts w:ascii="宋体" w:hAnsi="宋体" w:hint="eastAsia"/>
          <w:b/>
          <w:sz w:val="21"/>
        </w:rPr>
        <w:t>（五）质量保证及售后服务要求：</w:t>
      </w:r>
    </w:p>
    <w:p w:rsidR="008622FE" w:rsidRDefault="007F0334">
      <w:pPr>
        <w:tabs>
          <w:tab w:val="left" w:pos="567"/>
        </w:tabs>
        <w:wordWrap/>
        <w:adjustRightInd w:val="0"/>
        <w:snapToGrid w:val="0"/>
        <w:spacing w:line="360" w:lineRule="auto"/>
        <w:ind w:left="0" w:firstLineChars="200" w:firstLine="420"/>
        <w:rPr>
          <w:rFonts w:ascii="宋体" w:hAnsi="宋体"/>
          <w:sz w:val="21"/>
        </w:rPr>
      </w:pPr>
      <w:r>
        <w:rPr>
          <w:rFonts w:ascii="宋体" w:hAnsi="宋体" w:hint="eastAsia"/>
          <w:sz w:val="21"/>
        </w:rPr>
        <w:t>1.售后服务要求</w:t>
      </w:r>
    </w:p>
    <w:p w:rsidR="008622FE" w:rsidRDefault="007F0334">
      <w:pPr>
        <w:tabs>
          <w:tab w:val="left" w:pos="567"/>
        </w:tabs>
        <w:wordWrap/>
        <w:adjustRightInd w:val="0"/>
        <w:snapToGrid w:val="0"/>
        <w:spacing w:line="360" w:lineRule="auto"/>
        <w:ind w:left="0" w:firstLineChars="200" w:firstLine="420"/>
        <w:rPr>
          <w:rFonts w:ascii="宋体" w:hAnsi="宋体"/>
          <w:sz w:val="21"/>
        </w:rPr>
      </w:pPr>
      <w:r>
        <w:rPr>
          <w:rFonts w:ascii="宋体" w:hAnsi="宋体" w:hint="eastAsia"/>
          <w:sz w:val="21"/>
        </w:rPr>
        <w:t>1.1售后服务是指在项目竣工验收之后所提供的技术与支持服务。</w:t>
      </w:r>
    </w:p>
    <w:p w:rsidR="008622FE" w:rsidRDefault="007F0334">
      <w:pPr>
        <w:tabs>
          <w:tab w:val="left" w:pos="567"/>
        </w:tabs>
        <w:wordWrap/>
        <w:adjustRightInd w:val="0"/>
        <w:snapToGrid w:val="0"/>
        <w:spacing w:line="360" w:lineRule="auto"/>
        <w:ind w:left="0" w:firstLineChars="200" w:firstLine="420"/>
        <w:rPr>
          <w:rFonts w:ascii="宋体" w:hAnsi="宋体"/>
          <w:sz w:val="21"/>
        </w:rPr>
      </w:pPr>
      <w:r>
        <w:rPr>
          <w:rFonts w:ascii="宋体" w:hAnsi="宋体" w:hint="eastAsia"/>
          <w:sz w:val="21"/>
        </w:rPr>
        <w:t xml:space="preserve">1.2本项目软硬件系统要求提供不低于5年的原厂免费质保服务。免费质保服务期自供需双方代表在系统验收单上签字之日算起。投标人必须提供详细的免费质保服务期内售后服务方案，服务方案包括但不限于： </w:t>
      </w:r>
    </w:p>
    <w:p w:rsidR="008622FE" w:rsidRDefault="007F0334">
      <w:pPr>
        <w:tabs>
          <w:tab w:val="left" w:pos="567"/>
        </w:tabs>
        <w:wordWrap/>
        <w:adjustRightInd w:val="0"/>
        <w:snapToGrid w:val="0"/>
        <w:spacing w:line="360" w:lineRule="auto"/>
        <w:ind w:left="0" w:firstLineChars="200" w:firstLine="420"/>
        <w:rPr>
          <w:rFonts w:ascii="宋体" w:hAnsi="宋体"/>
          <w:sz w:val="21"/>
        </w:rPr>
      </w:pPr>
      <w:r>
        <w:rPr>
          <w:rFonts w:ascii="宋体" w:hAnsi="宋体" w:hint="eastAsia"/>
          <w:sz w:val="21"/>
        </w:rPr>
        <w:t xml:space="preserve">（1）系统运行状况检查、监控：针对后台数据以及各个数据库进行必要的监控，以保证系统正常稳定的运行，并于每周提供系统运行监控记录；采购人要求的针对系统相关情况的统计、分析工作；并对应用系统提供（月度、季度、半年度）的定期检查服务，提出系统优化、升级等建议。 </w:t>
      </w:r>
    </w:p>
    <w:p w:rsidR="008622FE" w:rsidRDefault="007F0334">
      <w:pPr>
        <w:tabs>
          <w:tab w:val="left" w:pos="567"/>
        </w:tabs>
        <w:wordWrap/>
        <w:adjustRightInd w:val="0"/>
        <w:snapToGrid w:val="0"/>
        <w:spacing w:line="360" w:lineRule="auto"/>
        <w:ind w:left="0" w:firstLineChars="200" w:firstLine="420"/>
        <w:rPr>
          <w:rFonts w:ascii="宋体" w:hAnsi="宋体"/>
          <w:sz w:val="21"/>
        </w:rPr>
      </w:pPr>
      <w:r>
        <w:rPr>
          <w:rFonts w:ascii="宋体" w:hAnsi="宋体" w:hint="eastAsia"/>
          <w:sz w:val="21"/>
        </w:rPr>
        <w:t xml:space="preserve">（2）系统技术支持：解答用户应用软件系统使用中的常见问题；针对采购人提出的技术问题，负责进行解答并提供相关的技术方案。 </w:t>
      </w:r>
    </w:p>
    <w:p w:rsidR="008622FE" w:rsidRDefault="007F0334">
      <w:pPr>
        <w:tabs>
          <w:tab w:val="left" w:pos="567"/>
        </w:tabs>
        <w:wordWrap/>
        <w:adjustRightInd w:val="0"/>
        <w:snapToGrid w:val="0"/>
        <w:spacing w:line="360" w:lineRule="auto"/>
        <w:ind w:left="0" w:firstLineChars="200" w:firstLine="420"/>
        <w:rPr>
          <w:rFonts w:ascii="宋体" w:hAnsi="宋体"/>
          <w:sz w:val="21"/>
        </w:rPr>
      </w:pPr>
      <w:r>
        <w:rPr>
          <w:rFonts w:ascii="宋体" w:hAnsi="宋体" w:hint="eastAsia"/>
          <w:sz w:val="21"/>
        </w:rPr>
        <w:t xml:space="preserve">（3）系统故障处理：负责诊断、分析、解决系统故障，对其程序错误及缺陷进行排错。驻点技术人员不能解决的，后台技术人员接到驻点人员反馈后，1小时内给出实质性响应，需要现场维护的，2小时内到达现场，并提供7×24小时的电话技术支持。 </w:t>
      </w:r>
    </w:p>
    <w:p w:rsidR="008622FE" w:rsidRDefault="007F0334">
      <w:pPr>
        <w:tabs>
          <w:tab w:val="left" w:pos="567"/>
        </w:tabs>
        <w:wordWrap/>
        <w:adjustRightInd w:val="0"/>
        <w:snapToGrid w:val="0"/>
        <w:spacing w:line="360" w:lineRule="auto"/>
        <w:ind w:left="0" w:firstLineChars="200" w:firstLine="420"/>
        <w:rPr>
          <w:rFonts w:ascii="宋体" w:hAnsi="宋体"/>
          <w:sz w:val="21"/>
        </w:rPr>
      </w:pPr>
      <w:r>
        <w:rPr>
          <w:rFonts w:ascii="宋体" w:hAnsi="宋体" w:hint="eastAsia"/>
          <w:sz w:val="21"/>
        </w:rPr>
        <w:t xml:space="preserve">（4）处理服务请求：处理本项目用户通过电话、邮件及运维系统等方式提交的服务请求，负责解答、解决各类疑难问题。 </w:t>
      </w:r>
    </w:p>
    <w:p w:rsidR="008622FE" w:rsidRDefault="007F0334">
      <w:pPr>
        <w:tabs>
          <w:tab w:val="left" w:pos="567"/>
        </w:tabs>
        <w:wordWrap/>
        <w:adjustRightInd w:val="0"/>
        <w:snapToGrid w:val="0"/>
        <w:spacing w:line="360" w:lineRule="auto"/>
        <w:ind w:left="0" w:firstLineChars="200" w:firstLine="420"/>
        <w:rPr>
          <w:rFonts w:ascii="宋体" w:hAnsi="宋体"/>
          <w:sz w:val="21"/>
        </w:rPr>
      </w:pPr>
      <w:r>
        <w:rPr>
          <w:rFonts w:ascii="宋体" w:hAnsi="宋体" w:hint="eastAsia"/>
          <w:sz w:val="21"/>
        </w:rPr>
        <w:t xml:space="preserve">（5）系统优化：根据系统运行状况对系统软件参数进行调整，以保证系统高效运行。与其他系统接口有变化时，调整系统接口，适应其他系统接口要求。 </w:t>
      </w:r>
    </w:p>
    <w:p w:rsidR="008622FE" w:rsidRDefault="007F0334">
      <w:pPr>
        <w:tabs>
          <w:tab w:val="left" w:pos="567"/>
        </w:tabs>
        <w:wordWrap/>
        <w:adjustRightInd w:val="0"/>
        <w:snapToGrid w:val="0"/>
        <w:spacing w:line="360" w:lineRule="auto"/>
        <w:ind w:left="0" w:firstLineChars="200" w:firstLine="420"/>
        <w:rPr>
          <w:rFonts w:ascii="宋体" w:hAnsi="宋体"/>
          <w:sz w:val="21"/>
        </w:rPr>
      </w:pPr>
      <w:r>
        <w:rPr>
          <w:rFonts w:ascii="宋体" w:hAnsi="宋体" w:hint="eastAsia"/>
          <w:sz w:val="21"/>
        </w:rPr>
        <w:t>（6）产品技术支持：承担本次系统建设中所使用的软件产品的技术支持及售后服务。</w:t>
      </w:r>
    </w:p>
    <w:p w:rsidR="008622FE" w:rsidRDefault="007F0334">
      <w:pPr>
        <w:tabs>
          <w:tab w:val="left" w:pos="567"/>
        </w:tabs>
        <w:wordWrap/>
        <w:adjustRightInd w:val="0"/>
        <w:snapToGrid w:val="0"/>
        <w:spacing w:line="360" w:lineRule="auto"/>
        <w:ind w:left="0" w:firstLineChars="200" w:firstLine="420"/>
        <w:rPr>
          <w:rFonts w:ascii="宋体" w:hAnsi="宋体"/>
          <w:sz w:val="21"/>
        </w:rPr>
      </w:pPr>
      <w:r>
        <w:rPr>
          <w:rFonts w:ascii="宋体" w:hAnsi="宋体" w:hint="eastAsia"/>
          <w:sz w:val="21"/>
        </w:rPr>
        <w:t>（7）中标人应具备独立进行技术支持和售后服务的技术能力。</w:t>
      </w:r>
    </w:p>
    <w:p w:rsidR="008622FE" w:rsidRDefault="007F0334">
      <w:pPr>
        <w:tabs>
          <w:tab w:val="left" w:pos="567"/>
        </w:tabs>
        <w:wordWrap/>
        <w:adjustRightInd w:val="0"/>
        <w:snapToGrid w:val="0"/>
        <w:spacing w:line="360" w:lineRule="auto"/>
        <w:ind w:left="0" w:firstLineChars="200" w:firstLine="420"/>
        <w:rPr>
          <w:rFonts w:ascii="宋体" w:hAnsi="宋体"/>
          <w:sz w:val="21"/>
        </w:rPr>
      </w:pPr>
      <w:r>
        <w:rPr>
          <w:rFonts w:ascii="宋体" w:hAnsi="宋体" w:hint="eastAsia"/>
          <w:sz w:val="21"/>
        </w:rPr>
        <w:t xml:space="preserve">（8）维护服务期间，需要对校园进行维护时，必须严格遵守采购人的有关管理制度、操作规程。对于中标人违规操作造成重大损失的，由中标人负责赔偿。 </w:t>
      </w:r>
    </w:p>
    <w:p w:rsidR="008622FE" w:rsidRDefault="007F0334">
      <w:pPr>
        <w:tabs>
          <w:tab w:val="left" w:pos="567"/>
        </w:tabs>
        <w:wordWrap/>
        <w:adjustRightInd w:val="0"/>
        <w:snapToGrid w:val="0"/>
        <w:spacing w:line="360" w:lineRule="auto"/>
        <w:ind w:left="0" w:firstLineChars="200" w:firstLine="420"/>
        <w:rPr>
          <w:rFonts w:ascii="宋体" w:hAnsi="宋体"/>
          <w:sz w:val="21"/>
        </w:rPr>
      </w:pPr>
      <w:r>
        <w:rPr>
          <w:rFonts w:ascii="宋体" w:hAnsi="宋体" w:hint="eastAsia"/>
          <w:sz w:val="21"/>
        </w:rPr>
        <w:t xml:space="preserve">（9）对于不能明确是否是由软件系统引起的故障，中标人应尽力配合其它设备和系统供应商进行检查，并能在上述响应时间内到达现场协助排除故障。 </w:t>
      </w:r>
    </w:p>
    <w:p w:rsidR="008622FE" w:rsidRDefault="007F0334">
      <w:pPr>
        <w:tabs>
          <w:tab w:val="left" w:pos="567"/>
        </w:tabs>
        <w:wordWrap/>
        <w:adjustRightInd w:val="0"/>
        <w:snapToGrid w:val="0"/>
        <w:spacing w:line="360" w:lineRule="auto"/>
        <w:ind w:left="0" w:firstLineChars="200" w:firstLine="420"/>
        <w:rPr>
          <w:rFonts w:ascii="宋体" w:hAnsi="宋体"/>
          <w:sz w:val="21"/>
        </w:rPr>
      </w:pPr>
      <w:r>
        <w:rPr>
          <w:rFonts w:ascii="宋体" w:hAnsi="宋体" w:hint="eastAsia"/>
          <w:sz w:val="21"/>
        </w:rPr>
        <w:t>（10）为保证设备的正常使用以及采购人因系统升级所需，投标人应免费提供主要设备固件终身升级服务以及其它设备联网接入时的技术支撑服务。</w:t>
      </w:r>
    </w:p>
    <w:p w:rsidR="008622FE" w:rsidRDefault="007F0334">
      <w:pPr>
        <w:tabs>
          <w:tab w:val="left" w:pos="567"/>
        </w:tabs>
        <w:wordWrap/>
        <w:adjustRightInd w:val="0"/>
        <w:snapToGrid w:val="0"/>
        <w:spacing w:line="360" w:lineRule="auto"/>
        <w:ind w:left="0" w:firstLineChars="200" w:firstLine="420"/>
        <w:rPr>
          <w:rFonts w:ascii="宋体" w:hAnsi="宋体"/>
          <w:sz w:val="21"/>
        </w:rPr>
      </w:pPr>
      <w:r>
        <w:rPr>
          <w:rFonts w:ascii="宋体" w:hAnsi="宋体" w:hint="eastAsia"/>
          <w:sz w:val="21"/>
        </w:rPr>
        <w:t>（11）培训：投标人应负责对采购人相关管理人员不少于3人进行系统操作的培训。</w:t>
      </w:r>
    </w:p>
    <w:p w:rsidR="008622FE" w:rsidRDefault="007F0334">
      <w:pPr>
        <w:tabs>
          <w:tab w:val="left" w:pos="567"/>
        </w:tabs>
        <w:wordWrap/>
        <w:adjustRightInd w:val="0"/>
        <w:snapToGrid w:val="0"/>
        <w:spacing w:line="360" w:lineRule="auto"/>
        <w:ind w:left="0" w:firstLineChars="200" w:firstLine="420"/>
        <w:rPr>
          <w:rFonts w:ascii="宋体" w:hAnsi="宋体"/>
          <w:sz w:val="21"/>
        </w:rPr>
      </w:pPr>
      <w:r>
        <w:rPr>
          <w:rFonts w:ascii="宋体" w:hAnsi="宋体" w:hint="eastAsia"/>
          <w:sz w:val="21"/>
        </w:rPr>
        <w:lastRenderedPageBreak/>
        <w:t>2.培训和技术转移要求</w:t>
      </w:r>
    </w:p>
    <w:p w:rsidR="008622FE" w:rsidRDefault="007F0334">
      <w:pPr>
        <w:tabs>
          <w:tab w:val="left" w:pos="567"/>
        </w:tabs>
        <w:wordWrap/>
        <w:adjustRightInd w:val="0"/>
        <w:snapToGrid w:val="0"/>
        <w:spacing w:line="360" w:lineRule="auto"/>
        <w:ind w:left="0" w:firstLineChars="200" w:firstLine="420"/>
        <w:rPr>
          <w:rFonts w:ascii="宋体" w:hAnsi="宋体"/>
          <w:sz w:val="21"/>
        </w:rPr>
      </w:pPr>
      <w:r>
        <w:rPr>
          <w:rFonts w:ascii="宋体" w:hAnsi="宋体" w:hint="eastAsia"/>
          <w:sz w:val="21"/>
        </w:rPr>
        <w:t xml:space="preserve">2.1投标人提供针对本项目人员的技术培训和业务培训方案，并在中标后提供相应培训，实现技术转移。技术培训包括系统安装和配置、系统架构、运行管理和维护、故障处理等内容，业务培训包括系统的操作方法、技巧、业务流程说明等。 </w:t>
      </w:r>
    </w:p>
    <w:p w:rsidR="008622FE" w:rsidRDefault="007F0334">
      <w:pPr>
        <w:tabs>
          <w:tab w:val="left" w:pos="567"/>
        </w:tabs>
        <w:wordWrap/>
        <w:adjustRightInd w:val="0"/>
        <w:snapToGrid w:val="0"/>
        <w:spacing w:line="360" w:lineRule="auto"/>
        <w:ind w:left="0" w:firstLineChars="200" w:firstLine="420"/>
        <w:rPr>
          <w:rFonts w:ascii="宋体" w:hAnsi="宋体"/>
          <w:sz w:val="21"/>
        </w:rPr>
      </w:pPr>
      <w:r>
        <w:rPr>
          <w:rFonts w:ascii="宋体" w:hAnsi="宋体" w:hint="eastAsia"/>
          <w:sz w:val="21"/>
        </w:rPr>
        <w:t xml:space="preserve">2.2在项目实施过程中，通过共同实施、培训、答疑等方式，负责培养采购人技术人员掌握本系统核心技术，实现系统核心技术从中标人到采购人的转移。 </w:t>
      </w:r>
    </w:p>
    <w:p w:rsidR="008622FE" w:rsidRDefault="007F0334">
      <w:pPr>
        <w:tabs>
          <w:tab w:val="left" w:pos="567"/>
        </w:tabs>
        <w:wordWrap/>
        <w:adjustRightInd w:val="0"/>
        <w:snapToGrid w:val="0"/>
        <w:spacing w:line="360" w:lineRule="auto"/>
        <w:ind w:left="0" w:firstLineChars="200" w:firstLine="420"/>
        <w:rPr>
          <w:rFonts w:ascii="宋体" w:hAnsi="宋体"/>
          <w:sz w:val="21"/>
        </w:rPr>
      </w:pPr>
      <w:r>
        <w:rPr>
          <w:rFonts w:ascii="宋体" w:hAnsi="宋体" w:hint="eastAsia"/>
          <w:sz w:val="21"/>
        </w:rPr>
        <w:t>2.3投标人需要有详细的培训计划、管理员培训等内容。</w:t>
      </w:r>
    </w:p>
    <w:p w:rsidR="008622FE" w:rsidRDefault="008622FE">
      <w:pPr>
        <w:tabs>
          <w:tab w:val="left" w:pos="567"/>
        </w:tabs>
        <w:wordWrap/>
        <w:adjustRightInd w:val="0"/>
        <w:snapToGrid w:val="0"/>
        <w:spacing w:line="360" w:lineRule="auto"/>
        <w:ind w:left="0" w:firstLineChars="200" w:firstLine="420"/>
        <w:rPr>
          <w:rFonts w:ascii="宋体" w:hAnsi="宋体"/>
          <w:sz w:val="21"/>
        </w:rPr>
      </w:pPr>
    </w:p>
    <w:p w:rsidR="008622FE" w:rsidRDefault="007F0334">
      <w:pPr>
        <w:tabs>
          <w:tab w:val="left" w:pos="420"/>
        </w:tabs>
        <w:wordWrap/>
        <w:adjustRightInd w:val="0"/>
        <w:snapToGrid w:val="0"/>
        <w:spacing w:line="360" w:lineRule="auto"/>
        <w:ind w:left="0" w:firstLineChars="200" w:firstLine="420"/>
        <w:rPr>
          <w:rFonts w:ascii="宋体" w:hAnsi="宋体"/>
          <w:sz w:val="21"/>
        </w:rPr>
      </w:pPr>
      <w:r>
        <w:rPr>
          <w:rFonts w:ascii="宋体" w:hAnsi="宋体" w:hint="eastAsia"/>
          <w:sz w:val="21"/>
        </w:rPr>
        <w:t>七、综合说明</w:t>
      </w:r>
    </w:p>
    <w:p w:rsidR="008622FE" w:rsidRDefault="007F0334">
      <w:pPr>
        <w:tabs>
          <w:tab w:val="left" w:pos="0"/>
        </w:tabs>
        <w:wordWrap/>
        <w:snapToGrid w:val="0"/>
        <w:spacing w:line="360" w:lineRule="auto"/>
        <w:ind w:left="0" w:firstLineChars="200" w:firstLine="420"/>
        <w:rPr>
          <w:rFonts w:ascii="宋体" w:hAnsi="宋体"/>
          <w:sz w:val="21"/>
        </w:rPr>
      </w:pPr>
      <w:r>
        <w:rPr>
          <w:rFonts w:ascii="宋体" w:hAnsi="宋体" w:hint="eastAsia"/>
          <w:sz w:val="21"/>
        </w:rPr>
        <w:t>1.投标人按照招标文件的要求提交投标文件，并对所提供的全部资料的真实性承担法律责任。</w:t>
      </w:r>
    </w:p>
    <w:p w:rsidR="008622FE" w:rsidRDefault="007F0334">
      <w:pPr>
        <w:tabs>
          <w:tab w:val="left" w:pos="0"/>
        </w:tabs>
        <w:wordWrap/>
        <w:snapToGrid w:val="0"/>
        <w:spacing w:line="360" w:lineRule="auto"/>
        <w:ind w:left="0" w:firstLineChars="200" w:firstLine="420"/>
        <w:rPr>
          <w:rFonts w:ascii="宋体" w:hAnsi="宋体"/>
          <w:sz w:val="21"/>
        </w:rPr>
      </w:pPr>
      <w:r>
        <w:rPr>
          <w:rFonts w:ascii="宋体" w:hAnsi="宋体"/>
          <w:sz w:val="21"/>
        </w:rPr>
        <w:t>2</w:t>
      </w:r>
      <w:r>
        <w:rPr>
          <w:rFonts w:ascii="宋体" w:hAnsi="宋体" w:hint="eastAsia"/>
          <w:sz w:val="21"/>
        </w:rPr>
        <w:t>.此次投标报价应综合考量投标人提供全部货物及其安装所需的辅材、备品、备件、专用工具、包装、运输、吊装、安装、基础的开挖及恢复、损耗、调试、检测、验收、试运行、人工、机械、仓储、保险、劳保、各种税费、专利技术、技术支持与培训、质保、售后服务与维护及相关劳务支出等所发生的全部费用以及供应商企业利润和政策性文件规定及合同包含的所有风险、责任等各项应有费用以及投标人认为应纳入的其它一切费用。</w:t>
      </w:r>
    </w:p>
    <w:p w:rsidR="008622FE" w:rsidRDefault="007F0334">
      <w:pPr>
        <w:tabs>
          <w:tab w:val="left" w:pos="0"/>
        </w:tabs>
        <w:wordWrap/>
        <w:snapToGrid w:val="0"/>
        <w:spacing w:line="360" w:lineRule="auto"/>
        <w:ind w:left="0" w:firstLineChars="200" w:firstLine="420"/>
        <w:rPr>
          <w:rFonts w:ascii="宋体" w:hAnsi="宋体"/>
          <w:sz w:val="21"/>
        </w:rPr>
      </w:pPr>
      <w:r>
        <w:rPr>
          <w:rFonts w:ascii="宋体" w:hAnsi="宋体"/>
          <w:sz w:val="21"/>
        </w:rPr>
        <w:t>3</w:t>
      </w:r>
      <w:r>
        <w:rPr>
          <w:rFonts w:ascii="宋体" w:hAnsi="宋体" w:hint="eastAsia"/>
          <w:sz w:val="21"/>
        </w:rPr>
        <w:t>.中标单位将根据招标文件、投标文件的相关约定，承担合同责任，履行合同义务。</w:t>
      </w:r>
    </w:p>
    <w:p w:rsidR="008622FE" w:rsidRDefault="007F0334">
      <w:pPr>
        <w:tabs>
          <w:tab w:val="left" w:pos="0"/>
        </w:tabs>
        <w:wordWrap/>
        <w:snapToGrid w:val="0"/>
        <w:spacing w:line="360" w:lineRule="auto"/>
        <w:ind w:left="0" w:firstLineChars="200" w:firstLine="420"/>
        <w:rPr>
          <w:rFonts w:ascii="宋体" w:hAnsi="宋体"/>
          <w:sz w:val="21"/>
        </w:rPr>
      </w:pPr>
      <w:r>
        <w:rPr>
          <w:rFonts w:ascii="宋体" w:hAnsi="宋体"/>
          <w:sz w:val="21"/>
        </w:rPr>
        <w:t>4</w:t>
      </w:r>
      <w:r>
        <w:rPr>
          <w:rFonts w:ascii="宋体" w:hAnsi="宋体" w:hint="eastAsia"/>
          <w:sz w:val="21"/>
        </w:rPr>
        <w:t>.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p>
    <w:p w:rsidR="008622FE" w:rsidRDefault="008622FE">
      <w:pPr>
        <w:pStyle w:val="ad"/>
        <w:wordWrap/>
        <w:spacing w:line="360" w:lineRule="auto"/>
        <w:ind w:firstLine="200"/>
        <w:rPr>
          <w:rFonts w:ascii="宋体" w:hAnsi="宋体"/>
        </w:rPr>
      </w:pPr>
    </w:p>
    <w:p w:rsidR="008622FE" w:rsidRDefault="007F0334">
      <w:pPr>
        <w:tabs>
          <w:tab w:val="left" w:pos="420"/>
        </w:tabs>
        <w:wordWrap/>
        <w:adjustRightInd w:val="0"/>
        <w:snapToGrid w:val="0"/>
        <w:spacing w:line="360" w:lineRule="auto"/>
        <w:ind w:left="0" w:firstLineChars="200" w:firstLine="420"/>
        <w:rPr>
          <w:rFonts w:ascii="宋体" w:hAnsi="宋体"/>
          <w:sz w:val="21"/>
        </w:rPr>
      </w:pPr>
      <w:r>
        <w:rPr>
          <w:rFonts w:ascii="宋体" w:hAnsi="宋体" w:hint="eastAsia"/>
          <w:sz w:val="21"/>
        </w:rPr>
        <w:t>八、政府采购政策</w:t>
      </w:r>
    </w:p>
    <w:p w:rsidR="008622FE" w:rsidRDefault="007F0334">
      <w:pPr>
        <w:tabs>
          <w:tab w:val="left" w:pos="567"/>
        </w:tabs>
        <w:wordWrap/>
        <w:adjustRightInd w:val="0"/>
        <w:snapToGrid w:val="0"/>
        <w:spacing w:line="360" w:lineRule="auto"/>
        <w:ind w:left="0" w:firstLineChars="200" w:firstLine="420"/>
        <w:rPr>
          <w:rFonts w:ascii="宋体" w:hAnsi="宋体"/>
          <w:sz w:val="21"/>
        </w:rPr>
      </w:pPr>
      <w:r>
        <w:rPr>
          <w:rFonts w:ascii="宋体" w:hAnsi="宋体" w:hint="eastAsia"/>
          <w:sz w:val="21"/>
        </w:rPr>
        <w:t>1.小、微企业</w:t>
      </w:r>
    </w:p>
    <w:p w:rsidR="008622FE" w:rsidRDefault="007F0334">
      <w:pPr>
        <w:tabs>
          <w:tab w:val="left" w:pos="567"/>
        </w:tabs>
        <w:wordWrap/>
        <w:adjustRightInd w:val="0"/>
        <w:snapToGrid w:val="0"/>
        <w:spacing w:line="360" w:lineRule="auto"/>
        <w:ind w:left="0" w:firstLineChars="200" w:firstLine="420"/>
        <w:rPr>
          <w:rFonts w:ascii="宋体" w:hAnsi="宋体"/>
          <w:sz w:val="21"/>
        </w:rPr>
      </w:pPr>
      <w:r>
        <w:rPr>
          <w:rFonts w:ascii="宋体" w:hAnsi="宋体" w:hint="eastAsia"/>
          <w:sz w:val="21"/>
        </w:rPr>
        <w:t>根据《政府采购促进中小企业发展管理办法》（财库〔2020〕46号）、《关于做好政府采购支持企业发展有关事项的通知》（苏财购〔2020〕52号）及《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ascii="宋体" w:hAnsi="宋体" w:hint="eastAsia"/>
          <w:b/>
          <w:sz w:val="21"/>
        </w:rPr>
        <w:t>《中小企业声明函》中所填的行业应与本采购标的对应的中小企业划分标准所属行业一致，未提交声明函或所提交的声明函中行业与本采购标的对应的中小企业划分标准所属行业不一致不享受相关政策。</w:t>
      </w:r>
    </w:p>
    <w:p w:rsidR="008622FE" w:rsidRDefault="007F0334">
      <w:pPr>
        <w:tabs>
          <w:tab w:val="left" w:pos="567"/>
        </w:tabs>
        <w:wordWrap/>
        <w:adjustRightInd w:val="0"/>
        <w:snapToGrid w:val="0"/>
        <w:spacing w:line="360" w:lineRule="auto"/>
        <w:ind w:left="0" w:firstLineChars="200" w:firstLine="420"/>
        <w:rPr>
          <w:rFonts w:ascii="宋体" w:hAnsi="宋体"/>
          <w:sz w:val="21"/>
          <w:szCs w:val="21"/>
        </w:rPr>
      </w:pPr>
      <w:r>
        <w:rPr>
          <w:rFonts w:ascii="宋体" w:hAnsi="宋体" w:hint="eastAsia"/>
          <w:sz w:val="21"/>
          <w:szCs w:val="21"/>
        </w:rPr>
        <w:t>在政府采购活动中，供应商提供的货物符合下列情形的，享受《政府采购促进中小企业发展管理办法》规定的中小企业扶持政策：在货物采购项目中，货物由中小企业制造，即货物由中小企业生产且使用该中小企业商号或者注册商标。</w:t>
      </w:r>
    </w:p>
    <w:p w:rsidR="008622FE" w:rsidRDefault="007F0334">
      <w:pPr>
        <w:tabs>
          <w:tab w:val="left" w:pos="567"/>
        </w:tabs>
        <w:wordWrap/>
        <w:adjustRightInd w:val="0"/>
        <w:snapToGrid w:val="0"/>
        <w:spacing w:line="360" w:lineRule="auto"/>
        <w:ind w:left="0" w:firstLineChars="200" w:firstLine="422"/>
        <w:rPr>
          <w:rFonts w:ascii="Times New Roman" w:hAnsi="Times New Roman"/>
          <w:b/>
          <w:sz w:val="21"/>
        </w:rPr>
      </w:pPr>
      <w:r>
        <w:rPr>
          <w:rFonts w:ascii="宋体" w:hAnsi="宋体" w:hint="eastAsia"/>
          <w:b/>
          <w:sz w:val="21"/>
          <w:szCs w:val="21"/>
        </w:rPr>
        <w:t>其中，供应商提供的货物既有中小企业制造货物，也有大型企业制造货物的，不享受中小企业扶持政策。</w:t>
      </w:r>
    </w:p>
    <w:p w:rsidR="008622FE" w:rsidRDefault="007F0334">
      <w:pPr>
        <w:tabs>
          <w:tab w:val="left" w:pos="420"/>
          <w:tab w:val="left" w:pos="1260"/>
          <w:tab w:val="left" w:pos="1440"/>
        </w:tabs>
        <w:wordWrap/>
        <w:adjustRightInd w:val="0"/>
        <w:snapToGrid w:val="0"/>
        <w:spacing w:line="360" w:lineRule="auto"/>
        <w:ind w:left="0" w:firstLineChars="200" w:firstLine="420"/>
        <w:rPr>
          <w:rFonts w:ascii="Times New Roman" w:hAnsi="Times New Roman"/>
          <w:b/>
          <w:sz w:val="21"/>
        </w:rPr>
      </w:pPr>
      <w:r>
        <w:rPr>
          <w:rFonts w:ascii="Times New Roman" w:hAnsi="Times New Roman" w:hint="eastAsia"/>
          <w:sz w:val="21"/>
        </w:rPr>
        <w:lastRenderedPageBreak/>
        <w:t>根据《政府采购促进中小企业发展管理办法》（财库〔</w:t>
      </w:r>
      <w:r>
        <w:rPr>
          <w:rFonts w:ascii="Times New Roman" w:hAnsi="Times New Roman" w:hint="eastAsia"/>
          <w:sz w:val="21"/>
        </w:rPr>
        <w:t>2020</w:t>
      </w:r>
      <w:r>
        <w:rPr>
          <w:rFonts w:ascii="Times New Roman" w:hAnsi="Times New Roman" w:hint="eastAsia"/>
          <w:sz w:val="21"/>
        </w:rPr>
        <w:t>〕</w:t>
      </w:r>
      <w:r>
        <w:rPr>
          <w:rFonts w:ascii="Times New Roman" w:hAnsi="Times New Roman" w:hint="eastAsia"/>
          <w:sz w:val="21"/>
        </w:rPr>
        <w:t>4</w:t>
      </w:r>
      <w:r>
        <w:rPr>
          <w:rFonts w:ascii="Times New Roman" w:hAnsi="Times New Roman" w:cs="Times New Roman" w:hint="eastAsia"/>
          <w:sz w:val="21"/>
        </w:rPr>
        <w:t>6</w:t>
      </w:r>
      <w:r>
        <w:rPr>
          <w:rFonts w:ascii="Times New Roman" w:hAnsi="Times New Roman" w:cs="Times New Roman" w:hint="eastAsia"/>
          <w:sz w:val="21"/>
        </w:rPr>
        <w:t>号）及《中小企业划型标准规定》（工信部联企业〔</w:t>
      </w:r>
      <w:r>
        <w:rPr>
          <w:rFonts w:ascii="Times New Roman" w:hAnsi="Times New Roman" w:cs="Times New Roman" w:hint="eastAsia"/>
          <w:sz w:val="21"/>
        </w:rPr>
        <w:t>2011</w:t>
      </w:r>
      <w:r>
        <w:rPr>
          <w:rFonts w:ascii="Times New Roman" w:hAnsi="Times New Roman" w:cs="Times New Roman" w:hint="eastAsia"/>
          <w:sz w:val="21"/>
        </w:rPr>
        <w:t>〕</w:t>
      </w:r>
      <w:r>
        <w:rPr>
          <w:rFonts w:ascii="Times New Roman" w:hAnsi="Times New Roman" w:cs="Times New Roman" w:hint="eastAsia"/>
          <w:sz w:val="21"/>
        </w:rPr>
        <w:t>300</w:t>
      </w:r>
      <w:r>
        <w:rPr>
          <w:rFonts w:ascii="Times New Roman" w:hAnsi="Times New Roman" w:cs="Times New Roman" w:hint="eastAsia"/>
          <w:sz w:val="21"/>
        </w:rPr>
        <w:t>号），</w:t>
      </w:r>
      <w:r>
        <w:rPr>
          <w:rFonts w:ascii="Times New Roman" w:hAnsi="Times New Roman" w:cs="Times New Roman" w:hint="eastAsia"/>
          <w:b/>
          <w:sz w:val="21"/>
        </w:rPr>
        <w:t>本采购标的对应的中小企业划分标准所属行业为：</w:t>
      </w:r>
      <w:r>
        <w:rPr>
          <w:rFonts w:ascii="Times New Roman" w:hAnsi="Times New Roman" w:cs="Times New Roman" w:hint="eastAsia"/>
          <w:b/>
          <w:sz w:val="21"/>
          <w:highlight w:val="yellow"/>
        </w:rPr>
        <w:t>工业</w:t>
      </w:r>
      <w:r>
        <w:rPr>
          <w:rFonts w:ascii="Times New Roman" w:hAnsi="Times New Roman" w:cs="Times New Roman" w:hint="eastAsia"/>
          <w:b/>
          <w:sz w:val="21"/>
        </w:rPr>
        <w:t>。</w:t>
      </w:r>
    </w:p>
    <w:p w:rsidR="008622FE" w:rsidRDefault="007F0334">
      <w:pPr>
        <w:tabs>
          <w:tab w:val="left" w:pos="567"/>
        </w:tabs>
        <w:wordWrap/>
        <w:adjustRightInd w:val="0"/>
        <w:snapToGrid w:val="0"/>
        <w:spacing w:line="360" w:lineRule="auto"/>
        <w:ind w:left="0" w:firstLineChars="200" w:firstLine="420"/>
        <w:rPr>
          <w:rFonts w:ascii="宋体" w:hAnsi="宋体"/>
          <w:sz w:val="21"/>
        </w:rPr>
      </w:pPr>
      <w:r>
        <w:rPr>
          <w:rFonts w:ascii="宋体" w:hAnsi="宋体"/>
          <w:sz w:val="21"/>
        </w:rPr>
        <w:t>2</w:t>
      </w:r>
      <w:r>
        <w:rPr>
          <w:rFonts w:ascii="宋体" w:hAnsi="宋体" w:hint="eastAsia"/>
          <w:sz w:val="21"/>
        </w:rPr>
        <w:t>.残疾人福利性单位</w:t>
      </w:r>
    </w:p>
    <w:p w:rsidR="008622FE" w:rsidRDefault="007F0334">
      <w:pPr>
        <w:tabs>
          <w:tab w:val="left" w:pos="567"/>
        </w:tabs>
        <w:wordWrap/>
        <w:adjustRightInd w:val="0"/>
        <w:snapToGrid w:val="0"/>
        <w:spacing w:line="360" w:lineRule="auto"/>
        <w:ind w:left="0" w:firstLineChars="200" w:firstLine="420"/>
        <w:rPr>
          <w:rFonts w:ascii="宋体" w:hAnsi="宋体"/>
          <w:sz w:val="21"/>
        </w:rPr>
      </w:pPr>
      <w:r>
        <w:rPr>
          <w:rFonts w:ascii="宋体" w:hAnsi="宋体" w:hint="eastAsia"/>
          <w:sz w:val="21"/>
        </w:rPr>
        <w:t>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p>
    <w:p w:rsidR="008622FE" w:rsidRDefault="007F0334">
      <w:pPr>
        <w:tabs>
          <w:tab w:val="left" w:pos="567"/>
        </w:tabs>
        <w:wordWrap/>
        <w:adjustRightInd w:val="0"/>
        <w:snapToGrid w:val="0"/>
        <w:spacing w:line="360" w:lineRule="auto"/>
        <w:ind w:left="0" w:firstLineChars="200" w:firstLine="420"/>
        <w:rPr>
          <w:rFonts w:ascii="宋体" w:hAnsi="宋体"/>
          <w:sz w:val="21"/>
        </w:rPr>
      </w:pPr>
      <w:r>
        <w:rPr>
          <w:rFonts w:ascii="宋体" w:hAnsi="宋体" w:hint="eastAsia"/>
          <w:sz w:val="21"/>
        </w:rPr>
        <w:t>3.监狱企业</w:t>
      </w:r>
    </w:p>
    <w:p w:rsidR="008622FE" w:rsidRDefault="007F0334">
      <w:pPr>
        <w:tabs>
          <w:tab w:val="left" w:pos="567"/>
        </w:tabs>
        <w:wordWrap/>
        <w:adjustRightInd w:val="0"/>
        <w:snapToGrid w:val="0"/>
        <w:spacing w:line="360" w:lineRule="auto"/>
        <w:ind w:left="0" w:firstLineChars="200" w:firstLine="420"/>
        <w:rPr>
          <w:rFonts w:ascii="宋体" w:hAnsi="宋体"/>
          <w:sz w:val="21"/>
        </w:rPr>
      </w:pPr>
      <w:r>
        <w:rPr>
          <w:rFonts w:ascii="宋体" w:hAnsi="宋体" w:hint="eastAsia"/>
          <w:sz w:val="21"/>
        </w:rPr>
        <w:t>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w:t>
      </w:r>
    </w:p>
    <w:p w:rsidR="008622FE" w:rsidRPr="004D0937" w:rsidRDefault="007F0334">
      <w:pPr>
        <w:tabs>
          <w:tab w:val="left" w:pos="567"/>
        </w:tabs>
        <w:wordWrap/>
        <w:adjustRightInd w:val="0"/>
        <w:snapToGrid w:val="0"/>
        <w:spacing w:line="360" w:lineRule="auto"/>
        <w:ind w:left="0" w:firstLineChars="200" w:firstLine="420"/>
        <w:rPr>
          <w:rFonts w:ascii="宋体" w:hAnsi="宋体"/>
          <w:sz w:val="21"/>
        </w:rPr>
      </w:pPr>
      <w:r>
        <w:rPr>
          <w:rFonts w:ascii="宋体" w:hAnsi="宋体" w:hint="eastAsia"/>
          <w:sz w:val="21"/>
        </w:rPr>
        <w:t>4.绿色采购</w:t>
      </w:r>
    </w:p>
    <w:p w:rsidR="008622FE" w:rsidRDefault="007F0334">
      <w:pPr>
        <w:tabs>
          <w:tab w:val="left" w:pos="567"/>
        </w:tabs>
        <w:wordWrap/>
        <w:adjustRightInd w:val="0"/>
        <w:snapToGrid w:val="0"/>
        <w:spacing w:line="360" w:lineRule="auto"/>
        <w:ind w:left="0" w:firstLineChars="200" w:firstLine="422"/>
        <w:rPr>
          <w:rFonts w:ascii="宋体" w:hAnsi="宋体"/>
          <w:sz w:val="21"/>
        </w:rPr>
      </w:pPr>
      <w:r w:rsidRPr="004D0937">
        <w:rPr>
          <w:rFonts w:ascii="宋体" w:hAnsi="宋体" w:hint="eastAsia"/>
          <w:b/>
          <w:sz w:val="21"/>
        </w:rPr>
        <w:t>（1）本次拟采购的产品中LED显示屏及电脑属于政府强制采购节能产品。</w:t>
      </w:r>
      <w:r>
        <w:rPr>
          <w:rFonts w:ascii="宋体" w:hAnsi="宋体" w:hint="eastAsia"/>
          <w:sz w:val="21"/>
        </w:rPr>
        <w:t>根据《关于调整优化节能产品、环境标志产品政府采购执行机制的通知》（财库〔</w:t>
      </w:r>
      <w:r>
        <w:rPr>
          <w:rFonts w:ascii="宋体" w:hAnsi="宋体"/>
          <w:sz w:val="21"/>
        </w:rPr>
        <w:t>2019</w:t>
      </w:r>
      <w:r>
        <w:rPr>
          <w:rFonts w:ascii="宋体" w:hAnsi="宋体" w:hint="eastAsia"/>
          <w:sz w:val="21"/>
        </w:rPr>
        <w:t>〕</w:t>
      </w:r>
      <w:r>
        <w:rPr>
          <w:rFonts w:ascii="宋体" w:hAnsi="宋体"/>
          <w:sz w:val="21"/>
        </w:rPr>
        <w:t>9</w:t>
      </w:r>
      <w:r>
        <w:rPr>
          <w:rFonts w:ascii="宋体" w:hAnsi="宋体" w:hint="eastAsia"/>
          <w:sz w:val="21"/>
        </w:rPr>
        <w:t>号）等相关文件的规定，</w:t>
      </w:r>
      <w:r>
        <w:rPr>
          <w:rFonts w:ascii="宋体" w:hAnsi="宋体" w:hint="eastAsia"/>
          <w:b/>
          <w:sz w:val="21"/>
        </w:rPr>
        <w:t>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p>
    <w:p w:rsidR="008622FE" w:rsidRDefault="007F0334">
      <w:pPr>
        <w:tabs>
          <w:tab w:val="left" w:pos="567"/>
        </w:tabs>
        <w:wordWrap/>
        <w:adjustRightInd w:val="0"/>
        <w:snapToGrid w:val="0"/>
        <w:spacing w:line="360" w:lineRule="auto"/>
        <w:ind w:left="0" w:firstLineChars="200" w:firstLine="420"/>
        <w:rPr>
          <w:rFonts w:ascii="宋体" w:hAnsi="宋体"/>
          <w:sz w:val="21"/>
        </w:rPr>
      </w:pPr>
      <w:r>
        <w:rPr>
          <w:rFonts w:ascii="宋体" w:hAnsi="宋体" w:hint="eastAsia"/>
          <w:sz w:val="21"/>
        </w:rPr>
        <w:t>（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p>
    <w:p w:rsidR="008622FE" w:rsidRDefault="007F0334">
      <w:pPr>
        <w:tabs>
          <w:tab w:val="left" w:pos="567"/>
        </w:tabs>
        <w:wordWrap/>
        <w:adjustRightInd w:val="0"/>
        <w:snapToGrid w:val="0"/>
        <w:spacing w:line="360" w:lineRule="auto"/>
        <w:ind w:left="0" w:firstLineChars="200" w:firstLine="420"/>
        <w:rPr>
          <w:rFonts w:ascii="宋体" w:hAnsi="宋体"/>
          <w:sz w:val="21"/>
        </w:rPr>
      </w:pPr>
      <w:r>
        <w:rPr>
          <w:rFonts w:ascii="宋体" w:hAnsi="宋体" w:hint="eastAsia"/>
          <w:sz w:val="21"/>
        </w:rPr>
        <w:t>（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p>
    <w:p w:rsidR="008622FE" w:rsidRDefault="008622FE">
      <w:pPr>
        <w:tabs>
          <w:tab w:val="left" w:pos="567"/>
        </w:tabs>
        <w:wordWrap/>
        <w:adjustRightInd w:val="0"/>
        <w:snapToGrid w:val="0"/>
        <w:spacing w:line="360" w:lineRule="auto"/>
        <w:ind w:left="0" w:firstLineChars="200" w:firstLine="420"/>
        <w:rPr>
          <w:rFonts w:ascii="宋体" w:hAnsi="宋体"/>
          <w:sz w:val="21"/>
        </w:rPr>
      </w:pPr>
    </w:p>
    <w:p w:rsidR="008622FE" w:rsidRDefault="007F0334">
      <w:pPr>
        <w:tabs>
          <w:tab w:val="left" w:pos="567"/>
        </w:tabs>
        <w:wordWrap/>
        <w:adjustRightInd w:val="0"/>
        <w:snapToGrid w:val="0"/>
        <w:spacing w:line="360" w:lineRule="auto"/>
        <w:ind w:left="0" w:firstLineChars="200" w:firstLine="420"/>
        <w:rPr>
          <w:rFonts w:ascii="宋体" w:hAnsi="宋体"/>
          <w:sz w:val="21"/>
        </w:rPr>
      </w:pPr>
      <w:r>
        <w:rPr>
          <w:rFonts w:ascii="宋体" w:hAnsi="宋体" w:hint="eastAsia"/>
          <w:sz w:val="21"/>
        </w:rPr>
        <w:t>九、关于对参与供应商信用记录的政府采购要求</w:t>
      </w:r>
    </w:p>
    <w:p w:rsidR="008622FE" w:rsidRDefault="007F0334">
      <w:pPr>
        <w:tabs>
          <w:tab w:val="left" w:pos="567"/>
        </w:tabs>
        <w:wordWrap/>
        <w:adjustRightInd w:val="0"/>
        <w:snapToGrid w:val="0"/>
        <w:spacing w:line="360" w:lineRule="auto"/>
        <w:ind w:left="0" w:firstLineChars="200" w:firstLine="420"/>
        <w:rPr>
          <w:rFonts w:ascii="宋体" w:hAnsi="宋体" w:cs="Times New Roman"/>
          <w:b/>
          <w:color w:val="000000" w:themeColor="text1"/>
          <w:sz w:val="21"/>
        </w:rPr>
      </w:pPr>
      <w:r>
        <w:rPr>
          <w:rFonts w:ascii="宋体" w:hAnsi="宋体" w:cs="Times New Roman" w:hint="eastAsia"/>
          <w:sz w:val="21"/>
        </w:rPr>
        <w:t>1</w:t>
      </w:r>
      <w:r>
        <w:rPr>
          <w:rFonts w:ascii="宋体" w:hAnsi="宋体" w:hint="eastAsia"/>
          <w:sz w:val="21"/>
        </w:rPr>
        <w:t>.</w:t>
      </w:r>
      <w:r>
        <w:rPr>
          <w:rFonts w:ascii="宋体" w:hAnsi="宋体" w:cs="Times New Roman" w:hint="eastAsia"/>
          <w:sz w:val="21"/>
        </w:rPr>
        <w:t>采购代理机构会在接收投标文件截止时间后，</w:t>
      </w:r>
      <w:r>
        <w:rPr>
          <w:rFonts w:ascii="宋体" w:hAnsi="宋体" w:hint="eastAsia"/>
          <w:color w:val="000000" w:themeColor="text1"/>
          <w:sz w:val="21"/>
          <w:szCs w:val="21"/>
        </w:rPr>
        <w:t>登录</w:t>
      </w:r>
      <w:r>
        <w:rPr>
          <w:rFonts w:ascii="宋体" w:hAnsi="宋体"/>
          <w:color w:val="000000" w:themeColor="text1"/>
          <w:sz w:val="21"/>
          <w:szCs w:val="21"/>
        </w:rPr>
        <w:t>信用中国</w:t>
      </w:r>
      <w:r>
        <w:rPr>
          <w:rFonts w:ascii="宋体" w:hAnsi="宋体" w:hint="eastAsia"/>
          <w:color w:val="000000" w:themeColor="text1"/>
          <w:sz w:val="21"/>
          <w:szCs w:val="21"/>
        </w:rPr>
        <w:t>网站</w:t>
      </w:r>
      <w:r>
        <w:rPr>
          <w:rFonts w:ascii="宋体" w:hAnsi="宋体"/>
          <w:color w:val="000000" w:themeColor="text1"/>
          <w:sz w:val="21"/>
          <w:szCs w:val="21"/>
        </w:rPr>
        <w:t>（www.creditchina.gov.cn/）</w:t>
      </w:r>
      <w:r>
        <w:rPr>
          <w:rFonts w:ascii="宋体" w:hAnsi="宋体" w:hint="eastAsia"/>
          <w:color w:val="000000" w:themeColor="text1"/>
          <w:sz w:val="21"/>
          <w:szCs w:val="21"/>
        </w:rPr>
        <w:t>和中国政府采购网（</w:t>
      </w:r>
      <w:r>
        <w:rPr>
          <w:rFonts w:ascii="宋体" w:hAnsi="宋体"/>
          <w:color w:val="000000" w:themeColor="text1"/>
          <w:sz w:val="21"/>
          <w:szCs w:val="21"/>
        </w:rPr>
        <w:t>www.ccgp.gov.cn/</w:t>
      </w:r>
      <w:r>
        <w:rPr>
          <w:rFonts w:ascii="宋体" w:hAnsi="宋体" w:hint="eastAsia"/>
          <w:color w:val="000000" w:themeColor="text1"/>
          <w:sz w:val="21"/>
          <w:szCs w:val="21"/>
        </w:rPr>
        <w:t>）</w:t>
      </w:r>
      <w:r>
        <w:rPr>
          <w:rFonts w:ascii="宋体" w:hAnsi="宋体"/>
          <w:color w:val="000000" w:themeColor="text1"/>
          <w:sz w:val="21"/>
          <w:szCs w:val="21"/>
        </w:rPr>
        <w:t>查询供应商的信用记录，并将查询结果递交</w:t>
      </w:r>
      <w:r>
        <w:rPr>
          <w:rFonts w:ascii="宋体" w:hAnsi="宋体" w:hint="eastAsia"/>
          <w:color w:val="000000" w:themeColor="text1"/>
          <w:sz w:val="21"/>
          <w:szCs w:val="21"/>
        </w:rPr>
        <w:t>评标委员会</w:t>
      </w:r>
      <w:r>
        <w:rPr>
          <w:rFonts w:ascii="宋体" w:hAnsi="宋体" w:cs="Times New Roman" w:hint="eastAsia"/>
          <w:color w:val="000000" w:themeColor="text1"/>
          <w:sz w:val="21"/>
        </w:rPr>
        <w:t>。</w:t>
      </w:r>
    </w:p>
    <w:p w:rsidR="008622FE" w:rsidRDefault="007F0334">
      <w:pPr>
        <w:tabs>
          <w:tab w:val="left" w:pos="567"/>
        </w:tabs>
        <w:wordWrap/>
        <w:adjustRightInd w:val="0"/>
        <w:snapToGrid w:val="0"/>
        <w:spacing w:line="360" w:lineRule="auto"/>
        <w:ind w:left="0" w:firstLineChars="200" w:firstLine="420"/>
        <w:rPr>
          <w:rFonts w:ascii="宋体" w:hAnsi="宋体" w:cs="Times New Roman"/>
          <w:sz w:val="21"/>
        </w:rPr>
      </w:pPr>
      <w:r>
        <w:rPr>
          <w:rFonts w:ascii="宋体" w:hAnsi="宋体" w:cs="Times New Roman" w:hint="eastAsia"/>
          <w:sz w:val="21"/>
        </w:rPr>
        <w:t>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p>
    <w:p w:rsidR="008622FE" w:rsidRDefault="007F0334">
      <w:pPr>
        <w:tabs>
          <w:tab w:val="left" w:pos="567"/>
        </w:tabs>
        <w:wordWrap/>
        <w:adjustRightInd w:val="0"/>
        <w:snapToGrid w:val="0"/>
        <w:spacing w:line="360" w:lineRule="auto"/>
        <w:ind w:left="0" w:firstLineChars="200" w:firstLine="420"/>
        <w:rPr>
          <w:rFonts w:ascii="宋体" w:hAnsi="宋体" w:cs="Times New Roman"/>
          <w:sz w:val="21"/>
        </w:rPr>
      </w:pPr>
      <w:r>
        <w:rPr>
          <w:rFonts w:ascii="宋体" w:hAnsi="宋体" w:cs="Times New Roman" w:hint="eastAsia"/>
          <w:sz w:val="21"/>
        </w:rPr>
        <w:lastRenderedPageBreak/>
        <w:t>两个以上的自然人、法人或者其他组织组成一个联合体，以一个供应商的身份共同参加政府采购活动的，应当对所有联合体成员进行信用记录查询，联合体成员存在不良信用记录的，视同联合体存在不良信用记录。</w:t>
      </w:r>
    </w:p>
    <w:p w:rsidR="008622FE" w:rsidRDefault="007F0334">
      <w:pPr>
        <w:tabs>
          <w:tab w:val="left" w:pos="567"/>
        </w:tabs>
        <w:wordWrap/>
        <w:adjustRightInd w:val="0"/>
        <w:snapToGrid w:val="0"/>
        <w:spacing w:line="360" w:lineRule="auto"/>
        <w:ind w:left="0" w:firstLineChars="200" w:firstLine="420"/>
        <w:rPr>
          <w:rFonts w:ascii="宋体" w:hAnsi="宋体" w:cs="Times New Roman"/>
          <w:sz w:val="21"/>
        </w:rPr>
      </w:pPr>
      <w:r>
        <w:rPr>
          <w:rFonts w:ascii="宋体" w:hAnsi="宋体" w:cs="Times New Roman" w:hint="eastAsia"/>
          <w:sz w:val="21"/>
        </w:rPr>
        <w:t>3.供应商若在经营活动中受到罚款的，请携带相关地方、部门对较大数额认定标准的证明材料，与投标文件一并提交。若无法提供，则可能承担投标无效等相应不利后果。</w:t>
      </w:r>
    </w:p>
    <w:p w:rsidR="008622FE" w:rsidRDefault="007F0334">
      <w:pPr>
        <w:tabs>
          <w:tab w:val="left" w:pos="567"/>
        </w:tabs>
        <w:wordWrap/>
        <w:adjustRightInd w:val="0"/>
        <w:snapToGrid w:val="0"/>
        <w:spacing w:line="360" w:lineRule="auto"/>
        <w:ind w:left="0" w:firstLineChars="200" w:firstLine="420"/>
        <w:rPr>
          <w:rFonts w:ascii="宋体" w:hAnsi="宋体" w:cs="Times New Roman"/>
          <w:sz w:val="21"/>
        </w:rPr>
      </w:pPr>
      <w:r>
        <w:rPr>
          <w:rFonts w:ascii="宋体" w:hAnsi="宋体" w:cs="Times New Roman" w:hint="eastAsia"/>
          <w:sz w:val="21"/>
        </w:rPr>
        <w:t>4.对存在失信信息的供应商，由失信供应商进行确认。同时，采购代理机构工作人员应根据评标委员会确认的失信信息，登陆到相关来源网站页面进行复核并打印，作为证据留存。</w:t>
      </w:r>
    </w:p>
    <w:p w:rsidR="008622FE" w:rsidRDefault="007F0334">
      <w:pPr>
        <w:tabs>
          <w:tab w:val="left" w:pos="567"/>
        </w:tabs>
        <w:wordWrap/>
        <w:adjustRightInd w:val="0"/>
        <w:snapToGrid w:val="0"/>
        <w:spacing w:line="360" w:lineRule="auto"/>
        <w:ind w:left="0" w:firstLineChars="200" w:firstLine="420"/>
        <w:rPr>
          <w:rFonts w:ascii="宋体" w:hAnsi="宋体"/>
          <w:sz w:val="21"/>
        </w:rPr>
      </w:pPr>
      <w:r>
        <w:rPr>
          <w:rFonts w:ascii="宋体" w:hAnsi="宋体" w:hint="eastAsia"/>
          <w:sz w:val="21"/>
        </w:rPr>
        <w:t>十、</w:t>
      </w:r>
      <w:r>
        <w:rPr>
          <w:rFonts w:ascii="宋体" w:hAnsi="宋体"/>
          <w:sz w:val="21"/>
        </w:rPr>
        <w:t>凡涉及招标文件的补充说明和修改，均以网上发布的通知为准。</w:t>
      </w:r>
    </w:p>
    <w:p w:rsidR="008622FE" w:rsidRDefault="007F0334">
      <w:pPr>
        <w:pStyle w:val="1"/>
        <w:ind w:left="0" w:firstLine="0"/>
        <w:jc w:val="center"/>
        <w:rPr>
          <w:rFonts w:ascii="宋体" w:hAnsi="宋体"/>
          <w:b/>
          <w:sz w:val="44"/>
          <w:szCs w:val="22"/>
        </w:rPr>
      </w:pPr>
      <w:bookmarkStart w:id="76" w:name="_Toc11789"/>
      <w:bookmarkStart w:id="77" w:name="_Toc5111"/>
      <w:bookmarkStart w:id="78" w:name="_Hlk55741158"/>
      <w:r>
        <w:rPr>
          <w:rFonts w:ascii="宋体" w:hAnsi="宋体" w:hint="eastAsia"/>
          <w:b/>
          <w:sz w:val="44"/>
          <w:szCs w:val="22"/>
        </w:rPr>
        <w:br w:type="page"/>
      </w:r>
      <w:bookmarkStart w:id="79" w:name="_Toc105397794"/>
      <w:r>
        <w:rPr>
          <w:rFonts w:ascii="宋体" w:hAnsi="宋体" w:hint="eastAsia"/>
          <w:b/>
          <w:sz w:val="44"/>
          <w:szCs w:val="22"/>
        </w:rPr>
        <w:lastRenderedPageBreak/>
        <w:t xml:space="preserve">第五章 </w:t>
      </w:r>
      <w:bookmarkStart w:id="80" w:name="合同的特殊条款"/>
      <w:bookmarkEnd w:id="80"/>
      <w:r>
        <w:rPr>
          <w:rFonts w:ascii="宋体" w:hAnsi="宋体" w:hint="eastAsia"/>
          <w:b/>
          <w:sz w:val="44"/>
          <w:szCs w:val="22"/>
        </w:rPr>
        <w:t>合同及主要条款</w:t>
      </w:r>
      <w:bookmarkEnd w:id="76"/>
      <w:bookmarkEnd w:id="77"/>
      <w:bookmarkEnd w:id="79"/>
    </w:p>
    <w:p w:rsidR="008622FE" w:rsidRDefault="007F0334">
      <w:pPr>
        <w:ind w:left="0"/>
        <w:jc w:val="center"/>
        <w:rPr>
          <w:rFonts w:ascii="宋体" w:hAnsi="宋体"/>
          <w:b/>
          <w:sz w:val="32"/>
          <w:szCs w:val="32"/>
        </w:rPr>
      </w:pPr>
      <w:bookmarkStart w:id="81" w:name="_Toc8564"/>
      <w:bookmarkStart w:id="82" w:name="_Toc57376410"/>
      <w:bookmarkStart w:id="83" w:name="_Toc27667"/>
      <w:bookmarkEnd w:id="78"/>
      <w:r>
        <w:rPr>
          <w:rFonts w:ascii="宋体" w:hAnsi="宋体" w:hint="eastAsia"/>
          <w:b/>
          <w:sz w:val="32"/>
          <w:szCs w:val="32"/>
        </w:rPr>
        <w:t>政府采购合同</w:t>
      </w:r>
    </w:p>
    <w:p w:rsidR="008622FE" w:rsidRDefault="007F0334">
      <w:pPr>
        <w:wordWrap/>
        <w:spacing w:line="360" w:lineRule="auto"/>
        <w:ind w:left="0"/>
        <w:jc w:val="left"/>
        <w:rPr>
          <w:rFonts w:ascii="宋体" w:hAnsi="宋体"/>
          <w:b/>
          <w:sz w:val="21"/>
        </w:rPr>
      </w:pPr>
      <w:r>
        <w:rPr>
          <w:rFonts w:ascii="宋体" w:hAnsi="宋体" w:hint="eastAsia"/>
          <w:b/>
          <w:sz w:val="21"/>
        </w:rPr>
        <w:t>项目名称：</w:t>
      </w:r>
    </w:p>
    <w:p w:rsidR="008622FE" w:rsidRDefault="007F0334">
      <w:pPr>
        <w:wordWrap/>
        <w:spacing w:line="360" w:lineRule="auto"/>
        <w:ind w:left="0"/>
        <w:jc w:val="left"/>
        <w:rPr>
          <w:rFonts w:ascii="宋体" w:hAnsi="宋体"/>
          <w:b/>
          <w:sz w:val="21"/>
        </w:rPr>
      </w:pPr>
      <w:r>
        <w:rPr>
          <w:rFonts w:ascii="宋体" w:hAnsi="宋体" w:hint="eastAsia"/>
          <w:b/>
          <w:sz w:val="21"/>
        </w:rPr>
        <w:t>项目编号：</w:t>
      </w:r>
    </w:p>
    <w:p w:rsidR="008622FE" w:rsidRDefault="008622FE">
      <w:pPr>
        <w:rPr>
          <w:rFonts w:ascii="宋体" w:hAnsi="宋体" w:cs="Times New Roman"/>
        </w:rPr>
      </w:pPr>
    </w:p>
    <w:p w:rsidR="008622FE" w:rsidRDefault="007F0334">
      <w:pPr>
        <w:wordWrap/>
        <w:spacing w:line="360" w:lineRule="auto"/>
        <w:ind w:left="0"/>
        <w:jc w:val="left"/>
        <w:rPr>
          <w:rFonts w:ascii="宋体" w:hAnsi="宋体"/>
          <w:sz w:val="21"/>
        </w:rPr>
      </w:pPr>
      <w:r>
        <w:rPr>
          <w:rFonts w:ascii="宋体" w:hAnsi="宋体" w:hint="eastAsia"/>
          <w:sz w:val="21"/>
        </w:rPr>
        <w:t>甲方：</w:t>
      </w:r>
    </w:p>
    <w:p w:rsidR="008622FE" w:rsidRDefault="007F0334">
      <w:pPr>
        <w:wordWrap/>
        <w:spacing w:line="360" w:lineRule="auto"/>
        <w:ind w:left="0"/>
        <w:jc w:val="left"/>
        <w:rPr>
          <w:rFonts w:ascii="宋体" w:hAnsi="宋体"/>
          <w:sz w:val="21"/>
        </w:rPr>
      </w:pPr>
      <w:r>
        <w:rPr>
          <w:rFonts w:ascii="宋体" w:hAnsi="宋体" w:hint="eastAsia"/>
          <w:sz w:val="21"/>
        </w:rPr>
        <w:t>地址：</w:t>
      </w:r>
    </w:p>
    <w:p w:rsidR="008622FE" w:rsidRDefault="007F0334">
      <w:pPr>
        <w:wordWrap/>
        <w:spacing w:line="360" w:lineRule="auto"/>
        <w:ind w:left="0"/>
        <w:jc w:val="left"/>
        <w:rPr>
          <w:rFonts w:ascii="宋体" w:hAnsi="宋体"/>
          <w:sz w:val="21"/>
        </w:rPr>
      </w:pPr>
      <w:r>
        <w:rPr>
          <w:rFonts w:ascii="宋体" w:hAnsi="宋体" w:hint="eastAsia"/>
          <w:sz w:val="21"/>
        </w:rPr>
        <w:t>电话：</w:t>
      </w:r>
    </w:p>
    <w:p w:rsidR="008622FE" w:rsidRDefault="007F0334">
      <w:pPr>
        <w:wordWrap/>
        <w:spacing w:line="360" w:lineRule="auto"/>
        <w:ind w:left="0"/>
        <w:jc w:val="left"/>
        <w:rPr>
          <w:rFonts w:ascii="宋体" w:hAnsi="宋体"/>
          <w:sz w:val="21"/>
        </w:rPr>
      </w:pPr>
      <w:r>
        <w:rPr>
          <w:rFonts w:ascii="宋体" w:hAnsi="宋体" w:hint="eastAsia"/>
          <w:sz w:val="21"/>
        </w:rPr>
        <w:t>传真：</w:t>
      </w:r>
    </w:p>
    <w:p w:rsidR="008622FE" w:rsidRDefault="008622FE">
      <w:pPr>
        <w:wordWrap/>
        <w:spacing w:line="360" w:lineRule="auto"/>
        <w:ind w:left="0"/>
        <w:jc w:val="left"/>
        <w:rPr>
          <w:rFonts w:ascii="宋体" w:hAnsi="宋体"/>
          <w:sz w:val="21"/>
        </w:rPr>
      </w:pPr>
    </w:p>
    <w:p w:rsidR="008622FE" w:rsidRDefault="007F0334">
      <w:pPr>
        <w:wordWrap/>
        <w:spacing w:line="360" w:lineRule="auto"/>
        <w:ind w:left="0"/>
        <w:jc w:val="left"/>
        <w:rPr>
          <w:rFonts w:ascii="宋体" w:hAnsi="宋体"/>
          <w:sz w:val="21"/>
        </w:rPr>
      </w:pPr>
      <w:r>
        <w:rPr>
          <w:rFonts w:ascii="宋体" w:hAnsi="宋体" w:hint="eastAsia"/>
          <w:sz w:val="21"/>
        </w:rPr>
        <w:t>乙方：</w:t>
      </w:r>
    </w:p>
    <w:p w:rsidR="008622FE" w:rsidRDefault="007F0334">
      <w:pPr>
        <w:wordWrap/>
        <w:spacing w:line="360" w:lineRule="auto"/>
        <w:ind w:left="0"/>
        <w:jc w:val="left"/>
        <w:rPr>
          <w:rFonts w:ascii="宋体" w:hAnsi="宋体"/>
          <w:sz w:val="21"/>
        </w:rPr>
      </w:pPr>
      <w:r>
        <w:rPr>
          <w:rFonts w:ascii="宋体" w:hAnsi="宋体" w:hint="eastAsia"/>
          <w:sz w:val="21"/>
        </w:rPr>
        <w:t>地址：</w:t>
      </w:r>
    </w:p>
    <w:p w:rsidR="008622FE" w:rsidRDefault="007F0334">
      <w:pPr>
        <w:wordWrap/>
        <w:spacing w:line="360" w:lineRule="auto"/>
        <w:ind w:left="0"/>
        <w:jc w:val="left"/>
        <w:rPr>
          <w:rFonts w:ascii="宋体" w:hAnsi="宋体"/>
          <w:sz w:val="21"/>
        </w:rPr>
      </w:pPr>
      <w:r>
        <w:rPr>
          <w:rFonts w:ascii="宋体" w:hAnsi="宋体" w:hint="eastAsia"/>
          <w:sz w:val="21"/>
        </w:rPr>
        <w:t>电话：</w:t>
      </w:r>
    </w:p>
    <w:p w:rsidR="008622FE" w:rsidRDefault="007F0334">
      <w:pPr>
        <w:wordWrap/>
        <w:spacing w:line="360" w:lineRule="auto"/>
        <w:ind w:left="0"/>
        <w:jc w:val="left"/>
        <w:rPr>
          <w:rFonts w:ascii="宋体" w:hAnsi="宋体"/>
          <w:sz w:val="21"/>
        </w:rPr>
      </w:pPr>
      <w:r>
        <w:rPr>
          <w:rFonts w:ascii="宋体" w:hAnsi="宋体" w:hint="eastAsia"/>
          <w:sz w:val="21"/>
        </w:rPr>
        <w:t>传真：</w:t>
      </w:r>
    </w:p>
    <w:p w:rsidR="008622FE" w:rsidRDefault="008622FE">
      <w:pPr>
        <w:spacing w:line="360" w:lineRule="auto"/>
        <w:ind w:left="0" w:firstLineChars="200" w:firstLine="420"/>
        <w:rPr>
          <w:rFonts w:ascii="宋体" w:hAnsi="宋体"/>
          <w:sz w:val="21"/>
          <w:szCs w:val="21"/>
        </w:rPr>
      </w:pPr>
    </w:p>
    <w:p w:rsidR="008622FE" w:rsidRDefault="007F0334">
      <w:pPr>
        <w:wordWrap/>
        <w:spacing w:line="360" w:lineRule="auto"/>
        <w:ind w:left="0" w:firstLineChars="200" w:firstLine="420"/>
        <w:rPr>
          <w:rFonts w:ascii="宋体" w:hAnsi="宋体"/>
          <w:sz w:val="21"/>
          <w:szCs w:val="21"/>
          <w:u w:val="single"/>
        </w:rPr>
      </w:pPr>
      <w:r>
        <w:rPr>
          <w:rFonts w:ascii="宋体" w:hAnsi="宋体" w:hint="eastAsia"/>
          <w:sz w:val="21"/>
          <w:szCs w:val="21"/>
        </w:rPr>
        <w:t xml:space="preserve">根据《中华人民共和国民法典》和《中华人民共和国政府采购法》等有关法律法规，为明确采购单位（甲方）和供应单位（乙方）购销过程中的权利、义务和经济责任，双方遵循平等、自愿、公平和诚实信用原则，经友好协商，同意按照下面的条款和条件订立本合同，以资共同遵守。 </w:t>
      </w:r>
    </w:p>
    <w:p w:rsidR="008622FE" w:rsidRDefault="007F0334">
      <w:pPr>
        <w:spacing w:line="360" w:lineRule="auto"/>
        <w:ind w:left="0" w:firstLineChars="200" w:firstLine="422"/>
        <w:rPr>
          <w:rFonts w:ascii="宋体" w:hAnsi="宋体"/>
          <w:b/>
          <w:sz w:val="21"/>
          <w:szCs w:val="21"/>
        </w:rPr>
      </w:pPr>
      <w:r>
        <w:rPr>
          <w:rFonts w:ascii="宋体" w:hAnsi="宋体" w:hint="eastAsia"/>
          <w:b/>
          <w:sz w:val="21"/>
          <w:szCs w:val="21"/>
        </w:rPr>
        <w:t>一、合同内容：</w:t>
      </w:r>
    </w:p>
    <w:p w:rsidR="008622FE" w:rsidRDefault="007F0334">
      <w:pPr>
        <w:spacing w:line="360" w:lineRule="auto"/>
        <w:ind w:left="0" w:firstLineChars="200" w:firstLine="420"/>
        <w:rPr>
          <w:rFonts w:ascii="宋体" w:hAnsi="宋体"/>
          <w:sz w:val="21"/>
          <w:szCs w:val="21"/>
        </w:rPr>
      </w:pPr>
      <w:r>
        <w:rPr>
          <w:rFonts w:ascii="宋体" w:hAnsi="宋体" w:hint="eastAsia"/>
          <w:sz w:val="21"/>
          <w:szCs w:val="21"/>
        </w:rPr>
        <w:t>1、乙方负责完成甲方的</w:t>
      </w:r>
      <w:r>
        <w:rPr>
          <w:rFonts w:ascii="宋体" w:hAnsi="宋体" w:hint="eastAsia"/>
          <w:sz w:val="21"/>
          <w:szCs w:val="21"/>
          <w:u w:val="single"/>
        </w:rPr>
        <w:t xml:space="preserve">                               </w:t>
      </w:r>
      <w:r>
        <w:rPr>
          <w:rFonts w:ascii="宋体" w:hAnsi="宋体" w:hint="eastAsia"/>
          <w:sz w:val="21"/>
          <w:szCs w:val="21"/>
        </w:rPr>
        <w:t>，详见《标的物清单》。</w:t>
      </w:r>
    </w:p>
    <w:p w:rsidR="008622FE" w:rsidRDefault="007F0334">
      <w:pPr>
        <w:spacing w:line="360" w:lineRule="auto"/>
        <w:ind w:left="0" w:firstLineChars="200" w:firstLine="420"/>
        <w:rPr>
          <w:rFonts w:ascii="宋体" w:hAnsi="宋体"/>
          <w:sz w:val="21"/>
          <w:szCs w:val="21"/>
        </w:rPr>
      </w:pPr>
      <w:r>
        <w:rPr>
          <w:rFonts w:ascii="宋体" w:hAnsi="宋体" w:hint="eastAsia"/>
          <w:sz w:val="21"/>
          <w:szCs w:val="21"/>
        </w:rPr>
        <w:t>2、下列文件为本合同不可分割部分：</w:t>
      </w:r>
    </w:p>
    <w:p w:rsidR="008622FE" w:rsidRDefault="007F0334">
      <w:pPr>
        <w:spacing w:line="360" w:lineRule="auto"/>
        <w:ind w:left="0" w:firstLineChars="200" w:firstLine="420"/>
        <w:rPr>
          <w:rFonts w:ascii="宋体" w:hAnsi="宋体"/>
          <w:sz w:val="21"/>
          <w:szCs w:val="21"/>
        </w:rPr>
      </w:pPr>
      <w:r>
        <w:rPr>
          <w:rFonts w:ascii="宋体" w:hAnsi="宋体" w:hint="eastAsia"/>
          <w:sz w:val="21"/>
          <w:szCs w:val="21"/>
        </w:rPr>
        <w:t>①　招标文件；</w:t>
      </w:r>
    </w:p>
    <w:p w:rsidR="008622FE" w:rsidRDefault="007F0334">
      <w:pPr>
        <w:spacing w:line="360" w:lineRule="auto"/>
        <w:ind w:left="0" w:firstLineChars="200" w:firstLine="420"/>
        <w:rPr>
          <w:rFonts w:ascii="宋体" w:hAnsi="宋体"/>
          <w:sz w:val="21"/>
          <w:szCs w:val="21"/>
        </w:rPr>
      </w:pPr>
      <w:r>
        <w:rPr>
          <w:rFonts w:ascii="宋体" w:hAnsi="宋体" w:hint="eastAsia"/>
          <w:sz w:val="21"/>
          <w:szCs w:val="21"/>
        </w:rPr>
        <w:t>②　乙方中标的投标书；</w:t>
      </w:r>
    </w:p>
    <w:p w:rsidR="008622FE" w:rsidRDefault="007F0334">
      <w:pPr>
        <w:spacing w:line="360" w:lineRule="auto"/>
        <w:ind w:left="0" w:firstLineChars="200" w:firstLine="420"/>
        <w:rPr>
          <w:rFonts w:ascii="宋体" w:hAnsi="宋体"/>
          <w:sz w:val="21"/>
          <w:szCs w:val="21"/>
        </w:rPr>
      </w:pPr>
      <w:r>
        <w:rPr>
          <w:rFonts w:ascii="宋体" w:hAnsi="宋体" w:hint="eastAsia"/>
          <w:sz w:val="21"/>
          <w:szCs w:val="21"/>
        </w:rPr>
        <w:t>③　乙方在招投标过程中所作的其它承诺、声明、书面澄清等；</w:t>
      </w:r>
    </w:p>
    <w:p w:rsidR="008622FE" w:rsidRDefault="007F0334">
      <w:pPr>
        <w:spacing w:line="360" w:lineRule="auto"/>
        <w:ind w:left="0" w:firstLineChars="200" w:firstLine="420"/>
        <w:rPr>
          <w:rFonts w:ascii="宋体" w:hAnsi="宋体"/>
          <w:sz w:val="21"/>
          <w:szCs w:val="21"/>
        </w:rPr>
      </w:pPr>
      <w:r>
        <w:rPr>
          <w:rFonts w:ascii="宋体" w:hAnsi="宋体" w:hint="eastAsia"/>
          <w:sz w:val="21"/>
          <w:szCs w:val="21"/>
        </w:rPr>
        <w:t>④　中标通知书；</w:t>
      </w:r>
    </w:p>
    <w:p w:rsidR="008622FE" w:rsidRDefault="007F0334">
      <w:pPr>
        <w:spacing w:line="360" w:lineRule="auto"/>
        <w:ind w:left="0" w:firstLineChars="200" w:firstLine="420"/>
        <w:rPr>
          <w:rFonts w:ascii="宋体" w:hAnsi="宋体"/>
          <w:sz w:val="21"/>
          <w:szCs w:val="21"/>
        </w:rPr>
      </w:pPr>
      <w:r>
        <w:rPr>
          <w:rFonts w:ascii="宋体" w:hAnsi="宋体" w:hint="eastAsia"/>
          <w:sz w:val="21"/>
          <w:szCs w:val="21"/>
        </w:rPr>
        <w:t>⑤　保密协议；</w:t>
      </w:r>
    </w:p>
    <w:p w:rsidR="008622FE" w:rsidRDefault="007F0334">
      <w:pPr>
        <w:spacing w:line="360" w:lineRule="auto"/>
        <w:ind w:left="0" w:firstLineChars="200" w:firstLine="422"/>
        <w:rPr>
          <w:rFonts w:ascii="宋体" w:hAnsi="宋体"/>
          <w:b/>
          <w:sz w:val="21"/>
          <w:szCs w:val="21"/>
        </w:rPr>
      </w:pPr>
      <w:r>
        <w:rPr>
          <w:rFonts w:ascii="宋体" w:hAnsi="宋体" w:hint="eastAsia"/>
          <w:b/>
          <w:sz w:val="21"/>
          <w:szCs w:val="21"/>
        </w:rPr>
        <w:t>二、价格与支付：</w:t>
      </w:r>
    </w:p>
    <w:p w:rsidR="008622FE" w:rsidRDefault="007F0334">
      <w:pPr>
        <w:spacing w:line="360" w:lineRule="auto"/>
        <w:ind w:left="0" w:firstLineChars="200" w:firstLine="420"/>
        <w:rPr>
          <w:rFonts w:ascii="宋体" w:hAnsi="宋体"/>
          <w:sz w:val="21"/>
          <w:szCs w:val="21"/>
        </w:rPr>
      </w:pPr>
      <w:r>
        <w:rPr>
          <w:rFonts w:ascii="宋体" w:hAnsi="宋体" w:hint="eastAsia"/>
          <w:sz w:val="21"/>
          <w:szCs w:val="21"/>
        </w:rPr>
        <w:lastRenderedPageBreak/>
        <w:t>1、合同价格按此次中标价格执行，合同总金额为人民币</w:t>
      </w:r>
      <w:r>
        <w:rPr>
          <w:rFonts w:ascii="宋体" w:hAnsi="宋体" w:hint="eastAsia"/>
          <w:sz w:val="21"/>
          <w:szCs w:val="21"/>
          <w:u w:val="single"/>
        </w:rPr>
        <w:t xml:space="preserve">              </w:t>
      </w:r>
      <w:r>
        <w:rPr>
          <w:rFonts w:ascii="宋体" w:hAnsi="宋体" w:hint="eastAsia"/>
          <w:sz w:val="21"/>
          <w:szCs w:val="21"/>
        </w:rPr>
        <w:t>元，所有报价包括系统项目设计、管理、全部硬件设备、软件系统及其备品、备件、材料、辅助材料和专用工具费用，仓储、运输、安装调试、检测、试运行直到运行验收完成等各项应有费用，进口设备（若有）代理、报关、关税、汇率差等费用，培训、质保、技术支持、企业利润、税金、政策性文件规定及合同包含的所有风险、责任等各项应有费用，包括招标文件中要求的所有许可证、批复及执照等的获得，操作、维护及培训服务以及招标文件规定的其他项目和服务等方面都应包含在或合理地隐含在承包商的责任、义务和风险中。甲方不再支付其他任何费用。乙方负责将项目实施过程中产生的垃圾清理并运出场地，若甲方认为该清理工作未能满足要求，有权外聘清洁公司，其费用将从合同价款中扣除。</w:t>
      </w:r>
    </w:p>
    <w:p w:rsidR="008622FE" w:rsidRDefault="007F0334">
      <w:pPr>
        <w:spacing w:line="360" w:lineRule="auto"/>
        <w:ind w:left="0" w:firstLineChars="200" w:firstLine="420"/>
        <w:rPr>
          <w:rFonts w:ascii="宋体" w:hAnsi="宋体"/>
          <w:sz w:val="21"/>
          <w:szCs w:val="21"/>
        </w:rPr>
      </w:pPr>
      <w:r>
        <w:rPr>
          <w:rFonts w:ascii="宋体" w:hAnsi="宋体" w:hint="eastAsia"/>
          <w:sz w:val="21"/>
          <w:szCs w:val="21"/>
        </w:rPr>
        <w:t>2、付款步骤：</w:t>
      </w:r>
    </w:p>
    <w:p w:rsidR="008622FE" w:rsidRPr="00CE35FE" w:rsidRDefault="007F0334">
      <w:pPr>
        <w:spacing w:line="360" w:lineRule="auto"/>
        <w:ind w:left="0" w:firstLineChars="200" w:firstLine="420"/>
        <w:rPr>
          <w:rFonts w:ascii="宋体" w:hAnsi="宋体"/>
          <w:sz w:val="21"/>
          <w:szCs w:val="21"/>
        </w:rPr>
      </w:pPr>
      <w:r w:rsidRPr="00CE35FE">
        <w:rPr>
          <w:rFonts w:ascii="宋体" w:hAnsi="宋体" w:hint="eastAsia"/>
          <w:sz w:val="21"/>
          <w:szCs w:val="21"/>
        </w:rPr>
        <w:t>（1）</w:t>
      </w:r>
      <w:r w:rsidR="00586307" w:rsidRPr="00CE35FE">
        <w:rPr>
          <w:rFonts w:ascii="宋体" w:hAnsi="宋体" w:hint="eastAsia"/>
          <w:sz w:val="21"/>
          <w:szCs w:val="21"/>
        </w:rPr>
        <w:t>合同签订前，乙方支付合同总金额的5%作为履约保证金缴纳至甲方指定账户。合同签订生效后30个工作日内甲方支付合同总金额的30%预付款；待本项目所有设备运抵至甲方指定位置后，经甲方确认收货后，甲方支付至合同总金额的40%；待完成所有交付，试运行半年后进行整体项目联调验收，验收合格后，15个工作日内，甲方支付至合同金额的90%，甲方退还履约保证金（无息）。验收合格一年后无问题，甲方支付至审计结果的100%。</w:t>
      </w:r>
    </w:p>
    <w:p w:rsidR="008622FE" w:rsidRDefault="007F0334">
      <w:pPr>
        <w:spacing w:line="360" w:lineRule="auto"/>
        <w:ind w:left="0" w:firstLineChars="200" w:firstLine="420"/>
        <w:rPr>
          <w:rFonts w:ascii="宋体" w:hAnsi="宋体"/>
          <w:sz w:val="21"/>
          <w:szCs w:val="21"/>
        </w:rPr>
      </w:pPr>
      <w:r w:rsidRPr="00CE35FE">
        <w:rPr>
          <w:rFonts w:ascii="宋体" w:hAnsi="宋体" w:hint="eastAsia"/>
          <w:sz w:val="21"/>
          <w:szCs w:val="21"/>
        </w:rPr>
        <w:t>（2）在签订合同时，乙</w:t>
      </w:r>
      <w:r>
        <w:rPr>
          <w:rFonts w:ascii="宋体" w:hAnsi="宋体" w:hint="eastAsia"/>
          <w:sz w:val="21"/>
          <w:szCs w:val="21"/>
        </w:rPr>
        <w:t>方明确表示无需预付款或者主动要求降低预付款比例的，甲方可不适用上述关于预付款的规定。</w:t>
      </w:r>
    </w:p>
    <w:p w:rsidR="008622FE" w:rsidRDefault="007F0334">
      <w:pPr>
        <w:spacing w:line="360" w:lineRule="auto"/>
        <w:ind w:left="0" w:firstLineChars="200" w:firstLine="420"/>
        <w:rPr>
          <w:rFonts w:ascii="宋体" w:hAnsi="宋体"/>
          <w:sz w:val="21"/>
          <w:szCs w:val="21"/>
        </w:rPr>
      </w:pPr>
      <w:r>
        <w:rPr>
          <w:rFonts w:ascii="宋体" w:hAnsi="宋体" w:hint="eastAsia"/>
          <w:sz w:val="21"/>
          <w:szCs w:val="21"/>
        </w:rPr>
        <w:t>（3）按照合同约定，允许供应商以支票、汇票、本票、保函等非现金形式向甲方缴纳或提交履约保证金。</w:t>
      </w:r>
    </w:p>
    <w:p w:rsidR="008622FE" w:rsidRDefault="007F0334">
      <w:pPr>
        <w:spacing w:line="360" w:lineRule="auto"/>
        <w:ind w:left="0" w:firstLineChars="200" w:firstLine="420"/>
        <w:rPr>
          <w:rFonts w:ascii="宋体" w:hAnsi="宋体"/>
          <w:sz w:val="21"/>
          <w:szCs w:val="21"/>
        </w:rPr>
      </w:pPr>
      <w:r>
        <w:rPr>
          <w:rFonts w:ascii="宋体" w:hAnsi="宋体" w:hint="eastAsia"/>
          <w:sz w:val="21"/>
          <w:szCs w:val="21"/>
        </w:rPr>
        <w:t>3、审计费用结算</w:t>
      </w:r>
    </w:p>
    <w:p w:rsidR="008622FE" w:rsidRDefault="007F0334">
      <w:pPr>
        <w:spacing w:line="360" w:lineRule="auto"/>
        <w:ind w:left="0" w:firstLineChars="200" w:firstLine="420"/>
        <w:rPr>
          <w:rFonts w:ascii="宋体" w:hAnsi="宋体"/>
          <w:sz w:val="21"/>
          <w:szCs w:val="21"/>
        </w:rPr>
      </w:pPr>
      <w:r>
        <w:rPr>
          <w:rFonts w:ascii="宋体" w:hAnsi="宋体" w:hint="eastAsia"/>
          <w:sz w:val="21"/>
          <w:szCs w:val="21"/>
        </w:rPr>
        <w:t>（1）审计费用为苏价服〔2014〕383号文件规定标准的</w:t>
      </w:r>
      <w:r w:rsidR="004B20F5">
        <w:rPr>
          <w:rFonts w:ascii="宋体" w:hAnsi="宋体"/>
          <w:sz w:val="21"/>
          <w:szCs w:val="21"/>
        </w:rPr>
        <w:t>19</w:t>
      </w:r>
      <w:r>
        <w:rPr>
          <w:rFonts w:ascii="宋体" w:hAnsi="宋体" w:hint="eastAsia"/>
          <w:sz w:val="21"/>
          <w:szCs w:val="21"/>
        </w:rPr>
        <w:t>%；</w:t>
      </w:r>
    </w:p>
    <w:p w:rsidR="008622FE" w:rsidRDefault="007F0334">
      <w:pPr>
        <w:spacing w:line="360" w:lineRule="auto"/>
        <w:ind w:left="0" w:firstLineChars="200" w:firstLine="420"/>
        <w:rPr>
          <w:rFonts w:ascii="宋体" w:hAnsi="宋体"/>
          <w:sz w:val="21"/>
          <w:szCs w:val="21"/>
        </w:rPr>
      </w:pPr>
      <w:r>
        <w:rPr>
          <w:rFonts w:ascii="宋体" w:hAnsi="宋体" w:hint="eastAsia"/>
          <w:sz w:val="21"/>
          <w:szCs w:val="21"/>
        </w:rPr>
        <w:t>（2）审计费用结算按以下规定执行：</w:t>
      </w:r>
    </w:p>
    <w:p w:rsidR="008622FE" w:rsidRDefault="007F0334">
      <w:pPr>
        <w:spacing w:line="360" w:lineRule="auto"/>
        <w:ind w:left="0" w:firstLineChars="200" w:firstLine="420"/>
        <w:rPr>
          <w:rFonts w:ascii="宋体" w:hAnsi="宋体"/>
          <w:sz w:val="21"/>
          <w:szCs w:val="21"/>
        </w:rPr>
      </w:pPr>
      <w:r>
        <w:rPr>
          <w:rFonts w:ascii="宋体" w:hAnsi="宋体" w:hint="eastAsia"/>
          <w:sz w:val="21"/>
          <w:szCs w:val="21"/>
        </w:rPr>
        <w:t>①项目结算审计核减率在10%及以上的，审计费用全部由乙方承担；</w:t>
      </w:r>
    </w:p>
    <w:p w:rsidR="008622FE" w:rsidRDefault="007F0334">
      <w:pPr>
        <w:spacing w:line="360" w:lineRule="auto"/>
        <w:ind w:left="0" w:firstLineChars="200" w:firstLine="420"/>
        <w:rPr>
          <w:rFonts w:ascii="宋体" w:hAnsi="宋体"/>
          <w:sz w:val="21"/>
          <w:szCs w:val="21"/>
        </w:rPr>
      </w:pPr>
      <w:r>
        <w:rPr>
          <w:rFonts w:ascii="宋体" w:hAnsi="宋体" w:hint="eastAsia"/>
          <w:sz w:val="21"/>
          <w:szCs w:val="21"/>
        </w:rPr>
        <w:t>②项目结算审计核减率在10%以下的，审计费用全部由甲方承担。</w:t>
      </w:r>
    </w:p>
    <w:p w:rsidR="008622FE" w:rsidRDefault="007F0334">
      <w:pPr>
        <w:spacing w:line="360" w:lineRule="auto"/>
        <w:ind w:left="0" w:firstLineChars="200" w:firstLine="422"/>
        <w:rPr>
          <w:rFonts w:ascii="宋体" w:hAnsi="宋体"/>
          <w:b/>
          <w:sz w:val="21"/>
          <w:szCs w:val="21"/>
        </w:rPr>
      </w:pPr>
      <w:r>
        <w:rPr>
          <w:rFonts w:ascii="宋体" w:hAnsi="宋体" w:hint="eastAsia"/>
          <w:b/>
          <w:sz w:val="21"/>
          <w:szCs w:val="21"/>
        </w:rPr>
        <w:t>三、交货和安装</w:t>
      </w:r>
    </w:p>
    <w:p w:rsidR="008622FE" w:rsidRDefault="007F0334">
      <w:pPr>
        <w:spacing w:line="360" w:lineRule="auto"/>
        <w:ind w:left="0" w:firstLineChars="200" w:firstLine="420"/>
        <w:rPr>
          <w:rFonts w:ascii="宋体" w:hAnsi="宋体"/>
          <w:sz w:val="21"/>
          <w:szCs w:val="21"/>
        </w:rPr>
      </w:pPr>
      <w:r>
        <w:rPr>
          <w:rFonts w:ascii="宋体" w:hAnsi="宋体" w:hint="eastAsia"/>
          <w:sz w:val="21"/>
          <w:szCs w:val="21"/>
        </w:rPr>
        <w:t>1.交货地点：乙方交货至甲方指定地点，所发生的运输等费用及货物的损坏造成的损失由乙方承担。</w:t>
      </w:r>
    </w:p>
    <w:p w:rsidR="008622FE" w:rsidRDefault="007F0334">
      <w:pPr>
        <w:spacing w:line="360" w:lineRule="auto"/>
        <w:ind w:left="0" w:firstLineChars="200" w:firstLine="420"/>
        <w:rPr>
          <w:rFonts w:ascii="宋体" w:hAnsi="宋体"/>
          <w:sz w:val="21"/>
          <w:szCs w:val="21"/>
        </w:rPr>
      </w:pPr>
      <w:r>
        <w:rPr>
          <w:rFonts w:ascii="宋体" w:hAnsi="宋体" w:hint="eastAsia"/>
          <w:sz w:val="21"/>
          <w:szCs w:val="21"/>
        </w:rPr>
        <w:t>2.交货时间：合同签订后</w:t>
      </w:r>
      <w:r w:rsidR="0074701A">
        <w:rPr>
          <w:rFonts w:ascii="宋体" w:hAnsi="宋体"/>
          <w:sz w:val="21"/>
          <w:szCs w:val="21"/>
        </w:rPr>
        <w:t>60</w:t>
      </w:r>
      <w:r>
        <w:rPr>
          <w:rFonts w:ascii="宋体" w:hAnsi="宋体" w:hint="eastAsia"/>
          <w:sz w:val="21"/>
          <w:szCs w:val="21"/>
        </w:rPr>
        <w:t>天内交货并完成安装调试</w:t>
      </w:r>
    </w:p>
    <w:p w:rsidR="008622FE" w:rsidRDefault="007F0334">
      <w:pPr>
        <w:spacing w:line="360" w:lineRule="auto"/>
        <w:ind w:left="0" w:firstLineChars="200" w:firstLine="420"/>
        <w:rPr>
          <w:rFonts w:ascii="宋体" w:hAnsi="宋体"/>
          <w:sz w:val="21"/>
          <w:szCs w:val="21"/>
        </w:rPr>
      </w:pPr>
      <w:r>
        <w:rPr>
          <w:rFonts w:ascii="宋体" w:hAnsi="宋体" w:hint="eastAsia"/>
          <w:sz w:val="21"/>
          <w:szCs w:val="21"/>
        </w:rPr>
        <w:t>3.交货方式：乙方负责将货物安全完好运抵交货地点、安装调试并保证验收合格。</w:t>
      </w:r>
    </w:p>
    <w:p w:rsidR="008622FE" w:rsidRDefault="007F0334">
      <w:pPr>
        <w:spacing w:line="360" w:lineRule="auto"/>
        <w:ind w:left="0" w:firstLineChars="200" w:firstLine="422"/>
        <w:rPr>
          <w:rFonts w:ascii="宋体" w:hAnsi="宋体"/>
          <w:b/>
          <w:sz w:val="21"/>
          <w:szCs w:val="21"/>
        </w:rPr>
      </w:pPr>
      <w:r>
        <w:rPr>
          <w:rFonts w:ascii="宋体" w:hAnsi="宋体" w:hint="eastAsia"/>
          <w:b/>
          <w:sz w:val="21"/>
          <w:szCs w:val="21"/>
        </w:rPr>
        <w:t>四、质量与验收：</w:t>
      </w:r>
    </w:p>
    <w:p w:rsidR="008622FE" w:rsidRDefault="007F0334">
      <w:pPr>
        <w:spacing w:line="360" w:lineRule="auto"/>
        <w:ind w:left="0" w:firstLineChars="200" w:firstLine="420"/>
        <w:rPr>
          <w:rFonts w:ascii="宋体" w:hAnsi="宋体"/>
          <w:sz w:val="21"/>
          <w:szCs w:val="21"/>
        </w:rPr>
      </w:pPr>
      <w:r>
        <w:rPr>
          <w:rFonts w:ascii="宋体" w:hAnsi="宋体" w:hint="eastAsia"/>
          <w:sz w:val="21"/>
          <w:szCs w:val="21"/>
        </w:rPr>
        <w:t>（一）质量承诺和要求</w:t>
      </w:r>
    </w:p>
    <w:p w:rsidR="008622FE" w:rsidRDefault="007F0334">
      <w:pPr>
        <w:spacing w:line="360" w:lineRule="auto"/>
        <w:ind w:left="0" w:firstLineChars="200" w:firstLine="420"/>
        <w:rPr>
          <w:rFonts w:ascii="宋体" w:hAnsi="宋体"/>
          <w:sz w:val="21"/>
          <w:szCs w:val="21"/>
        </w:rPr>
      </w:pPr>
      <w:r>
        <w:rPr>
          <w:rFonts w:ascii="宋体" w:hAnsi="宋体" w:hint="eastAsia"/>
          <w:sz w:val="21"/>
          <w:szCs w:val="21"/>
        </w:rPr>
        <w:lastRenderedPageBreak/>
        <w:t>1.所有软硬件均免费质保五年，时间自验收合格并交付使用之日起计算。</w:t>
      </w:r>
    </w:p>
    <w:p w:rsidR="008622FE" w:rsidRDefault="007F0334">
      <w:pPr>
        <w:spacing w:line="360" w:lineRule="auto"/>
        <w:ind w:left="0" w:firstLineChars="200" w:firstLine="420"/>
        <w:rPr>
          <w:rFonts w:ascii="宋体" w:hAnsi="宋体"/>
          <w:sz w:val="21"/>
          <w:szCs w:val="21"/>
        </w:rPr>
      </w:pPr>
      <w:r>
        <w:rPr>
          <w:rFonts w:ascii="宋体" w:hAnsi="宋体" w:hint="eastAsia"/>
          <w:sz w:val="21"/>
          <w:szCs w:val="21"/>
        </w:rPr>
        <w:t>2.乙方应保证所提供的货物是原制造厂商制造的、经过合法销售渠道取得的、全新的、未使用过的，并完全符合合同规定的品牌、规格型号、技术性能、配置、质量、数量等要求。</w:t>
      </w:r>
    </w:p>
    <w:p w:rsidR="008622FE" w:rsidRDefault="007F0334">
      <w:pPr>
        <w:spacing w:line="360" w:lineRule="auto"/>
        <w:ind w:left="0" w:firstLineChars="200" w:firstLine="420"/>
        <w:rPr>
          <w:rFonts w:ascii="宋体" w:hAnsi="宋体"/>
          <w:sz w:val="21"/>
          <w:szCs w:val="21"/>
        </w:rPr>
      </w:pPr>
      <w:r>
        <w:rPr>
          <w:rFonts w:ascii="宋体" w:hAnsi="宋体" w:hint="eastAsia"/>
          <w:sz w:val="21"/>
          <w:szCs w:val="21"/>
        </w:rPr>
        <w:t>3.技术性能无特殊说明，则按国家有关部门最新颁布的标准及规范为准。乙方应保证甲方在使用本合同项下的货物或其任何一部分时免受第三方提出侵犯其知识产权、商标权或工业设计权的起诉。如果发生此类问题，乙方应负责交涉并承担一切费用和法律责任。</w:t>
      </w:r>
    </w:p>
    <w:p w:rsidR="008622FE" w:rsidRDefault="007F0334">
      <w:pPr>
        <w:spacing w:line="360" w:lineRule="auto"/>
        <w:ind w:left="0" w:firstLineChars="200" w:firstLine="420"/>
        <w:rPr>
          <w:rFonts w:ascii="宋体" w:hAnsi="宋体"/>
          <w:sz w:val="21"/>
          <w:szCs w:val="21"/>
        </w:rPr>
      </w:pPr>
      <w:r>
        <w:rPr>
          <w:rFonts w:ascii="宋体" w:hAnsi="宋体" w:hint="eastAsia"/>
          <w:sz w:val="21"/>
          <w:szCs w:val="21"/>
        </w:rPr>
        <w:t>4.乙方应保证其提供的货物在正确安装、正常使用和保养条件下，在其使用寿命内具有良好的性能。货物验收后，在质量保证期内，乙方应对由于设计、工艺或材料的缺陷所发生的任何不足或故障负责，所需费用由乙方承担。</w:t>
      </w:r>
    </w:p>
    <w:p w:rsidR="008622FE" w:rsidRDefault="007F0334">
      <w:pPr>
        <w:spacing w:line="360" w:lineRule="auto"/>
        <w:ind w:left="0" w:firstLineChars="200" w:firstLine="420"/>
        <w:rPr>
          <w:rFonts w:ascii="宋体" w:hAnsi="宋体"/>
          <w:sz w:val="21"/>
          <w:szCs w:val="21"/>
        </w:rPr>
      </w:pPr>
      <w:r>
        <w:rPr>
          <w:rFonts w:ascii="宋体" w:hAnsi="宋体" w:hint="eastAsia"/>
          <w:sz w:val="21"/>
          <w:szCs w:val="21"/>
        </w:rPr>
        <w:t xml:space="preserve">5.在质量保证期内，如果货物的规格型号、配置、技术性能、原产地及制造厂商以及其他质量技术指标与合同约定不符，或证实货物是有缺陷的，包括潜在的缺陷或使用不符合要求的材料等，甲方应尽快以书面形式向乙方提出本保证下的索赔。 </w:t>
      </w:r>
    </w:p>
    <w:p w:rsidR="008622FE" w:rsidRDefault="007F0334">
      <w:pPr>
        <w:spacing w:line="360" w:lineRule="auto"/>
        <w:ind w:left="0" w:firstLineChars="200" w:firstLine="420"/>
        <w:rPr>
          <w:rFonts w:ascii="宋体" w:hAnsi="宋体"/>
          <w:sz w:val="21"/>
          <w:szCs w:val="21"/>
        </w:rPr>
      </w:pPr>
      <w:r>
        <w:rPr>
          <w:rFonts w:ascii="宋体" w:hAnsi="宋体" w:hint="eastAsia"/>
          <w:sz w:val="21"/>
          <w:szCs w:val="21"/>
        </w:rPr>
        <w:t>6.软件系统五年内免费更新及跨版本升级与维护,系统运行过程中需根据采购人安全扫描的结果及时修补系统漏洞。</w:t>
      </w:r>
    </w:p>
    <w:p w:rsidR="008622FE" w:rsidRDefault="007F0334">
      <w:pPr>
        <w:spacing w:line="360" w:lineRule="auto"/>
        <w:ind w:left="0" w:firstLineChars="200" w:firstLine="420"/>
        <w:rPr>
          <w:rFonts w:ascii="宋体" w:hAnsi="宋体"/>
          <w:sz w:val="21"/>
          <w:szCs w:val="21"/>
        </w:rPr>
      </w:pPr>
      <w:r>
        <w:rPr>
          <w:rFonts w:ascii="宋体" w:hAnsi="宋体" w:hint="eastAsia"/>
          <w:sz w:val="21"/>
          <w:szCs w:val="21"/>
        </w:rPr>
        <w:t>7.项目中所涉及使用的软件必须符合正版软件要求，计算机、服务器设备及系统必须使用正版软件，禁止使用未经授权和未经软件产业主管部门登记备案的软件。后期甲方在使用过程中如与第三方发生版权纠纷，一切责任由乙方负责。</w:t>
      </w:r>
    </w:p>
    <w:p w:rsidR="008622FE" w:rsidRDefault="007F0334">
      <w:pPr>
        <w:spacing w:line="360" w:lineRule="auto"/>
        <w:ind w:left="0" w:firstLineChars="200" w:firstLine="420"/>
        <w:rPr>
          <w:rFonts w:ascii="宋体" w:hAnsi="宋体"/>
          <w:sz w:val="21"/>
          <w:szCs w:val="21"/>
        </w:rPr>
      </w:pPr>
      <w:r>
        <w:rPr>
          <w:rFonts w:ascii="宋体" w:hAnsi="宋体" w:hint="eastAsia"/>
          <w:sz w:val="21"/>
          <w:szCs w:val="21"/>
        </w:rPr>
        <w:t>（二）验收要求</w:t>
      </w:r>
    </w:p>
    <w:p w:rsidR="008622FE" w:rsidRDefault="007F0334">
      <w:pPr>
        <w:spacing w:line="360" w:lineRule="auto"/>
        <w:ind w:left="0" w:firstLineChars="200" w:firstLine="420"/>
        <w:rPr>
          <w:rFonts w:ascii="宋体" w:hAnsi="宋体"/>
          <w:sz w:val="21"/>
          <w:szCs w:val="21"/>
        </w:rPr>
      </w:pPr>
      <w:r>
        <w:rPr>
          <w:rFonts w:ascii="宋体" w:hAnsi="宋体" w:hint="eastAsia"/>
          <w:sz w:val="21"/>
          <w:szCs w:val="21"/>
        </w:rPr>
        <w:t>1、乙方应按照标书的有关规定提供合格产品；</w:t>
      </w:r>
    </w:p>
    <w:p w:rsidR="008622FE" w:rsidRDefault="007F0334">
      <w:pPr>
        <w:spacing w:line="360" w:lineRule="auto"/>
        <w:ind w:left="0" w:firstLineChars="200" w:firstLine="420"/>
        <w:rPr>
          <w:rFonts w:ascii="宋体" w:hAnsi="宋体"/>
          <w:sz w:val="21"/>
          <w:szCs w:val="21"/>
        </w:rPr>
      </w:pPr>
      <w:r>
        <w:rPr>
          <w:rFonts w:ascii="宋体" w:hAnsi="宋体" w:hint="eastAsia"/>
          <w:sz w:val="21"/>
          <w:szCs w:val="21"/>
        </w:rPr>
        <w:t>2、产品质量出现问题，乙方负责包修、包退、包换，费用由乙方承担；</w:t>
      </w:r>
    </w:p>
    <w:p w:rsidR="008622FE" w:rsidRDefault="007F0334">
      <w:pPr>
        <w:spacing w:line="360" w:lineRule="auto"/>
        <w:ind w:left="0" w:firstLineChars="200" w:firstLine="420"/>
        <w:rPr>
          <w:rFonts w:ascii="宋体" w:hAnsi="宋体"/>
          <w:sz w:val="21"/>
          <w:szCs w:val="21"/>
        </w:rPr>
      </w:pPr>
      <w:r>
        <w:rPr>
          <w:rFonts w:ascii="宋体" w:hAnsi="宋体" w:hint="eastAsia"/>
          <w:sz w:val="21"/>
          <w:szCs w:val="21"/>
        </w:rPr>
        <w:t>3、产品的验收包括：数量、外观、质量、性能、质保单和乙方承诺的其它指标。甲方对货物的规格技术指标如有异议，应从验收结束之日起十五日内以书面形式提出。</w:t>
      </w:r>
    </w:p>
    <w:p w:rsidR="008622FE" w:rsidRDefault="007F0334">
      <w:pPr>
        <w:spacing w:line="360" w:lineRule="auto"/>
        <w:ind w:left="0" w:firstLineChars="200" w:firstLine="420"/>
        <w:rPr>
          <w:rFonts w:ascii="宋体" w:hAnsi="宋体"/>
          <w:sz w:val="21"/>
          <w:szCs w:val="21"/>
        </w:rPr>
      </w:pPr>
      <w:r>
        <w:rPr>
          <w:rFonts w:ascii="宋体" w:hAnsi="宋体" w:hint="eastAsia"/>
          <w:sz w:val="21"/>
          <w:szCs w:val="21"/>
        </w:rPr>
        <w:t>4、验收标准：根据标书要求及有关规定并按国家相关标准进行验收通过。</w:t>
      </w:r>
    </w:p>
    <w:p w:rsidR="008622FE" w:rsidRDefault="007F0334">
      <w:pPr>
        <w:spacing w:line="360" w:lineRule="auto"/>
        <w:ind w:left="0" w:firstLineChars="200" w:firstLine="422"/>
        <w:rPr>
          <w:rFonts w:ascii="宋体" w:hAnsi="宋体"/>
          <w:b/>
          <w:sz w:val="21"/>
          <w:szCs w:val="21"/>
        </w:rPr>
      </w:pPr>
      <w:r>
        <w:rPr>
          <w:rFonts w:ascii="宋体" w:hAnsi="宋体" w:hint="eastAsia"/>
          <w:b/>
          <w:sz w:val="21"/>
          <w:szCs w:val="21"/>
        </w:rPr>
        <w:t>五、售后服务：</w:t>
      </w:r>
    </w:p>
    <w:p w:rsidR="008622FE" w:rsidRDefault="007F0334">
      <w:pPr>
        <w:spacing w:line="360" w:lineRule="auto"/>
        <w:ind w:left="0" w:firstLineChars="200" w:firstLine="420"/>
        <w:rPr>
          <w:rFonts w:ascii="宋体" w:hAnsi="宋体"/>
          <w:sz w:val="21"/>
          <w:szCs w:val="21"/>
        </w:rPr>
      </w:pPr>
      <w:r>
        <w:rPr>
          <w:rFonts w:ascii="宋体" w:hAnsi="宋体" w:hint="eastAsia"/>
          <w:sz w:val="21"/>
          <w:szCs w:val="21"/>
        </w:rPr>
        <w:t>1.日常保养维护：服务期内乙方每季度对监控点设备进行一次巡检，发现故障苗头立即进行保养维护。寒暑假期间根据甲方要求对前端监控探头进行一次清洗。</w:t>
      </w:r>
    </w:p>
    <w:p w:rsidR="008622FE" w:rsidRDefault="007F0334">
      <w:pPr>
        <w:spacing w:line="360" w:lineRule="auto"/>
        <w:ind w:left="0" w:firstLineChars="200" w:firstLine="420"/>
        <w:rPr>
          <w:rFonts w:ascii="宋体" w:hAnsi="宋体"/>
          <w:sz w:val="21"/>
          <w:szCs w:val="21"/>
        </w:rPr>
      </w:pPr>
      <w:r>
        <w:rPr>
          <w:rFonts w:ascii="宋体" w:hAnsi="宋体" w:hint="eastAsia"/>
          <w:sz w:val="21"/>
          <w:szCs w:val="21"/>
        </w:rPr>
        <w:lastRenderedPageBreak/>
        <w:t>2.故障修复与更换：在质保期内，一旦发生质量问题，乙方保证在接到通知2小时内响应，4小时内到达现场，24小时以内完成甲方提出的维修要求；如乙方在接到通知后24小时内没有答复或处理问题，则视为乙方承认质量问题并承担由此而发生的一切费用。质保期内的修理、更换，费用由乙方负责。</w:t>
      </w:r>
    </w:p>
    <w:p w:rsidR="008622FE" w:rsidRDefault="007F0334">
      <w:pPr>
        <w:spacing w:line="360" w:lineRule="auto"/>
        <w:ind w:left="0" w:firstLineChars="200" w:firstLine="420"/>
        <w:rPr>
          <w:rFonts w:ascii="宋体" w:hAnsi="宋体"/>
          <w:sz w:val="21"/>
          <w:szCs w:val="21"/>
        </w:rPr>
      </w:pPr>
      <w:r>
        <w:rPr>
          <w:rFonts w:ascii="宋体" w:hAnsi="宋体" w:hint="eastAsia"/>
          <w:sz w:val="21"/>
          <w:szCs w:val="21"/>
        </w:rPr>
        <w:t>3.紧急状态的保障：遇到甲方诸如高级别安全检查，突发事件等紧急情况，乙方必须派出技术保障人员在现场保障监控系统的良好运行。</w:t>
      </w:r>
    </w:p>
    <w:p w:rsidR="008622FE" w:rsidRDefault="007F0334">
      <w:pPr>
        <w:spacing w:line="360" w:lineRule="auto"/>
        <w:ind w:left="0" w:firstLineChars="200" w:firstLine="420"/>
        <w:rPr>
          <w:rFonts w:ascii="宋体" w:hAnsi="宋体"/>
          <w:sz w:val="21"/>
          <w:szCs w:val="21"/>
        </w:rPr>
      </w:pPr>
      <w:r>
        <w:rPr>
          <w:rFonts w:ascii="宋体" w:hAnsi="宋体" w:hint="eastAsia"/>
          <w:sz w:val="21"/>
          <w:szCs w:val="21"/>
        </w:rPr>
        <w:t>4.维保记录台账：乙方须提供一式两份维保台账，由维保人员和使用人员分别持有，每次日常维护，故障修复，紧急保障必须记录在案，由双方指定人员签字确认。每半年投标人必须根据维保台账提供一份维保记录汇总表给甲方留存。</w:t>
      </w:r>
    </w:p>
    <w:p w:rsidR="008622FE" w:rsidRDefault="007F0334">
      <w:pPr>
        <w:spacing w:line="360" w:lineRule="auto"/>
        <w:ind w:left="0" w:firstLineChars="200" w:firstLine="420"/>
        <w:rPr>
          <w:rFonts w:ascii="宋体" w:hAnsi="宋体"/>
          <w:sz w:val="21"/>
          <w:szCs w:val="21"/>
        </w:rPr>
      </w:pPr>
      <w:r>
        <w:rPr>
          <w:rFonts w:ascii="宋体" w:hAnsi="宋体" w:hint="eastAsia"/>
          <w:sz w:val="21"/>
          <w:szCs w:val="21"/>
        </w:rPr>
        <w:t>5.其他维保要求：保修期内非因操作不当造成需要更换的零配件及货物由乙方负责包修、包换；保修期后出现故障，所需配件应为生产厂家原装配件，其价格应不高于市场价。甲方交付的返修部件，乙方应在收到后两周内维修并返回给甲方。</w:t>
      </w:r>
    </w:p>
    <w:p w:rsidR="008622FE" w:rsidRDefault="007F0334">
      <w:pPr>
        <w:spacing w:line="360" w:lineRule="auto"/>
        <w:ind w:left="0" w:firstLineChars="200" w:firstLine="420"/>
        <w:rPr>
          <w:rFonts w:ascii="宋体" w:hAnsi="宋体"/>
          <w:sz w:val="21"/>
          <w:szCs w:val="21"/>
        </w:rPr>
      </w:pPr>
      <w:r>
        <w:rPr>
          <w:rFonts w:ascii="宋体" w:hAnsi="宋体" w:hint="eastAsia"/>
          <w:sz w:val="21"/>
          <w:szCs w:val="21"/>
        </w:rPr>
        <w:t>乙方须在投标文件中承诺质量保证期后的服务仅收取配件费，不收取上门服务人工费、差旅费、食宿费等其他费用。</w:t>
      </w:r>
    </w:p>
    <w:p w:rsidR="008622FE" w:rsidRDefault="007F0334">
      <w:pPr>
        <w:spacing w:line="360" w:lineRule="auto"/>
        <w:ind w:left="0" w:firstLineChars="200" w:firstLine="422"/>
        <w:rPr>
          <w:rFonts w:ascii="宋体" w:hAnsi="宋体"/>
          <w:b/>
          <w:sz w:val="21"/>
          <w:szCs w:val="21"/>
        </w:rPr>
      </w:pPr>
      <w:r>
        <w:rPr>
          <w:rFonts w:ascii="宋体" w:hAnsi="宋体" w:hint="eastAsia"/>
          <w:b/>
          <w:sz w:val="21"/>
          <w:szCs w:val="21"/>
        </w:rPr>
        <w:t xml:space="preserve">六、伴随服务 </w:t>
      </w:r>
    </w:p>
    <w:p w:rsidR="008622FE" w:rsidRDefault="007F0334">
      <w:pPr>
        <w:spacing w:line="360" w:lineRule="auto"/>
        <w:ind w:left="0" w:firstLineChars="200" w:firstLine="420"/>
        <w:rPr>
          <w:rFonts w:ascii="宋体" w:hAnsi="宋体"/>
          <w:sz w:val="21"/>
          <w:szCs w:val="21"/>
        </w:rPr>
      </w:pPr>
      <w:r>
        <w:rPr>
          <w:rFonts w:ascii="宋体" w:hAnsi="宋体" w:hint="eastAsia"/>
          <w:sz w:val="21"/>
          <w:szCs w:val="21"/>
        </w:rPr>
        <w:t>1.乙方应提供所交付货物的全套技术文件资料，包括产品目录、软件备份、各类图纸、操作手册、使用说明、维护手册和服务指南等。</w:t>
      </w:r>
    </w:p>
    <w:p w:rsidR="008622FE" w:rsidRDefault="007F0334">
      <w:pPr>
        <w:spacing w:line="360" w:lineRule="auto"/>
        <w:ind w:left="0" w:firstLineChars="200" w:firstLine="420"/>
        <w:rPr>
          <w:rFonts w:ascii="宋体" w:hAnsi="宋体"/>
          <w:sz w:val="21"/>
          <w:szCs w:val="21"/>
        </w:rPr>
      </w:pPr>
      <w:r>
        <w:rPr>
          <w:rFonts w:ascii="宋体" w:hAnsi="宋体" w:hint="eastAsia"/>
          <w:sz w:val="21"/>
          <w:szCs w:val="21"/>
        </w:rPr>
        <w:t>2.乙方还应提供下列服务：货物的现场安装、启动和试运行；提供货物组装和维修所需的工具；在质量保证期内对所交付货物提供运行监督、维修、保养等。</w:t>
      </w:r>
    </w:p>
    <w:p w:rsidR="008622FE" w:rsidRDefault="007F0334">
      <w:pPr>
        <w:spacing w:line="360" w:lineRule="auto"/>
        <w:ind w:left="0" w:firstLineChars="200" w:firstLine="420"/>
        <w:rPr>
          <w:rFonts w:ascii="宋体" w:hAnsi="宋体"/>
          <w:sz w:val="21"/>
          <w:szCs w:val="21"/>
        </w:rPr>
      </w:pPr>
      <w:r>
        <w:rPr>
          <w:rFonts w:ascii="宋体" w:hAnsi="宋体" w:hint="eastAsia"/>
          <w:sz w:val="21"/>
          <w:szCs w:val="21"/>
        </w:rPr>
        <w:t>3.上述伴随服务的费用应包含在合同价中，不单独进行支付。</w:t>
      </w:r>
    </w:p>
    <w:p w:rsidR="008622FE" w:rsidRDefault="007F0334">
      <w:pPr>
        <w:spacing w:line="360" w:lineRule="auto"/>
        <w:ind w:left="0" w:firstLineChars="200" w:firstLine="420"/>
        <w:rPr>
          <w:rFonts w:ascii="宋体" w:hAnsi="宋体"/>
          <w:sz w:val="21"/>
          <w:szCs w:val="21"/>
        </w:rPr>
      </w:pPr>
      <w:r>
        <w:rPr>
          <w:rFonts w:ascii="宋体" w:hAnsi="宋体" w:hint="eastAsia"/>
          <w:sz w:val="21"/>
          <w:szCs w:val="21"/>
        </w:rPr>
        <w:t>4.货物的包装、储运、安装按国家有关规定执行。</w:t>
      </w:r>
    </w:p>
    <w:p w:rsidR="008622FE" w:rsidRDefault="007F0334">
      <w:pPr>
        <w:spacing w:line="360" w:lineRule="auto"/>
        <w:ind w:left="0" w:firstLineChars="200" w:firstLine="422"/>
        <w:rPr>
          <w:rFonts w:ascii="宋体" w:hAnsi="宋体"/>
          <w:b/>
          <w:sz w:val="21"/>
          <w:szCs w:val="21"/>
        </w:rPr>
      </w:pPr>
      <w:r>
        <w:rPr>
          <w:rFonts w:ascii="宋体" w:hAnsi="宋体" w:hint="eastAsia"/>
          <w:b/>
          <w:sz w:val="21"/>
          <w:szCs w:val="21"/>
        </w:rPr>
        <w:t>七、违约责任</w:t>
      </w:r>
    </w:p>
    <w:p w:rsidR="008622FE" w:rsidRDefault="007F0334">
      <w:pPr>
        <w:spacing w:line="360" w:lineRule="auto"/>
        <w:ind w:left="0" w:firstLineChars="200" w:firstLine="420"/>
        <w:rPr>
          <w:rFonts w:ascii="宋体" w:hAnsi="宋体"/>
          <w:sz w:val="21"/>
          <w:szCs w:val="21"/>
        </w:rPr>
      </w:pPr>
      <w:r>
        <w:rPr>
          <w:rFonts w:ascii="宋体" w:hAnsi="宋体" w:hint="eastAsia"/>
          <w:sz w:val="21"/>
          <w:szCs w:val="21"/>
        </w:rPr>
        <w:t>（一）履约延误</w:t>
      </w:r>
    </w:p>
    <w:p w:rsidR="008622FE" w:rsidRDefault="007F0334">
      <w:pPr>
        <w:spacing w:line="360" w:lineRule="auto"/>
        <w:ind w:left="0" w:firstLineChars="200" w:firstLine="420"/>
        <w:rPr>
          <w:rFonts w:ascii="宋体" w:hAnsi="宋体"/>
          <w:sz w:val="21"/>
          <w:szCs w:val="21"/>
        </w:rPr>
      </w:pPr>
      <w:r>
        <w:rPr>
          <w:rFonts w:ascii="宋体" w:hAnsi="宋体" w:hint="eastAsia"/>
          <w:sz w:val="21"/>
          <w:szCs w:val="21"/>
        </w:rPr>
        <w:t>1.乙方应按照合同规定的时间、地点交货和提供服务；甲方应按照合同规定的时间、地点接收货物和接受服务。</w:t>
      </w:r>
    </w:p>
    <w:p w:rsidR="008622FE" w:rsidRDefault="007F0334">
      <w:pPr>
        <w:spacing w:line="360" w:lineRule="auto"/>
        <w:ind w:left="0" w:firstLineChars="200" w:firstLine="420"/>
        <w:rPr>
          <w:rFonts w:ascii="宋体" w:hAnsi="宋体"/>
          <w:sz w:val="21"/>
          <w:szCs w:val="21"/>
        </w:rPr>
      </w:pPr>
      <w:r>
        <w:rPr>
          <w:rFonts w:ascii="宋体" w:hAnsi="宋体" w:hint="eastAsia"/>
          <w:sz w:val="21"/>
          <w:szCs w:val="21"/>
        </w:rPr>
        <w:t xml:space="preserve">2.如果乙方无正当理由拖延交货，将受到以下制裁：加收误期赔偿费、终止合同；如果甲方无正当理由拖延接收货物和接受服务，应承担相应责任。 </w:t>
      </w:r>
    </w:p>
    <w:p w:rsidR="008622FE" w:rsidRDefault="007F0334">
      <w:pPr>
        <w:spacing w:line="360" w:lineRule="auto"/>
        <w:ind w:left="0" w:firstLineChars="200" w:firstLine="420"/>
        <w:rPr>
          <w:rFonts w:ascii="宋体" w:hAnsi="宋体"/>
          <w:sz w:val="21"/>
          <w:szCs w:val="21"/>
        </w:rPr>
      </w:pPr>
      <w:r>
        <w:rPr>
          <w:rFonts w:ascii="宋体" w:hAnsi="宋体" w:hint="eastAsia"/>
          <w:sz w:val="21"/>
          <w:szCs w:val="21"/>
        </w:rPr>
        <w:t>3.在履行合同过程中，如果乙方遇到可能妨碍其按时交货和提供服务的情况，或者甲方遇到可能妨碍其按时接收货物和接受服务的情况，应及时以书面形式将拖延的事实，可能拖延的期限和理由通知对方。甲方</w:t>
      </w:r>
      <w:r>
        <w:rPr>
          <w:rFonts w:ascii="宋体" w:hAnsi="宋体" w:hint="eastAsia"/>
          <w:sz w:val="21"/>
          <w:szCs w:val="21"/>
        </w:rPr>
        <w:lastRenderedPageBreak/>
        <w:t>（或乙方）在收到乙方（或甲方）通知后，应尽快对情况进行评估，并确定是否通过修改合同，酌情延长交货时间和延期提供服务，或者终止合同。</w:t>
      </w:r>
    </w:p>
    <w:p w:rsidR="008622FE" w:rsidRDefault="007F0334">
      <w:pPr>
        <w:spacing w:line="360" w:lineRule="auto"/>
        <w:ind w:left="0" w:firstLineChars="200" w:firstLine="420"/>
        <w:rPr>
          <w:rFonts w:ascii="宋体" w:hAnsi="宋体"/>
          <w:sz w:val="21"/>
          <w:szCs w:val="21"/>
        </w:rPr>
      </w:pPr>
      <w:r>
        <w:rPr>
          <w:rFonts w:ascii="宋体" w:hAnsi="宋体" w:hint="eastAsia"/>
          <w:sz w:val="21"/>
          <w:szCs w:val="21"/>
        </w:rPr>
        <w:t xml:space="preserve">（二）误期赔偿 </w:t>
      </w:r>
    </w:p>
    <w:p w:rsidR="008622FE" w:rsidRDefault="007F0334">
      <w:pPr>
        <w:spacing w:line="360" w:lineRule="auto"/>
        <w:ind w:left="0" w:firstLineChars="200" w:firstLine="420"/>
        <w:rPr>
          <w:rFonts w:ascii="宋体" w:hAnsi="宋体"/>
          <w:sz w:val="21"/>
          <w:szCs w:val="21"/>
        </w:rPr>
      </w:pPr>
      <w:r>
        <w:rPr>
          <w:rFonts w:ascii="宋体" w:hAnsi="宋体" w:hint="eastAsia"/>
          <w:sz w:val="21"/>
          <w:szCs w:val="21"/>
        </w:rPr>
        <w:t>1.除合同规定外，如果乙方没有按照合同规定的时间交货和提供服务，或因运输及安装中货物缺损需要更换而影响实际交付使用时，乙方应向甲方支付误期赔偿费。误期赔偿费具体标准按合同总价每日千分之二计算。</w:t>
      </w:r>
    </w:p>
    <w:p w:rsidR="008622FE" w:rsidRDefault="007F0334">
      <w:pPr>
        <w:spacing w:line="360" w:lineRule="auto"/>
        <w:ind w:left="0" w:firstLineChars="200" w:firstLine="420"/>
        <w:rPr>
          <w:rFonts w:ascii="宋体" w:hAnsi="宋体"/>
          <w:sz w:val="21"/>
          <w:szCs w:val="21"/>
        </w:rPr>
      </w:pPr>
      <w:r>
        <w:rPr>
          <w:rFonts w:ascii="宋体" w:hAnsi="宋体" w:hint="eastAsia"/>
          <w:sz w:val="21"/>
          <w:szCs w:val="21"/>
        </w:rPr>
        <w:t xml:space="preserve">2.误期赔偿费可从应付货款中扣除。 </w:t>
      </w:r>
    </w:p>
    <w:p w:rsidR="008622FE" w:rsidRDefault="007F0334">
      <w:pPr>
        <w:spacing w:line="360" w:lineRule="auto"/>
        <w:ind w:left="0" w:firstLineChars="200" w:firstLine="420"/>
        <w:rPr>
          <w:rFonts w:ascii="宋体" w:hAnsi="宋体"/>
          <w:sz w:val="21"/>
          <w:szCs w:val="21"/>
        </w:rPr>
      </w:pPr>
      <w:r>
        <w:rPr>
          <w:rFonts w:ascii="宋体" w:hAnsi="宋体" w:hint="eastAsia"/>
          <w:sz w:val="21"/>
          <w:szCs w:val="21"/>
        </w:rPr>
        <w:t xml:space="preserve">3.收取误期赔偿费不影响甲方采取合同规定的其他补救措施的权利。 </w:t>
      </w:r>
    </w:p>
    <w:p w:rsidR="008622FE" w:rsidRDefault="007F0334">
      <w:pPr>
        <w:spacing w:line="360" w:lineRule="auto"/>
        <w:ind w:left="0" w:firstLineChars="200" w:firstLine="420"/>
        <w:rPr>
          <w:rFonts w:ascii="宋体" w:hAnsi="宋体"/>
          <w:sz w:val="21"/>
          <w:szCs w:val="21"/>
        </w:rPr>
      </w:pPr>
      <w:r>
        <w:rPr>
          <w:rFonts w:ascii="宋体" w:hAnsi="宋体" w:hint="eastAsia"/>
          <w:sz w:val="21"/>
          <w:szCs w:val="21"/>
        </w:rPr>
        <w:t>4.延期交货时间超过十五天或交货不合格从而影响甲方按期正常使用的视为乙方严重违约，甲方有权立即终止合同，乙方仍需向甲方支付全部误期赔偿费，并赔偿甲方相关损失，返还甲方已支付的合同款。</w:t>
      </w:r>
    </w:p>
    <w:p w:rsidR="008622FE" w:rsidRDefault="007F0334">
      <w:pPr>
        <w:spacing w:line="360" w:lineRule="auto"/>
        <w:ind w:left="0" w:firstLineChars="200" w:firstLine="420"/>
        <w:rPr>
          <w:rFonts w:ascii="宋体" w:hAnsi="宋体"/>
          <w:sz w:val="21"/>
          <w:szCs w:val="21"/>
        </w:rPr>
      </w:pPr>
      <w:r>
        <w:rPr>
          <w:rFonts w:ascii="宋体" w:hAnsi="宋体" w:hint="eastAsia"/>
          <w:sz w:val="21"/>
          <w:szCs w:val="21"/>
        </w:rPr>
        <w:t>（三）不可抗力</w:t>
      </w:r>
    </w:p>
    <w:p w:rsidR="008622FE" w:rsidRDefault="007F0334">
      <w:pPr>
        <w:spacing w:line="360" w:lineRule="auto"/>
        <w:ind w:left="0" w:firstLineChars="200" w:firstLine="420"/>
        <w:rPr>
          <w:rFonts w:ascii="宋体" w:hAnsi="宋体"/>
          <w:sz w:val="21"/>
          <w:szCs w:val="21"/>
        </w:rPr>
      </w:pPr>
      <w:r>
        <w:rPr>
          <w:rFonts w:ascii="宋体" w:hAnsi="宋体" w:hint="eastAsia"/>
          <w:sz w:val="21"/>
          <w:szCs w:val="21"/>
        </w:rPr>
        <w:t>1.如果乙方和甲方因不可抗力而导致合同实施延误或不能履行合同义务，不应该承担误期赔偿或不能履行合同义务的责任。因乙方或甲方先延误或不能履行合同而后遇不可抗力的情形除外。</w:t>
      </w:r>
    </w:p>
    <w:p w:rsidR="008622FE" w:rsidRDefault="007F0334">
      <w:pPr>
        <w:spacing w:line="360" w:lineRule="auto"/>
        <w:ind w:left="0" w:firstLineChars="200" w:firstLine="420"/>
        <w:rPr>
          <w:rFonts w:ascii="宋体" w:hAnsi="宋体"/>
          <w:sz w:val="21"/>
          <w:szCs w:val="21"/>
        </w:rPr>
      </w:pPr>
      <w:r>
        <w:rPr>
          <w:rFonts w:ascii="宋体" w:hAnsi="宋体" w:hint="eastAsia"/>
          <w:sz w:val="21"/>
          <w:szCs w:val="21"/>
        </w:rPr>
        <w:t>2.本条所述的“不可抗力”系指那些双方无法控制，不可预见的事件，但不包括双方的违约或疏忽。这些事件包括但不限于：战争、严重火灾、洪水、台风、地震以及其它双方商定的事件。</w:t>
      </w:r>
    </w:p>
    <w:p w:rsidR="008622FE" w:rsidRDefault="007F0334">
      <w:pPr>
        <w:spacing w:line="360" w:lineRule="auto"/>
        <w:ind w:left="0" w:firstLineChars="200" w:firstLine="420"/>
        <w:rPr>
          <w:rFonts w:ascii="宋体" w:hAnsi="宋体"/>
          <w:sz w:val="21"/>
          <w:szCs w:val="21"/>
        </w:rPr>
      </w:pPr>
      <w:r>
        <w:rPr>
          <w:rFonts w:ascii="宋体" w:hAnsi="宋体" w:hint="eastAsia"/>
          <w:sz w:val="21"/>
          <w:szCs w:val="21"/>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 </w:t>
      </w:r>
    </w:p>
    <w:p w:rsidR="008622FE" w:rsidRDefault="007F0334">
      <w:pPr>
        <w:spacing w:line="360" w:lineRule="auto"/>
        <w:ind w:left="0" w:firstLineChars="200" w:firstLine="420"/>
        <w:rPr>
          <w:rFonts w:ascii="宋体" w:hAnsi="宋体"/>
          <w:sz w:val="21"/>
          <w:szCs w:val="21"/>
        </w:rPr>
      </w:pPr>
      <w:r>
        <w:rPr>
          <w:rFonts w:ascii="宋体" w:hAnsi="宋体" w:hint="eastAsia"/>
          <w:sz w:val="21"/>
          <w:szCs w:val="21"/>
        </w:rPr>
        <w:t>（四）本合同项下甲方的损失包括但不限于因乙方原因造成甲方委托第三方提供服务产生的费用、第三方索赔、政府主管部门罚款、仲裁/诉讼费、律师费、公证费、鉴定费、执行费、保全费、诉责险费用、调查费、差旅费等一切费用，全部由乙方承担。</w:t>
      </w:r>
    </w:p>
    <w:p w:rsidR="008622FE" w:rsidRDefault="007F0334">
      <w:pPr>
        <w:spacing w:line="360" w:lineRule="auto"/>
        <w:ind w:left="0" w:firstLineChars="200" w:firstLine="422"/>
        <w:rPr>
          <w:rFonts w:ascii="宋体" w:hAnsi="宋体"/>
          <w:b/>
          <w:sz w:val="21"/>
          <w:szCs w:val="21"/>
        </w:rPr>
      </w:pPr>
      <w:r>
        <w:rPr>
          <w:rFonts w:ascii="宋体" w:hAnsi="宋体" w:hint="eastAsia"/>
          <w:b/>
          <w:sz w:val="21"/>
          <w:szCs w:val="21"/>
        </w:rPr>
        <w:t>八、索赔</w:t>
      </w:r>
    </w:p>
    <w:p w:rsidR="008622FE" w:rsidRDefault="007F0334">
      <w:pPr>
        <w:spacing w:line="360" w:lineRule="auto"/>
        <w:ind w:left="0" w:firstLineChars="200" w:firstLine="420"/>
        <w:rPr>
          <w:rFonts w:ascii="宋体" w:hAnsi="宋体"/>
          <w:sz w:val="21"/>
          <w:szCs w:val="21"/>
        </w:rPr>
      </w:pPr>
      <w:r>
        <w:rPr>
          <w:rFonts w:ascii="宋体" w:hAnsi="宋体" w:hint="eastAsia"/>
          <w:sz w:val="21"/>
          <w:szCs w:val="21"/>
        </w:rPr>
        <w:t xml:space="preserve">1.甲方有权根据当地国家技术监督局、进出口商品检验局或其他具有法定资格的质检机构出具的检验证书向乙方提出索赔。 </w:t>
      </w:r>
    </w:p>
    <w:p w:rsidR="008622FE" w:rsidRDefault="007F0334">
      <w:pPr>
        <w:spacing w:line="360" w:lineRule="auto"/>
        <w:ind w:left="0" w:firstLineChars="200" w:firstLine="420"/>
        <w:rPr>
          <w:rFonts w:ascii="宋体" w:hAnsi="宋体"/>
          <w:sz w:val="21"/>
          <w:szCs w:val="21"/>
        </w:rPr>
      </w:pPr>
      <w:r>
        <w:rPr>
          <w:rFonts w:ascii="宋体" w:hAnsi="宋体" w:hint="eastAsia"/>
          <w:sz w:val="21"/>
          <w:szCs w:val="21"/>
        </w:rPr>
        <w:t>2.如果乙方对缺陷负有责任而甲方提出索赔，乙方应按照甲方同意的下列一种或多种方式解决索赔事宜：</w:t>
      </w:r>
    </w:p>
    <w:p w:rsidR="008622FE" w:rsidRDefault="007F0334">
      <w:pPr>
        <w:spacing w:line="360" w:lineRule="auto"/>
        <w:ind w:left="0" w:firstLineChars="200" w:firstLine="420"/>
        <w:rPr>
          <w:rFonts w:ascii="宋体" w:hAnsi="宋体"/>
          <w:sz w:val="21"/>
          <w:szCs w:val="21"/>
        </w:rPr>
      </w:pPr>
      <w:r>
        <w:rPr>
          <w:rFonts w:ascii="宋体" w:hAnsi="宋体" w:hint="eastAsia"/>
          <w:sz w:val="21"/>
          <w:szCs w:val="21"/>
        </w:rPr>
        <w:t xml:space="preserve">（1）乙方同意退货并用合同规定的货币将货款退还给甲方，并承担由此发生的一切损失和费用，包括利息、银行手续费、运费、保险费、检验费、仓储费、装卸费以及为保护退回货物所需的其他必要费用。 </w:t>
      </w:r>
    </w:p>
    <w:p w:rsidR="008622FE" w:rsidRDefault="007F0334">
      <w:pPr>
        <w:spacing w:line="360" w:lineRule="auto"/>
        <w:ind w:left="0" w:firstLineChars="200" w:firstLine="420"/>
        <w:rPr>
          <w:rFonts w:ascii="宋体" w:hAnsi="宋体"/>
          <w:sz w:val="21"/>
          <w:szCs w:val="21"/>
        </w:rPr>
      </w:pPr>
      <w:r>
        <w:rPr>
          <w:rFonts w:ascii="宋体" w:hAnsi="宋体" w:hint="eastAsia"/>
          <w:sz w:val="21"/>
          <w:szCs w:val="21"/>
        </w:rPr>
        <w:t>（2）根据货物低劣、损坏程度以及甲方所遭受损失的金额，经双方商定降低货物的价格。</w:t>
      </w:r>
    </w:p>
    <w:p w:rsidR="008622FE" w:rsidRDefault="007F0334">
      <w:pPr>
        <w:spacing w:line="360" w:lineRule="auto"/>
        <w:ind w:left="0" w:firstLineChars="200" w:firstLine="420"/>
        <w:rPr>
          <w:rFonts w:ascii="宋体" w:hAnsi="宋体"/>
          <w:sz w:val="21"/>
          <w:szCs w:val="21"/>
        </w:rPr>
      </w:pPr>
      <w:r>
        <w:rPr>
          <w:rFonts w:ascii="宋体" w:hAnsi="宋体" w:hint="eastAsia"/>
          <w:sz w:val="21"/>
          <w:szCs w:val="21"/>
        </w:rPr>
        <w:lastRenderedPageBreak/>
        <w:t xml:space="preserve">（3）用符合合同规定的规格、质量和性能要求的新零件、部件或设备来更换有缺陷的部分或修补缺陷部分，乙方应承担一切费用和风险，并负担甲方蒙受的全部直接损失。乙方应相应延长修补和更换件的质量保证期。 </w:t>
      </w:r>
    </w:p>
    <w:p w:rsidR="008622FE" w:rsidRDefault="007F0334">
      <w:pPr>
        <w:spacing w:line="360" w:lineRule="auto"/>
        <w:ind w:left="0" w:firstLineChars="200" w:firstLine="420"/>
        <w:rPr>
          <w:rFonts w:ascii="宋体" w:hAnsi="宋体"/>
          <w:sz w:val="21"/>
          <w:szCs w:val="21"/>
        </w:rPr>
      </w:pPr>
      <w:r>
        <w:rPr>
          <w:rFonts w:ascii="宋体" w:hAnsi="宋体" w:hint="eastAsia"/>
          <w:sz w:val="21"/>
          <w:szCs w:val="21"/>
        </w:rPr>
        <w:t>3.如果在甲方发出索赔通知后七天内乙方未作答复，上述索赔应视为已被乙方接受。如乙方未能在接到甲方索赔通知后七天内或甲方同意的延长期限内，按照上述规定的任何一种或多种方式解决索赔事宜并征得甲方同意，甲方有权从应付货款中扣回索赔金额，并拥有对赔偿不足部分进一步索赔的权利。</w:t>
      </w:r>
    </w:p>
    <w:p w:rsidR="008622FE" w:rsidRDefault="007F0334">
      <w:pPr>
        <w:spacing w:line="360" w:lineRule="auto"/>
        <w:ind w:left="0" w:firstLineChars="200" w:firstLine="422"/>
        <w:rPr>
          <w:rFonts w:ascii="宋体" w:hAnsi="宋体"/>
          <w:b/>
          <w:sz w:val="21"/>
          <w:szCs w:val="21"/>
        </w:rPr>
      </w:pPr>
      <w:r>
        <w:rPr>
          <w:rFonts w:ascii="宋体" w:hAnsi="宋体" w:hint="eastAsia"/>
          <w:b/>
          <w:sz w:val="21"/>
          <w:szCs w:val="21"/>
        </w:rPr>
        <w:t xml:space="preserve">九、争端的解决 </w:t>
      </w:r>
    </w:p>
    <w:p w:rsidR="008622FE" w:rsidRDefault="007F0334">
      <w:pPr>
        <w:spacing w:line="360" w:lineRule="auto"/>
        <w:ind w:left="0" w:firstLineChars="200" w:firstLine="420"/>
        <w:rPr>
          <w:rFonts w:ascii="宋体" w:hAnsi="宋体"/>
          <w:sz w:val="21"/>
          <w:szCs w:val="21"/>
        </w:rPr>
      </w:pPr>
      <w:r>
        <w:rPr>
          <w:rFonts w:ascii="宋体" w:hAnsi="宋体" w:hint="eastAsia"/>
          <w:sz w:val="21"/>
          <w:szCs w:val="21"/>
        </w:rPr>
        <w:t xml:space="preserve">1.甲方和乙方应通过友好协商，解决在执行本合同过程中所发生的或与本合同有关的一切争端。如从协商开始十天内仍不能解决，可向有关合同管理部门提请调解。 </w:t>
      </w:r>
    </w:p>
    <w:p w:rsidR="008622FE" w:rsidRDefault="007F0334">
      <w:pPr>
        <w:spacing w:line="360" w:lineRule="auto"/>
        <w:ind w:left="0" w:firstLineChars="200" w:firstLine="420"/>
        <w:rPr>
          <w:rFonts w:ascii="宋体" w:hAnsi="宋体"/>
          <w:sz w:val="21"/>
          <w:szCs w:val="21"/>
        </w:rPr>
      </w:pPr>
      <w:r>
        <w:rPr>
          <w:rFonts w:ascii="宋体" w:hAnsi="宋体" w:hint="eastAsia"/>
          <w:sz w:val="21"/>
          <w:szCs w:val="21"/>
        </w:rPr>
        <w:t xml:space="preserve">2.如果调解不成，双方中的任何一方可向人民法院提起诉讼。诉讼由甲方所在地人民法院管辖。 </w:t>
      </w:r>
    </w:p>
    <w:p w:rsidR="008622FE" w:rsidRDefault="007F0334">
      <w:pPr>
        <w:spacing w:line="360" w:lineRule="auto"/>
        <w:ind w:left="0" w:firstLineChars="200" w:firstLine="420"/>
        <w:rPr>
          <w:rFonts w:ascii="宋体" w:hAnsi="宋体"/>
          <w:sz w:val="21"/>
          <w:szCs w:val="21"/>
        </w:rPr>
      </w:pPr>
      <w:r>
        <w:rPr>
          <w:rFonts w:ascii="宋体" w:hAnsi="宋体" w:hint="eastAsia"/>
          <w:sz w:val="21"/>
          <w:szCs w:val="21"/>
        </w:rPr>
        <w:t>3.诉讼费由败诉方负担。</w:t>
      </w:r>
    </w:p>
    <w:p w:rsidR="008622FE" w:rsidRDefault="007F0334">
      <w:pPr>
        <w:spacing w:line="360" w:lineRule="auto"/>
        <w:ind w:left="0" w:firstLineChars="200" w:firstLine="420"/>
        <w:rPr>
          <w:rFonts w:ascii="宋体" w:hAnsi="宋体"/>
          <w:sz w:val="21"/>
          <w:szCs w:val="21"/>
        </w:rPr>
      </w:pPr>
      <w:r>
        <w:rPr>
          <w:rFonts w:ascii="宋体" w:hAnsi="宋体" w:hint="eastAsia"/>
          <w:sz w:val="21"/>
          <w:szCs w:val="21"/>
        </w:rPr>
        <w:t xml:space="preserve">4.因合同部分履行引发诉讼的，在诉讼期间，除正在进行诉讼的部分外，本合同的其它部分应继续执行。 </w:t>
      </w:r>
    </w:p>
    <w:p w:rsidR="008622FE" w:rsidRDefault="007F0334">
      <w:pPr>
        <w:spacing w:line="360" w:lineRule="auto"/>
        <w:ind w:left="0" w:firstLineChars="200" w:firstLine="420"/>
        <w:rPr>
          <w:rFonts w:ascii="宋体" w:hAnsi="宋体"/>
          <w:sz w:val="21"/>
          <w:szCs w:val="21"/>
        </w:rPr>
      </w:pPr>
      <w:r>
        <w:rPr>
          <w:rFonts w:ascii="宋体" w:hAnsi="宋体" w:hint="eastAsia"/>
          <w:sz w:val="21"/>
          <w:szCs w:val="21"/>
        </w:rPr>
        <w:t xml:space="preserve">十、违约终止合同 </w:t>
      </w:r>
    </w:p>
    <w:p w:rsidR="008622FE" w:rsidRDefault="007F0334">
      <w:pPr>
        <w:spacing w:line="360" w:lineRule="auto"/>
        <w:ind w:left="0" w:firstLineChars="200" w:firstLine="420"/>
        <w:rPr>
          <w:rFonts w:ascii="宋体" w:hAnsi="宋体"/>
          <w:sz w:val="21"/>
          <w:szCs w:val="21"/>
        </w:rPr>
      </w:pPr>
      <w:r>
        <w:rPr>
          <w:rFonts w:ascii="宋体" w:hAnsi="宋体" w:hint="eastAsia"/>
          <w:sz w:val="21"/>
          <w:szCs w:val="21"/>
        </w:rPr>
        <w:t xml:space="preserve">1.在甲方因乙方违约而按合同约定采取的任何补救措施不受影响的情况下，甲方可在下列情况下向乙方发出书面通知，提出终止部分或全部合同。 </w:t>
      </w:r>
    </w:p>
    <w:p w:rsidR="008622FE" w:rsidRDefault="007F0334">
      <w:pPr>
        <w:spacing w:line="360" w:lineRule="auto"/>
        <w:ind w:left="0" w:firstLineChars="200" w:firstLine="420"/>
        <w:rPr>
          <w:rFonts w:ascii="宋体" w:hAnsi="宋体"/>
          <w:sz w:val="21"/>
          <w:szCs w:val="21"/>
        </w:rPr>
      </w:pPr>
      <w:r>
        <w:rPr>
          <w:rFonts w:ascii="宋体" w:hAnsi="宋体" w:hint="eastAsia"/>
          <w:sz w:val="21"/>
          <w:szCs w:val="21"/>
        </w:rPr>
        <w:t>（1）如果乙方未能在合同规定的限期或甲方同意延长的限期内提供部分或全部货物和服务。</w:t>
      </w:r>
    </w:p>
    <w:p w:rsidR="008622FE" w:rsidRDefault="007F0334">
      <w:pPr>
        <w:spacing w:line="360" w:lineRule="auto"/>
        <w:ind w:left="0" w:firstLineChars="200" w:firstLine="420"/>
        <w:rPr>
          <w:rFonts w:ascii="宋体" w:hAnsi="宋体"/>
          <w:sz w:val="21"/>
          <w:szCs w:val="21"/>
        </w:rPr>
      </w:pPr>
      <w:r>
        <w:rPr>
          <w:rFonts w:ascii="宋体" w:hAnsi="宋体" w:hint="eastAsia"/>
          <w:sz w:val="21"/>
          <w:szCs w:val="21"/>
        </w:rPr>
        <w:t xml:space="preserve">（2）如果乙方未能履行合同规定的其它任何义务。 </w:t>
      </w:r>
    </w:p>
    <w:p w:rsidR="008622FE" w:rsidRDefault="007F0334">
      <w:pPr>
        <w:spacing w:line="360" w:lineRule="auto"/>
        <w:ind w:left="0" w:firstLineChars="200" w:firstLine="420"/>
        <w:rPr>
          <w:rFonts w:ascii="宋体" w:hAnsi="宋体"/>
          <w:sz w:val="21"/>
          <w:szCs w:val="21"/>
        </w:rPr>
      </w:pPr>
      <w:r>
        <w:rPr>
          <w:rFonts w:ascii="宋体" w:hAnsi="宋体" w:hint="eastAsia"/>
          <w:sz w:val="21"/>
          <w:szCs w:val="21"/>
        </w:rPr>
        <w:t xml:space="preserve">（3）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供货单位之间串通，人为地使供货活动丧失竞争性，损害甲方所能获得的权益。 </w:t>
      </w:r>
    </w:p>
    <w:p w:rsidR="008622FE" w:rsidRDefault="007F0334">
      <w:pPr>
        <w:spacing w:line="360" w:lineRule="auto"/>
        <w:ind w:left="0" w:firstLineChars="200" w:firstLine="420"/>
        <w:rPr>
          <w:rFonts w:ascii="宋体" w:hAnsi="宋体"/>
          <w:sz w:val="21"/>
          <w:szCs w:val="21"/>
        </w:rPr>
      </w:pPr>
      <w:r>
        <w:rPr>
          <w:rFonts w:ascii="宋体" w:hAnsi="宋体" w:hint="eastAsia"/>
          <w:sz w:val="21"/>
          <w:szCs w:val="21"/>
        </w:rPr>
        <w:t xml:space="preserve">2.如果甲方根据以上的规定，终止了全部或部分合同，甲方可以依其认为适当的条件和方法购买与未交货物类似的货物，乙方应对购买类似货物所超出的那部分费用负责。并且，乙方应继续履行合同中未终止的部分。 </w:t>
      </w:r>
    </w:p>
    <w:p w:rsidR="008622FE" w:rsidRDefault="007F0334">
      <w:pPr>
        <w:spacing w:line="360" w:lineRule="auto"/>
        <w:ind w:left="0" w:firstLineChars="200" w:firstLine="420"/>
        <w:rPr>
          <w:rFonts w:ascii="宋体" w:hAnsi="宋体"/>
          <w:sz w:val="21"/>
          <w:szCs w:val="21"/>
        </w:rPr>
      </w:pPr>
      <w:r>
        <w:rPr>
          <w:rFonts w:ascii="宋体" w:hAnsi="宋体" w:hint="eastAsia"/>
          <w:sz w:val="21"/>
          <w:szCs w:val="21"/>
        </w:rPr>
        <w:t xml:space="preserve">3.如果甲方违约，应承担相应的违约责任。 </w:t>
      </w:r>
    </w:p>
    <w:p w:rsidR="008622FE" w:rsidRDefault="007F0334">
      <w:pPr>
        <w:spacing w:line="360" w:lineRule="auto"/>
        <w:ind w:left="0" w:firstLineChars="200" w:firstLine="420"/>
        <w:rPr>
          <w:rFonts w:ascii="宋体" w:hAnsi="宋体"/>
          <w:sz w:val="21"/>
          <w:szCs w:val="21"/>
        </w:rPr>
      </w:pPr>
      <w:r>
        <w:rPr>
          <w:rFonts w:ascii="宋体" w:hAnsi="宋体" w:hint="eastAsia"/>
          <w:sz w:val="21"/>
          <w:szCs w:val="21"/>
        </w:rPr>
        <w:t xml:space="preserve">十一、破产终止合同：如果乙方破产或丧失清偿能力，甲方可在任何时候以书面形式通知乙方终止合同而不给乙方补偿。该终止合同将不损害或影响甲方已经采取或将要采取任何补救措施的权力。 </w:t>
      </w:r>
    </w:p>
    <w:p w:rsidR="008622FE" w:rsidRDefault="007F0334">
      <w:pPr>
        <w:spacing w:line="360" w:lineRule="auto"/>
        <w:ind w:left="0" w:firstLineChars="200" w:firstLine="420"/>
        <w:rPr>
          <w:rFonts w:ascii="宋体" w:hAnsi="宋体"/>
          <w:sz w:val="21"/>
          <w:szCs w:val="21"/>
        </w:rPr>
      </w:pPr>
      <w:r>
        <w:rPr>
          <w:rFonts w:ascii="宋体" w:hAnsi="宋体" w:hint="eastAsia"/>
          <w:sz w:val="21"/>
          <w:szCs w:val="21"/>
        </w:rPr>
        <w:lastRenderedPageBreak/>
        <w:t>十二、合同生效及其它：</w:t>
      </w:r>
    </w:p>
    <w:p w:rsidR="008622FE" w:rsidRDefault="007F0334">
      <w:pPr>
        <w:spacing w:line="360" w:lineRule="auto"/>
        <w:ind w:left="0" w:firstLineChars="200" w:firstLine="420"/>
        <w:rPr>
          <w:rFonts w:ascii="宋体" w:hAnsi="宋体"/>
          <w:sz w:val="21"/>
          <w:szCs w:val="21"/>
        </w:rPr>
      </w:pPr>
      <w:r>
        <w:rPr>
          <w:rFonts w:ascii="宋体" w:hAnsi="宋体" w:hint="eastAsia"/>
          <w:sz w:val="21"/>
          <w:szCs w:val="21"/>
        </w:rPr>
        <w:t>1.甲方收到乙方提交的履约保证金，双方在本合同签字盖章后生效，同时完成网上政府采购监管部门审批备案。</w:t>
      </w:r>
    </w:p>
    <w:p w:rsidR="008622FE" w:rsidRDefault="007F0334">
      <w:pPr>
        <w:spacing w:line="360" w:lineRule="auto"/>
        <w:ind w:left="0" w:firstLineChars="200" w:firstLine="420"/>
        <w:rPr>
          <w:rFonts w:ascii="宋体" w:hAnsi="宋体"/>
          <w:sz w:val="21"/>
          <w:szCs w:val="21"/>
        </w:rPr>
      </w:pPr>
      <w:r>
        <w:rPr>
          <w:rFonts w:ascii="宋体" w:hAnsi="宋体" w:hint="eastAsia"/>
          <w:sz w:val="21"/>
          <w:szCs w:val="21"/>
        </w:rPr>
        <w:t>2. 本项目不得转包、分包。</w:t>
      </w:r>
    </w:p>
    <w:p w:rsidR="008622FE" w:rsidRDefault="007F0334">
      <w:pPr>
        <w:spacing w:line="360" w:lineRule="auto"/>
        <w:ind w:left="0" w:firstLineChars="200" w:firstLine="420"/>
        <w:rPr>
          <w:rFonts w:ascii="宋体" w:hAnsi="宋体"/>
          <w:sz w:val="21"/>
          <w:szCs w:val="21"/>
        </w:rPr>
      </w:pPr>
      <w:r>
        <w:rPr>
          <w:rFonts w:ascii="宋体" w:hAnsi="宋体" w:hint="eastAsia"/>
          <w:sz w:val="21"/>
          <w:szCs w:val="21"/>
        </w:rPr>
        <w:t>3.合同在执行过程中出现的未尽事宜，双方在不违背本合同和招标文件的原则下协商解决，协商结果以书面形式盖章记录在案，作为本合同的附件，与本合同具有同等效力，提交政府采购监管部门和招标代理机构备存。</w:t>
      </w:r>
    </w:p>
    <w:p w:rsidR="008622FE" w:rsidRDefault="007F0334">
      <w:pPr>
        <w:spacing w:line="360" w:lineRule="auto"/>
        <w:ind w:left="0" w:firstLineChars="200" w:firstLine="420"/>
        <w:rPr>
          <w:rFonts w:ascii="宋体" w:hAnsi="宋体"/>
          <w:sz w:val="21"/>
          <w:szCs w:val="21"/>
        </w:rPr>
      </w:pPr>
      <w:r>
        <w:rPr>
          <w:rFonts w:ascii="宋体" w:hAnsi="宋体" w:hint="eastAsia"/>
          <w:sz w:val="21"/>
          <w:szCs w:val="21"/>
        </w:rPr>
        <w:t>4.本合同应按照中华人民共和国的现行法律进行解释。</w:t>
      </w:r>
    </w:p>
    <w:p w:rsidR="008622FE" w:rsidRDefault="007F0334">
      <w:pPr>
        <w:spacing w:line="360" w:lineRule="auto"/>
        <w:ind w:left="0" w:firstLineChars="200" w:firstLine="420"/>
        <w:rPr>
          <w:rFonts w:ascii="宋体" w:hAnsi="宋体"/>
          <w:sz w:val="21"/>
          <w:szCs w:val="21"/>
        </w:rPr>
      </w:pPr>
      <w:r>
        <w:rPr>
          <w:rFonts w:ascii="宋体" w:hAnsi="宋体" w:hint="eastAsia"/>
          <w:sz w:val="21"/>
          <w:szCs w:val="21"/>
        </w:rPr>
        <w:t>5.合同修改：除甲乙双方签署书面修改、补充协议，并成为本合同不可分割的一部分之外，本合同条件不得有任何变化或修改。</w:t>
      </w:r>
    </w:p>
    <w:p w:rsidR="008622FE" w:rsidRDefault="007F0334">
      <w:pPr>
        <w:spacing w:line="360" w:lineRule="auto"/>
        <w:ind w:left="0" w:firstLineChars="200" w:firstLine="420"/>
        <w:rPr>
          <w:rFonts w:ascii="宋体" w:hAnsi="宋体"/>
          <w:sz w:val="21"/>
          <w:szCs w:val="21"/>
        </w:rPr>
      </w:pPr>
      <w:r>
        <w:rPr>
          <w:rFonts w:ascii="宋体" w:hAnsi="宋体" w:hint="eastAsia"/>
          <w:sz w:val="21"/>
          <w:szCs w:val="21"/>
        </w:rPr>
        <w:t>6、本合同一式肆份，甲乙双方各执二份。</w:t>
      </w:r>
    </w:p>
    <w:p w:rsidR="008622FE" w:rsidRDefault="007F0334">
      <w:pPr>
        <w:spacing w:line="360" w:lineRule="auto"/>
        <w:ind w:left="0" w:firstLineChars="200" w:firstLine="420"/>
        <w:rPr>
          <w:rFonts w:ascii="宋体" w:hAnsi="宋体"/>
          <w:sz w:val="21"/>
          <w:szCs w:val="21"/>
        </w:rPr>
      </w:pPr>
      <w:r>
        <w:rPr>
          <w:rFonts w:ascii="宋体" w:hAnsi="宋体" w:hint="eastAsia"/>
          <w:sz w:val="21"/>
          <w:szCs w:val="21"/>
        </w:rPr>
        <w:t>（以下无正文）</w:t>
      </w:r>
    </w:p>
    <w:p w:rsidR="008622FE" w:rsidRDefault="007F0334">
      <w:pPr>
        <w:spacing w:line="360" w:lineRule="auto"/>
        <w:ind w:left="0" w:firstLineChars="200" w:firstLine="420"/>
        <w:rPr>
          <w:rFonts w:ascii="宋体" w:hAnsi="宋体"/>
          <w:sz w:val="21"/>
          <w:szCs w:val="21"/>
        </w:rPr>
      </w:pPr>
      <w:r>
        <w:rPr>
          <w:rFonts w:ascii="宋体" w:hAnsi="宋体" w:hint="eastAsia"/>
          <w:sz w:val="21"/>
          <w:szCs w:val="21"/>
        </w:rPr>
        <w:t>甲方（盖章）：                            乙方（盖章）：</w:t>
      </w:r>
    </w:p>
    <w:p w:rsidR="008622FE" w:rsidRDefault="008622FE">
      <w:pPr>
        <w:spacing w:line="360" w:lineRule="auto"/>
        <w:ind w:left="0" w:firstLineChars="200" w:firstLine="420"/>
        <w:rPr>
          <w:rFonts w:ascii="宋体" w:hAnsi="宋体"/>
          <w:sz w:val="21"/>
          <w:szCs w:val="21"/>
        </w:rPr>
      </w:pPr>
    </w:p>
    <w:p w:rsidR="008622FE" w:rsidRDefault="007F0334">
      <w:pPr>
        <w:spacing w:line="360" w:lineRule="auto"/>
        <w:ind w:left="0" w:firstLineChars="200" w:firstLine="420"/>
        <w:rPr>
          <w:rFonts w:ascii="宋体" w:hAnsi="宋体"/>
          <w:sz w:val="21"/>
          <w:szCs w:val="21"/>
        </w:rPr>
      </w:pPr>
      <w:r>
        <w:rPr>
          <w:rFonts w:ascii="宋体" w:hAnsi="宋体" w:hint="eastAsia"/>
          <w:sz w:val="21"/>
          <w:szCs w:val="21"/>
        </w:rPr>
        <w:t>甲方代表人（签字）：                      乙方代表人（签字）：</w:t>
      </w:r>
    </w:p>
    <w:p w:rsidR="008622FE" w:rsidRDefault="008622FE">
      <w:pPr>
        <w:spacing w:line="360" w:lineRule="auto"/>
        <w:ind w:left="0" w:firstLineChars="200" w:firstLine="420"/>
        <w:rPr>
          <w:rFonts w:ascii="宋体" w:hAnsi="宋体"/>
          <w:sz w:val="21"/>
          <w:szCs w:val="21"/>
        </w:rPr>
      </w:pPr>
    </w:p>
    <w:p w:rsidR="008622FE" w:rsidRDefault="007F0334">
      <w:pPr>
        <w:spacing w:line="360" w:lineRule="auto"/>
        <w:ind w:left="0" w:firstLineChars="200" w:firstLine="420"/>
        <w:rPr>
          <w:rFonts w:ascii="宋体" w:hAnsi="宋体"/>
          <w:sz w:val="21"/>
          <w:szCs w:val="21"/>
        </w:rPr>
      </w:pPr>
      <w:r>
        <w:rPr>
          <w:rFonts w:ascii="宋体" w:hAnsi="宋体" w:hint="eastAsia"/>
          <w:sz w:val="21"/>
          <w:szCs w:val="21"/>
        </w:rPr>
        <w:t xml:space="preserve">  年    月    日                             年    月    日</w:t>
      </w:r>
    </w:p>
    <w:p w:rsidR="008622FE" w:rsidRDefault="008622FE">
      <w:pPr>
        <w:spacing w:line="360" w:lineRule="auto"/>
        <w:ind w:left="0" w:firstLineChars="200" w:firstLine="420"/>
        <w:rPr>
          <w:rFonts w:ascii="宋体" w:hAnsi="宋体"/>
          <w:sz w:val="21"/>
          <w:szCs w:val="21"/>
        </w:rPr>
      </w:pPr>
    </w:p>
    <w:p w:rsidR="008622FE" w:rsidRDefault="008622FE">
      <w:pPr>
        <w:spacing w:line="360" w:lineRule="auto"/>
        <w:ind w:left="0" w:firstLineChars="200" w:firstLine="420"/>
        <w:rPr>
          <w:rFonts w:ascii="宋体" w:hAnsi="宋体"/>
          <w:sz w:val="21"/>
          <w:szCs w:val="21"/>
        </w:rPr>
      </w:pPr>
    </w:p>
    <w:p w:rsidR="008622FE" w:rsidRDefault="007F0334">
      <w:pPr>
        <w:spacing w:line="360" w:lineRule="auto"/>
        <w:ind w:left="0" w:firstLineChars="200" w:firstLine="420"/>
        <w:rPr>
          <w:rFonts w:ascii="宋体" w:hAnsi="宋体"/>
          <w:sz w:val="21"/>
          <w:szCs w:val="21"/>
        </w:rPr>
      </w:pPr>
      <w:r>
        <w:rPr>
          <w:rFonts w:ascii="宋体" w:hAnsi="宋体" w:hint="eastAsia"/>
          <w:sz w:val="21"/>
          <w:szCs w:val="21"/>
        </w:rPr>
        <w:t>附件： 苏州经贸职业技术学院智慧安防综合提升项目负面清单</w:t>
      </w:r>
    </w:p>
    <w:p w:rsidR="008622FE" w:rsidRDefault="007F0334">
      <w:pPr>
        <w:spacing w:line="360" w:lineRule="auto"/>
        <w:ind w:left="0" w:firstLineChars="200" w:firstLine="420"/>
        <w:rPr>
          <w:rFonts w:ascii="宋体" w:hAnsi="宋体"/>
          <w:sz w:val="21"/>
          <w:szCs w:val="21"/>
        </w:rPr>
      </w:pPr>
      <w:r>
        <w:rPr>
          <w:rFonts w:ascii="宋体" w:hAnsi="宋体" w:hint="eastAsia"/>
          <w:sz w:val="21"/>
          <w:szCs w:val="21"/>
        </w:rPr>
        <w:t>苏州经贸职业技术学院智慧安防综合提升项目负面清单</w:t>
      </w:r>
    </w:p>
    <w:p w:rsidR="008622FE" w:rsidRDefault="007F0334">
      <w:pPr>
        <w:spacing w:line="360" w:lineRule="auto"/>
        <w:ind w:left="0" w:firstLineChars="200" w:firstLine="420"/>
        <w:rPr>
          <w:rFonts w:ascii="宋体" w:hAnsi="宋体"/>
          <w:sz w:val="21"/>
          <w:szCs w:val="21"/>
        </w:rPr>
      </w:pPr>
      <w:r>
        <w:rPr>
          <w:rFonts w:ascii="宋体" w:hAnsi="宋体" w:hint="eastAsia"/>
          <w:sz w:val="21"/>
          <w:szCs w:val="21"/>
        </w:rPr>
        <w:t>1.项目经理、技术负责人、信息安全负责人及项目成员实际到岗情况符合合同约定。（不符合要求，处以罚款500-5000元/次）。</w:t>
      </w:r>
    </w:p>
    <w:p w:rsidR="008622FE" w:rsidRDefault="007F0334">
      <w:pPr>
        <w:spacing w:line="360" w:lineRule="auto"/>
        <w:ind w:left="0" w:firstLineChars="200" w:firstLine="420"/>
        <w:rPr>
          <w:rFonts w:ascii="宋体" w:hAnsi="宋体"/>
          <w:sz w:val="21"/>
          <w:szCs w:val="21"/>
        </w:rPr>
      </w:pPr>
      <w:r>
        <w:rPr>
          <w:rFonts w:ascii="宋体" w:hAnsi="宋体" w:hint="eastAsia"/>
          <w:sz w:val="21"/>
          <w:szCs w:val="21"/>
        </w:rPr>
        <w:t>2. 项目周例会中标单位到会情况。（不符合要求，处以200元/人进行罚款）。</w:t>
      </w:r>
    </w:p>
    <w:p w:rsidR="008622FE" w:rsidRDefault="007F0334">
      <w:pPr>
        <w:spacing w:line="360" w:lineRule="auto"/>
        <w:ind w:left="0" w:firstLineChars="200" w:firstLine="420"/>
        <w:rPr>
          <w:rFonts w:ascii="宋体" w:hAnsi="宋体"/>
          <w:sz w:val="21"/>
          <w:szCs w:val="21"/>
        </w:rPr>
      </w:pPr>
      <w:r>
        <w:rPr>
          <w:rFonts w:ascii="宋体" w:hAnsi="宋体" w:hint="eastAsia"/>
          <w:sz w:val="21"/>
          <w:szCs w:val="21"/>
        </w:rPr>
        <w:t>3.现场施工人员花名册是否建立施工人员意外保险是否购买。（不符合要求，处以500元/人进行罚款）。</w:t>
      </w:r>
    </w:p>
    <w:p w:rsidR="008622FE" w:rsidRDefault="007F0334">
      <w:pPr>
        <w:spacing w:line="360" w:lineRule="auto"/>
        <w:ind w:left="0" w:firstLineChars="200" w:firstLine="420"/>
        <w:rPr>
          <w:rFonts w:ascii="宋体" w:hAnsi="宋体"/>
          <w:sz w:val="21"/>
          <w:szCs w:val="21"/>
        </w:rPr>
      </w:pPr>
      <w:r>
        <w:rPr>
          <w:rFonts w:ascii="宋体" w:hAnsi="宋体" w:hint="eastAsia"/>
          <w:sz w:val="21"/>
          <w:szCs w:val="21"/>
        </w:rPr>
        <w:t>4.接电应符合安全用电要求，严禁随意乱拉、乱接，违规充电。（不符合要求，处以500元/次进行罚款）。</w:t>
      </w:r>
    </w:p>
    <w:p w:rsidR="008622FE" w:rsidRDefault="007F0334">
      <w:pPr>
        <w:spacing w:line="360" w:lineRule="auto"/>
        <w:ind w:left="0" w:firstLineChars="200" w:firstLine="420"/>
        <w:rPr>
          <w:rFonts w:ascii="宋体" w:hAnsi="宋体"/>
          <w:sz w:val="21"/>
          <w:szCs w:val="21"/>
        </w:rPr>
      </w:pPr>
      <w:r>
        <w:rPr>
          <w:rFonts w:ascii="宋体" w:hAnsi="宋体" w:hint="eastAsia"/>
          <w:sz w:val="21"/>
          <w:szCs w:val="21"/>
        </w:rPr>
        <w:lastRenderedPageBreak/>
        <w:t>5.动火时必须办理动火证，并配有消防器材，动火前提前报备项目负责人和监理单位。（不符合要求，处以1000元/次进行罚款）。</w:t>
      </w:r>
    </w:p>
    <w:p w:rsidR="008622FE" w:rsidRDefault="007F0334">
      <w:pPr>
        <w:spacing w:line="360" w:lineRule="auto"/>
        <w:ind w:left="0" w:firstLineChars="200" w:firstLine="420"/>
        <w:rPr>
          <w:rFonts w:ascii="宋体" w:hAnsi="宋体"/>
          <w:sz w:val="21"/>
          <w:szCs w:val="21"/>
        </w:rPr>
      </w:pPr>
      <w:r>
        <w:rPr>
          <w:rFonts w:ascii="宋体" w:hAnsi="宋体" w:hint="eastAsia"/>
          <w:sz w:val="21"/>
          <w:szCs w:val="21"/>
        </w:rPr>
        <w:t>6.施工用电缆线过路严禁拖地，过路必须釆取保护措施，加设套管或架设。架设高度距地面 1800mm 以上，配电箱内线路分路应有标识，严禁乱扯乱挂。（不符合要求，处以500元/次进行罚款）。</w:t>
      </w:r>
    </w:p>
    <w:p w:rsidR="008622FE" w:rsidRDefault="007F0334">
      <w:pPr>
        <w:spacing w:line="360" w:lineRule="auto"/>
        <w:ind w:left="0" w:firstLineChars="200" w:firstLine="420"/>
        <w:rPr>
          <w:rFonts w:ascii="宋体" w:hAnsi="宋体"/>
          <w:sz w:val="21"/>
          <w:szCs w:val="21"/>
        </w:rPr>
      </w:pPr>
      <w:r>
        <w:rPr>
          <w:rFonts w:ascii="宋体" w:hAnsi="宋体" w:hint="eastAsia"/>
          <w:sz w:val="21"/>
          <w:szCs w:val="21"/>
        </w:rPr>
        <w:t>7.施工作业区不得抽烟、喝酒、住宿，做到随干随清,谁干谁清,工完场清，交叉作业采取防护措施，否则不得施工；各种料具现场堆放，按指定堆放地点分类堆放、整齐有序，并挂标识牌并保持施工现场道路畅通；文明施工，严禁与师生发生争执，如发现打架斗殴的，无论任何原因，处罚所有参加人员，按照每人次处罚（不符合要求，处以罚款500-5000元/次）。</w:t>
      </w:r>
    </w:p>
    <w:p w:rsidR="008622FE" w:rsidRDefault="007F0334">
      <w:pPr>
        <w:spacing w:line="360" w:lineRule="auto"/>
        <w:ind w:left="0" w:firstLineChars="200" w:firstLine="420"/>
        <w:rPr>
          <w:rFonts w:ascii="宋体" w:hAnsi="宋体"/>
          <w:sz w:val="21"/>
          <w:szCs w:val="21"/>
        </w:rPr>
      </w:pPr>
      <w:r>
        <w:rPr>
          <w:rFonts w:ascii="宋体" w:hAnsi="宋体" w:hint="eastAsia"/>
          <w:sz w:val="21"/>
          <w:szCs w:val="21"/>
        </w:rPr>
        <w:t>8.对开挖的路面及绿化场地要及时恢复。（不符合要求，处以罚款500-5000元/次）</w:t>
      </w:r>
    </w:p>
    <w:p w:rsidR="008622FE" w:rsidRDefault="007F0334">
      <w:pPr>
        <w:spacing w:line="360" w:lineRule="auto"/>
        <w:ind w:left="0" w:firstLineChars="200" w:firstLine="420"/>
        <w:rPr>
          <w:rFonts w:ascii="宋体" w:hAnsi="宋体"/>
          <w:sz w:val="21"/>
          <w:szCs w:val="21"/>
        </w:rPr>
      </w:pPr>
      <w:r>
        <w:rPr>
          <w:rFonts w:ascii="宋体" w:hAnsi="宋体" w:hint="eastAsia"/>
          <w:sz w:val="21"/>
          <w:szCs w:val="21"/>
        </w:rPr>
        <w:t>9.对发现产品质量问题更换或维修要及时，严格按照合同约定及时更换或维修。（不符合要求，处以罚款500-5000元/次）</w:t>
      </w:r>
    </w:p>
    <w:p w:rsidR="008622FE" w:rsidRDefault="007F0334">
      <w:pPr>
        <w:spacing w:line="360" w:lineRule="auto"/>
        <w:ind w:left="0" w:firstLineChars="200" w:firstLine="420"/>
        <w:rPr>
          <w:rFonts w:ascii="宋体" w:hAnsi="宋体"/>
          <w:sz w:val="21"/>
          <w:szCs w:val="21"/>
        </w:rPr>
      </w:pPr>
      <w:r>
        <w:rPr>
          <w:rFonts w:ascii="宋体" w:hAnsi="宋体" w:hint="eastAsia"/>
          <w:sz w:val="21"/>
          <w:szCs w:val="21"/>
        </w:rPr>
        <w:t>10.因产品质量而造成产品验收未通过或其他因乙方因素而引起的工期延误的，每逾期一天乙方按照合同金额的千分之二向甲方支付逾期违约金。</w:t>
      </w:r>
    </w:p>
    <w:p w:rsidR="008622FE" w:rsidRDefault="008622FE">
      <w:pPr>
        <w:spacing w:line="360" w:lineRule="auto"/>
        <w:ind w:left="0" w:firstLineChars="200" w:firstLine="420"/>
        <w:rPr>
          <w:rFonts w:ascii="宋体" w:hAnsi="宋体"/>
          <w:sz w:val="21"/>
          <w:szCs w:val="21"/>
        </w:rPr>
      </w:pPr>
    </w:p>
    <w:p w:rsidR="008622FE" w:rsidRDefault="008622FE">
      <w:pPr>
        <w:ind w:left="0"/>
      </w:pPr>
    </w:p>
    <w:p w:rsidR="008622FE" w:rsidRDefault="007F0334">
      <w:pPr>
        <w:spacing w:line="360" w:lineRule="auto"/>
        <w:ind w:left="0" w:firstLineChars="200" w:firstLine="422"/>
        <w:jc w:val="center"/>
        <w:rPr>
          <w:rFonts w:ascii="宋体" w:hAnsi="宋体"/>
          <w:b/>
          <w:sz w:val="21"/>
          <w:szCs w:val="21"/>
        </w:rPr>
      </w:pPr>
      <w:r>
        <w:rPr>
          <w:rFonts w:ascii="宋体" w:hAnsi="宋体" w:hint="eastAsia"/>
          <w:b/>
          <w:sz w:val="21"/>
          <w:szCs w:val="21"/>
        </w:rPr>
        <w:t>保 密 协 议 书</w:t>
      </w:r>
    </w:p>
    <w:p w:rsidR="008622FE" w:rsidRDefault="007F0334">
      <w:pPr>
        <w:spacing w:line="360" w:lineRule="auto"/>
        <w:ind w:left="0" w:firstLineChars="200" w:firstLine="420"/>
        <w:rPr>
          <w:rFonts w:ascii="宋体" w:hAnsi="宋体"/>
          <w:sz w:val="21"/>
          <w:szCs w:val="21"/>
        </w:rPr>
      </w:pPr>
      <w:r>
        <w:rPr>
          <w:rFonts w:ascii="宋体" w:hAnsi="宋体" w:hint="eastAsia"/>
          <w:sz w:val="21"/>
          <w:szCs w:val="21"/>
        </w:rPr>
        <w:t>鉴于乙方接受甲方委托，将在合同规定的期限内为甲方提供智能安防系统建设，而在提供建设服务过程中，乙方将不可避免地接触到甲方的涉密设备、涉密信息以及保密资料，为落实保密措施，做好保密工作，切实维护国家安全和利益以及甲方部门的利益，双方就有关保密事宜达成如下意见：</w:t>
      </w:r>
    </w:p>
    <w:p w:rsidR="008622FE" w:rsidRDefault="007F0334">
      <w:pPr>
        <w:spacing w:line="360" w:lineRule="auto"/>
        <w:ind w:left="0" w:firstLineChars="200" w:firstLine="420"/>
        <w:rPr>
          <w:rFonts w:ascii="宋体" w:hAnsi="宋体"/>
          <w:sz w:val="21"/>
          <w:szCs w:val="21"/>
        </w:rPr>
      </w:pPr>
      <w:r>
        <w:rPr>
          <w:rFonts w:ascii="宋体" w:hAnsi="宋体" w:hint="eastAsia"/>
          <w:sz w:val="21"/>
          <w:szCs w:val="21"/>
        </w:rPr>
        <w:t>一、甲方职责</w:t>
      </w:r>
    </w:p>
    <w:p w:rsidR="008622FE" w:rsidRDefault="007F0334">
      <w:pPr>
        <w:spacing w:line="360" w:lineRule="auto"/>
        <w:ind w:left="0" w:firstLineChars="200" w:firstLine="420"/>
        <w:rPr>
          <w:rFonts w:ascii="宋体" w:hAnsi="宋体"/>
          <w:sz w:val="21"/>
          <w:szCs w:val="21"/>
        </w:rPr>
      </w:pPr>
      <w:r>
        <w:rPr>
          <w:rFonts w:ascii="宋体" w:hAnsi="宋体" w:hint="eastAsia"/>
          <w:sz w:val="21"/>
          <w:szCs w:val="21"/>
        </w:rPr>
        <w:t>1、甲方应对乙方为甲方服务的技术人员进行保密责任、保密义务提醒教育，并对乙方技术服务人员进行技术服务具体实施进行全程跟踪、监督和管理。</w:t>
      </w:r>
    </w:p>
    <w:p w:rsidR="008622FE" w:rsidRDefault="007F0334">
      <w:pPr>
        <w:spacing w:line="360" w:lineRule="auto"/>
        <w:ind w:left="0" w:firstLineChars="200" w:firstLine="420"/>
        <w:rPr>
          <w:rFonts w:ascii="宋体" w:hAnsi="宋体"/>
          <w:sz w:val="21"/>
          <w:szCs w:val="21"/>
        </w:rPr>
      </w:pPr>
      <w:r>
        <w:rPr>
          <w:rFonts w:ascii="宋体" w:hAnsi="宋体" w:hint="eastAsia"/>
          <w:sz w:val="21"/>
          <w:szCs w:val="21"/>
        </w:rPr>
        <w:t>2、对于乙方提出的与技术服务密切相关且必须提供保密资料等相关事宜进行保密审查认证，并对提供给乙方的相关保密资料提出比较明确的保密要求，做好交接登记工作。</w:t>
      </w:r>
    </w:p>
    <w:p w:rsidR="008622FE" w:rsidRDefault="007F0334">
      <w:pPr>
        <w:spacing w:line="360" w:lineRule="auto"/>
        <w:ind w:left="0" w:firstLineChars="200" w:firstLine="420"/>
        <w:rPr>
          <w:rFonts w:ascii="宋体" w:hAnsi="宋体"/>
          <w:sz w:val="21"/>
          <w:szCs w:val="21"/>
        </w:rPr>
      </w:pPr>
      <w:r>
        <w:rPr>
          <w:rFonts w:ascii="宋体" w:hAnsi="宋体" w:hint="eastAsia"/>
          <w:sz w:val="21"/>
          <w:szCs w:val="21"/>
        </w:rPr>
        <w:t>3、发现乙方在为甲方实施技术服务过程中存在安全隐患和泄密漏洞的，应当及时提出，并督促落实改进措施，确保安全。</w:t>
      </w:r>
    </w:p>
    <w:p w:rsidR="008622FE" w:rsidRDefault="007F0334">
      <w:pPr>
        <w:spacing w:line="360" w:lineRule="auto"/>
        <w:ind w:left="0" w:firstLineChars="200" w:firstLine="420"/>
        <w:rPr>
          <w:rFonts w:ascii="宋体" w:hAnsi="宋体"/>
          <w:sz w:val="21"/>
          <w:szCs w:val="21"/>
        </w:rPr>
      </w:pPr>
      <w:r>
        <w:rPr>
          <w:rFonts w:ascii="宋体" w:hAnsi="宋体" w:hint="eastAsia"/>
          <w:sz w:val="21"/>
          <w:szCs w:val="21"/>
        </w:rPr>
        <w:t>二、乙方职责</w:t>
      </w:r>
    </w:p>
    <w:p w:rsidR="008622FE" w:rsidRDefault="007F0334">
      <w:pPr>
        <w:spacing w:line="360" w:lineRule="auto"/>
        <w:ind w:left="0" w:firstLineChars="200" w:firstLine="420"/>
        <w:rPr>
          <w:rFonts w:ascii="宋体" w:hAnsi="宋体"/>
          <w:sz w:val="21"/>
          <w:szCs w:val="21"/>
        </w:rPr>
      </w:pPr>
      <w:r>
        <w:rPr>
          <w:rFonts w:ascii="宋体" w:hAnsi="宋体" w:hint="eastAsia"/>
          <w:sz w:val="21"/>
          <w:szCs w:val="21"/>
        </w:rPr>
        <w:lastRenderedPageBreak/>
        <w:t>1、乙方在接受甲方委托之日起，应当事先做好相关准备工作：一是明确具体上门服务的技术人员，且做到相对固定；二是对相关技术服务人员进行保密教育，明确保密责任、义务；三是做到持证上岗(确认身份)。应技术服务需要增加的相关技术人员，按同等要求落实相关措施。</w:t>
      </w:r>
    </w:p>
    <w:p w:rsidR="008622FE" w:rsidRDefault="007F0334">
      <w:pPr>
        <w:spacing w:line="360" w:lineRule="auto"/>
        <w:ind w:left="0" w:firstLineChars="200" w:firstLine="420"/>
        <w:rPr>
          <w:rFonts w:ascii="宋体" w:hAnsi="宋体"/>
          <w:sz w:val="21"/>
          <w:szCs w:val="21"/>
        </w:rPr>
      </w:pPr>
      <w:r>
        <w:rPr>
          <w:rFonts w:ascii="宋体" w:hAnsi="宋体" w:hint="eastAsia"/>
          <w:sz w:val="21"/>
          <w:szCs w:val="21"/>
        </w:rPr>
        <w:t>2、乙方技术服务人员在为甲方提供技术服务过程中，应尽量避免接触甲方的涉密事项，做到不该看的不看，不该问的不问；因提供技术服务需要必须接触涉密事宜时，应主动接受甲方的现场指导和监督，并确保有关涉密设备、涉密信息的安全。</w:t>
      </w:r>
    </w:p>
    <w:p w:rsidR="008622FE" w:rsidRDefault="007F0334">
      <w:pPr>
        <w:spacing w:line="360" w:lineRule="auto"/>
        <w:ind w:left="0" w:firstLineChars="200" w:firstLine="420"/>
        <w:rPr>
          <w:rFonts w:ascii="宋体" w:hAnsi="宋体"/>
          <w:sz w:val="21"/>
          <w:szCs w:val="21"/>
        </w:rPr>
      </w:pPr>
      <w:r>
        <w:rPr>
          <w:rFonts w:ascii="宋体" w:hAnsi="宋体" w:hint="eastAsia"/>
          <w:sz w:val="21"/>
          <w:szCs w:val="21"/>
        </w:rPr>
        <w:t>3、乙方在为甲方提供技术服务时，甲方根据乙方提出的要求，必须提供保密资料时，双方应当办理交接手续，做好登记、使用台帐；乙方在将相关保密资料带回使用时，应确保携带、使用、存放全过程的安全；保密资料不得另行复制，确因技术服务需要经甲方书面同意复制的，按原件要求严格管理。</w:t>
      </w:r>
    </w:p>
    <w:p w:rsidR="008622FE" w:rsidRDefault="007F0334">
      <w:pPr>
        <w:spacing w:line="360" w:lineRule="auto"/>
        <w:ind w:left="0" w:firstLineChars="200" w:firstLine="420"/>
        <w:rPr>
          <w:rFonts w:ascii="宋体" w:hAnsi="宋体"/>
          <w:sz w:val="21"/>
          <w:szCs w:val="21"/>
        </w:rPr>
      </w:pPr>
      <w:r>
        <w:rPr>
          <w:rFonts w:ascii="宋体" w:hAnsi="宋体" w:hint="eastAsia"/>
          <w:sz w:val="21"/>
          <w:szCs w:val="21"/>
        </w:rPr>
        <w:t>4、乙方在完成甲方某项技术服务任务后，与此任务相关、且短期内不再使用的先前甲方提供的保密资料，应先期退回甲方，并办理保密资料退回手续，做好交接登记。甲方认为可以作废不需退回的保密资料，乙方应当及时进行保密销毁，并做好核销登记。</w:t>
      </w:r>
    </w:p>
    <w:p w:rsidR="008622FE" w:rsidRDefault="007F0334">
      <w:pPr>
        <w:spacing w:line="360" w:lineRule="auto"/>
        <w:ind w:left="0" w:firstLineChars="200" w:firstLine="420"/>
        <w:rPr>
          <w:rFonts w:ascii="宋体" w:hAnsi="宋体"/>
          <w:sz w:val="21"/>
          <w:szCs w:val="21"/>
        </w:rPr>
      </w:pPr>
      <w:r>
        <w:rPr>
          <w:rFonts w:ascii="宋体" w:hAnsi="宋体" w:hint="eastAsia"/>
          <w:sz w:val="21"/>
          <w:szCs w:val="21"/>
        </w:rPr>
        <w:t>5、乙方对于甲方提供的保密资料以及相关技术服务人员在为甲方提供技术服务时掌握的其他涉密信息，均不得向第三方或其他无关人员透露，应按照技术服务需要严格控制使用、知悉范围。</w:t>
      </w:r>
    </w:p>
    <w:p w:rsidR="008622FE" w:rsidRDefault="007F0334">
      <w:pPr>
        <w:spacing w:line="360" w:lineRule="auto"/>
        <w:ind w:left="0" w:firstLineChars="200" w:firstLine="420"/>
        <w:rPr>
          <w:rFonts w:ascii="宋体" w:hAnsi="宋体"/>
          <w:sz w:val="21"/>
          <w:szCs w:val="21"/>
        </w:rPr>
      </w:pPr>
      <w:r>
        <w:rPr>
          <w:rFonts w:ascii="宋体" w:hAnsi="宋体" w:hint="eastAsia"/>
          <w:sz w:val="21"/>
          <w:szCs w:val="21"/>
        </w:rPr>
        <w:t>6、乙方在使用电子设备(包括笔记本电脑、移动存储介质等)为甲方提供技术服务时，应严格按照国家有关保密规定要求，落实技防、人防、物防综合防范措施，确保安全。</w:t>
      </w:r>
    </w:p>
    <w:p w:rsidR="008622FE" w:rsidRDefault="007F0334">
      <w:pPr>
        <w:spacing w:line="360" w:lineRule="auto"/>
        <w:ind w:left="0" w:firstLineChars="200" w:firstLine="420"/>
        <w:rPr>
          <w:rFonts w:ascii="宋体" w:hAnsi="宋体"/>
          <w:sz w:val="21"/>
          <w:szCs w:val="21"/>
        </w:rPr>
      </w:pPr>
      <w:r>
        <w:rPr>
          <w:rFonts w:ascii="宋体" w:hAnsi="宋体" w:hint="eastAsia"/>
          <w:sz w:val="21"/>
          <w:szCs w:val="21"/>
        </w:rPr>
        <w:t>三、违约与赔偿</w:t>
      </w:r>
    </w:p>
    <w:p w:rsidR="008622FE" w:rsidRDefault="007F0334">
      <w:pPr>
        <w:spacing w:line="360" w:lineRule="auto"/>
        <w:ind w:left="0" w:firstLineChars="200" w:firstLine="420"/>
        <w:rPr>
          <w:rFonts w:ascii="宋体" w:hAnsi="宋体"/>
          <w:sz w:val="21"/>
          <w:szCs w:val="21"/>
        </w:rPr>
      </w:pPr>
      <w:r>
        <w:rPr>
          <w:rFonts w:ascii="宋体" w:hAnsi="宋体" w:hint="eastAsia"/>
          <w:sz w:val="21"/>
          <w:szCs w:val="21"/>
        </w:rPr>
        <w:t>1、任何一方违反本协议的规定，应在第一时间采取一切必要措施防止保密信息的扩散，尽最大可能消除影响，并应承担违约责任，向守约方支付违约金，违约金的具体数额为双方合作项目金额的    %（或由双方协商确定）。</w:t>
      </w:r>
    </w:p>
    <w:p w:rsidR="008622FE" w:rsidRDefault="007F0334">
      <w:pPr>
        <w:spacing w:line="360" w:lineRule="auto"/>
        <w:ind w:left="0" w:firstLineChars="200" w:firstLine="420"/>
        <w:rPr>
          <w:rFonts w:ascii="宋体" w:hAnsi="宋体"/>
          <w:sz w:val="21"/>
          <w:szCs w:val="21"/>
        </w:rPr>
      </w:pPr>
      <w:r>
        <w:rPr>
          <w:rFonts w:ascii="宋体" w:hAnsi="宋体" w:hint="eastAsia"/>
          <w:sz w:val="21"/>
          <w:szCs w:val="21"/>
        </w:rPr>
        <w:t>2、上述违约金数额并不影响受损害方向违约方要求损害赔偿。该赔偿以受损害方实际遭受的损失为限。</w:t>
      </w:r>
    </w:p>
    <w:p w:rsidR="008622FE" w:rsidRDefault="007F0334">
      <w:pPr>
        <w:spacing w:line="360" w:lineRule="auto"/>
        <w:ind w:left="0" w:firstLineChars="200" w:firstLine="420"/>
        <w:rPr>
          <w:rFonts w:ascii="宋体" w:hAnsi="宋体"/>
          <w:sz w:val="21"/>
          <w:szCs w:val="21"/>
        </w:rPr>
      </w:pPr>
      <w:r>
        <w:rPr>
          <w:rFonts w:ascii="宋体" w:hAnsi="宋体" w:hint="eastAsia"/>
          <w:sz w:val="21"/>
          <w:szCs w:val="21"/>
        </w:rPr>
        <w:t>四、其他事宜</w:t>
      </w:r>
    </w:p>
    <w:p w:rsidR="008622FE" w:rsidRDefault="007F0334">
      <w:pPr>
        <w:spacing w:line="360" w:lineRule="auto"/>
        <w:ind w:left="0" w:firstLineChars="200" w:firstLine="420"/>
        <w:rPr>
          <w:rFonts w:ascii="宋体" w:hAnsi="宋体"/>
          <w:sz w:val="21"/>
          <w:szCs w:val="21"/>
        </w:rPr>
      </w:pPr>
      <w:r>
        <w:rPr>
          <w:rFonts w:ascii="宋体" w:hAnsi="宋体" w:hint="eastAsia"/>
          <w:sz w:val="21"/>
          <w:szCs w:val="21"/>
        </w:rPr>
        <w:t>1、由于双方违反约定，造成泄密事件发生或者产生严重泄密隐患的，由违约一方承担全部责任。</w:t>
      </w:r>
    </w:p>
    <w:p w:rsidR="008622FE" w:rsidRDefault="007F0334">
      <w:pPr>
        <w:spacing w:line="360" w:lineRule="auto"/>
        <w:ind w:left="0" w:firstLineChars="200" w:firstLine="420"/>
        <w:rPr>
          <w:rFonts w:ascii="宋体" w:hAnsi="宋体"/>
          <w:sz w:val="21"/>
          <w:szCs w:val="21"/>
        </w:rPr>
      </w:pPr>
      <w:r>
        <w:rPr>
          <w:rFonts w:ascii="宋体" w:hAnsi="宋体" w:hint="eastAsia"/>
          <w:sz w:val="21"/>
          <w:szCs w:val="21"/>
        </w:rPr>
        <w:t>2、乙方对接触到甲方的涉密设备、涉密信息及保密资料等严格落实保密措施，确保乙方及乙方工作人员做好保密工作，如因乙方及乙方工作人员原因导致泄密或存在严重泄密隐患的，应承担相应的保密责任，赔偿相关损失。</w:t>
      </w:r>
    </w:p>
    <w:p w:rsidR="008622FE" w:rsidRDefault="007F0334">
      <w:pPr>
        <w:spacing w:line="360" w:lineRule="auto"/>
        <w:ind w:left="0" w:firstLineChars="200" w:firstLine="420"/>
        <w:rPr>
          <w:rFonts w:ascii="宋体" w:hAnsi="宋体"/>
          <w:sz w:val="21"/>
          <w:szCs w:val="21"/>
        </w:rPr>
      </w:pPr>
      <w:r>
        <w:rPr>
          <w:rFonts w:ascii="宋体" w:hAnsi="宋体" w:hint="eastAsia"/>
          <w:sz w:val="21"/>
          <w:szCs w:val="21"/>
        </w:rPr>
        <w:t>3、未尽事宜，双方另行择机商定。</w:t>
      </w:r>
    </w:p>
    <w:p w:rsidR="008622FE" w:rsidRDefault="007F0334">
      <w:pPr>
        <w:spacing w:line="360" w:lineRule="auto"/>
        <w:ind w:left="0" w:firstLineChars="300" w:firstLine="630"/>
        <w:rPr>
          <w:rFonts w:ascii="宋体" w:hAnsi="宋体"/>
          <w:sz w:val="21"/>
          <w:szCs w:val="21"/>
        </w:rPr>
      </w:pPr>
      <w:r>
        <w:rPr>
          <w:rFonts w:ascii="宋体" w:hAnsi="宋体" w:hint="eastAsia"/>
          <w:sz w:val="21"/>
          <w:szCs w:val="21"/>
        </w:rPr>
        <w:t>甲方(盖章)：                           乙方(盖章)：</w:t>
      </w:r>
    </w:p>
    <w:p w:rsidR="008622FE" w:rsidRDefault="007F0334">
      <w:pPr>
        <w:pStyle w:val="1"/>
        <w:ind w:left="0" w:firstLine="0"/>
        <w:jc w:val="center"/>
        <w:rPr>
          <w:rFonts w:ascii="宋体" w:hAnsi="宋体"/>
          <w:b/>
          <w:sz w:val="44"/>
          <w:szCs w:val="22"/>
        </w:rPr>
      </w:pPr>
      <w:bookmarkStart w:id="84" w:name="_Toc105397795"/>
      <w:r>
        <w:rPr>
          <w:rFonts w:ascii="宋体" w:hAnsi="宋体" w:hint="eastAsia"/>
          <w:b/>
          <w:sz w:val="44"/>
          <w:szCs w:val="22"/>
        </w:rPr>
        <w:lastRenderedPageBreak/>
        <w:t xml:space="preserve">第六章 </w:t>
      </w:r>
      <w:bookmarkStart w:id="85" w:name="评分要点"/>
      <w:bookmarkEnd w:id="85"/>
      <w:r>
        <w:rPr>
          <w:rFonts w:ascii="宋体" w:hAnsi="宋体" w:hint="eastAsia"/>
          <w:b/>
          <w:sz w:val="44"/>
          <w:szCs w:val="22"/>
        </w:rPr>
        <w:t>评标办法和评分标准</w:t>
      </w:r>
      <w:bookmarkEnd w:id="81"/>
      <w:bookmarkEnd w:id="82"/>
      <w:bookmarkEnd w:id="83"/>
      <w:bookmarkEnd w:id="84"/>
    </w:p>
    <w:p w:rsidR="008622FE" w:rsidRDefault="007F0334">
      <w:pPr>
        <w:wordWrap/>
        <w:spacing w:line="360" w:lineRule="auto"/>
        <w:ind w:left="0" w:firstLineChars="200" w:firstLine="422"/>
        <w:rPr>
          <w:rFonts w:ascii="宋体" w:hAnsi="宋体"/>
          <w:b/>
          <w:sz w:val="21"/>
          <w:szCs w:val="21"/>
        </w:rPr>
      </w:pPr>
      <w:bookmarkStart w:id="86" w:name="_Toc16264"/>
      <w:bookmarkStart w:id="87" w:name="_Toc698"/>
      <w:bookmarkStart w:id="88" w:name="_Toc17476"/>
      <w:r>
        <w:rPr>
          <w:rFonts w:ascii="宋体" w:hAnsi="宋体" w:hint="eastAsia"/>
          <w:b/>
          <w:sz w:val="21"/>
          <w:szCs w:val="21"/>
        </w:rPr>
        <w:t>一、评标办法：</w:t>
      </w:r>
      <w:bookmarkEnd w:id="86"/>
      <w:bookmarkEnd w:id="87"/>
      <w:bookmarkEnd w:id="88"/>
    </w:p>
    <w:p w:rsidR="008622FE" w:rsidRDefault="007F0334">
      <w:pPr>
        <w:wordWrap/>
        <w:spacing w:line="360" w:lineRule="auto"/>
        <w:ind w:left="0" w:firstLineChars="200" w:firstLine="420"/>
        <w:rPr>
          <w:rFonts w:ascii="宋体" w:hAnsi="宋体"/>
          <w:sz w:val="21"/>
        </w:rPr>
      </w:pPr>
      <w:r>
        <w:rPr>
          <w:rFonts w:ascii="宋体" w:hAnsi="宋体" w:hint="eastAsia"/>
          <w:sz w:val="21"/>
        </w:rPr>
        <w:t>1.评标办法采用</w:t>
      </w:r>
      <w:r>
        <w:rPr>
          <w:rFonts w:ascii="宋体" w:hAnsi="宋体" w:hint="eastAsia"/>
          <w:b/>
          <w:sz w:val="21"/>
        </w:rPr>
        <w:t>综合评分法</w:t>
      </w:r>
      <w:r>
        <w:rPr>
          <w:rFonts w:ascii="宋体" w:hAnsi="宋体" w:hint="eastAsia"/>
          <w:sz w:val="21"/>
        </w:rPr>
        <w:t>。评标结果按评审后得分由高到低顺序排列。得分相同的，按投标报价由低到高顺序排列。得分且投标报价相同的并列，</w:t>
      </w:r>
      <w:r>
        <w:rPr>
          <w:rFonts w:ascii="宋体" w:hAnsi="宋体" w:hint="eastAsia"/>
          <w:sz w:val="21"/>
          <w:szCs w:val="21"/>
        </w:rPr>
        <w:t>则由</w:t>
      </w:r>
      <w:r>
        <w:rPr>
          <w:rFonts w:ascii="宋体" w:hAnsi="宋体" w:hint="eastAsia"/>
          <w:sz w:val="21"/>
        </w:rPr>
        <w:t>评标委员会</w:t>
      </w:r>
      <w:r>
        <w:rPr>
          <w:rFonts w:ascii="宋体" w:hAnsi="宋体" w:hint="eastAsia"/>
          <w:sz w:val="21"/>
          <w:szCs w:val="21"/>
        </w:rPr>
        <w:t>组织抽签确定中标人。</w:t>
      </w:r>
      <w:r>
        <w:rPr>
          <w:rFonts w:ascii="宋体" w:hAnsi="宋体" w:hint="eastAsia"/>
          <w:sz w:val="21"/>
        </w:rPr>
        <w:t>投标文件满足招标文件全部实质性要求，且按照评审因素的量化指标评审得分最高的投标人为排名第一的中标候选人。</w:t>
      </w:r>
    </w:p>
    <w:p w:rsidR="008622FE" w:rsidRDefault="007F0334">
      <w:pPr>
        <w:wordWrap/>
        <w:spacing w:line="360" w:lineRule="auto"/>
        <w:ind w:left="0" w:firstLineChars="200" w:firstLine="420"/>
        <w:rPr>
          <w:rFonts w:ascii="宋体" w:hAnsi="宋体"/>
          <w:sz w:val="21"/>
        </w:rPr>
      </w:pPr>
      <w:r>
        <w:rPr>
          <w:rFonts w:ascii="宋体" w:hAnsi="宋体" w:hint="eastAsia"/>
          <w:sz w:val="21"/>
        </w:rPr>
        <w:t>2.评标时，评标委员会成员分别对每个有效投标人的标书进行评价、打分，直接将评委的评分按算术平均方法，计算出每个有效投标人的评委评审得分（保留小数点后两位）。投标报价得分直接计算取得。评委评审得分和投标报价得分相加为投标人的综合评分。</w:t>
      </w:r>
    </w:p>
    <w:p w:rsidR="008622FE" w:rsidRDefault="007F0334">
      <w:pPr>
        <w:wordWrap/>
        <w:spacing w:line="360" w:lineRule="auto"/>
        <w:ind w:left="0" w:firstLineChars="200" w:firstLine="420"/>
        <w:rPr>
          <w:rFonts w:ascii="宋体" w:hAnsi="宋体"/>
          <w:sz w:val="21"/>
        </w:rPr>
      </w:pPr>
      <w:r>
        <w:rPr>
          <w:rFonts w:ascii="宋体" w:hAnsi="宋体" w:hint="eastAsia"/>
          <w:sz w:val="21"/>
        </w:rPr>
        <w:t>3.如投标人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p>
    <w:p w:rsidR="008622FE" w:rsidRDefault="007F0334">
      <w:pPr>
        <w:wordWrap/>
        <w:spacing w:line="360" w:lineRule="auto"/>
        <w:ind w:left="0" w:firstLineChars="200" w:firstLine="420"/>
        <w:rPr>
          <w:rFonts w:ascii="宋体" w:hAnsi="宋体"/>
          <w:b/>
          <w:sz w:val="21"/>
        </w:rPr>
      </w:pPr>
      <w:r>
        <w:rPr>
          <w:rFonts w:ascii="宋体" w:hAnsi="宋体" w:hint="eastAsia"/>
          <w:sz w:val="21"/>
        </w:rPr>
        <w:t>4.使用综合评分法的采购项目，提供相同品牌产品且通过资格审查、符合性审查的不同投标人参加同一合同项下投标的，按一家投标人计算，评审后得分最高的同品牌投标人获得中标人推荐资格。</w:t>
      </w:r>
      <w:r>
        <w:rPr>
          <w:rFonts w:ascii="宋体" w:hAnsi="宋体" w:hint="eastAsia"/>
          <w:b/>
          <w:sz w:val="21"/>
        </w:rPr>
        <w:t>非单一产品采购项目，多家投标人提供的核心产品品牌相同的，按照此规定处理。</w:t>
      </w:r>
    </w:p>
    <w:p w:rsidR="008622FE" w:rsidRDefault="007F0334">
      <w:pPr>
        <w:wordWrap/>
        <w:spacing w:line="360" w:lineRule="auto"/>
        <w:ind w:left="0" w:firstLineChars="200" w:firstLine="420"/>
        <w:rPr>
          <w:rFonts w:ascii="宋体" w:hAnsi="宋体"/>
          <w:sz w:val="21"/>
        </w:rPr>
      </w:pPr>
      <w:r>
        <w:rPr>
          <w:rFonts w:ascii="宋体" w:hAnsi="宋体"/>
          <w:sz w:val="21"/>
        </w:rPr>
        <w:t>5</w:t>
      </w:r>
      <w:r>
        <w:rPr>
          <w:rFonts w:ascii="宋体" w:hAnsi="宋体" w:hint="eastAsia"/>
          <w:sz w:val="21"/>
        </w:rPr>
        <w:t>.针对中小型企业、残疾人福利企业和监狱企业的评审：</w:t>
      </w:r>
    </w:p>
    <w:p w:rsidR="008622FE" w:rsidRDefault="007F0334">
      <w:pPr>
        <w:wordWrap/>
        <w:spacing w:line="360" w:lineRule="auto"/>
        <w:ind w:left="0" w:firstLineChars="200" w:firstLine="420"/>
        <w:rPr>
          <w:rFonts w:ascii="宋体" w:hAnsi="宋体"/>
          <w:sz w:val="21"/>
        </w:rPr>
      </w:pPr>
      <w:r>
        <w:rPr>
          <w:rFonts w:ascii="宋体" w:hAnsi="宋体" w:hint="eastAsia"/>
          <w:sz w:val="21"/>
        </w:rPr>
        <w:t>根据《政府采购促进中小企业发展管理办法》（财库〔2020〕46号）、《关于促进残疾人就业政府采购政策的通知》（财库〔2017〕141号）、《关于政府采购支持监狱企业发展有关问题的通知》（财库〔2014〕68号）、《关于做好政府采购支持企业发展有关事项的通知》（苏财购〔2020〕52号）及《关于印发&lt;苏州市政府采购促进中小企业发展实施意见</w:t>
      </w:r>
      <w:r>
        <w:rPr>
          <w:rFonts w:ascii="宋体" w:hAnsi="宋体"/>
          <w:sz w:val="21"/>
        </w:rPr>
        <w:t>&gt;</w:t>
      </w:r>
      <w:r>
        <w:rPr>
          <w:rFonts w:ascii="宋体" w:hAnsi="宋体" w:hint="eastAsia"/>
          <w:sz w:val="21"/>
        </w:rPr>
        <w:t>的通知》（苏财购〔202</w:t>
      </w:r>
      <w:r>
        <w:rPr>
          <w:rFonts w:ascii="宋体" w:hAnsi="宋体"/>
          <w:sz w:val="21"/>
        </w:rPr>
        <w:t>2</w:t>
      </w:r>
      <w:r>
        <w:rPr>
          <w:rFonts w:ascii="宋体" w:hAnsi="宋体" w:hint="eastAsia"/>
          <w:sz w:val="21"/>
        </w:rPr>
        <w:t>〕</w:t>
      </w:r>
      <w:r>
        <w:rPr>
          <w:rFonts w:ascii="宋体" w:hAnsi="宋体"/>
          <w:sz w:val="21"/>
        </w:rPr>
        <w:t>16</w:t>
      </w:r>
      <w:r>
        <w:rPr>
          <w:rFonts w:ascii="宋体" w:hAnsi="宋体" w:hint="eastAsia"/>
          <w:sz w:val="21"/>
        </w:rPr>
        <w:t>号）的有关规定，对于符合上述文件规定情形的小微企业、残疾人福利性单位及监狱企业报价给予</w:t>
      </w:r>
      <w:r>
        <w:rPr>
          <w:rFonts w:ascii="宋体" w:hAnsi="宋体"/>
          <w:b/>
          <w:sz w:val="21"/>
        </w:rPr>
        <w:t>2</w:t>
      </w:r>
      <w:r>
        <w:rPr>
          <w:rFonts w:ascii="宋体" w:hAnsi="宋体" w:hint="eastAsia"/>
          <w:b/>
          <w:sz w:val="21"/>
        </w:rPr>
        <w:t>0%</w:t>
      </w:r>
      <w:r>
        <w:rPr>
          <w:rFonts w:ascii="宋体" w:hAnsi="宋体" w:hint="eastAsia"/>
          <w:sz w:val="21"/>
        </w:rPr>
        <w:t>的扣除，用扣除后的价格参与评审，如扣除后的价格为最低价的，则作为评标基准价，中标金额则以实际投标报价为准。残疾人福利性单位属于小型、微型企业的，不重复享受政策。</w:t>
      </w:r>
      <w:r>
        <w:rPr>
          <w:rFonts w:ascii="宋体" w:hAnsi="宋体" w:hint="eastAsia"/>
          <w:b/>
          <w:sz w:val="21"/>
        </w:rPr>
        <w:t>供应商提供的货物既有中小企业制造货物，也有大型企业制造货物的，不享受中小企业扶持政策。</w:t>
      </w:r>
    </w:p>
    <w:p w:rsidR="008622FE" w:rsidRDefault="007F0334">
      <w:pPr>
        <w:wordWrap/>
        <w:spacing w:line="360" w:lineRule="auto"/>
        <w:ind w:left="0" w:firstLineChars="200" w:firstLine="420"/>
        <w:rPr>
          <w:rFonts w:ascii="宋体" w:hAnsi="宋体"/>
          <w:b/>
          <w:sz w:val="21"/>
          <w:szCs w:val="21"/>
        </w:rPr>
      </w:pPr>
      <w:r>
        <w:rPr>
          <w:rFonts w:ascii="宋体" w:hAnsi="宋体" w:hint="eastAsia"/>
          <w:bCs/>
          <w:sz w:val="21"/>
        </w:rPr>
        <w:t>小微企业提供《中小企业声明函》；监狱企业提供由省级以上监狱管理局、戒毒管理局（含新疆生产建</w:t>
      </w:r>
      <w:r>
        <w:rPr>
          <w:rFonts w:ascii="宋体" w:hAnsi="宋体" w:hint="eastAsia"/>
          <w:sz w:val="21"/>
        </w:rPr>
        <w:t>设兵团）出具的属于监狱企业的证明文件；残疾人福利性单位提供《残疾人福利性单位声明函》。</w:t>
      </w:r>
    </w:p>
    <w:p w:rsidR="008622FE" w:rsidRDefault="007F0334">
      <w:pPr>
        <w:wordWrap/>
        <w:spacing w:line="360" w:lineRule="auto"/>
        <w:ind w:left="0" w:firstLineChars="200" w:firstLine="420"/>
        <w:rPr>
          <w:rFonts w:ascii="宋体" w:hAnsi="宋体"/>
          <w:b/>
          <w:sz w:val="21"/>
          <w:szCs w:val="21"/>
        </w:rPr>
      </w:pPr>
      <w:r>
        <w:rPr>
          <w:rFonts w:ascii="宋体" w:hAnsi="宋体" w:hint="eastAsia"/>
          <w:sz w:val="21"/>
        </w:rPr>
        <w:t>注：</w:t>
      </w:r>
    </w:p>
    <w:p w:rsidR="008622FE" w:rsidRDefault="007F0334">
      <w:pPr>
        <w:wordWrap/>
        <w:spacing w:line="360" w:lineRule="auto"/>
        <w:ind w:left="0" w:firstLineChars="200" w:firstLine="420"/>
        <w:rPr>
          <w:rFonts w:ascii="宋体" w:hAnsi="宋体"/>
          <w:b/>
          <w:sz w:val="21"/>
          <w:szCs w:val="21"/>
        </w:rPr>
      </w:pPr>
      <w:r>
        <w:rPr>
          <w:rFonts w:ascii="宋体" w:hAnsi="宋体" w:hint="eastAsia"/>
          <w:sz w:val="21"/>
        </w:rPr>
        <w:lastRenderedPageBreak/>
        <w:t>①填报“中小企业声明函”需严格按“工信部联企业〔2011〕300号通知中的《中小企业划型标准规定》进行。</w:t>
      </w:r>
    </w:p>
    <w:p w:rsidR="008622FE" w:rsidRDefault="007F0334">
      <w:pPr>
        <w:wordWrap/>
        <w:spacing w:line="360" w:lineRule="auto"/>
        <w:ind w:left="0" w:firstLineChars="200" w:firstLine="420"/>
        <w:rPr>
          <w:rFonts w:ascii="宋体" w:hAnsi="宋体"/>
          <w:sz w:val="21"/>
        </w:rPr>
      </w:pPr>
      <w:r>
        <w:rPr>
          <w:rFonts w:ascii="宋体" w:hAnsi="宋体" w:hint="eastAsia"/>
          <w:sz w:val="21"/>
        </w:rPr>
        <w:t>②若供应商提供的声明函或认定证明为虚假材料，按“政府采购法”相关规定处理并报请政府监管部门给予行政处罚。</w:t>
      </w:r>
    </w:p>
    <w:p w:rsidR="008622FE" w:rsidRDefault="008622FE">
      <w:pPr>
        <w:pStyle w:val="a0"/>
      </w:pPr>
    </w:p>
    <w:p w:rsidR="008622FE" w:rsidRDefault="008622FE">
      <w:pPr>
        <w:pStyle w:val="a7"/>
        <w:rPr>
          <w:rFonts w:ascii="宋体" w:hAnsi="宋体" w:cs="Times New Roman"/>
        </w:rPr>
      </w:pPr>
    </w:p>
    <w:p w:rsidR="008622FE" w:rsidRDefault="007F0334">
      <w:pPr>
        <w:wordWrap/>
        <w:spacing w:line="360" w:lineRule="auto"/>
        <w:ind w:left="0" w:firstLineChars="200" w:firstLine="422"/>
        <w:rPr>
          <w:rFonts w:ascii="宋体" w:hAnsi="宋体"/>
          <w:b/>
          <w:sz w:val="21"/>
          <w:szCs w:val="21"/>
        </w:rPr>
      </w:pPr>
      <w:r>
        <w:rPr>
          <w:rFonts w:ascii="宋体" w:hAnsi="宋体" w:cs="Times New Roman" w:hint="eastAsia"/>
          <w:b/>
          <w:sz w:val="21"/>
          <w:szCs w:val="21"/>
        </w:rPr>
        <w:t>二、评分标准：</w:t>
      </w:r>
    </w:p>
    <w:p w:rsidR="008622FE" w:rsidRDefault="007F0334">
      <w:pPr>
        <w:wordWrap/>
        <w:spacing w:line="360" w:lineRule="auto"/>
        <w:ind w:left="0" w:firstLineChars="200" w:firstLine="422"/>
        <w:rPr>
          <w:rFonts w:ascii="宋体" w:hAnsi="宋体"/>
          <w:b/>
          <w:sz w:val="21"/>
          <w:szCs w:val="21"/>
        </w:rPr>
      </w:pPr>
      <w:r>
        <w:rPr>
          <w:rFonts w:ascii="宋体" w:hAnsi="宋体" w:hint="eastAsia"/>
          <w:b/>
          <w:bCs/>
          <w:sz w:val="21"/>
        </w:rPr>
        <w:t>(一）价格分：</w:t>
      </w:r>
      <w:r>
        <w:rPr>
          <w:rFonts w:ascii="宋体" w:hAnsi="宋体"/>
          <w:b/>
          <w:bCs/>
          <w:sz w:val="21"/>
        </w:rPr>
        <w:t>40</w:t>
      </w:r>
      <w:r>
        <w:rPr>
          <w:rFonts w:ascii="宋体" w:hAnsi="宋体" w:hint="eastAsia"/>
          <w:b/>
          <w:bCs/>
          <w:sz w:val="21"/>
        </w:rPr>
        <w:t>分</w:t>
      </w:r>
    </w:p>
    <w:p w:rsidR="008622FE" w:rsidRDefault="007F0334">
      <w:pPr>
        <w:wordWrap/>
        <w:spacing w:line="360" w:lineRule="auto"/>
        <w:ind w:left="0" w:firstLineChars="200" w:firstLine="420"/>
        <w:rPr>
          <w:rFonts w:ascii="宋体" w:hAnsi="宋体"/>
          <w:b/>
          <w:sz w:val="21"/>
          <w:szCs w:val="21"/>
        </w:rPr>
      </w:pPr>
      <w:r>
        <w:rPr>
          <w:rFonts w:ascii="宋体" w:hAnsi="宋体" w:hint="eastAsia"/>
          <w:sz w:val="21"/>
        </w:rPr>
        <w:t>第一步：投标报价低于或等于财政预算价格（或最高限价）的，为有效投标报价。超财政预算（或最高限价）的投标报价为无效投标报价。</w:t>
      </w:r>
    </w:p>
    <w:p w:rsidR="008622FE" w:rsidRDefault="007F0334">
      <w:pPr>
        <w:wordWrap/>
        <w:spacing w:line="360" w:lineRule="auto"/>
        <w:ind w:left="0" w:firstLineChars="200" w:firstLine="420"/>
        <w:rPr>
          <w:rFonts w:ascii="宋体" w:hAnsi="宋体"/>
          <w:b/>
          <w:sz w:val="21"/>
          <w:szCs w:val="21"/>
        </w:rPr>
      </w:pPr>
      <w:r>
        <w:rPr>
          <w:rFonts w:ascii="宋体" w:hAnsi="宋体" w:hint="eastAsia"/>
          <w:sz w:val="21"/>
        </w:rPr>
        <w:t>第二步：在所有有效投标报价中满足招标文件要求，且投标价格最低的投标报价为评标基准价，其他投标人的价格分按照下列公式计算（计算结果四舍五入保留两位小数）。</w:t>
      </w:r>
    </w:p>
    <w:p w:rsidR="008622FE" w:rsidRDefault="007F0334">
      <w:pPr>
        <w:wordWrap/>
        <w:spacing w:line="360" w:lineRule="auto"/>
        <w:ind w:left="0" w:firstLineChars="200" w:firstLine="420"/>
        <w:rPr>
          <w:rFonts w:ascii="宋体" w:hAnsi="宋体"/>
          <w:sz w:val="21"/>
        </w:rPr>
      </w:pPr>
      <w:r>
        <w:rPr>
          <w:rFonts w:ascii="宋体" w:hAnsi="宋体" w:hint="eastAsia"/>
          <w:sz w:val="21"/>
        </w:rPr>
        <w:t>投标报价得分＝（评标基准价/投标报价）×</w:t>
      </w:r>
      <w:r>
        <w:rPr>
          <w:rFonts w:ascii="宋体" w:hAnsi="宋体"/>
          <w:sz w:val="21"/>
        </w:rPr>
        <w:t>40</w:t>
      </w:r>
      <w:r>
        <w:rPr>
          <w:rFonts w:ascii="宋体" w:hAnsi="宋体" w:hint="eastAsia"/>
          <w:sz w:val="21"/>
        </w:rPr>
        <w:t>％×100</w:t>
      </w:r>
    </w:p>
    <w:p w:rsidR="008622FE" w:rsidRDefault="008622FE">
      <w:pPr>
        <w:pStyle w:val="a0"/>
      </w:pPr>
    </w:p>
    <w:p w:rsidR="008622FE" w:rsidRDefault="007F0334">
      <w:pPr>
        <w:widowControl w:val="0"/>
        <w:wordWrap/>
        <w:adjustRightInd w:val="0"/>
        <w:spacing w:line="360" w:lineRule="auto"/>
        <w:ind w:left="0" w:firstLineChars="200" w:firstLine="422"/>
        <w:rPr>
          <w:rFonts w:ascii="宋体" w:hAnsi="宋体"/>
          <w:b/>
          <w:bCs/>
          <w:sz w:val="21"/>
          <w:szCs w:val="22"/>
        </w:rPr>
      </w:pPr>
      <w:r>
        <w:rPr>
          <w:rFonts w:ascii="宋体" w:hAnsi="宋体" w:hint="eastAsia"/>
          <w:b/>
          <w:bCs/>
          <w:sz w:val="21"/>
          <w:szCs w:val="22"/>
        </w:rPr>
        <w:t>（二）根据投标人提供的投标产品的技术参数情况进行评分：</w:t>
      </w:r>
      <w:r>
        <w:rPr>
          <w:rFonts w:ascii="宋体" w:hAnsi="宋体"/>
          <w:b/>
          <w:bCs/>
          <w:sz w:val="21"/>
          <w:szCs w:val="22"/>
        </w:rPr>
        <w:t>1</w:t>
      </w:r>
      <w:r>
        <w:rPr>
          <w:rFonts w:ascii="宋体" w:hAnsi="宋体" w:hint="eastAsia"/>
          <w:b/>
          <w:bCs/>
          <w:sz w:val="21"/>
          <w:szCs w:val="22"/>
        </w:rPr>
        <w:t>0分</w:t>
      </w:r>
    </w:p>
    <w:p w:rsidR="008622FE" w:rsidRDefault="007F0334">
      <w:pPr>
        <w:widowControl w:val="0"/>
        <w:wordWrap/>
        <w:adjustRightInd w:val="0"/>
        <w:spacing w:line="360" w:lineRule="auto"/>
        <w:ind w:left="0" w:firstLineChars="200" w:firstLine="420"/>
        <w:rPr>
          <w:rFonts w:ascii="宋体" w:hAnsi="宋体"/>
          <w:bCs/>
          <w:sz w:val="21"/>
          <w:szCs w:val="22"/>
        </w:rPr>
      </w:pPr>
      <w:r>
        <w:rPr>
          <w:rFonts w:ascii="宋体" w:hAnsi="宋体" w:hint="eastAsia"/>
          <w:bCs/>
          <w:sz w:val="21"/>
          <w:szCs w:val="22"/>
        </w:rPr>
        <w:t>投标人所投设备的技术参数中带“★”技术参数每一项完全满足或优于招标文件要求的得</w:t>
      </w:r>
      <w:r>
        <w:rPr>
          <w:rFonts w:ascii="宋体" w:hAnsi="宋体"/>
          <w:bCs/>
          <w:sz w:val="21"/>
          <w:szCs w:val="22"/>
        </w:rPr>
        <w:t>1</w:t>
      </w:r>
      <w:r>
        <w:rPr>
          <w:rFonts w:ascii="宋体" w:hAnsi="宋体" w:hint="eastAsia"/>
          <w:bCs/>
          <w:sz w:val="21"/>
          <w:szCs w:val="22"/>
        </w:rPr>
        <w:t>分，最高10分。</w:t>
      </w:r>
    </w:p>
    <w:p w:rsidR="008622FE" w:rsidRDefault="007F0334">
      <w:pPr>
        <w:widowControl w:val="0"/>
        <w:wordWrap/>
        <w:adjustRightInd w:val="0"/>
        <w:spacing w:line="360" w:lineRule="auto"/>
        <w:ind w:left="0" w:firstLineChars="200" w:firstLine="422"/>
        <w:rPr>
          <w:rFonts w:ascii="宋体" w:hAnsi="宋体"/>
          <w:b/>
          <w:bCs/>
          <w:sz w:val="21"/>
          <w:szCs w:val="22"/>
        </w:rPr>
      </w:pPr>
      <w:r>
        <w:rPr>
          <w:rFonts w:ascii="宋体" w:hAnsi="宋体" w:hint="eastAsia"/>
          <w:b/>
          <w:bCs/>
          <w:sz w:val="21"/>
          <w:szCs w:val="22"/>
        </w:rPr>
        <w:t>注：带★的技术参数需提供以下任意一种证明材料：A.具有国家认可的第三方机构出具的检测报告复印件；B.官网截图证明；C.其他证明材料（例如：说明书、功能截图、技术参数彩页等）。出具的证明材料须加盖投标单位公章，未提供视为负偏离。）</w:t>
      </w:r>
    </w:p>
    <w:p w:rsidR="008622FE" w:rsidRDefault="008622FE">
      <w:pPr>
        <w:widowControl w:val="0"/>
        <w:wordWrap/>
        <w:adjustRightInd w:val="0"/>
        <w:spacing w:line="360" w:lineRule="auto"/>
        <w:ind w:left="0" w:firstLineChars="200" w:firstLine="422"/>
        <w:rPr>
          <w:rFonts w:ascii="宋体" w:hAnsi="宋体"/>
          <w:b/>
          <w:bCs/>
          <w:sz w:val="21"/>
          <w:szCs w:val="22"/>
        </w:rPr>
      </w:pPr>
    </w:p>
    <w:p w:rsidR="008622FE" w:rsidRPr="00CE35FE" w:rsidRDefault="007F0334">
      <w:pPr>
        <w:widowControl w:val="0"/>
        <w:wordWrap/>
        <w:adjustRightInd w:val="0"/>
        <w:spacing w:line="360" w:lineRule="auto"/>
        <w:ind w:left="0" w:firstLineChars="200" w:firstLine="422"/>
        <w:rPr>
          <w:rFonts w:ascii="宋体" w:hAnsi="宋体"/>
          <w:b/>
          <w:bCs/>
          <w:sz w:val="21"/>
          <w:szCs w:val="22"/>
        </w:rPr>
      </w:pPr>
      <w:r w:rsidRPr="00CE35FE">
        <w:rPr>
          <w:rFonts w:ascii="宋体" w:hAnsi="宋体" w:hint="eastAsia"/>
          <w:b/>
          <w:bCs/>
          <w:sz w:val="21"/>
          <w:szCs w:val="22"/>
        </w:rPr>
        <w:t>（三）</w:t>
      </w:r>
      <w:r w:rsidRPr="00CE35FE">
        <w:rPr>
          <w:rFonts w:ascii="宋体" w:hAnsi="宋体" w:hint="eastAsia"/>
          <w:b/>
          <w:sz w:val="21"/>
          <w:szCs w:val="21"/>
        </w:rPr>
        <w:t>视频配套监控平台</w:t>
      </w:r>
      <w:r w:rsidRPr="00CE35FE">
        <w:rPr>
          <w:rFonts w:ascii="宋体" w:hAnsi="宋体" w:hint="eastAsia"/>
          <w:b/>
          <w:bCs/>
          <w:sz w:val="21"/>
          <w:szCs w:val="22"/>
        </w:rPr>
        <w:t>先进性要求比较：</w:t>
      </w:r>
      <w:r w:rsidRPr="00CE35FE">
        <w:rPr>
          <w:rFonts w:ascii="宋体" w:hAnsi="宋体"/>
          <w:b/>
          <w:bCs/>
          <w:sz w:val="21"/>
          <w:szCs w:val="22"/>
        </w:rPr>
        <w:t>6</w:t>
      </w:r>
      <w:r w:rsidRPr="00CE35FE">
        <w:rPr>
          <w:rFonts w:ascii="宋体" w:hAnsi="宋体" w:hint="eastAsia"/>
          <w:b/>
          <w:bCs/>
          <w:sz w:val="21"/>
          <w:szCs w:val="22"/>
        </w:rPr>
        <w:t>分</w:t>
      </w:r>
    </w:p>
    <w:p w:rsidR="008622FE" w:rsidRPr="00CE35FE" w:rsidRDefault="007F0334">
      <w:pPr>
        <w:widowControl w:val="0"/>
        <w:wordWrap/>
        <w:adjustRightInd w:val="0"/>
        <w:spacing w:line="360" w:lineRule="auto"/>
        <w:ind w:left="0" w:firstLineChars="200" w:firstLine="420"/>
        <w:rPr>
          <w:rFonts w:ascii="宋体" w:hAnsi="宋体"/>
          <w:bCs/>
          <w:sz w:val="21"/>
          <w:szCs w:val="22"/>
        </w:rPr>
      </w:pPr>
      <w:r w:rsidRPr="00CE35FE">
        <w:rPr>
          <w:rFonts w:ascii="宋体" w:hAnsi="宋体" w:hint="eastAsia"/>
          <w:bCs/>
          <w:sz w:val="21"/>
          <w:szCs w:val="22"/>
        </w:rPr>
        <w:t>本大项要求投标人提供第三方权威机构出具的检测报告盖章复印件证明：</w:t>
      </w:r>
    </w:p>
    <w:p w:rsidR="008622FE" w:rsidRDefault="007F0334">
      <w:pPr>
        <w:widowControl w:val="0"/>
        <w:wordWrap/>
        <w:adjustRightInd w:val="0"/>
        <w:spacing w:line="360" w:lineRule="auto"/>
        <w:ind w:left="0" w:firstLineChars="200" w:firstLine="420"/>
        <w:rPr>
          <w:rFonts w:ascii="宋体" w:hAnsi="宋体"/>
          <w:bCs/>
          <w:sz w:val="21"/>
          <w:szCs w:val="22"/>
        </w:rPr>
      </w:pPr>
      <w:r w:rsidRPr="00CE35FE">
        <w:rPr>
          <w:rFonts w:ascii="宋体" w:hAnsi="宋体" w:hint="eastAsia"/>
          <w:bCs/>
          <w:sz w:val="21"/>
          <w:szCs w:val="22"/>
        </w:rPr>
        <w:t>（1）为满足校园安防监控系统的多方面功能业务使用需求，适配不同的监控场景，平台应支持</w:t>
      </w:r>
      <w:r>
        <w:rPr>
          <w:rFonts w:ascii="宋体" w:hAnsi="宋体" w:hint="eastAsia"/>
          <w:bCs/>
          <w:sz w:val="21"/>
          <w:szCs w:val="22"/>
        </w:rPr>
        <w:t>如下智能功能的应用。支持对人员行为分析进行配置及检测，包括区域入侵检测、攀高检测、人员逗留检测、绊线检测、单人独处检测、人员聚集检测、区域人数统计、绊线人数统计、人群密度估计检测、剧烈运动检测、消防车通道占用、消防通道阻塞检测、违规停车检测、烟火检测等行为分析。提供一份合格、完整的检测报告得1分，不提供不得分。</w:t>
      </w:r>
    </w:p>
    <w:p w:rsidR="008622FE" w:rsidRDefault="007F0334">
      <w:pPr>
        <w:widowControl w:val="0"/>
        <w:wordWrap/>
        <w:adjustRightInd w:val="0"/>
        <w:spacing w:line="360" w:lineRule="auto"/>
        <w:ind w:left="0" w:firstLineChars="200" w:firstLine="420"/>
        <w:rPr>
          <w:rFonts w:ascii="宋体" w:hAnsi="宋体"/>
          <w:bCs/>
          <w:sz w:val="21"/>
          <w:szCs w:val="22"/>
        </w:rPr>
      </w:pPr>
      <w:r>
        <w:rPr>
          <w:rFonts w:ascii="宋体" w:hAnsi="宋体" w:hint="eastAsia"/>
          <w:bCs/>
          <w:sz w:val="21"/>
          <w:szCs w:val="22"/>
        </w:rPr>
        <w:t>（2）为满足校园安防监控系统业务的可操作性和数据业务的连贯性，要求平台支持包括融合搜索、人脸</w:t>
      </w:r>
      <w:r>
        <w:rPr>
          <w:rFonts w:ascii="宋体" w:hAnsi="宋体" w:hint="eastAsia"/>
          <w:bCs/>
          <w:sz w:val="21"/>
          <w:szCs w:val="22"/>
        </w:rPr>
        <w:lastRenderedPageBreak/>
        <w:t>人体关联搜索、渐进式搜索、同行伴随搜索、周期时段搜索。融合搜索支持对上传图片与人脸或人体两种条件的同时搜索，搜索结果同时呈现；人脸人体关联搜索支持在人脸比对的时候，将目标人脸特征，人体特征关联起来，摄像机未拍到目标人脸，只拍到人体的时候，可用人体特征判断，用人体的搜索结果补充人脸的搜索的结果；渐进式搜索可基于研判结果进行多次检索，通过识别系统的视图结果，不断给系统更多确定信息，系统输出更多有效线索；同行伴随搜索支持对照片/视频中多人图像进行同行搜索，多人轨迹进行交叉研判、相互验证，分析出行为规律和行为特征，识别同行人员、路径等；支持对搜索结果的身份信息进行确认，并在界面展示人像库中的身份信息。提供一份合格、完整的检测报告得</w:t>
      </w:r>
      <w:r>
        <w:rPr>
          <w:rFonts w:ascii="宋体" w:hAnsi="宋体"/>
          <w:bCs/>
          <w:sz w:val="21"/>
          <w:szCs w:val="22"/>
        </w:rPr>
        <w:t>2</w:t>
      </w:r>
      <w:r>
        <w:rPr>
          <w:rFonts w:ascii="宋体" w:hAnsi="宋体" w:hint="eastAsia"/>
          <w:bCs/>
          <w:sz w:val="21"/>
          <w:szCs w:val="22"/>
        </w:rPr>
        <w:t>分，不提供不得分。</w:t>
      </w:r>
    </w:p>
    <w:p w:rsidR="008622FE" w:rsidRDefault="007F0334">
      <w:pPr>
        <w:widowControl w:val="0"/>
        <w:wordWrap/>
        <w:adjustRightInd w:val="0"/>
        <w:spacing w:line="360" w:lineRule="auto"/>
        <w:ind w:left="0" w:firstLineChars="200" w:firstLine="420"/>
        <w:rPr>
          <w:rFonts w:ascii="宋体" w:hAnsi="宋体"/>
          <w:bCs/>
          <w:sz w:val="21"/>
          <w:szCs w:val="22"/>
        </w:rPr>
      </w:pPr>
      <w:r>
        <w:rPr>
          <w:rFonts w:ascii="宋体" w:hAnsi="宋体" w:hint="eastAsia"/>
          <w:bCs/>
          <w:sz w:val="21"/>
          <w:szCs w:val="22"/>
        </w:rPr>
        <w:t xml:space="preserve"> （3）为保证校园安防监控系统的录像文件安全，要求视频容量资源池支持数据分割，任意一份切割后的数据无法单独识别。提供一份合格、完整的检测报告得1分，不提供不得分。</w:t>
      </w:r>
    </w:p>
    <w:p w:rsidR="008622FE" w:rsidRDefault="007F0334">
      <w:pPr>
        <w:widowControl w:val="0"/>
        <w:wordWrap/>
        <w:adjustRightInd w:val="0"/>
        <w:spacing w:line="360" w:lineRule="auto"/>
        <w:ind w:left="0" w:firstLineChars="200" w:firstLine="420"/>
        <w:rPr>
          <w:rFonts w:ascii="宋体" w:hAnsi="宋体"/>
          <w:bCs/>
          <w:sz w:val="21"/>
          <w:szCs w:val="22"/>
        </w:rPr>
      </w:pPr>
      <w:r>
        <w:rPr>
          <w:rFonts w:ascii="宋体" w:hAnsi="宋体" w:hint="eastAsia"/>
          <w:bCs/>
          <w:sz w:val="21"/>
          <w:szCs w:val="22"/>
        </w:rPr>
        <w:t xml:space="preserve"> （4）为保证校园安防监控系统的整体接入性能稳定，要求视频容量资源池支持多层负载均衡，包括收流负载均衡、存储负载均衡、资源负载均衡、检索负载均衡、下载负载均衡。提供一份合格、完整的检测报告得1分，不提供不得分。</w:t>
      </w:r>
    </w:p>
    <w:p w:rsidR="008622FE" w:rsidRDefault="007F0334">
      <w:pPr>
        <w:widowControl w:val="0"/>
        <w:wordWrap/>
        <w:adjustRightInd w:val="0"/>
        <w:spacing w:line="360" w:lineRule="auto"/>
        <w:ind w:left="0" w:firstLineChars="200" w:firstLine="420"/>
        <w:rPr>
          <w:rFonts w:ascii="宋体" w:hAnsi="宋体"/>
          <w:bCs/>
          <w:sz w:val="21"/>
          <w:szCs w:val="22"/>
        </w:rPr>
      </w:pPr>
      <w:r>
        <w:rPr>
          <w:rFonts w:ascii="宋体" w:hAnsi="宋体" w:hint="eastAsia"/>
          <w:bCs/>
          <w:sz w:val="21"/>
          <w:szCs w:val="22"/>
        </w:rPr>
        <w:t>（5）为满足校园安防监控系统的业务功能易用性和便捷性，需要平台能够满足复杂业务简单化、自动化使用。平台应支持选定人员查询、机动车查询或非机动车查询标签，根据时间及相机区域，展示该时间区域内的过人、过车或非机动车信息；选定人员查询、机动车查询或非机动车查询标签，单个摄像机实况画面圈出特定范围内，选定时间范围，展示该时间区段内圈出范围内的人员、车辆或非机动车信息。提供一份合格、完整的检测报告得1分，不提供不得分。</w:t>
      </w:r>
    </w:p>
    <w:p w:rsidR="008622FE" w:rsidRDefault="008622FE">
      <w:pPr>
        <w:widowControl w:val="0"/>
        <w:wordWrap/>
        <w:adjustRightInd w:val="0"/>
        <w:spacing w:line="360" w:lineRule="auto"/>
        <w:ind w:left="0" w:firstLineChars="200" w:firstLine="422"/>
        <w:rPr>
          <w:rFonts w:ascii="宋体" w:hAnsi="宋体"/>
          <w:b/>
          <w:bCs/>
          <w:sz w:val="21"/>
          <w:szCs w:val="22"/>
        </w:rPr>
      </w:pPr>
    </w:p>
    <w:p w:rsidR="008622FE" w:rsidRDefault="007F0334">
      <w:pPr>
        <w:widowControl w:val="0"/>
        <w:wordWrap/>
        <w:adjustRightInd w:val="0"/>
        <w:spacing w:line="360" w:lineRule="auto"/>
        <w:ind w:left="0" w:firstLineChars="200" w:firstLine="422"/>
        <w:rPr>
          <w:rFonts w:ascii="宋体" w:hAnsi="宋体"/>
          <w:b/>
          <w:bCs/>
          <w:sz w:val="21"/>
          <w:szCs w:val="22"/>
        </w:rPr>
      </w:pPr>
      <w:r>
        <w:rPr>
          <w:rFonts w:ascii="宋体" w:hAnsi="宋体" w:hint="eastAsia"/>
          <w:b/>
          <w:bCs/>
          <w:sz w:val="21"/>
          <w:szCs w:val="22"/>
        </w:rPr>
        <w:t>（四）投标人提供的项目方案：</w:t>
      </w:r>
      <w:r>
        <w:rPr>
          <w:rFonts w:ascii="宋体" w:hAnsi="宋体"/>
          <w:b/>
          <w:bCs/>
          <w:sz w:val="21"/>
          <w:szCs w:val="22"/>
        </w:rPr>
        <w:t>20</w:t>
      </w:r>
      <w:r>
        <w:rPr>
          <w:rFonts w:ascii="宋体" w:hAnsi="宋体" w:hint="eastAsia"/>
          <w:b/>
          <w:bCs/>
          <w:sz w:val="21"/>
          <w:szCs w:val="22"/>
        </w:rPr>
        <w:t>分</w:t>
      </w:r>
    </w:p>
    <w:p w:rsidR="008622FE" w:rsidRDefault="007F0334">
      <w:pPr>
        <w:widowControl w:val="0"/>
        <w:wordWrap/>
        <w:adjustRightInd w:val="0"/>
        <w:spacing w:line="360" w:lineRule="auto"/>
        <w:ind w:left="0" w:firstLineChars="200" w:firstLine="422"/>
        <w:rPr>
          <w:rFonts w:ascii="宋体" w:hAnsi="宋体"/>
          <w:b/>
          <w:bCs/>
          <w:sz w:val="21"/>
          <w:szCs w:val="22"/>
        </w:rPr>
      </w:pPr>
      <w:r>
        <w:rPr>
          <w:rFonts w:ascii="宋体" w:hAnsi="宋体" w:hint="eastAsia"/>
          <w:b/>
          <w:bCs/>
          <w:sz w:val="21"/>
          <w:szCs w:val="22"/>
        </w:rPr>
        <w:t>1</w:t>
      </w:r>
      <w:r>
        <w:rPr>
          <w:rFonts w:ascii="宋体" w:hAnsi="宋体"/>
          <w:b/>
          <w:bCs/>
          <w:sz w:val="21"/>
          <w:szCs w:val="22"/>
        </w:rPr>
        <w:t>.</w:t>
      </w:r>
      <w:r>
        <w:rPr>
          <w:rFonts w:ascii="宋体" w:hAnsi="宋体" w:hint="eastAsia"/>
          <w:b/>
          <w:bCs/>
          <w:sz w:val="21"/>
          <w:szCs w:val="22"/>
        </w:rPr>
        <w:t>项目现状情况说明、现场勘察分析和项目需求分析：</w:t>
      </w:r>
      <w:r>
        <w:rPr>
          <w:rFonts w:ascii="宋体" w:hAnsi="宋体"/>
          <w:b/>
          <w:bCs/>
          <w:sz w:val="21"/>
          <w:szCs w:val="22"/>
        </w:rPr>
        <w:t>4</w:t>
      </w:r>
      <w:r>
        <w:rPr>
          <w:rFonts w:ascii="宋体" w:hAnsi="宋体" w:hint="eastAsia"/>
          <w:b/>
          <w:bCs/>
          <w:sz w:val="21"/>
          <w:szCs w:val="22"/>
        </w:rPr>
        <w:t>分</w:t>
      </w:r>
    </w:p>
    <w:p w:rsidR="008622FE" w:rsidRPr="00CE35FE" w:rsidRDefault="007F0334">
      <w:pPr>
        <w:widowControl w:val="0"/>
        <w:wordWrap/>
        <w:adjustRightInd w:val="0"/>
        <w:spacing w:line="360" w:lineRule="auto"/>
        <w:ind w:left="0" w:firstLineChars="200" w:firstLine="420"/>
        <w:rPr>
          <w:rFonts w:ascii="宋体" w:hAnsi="宋体"/>
          <w:bCs/>
          <w:sz w:val="21"/>
          <w:szCs w:val="22"/>
        </w:rPr>
      </w:pPr>
      <w:r>
        <w:rPr>
          <w:rFonts w:ascii="宋体" w:hAnsi="宋体" w:hint="eastAsia"/>
          <w:bCs/>
          <w:sz w:val="21"/>
          <w:szCs w:val="22"/>
        </w:rPr>
        <w:t>方案内容通过图片和文字对项目情况进行分析，包含对现状安防系统的描述、存在问题及风险分析、改造方向和实现的目标等，方案内容完整、贴合项目需求的得</w:t>
      </w:r>
      <w:r>
        <w:rPr>
          <w:rFonts w:ascii="宋体" w:hAnsi="宋体"/>
          <w:bCs/>
          <w:sz w:val="21"/>
          <w:szCs w:val="22"/>
        </w:rPr>
        <w:t>4</w:t>
      </w:r>
      <w:r>
        <w:rPr>
          <w:rFonts w:ascii="宋体" w:hAnsi="宋体" w:hint="eastAsia"/>
          <w:bCs/>
          <w:sz w:val="21"/>
          <w:szCs w:val="22"/>
        </w:rPr>
        <w:t>分，方案内容较完整、较贴合项目需求的得</w:t>
      </w:r>
      <w:r>
        <w:rPr>
          <w:rFonts w:ascii="宋体" w:hAnsi="宋体"/>
          <w:bCs/>
          <w:sz w:val="21"/>
          <w:szCs w:val="22"/>
        </w:rPr>
        <w:t>2</w:t>
      </w:r>
      <w:r w:rsidRPr="00CE35FE">
        <w:rPr>
          <w:rFonts w:ascii="宋体" w:hAnsi="宋体" w:hint="eastAsia"/>
          <w:bCs/>
          <w:sz w:val="21"/>
          <w:szCs w:val="22"/>
        </w:rPr>
        <w:t>分；内容缺失或不提供的不得分。</w:t>
      </w:r>
    </w:p>
    <w:p w:rsidR="008622FE" w:rsidRPr="00CE35FE" w:rsidRDefault="007F0334">
      <w:pPr>
        <w:widowControl w:val="0"/>
        <w:wordWrap/>
        <w:adjustRightInd w:val="0"/>
        <w:spacing w:line="360" w:lineRule="auto"/>
        <w:ind w:left="0" w:firstLineChars="200" w:firstLine="422"/>
        <w:rPr>
          <w:rFonts w:ascii="宋体" w:hAnsi="宋体"/>
          <w:b/>
          <w:bCs/>
          <w:sz w:val="21"/>
          <w:szCs w:val="22"/>
        </w:rPr>
      </w:pPr>
      <w:r w:rsidRPr="00CE35FE">
        <w:rPr>
          <w:rFonts w:ascii="宋体" w:hAnsi="宋体" w:hint="eastAsia"/>
          <w:b/>
          <w:bCs/>
          <w:sz w:val="21"/>
          <w:szCs w:val="22"/>
        </w:rPr>
        <w:t>2</w:t>
      </w:r>
      <w:r w:rsidRPr="00CE35FE">
        <w:rPr>
          <w:rFonts w:ascii="宋体" w:hAnsi="宋体"/>
          <w:b/>
          <w:bCs/>
          <w:sz w:val="21"/>
          <w:szCs w:val="22"/>
        </w:rPr>
        <w:t>.</w:t>
      </w:r>
      <w:r w:rsidRPr="00CE35FE">
        <w:rPr>
          <w:rFonts w:ascii="宋体" w:hAnsi="宋体" w:hint="eastAsia"/>
          <w:b/>
          <w:bCs/>
          <w:sz w:val="21"/>
          <w:szCs w:val="22"/>
        </w:rPr>
        <w:t>投标单位为本次招标项目相关监控设备提供现场安装方案：</w:t>
      </w:r>
      <w:r w:rsidRPr="00CE35FE">
        <w:rPr>
          <w:rFonts w:ascii="宋体" w:hAnsi="宋体"/>
          <w:b/>
          <w:bCs/>
          <w:sz w:val="21"/>
          <w:szCs w:val="22"/>
        </w:rPr>
        <w:t>4</w:t>
      </w:r>
      <w:r w:rsidRPr="00CE35FE">
        <w:rPr>
          <w:rFonts w:ascii="宋体" w:hAnsi="宋体" w:hint="eastAsia"/>
          <w:b/>
          <w:bCs/>
          <w:sz w:val="21"/>
          <w:szCs w:val="22"/>
        </w:rPr>
        <w:t>分</w:t>
      </w:r>
    </w:p>
    <w:p w:rsidR="008622FE" w:rsidRPr="00CE35FE" w:rsidRDefault="007F0334">
      <w:pPr>
        <w:widowControl w:val="0"/>
        <w:wordWrap/>
        <w:adjustRightInd w:val="0"/>
        <w:spacing w:line="360" w:lineRule="auto"/>
        <w:ind w:left="0" w:firstLineChars="200" w:firstLine="420"/>
        <w:rPr>
          <w:rFonts w:ascii="宋体" w:hAnsi="宋体"/>
          <w:bCs/>
          <w:sz w:val="21"/>
          <w:szCs w:val="22"/>
        </w:rPr>
      </w:pPr>
      <w:r w:rsidRPr="00CE35FE">
        <w:rPr>
          <w:rFonts w:ascii="宋体" w:hAnsi="宋体" w:hint="eastAsia"/>
          <w:bCs/>
          <w:sz w:val="21"/>
          <w:szCs w:val="22"/>
        </w:rPr>
        <w:t>点位安装图内容应包含各区域摄像机的安装位置、通讯和取电方式等信息。点位安装说明详细、能指导施工,切实可行的得</w:t>
      </w:r>
      <w:r w:rsidRPr="00CE35FE">
        <w:rPr>
          <w:rFonts w:ascii="宋体" w:hAnsi="宋体"/>
          <w:bCs/>
          <w:sz w:val="21"/>
          <w:szCs w:val="22"/>
        </w:rPr>
        <w:t>4</w:t>
      </w:r>
      <w:r w:rsidRPr="00CE35FE">
        <w:rPr>
          <w:rFonts w:ascii="宋体" w:hAnsi="宋体" w:hint="eastAsia"/>
          <w:bCs/>
          <w:sz w:val="21"/>
          <w:szCs w:val="22"/>
        </w:rPr>
        <w:t>分；点位安装说明较详细、基本能指导施工得</w:t>
      </w:r>
      <w:r w:rsidRPr="00CE35FE">
        <w:rPr>
          <w:rFonts w:ascii="宋体" w:hAnsi="宋体"/>
          <w:bCs/>
          <w:sz w:val="21"/>
          <w:szCs w:val="22"/>
        </w:rPr>
        <w:t>2</w:t>
      </w:r>
      <w:r w:rsidRPr="00CE35FE">
        <w:rPr>
          <w:rFonts w:ascii="宋体" w:hAnsi="宋体" w:hint="eastAsia"/>
          <w:bCs/>
          <w:sz w:val="21"/>
          <w:szCs w:val="22"/>
        </w:rPr>
        <w:t>分；内容缺失或未提供的不得分。</w:t>
      </w:r>
    </w:p>
    <w:p w:rsidR="008622FE" w:rsidRPr="00CE35FE" w:rsidRDefault="007F0334">
      <w:pPr>
        <w:widowControl w:val="0"/>
        <w:wordWrap/>
        <w:adjustRightInd w:val="0"/>
        <w:spacing w:line="360" w:lineRule="auto"/>
        <w:ind w:left="0" w:firstLineChars="200" w:firstLine="422"/>
        <w:rPr>
          <w:rFonts w:ascii="宋体" w:hAnsi="宋体"/>
          <w:b/>
          <w:bCs/>
          <w:sz w:val="21"/>
          <w:szCs w:val="22"/>
        </w:rPr>
      </w:pPr>
      <w:r w:rsidRPr="00CE35FE">
        <w:rPr>
          <w:rFonts w:ascii="宋体" w:hAnsi="宋体" w:hint="eastAsia"/>
          <w:b/>
          <w:bCs/>
          <w:sz w:val="21"/>
          <w:szCs w:val="22"/>
        </w:rPr>
        <w:t>3</w:t>
      </w:r>
      <w:r w:rsidRPr="00CE35FE">
        <w:rPr>
          <w:rFonts w:ascii="宋体" w:hAnsi="宋体"/>
          <w:b/>
          <w:bCs/>
          <w:sz w:val="21"/>
          <w:szCs w:val="22"/>
        </w:rPr>
        <w:t>.</w:t>
      </w:r>
      <w:r w:rsidRPr="00CE35FE">
        <w:rPr>
          <w:rFonts w:ascii="宋体" w:hAnsi="宋体" w:hint="eastAsia"/>
          <w:b/>
          <w:bCs/>
          <w:sz w:val="21"/>
          <w:szCs w:val="22"/>
        </w:rPr>
        <w:t>投标单位需对校园网络线路改造提供详细的线路走线方案：</w:t>
      </w:r>
      <w:r w:rsidRPr="00CE35FE">
        <w:rPr>
          <w:rFonts w:ascii="宋体" w:hAnsi="宋体"/>
          <w:b/>
          <w:bCs/>
          <w:sz w:val="21"/>
          <w:szCs w:val="22"/>
        </w:rPr>
        <w:t>4</w:t>
      </w:r>
      <w:r w:rsidRPr="00CE35FE">
        <w:rPr>
          <w:rFonts w:ascii="宋体" w:hAnsi="宋体" w:hint="eastAsia"/>
          <w:b/>
          <w:bCs/>
          <w:sz w:val="21"/>
          <w:szCs w:val="22"/>
        </w:rPr>
        <w:t>分</w:t>
      </w:r>
    </w:p>
    <w:p w:rsidR="008622FE" w:rsidRPr="00CE35FE" w:rsidRDefault="007F0334">
      <w:pPr>
        <w:widowControl w:val="0"/>
        <w:wordWrap/>
        <w:adjustRightInd w:val="0"/>
        <w:spacing w:line="360" w:lineRule="auto"/>
        <w:ind w:left="0" w:firstLineChars="200" w:firstLine="420"/>
        <w:rPr>
          <w:rFonts w:ascii="宋体" w:hAnsi="宋体"/>
          <w:bCs/>
          <w:sz w:val="21"/>
          <w:szCs w:val="22"/>
        </w:rPr>
      </w:pPr>
      <w:r w:rsidRPr="00CE35FE">
        <w:rPr>
          <w:rFonts w:ascii="宋体" w:hAnsi="宋体" w:hint="eastAsia"/>
          <w:bCs/>
          <w:sz w:val="21"/>
          <w:szCs w:val="22"/>
        </w:rPr>
        <w:t>方案需结合实际情况提供详实的网络线路改造走向及相应的图纸及配套文字说明，深化图纸内容清晰、</w:t>
      </w:r>
      <w:r w:rsidRPr="00CE35FE">
        <w:rPr>
          <w:rFonts w:ascii="宋体" w:hAnsi="宋体" w:hint="eastAsia"/>
          <w:bCs/>
          <w:sz w:val="21"/>
          <w:szCs w:val="22"/>
        </w:rPr>
        <w:lastRenderedPageBreak/>
        <w:t>布局健全、线路走向明确，能指导施工的得</w:t>
      </w:r>
      <w:r w:rsidRPr="00CE35FE">
        <w:rPr>
          <w:rFonts w:ascii="宋体" w:hAnsi="宋体"/>
          <w:bCs/>
          <w:sz w:val="21"/>
          <w:szCs w:val="22"/>
        </w:rPr>
        <w:t>4</w:t>
      </w:r>
      <w:r w:rsidRPr="00CE35FE">
        <w:rPr>
          <w:rFonts w:ascii="宋体" w:hAnsi="宋体" w:hint="eastAsia"/>
          <w:bCs/>
          <w:sz w:val="21"/>
          <w:szCs w:val="22"/>
        </w:rPr>
        <w:t>分；图纸比较清晰，基本能指导施工得</w:t>
      </w:r>
      <w:r w:rsidRPr="00CE35FE">
        <w:rPr>
          <w:rFonts w:ascii="宋体" w:hAnsi="宋体"/>
          <w:bCs/>
          <w:sz w:val="21"/>
          <w:szCs w:val="22"/>
        </w:rPr>
        <w:t>2</w:t>
      </w:r>
      <w:r w:rsidRPr="00CE35FE">
        <w:rPr>
          <w:rFonts w:ascii="宋体" w:hAnsi="宋体" w:hint="eastAsia"/>
          <w:bCs/>
          <w:sz w:val="21"/>
          <w:szCs w:val="22"/>
        </w:rPr>
        <w:t>分；方案不可行或不提供的不得分。</w:t>
      </w:r>
    </w:p>
    <w:p w:rsidR="008622FE" w:rsidRDefault="007F0334">
      <w:pPr>
        <w:widowControl w:val="0"/>
        <w:wordWrap/>
        <w:adjustRightInd w:val="0"/>
        <w:spacing w:line="360" w:lineRule="auto"/>
        <w:ind w:left="0" w:firstLineChars="200" w:firstLine="422"/>
        <w:rPr>
          <w:rFonts w:ascii="宋体" w:hAnsi="宋体"/>
          <w:b/>
          <w:bCs/>
          <w:sz w:val="21"/>
          <w:szCs w:val="22"/>
        </w:rPr>
      </w:pPr>
      <w:r>
        <w:rPr>
          <w:rFonts w:ascii="宋体" w:hAnsi="宋体" w:hint="eastAsia"/>
          <w:b/>
          <w:bCs/>
          <w:sz w:val="21"/>
          <w:szCs w:val="22"/>
        </w:rPr>
        <w:t>4</w:t>
      </w:r>
      <w:r>
        <w:rPr>
          <w:rFonts w:ascii="宋体" w:hAnsi="宋体"/>
          <w:b/>
          <w:bCs/>
          <w:sz w:val="21"/>
          <w:szCs w:val="22"/>
        </w:rPr>
        <w:t>.</w:t>
      </w:r>
      <w:r>
        <w:rPr>
          <w:rFonts w:ascii="宋体" w:hAnsi="宋体" w:hint="eastAsia"/>
          <w:b/>
          <w:bCs/>
          <w:sz w:val="21"/>
          <w:szCs w:val="22"/>
        </w:rPr>
        <w:t>投标单位需提供详细的实施计划管理方案、突发事件处置方案、进度控制方案及质量保障方案：</w:t>
      </w:r>
      <w:r>
        <w:rPr>
          <w:rFonts w:ascii="宋体" w:hAnsi="宋体"/>
          <w:b/>
          <w:bCs/>
          <w:sz w:val="21"/>
          <w:szCs w:val="22"/>
        </w:rPr>
        <w:t>4</w:t>
      </w:r>
      <w:r>
        <w:rPr>
          <w:rFonts w:ascii="宋体" w:hAnsi="宋体" w:hint="eastAsia"/>
          <w:b/>
          <w:bCs/>
          <w:sz w:val="21"/>
          <w:szCs w:val="22"/>
        </w:rPr>
        <w:t>分</w:t>
      </w:r>
    </w:p>
    <w:p w:rsidR="008622FE" w:rsidRDefault="007F0334">
      <w:pPr>
        <w:widowControl w:val="0"/>
        <w:wordWrap/>
        <w:adjustRightInd w:val="0"/>
        <w:spacing w:line="360" w:lineRule="auto"/>
        <w:ind w:left="0" w:firstLineChars="200" w:firstLine="420"/>
        <w:rPr>
          <w:rFonts w:ascii="宋体" w:hAnsi="宋体"/>
          <w:bCs/>
          <w:sz w:val="21"/>
          <w:szCs w:val="22"/>
        </w:rPr>
      </w:pPr>
      <w:r>
        <w:rPr>
          <w:rFonts w:ascii="宋体" w:hAnsi="宋体" w:hint="eastAsia"/>
          <w:bCs/>
          <w:sz w:val="21"/>
          <w:szCs w:val="22"/>
        </w:rPr>
        <w:t>实施计划管理方案包含项目实施计划的编排、实施的步骤等；突发事件处置方案（不仅限于触电事故、高空作业坠落、火灾应急处预案等）；进度控制方案及质量保障方案须详细阐述整个项目的质量保证方案，包含项目质量管理、项目进度计划、工期保障措施等；方案严谨合理、可行性强的得</w:t>
      </w:r>
      <w:r>
        <w:rPr>
          <w:rFonts w:ascii="宋体" w:hAnsi="宋体"/>
          <w:bCs/>
          <w:sz w:val="21"/>
          <w:szCs w:val="22"/>
        </w:rPr>
        <w:t>4</w:t>
      </w:r>
      <w:r>
        <w:rPr>
          <w:rFonts w:ascii="宋体" w:hAnsi="宋体" w:hint="eastAsia"/>
          <w:bCs/>
          <w:sz w:val="21"/>
          <w:szCs w:val="22"/>
        </w:rPr>
        <w:t>分；方案比较合理、可行性较强的得</w:t>
      </w:r>
      <w:r>
        <w:rPr>
          <w:rFonts w:ascii="宋体" w:hAnsi="宋体"/>
          <w:bCs/>
          <w:sz w:val="21"/>
          <w:szCs w:val="22"/>
        </w:rPr>
        <w:t>2</w:t>
      </w:r>
      <w:r>
        <w:rPr>
          <w:rFonts w:ascii="宋体" w:hAnsi="宋体" w:hint="eastAsia"/>
          <w:bCs/>
          <w:sz w:val="21"/>
          <w:szCs w:val="22"/>
        </w:rPr>
        <w:t>分；方案不可行或不提供的不得分。</w:t>
      </w:r>
    </w:p>
    <w:p w:rsidR="008622FE" w:rsidRDefault="007F0334">
      <w:pPr>
        <w:widowControl w:val="0"/>
        <w:wordWrap/>
        <w:adjustRightInd w:val="0"/>
        <w:spacing w:line="360" w:lineRule="auto"/>
        <w:ind w:left="0" w:firstLineChars="200" w:firstLine="422"/>
        <w:rPr>
          <w:rFonts w:ascii="宋体" w:hAnsi="宋体"/>
          <w:b/>
          <w:bCs/>
          <w:sz w:val="21"/>
          <w:szCs w:val="22"/>
        </w:rPr>
      </w:pPr>
      <w:r>
        <w:rPr>
          <w:rFonts w:ascii="宋体" w:hAnsi="宋体" w:hint="eastAsia"/>
          <w:b/>
          <w:bCs/>
          <w:sz w:val="21"/>
          <w:szCs w:val="22"/>
        </w:rPr>
        <w:t>5</w:t>
      </w:r>
      <w:r>
        <w:rPr>
          <w:rFonts w:ascii="宋体" w:hAnsi="宋体"/>
          <w:b/>
          <w:bCs/>
          <w:sz w:val="21"/>
          <w:szCs w:val="22"/>
        </w:rPr>
        <w:t>.</w:t>
      </w:r>
      <w:r>
        <w:rPr>
          <w:rFonts w:ascii="宋体" w:hAnsi="宋体" w:hint="eastAsia"/>
          <w:b/>
          <w:bCs/>
          <w:sz w:val="21"/>
          <w:szCs w:val="22"/>
        </w:rPr>
        <w:t>投标单位结合采购单位实际情况及行业特点（包括日常安全运维、系统安全维护、保密管理等）等方面，提供运维服务方案：</w:t>
      </w:r>
      <w:r>
        <w:rPr>
          <w:rFonts w:ascii="宋体" w:hAnsi="宋体"/>
          <w:b/>
          <w:bCs/>
          <w:sz w:val="21"/>
          <w:szCs w:val="22"/>
        </w:rPr>
        <w:t>4</w:t>
      </w:r>
      <w:r>
        <w:rPr>
          <w:rFonts w:ascii="宋体" w:hAnsi="宋体" w:hint="eastAsia"/>
          <w:b/>
          <w:bCs/>
          <w:sz w:val="21"/>
          <w:szCs w:val="22"/>
        </w:rPr>
        <w:t>分</w:t>
      </w:r>
    </w:p>
    <w:p w:rsidR="008622FE" w:rsidRDefault="007F0334">
      <w:pPr>
        <w:widowControl w:val="0"/>
        <w:wordWrap/>
        <w:adjustRightInd w:val="0"/>
        <w:spacing w:line="360" w:lineRule="auto"/>
        <w:ind w:left="0" w:firstLineChars="200" w:firstLine="420"/>
        <w:rPr>
          <w:rFonts w:ascii="宋体" w:hAnsi="宋体"/>
          <w:bCs/>
          <w:sz w:val="21"/>
          <w:szCs w:val="22"/>
        </w:rPr>
      </w:pPr>
      <w:r>
        <w:rPr>
          <w:rFonts w:ascii="宋体" w:hAnsi="宋体" w:hint="eastAsia"/>
          <w:bCs/>
          <w:sz w:val="21"/>
          <w:szCs w:val="22"/>
        </w:rPr>
        <w:t>根据采购单位实际需求，投标单位提供的方案对日常安全运维、售后服务体系、服务内容、故障解决、视频及相关数据防泄密安全管理、售后技术团队保障、售后服务场所以及针对质保期到期后的服务进行方案设计。内容完整全面、科学合理、可实施性强的得</w:t>
      </w:r>
      <w:r>
        <w:rPr>
          <w:rFonts w:ascii="宋体" w:hAnsi="宋体"/>
          <w:bCs/>
          <w:sz w:val="21"/>
          <w:szCs w:val="22"/>
        </w:rPr>
        <w:t>4</w:t>
      </w:r>
      <w:r>
        <w:rPr>
          <w:rFonts w:ascii="宋体" w:hAnsi="宋体" w:hint="eastAsia"/>
          <w:bCs/>
          <w:sz w:val="21"/>
          <w:szCs w:val="22"/>
        </w:rPr>
        <w:t>分；内容较完整、可实施性较强的得</w:t>
      </w:r>
      <w:r>
        <w:rPr>
          <w:rFonts w:ascii="宋体" w:hAnsi="宋体"/>
          <w:bCs/>
          <w:sz w:val="21"/>
          <w:szCs w:val="22"/>
        </w:rPr>
        <w:t>2</w:t>
      </w:r>
      <w:r>
        <w:rPr>
          <w:rFonts w:ascii="宋体" w:hAnsi="宋体" w:hint="eastAsia"/>
          <w:bCs/>
          <w:sz w:val="21"/>
          <w:szCs w:val="22"/>
        </w:rPr>
        <w:t>分；不满足或不提供的不得分。</w:t>
      </w:r>
    </w:p>
    <w:p w:rsidR="008622FE" w:rsidRDefault="008622FE">
      <w:pPr>
        <w:widowControl w:val="0"/>
        <w:wordWrap/>
        <w:adjustRightInd w:val="0"/>
        <w:spacing w:line="360" w:lineRule="auto"/>
        <w:ind w:left="0" w:firstLineChars="200" w:firstLine="422"/>
        <w:rPr>
          <w:rFonts w:ascii="宋体" w:hAnsi="宋体"/>
          <w:b/>
          <w:bCs/>
          <w:sz w:val="21"/>
          <w:szCs w:val="22"/>
        </w:rPr>
      </w:pPr>
    </w:p>
    <w:p w:rsidR="008622FE" w:rsidRDefault="007F0334">
      <w:pPr>
        <w:widowControl w:val="0"/>
        <w:wordWrap/>
        <w:adjustRightInd w:val="0"/>
        <w:spacing w:line="360" w:lineRule="auto"/>
        <w:ind w:left="0" w:firstLineChars="200" w:firstLine="422"/>
        <w:rPr>
          <w:rFonts w:ascii="宋体" w:hAnsi="宋体"/>
          <w:b/>
          <w:bCs/>
          <w:sz w:val="21"/>
          <w:szCs w:val="22"/>
        </w:rPr>
      </w:pPr>
      <w:r>
        <w:rPr>
          <w:rFonts w:ascii="宋体" w:hAnsi="宋体" w:hint="eastAsia"/>
          <w:b/>
          <w:bCs/>
          <w:sz w:val="21"/>
          <w:szCs w:val="22"/>
        </w:rPr>
        <w:t>（五）投标人提供的公司综合情况及人员资质：2</w:t>
      </w:r>
      <w:r>
        <w:rPr>
          <w:rFonts w:ascii="宋体" w:hAnsi="宋体"/>
          <w:b/>
          <w:bCs/>
          <w:sz w:val="21"/>
          <w:szCs w:val="22"/>
        </w:rPr>
        <w:t>4</w:t>
      </w:r>
      <w:r>
        <w:rPr>
          <w:rFonts w:ascii="宋体" w:hAnsi="宋体" w:hint="eastAsia"/>
          <w:b/>
          <w:bCs/>
          <w:sz w:val="21"/>
          <w:szCs w:val="22"/>
        </w:rPr>
        <w:t>分</w:t>
      </w:r>
    </w:p>
    <w:p w:rsidR="008622FE" w:rsidRDefault="007F0334">
      <w:pPr>
        <w:widowControl w:val="0"/>
        <w:wordWrap/>
        <w:adjustRightInd w:val="0"/>
        <w:spacing w:line="360" w:lineRule="auto"/>
        <w:ind w:left="0" w:firstLineChars="200" w:firstLine="422"/>
        <w:rPr>
          <w:rFonts w:ascii="宋体" w:hAnsi="宋体"/>
          <w:b/>
          <w:bCs/>
          <w:sz w:val="21"/>
          <w:szCs w:val="22"/>
        </w:rPr>
      </w:pPr>
      <w:r>
        <w:rPr>
          <w:rFonts w:ascii="宋体" w:hAnsi="宋体" w:hint="eastAsia"/>
          <w:b/>
          <w:bCs/>
          <w:sz w:val="21"/>
          <w:szCs w:val="22"/>
        </w:rPr>
        <w:t xml:space="preserve"> 1</w:t>
      </w:r>
      <w:r>
        <w:rPr>
          <w:rFonts w:ascii="宋体" w:hAnsi="宋体"/>
          <w:b/>
          <w:bCs/>
          <w:sz w:val="21"/>
          <w:szCs w:val="22"/>
        </w:rPr>
        <w:t>.</w:t>
      </w:r>
      <w:r>
        <w:rPr>
          <w:rFonts w:ascii="宋体" w:hAnsi="宋体" w:hint="eastAsia"/>
          <w:b/>
          <w:bCs/>
          <w:sz w:val="21"/>
          <w:szCs w:val="22"/>
        </w:rPr>
        <w:t>投标单位资质及能力：1</w:t>
      </w:r>
      <w:r>
        <w:rPr>
          <w:rFonts w:ascii="宋体" w:hAnsi="宋体"/>
          <w:b/>
          <w:bCs/>
          <w:sz w:val="21"/>
          <w:szCs w:val="22"/>
        </w:rPr>
        <w:t>1</w:t>
      </w:r>
      <w:r>
        <w:rPr>
          <w:rFonts w:ascii="宋体" w:hAnsi="宋体" w:hint="eastAsia"/>
          <w:b/>
          <w:bCs/>
          <w:sz w:val="21"/>
          <w:szCs w:val="22"/>
        </w:rPr>
        <w:t>分</w:t>
      </w:r>
    </w:p>
    <w:p w:rsidR="008622FE" w:rsidRDefault="007F0334">
      <w:pPr>
        <w:widowControl w:val="0"/>
        <w:wordWrap/>
        <w:adjustRightInd w:val="0"/>
        <w:spacing w:line="360" w:lineRule="auto"/>
        <w:ind w:left="0" w:firstLineChars="200" w:firstLine="420"/>
        <w:rPr>
          <w:rFonts w:ascii="宋体" w:hAnsi="宋体"/>
          <w:bCs/>
          <w:sz w:val="21"/>
          <w:szCs w:val="22"/>
        </w:rPr>
      </w:pPr>
      <w:r>
        <w:rPr>
          <w:rFonts w:ascii="宋体" w:hAnsi="宋体" w:hint="eastAsia"/>
          <w:bCs/>
          <w:sz w:val="21"/>
          <w:szCs w:val="22"/>
        </w:rPr>
        <w:t>（1）具有中国信息安全测评中心颁发的国家信息安全测评信息安全服务资质（安全工程类）一级得1分，二级及以上证书得2分。</w:t>
      </w:r>
    </w:p>
    <w:p w:rsidR="008622FE" w:rsidRPr="00CE35FE" w:rsidRDefault="007F0334">
      <w:pPr>
        <w:widowControl w:val="0"/>
        <w:wordWrap/>
        <w:adjustRightInd w:val="0"/>
        <w:spacing w:line="360" w:lineRule="auto"/>
        <w:ind w:left="0" w:firstLineChars="200" w:firstLine="420"/>
        <w:rPr>
          <w:rFonts w:ascii="宋体" w:hAnsi="宋体"/>
          <w:bCs/>
          <w:sz w:val="21"/>
          <w:szCs w:val="22"/>
        </w:rPr>
      </w:pPr>
      <w:r w:rsidRPr="00CE35FE">
        <w:rPr>
          <w:rFonts w:ascii="宋体" w:hAnsi="宋体" w:hint="eastAsia"/>
          <w:bCs/>
          <w:sz w:val="21"/>
          <w:szCs w:val="22"/>
        </w:rPr>
        <w:t>（2）具有《ccrc信息系统安全运维服务资质认证证书》，提供三级得1分，二级及以上得2分。</w:t>
      </w:r>
    </w:p>
    <w:p w:rsidR="008622FE" w:rsidRPr="00CE35FE" w:rsidRDefault="007F0334">
      <w:pPr>
        <w:widowControl w:val="0"/>
        <w:wordWrap/>
        <w:adjustRightInd w:val="0"/>
        <w:spacing w:line="360" w:lineRule="auto"/>
        <w:ind w:left="0" w:firstLineChars="200" w:firstLine="420"/>
        <w:rPr>
          <w:rFonts w:ascii="宋体" w:hAnsi="宋体"/>
          <w:bCs/>
          <w:sz w:val="21"/>
          <w:szCs w:val="22"/>
        </w:rPr>
      </w:pPr>
      <w:r w:rsidRPr="00CE35FE">
        <w:rPr>
          <w:rFonts w:ascii="宋体" w:hAnsi="宋体" w:hint="eastAsia"/>
          <w:bCs/>
          <w:sz w:val="21"/>
          <w:szCs w:val="22"/>
        </w:rPr>
        <w:t>（3）具有《ccrc信息安全应急处理服务资质认证证书》，提供三级得1分，二级及以上得2分。</w:t>
      </w:r>
    </w:p>
    <w:p w:rsidR="008622FE" w:rsidRPr="00CE35FE" w:rsidRDefault="007F0334">
      <w:pPr>
        <w:widowControl w:val="0"/>
        <w:wordWrap/>
        <w:adjustRightInd w:val="0"/>
        <w:spacing w:line="360" w:lineRule="auto"/>
        <w:ind w:left="0" w:firstLineChars="200" w:firstLine="420"/>
        <w:rPr>
          <w:rFonts w:ascii="宋体" w:hAnsi="宋体"/>
          <w:bCs/>
          <w:sz w:val="21"/>
          <w:szCs w:val="22"/>
        </w:rPr>
      </w:pPr>
      <w:r w:rsidRPr="00CE35FE">
        <w:rPr>
          <w:rFonts w:ascii="宋体" w:hAnsi="宋体" w:hint="eastAsia"/>
          <w:bCs/>
          <w:sz w:val="21"/>
          <w:szCs w:val="22"/>
        </w:rPr>
        <w:t>（4）具备</w:t>
      </w:r>
      <w:bookmarkStart w:id="89" w:name="_Hlk168409835"/>
      <w:r w:rsidRPr="00CE35FE">
        <w:rPr>
          <w:rFonts w:ascii="宋体" w:hAnsi="宋体" w:hint="eastAsia"/>
          <w:bCs/>
          <w:sz w:val="21"/>
          <w:szCs w:val="22"/>
        </w:rPr>
        <w:t>I</w:t>
      </w:r>
      <w:r w:rsidRPr="00CE35FE">
        <w:rPr>
          <w:rFonts w:ascii="宋体" w:hAnsi="宋体"/>
          <w:bCs/>
          <w:sz w:val="21"/>
          <w:szCs w:val="22"/>
        </w:rPr>
        <w:t>TSS</w:t>
      </w:r>
      <w:r w:rsidRPr="00CE35FE">
        <w:rPr>
          <w:rFonts w:ascii="宋体" w:hAnsi="宋体" w:hint="eastAsia"/>
          <w:bCs/>
          <w:sz w:val="21"/>
          <w:szCs w:val="22"/>
        </w:rPr>
        <w:t>信息技术服务标准运行维护类符合性证书</w:t>
      </w:r>
      <w:bookmarkEnd w:id="89"/>
      <w:r w:rsidRPr="00CE35FE">
        <w:rPr>
          <w:rFonts w:ascii="宋体" w:hAnsi="宋体" w:hint="eastAsia"/>
          <w:bCs/>
          <w:sz w:val="21"/>
          <w:szCs w:val="22"/>
        </w:rPr>
        <w:t>，二级及以上得</w:t>
      </w:r>
      <w:r w:rsidRPr="00CE35FE">
        <w:rPr>
          <w:rFonts w:ascii="宋体" w:hAnsi="宋体"/>
          <w:bCs/>
          <w:sz w:val="21"/>
          <w:szCs w:val="22"/>
        </w:rPr>
        <w:t>3</w:t>
      </w:r>
      <w:r w:rsidRPr="00CE35FE">
        <w:rPr>
          <w:rFonts w:ascii="宋体" w:hAnsi="宋体" w:hint="eastAsia"/>
          <w:bCs/>
          <w:sz w:val="21"/>
          <w:szCs w:val="22"/>
        </w:rPr>
        <w:t>分，三级四级得2分，五级得1分。</w:t>
      </w:r>
    </w:p>
    <w:p w:rsidR="008622FE" w:rsidRDefault="007F0334">
      <w:pPr>
        <w:widowControl w:val="0"/>
        <w:wordWrap/>
        <w:adjustRightInd w:val="0"/>
        <w:spacing w:line="360" w:lineRule="auto"/>
        <w:ind w:left="0" w:firstLineChars="200" w:firstLine="420"/>
        <w:rPr>
          <w:rFonts w:ascii="宋体" w:hAnsi="宋体"/>
          <w:bCs/>
          <w:sz w:val="21"/>
          <w:szCs w:val="22"/>
        </w:rPr>
      </w:pPr>
      <w:r w:rsidRPr="00CE35FE">
        <w:rPr>
          <w:rFonts w:ascii="宋体" w:hAnsi="宋体" w:hint="eastAsia"/>
          <w:bCs/>
          <w:sz w:val="21"/>
          <w:szCs w:val="22"/>
        </w:rPr>
        <w:t>（5）具有《ccrc信息系</w:t>
      </w:r>
      <w:r>
        <w:rPr>
          <w:rFonts w:ascii="宋体" w:hAnsi="宋体" w:hint="eastAsia"/>
          <w:bCs/>
          <w:sz w:val="21"/>
          <w:szCs w:val="22"/>
        </w:rPr>
        <w:t>统安全集成服务资质认证证书》，提供三级得1分，二级及以上得2分。</w:t>
      </w:r>
    </w:p>
    <w:p w:rsidR="008622FE" w:rsidRDefault="007F0334">
      <w:pPr>
        <w:widowControl w:val="0"/>
        <w:wordWrap/>
        <w:adjustRightInd w:val="0"/>
        <w:spacing w:line="360" w:lineRule="auto"/>
        <w:ind w:left="0" w:firstLineChars="200" w:firstLine="422"/>
        <w:rPr>
          <w:rFonts w:ascii="宋体" w:hAnsi="宋体"/>
          <w:b/>
          <w:bCs/>
          <w:sz w:val="21"/>
          <w:szCs w:val="22"/>
        </w:rPr>
      </w:pPr>
      <w:r>
        <w:rPr>
          <w:rFonts w:ascii="宋体" w:hAnsi="宋体" w:hint="eastAsia"/>
          <w:b/>
          <w:bCs/>
          <w:sz w:val="21"/>
          <w:szCs w:val="22"/>
        </w:rPr>
        <w:t>注：上述证书所列单位名称必须与投标人完全一致，证书复印件加盖投标人公章。</w:t>
      </w:r>
    </w:p>
    <w:p w:rsidR="008622FE" w:rsidRDefault="007F0334">
      <w:pPr>
        <w:widowControl w:val="0"/>
        <w:wordWrap/>
        <w:adjustRightInd w:val="0"/>
        <w:spacing w:line="360" w:lineRule="auto"/>
        <w:ind w:left="0" w:firstLineChars="200" w:firstLine="422"/>
        <w:rPr>
          <w:rFonts w:ascii="宋体" w:hAnsi="宋体"/>
          <w:b/>
          <w:bCs/>
          <w:sz w:val="21"/>
          <w:szCs w:val="22"/>
        </w:rPr>
      </w:pPr>
      <w:r>
        <w:rPr>
          <w:rFonts w:ascii="宋体" w:hAnsi="宋体" w:hint="eastAsia"/>
          <w:b/>
          <w:bCs/>
          <w:sz w:val="21"/>
          <w:szCs w:val="22"/>
        </w:rPr>
        <w:t>2</w:t>
      </w:r>
      <w:r>
        <w:rPr>
          <w:rFonts w:ascii="宋体" w:hAnsi="宋体"/>
          <w:b/>
          <w:bCs/>
          <w:sz w:val="21"/>
          <w:szCs w:val="22"/>
        </w:rPr>
        <w:t>.</w:t>
      </w:r>
      <w:r>
        <w:rPr>
          <w:rFonts w:ascii="宋体" w:hAnsi="宋体" w:hint="eastAsia"/>
          <w:b/>
          <w:bCs/>
          <w:sz w:val="21"/>
          <w:szCs w:val="22"/>
        </w:rPr>
        <w:t>项目实施人员能力：1</w:t>
      </w:r>
      <w:r>
        <w:rPr>
          <w:rFonts w:ascii="宋体" w:hAnsi="宋体"/>
          <w:b/>
          <w:bCs/>
          <w:sz w:val="21"/>
          <w:szCs w:val="22"/>
        </w:rPr>
        <w:t>2</w:t>
      </w:r>
      <w:r>
        <w:rPr>
          <w:rFonts w:ascii="宋体" w:hAnsi="宋体" w:hint="eastAsia"/>
          <w:b/>
          <w:bCs/>
          <w:sz w:val="21"/>
          <w:szCs w:val="22"/>
        </w:rPr>
        <w:t>分</w:t>
      </w:r>
    </w:p>
    <w:p w:rsidR="008622FE" w:rsidRDefault="007F0334">
      <w:pPr>
        <w:widowControl w:val="0"/>
        <w:wordWrap/>
        <w:adjustRightInd w:val="0"/>
        <w:spacing w:line="360" w:lineRule="auto"/>
        <w:ind w:left="0" w:firstLineChars="200" w:firstLine="422"/>
        <w:rPr>
          <w:rFonts w:ascii="宋体" w:hAnsi="宋体"/>
          <w:b/>
          <w:bCs/>
          <w:sz w:val="21"/>
          <w:szCs w:val="22"/>
        </w:rPr>
      </w:pPr>
      <w:r>
        <w:rPr>
          <w:rFonts w:ascii="宋体" w:hAnsi="宋体" w:hint="eastAsia"/>
          <w:b/>
          <w:bCs/>
          <w:sz w:val="21"/>
          <w:szCs w:val="22"/>
        </w:rPr>
        <w:t>（1）本项目拟投入项目经理：</w:t>
      </w:r>
      <w:r>
        <w:rPr>
          <w:rFonts w:ascii="宋体" w:hAnsi="宋体"/>
          <w:b/>
          <w:bCs/>
          <w:sz w:val="21"/>
          <w:szCs w:val="22"/>
        </w:rPr>
        <w:t>3</w:t>
      </w:r>
      <w:r>
        <w:rPr>
          <w:rFonts w:ascii="宋体" w:hAnsi="宋体" w:hint="eastAsia"/>
          <w:b/>
          <w:bCs/>
          <w:sz w:val="21"/>
          <w:szCs w:val="22"/>
        </w:rPr>
        <w:t>分</w:t>
      </w:r>
    </w:p>
    <w:p w:rsidR="008622FE" w:rsidRDefault="007F0334">
      <w:pPr>
        <w:widowControl w:val="0"/>
        <w:wordWrap/>
        <w:adjustRightInd w:val="0"/>
        <w:spacing w:line="360" w:lineRule="auto"/>
        <w:ind w:left="0" w:firstLineChars="200" w:firstLine="420"/>
        <w:rPr>
          <w:rFonts w:ascii="宋体" w:hAnsi="宋体"/>
          <w:bCs/>
          <w:sz w:val="21"/>
          <w:szCs w:val="22"/>
        </w:rPr>
      </w:pPr>
      <w:r>
        <w:rPr>
          <w:rFonts w:ascii="宋体" w:hAnsi="宋体" w:hint="eastAsia"/>
          <w:bCs/>
          <w:sz w:val="21"/>
          <w:szCs w:val="22"/>
        </w:rPr>
        <w:t>具备高级工程师（电子信息类）的得1分；具备注册信息安全专业人员（CISP）认证证书的得1分；具备信息系统项目管理师（高级）的得1分，最高得</w:t>
      </w:r>
      <w:r>
        <w:rPr>
          <w:rFonts w:ascii="宋体" w:hAnsi="宋体"/>
          <w:bCs/>
          <w:sz w:val="21"/>
          <w:szCs w:val="22"/>
        </w:rPr>
        <w:t>3</w:t>
      </w:r>
      <w:r>
        <w:rPr>
          <w:rFonts w:ascii="宋体" w:hAnsi="宋体" w:hint="eastAsia"/>
          <w:bCs/>
          <w:sz w:val="21"/>
          <w:szCs w:val="22"/>
        </w:rPr>
        <w:t>分。</w:t>
      </w:r>
    </w:p>
    <w:p w:rsidR="008622FE" w:rsidRDefault="007F0334">
      <w:pPr>
        <w:widowControl w:val="0"/>
        <w:wordWrap/>
        <w:adjustRightInd w:val="0"/>
        <w:spacing w:line="360" w:lineRule="auto"/>
        <w:ind w:left="0" w:firstLineChars="200" w:firstLine="422"/>
        <w:rPr>
          <w:rFonts w:ascii="宋体" w:hAnsi="宋体"/>
          <w:b/>
          <w:bCs/>
          <w:sz w:val="21"/>
          <w:szCs w:val="22"/>
        </w:rPr>
      </w:pPr>
      <w:r>
        <w:rPr>
          <w:rFonts w:ascii="宋体" w:hAnsi="宋体" w:hint="eastAsia"/>
          <w:b/>
          <w:bCs/>
          <w:sz w:val="21"/>
          <w:szCs w:val="22"/>
        </w:rPr>
        <w:lastRenderedPageBreak/>
        <w:t>（2）本项目拟投入技术负责人和安全负责人：3分</w:t>
      </w:r>
    </w:p>
    <w:p w:rsidR="008622FE" w:rsidRDefault="007F0334">
      <w:pPr>
        <w:widowControl w:val="0"/>
        <w:wordWrap/>
        <w:adjustRightInd w:val="0"/>
        <w:spacing w:line="360" w:lineRule="auto"/>
        <w:ind w:left="0" w:firstLineChars="200" w:firstLine="420"/>
        <w:rPr>
          <w:rFonts w:ascii="宋体" w:hAnsi="宋体"/>
          <w:bCs/>
          <w:sz w:val="21"/>
          <w:szCs w:val="22"/>
        </w:rPr>
      </w:pPr>
      <w:r>
        <w:rPr>
          <w:rFonts w:ascii="宋体" w:hAnsi="宋体" w:hint="eastAsia"/>
          <w:bCs/>
          <w:sz w:val="21"/>
          <w:szCs w:val="22"/>
        </w:rPr>
        <w:t>每具备一张信息安全保障人员 （CISAW）证书的得1分，最高得3分。</w:t>
      </w:r>
    </w:p>
    <w:p w:rsidR="008622FE" w:rsidRDefault="007F0334">
      <w:pPr>
        <w:widowControl w:val="0"/>
        <w:wordWrap/>
        <w:adjustRightInd w:val="0"/>
        <w:spacing w:line="360" w:lineRule="auto"/>
        <w:ind w:left="0" w:firstLineChars="200" w:firstLine="422"/>
        <w:rPr>
          <w:rFonts w:ascii="宋体" w:hAnsi="宋体"/>
          <w:b/>
          <w:bCs/>
          <w:sz w:val="21"/>
          <w:szCs w:val="22"/>
        </w:rPr>
      </w:pPr>
      <w:r>
        <w:rPr>
          <w:rFonts w:ascii="宋体" w:hAnsi="宋体" w:hint="eastAsia"/>
          <w:b/>
          <w:bCs/>
          <w:sz w:val="21"/>
          <w:szCs w:val="22"/>
        </w:rPr>
        <w:t>（3）本项目拟投入实施人员（除项目经理、技术及信息安全负责人外）:</w:t>
      </w:r>
      <w:r>
        <w:rPr>
          <w:rFonts w:ascii="宋体" w:hAnsi="宋体"/>
          <w:b/>
          <w:bCs/>
          <w:sz w:val="21"/>
          <w:szCs w:val="22"/>
        </w:rPr>
        <w:t>6</w:t>
      </w:r>
      <w:r>
        <w:rPr>
          <w:rFonts w:ascii="宋体" w:hAnsi="宋体" w:hint="eastAsia"/>
          <w:b/>
          <w:bCs/>
          <w:sz w:val="21"/>
          <w:szCs w:val="22"/>
        </w:rPr>
        <w:t>分</w:t>
      </w:r>
    </w:p>
    <w:p w:rsidR="008622FE" w:rsidRDefault="007F0334">
      <w:pPr>
        <w:widowControl w:val="0"/>
        <w:wordWrap/>
        <w:adjustRightInd w:val="0"/>
        <w:spacing w:line="360" w:lineRule="auto"/>
        <w:ind w:left="0" w:firstLineChars="200" w:firstLine="420"/>
        <w:rPr>
          <w:rFonts w:ascii="宋体" w:hAnsi="宋体"/>
          <w:bCs/>
          <w:sz w:val="21"/>
          <w:szCs w:val="22"/>
        </w:rPr>
      </w:pPr>
      <w:r>
        <w:rPr>
          <w:rFonts w:ascii="宋体" w:hAnsi="宋体" w:hint="eastAsia"/>
          <w:bCs/>
          <w:sz w:val="21"/>
          <w:szCs w:val="22"/>
        </w:rPr>
        <w:t>每具备一张注册信息安全专业人员（CISP）证书的得</w:t>
      </w:r>
      <w:r>
        <w:rPr>
          <w:rFonts w:ascii="宋体" w:hAnsi="宋体"/>
          <w:bCs/>
          <w:sz w:val="21"/>
          <w:szCs w:val="22"/>
        </w:rPr>
        <w:t>1</w:t>
      </w:r>
      <w:r>
        <w:rPr>
          <w:rFonts w:ascii="宋体" w:hAnsi="宋体" w:hint="eastAsia"/>
          <w:bCs/>
          <w:sz w:val="21"/>
          <w:szCs w:val="22"/>
        </w:rPr>
        <w:t>分，此项最高</w:t>
      </w:r>
      <w:r>
        <w:rPr>
          <w:rFonts w:ascii="宋体" w:hAnsi="宋体"/>
          <w:bCs/>
          <w:sz w:val="21"/>
          <w:szCs w:val="22"/>
        </w:rPr>
        <w:t>6</w:t>
      </w:r>
      <w:r>
        <w:rPr>
          <w:rFonts w:ascii="宋体" w:hAnsi="宋体" w:hint="eastAsia"/>
          <w:bCs/>
          <w:sz w:val="21"/>
          <w:szCs w:val="22"/>
        </w:rPr>
        <w:t>分。</w:t>
      </w:r>
    </w:p>
    <w:p w:rsidR="008622FE" w:rsidRDefault="007F0334">
      <w:pPr>
        <w:widowControl w:val="0"/>
        <w:wordWrap/>
        <w:adjustRightInd w:val="0"/>
        <w:spacing w:line="360" w:lineRule="auto"/>
        <w:ind w:left="0" w:firstLineChars="200" w:firstLine="422"/>
        <w:rPr>
          <w:rFonts w:ascii="宋体" w:hAnsi="宋体"/>
          <w:b/>
          <w:bCs/>
          <w:sz w:val="21"/>
          <w:szCs w:val="22"/>
        </w:rPr>
      </w:pPr>
      <w:r>
        <w:rPr>
          <w:rFonts w:ascii="宋体" w:hAnsi="宋体" w:hint="eastAsia"/>
          <w:b/>
          <w:bCs/>
          <w:sz w:val="21"/>
          <w:szCs w:val="22"/>
        </w:rPr>
        <w:t>注：（须提供投标人为上述人员缴纳的最近一期社保证明材料及上述人员证书复印件加盖投标人公章）</w:t>
      </w:r>
    </w:p>
    <w:p w:rsidR="008622FE" w:rsidRDefault="007F0334">
      <w:pPr>
        <w:widowControl w:val="0"/>
        <w:wordWrap/>
        <w:adjustRightInd w:val="0"/>
        <w:spacing w:line="360" w:lineRule="auto"/>
        <w:ind w:left="0" w:firstLineChars="200" w:firstLine="422"/>
        <w:rPr>
          <w:rFonts w:ascii="宋体" w:hAnsi="宋体"/>
          <w:b/>
          <w:bCs/>
          <w:sz w:val="21"/>
          <w:szCs w:val="22"/>
        </w:rPr>
      </w:pPr>
      <w:r>
        <w:rPr>
          <w:rFonts w:ascii="宋体" w:hAnsi="宋体" w:hint="eastAsia"/>
          <w:b/>
          <w:bCs/>
          <w:sz w:val="21"/>
          <w:szCs w:val="22"/>
        </w:rPr>
        <w:t>3</w:t>
      </w:r>
      <w:r>
        <w:rPr>
          <w:rFonts w:ascii="宋体" w:hAnsi="宋体"/>
          <w:b/>
          <w:bCs/>
          <w:sz w:val="21"/>
          <w:szCs w:val="22"/>
        </w:rPr>
        <w:t>.</w:t>
      </w:r>
      <w:r>
        <w:rPr>
          <w:rFonts w:ascii="宋体" w:hAnsi="宋体" w:hint="eastAsia"/>
          <w:b/>
          <w:bCs/>
          <w:sz w:val="21"/>
          <w:szCs w:val="22"/>
        </w:rPr>
        <w:t>投标单位案例：</w:t>
      </w:r>
      <w:r>
        <w:rPr>
          <w:rFonts w:ascii="宋体" w:hAnsi="宋体"/>
          <w:b/>
          <w:bCs/>
          <w:sz w:val="21"/>
          <w:szCs w:val="22"/>
        </w:rPr>
        <w:t>1</w:t>
      </w:r>
      <w:r>
        <w:rPr>
          <w:rFonts w:ascii="宋体" w:hAnsi="宋体" w:hint="eastAsia"/>
          <w:b/>
          <w:bCs/>
          <w:sz w:val="21"/>
          <w:szCs w:val="22"/>
        </w:rPr>
        <w:t>分</w:t>
      </w:r>
    </w:p>
    <w:p w:rsidR="008622FE" w:rsidRDefault="007F0334">
      <w:pPr>
        <w:widowControl w:val="0"/>
        <w:wordWrap/>
        <w:adjustRightInd w:val="0"/>
        <w:spacing w:line="360" w:lineRule="auto"/>
        <w:ind w:left="0" w:firstLineChars="200" w:firstLine="420"/>
        <w:rPr>
          <w:rFonts w:ascii="宋体" w:hAnsi="宋体"/>
          <w:bCs/>
          <w:sz w:val="21"/>
          <w:szCs w:val="22"/>
        </w:rPr>
      </w:pPr>
      <w:r>
        <w:rPr>
          <w:rFonts w:ascii="宋体" w:hAnsi="宋体" w:hint="eastAsia"/>
          <w:bCs/>
          <w:sz w:val="21"/>
          <w:szCs w:val="22"/>
        </w:rPr>
        <w:t>202</w:t>
      </w:r>
      <w:r>
        <w:rPr>
          <w:rFonts w:ascii="宋体" w:hAnsi="宋体"/>
          <w:bCs/>
          <w:sz w:val="21"/>
          <w:szCs w:val="22"/>
        </w:rPr>
        <w:t>1</w:t>
      </w:r>
      <w:r>
        <w:rPr>
          <w:rFonts w:ascii="宋体" w:hAnsi="宋体" w:hint="eastAsia"/>
          <w:bCs/>
          <w:sz w:val="21"/>
          <w:szCs w:val="22"/>
        </w:rPr>
        <w:t>年1月1日至今以来（以合同签订日期为准）投标单位具备类似相关案例，每有一个得</w:t>
      </w:r>
      <w:r>
        <w:rPr>
          <w:rFonts w:ascii="宋体" w:hAnsi="宋体"/>
          <w:bCs/>
          <w:sz w:val="21"/>
          <w:szCs w:val="22"/>
        </w:rPr>
        <w:t>0.5</w:t>
      </w:r>
      <w:r>
        <w:rPr>
          <w:rFonts w:ascii="宋体" w:hAnsi="宋体" w:hint="eastAsia"/>
          <w:bCs/>
          <w:sz w:val="21"/>
          <w:szCs w:val="22"/>
        </w:rPr>
        <w:t>分，最高得</w:t>
      </w:r>
      <w:r>
        <w:rPr>
          <w:rFonts w:ascii="宋体" w:hAnsi="宋体"/>
          <w:bCs/>
          <w:sz w:val="21"/>
          <w:szCs w:val="22"/>
        </w:rPr>
        <w:t>1</w:t>
      </w:r>
      <w:r>
        <w:rPr>
          <w:rFonts w:ascii="宋体" w:hAnsi="宋体" w:hint="eastAsia"/>
          <w:bCs/>
          <w:sz w:val="21"/>
          <w:szCs w:val="22"/>
        </w:rPr>
        <w:t>分。（注：提供合同复印件及验收报告并加盖投标单位公章）</w:t>
      </w:r>
    </w:p>
    <w:p w:rsidR="008622FE" w:rsidRDefault="008622FE">
      <w:pPr>
        <w:wordWrap/>
        <w:spacing w:line="360" w:lineRule="auto"/>
        <w:ind w:left="0" w:firstLineChars="200" w:firstLine="422"/>
        <w:rPr>
          <w:rFonts w:ascii="宋体" w:hAnsi="宋体"/>
          <w:b/>
          <w:bCs/>
          <w:sz w:val="21"/>
          <w:szCs w:val="22"/>
        </w:rPr>
      </w:pPr>
    </w:p>
    <w:p w:rsidR="008622FE" w:rsidRDefault="008622FE">
      <w:pPr>
        <w:wordWrap/>
        <w:spacing w:line="360" w:lineRule="auto"/>
        <w:ind w:left="0" w:firstLineChars="200" w:firstLine="422"/>
        <w:rPr>
          <w:rFonts w:ascii="宋体" w:hAnsi="宋体"/>
          <w:b/>
          <w:bCs/>
          <w:sz w:val="21"/>
          <w:szCs w:val="22"/>
        </w:rPr>
      </w:pPr>
    </w:p>
    <w:p w:rsidR="008622FE" w:rsidRDefault="007F0334">
      <w:pPr>
        <w:wordWrap/>
        <w:spacing w:line="360" w:lineRule="auto"/>
        <w:ind w:left="0" w:firstLineChars="200" w:firstLine="420"/>
        <w:rPr>
          <w:rFonts w:ascii="宋体" w:hAnsi="宋体"/>
          <w:sz w:val="21"/>
        </w:rPr>
      </w:pPr>
      <w:r>
        <w:rPr>
          <w:rFonts w:ascii="宋体" w:hAnsi="宋体" w:hint="eastAsia"/>
          <w:sz w:val="21"/>
        </w:rPr>
        <w:t>备注：</w:t>
      </w:r>
    </w:p>
    <w:p w:rsidR="008622FE" w:rsidRDefault="007F0334">
      <w:pPr>
        <w:wordWrap/>
        <w:spacing w:line="360" w:lineRule="auto"/>
        <w:ind w:left="0" w:firstLineChars="200" w:firstLine="420"/>
        <w:rPr>
          <w:rFonts w:ascii="宋体" w:hAnsi="宋体"/>
          <w:sz w:val="21"/>
        </w:rPr>
      </w:pPr>
      <w:r>
        <w:rPr>
          <w:rFonts w:ascii="宋体" w:hAnsi="宋体" w:hint="eastAsia"/>
          <w:sz w:val="21"/>
        </w:rPr>
        <w:t>1.针对评分标准中评分的每一条，投标人均应提供相关资料并作出相应说明供评委评判，不提供相关资料的视为不具备该项得分的条件。</w:t>
      </w:r>
    </w:p>
    <w:p w:rsidR="008622FE" w:rsidRDefault="007F0334">
      <w:pPr>
        <w:wordWrap/>
        <w:spacing w:line="360" w:lineRule="auto"/>
        <w:ind w:left="0" w:firstLineChars="200" w:firstLine="420"/>
        <w:rPr>
          <w:rFonts w:ascii="宋体" w:hAnsi="宋体"/>
          <w:sz w:val="21"/>
        </w:rPr>
      </w:pPr>
      <w:r>
        <w:rPr>
          <w:rFonts w:ascii="宋体" w:hAnsi="宋体" w:hint="eastAsia"/>
          <w:sz w:val="21"/>
        </w:rPr>
        <w:t>2.投标文件中如出现前后不一致时，评委有权请投标人澄清说明，澄清说明事项涉及评分时，评委有权酌情扣分。</w:t>
      </w:r>
    </w:p>
    <w:p w:rsidR="008622FE" w:rsidRDefault="007F0334">
      <w:pPr>
        <w:wordWrap/>
        <w:spacing w:line="360" w:lineRule="auto"/>
        <w:ind w:left="0" w:firstLineChars="200" w:firstLine="420"/>
        <w:rPr>
          <w:rFonts w:ascii="宋体" w:hAnsi="宋体"/>
          <w:sz w:val="21"/>
        </w:rPr>
      </w:pPr>
      <w:r>
        <w:rPr>
          <w:rFonts w:ascii="宋体" w:hAnsi="宋体" w:hint="eastAsia"/>
          <w:sz w:val="21"/>
        </w:rPr>
        <w:t xml:space="preserve">3.投标人必须保证全部投标资料的真实性，如有虚假或对招标文件所要求说明的情况故意隐瞒或虚报，视为不实质性投标招标文件，为无效投标，已中标的将取消中标资格，按“提供虚假材料谋取中标、成交”相关处理办法处理。 </w:t>
      </w:r>
      <w:r>
        <w:t xml:space="preserve"> </w:t>
      </w:r>
    </w:p>
    <w:sectPr w:rsidR="008622FE">
      <w:footerReference w:type="default" r:id="rId12"/>
      <w:footerReference w:type="first" r:id="rId13"/>
      <w:pgSz w:w="11906" w:h="16838"/>
      <w:pgMar w:top="1418" w:right="1021" w:bottom="1418" w:left="1021" w:header="567" w:footer="567" w:gutter="0"/>
      <w:cols w:space="720"/>
      <w:titlePg/>
      <w:docGrid w:type="lines" w:linePitch="33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70DC2" w:rsidRDefault="00770DC2">
      <w:r>
        <w:separator/>
      </w:r>
    </w:p>
  </w:endnote>
  <w:endnote w:type="continuationSeparator" w:id="0">
    <w:p w:rsidR="00770DC2" w:rsidRDefault="00770D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宋体">
    <w:altName w:val="SimSun"/>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icrosoft YaHei UI">
    <w:panose1 w:val="020B0503020204020204"/>
    <w:charset w:val="86"/>
    <w:family w:val="swiss"/>
    <w:pitch w:val="variable"/>
    <w:sig w:usb0="80000287" w:usb1="2ACF3C50" w:usb2="00000016" w:usb3="00000000" w:csb0="0004001F" w:csb1="00000000"/>
  </w:font>
  <w:font w:name="楷体_GB2312">
    <w:altName w:val="楷体"/>
    <w:charset w:val="86"/>
    <w:family w:val="swiss"/>
    <w:pitch w:val="default"/>
    <w:sig w:usb0="00000000" w:usb1="00000000" w:usb2="00000000" w:usb3="00000000" w:csb0="00040000"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仿宋_GB2312">
    <w:altName w:val="仿宋"/>
    <w:charset w:val="86"/>
    <w:family w:val="modern"/>
    <w:pitch w:val="default"/>
    <w:sig w:usb0="00000000" w:usb1="00000000" w:usb2="00000000" w:usb3="00000000" w:csb0="00040000"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622FE" w:rsidRDefault="007F0334">
    <w:pPr>
      <w:pStyle w:val="af3"/>
      <w:ind w:firstLine="0"/>
      <w:jc w:val="center"/>
    </w:pPr>
    <w:r>
      <w:rPr>
        <w:noProof/>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rsidR="008622FE" w:rsidRDefault="007F0334">
                          <w:pPr>
                            <w:pStyle w:val="af3"/>
                          </w:pPr>
                          <w:r>
                            <w:rPr>
                              <w:rFonts w:hint="eastAsia"/>
                            </w:rPr>
                            <w:fldChar w:fldCharType="begin"/>
                          </w:r>
                          <w:r>
                            <w:rPr>
                              <w:rFonts w:hint="eastAsia"/>
                            </w:rPr>
                            <w:instrText xml:space="preserve"> PAGE  \* MERGEFORMAT </w:instrText>
                          </w:r>
                          <w:r>
                            <w:rPr>
                              <w:rFonts w:hint="eastAsia"/>
                            </w:rPr>
                            <w:fldChar w:fldCharType="separate"/>
                          </w:r>
                          <w:r>
                            <w:t>5</w:t>
                          </w:r>
                          <w:r>
                            <w:rPr>
                              <w:rFonts w:hint="eastAsia"/>
                            </w:rPr>
                            <w:fldChar w:fldCharType="end"/>
                          </w:r>
                        </w:p>
                      </w:txbxContent>
                    </wps:txbx>
                    <wps:bodyPr wrap="none" lIns="0" tIns="0" rIns="0" bIns="0" upright="1">
                      <a:spAutoFit/>
                    </wps:bodyPr>
                  </wps:wsp>
                </a:graphicData>
              </a:graphic>
            </wp:anchor>
          </w:drawing>
        </mc:Choice>
        <mc:Fallback xmlns:wpsCustomData="http://www.wps.cn/officeDocument/2013/wpsCustomData">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">
              <v:fill on="f" focussize="0,0"/>
              <v:stroke on="f"/>
              <v:imagedata o:title=""/>
              <o:lock v:ext="edit" aspectratio="f"/>
              <v:textbox inset="0mm,0mm,0mm,0mm" style="mso-fit-shape-to-text:t;">
                <w:txbxContent>
                  <w:p>
                    <w:pPr>
                      <w:pStyle w:val="42"/>
                    </w:pPr>
                    <w:r>
                      <w:rPr>
                        <w:rFonts w:hint="eastAsia"/>
                      </w:rPr>
                      <w:fldChar w:fldCharType="begin"/>
                    </w:r>
                    <w:r>
                      <w:rPr>
                        <w:rFonts w:hint="eastAsia"/>
                      </w:rPr>
                      <w:instrText xml:space="preserve"> PAGE  \* MERGEFORMAT </w:instrText>
                    </w:r>
                    <w:r>
                      <w:rPr>
                        <w:rFonts w:hint="eastAsia"/>
                      </w:rPr>
                      <w:fldChar w:fldCharType="separate"/>
                    </w:r>
                    <w:r>
                      <w:t>5</w:t>
                    </w:r>
                    <w:r>
                      <w:rPr>
                        <w:rFonts w:hint="eastAsia"/>
                      </w:rPr>
                      <w:fldChar w:fldCharType="end"/>
                    </w:r>
                  </w:p>
                </w:txbxContent>
              </v:textbox>
            </v:shape>
          </w:pict>
        </mc:Fallback>
      </mc:AlternateContent>
    </w:r>
  </w:p>
  <w:p w:rsidR="008622FE" w:rsidRDefault="008622FE">
    <w:pPr>
      <w:tabs>
        <w:tab w:val="center" w:pos="4153"/>
        <w:tab w:val="right" w:pos="8306"/>
      </w:tabs>
      <w:snapToGrid w:val="0"/>
      <w:ind w:left="0"/>
      <w:jc w:val="left"/>
      <w:rPr>
        <w:rFonts w:ascii="Times New Roman" w:hAnsi="Times New Roman"/>
        <w:sz w:val="18"/>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622FE" w:rsidRDefault="007F0334">
    <w:pPr>
      <w:pStyle w:val="af3"/>
    </w:pPr>
    <w:r>
      <w:rPr>
        <w:noProof/>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rsidR="008622FE" w:rsidRDefault="007F0334">
                          <w:pPr>
                            <w:pStyle w:val="af3"/>
                            <w:ind w:firstLine="0"/>
                          </w:pPr>
                          <w:r>
                            <w:rPr>
                              <w:rFonts w:hint="eastAsia"/>
                            </w:rPr>
                            <w:fldChar w:fldCharType="begin"/>
                          </w:r>
                          <w:r>
                            <w:rPr>
                              <w:rFonts w:hint="eastAsia"/>
                            </w:rPr>
                            <w:instrText xml:space="preserve"> PAGE  \* MERGEFORMAT </w:instrText>
                          </w:r>
                          <w:r>
                            <w:rPr>
                              <w:rFonts w:hint="eastAsia"/>
                            </w:rPr>
                            <w:fldChar w:fldCharType="separate"/>
                          </w:r>
                          <w:r w:rsidR="00806F37">
                            <w:rPr>
                              <w:noProof/>
                            </w:rPr>
                            <w:t>1</w:t>
                          </w:r>
                          <w:r>
                            <w:rPr>
                              <w:rFonts w:hint="eastAsia"/>
                            </w:rPr>
                            <w:fldChar w:fldCharType="end"/>
                          </w:r>
                        </w:p>
                      </w:txbxContent>
                    </wps:txbx>
                    <wps:bodyPr wrap="none" lIns="0" tIns="0" rIns="0" bIns="0" upright="1">
                      <a:spAutoFit/>
                    </wps:bodyPr>
                  </wps:wsp>
                </a:graphicData>
              </a:graphic>
            </wp:anchor>
          </w:drawing>
        </mc:Choice>
        <mc:Fallback>
          <w:pict>
            <v:shapetype id="_x0000_t202" coordsize="21600,21600" o:spt="202" path="m,l,21600r21600,l21600,xe">
              <v:stroke joinstyle="miter"/>
              <v:path gradientshapeok="t" o:connecttype="rect"/>
            </v:shapetype>
            <v:shape id="文本框 2" o:spid="_x0000_s1027" type="#_x0000_t202" style="position:absolute;left:0;text-align:left;margin-left:0;margin-top:0;width:2in;height:2in;z-index:251660288;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" filled="f" stroked="f">
              <v:textbox style="mso-fit-shape-to-text:t" inset="0,0,0,0">
                <w:txbxContent>
                  <w:p w:rsidR="008622FE" w:rsidRDefault="007F0334">
                    <w:pPr>
                      <w:pStyle w:val="af3"/>
                      <w:ind w:firstLine="0"/>
                    </w:pPr>
                    <w:r>
                      <w:rPr>
                        <w:rFonts w:hint="eastAsia"/>
                      </w:rPr>
                      <w:fldChar w:fldCharType="begin"/>
                    </w:r>
                    <w:r>
                      <w:rPr>
                        <w:rFonts w:hint="eastAsia"/>
                      </w:rPr>
                      <w:instrText xml:space="preserve"> PAGE  \* MERGEFORMAT </w:instrText>
                    </w:r>
                    <w:r>
                      <w:rPr>
                        <w:rFonts w:hint="eastAsia"/>
                      </w:rPr>
                      <w:fldChar w:fldCharType="separate"/>
                    </w:r>
                    <w:r w:rsidR="00806F37">
                      <w:rPr>
                        <w:noProof/>
                      </w:rPr>
                      <w:t>1</w:t>
                    </w:r>
                    <w:r>
                      <w:rPr>
                        <w:rFonts w:hint="eastAsia"/>
                      </w:rPr>
                      <w:fldChar w:fldCharType="end"/>
                    </w:r>
                  </w:p>
                </w:txbxContent>
              </v:textbox>
              <w10:wrap anchorx="margin"/>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622FE" w:rsidRDefault="007F0334">
    <w:pPr>
      <w:pStyle w:val="af3"/>
      <w:ind w:firstLine="0"/>
      <w:jc w:val="center"/>
    </w:pPr>
    <w:r>
      <w:rPr>
        <w:noProof/>
      </w:rPr>
      <mc:AlternateContent>
        <mc:Choice Requires="wps">
          <w:drawing>
            <wp:anchor distT="0" distB="0" distL="114300" distR="114300" simplePos="0" relativeHeight="251661312" behindDoc="0" locked="0" layoutInCell="1" allowOverlap="1">
              <wp:simplePos x="0" y="0"/>
              <wp:positionH relativeFrom="margin">
                <wp:posOffset>3061970</wp:posOffset>
              </wp:positionH>
              <wp:positionV relativeFrom="paragraph">
                <wp:posOffset>1270</wp:posOffset>
              </wp:positionV>
              <wp:extent cx="228600" cy="269875"/>
              <wp:effectExtent l="0" t="0" r="0" b="0"/>
              <wp:wrapNone/>
              <wp:docPr id="3" name="文本框 3"/>
              <wp:cNvGraphicFramePr/>
              <a:graphic xmlns:a="http://schemas.openxmlformats.org/drawingml/2006/main">
                <a:graphicData uri="http://schemas.microsoft.com/office/word/2010/wordprocessingShape">
                  <wps:wsp>
                    <wps:cNvSpPr txBox="1"/>
                    <wps:spPr>
                      <a:xfrm>
                        <a:off x="0" y="0"/>
                        <a:ext cx="228600" cy="269875"/>
                      </a:xfrm>
                      <a:prstGeom prst="rect">
                        <a:avLst/>
                      </a:prstGeom>
                      <a:noFill/>
                      <a:ln>
                        <a:noFill/>
                      </a:ln>
                    </wps:spPr>
                    <wps:txbx>
                      <w:txbxContent>
                        <w:p w:rsidR="008622FE" w:rsidRDefault="007F0334">
                          <w:pPr>
                            <w:pStyle w:val="af3"/>
                            <w:ind w:firstLine="0"/>
                          </w:pPr>
                          <w:r>
                            <w:rPr>
                              <w:rFonts w:hint="eastAsia"/>
                            </w:rPr>
                            <w:fldChar w:fldCharType="begin"/>
                          </w:r>
                          <w:r>
                            <w:rPr>
                              <w:rFonts w:hint="eastAsia"/>
                            </w:rPr>
                            <w:instrText xml:space="preserve"> PAGE  \* MERGEFORMAT </w:instrText>
                          </w:r>
                          <w:r>
                            <w:rPr>
                              <w:rFonts w:hint="eastAsia"/>
                            </w:rPr>
                            <w:fldChar w:fldCharType="separate"/>
                          </w:r>
                          <w:r w:rsidR="00DB18D7">
                            <w:rPr>
                              <w:noProof/>
                            </w:rPr>
                            <w:t>5</w:t>
                          </w:r>
                          <w:r>
                            <w:rPr>
                              <w:rFonts w:hint="eastAsia"/>
                            </w:rPr>
                            <w:fldChar w:fldCharType="end"/>
                          </w:r>
                        </w:p>
                      </w:txbxContent>
                    </wps:txbx>
                    <wps:bodyPr wrap="square" lIns="0" tIns="0" rIns="0" bIns="0" upright="1"/>
                  </wps:wsp>
                </a:graphicData>
              </a:graphic>
            </wp:anchor>
          </w:drawing>
        </mc:Choice>
        <mc:Fallback>
          <w:pict>
            <v:shapetype id="_x0000_t202" coordsize="21600,21600" o:spt="202" path="m,l,21600r21600,l21600,xe">
              <v:stroke joinstyle="miter"/>
              <v:path gradientshapeok="t" o:connecttype="rect"/>
            </v:shapetype>
            <v:shape id="文本框 3" o:spid="_x0000_s1028" type="#_x0000_t202" style="position:absolute;left:0;text-align:left;margin-left:241.1pt;margin-top:.1pt;width:18pt;height:21.25pt;z-index:251661312;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" filled="f" stroked="f">
              <v:textbox inset="0,0,0,0">
                <w:txbxContent>
                  <w:p w:rsidR="008622FE" w:rsidRDefault="007F0334">
                    <w:pPr>
                      <w:pStyle w:val="af3"/>
                      <w:ind w:firstLine="0"/>
                    </w:pPr>
                    <w:r>
                      <w:rPr>
                        <w:rFonts w:hint="eastAsia"/>
                      </w:rPr>
                      <w:fldChar w:fldCharType="begin"/>
                    </w:r>
                    <w:r>
                      <w:rPr>
                        <w:rFonts w:hint="eastAsia"/>
                      </w:rPr>
                      <w:instrText xml:space="preserve"> PAGE  \* MERGEFORMAT </w:instrText>
                    </w:r>
                    <w:r>
                      <w:rPr>
                        <w:rFonts w:hint="eastAsia"/>
                      </w:rPr>
                      <w:fldChar w:fldCharType="separate"/>
                    </w:r>
                    <w:r w:rsidR="00DB18D7">
                      <w:rPr>
                        <w:noProof/>
                      </w:rPr>
                      <w:t>5</w:t>
                    </w:r>
                    <w:r>
                      <w:rPr>
                        <w:rFonts w:hint="eastAsia"/>
                      </w:rPr>
                      <w:fldChar w:fldCharType="end"/>
                    </w:r>
                  </w:p>
                </w:txbxContent>
              </v:textbox>
              <w10:wrap anchorx="margin"/>
            </v:shape>
          </w:pict>
        </mc:Fallback>
      </mc:AlternateContent>
    </w:r>
  </w:p>
  <w:p w:rsidR="008622FE" w:rsidRDefault="008622FE">
    <w:pPr>
      <w:tabs>
        <w:tab w:val="center" w:pos="4153"/>
        <w:tab w:val="right" w:pos="8306"/>
      </w:tabs>
      <w:snapToGrid w:val="0"/>
      <w:ind w:left="0"/>
      <w:jc w:val="left"/>
      <w:rPr>
        <w:rFonts w:ascii="Times New Roman" w:hAnsi="Times New Roman"/>
        <w:sz w:val="18"/>
      </w:rP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622FE" w:rsidRDefault="007F0334">
    <w:pPr>
      <w:pStyle w:val="af3"/>
      <w:ind w:firstLine="0"/>
      <w:jc w:val="center"/>
    </w:pPr>
    <w:r>
      <w:rPr>
        <w:noProof/>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rsidR="008622FE" w:rsidRDefault="007F0334">
                          <w:pPr>
                            <w:pStyle w:val="af3"/>
                            <w:ind w:firstLine="0"/>
                          </w:pPr>
                          <w:r>
                            <w:rPr>
                              <w:rFonts w:hint="eastAsia"/>
                            </w:rPr>
                            <w:fldChar w:fldCharType="begin"/>
                          </w:r>
                          <w:r>
                            <w:rPr>
                              <w:rFonts w:hint="eastAsia"/>
                            </w:rPr>
                            <w:instrText xml:space="preserve"> PAGE  \* MERGEFORMAT </w:instrText>
                          </w:r>
                          <w:r>
                            <w:rPr>
                              <w:rFonts w:hint="eastAsia"/>
                            </w:rPr>
                            <w:fldChar w:fldCharType="separate"/>
                          </w:r>
                          <w:r w:rsidR="00806F37">
                            <w:rPr>
                              <w:noProof/>
                            </w:rPr>
                            <w:t>2</w:t>
                          </w:r>
                          <w:r>
                            <w:rPr>
                              <w:rFonts w:hint="eastAsia"/>
                            </w:rPr>
                            <w:fldChar w:fldCharType="end"/>
                          </w:r>
                        </w:p>
                      </w:txbxContent>
                    </wps:txbx>
                    <wps:bodyPr wrap="none" lIns="0" tIns="0" rIns="0" bIns="0" upright="1">
                      <a:spAutoFit/>
                    </wps:bodyPr>
                  </wps:wsp>
                </a:graphicData>
              </a:graphic>
            </wp:anchor>
          </w:drawing>
        </mc:Choice>
        <mc:Fallback>
          <w:pict>
            <v:shapetype id="_x0000_t202" coordsize="21600,21600" o:spt="202" path="m,l,21600r21600,l21600,xe">
              <v:stroke joinstyle="miter"/>
              <v:path gradientshapeok="t" o:connecttype="rect"/>
            </v:shapetype>
            <v:shape id="文本框 4" o:spid="_x0000_s1029" type="#_x0000_t202" style="position:absolute;left:0;text-align:left;margin-left:0;margin-top:0;width:2in;height:2in;z-index:251662336;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" filled="f" stroked="f">
              <v:textbox style="mso-fit-shape-to-text:t" inset="0,0,0,0">
                <w:txbxContent>
                  <w:p w:rsidR="008622FE" w:rsidRDefault="007F0334">
                    <w:pPr>
                      <w:pStyle w:val="af3"/>
                      <w:ind w:firstLine="0"/>
                    </w:pPr>
                    <w:r>
                      <w:rPr>
                        <w:rFonts w:hint="eastAsia"/>
                      </w:rPr>
                      <w:fldChar w:fldCharType="begin"/>
                    </w:r>
                    <w:r>
                      <w:rPr>
                        <w:rFonts w:hint="eastAsia"/>
                      </w:rPr>
                      <w:instrText xml:space="preserve"> PAGE  \* MERGEFORMAT </w:instrText>
                    </w:r>
                    <w:r>
                      <w:rPr>
                        <w:rFonts w:hint="eastAsia"/>
                      </w:rPr>
                      <w:fldChar w:fldCharType="separate"/>
                    </w:r>
                    <w:r w:rsidR="00806F37">
                      <w:rPr>
                        <w:noProof/>
                      </w:rPr>
                      <w:t>2</w:t>
                    </w:r>
                    <w:r>
                      <w:rPr>
                        <w:rFonts w:hint="eastAsia"/>
                      </w:rPr>
                      <w:fldChar w:fldCharType="end"/>
                    </w:r>
                  </w:p>
                </w:txbxContent>
              </v:textbox>
              <w10:wrap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70DC2" w:rsidRDefault="00770DC2">
      <w:r>
        <w:separator/>
      </w:r>
    </w:p>
  </w:footnote>
  <w:footnote w:type="continuationSeparator" w:id="0">
    <w:p w:rsidR="00770DC2" w:rsidRDefault="00770DC2">
      <w:r>
        <w:continuationSeparator/>
      </w:r>
    </w:p>
  </w:footnote>
  <w:footnote w:id="1">
    <w:p w:rsidR="008622FE" w:rsidRDefault="007F0334">
      <w:pPr>
        <w:pStyle w:val="af9"/>
        <w:spacing w:line="240" w:lineRule="auto"/>
        <w:ind w:firstLine="0"/>
        <w:rPr>
          <w:rFonts w:ascii="宋体" w:hAnsi="宋体"/>
          <w:color w:val="000000"/>
        </w:rPr>
      </w:pPr>
      <w:r>
        <w:rPr>
          <w:rFonts w:ascii="宋体" w:hAnsi="宋体" w:hint="eastAsia"/>
          <w:b/>
          <w:color w:val="000000"/>
        </w:rPr>
        <w:t>备注：</w:t>
      </w:r>
      <w:r>
        <w:rPr>
          <w:rFonts w:ascii="宋体" w:hAnsi="宋体" w:hint="eastAsia"/>
          <w:color w:val="000000"/>
        </w:rPr>
        <w:t>1</w:t>
      </w:r>
      <w:r>
        <w:rPr>
          <w:rFonts w:ascii="宋体" w:hAnsi="宋体"/>
          <w:color w:val="000000"/>
        </w:rPr>
        <w:t>.</w:t>
      </w:r>
      <w:r>
        <w:rPr>
          <w:rFonts w:ascii="宋体" w:hAnsi="宋体" w:hint="eastAsia"/>
          <w:color w:val="000000"/>
        </w:rPr>
        <w:t>从业人员、营业收入、资产总额填报上一年度数据，无上一年度数据的新成立企业可不填报。</w:t>
      </w:r>
    </w:p>
    <w:p w:rsidR="008622FE" w:rsidRDefault="007F0334">
      <w:pPr>
        <w:pStyle w:val="af9"/>
        <w:spacing w:line="240" w:lineRule="auto"/>
        <w:ind w:firstLineChars="300" w:firstLine="600"/>
        <w:rPr>
          <w:rFonts w:ascii="宋体" w:hAnsi="宋体"/>
          <w:b/>
          <w:color w:val="000000"/>
        </w:rPr>
      </w:pPr>
      <w:r>
        <w:rPr>
          <w:rFonts w:ascii="宋体" w:hAnsi="宋体"/>
          <w:color w:val="000000"/>
        </w:rPr>
        <w:t>2.</w:t>
      </w:r>
      <w:r>
        <w:t>在货物采购项目中，货物由中小企业制造，即货物由中小企业生产且使用该中小企业商号或者注册商标</w:t>
      </w:r>
      <w:r>
        <w:rPr>
          <w:rFonts w:ascii="宋体" w:hAnsi="宋体" w:hint="eastAsia"/>
          <w:b/>
          <w:color w:val="000000"/>
        </w:rPr>
        <w:t>。</w:t>
      </w:r>
      <w:r>
        <w:rPr>
          <w:b/>
        </w:rPr>
        <w:t>供应商提供的货物既有中小企业制造货物，也有大型企业制造货物的，不享受</w:t>
      </w:r>
      <w:r>
        <w:rPr>
          <w:rFonts w:hint="eastAsia"/>
          <w:b/>
        </w:rPr>
        <w:t>相应</w:t>
      </w:r>
      <w:r>
        <w:rPr>
          <w:b/>
        </w:rPr>
        <w:t>扶持政策。</w:t>
      </w:r>
    </w:p>
    <w:p w:rsidR="008622FE" w:rsidRDefault="007F0334">
      <w:pPr>
        <w:pStyle w:val="af9"/>
        <w:spacing w:line="240" w:lineRule="auto"/>
        <w:ind w:firstLineChars="300" w:firstLine="600"/>
        <w:rPr>
          <w:rFonts w:ascii="宋体" w:hAnsi="宋体"/>
          <w:color w:val="000000"/>
        </w:rPr>
      </w:pPr>
      <w:r>
        <w:rPr>
          <w:rFonts w:ascii="宋体" w:hAnsi="宋体" w:hint="eastAsia"/>
          <w:color w:val="000000"/>
        </w:rPr>
        <w:t>3</w:t>
      </w:r>
      <w:r>
        <w:rPr>
          <w:rFonts w:ascii="宋体" w:hAnsi="宋体"/>
          <w:color w:val="000000"/>
        </w:rPr>
        <w:t>.</w:t>
      </w:r>
      <w:r>
        <w:rPr>
          <w:rFonts w:ascii="宋体" w:hAnsi="宋体" w:hint="eastAsia"/>
          <w:color w:val="000000"/>
        </w:rPr>
        <w:t>《中小企业声明函》中所填的行业应与本采购标的对应的中小企业划分标准所属行业一致，不一致的不可享受相应政策优惠。</w:t>
      </w:r>
      <w:r>
        <w:rPr>
          <w:rFonts w:ascii="宋体" w:hAnsi="宋体" w:hint="eastAsia"/>
          <w:b/>
          <w:color w:val="000000"/>
        </w:rPr>
        <w:t>本采购标的对应的中小企业划分标准所属行业，以采购文件第四章《招标书》规定为准。</w:t>
      </w:r>
    </w:p>
    <w:p w:rsidR="008622FE" w:rsidRDefault="007F0334">
      <w:pPr>
        <w:pStyle w:val="af9"/>
        <w:spacing w:line="240" w:lineRule="auto"/>
        <w:ind w:firstLineChars="300" w:firstLine="600"/>
        <w:rPr>
          <w:rFonts w:ascii="宋体" w:hAnsi="宋体"/>
          <w:color w:val="000000"/>
        </w:rPr>
      </w:pPr>
      <w:r>
        <w:rPr>
          <w:rFonts w:ascii="宋体" w:hAnsi="宋体"/>
          <w:color w:val="000000"/>
        </w:rPr>
        <w:t>4.</w:t>
      </w:r>
      <w:r>
        <w:rPr>
          <w:rFonts w:ascii="宋体" w:hAnsi="宋体" w:hint="eastAsia"/>
          <w:b/>
          <w:color w:val="000000"/>
        </w:rPr>
        <w:t>如未对（中型企业、小型企业、微型企业）进行勾选，视同非中小微企业，不可享受相应扶持政策</w:t>
      </w:r>
      <w:r>
        <w:rPr>
          <w:rFonts w:ascii="宋体" w:hAnsi="宋体" w:hint="eastAsia"/>
          <w:color w:val="000000"/>
        </w:rPr>
        <w:t>。</w:t>
      </w:r>
    </w:p>
    <w:p w:rsidR="008622FE" w:rsidRDefault="007F0334">
      <w:pPr>
        <w:pStyle w:val="af9"/>
        <w:spacing w:line="240" w:lineRule="auto"/>
        <w:ind w:firstLineChars="300" w:firstLine="600"/>
        <w:rPr>
          <w:rFonts w:ascii="宋体" w:hAnsi="宋体"/>
          <w:color w:val="000000"/>
        </w:rPr>
      </w:pPr>
      <w:r>
        <w:rPr>
          <w:rFonts w:ascii="宋体" w:hAnsi="宋体" w:hint="eastAsia"/>
        </w:rPr>
        <w:t>5</w:t>
      </w:r>
      <w:r>
        <w:rPr>
          <w:rFonts w:ascii="宋体" w:hAnsi="宋体"/>
        </w:rPr>
        <w:t>.</w:t>
      </w:r>
      <w:r>
        <w:rPr>
          <w:rFonts w:ascii="宋体" w:hAnsi="宋体" w:hint="eastAsia"/>
        </w:rPr>
        <w:t>中标单位享受中小企业扶持政策的，《中小企业声明函》将随中标结果同时公告。</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622FE" w:rsidRDefault="007F0334">
    <w:pPr>
      <w:pBdr>
        <w:bottom w:val="single" w:sz="6" w:space="1" w:color="auto"/>
      </w:pBdr>
      <w:tabs>
        <w:tab w:val="center" w:pos="4153"/>
        <w:tab w:val="right" w:pos="8640"/>
      </w:tabs>
      <w:snapToGrid w:val="0"/>
      <w:ind w:left="0" w:right="-17"/>
      <w:rPr>
        <w:rFonts w:ascii="宋体" w:hAnsi="宋体"/>
        <w:sz w:val="18"/>
      </w:rPr>
    </w:pPr>
    <w:r>
      <w:rPr>
        <w:rFonts w:ascii="宋体" w:hAnsi="宋体" w:hint="eastAsia"/>
        <w:sz w:val="18"/>
      </w:rPr>
      <w:t xml:space="preserve">苏州市公共资源交易中心（苏州市政府集中采购中心） </w:t>
    </w:r>
    <w:r>
      <w:rPr>
        <w:rFonts w:ascii="宋体" w:hAnsi="宋体"/>
        <w:sz w:val="18"/>
      </w:rPr>
      <w:t xml:space="preserve">                     </w:t>
    </w:r>
    <w:r>
      <w:rPr>
        <w:rFonts w:ascii="宋体" w:hAnsi="宋体" w:hint="eastAsia"/>
        <w:sz w:val="18"/>
      </w:rPr>
      <w:t>项目编号：</w:t>
    </w:r>
    <w:r>
      <w:rPr>
        <w:rFonts w:ascii="宋体" w:hAnsi="宋体"/>
        <w:sz w:val="18"/>
      </w:rPr>
      <w:t>JSZC-320500-JZCG-G2024-0226</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622FE" w:rsidRDefault="007F0334">
    <w:pPr>
      <w:pStyle w:val="af5"/>
      <w:pBdr>
        <w:bottom w:val="single" w:sz="4" w:space="0" w:color="auto"/>
      </w:pBdr>
      <w:ind w:firstLine="0"/>
      <w:jc w:val="both"/>
    </w:pPr>
    <w:r>
      <w:rPr>
        <w:rFonts w:ascii="宋体" w:hAnsi="宋体" w:hint="eastAsia"/>
        <w:sz w:val="18"/>
      </w:rPr>
      <w:t xml:space="preserve">苏州市公共资源交易中心（苏州市政府集中采购中心） </w:t>
    </w:r>
    <w:r>
      <w:rPr>
        <w:rFonts w:ascii="宋体" w:hAnsi="宋体"/>
        <w:sz w:val="18"/>
      </w:rPr>
      <w:t xml:space="preserve">                      </w:t>
    </w:r>
    <w:r>
      <w:rPr>
        <w:rFonts w:ascii="宋体" w:hAnsi="宋体" w:hint="eastAsia"/>
        <w:sz w:val="18"/>
      </w:rPr>
      <w:t>项目编号：</w:t>
    </w:r>
    <w:r>
      <w:rPr>
        <w:rFonts w:ascii="宋体" w:hAnsi="宋体"/>
        <w:sz w:val="18"/>
      </w:rPr>
      <w:t>JSZC-320500-JZCG-G2024-0226</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cumentProtection w:edit="readOnly" w:formatting="1" w:enforcement="0"/>
  <w:defaultTabStop w:val="566"/>
  <w:drawingGridHorizontalSpacing w:val="100"/>
  <w:drawingGridVerticalSpacing w:val="166"/>
  <w:doNotShadeFormData/>
  <w:noPunctuationKerning/>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jVjMWM0YjNlNTU0MTJlOGE1MTA4YjdiMjdlMzhiOTkifQ=="/>
  </w:docVars>
  <w:rsids>
    <w:rsidRoot w:val="00172A27"/>
    <w:rsid w:val="B6855855"/>
    <w:rsid w:val="0000086F"/>
    <w:rsid w:val="000018CB"/>
    <w:rsid w:val="00001E85"/>
    <w:rsid w:val="000023F6"/>
    <w:rsid w:val="00003678"/>
    <w:rsid w:val="00004636"/>
    <w:rsid w:val="0000698E"/>
    <w:rsid w:val="000069EB"/>
    <w:rsid w:val="00006CF1"/>
    <w:rsid w:val="0000779F"/>
    <w:rsid w:val="00010944"/>
    <w:rsid w:val="00010A71"/>
    <w:rsid w:val="000120FA"/>
    <w:rsid w:val="000125B3"/>
    <w:rsid w:val="00013F6E"/>
    <w:rsid w:val="000147EB"/>
    <w:rsid w:val="000154C2"/>
    <w:rsid w:val="00015608"/>
    <w:rsid w:val="00017A40"/>
    <w:rsid w:val="0002021E"/>
    <w:rsid w:val="00020264"/>
    <w:rsid w:val="00020FDF"/>
    <w:rsid w:val="000215DD"/>
    <w:rsid w:val="00021639"/>
    <w:rsid w:val="00021B4C"/>
    <w:rsid w:val="00021C17"/>
    <w:rsid w:val="000226A8"/>
    <w:rsid w:val="00022844"/>
    <w:rsid w:val="00022B14"/>
    <w:rsid w:val="00023306"/>
    <w:rsid w:val="00024036"/>
    <w:rsid w:val="0002473B"/>
    <w:rsid w:val="00025966"/>
    <w:rsid w:val="00025A9B"/>
    <w:rsid w:val="00025AE3"/>
    <w:rsid w:val="00027543"/>
    <w:rsid w:val="0003028F"/>
    <w:rsid w:val="00030EC1"/>
    <w:rsid w:val="000310E2"/>
    <w:rsid w:val="00031AAE"/>
    <w:rsid w:val="0003230E"/>
    <w:rsid w:val="00032BB1"/>
    <w:rsid w:val="00033314"/>
    <w:rsid w:val="00033F58"/>
    <w:rsid w:val="00034DF7"/>
    <w:rsid w:val="00035348"/>
    <w:rsid w:val="00037865"/>
    <w:rsid w:val="000403CE"/>
    <w:rsid w:val="0004099A"/>
    <w:rsid w:val="0004152B"/>
    <w:rsid w:val="000417B6"/>
    <w:rsid w:val="00042466"/>
    <w:rsid w:val="000424AA"/>
    <w:rsid w:val="0004291D"/>
    <w:rsid w:val="0004310F"/>
    <w:rsid w:val="00043896"/>
    <w:rsid w:val="000446B4"/>
    <w:rsid w:val="000462D7"/>
    <w:rsid w:val="00046552"/>
    <w:rsid w:val="00046730"/>
    <w:rsid w:val="00046B14"/>
    <w:rsid w:val="00047335"/>
    <w:rsid w:val="000477B3"/>
    <w:rsid w:val="00047F90"/>
    <w:rsid w:val="000500A0"/>
    <w:rsid w:val="00050183"/>
    <w:rsid w:val="00051033"/>
    <w:rsid w:val="000515CF"/>
    <w:rsid w:val="00051A0E"/>
    <w:rsid w:val="00052517"/>
    <w:rsid w:val="00052AEC"/>
    <w:rsid w:val="0005346B"/>
    <w:rsid w:val="000537A4"/>
    <w:rsid w:val="00054B80"/>
    <w:rsid w:val="00054E45"/>
    <w:rsid w:val="0005580D"/>
    <w:rsid w:val="000559B7"/>
    <w:rsid w:val="00055D76"/>
    <w:rsid w:val="0005625B"/>
    <w:rsid w:val="00062664"/>
    <w:rsid w:val="00062789"/>
    <w:rsid w:val="00062D29"/>
    <w:rsid w:val="000646DD"/>
    <w:rsid w:val="00065495"/>
    <w:rsid w:val="00066CB5"/>
    <w:rsid w:val="00067421"/>
    <w:rsid w:val="0006780C"/>
    <w:rsid w:val="00070577"/>
    <w:rsid w:val="000708DB"/>
    <w:rsid w:val="00070F6E"/>
    <w:rsid w:val="00071263"/>
    <w:rsid w:val="00073527"/>
    <w:rsid w:val="000737FE"/>
    <w:rsid w:val="0007405B"/>
    <w:rsid w:val="000740F7"/>
    <w:rsid w:val="00076706"/>
    <w:rsid w:val="000779B4"/>
    <w:rsid w:val="00077C9E"/>
    <w:rsid w:val="00081849"/>
    <w:rsid w:val="00081DD7"/>
    <w:rsid w:val="00081FEB"/>
    <w:rsid w:val="00082FE9"/>
    <w:rsid w:val="000834A0"/>
    <w:rsid w:val="00083714"/>
    <w:rsid w:val="000839A2"/>
    <w:rsid w:val="000849AF"/>
    <w:rsid w:val="00084A17"/>
    <w:rsid w:val="00084C32"/>
    <w:rsid w:val="00085265"/>
    <w:rsid w:val="00085CE0"/>
    <w:rsid w:val="00086003"/>
    <w:rsid w:val="000865A6"/>
    <w:rsid w:val="000908E9"/>
    <w:rsid w:val="00090F7F"/>
    <w:rsid w:val="00091476"/>
    <w:rsid w:val="00091609"/>
    <w:rsid w:val="00093047"/>
    <w:rsid w:val="00093BE5"/>
    <w:rsid w:val="0009686A"/>
    <w:rsid w:val="000A0445"/>
    <w:rsid w:val="000A0872"/>
    <w:rsid w:val="000A0D12"/>
    <w:rsid w:val="000A125F"/>
    <w:rsid w:val="000A1F37"/>
    <w:rsid w:val="000A33BF"/>
    <w:rsid w:val="000A3533"/>
    <w:rsid w:val="000A4123"/>
    <w:rsid w:val="000A4144"/>
    <w:rsid w:val="000A707D"/>
    <w:rsid w:val="000A7D59"/>
    <w:rsid w:val="000A7E74"/>
    <w:rsid w:val="000B0355"/>
    <w:rsid w:val="000B099D"/>
    <w:rsid w:val="000B15F2"/>
    <w:rsid w:val="000B2270"/>
    <w:rsid w:val="000B268C"/>
    <w:rsid w:val="000B26A0"/>
    <w:rsid w:val="000B2976"/>
    <w:rsid w:val="000B31F5"/>
    <w:rsid w:val="000B3661"/>
    <w:rsid w:val="000B406E"/>
    <w:rsid w:val="000B498F"/>
    <w:rsid w:val="000B5C70"/>
    <w:rsid w:val="000C0E7F"/>
    <w:rsid w:val="000C0FCC"/>
    <w:rsid w:val="000C157B"/>
    <w:rsid w:val="000C15DC"/>
    <w:rsid w:val="000C1E4F"/>
    <w:rsid w:val="000C3148"/>
    <w:rsid w:val="000C47ED"/>
    <w:rsid w:val="000C5B03"/>
    <w:rsid w:val="000C65F4"/>
    <w:rsid w:val="000D0B00"/>
    <w:rsid w:val="000D0B46"/>
    <w:rsid w:val="000D13CA"/>
    <w:rsid w:val="000D144B"/>
    <w:rsid w:val="000D1760"/>
    <w:rsid w:val="000D1D0D"/>
    <w:rsid w:val="000D257A"/>
    <w:rsid w:val="000D2DB8"/>
    <w:rsid w:val="000D2F55"/>
    <w:rsid w:val="000D3153"/>
    <w:rsid w:val="000D37DE"/>
    <w:rsid w:val="000D38C0"/>
    <w:rsid w:val="000D3A7A"/>
    <w:rsid w:val="000D405A"/>
    <w:rsid w:val="000D4108"/>
    <w:rsid w:val="000D6F14"/>
    <w:rsid w:val="000D7159"/>
    <w:rsid w:val="000D74AD"/>
    <w:rsid w:val="000E04CB"/>
    <w:rsid w:val="000E0596"/>
    <w:rsid w:val="000E0B0C"/>
    <w:rsid w:val="000E16CD"/>
    <w:rsid w:val="000E1794"/>
    <w:rsid w:val="000E1A4C"/>
    <w:rsid w:val="000E2D6F"/>
    <w:rsid w:val="000E352F"/>
    <w:rsid w:val="000E37E7"/>
    <w:rsid w:val="000E396B"/>
    <w:rsid w:val="000E3C64"/>
    <w:rsid w:val="000E593C"/>
    <w:rsid w:val="000E5D09"/>
    <w:rsid w:val="000E6D5E"/>
    <w:rsid w:val="000F0FF9"/>
    <w:rsid w:val="000F2AAD"/>
    <w:rsid w:val="000F2BDD"/>
    <w:rsid w:val="000F387F"/>
    <w:rsid w:val="000F3BFE"/>
    <w:rsid w:val="000F437A"/>
    <w:rsid w:val="000F5EA1"/>
    <w:rsid w:val="000F66E0"/>
    <w:rsid w:val="0010132C"/>
    <w:rsid w:val="00102368"/>
    <w:rsid w:val="00104885"/>
    <w:rsid w:val="00104F9D"/>
    <w:rsid w:val="00105538"/>
    <w:rsid w:val="00106034"/>
    <w:rsid w:val="00106A9A"/>
    <w:rsid w:val="00107512"/>
    <w:rsid w:val="00110493"/>
    <w:rsid w:val="00111684"/>
    <w:rsid w:val="001132CE"/>
    <w:rsid w:val="00113ABE"/>
    <w:rsid w:val="00115E45"/>
    <w:rsid w:val="0011644B"/>
    <w:rsid w:val="001173B2"/>
    <w:rsid w:val="001220A4"/>
    <w:rsid w:val="001222FA"/>
    <w:rsid w:val="00122C2F"/>
    <w:rsid w:val="00122FC6"/>
    <w:rsid w:val="00124163"/>
    <w:rsid w:val="00124247"/>
    <w:rsid w:val="001258BA"/>
    <w:rsid w:val="00125EA9"/>
    <w:rsid w:val="00126345"/>
    <w:rsid w:val="001265A2"/>
    <w:rsid w:val="001272FE"/>
    <w:rsid w:val="00127751"/>
    <w:rsid w:val="001303CC"/>
    <w:rsid w:val="0013059F"/>
    <w:rsid w:val="001306C9"/>
    <w:rsid w:val="001329F2"/>
    <w:rsid w:val="00132D83"/>
    <w:rsid w:val="00133282"/>
    <w:rsid w:val="00134640"/>
    <w:rsid w:val="00134A34"/>
    <w:rsid w:val="00136603"/>
    <w:rsid w:val="00137550"/>
    <w:rsid w:val="00137B44"/>
    <w:rsid w:val="0014058C"/>
    <w:rsid w:val="0014078A"/>
    <w:rsid w:val="001426F8"/>
    <w:rsid w:val="00144004"/>
    <w:rsid w:val="00144DAD"/>
    <w:rsid w:val="00144F2A"/>
    <w:rsid w:val="00145372"/>
    <w:rsid w:val="00146239"/>
    <w:rsid w:val="00147B85"/>
    <w:rsid w:val="00150C11"/>
    <w:rsid w:val="00151574"/>
    <w:rsid w:val="00151F8F"/>
    <w:rsid w:val="001520A3"/>
    <w:rsid w:val="00155FF4"/>
    <w:rsid w:val="00156F1F"/>
    <w:rsid w:val="001572E8"/>
    <w:rsid w:val="00157C30"/>
    <w:rsid w:val="00157C7F"/>
    <w:rsid w:val="00157E22"/>
    <w:rsid w:val="0016086F"/>
    <w:rsid w:val="00160DD8"/>
    <w:rsid w:val="00160FB8"/>
    <w:rsid w:val="001614FE"/>
    <w:rsid w:val="00163E56"/>
    <w:rsid w:val="00164000"/>
    <w:rsid w:val="00164957"/>
    <w:rsid w:val="00165FB1"/>
    <w:rsid w:val="0016610D"/>
    <w:rsid w:val="00166B1F"/>
    <w:rsid w:val="001676B4"/>
    <w:rsid w:val="001703AB"/>
    <w:rsid w:val="001709D8"/>
    <w:rsid w:val="00170D8D"/>
    <w:rsid w:val="00171B2D"/>
    <w:rsid w:val="001724B3"/>
    <w:rsid w:val="00172A27"/>
    <w:rsid w:val="001750E4"/>
    <w:rsid w:val="00176987"/>
    <w:rsid w:val="00177B4C"/>
    <w:rsid w:val="001818EB"/>
    <w:rsid w:val="00181DCC"/>
    <w:rsid w:val="00182A44"/>
    <w:rsid w:val="001834D7"/>
    <w:rsid w:val="00183DAF"/>
    <w:rsid w:val="00184BB2"/>
    <w:rsid w:val="00185999"/>
    <w:rsid w:val="00186771"/>
    <w:rsid w:val="00187327"/>
    <w:rsid w:val="0018754B"/>
    <w:rsid w:val="00190334"/>
    <w:rsid w:val="00190B1A"/>
    <w:rsid w:val="00191C62"/>
    <w:rsid w:val="00193D22"/>
    <w:rsid w:val="0019478F"/>
    <w:rsid w:val="00194EE7"/>
    <w:rsid w:val="00195DF7"/>
    <w:rsid w:val="00196E8A"/>
    <w:rsid w:val="001A0305"/>
    <w:rsid w:val="001A43AA"/>
    <w:rsid w:val="001A560A"/>
    <w:rsid w:val="001A58E0"/>
    <w:rsid w:val="001A61B8"/>
    <w:rsid w:val="001A623E"/>
    <w:rsid w:val="001A69B3"/>
    <w:rsid w:val="001A6D55"/>
    <w:rsid w:val="001A6FDA"/>
    <w:rsid w:val="001A74DC"/>
    <w:rsid w:val="001A7B5D"/>
    <w:rsid w:val="001A7BE9"/>
    <w:rsid w:val="001B136B"/>
    <w:rsid w:val="001B198F"/>
    <w:rsid w:val="001B322B"/>
    <w:rsid w:val="001B3430"/>
    <w:rsid w:val="001B40C0"/>
    <w:rsid w:val="001B475C"/>
    <w:rsid w:val="001B5CCF"/>
    <w:rsid w:val="001B61B1"/>
    <w:rsid w:val="001B6821"/>
    <w:rsid w:val="001B6CE1"/>
    <w:rsid w:val="001B79C9"/>
    <w:rsid w:val="001B7C79"/>
    <w:rsid w:val="001C25D5"/>
    <w:rsid w:val="001C2AAA"/>
    <w:rsid w:val="001C36A4"/>
    <w:rsid w:val="001C37CA"/>
    <w:rsid w:val="001C3CCA"/>
    <w:rsid w:val="001C56C3"/>
    <w:rsid w:val="001C5F9E"/>
    <w:rsid w:val="001C620F"/>
    <w:rsid w:val="001C6577"/>
    <w:rsid w:val="001C6A70"/>
    <w:rsid w:val="001C6D9C"/>
    <w:rsid w:val="001C7010"/>
    <w:rsid w:val="001D0886"/>
    <w:rsid w:val="001D1062"/>
    <w:rsid w:val="001D1065"/>
    <w:rsid w:val="001D1E15"/>
    <w:rsid w:val="001D26B9"/>
    <w:rsid w:val="001D2AF8"/>
    <w:rsid w:val="001D2ED0"/>
    <w:rsid w:val="001D311C"/>
    <w:rsid w:val="001D31D5"/>
    <w:rsid w:val="001D364B"/>
    <w:rsid w:val="001D488F"/>
    <w:rsid w:val="001D4C35"/>
    <w:rsid w:val="001D789C"/>
    <w:rsid w:val="001E053E"/>
    <w:rsid w:val="001E0A39"/>
    <w:rsid w:val="001E0AF4"/>
    <w:rsid w:val="001E0CAB"/>
    <w:rsid w:val="001E103C"/>
    <w:rsid w:val="001E1609"/>
    <w:rsid w:val="001E170F"/>
    <w:rsid w:val="001E2528"/>
    <w:rsid w:val="001E25D2"/>
    <w:rsid w:val="001E2E1C"/>
    <w:rsid w:val="001E4CC1"/>
    <w:rsid w:val="001E51E5"/>
    <w:rsid w:val="001E5493"/>
    <w:rsid w:val="001E6433"/>
    <w:rsid w:val="001E69A1"/>
    <w:rsid w:val="001E69BF"/>
    <w:rsid w:val="001E7CBB"/>
    <w:rsid w:val="001F0BE1"/>
    <w:rsid w:val="001F109C"/>
    <w:rsid w:val="001F1A65"/>
    <w:rsid w:val="001F33C3"/>
    <w:rsid w:val="001F404D"/>
    <w:rsid w:val="001F539C"/>
    <w:rsid w:val="001F5572"/>
    <w:rsid w:val="001F59AA"/>
    <w:rsid w:val="001F5C26"/>
    <w:rsid w:val="001F5CC1"/>
    <w:rsid w:val="002010D2"/>
    <w:rsid w:val="00201B85"/>
    <w:rsid w:val="00202104"/>
    <w:rsid w:val="0020234B"/>
    <w:rsid w:val="00202A6E"/>
    <w:rsid w:val="00202AA4"/>
    <w:rsid w:val="00204CEB"/>
    <w:rsid w:val="00205766"/>
    <w:rsid w:val="0020638C"/>
    <w:rsid w:val="00206AC2"/>
    <w:rsid w:val="00207A86"/>
    <w:rsid w:val="00211DD9"/>
    <w:rsid w:val="002128FB"/>
    <w:rsid w:val="00213225"/>
    <w:rsid w:val="00215585"/>
    <w:rsid w:val="00215954"/>
    <w:rsid w:val="0021615D"/>
    <w:rsid w:val="00216278"/>
    <w:rsid w:val="00216395"/>
    <w:rsid w:val="002163CB"/>
    <w:rsid w:val="00217B30"/>
    <w:rsid w:val="00217F8B"/>
    <w:rsid w:val="002218C1"/>
    <w:rsid w:val="0022266A"/>
    <w:rsid w:val="0022275B"/>
    <w:rsid w:val="00222F50"/>
    <w:rsid w:val="0022347F"/>
    <w:rsid w:val="002248B2"/>
    <w:rsid w:val="002254F2"/>
    <w:rsid w:val="0022554B"/>
    <w:rsid w:val="0022608B"/>
    <w:rsid w:val="00230DD8"/>
    <w:rsid w:val="002324BC"/>
    <w:rsid w:val="002336F3"/>
    <w:rsid w:val="00233B2A"/>
    <w:rsid w:val="00234A57"/>
    <w:rsid w:val="00234A62"/>
    <w:rsid w:val="00234CCF"/>
    <w:rsid w:val="00235063"/>
    <w:rsid w:val="0023588E"/>
    <w:rsid w:val="00236185"/>
    <w:rsid w:val="00236657"/>
    <w:rsid w:val="00237A24"/>
    <w:rsid w:val="00242150"/>
    <w:rsid w:val="00242BDC"/>
    <w:rsid w:val="00242F8A"/>
    <w:rsid w:val="00243361"/>
    <w:rsid w:val="00244788"/>
    <w:rsid w:val="00244BBA"/>
    <w:rsid w:val="0024600A"/>
    <w:rsid w:val="00247291"/>
    <w:rsid w:val="002475D7"/>
    <w:rsid w:val="00247BA3"/>
    <w:rsid w:val="00250C34"/>
    <w:rsid w:val="0025112C"/>
    <w:rsid w:val="00251493"/>
    <w:rsid w:val="002514E1"/>
    <w:rsid w:val="00251E80"/>
    <w:rsid w:val="00251FD9"/>
    <w:rsid w:val="00252F1F"/>
    <w:rsid w:val="002535CB"/>
    <w:rsid w:val="00253674"/>
    <w:rsid w:val="00253D9A"/>
    <w:rsid w:val="0025490E"/>
    <w:rsid w:val="00256354"/>
    <w:rsid w:val="0025699A"/>
    <w:rsid w:val="002603F2"/>
    <w:rsid w:val="002612B8"/>
    <w:rsid w:val="00261BBB"/>
    <w:rsid w:val="00261C57"/>
    <w:rsid w:val="00264B2A"/>
    <w:rsid w:val="00264CF5"/>
    <w:rsid w:val="00265428"/>
    <w:rsid w:val="002658EA"/>
    <w:rsid w:val="00265EAE"/>
    <w:rsid w:val="00270B5F"/>
    <w:rsid w:val="002710ED"/>
    <w:rsid w:val="002716D6"/>
    <w:rsid w:val="00271AA2"/>
    <w:rsid w:val="00272339"/>
    <w:rsid w:val="002726C4"/>
    <w:rsid w:val="00272A40"/>
    <w:rsid w:val="00273015"/>
    <w:rsid w:val="00273CA0"/>
    <w:rsid w:val="0027463B"/>
    <w:rsid w:val="00274850"/>
    <w:rsid w:val="002750B8"/>
    <w:rsid w:val="002752D4"/>
    <w:rsid w:val="00276263"/>
    <w:rsid w:val="002808FD"/>
    <w:rsid w:val="00280FD8"/>
    <w:rsid w:val="00282AAF"/>
    <w:rsid w:val="00282B99"/>
    <w:rsid w:val="00282DDF"/>
    <w:rsid w:val="002844F2"/>
    <w:rsid w:val="002862EE"/>
    <w:rsid w:val="0028632C"/>
    <w:rsid w:val="00287634"/>
    <w:rsid w:val="00290942"/>
    <w:rsid w:val="0029158A"/>
    <w:rsid w:val="00291FB9"/>
    <w:rsid w:val="0029247B"/>
    <w:rsid w:val="00294C3F"/>
    <w:rsid w:val="00296B6D"/>
    <w:rsid w:val="0029733E"/>
    <w:rsid w:val="00297D6A"/>
    <w:rsid w:val="002A0D95"/>
    <w:rsid w:val="002A27F2"/>
    <w:rsid w:val="002A2FA5"/>
    <w:rsid w:val="002A367E"/>
    <w:rsid w:val="002A36F6"/>
    <w:rsid w:val="002A38D7"/>
    <w:rsid w:val="002A3A76"/>
    <w:rsid w:val="002A3EEB"/>
    <w:rsid w:val="002A3F2B"/>
    <w:rsid w:val="002A4935"/>
    <w:rsid w:val="002A56E1"/>
    <w:rsid w:val="002A656B"/>
    <w:rsid w:val="002B03C0"/>
    <w:rsid w:val="002B0AC0"/>
    <w:rsid w:val="002B30E3"/>
    <w:rsid w:val="002B36ED"/>
    <w:rsid w:val="002B3803"/>
    <w:rsid w:val="002B3D5A"/>
    <w:rsid w:val="002B4025"/>
    <w:rsid w:val="002B44EC"/>
    <w:rsid w:val="002B4803"/>
    <w:rsid w:val="002B5FBB"/>
    <w:rsid w:val="002B7BF4"/>
    <w:rsid w:val="002B7C77"/>
    <w:rsid w:val="002C1505"/>
    <w:rsid w:val="002C2692"/>
    <w:rsid w:val="002C3425"/>
    <w:rsid w:val="002C4939"/>
    <w:rsid w:val="002C50C2"/>
    <w:rsid w:val="002C6BBD"/>
    <w:rsid w:val="002C7573"/>
    <w:rsid w:val="002C7D07"/>
    <w:rsid w:val="002D09E4"/>
    <w:rsid w:val="002D0C29"/>
    <w:rsid w:val="002D1107"/>
    <w:rsid w:val="002D155A"/>
    <w:rsid w:val="002D2C07"/>
    <w:rsid w:val="002D455F"/>
    <w:rsid w:val="002D55B9"/>
    <w:rsid w:val="002D5BA0"/>
    <w:rsid w:val="002D65D4"/>
    <w:rsid w:val="002D7E2A"/>
    <w:rsid w:val="002E01DA"/>
    <w:rsid w:val="002E0440"/>
    <w:rsid w:val="002E0C54"/>
    <w:rsid w:val="002E23BE"/>
    <w:rsid w:val="002E2A0D"/>
    <w:rsid w:val="002E4897"/>
    <w:rsid w:val="002E696D"/>
    <w:rsid w:val="002E71D0"/>
    <w:rsid w:val="002E789C"/>
    <w:rsid w:val="002F0834"/>
    <w:rsid w:val="002F23B1"/>
    <w:rsid w:val="002F309B"/>
    <w:rsid w:val="002F3A42"/>
    <w:rsid w:val="002F487F"/>
    <w:rsid w:val="002F56DA"/>
    <w:rsid w:val="002F5839"/>
    <w:rsid w:val="002F7E78"/>
    <w:rsid w:val="003006D0"/>
    <w:rsid w:val="0030097A"/>
    <w:rsid w:val="00300D58"/>
    <w:rsid w:val="003014CE"/>
    <w:rsid w:val="00302D37"/>
    <w:rsid w:val="00302D68"/>
    <w:rsid w:val="00304131"/>
    <w:rsid w:val="0030522D"/>
    <w:rsid w:val="00305C69"/>
    <w:rsid w:val="003068A6"/>
    <w:rsid w:val="00306AF8"/>
    <w:rsid w:val="0030701F"/>
    <w:rsid w:val="003104E3"/>
    <w:rsid w:val="00311511"/>
    <w:rsid w:val="00312F9F"/>
    <w:rsid w:val="0031324E"/>
    <w:rsid w:val="003133A2"/>
    <w:rsid w:val="003140D7"/>
    <w:rsid w:val="0031438E"/>
    <w:rsid w:val="00315969"/>
    <w:rsid w:val="003162BB"/>
    <w:rsid w:val="00316EA8"/>
    <w:rsid w:val="00320328"/>
    <w:rsid w:val="003211A5"/>
    <w:rsid w:val="003217A2"/>
    <w:rsid w:val="0032221B"/>
    <w:rsid w:val="00323E76"/>
    <w:rsid w:val="0032427B"/>
    <w:rsid w:val="00326D47"/>
    <w:rsid w:val="00326FBF"/>
    <w:rsid w:val="00327D30"/>
    <w:rsid w:val="0033125A"/>
    <w:rsid w:val="003321C6"/>
    <w:rsid w:val="00334934"/>
    <w:rsid w:val="00334AB3"/>
    <w:rsid w:val="00335244"/>
    <w:rsid w:val="0033739C"/>
    <w:rsid w:val="00342281"/>
    <w:rsid w:val="00342C5F"/>
    <w:rsid w:val="003431F1"/>
    <w:rsid w:val="0034358C"/>
    <w:rsid w:val="003438A9"/>
    <w:rsid w:val="0034400F"/>
    <w:rsid w:val="00346081"/>
    <w:rsid w:val="003461C6"/>
    <w:rsid w:val="003471A5"/>
    <w:rsid w:val="0035048D"/>
    <w:rsid w:val="00351979"/>
    <w:rsid w:val="00353798"/>
    <w:rsid w:val="00354767"/>
    <w:rsid w:val="0035526F"/>
    <w:rsid w:val="00355334"/>
    <w:rsid w:val="0035566C"/>
    <w:rsid w:val="00356600"/>
    <w:rsid w:val="003569F4"/>
    <w:rsid w:val="00356BCF"/>
    <w:rsid w:val="00356C7C"/>
    <w:rsid w:val="00357896"/>
    <w:rsid w:val="00360A66"/>
    <w:rsid w:val="003623EC"/>
    <w:rsid w:val="00364496"/>
    <w:rsid w:val="00364883"/>
    <w:rsid w:val="003649DE"/>
    <w:rsid w:val="00365570"/>
    <w:rsid w:val="00370787"/>
    <w:rsid w:val="00370DB8"/>
    <w:rsid w:val="003725E9"/>
    <w:rsid w:val="003730A1"/>
    <w:rsid w:val="003733F1"/>
    <w:rsid w:val="00373A9F"/>
    <w:rsid w:val="00373CD5"/>
    <w:rsid w:val="0037401E"/>
    <w:rsid w:val="00374CD4"/>
    <w:rsid w:val="00375011"/>
    <w:rsid w:val="003751A0"/>
    <w:rsid w:val="0037587E"/>
    <w:rsid w:val="0037693C"/>
    <w:rsid w:val="003770C0"/>
    <w:rsid w:val="00377469"/>
    <w:rsid w:val="003805EC"/>
    <w:rsid w:val="00381E5D"/>
    <w:rsid w:val="00382235"/>
    <w:rsid w:val="0038266A"/>
    <w:rsid w:val="00382F1A"/>
    <w:rsid w:val="003844A4"/>
    <w:rsid w:val="0038569B"/>
    <w:rsid w:val="0038593A"/>
    <w:rsid w:val="00385D4D"/>
    <w:rsid w:val="003877BD"/>
    <w:rsid w:val="00387F1C"/>
    <w:rsid w:val="00390055"/>
    <w:rsid w:val="003903AA"/>
    <w:rsid w:val="0039145F"/>
    <w:rsid w:val="00391994"/>
    <w:rsid w:val="00392E22"/>
    <w:rsid w:val="0039487C"/>
    <w:rsid w:val="00395756"/>
    <w:rsid w:val="003962F5"/>
    <w:rsid w:val="00396A9C"/>
    <w:rsid w:val="00396B30"/>
    <w:rsid w:val="00397283"/>
    <w:rsid w:val="003973B1"/>
    <w:rsid w:val="003978BA"/>
    <w:rsid w:val="00397A8A"/>
    <w:rsid w:val="003A138F"/>
    <w:rsid w:val="003A2E6B"/>
    <w:rsid w:val="003A31AB"/>
    <w:rsid w:val="003A3CB6"/>
    <w:rsid w:val="003A56D2"/>
    <w:rsid w:val="003A5C3A"/>
    <w:rsid w:val="003A627C"/>
    <w:rsid w:val="003A65EE"/>
    <w:rsid w:val="003B01D5"/>
    <w:rsid w:val="003B02BF"/>
    <w:rsid w:val="003B0C4E"/>
    <w:rsid w:val="003B0E7E"/>
    <w:rsid w:val="003B2078"/>
    <w:rsid w:val="003B2B49"/>
    <w:rsid w:val="003B2B7F"/>
    <w:rsid w:val="003B3546"/>
    <w:rsid w:val="003B378F"/>
    <w:rsid w:val="003B3801"/>
    <w:rsid w:val="003B4091"/>
    <w:rsid w:val="003B44E4"/>
    <w:rsid w:val="003B4614"/>
    <w:rsid w:val="003B51F6"/>
    <w:rsid w:val="003B69E6"/>
    <w:rsid w:val="003C07B3"/>
    <w:rsid w:val="003C0CA5"/>
    <w:rsid w:val="003C0F53"/>
    <w:rsid w:val="003C2121"/>
    <w:rsid w:val="003C2310"/>
    <w:rsid w:val="003C4189"/>
    <w:rsid w:val="003C4878"/>
    <w:rsid w:val="003C4C2C"/>
    <w:rsid w:val="003C4EA7"/>
    <w:rsid w:val="003C4F03"/>
    <w:rsid w:val="003C4FA0"/>
    <w:rsid w:val="003C51B8"/>
    <w:rsid w:val="003C65CB"/>
    <w:rsid w:val="003C7500"/>
    <w:rsid w:val="003C7BA5"/>
    <w:rsid w:val="003D2F6A"/>
    <w:rsid w:val="003D330C"/>
    <w:rsid w:val="003D3350"/>
    <w:rsid w:val="003D3FAD"/>
    <w:rsid w:val="003D48F9"/>
    <w:rsid w:val="003D4CC3"/>
    <w:rsid w:val="003D52E9"/>
    <w:rsid w:val="003D73E0"/>
    <w:rsid w:val="003D79C2"/>
    <w:rsid w:val="003E082B"/>
    <w:rsid w:val="003E0F8D"/>
    <w:rsid w:val="003E16E0"/>
    <w:rsid w:val="003E295C"/>
    <w:rsid w:val="003E35D0"/>
    <w:rsid w:val="003E3C43"/>
    <w:rsid w:val="003E4340"/>
    <w:rsid w:val="003E47C7"/>
    <w:rsid w:val="003E497A"/>
    <w:rsid w:val="003E49B1"/>
    <w:rsid w:val="003E4BD7"/>
    <w:rsid w:val="003E550D"/>
    <w:rsid w:val="003E5607"/>
    <w:rsid w:val="003E68D5"/>
    <w:rsid w:val="003E7605"/>
    <w:rsid w:val="003E7F86"/>
    <w:rsid w:val="003F011C"/>
    <w:rsid w:val="003F2D94"/>
    <w:rsid w:val="003F32A4"/>
    <w:rsid w:val="003F3C8A"/>
    <w:rsid w:val="003F3DFC"/>
    <w:rsid w:val="003F3F66"/>
    <w:rsid w:val="003F5F92"/>
    <w:rsid w:val="003F603E"/>
    <w:rsid w:val="003F626B"/>
    <w:rsid w:val="003F6793"/>
    <w:rsid w:val="003F691A"/>
    <w:rsid w:val="003F6CA1"/>
    <w:rsid w:val="003F7328"/>
    <w:rsid w:val="003F7AF7"/>
    <w:rsid w:val="00400930"/>
    <w:rsid w:val="00400B48"/>
    <w:rsid w:val="00400B92"/>
    <w:rsid w:val="00400D4D"/>
    <w:rsid w:val="0040170B"/>
    <w:rsid w:val="004018C8"/>
    <w:rsid w:val="00401E84"/>
    <w:rsid w:val="0040221C"/>
    <w:rsid w:val="00404E99"/>
    <w:rsid w:val="004051CA"/>
    <w:rsid w:val="0040673E"/>
    <w:rsid w:val="00406D0E"/>
    <w:rsid w:val="004070D0"/>
    <w:rsid w:val="0040782F"/>
    <w:rsid w:val="00407E97"/>
    <w:rsid w:val="00410671"/>
    <w:rsid w:val="00413000"/>
    <w:rsid w:val="004141AA"/>
    <w:rsid w:val="00416346"/>
    <w:rsid w:val="004164FD"/>
    <w:rsid w:val="00416E40"/>
    <w:rsid w:val="00417319"/>
    <w:rsid w:val="004205EB"/>
    <w:rsid w:val="00421642"/>
    <w:rsid w:val="00421A92"/>
    <w:rsid w:val="00421D3E"/>
    <w:rsid w:val="004232B0"/>
    <w:rsid w:val="004247E5"/>
    <w:rsid w:val="00424883"/>
    <w:rsid w:val="00425885"/>
    <w:rsid w:val="00426316"/>
    <w:rsid w:val="0042729B"/>
    <w:rsid w:val="00427321"/>
    <w:rsid w:val="00427DC2"/>
    <w:rsid w:val="00431BA2"/>
    <w:rsid w:val="00431CF4"/>
    <w:rsid w:val="004320BE"/>
    <w:rsid w:val="00432955"/>
    <w:rsid w:val="00432BD6"/>
    <w:rsid w:val="00433A5B"/>
    <w:rsid w:val="0043444F"/>
    <w:rsid w:val="00434BC0"/>
    <w:rsid w:val="004354AF"/>
    <w:rsid w:val="00435F2F"/>
    <w:rsid w:val="004369C4"/>
    <w:rsid w:val="00436C7A"/>
    <w:rsid w:val="0043750E"/>
    <w:rsid w:val="004375D9"/>
    <w:rsid w:val="00440614"/>
    <w:rsid w:val="004418AF"/>
    <w:rsid w:val="004423CA"/>
    <w:rsid w:val="004429C7"/>
    <w:rsid w:val="00443CAC"/>
    <w:rsid w:val="00443CC4"/>
    <w:rsid w:val="004440AB"/>
    <w:rsid w:val="00444273"/>
    <w:rsid w:val="0044441D"/>
    <w:rsid w:val="00444EBA"/>
    <w:rsid w:val="00445AF8"/>
    <w:rsid w:val="00446CDD"/>
    <w:rsid w:val="00447D6B"/>
    <w:rsid w:val="00450199"/>
    <w:rsid w:val="0045077D"/>
    <w:rsid w:val="00450C62"/>
    <w:rsid w:val="00450E3B"/>
    <w:rsid w:val="00450F77"/>
    <w:rsid w:val="0045155B"/>
    <w:rsid w:val="004528A4"/>
    <w:rsid w:val="0045315D"/>
    <w:rsid w:val="00453D83"/>
    <w:rsid w:val="00454655"/>
    <w:rsid w:val="00455F3A"/>
    <w:rsid w:val="00457A80"/>
    <w:rsid w:val="004602E6"/>
    <w:rsid w:val="004607BF"/>
    <w:rsid w:val="00460DC6"/>
    <w:rsid w:val="00461117"/>
    <w:rsid w:val="00464FE1"/>
    <w:rsid w:val="0046506E"/>
    <w:rsid w:val="00465510"/>
    <w:rsid w:val="00465849"/>
    <w:rsid w:val="0046771A"/>
    <w:rsid w:val="00472A49"/>
    <w:rsid w:val="004733CE"/>
    <w:rsid w:val="004741AD"/>
    <w:rsid w:val="004743C3"/>
    <w:rsid w:val="0047450E"/>
    <w:rsid w:val="00474BA0"/>
    <w:rsid w:val="004751D6"/>
    <w:rsid w:val="00475FC2"/>
    <w:rsid w:val="00476BDD"/>
    <w:rsid w:val="00476CD1"/>
    <w:rsid w:val="00477875"/>
    <w:rsid w:val="00481519"/>
    <w:rsid w:val="00481C1B"/>
    <w:rsid w:val="00483507"/>
    <w:rsid w:val="00484F42"/>
    <w:rsid w:val="00486ED4"/>
    <w:rsid w:val="00487070"/>
    <w:rsid w:val="004875FB"/>
    <w:rsid w:val="00490F31"/>
    <w:rsid w:val="00491A09"/>
    <w:rsid w:val="004938B2"/>
    <w:rsid w:val="004976E7"/>
    <w:rsid w:val="00497D4A"/>
    <w:rsid w:val="004A08CD"/>
    <w:rsid w:val="004A0A19"/>
    <w:rsid w:val="004A1964"/>
    <w:rsid w:val="004A28BC"/>
    <w:rsid w:val="004A2F69"/>
    <w:rsid w:val="004A39A9"/>
    <w:rsid w:val="004A4C4E"/>
    <w:rsid w:val="004A50CA"/>
    <w:rsid w:val="004A58D9"/>
    <w:rsid w:val="004A5DF5"/>
    <w:rsid w:val="004A5E25"/>
    <w:rsid w:val="004A6093"/>
    <w:rsid w:val="004A63CD"/>
    <w:rsid w:val="004A6A49"/>
    <w:rsid w:val="004A6A7B"/>
    <w:rsid w:val="004A77CF"/>
    <w:rsid w:val="004B07E9"/>
    <w:rsid w:val="004B0A2F"/>
    <w:rsid w:val="004B0C8B"/>
    <w:rsid w:val="004B20F5"/>
    <w:rsid w:val="004B2D10"/>
    <w:rsid w:val="004B3340"/>
    <w:rsid w:val="004B3860"/>
    <w:rsid w:val="004B3D38"/>
    <w:rsid w:val="004B4C43"/>
    <w:rsid w:val="004B50D6"/>
    <w:rsid w:val="004B608C"/>
    <w:rsid w:val="004B688F"/>
    <w:rsid w:val="004C0484"/>
    <w:rsid w:val="004C0BA5"/>
    <w:rsid w:val="004C165F"/>
    <w:rsid w:val="004C2586"/>
    <w:rsid w:val="004C2E34"/>
    <w:rsid w:val="004C38E3"/>
    <w:rsid w:val="004C3D58"/>
    <w:rsid w:val="004C540D"/>
    <w:rsid w:val="004C59EA"/>
    <w:rsid w:val="004C6FB0"/>
    <w:rsid w:val="004C782F"/>
    <w:rsid w:val="004C7989"/>
    <w:rsid w:val="004C7DF7"/>
    <w:rsid w:val="004D07A5"/>
    <w:rsid w:val="004D0937"/>
    <w:rsid w:val="004D1A89"/>
    <w:rsid w:val="004D3212"/>
    <w:rsid w:val="004D3D3D"/>
    <w:rsid w:val="004D43DF"/>
    <w:rsid w:val="004D48FB"/>
    <w:rsid w:val="004D553B"/>
    <w:rsid w:val="004D63D8"/>
    <w:rsid w:val="004D66F2"/>
    <w:rsid w:val="004D67B4"/>
    <w:rsid w:val="004E0442"/>
    <w:rsid w:val="004E108C"/>
    <w:rsid w:val="004E1238"/>
    <w:rsid w:val="004E1991"/>
    <w:rsid w:val="004E1EE9"/>
    <w:rsid w:val="004E2DE6"/>
    <w:rsid w:val="004E34EA"/>
    <w:rsid w:val="004E3930"/>
    <w:rsid w:val="004E43C3"/>
    <w:rsid w:val="004E58E0"/>
    <w:rsid w:val="004E71D9"/>
    <w:rsid w:val="004E7E82"/>
    <w:rsid w:val="004E7EAB"/>
    <w:rsid w:val="004F1250"/>
    <w:rsid w:val="004F1CD8"/>
    <w:rsid w:val="004F25A6"/>
    <w:rsid w:val="004F3D49"/>
    <w:rsid w:val="004F4EFF"/>
    <w:rsid w:val="004F6404"/>
    <w:rsid w:val="00500E6A"/>
    <w:rsid w:val="00501AC0"/>
    <w:rsid w:val="00502542"/>
    <w:rsid w:val="00502768"/>
    <w:rsid w:val="00503032"/>
    <w:rsid w:val="005051E0"/>
    <w:rsid w:val="005051EA"/>
    <w:rsid w:val="00507431"/>
    <w:rsid w:val="00510517"/>
    <w:rsid w:val="00511FC9"/>
    <w:rsid w:val="00513810"/>
    <w:rsid w:val="00513BAA"/>
    <w:rsid w:val="00513D25"/>
    <w:rsid w:val="0051463B"/>
    <w:rsid w:val="00514B09"/>
    <w:rsid w:val="0051509C"/>
    <w:rsid w:val="00515AFB"/>
    <w:rsid w:val="00516705"/>
    <w:rsid w:val="00517AED"/>
    <w:rsid w:val="0052060A"/>
    <w:rsid w:val="005211B9"/>
    <w:rsid w:val="00521DF7"/>
    <w:rsid w:val="00522AF5"/>
    <w:rsid w:val="005239B3"/>
    <w:rsid w:val="0052469F"/>
    <w:rsid w:val="005247FD"/>
    <w:rsid w:val="005249FB"/>
    <w:rsid w:val="0052562A"/>
    <w:rsid w:val="00525A9C"/>
    <w:rsid w:val="00526420"/>
    <w:rsid w:val="00526CA2"/>
    <w:rsid w:val="00526D33"/>
    <w:rsid w:val="00526E92"/>
    <w:rsid w:val="00527424"/>
    <w:rsid w:val="00527C25"/>
    <w:rsid w:val="00527F4E"/>
    <w:rsid w:val="00530B41"/>
    <w:rsid w:val="005310F7"/>
    <w:rsid w:val="00531FFF"/>
    <w:rsid w:val="00532EB8"/>
    <w:rsid w:val="00532F2F"/>
    <w:rsid w:val="00533025"/>
    <w:rsid w:val="00533637"/>
    <w:rsid w:val="00533969"/>
    <w:rsid w:val="00534726"/>
    <w:rsid w:val="0053506F"/>
    <w:rsid w:val="00536369"/>
    <w:rsid w:val="00537C13"/>
    <w:rsid w:val="00537E16"/>
    <w:rsid w:val="00541220"/>
    <w:rsid w:val="00542072"/>
    <w:rsid w:val="00542690"/>
    <w:rsid w:val="00543234"/>
    <w:rsid w:val="00543BB4"/>
    <w:rsid w:val="00544D13"/>
    <w:rsid w:val="005460CC"/>
    <w:rsid w:val="00546320"/>
    <w:rsid w:val="00546486"/>
    <w:rsid w:val="0054693E"/>
    <w:rsid w:val="0054704E"/>
    <w:rsid w:val="0054719B"/>
    <w:rsid w:val="00547798"/>
    <w:rsid w:val="00547D7B"/>
    <w:rsid w:val="00547EFB"/>
    <w:rsid w:val="00551F4C"/>
    <w:rsid w:val="005521F1"/>
    <w:rsid w:val="005523D7"/>
    <w:rsid w:val="00552660"/>
    <w:rsid w:val="00552AA6"/>
    <w:rsid w:val="00552D20"/>
    <w:rsid w:val="00553920"/>
    <w:rsid w:val="00553E4F"/>
    <w:rsid w:val="0055456F"/>
    <w:rsid w:val="00555007"/>
    <w:rsid w:val="00555B21"/>
    <w:rsid w:val="00556C87"/>
    <w:rsid w:val="00556E5F"/>
    <w:rsid w:val="005573AD"/>
    <w:rsid w:val="00560107"/>
    <w:rsid w:val="00560324"/>
    <w:rsid w:val="005611E1"/>
    <w:rsid w:val="00562A80"/>
    <w:rsid w:val="005647EB"/>
    <w:rsid w:val="00564C6A"/>
    <w:rsid w:val="00565A6C"/>
    <w:rsid w:val="00565E12"/>
    <w:rsid w:val="00566084"/>
    <w:rsid w:val="00566C23"/>
    <w:rsid w:val="00567489"/>
    <w:rsid w:val="00567940"/>
    <w:rsid w:val="00567975"/>
    <w:rsid w:val="0057080F"/>
    <w:rsid w:val="0057090E"/>
    <w:rsid w:val="00571138"/>
    <w:rsid w:val="005729FC"/>
    <w:rsid w:val="00573B13"/>
    <w:rsid w:val="00573B4C"/>
    <w:rsid w:val="00574CA4"/>
    <w:rsid w:val="005770FB"/>
    <w:rsid w:val="0057724B"/>
    <w:rsid w:val="00577540"/>
    <w:rsid w:val="00577C37"/>
    <w:rsid w:val="00580F0C"/>
    <w:rsid w:val="00581C7B"/>
    <w:rsid w:val="00582DD6"/>
    <w:rsid w:val="00583290"/>
    <w:rsid w:val="005840D9"/>
    <w:rsid w:val="00584B4B"/>
    <w:rsid w:val="00584DCF"/>
    <w:rsid w:val="00584F94"/>
    <w:rsid w:val="00586307"/>
    <w:rsid w:val="00586FF9"/>
    <w:rsid w:val="00590169"/>
    <w:rsid w:val="00590BDD"/>
    <w:rsid w:val="00590D9C"/>
    <w:rsid w:val="00591215"/>
    <w:rsid w:val="00591E1B"/>
    <w:rsid w:val="00592E64"/>
    <w:rsid w:val="00592E89"/>
    <w:rsid w:val="005931E7"/>
    <w:rsid w:val="00595187"/>
    <w:rsid w:val="0059561A"/>
    <w:rsid w:val="005A1018"/>
    <w:rsid w:val="005A148E"/>
    <w:rsid w:val="005A185E"/>
    <w:rsid w:val="005A24C8"/>
    <w:rsid w:val="005A2EC3"/>
    <w:rsid w:val="005A3A3D"/>
    <w:rsid w:val="005A3C7C"/>
    <w:rsid w:val="005A3CFB"/>
    <w:rsid w:val="005A5755"/>
    <w:rsid w:val="005A5A44"/>
    <w:rsid w:val="005A6515"/>
    <w:rsid w:val="005A7725"/>
    <w:rsid w:val="005B015F"/>
    <w:rsid w:val="005B0B49"/>
    <w:rsid w:val="005B1440"/>
    <w:rsid w:val="005B1B22"/>
    <w:rsid w:val="005B2210"/>
    <w:rsid w:val="005B5280"/>
    <w:rsid w:val="005B5980"/>
    <w:rsid w:val="005C0A7C"/>
    <w:rsid w:val="005C124A"/>
    <w:rsid w:val="005C1EF0"/>
    <w:rsid w:val="005C2213"/>
    <w:rsid w:val="005C2349"/>
    <w:rsid w:val="005C23A3"/>
    <w:rsid w:val="005C4C8D"/>
    <w:rsid w:val="005C547D"/>
    <w:rsid w:val="005C6EB7"/>
    <w:rsid w:val="005C7E97"/>
    <w:rsid w:val="005D0B63"/>
    <w:rsid w:val="005D1044"/>
    <w:rsid w:val="005D14FB"/>
    <w:rsid w:val="005D169F"/>
    <w:rsid w:val="005D353D"/>
    <w:rsid w:val="005D4285"/>
    <w:rsid w:val="005D4374"/>
    <w:rsid w:val="005D4E2A"/>
    <w:rsid w:val="005D4E9B"/>
    <w:rsid w:val="005D4F24"/>
    <w:rsid w:val="005D53E3"/>
    <w:rsid w:val="005D71F8"/>
    <w:rsid w:val="005E0377"/>
    <w:rsid w:val="005E065E"/>
    <w:rsid w:val="005E0AD0"/>
    <w:rsid w:val="005E14B9"/>
    <w:rsid w:val="005E2435"/>
    <w:rsid w:val="005E43BE"/>
    <w:rsid w:val="005E4486"/>
    <w:rsid w:val="005E492F"/>
    <w:rsid w:val="005E4994"/>
    <w:rsid w:val="005E510D"/>
    <w:rsid w:val="005E5485"/>
    <w:rsid w:val="005E56F6"/>
    <w:rsid w:val="005E6AD0"/>
    <w:rsid w:val="005E7058"/>
    <w:rsid w:val="005E73BB"/>
    <w:rsid w:val="005F0998"/>
    <w:rsid w:val="005F2592"/>
    <w:rsid w:val="005F272E"/>
    <w:rsid w:val="005F442F"/>
    <w:rsid w:val="005F62E4"/>
    <w:rsid w:val="005F6840"/>
    <w:rsid w:val="005F7DFE"/>
    <w:rsid w:val="005F7F1E"/>
    <w:rsid w:val="00600BC7"/>
    <w:rsid w:val="00600D8D"/>
    <w:rsid w:val="00600ED6"/>
    <w:rsid w:val="00600F4E"/>
    <w:rsid w:val="00602E8C"/>
    <w:rsid w:val="0060671C"/>
    <w:rsid w:val="006069CD"/>
    <w:rsid w:val="00610533"/>
    <w:rsid w:val="00611986"/>
    <w:rsid w:val="00613949"/>
    <w:rsid w:val="00613C74"/>
    <w:rsid w:val="00613EE1"/>
    <w:rsid w:val="00616045"/>
    <w:rsid w:val="0061789A"/>
    <w:rsid w:val="00620237"/>
    <w:rsid w:val="006206CF"/>
    <w:rsid w:val="006214C8"/>
    <w:rsid w:val="006215BF"/>
    <w:rsid w:val="0062169D"/>
    <w:rsid w:val="00621D30"/>
    <w:rsid w:val="00622DC5"/>
    <w:rsid w:val="00623E70"/>
    <w:rsid w:val="00624215"/>
    <w:rsid w:val="006242FA"/>
    <w:rsid w:val="006247A1"/>
    <w:rsid w:val="00624D7D"/>
    <w:rsid w:val="00626414"/>
    <w:rsid w:val="00627CB8"/>
    <w:rsid w:val="00627DF5"/>
    <w:rsid w:val="00627F5C"/>
    <w:rsid w:val="00627F5E"/>
    <w:rsid w:val="00630281"/>
    <w:rsid w:val="0063147A"/>
    <w:rsid w:val="00632A61"/>
    <w:rsid w:val="00632DA3"/>
    <w:rsid w:val="00634BBB"/>
    <w:rsid w:val="00634DA8"/>
    <w:rsid w:val="00635143"/>
    <w:rsid w:val="006367D1"/>
    <w:rsid w:val="00637241"/>
    <w:rsid w:val="00637945"/>
    <w:rsid w:val="00640B2B"/>
    <w:rsid w:val="00641C1A"/>
    <w:rsid w:val="00641D18"/>
    <w:rsid w:val="006425A5"/>
    <w:rsid w:val="0064576E"/>
    <w:rsid w:val="00645EF0"/>
    <w:rsid w:val="00646899"/>
    <w:rsid w:val="00647C6A"/>
    <w:rsid w:val="006509FE"/>
    <w:rsid w:val="0065148E"/>
    <w:rsid w:val="006518D4"/>
    <w:rsid w:val="006519C6"/>
    <w:rsid w:val="00652AAE"/>
    <w:rsid w:val="0065427D"/>
    <w:rsid w:val="006546FC"/>
    <w:rsid w:val="006555CC"/>
    <w:rsid w:val="006556FA"/>
    <w:rsid w:val="00655BEB"/>
    <w:rsid w:val="006564B9"/>
    <w:rsid w:val="006574F9"/>
    <w:rsid w:val="00657DD1"/>
    <w:rsid w:val="00662287"/>
    <w:rsid w:val="00662FF5"/>
    <w:rsid w:val="00663411"/>
    <w:rsid w:val="006643D6"/>
    <w:rsid w:val="006647C5"/>
    <w:rsid w:val="00664AB3"/>
    <w:rsid w:val="00664F3C"/>
    <w:rsid w:val="00664F75"/>
    <w:rsid w:val="00671E9D"/>
    <w:rsid w:val="006722D2"/>
    <w:rsid w:val="0067247D"/>
    <w:rsid w:val="0067415C"/>
    <w:rsid w:val="0067441A"/>
    <w:rsid w:val="0067597D"/>
    <w:rsid w:val="006763F5"/>
    <w:rsid w:val="00676B7F"/>
    <w:rsid w:val="0067701B"/>
    <w:rsid w:val="0067738E"/>
    <w:rsid w:val="00680777"/>
    <w:rsid w:val="00680843"/>
    <w:rsid w:val="00680C66"/>
    <w:rsid w:val="00680D0E"/>
    <w:rsid w:val="00681512"/>
    <w:rsid w:val="0068178D"/>
    <w:rsid w:val="00682560"/>
    <w:rsid w:val="00682765"/>
    <w:rsid w:val="0068285F"/>
    <w:rsid w:val="006830A0"/>
    <w:rsid w:val="006832CC"/>
    <w:rsid w:val="00683E7E"/>
    <w:rsid w:val="00685248"/>
    <w:rsid w:val="006859E4"/>
    <w:rsid w:val="00685F3E"/>
    <w:rsid w:val="00685FCC"/>
    <w:rsid w:val="00686876"/>
    <w:rsid w:val="00687AA0"/>
    <w:rsid w:val="00690A5E"/>
    <w:rsid w:val="00691483"/>
    <w:rsid w:val="00691546"/>
    <w:rsid w:val="00691BDE"/>
    <w:rsid w:val="00693000"/>
    <w:rsid w:val="00694168"/>
    <w:rsid w:val="00694A47"/>
    <w:rsid w:val="00695310"/>
    <w:rsid w:val="006963E8"/>
    <w:rsid w:val="006A04EE"/>
    <w:rsid w:val="006A0ACB"/>
    <w:rsid w:val="006A1A99"/>
    <w:rsid w:val="006A206C"/>
    <w:rsid w:val="006A219B"/>
    <w:rsid w:val="006A24A4"/>
    <w:rsid w:val="006A3680"/>
    <w:rsid w:val="006A40FE"/>
    <w:rsid w:val="006A4749"/>
    <w:rsid w:val="006A4CF4"/>
    <w:rsid w:val="006A4FA2"/>
    <w:rsid w:val="006A52D1"/>
    <w:rsid w:val="006B1013"/>
    <w:rsid w:val="006B1149"/>
    <w:rsid w:val="006B1EC9"/>
    <w:rsid w:val="006B2A5F"/>
    <w:rsid w:val="006B3AF0"/>
    <w:rsid w:val="006B4FE9"/>
    <w:rsid w:val="006B6F4E"/>
    <w:rsid w:val="006B7816"/>
    <w:rsid w:val="006B7984"/>
    <w:rsid w:val="006C02AD"/>
    <w:rsid w:val="006C0756"/>
    <w:rsid w:val="006C105A"/>
    <w:rsid w:val="006C1AC0"/>
    <w:rsid w:val="006C2DD5"/>
    <w:rsid w:val="006C3340"/>
    <w:rsid w:val="006C3E5B"/>
    <w:rsid w:val="006C43CC"/>
    <w:rsid w:val="006C6595"/>
    <w:rsid w:val="006C704D"/>
    <w:rsid w:val="006C718A"/>
    <w:rsid w:val="006D12C9"/>
    <w:rsid w:val="006D1909"/>
    <w:rsid w:val="006D2030"/>
    <w:rsid w:val="006D21BF"/>
    <w:rsid w:val="006D29A4"/>
    <w:rsid w:val="006D3348"/>
    <w:rsid w:val="006D3919"/>
    <w:rsid w:val="006D3946"/>
    <w:rsid w:val="006D3D77"/>
    <w:rsid w:val="006D417D"/>
    <w:rsid w:val="006D467E"/>
    <w:rsid w:val="006D46B7"/>
    <w:rsid w:val="006D4EC9"/>
    <w:rsid w:val="006D4F81"/>
    <w:rsid w:val="006D5A38"/>
    <w:rsid w:val="006D7773"/>
    <w:rsid w:val="006D7F30"/>
    <w:rsid w:val="006E099C"/>
    <w:rsid w:val="006E0D02"/>
    <w:rsid w:val="006E1A91"/>
    <w:rsid w:val="006E1EA1"/>
    <w:rsid w:val="006E261F"/>
    <w:rsid w:val="006E30ED"/>
    <w:rsid w:val="006E4375"/>
    <w:rsid w:val="006E43C4"/>
    <w:rsid w:val="006E53AB"/>
    <w:rsid w:val="006E6327"/>
    <w:rsid w:val="006E6E9D"/>
    <w:rsid w:val="006E7C39"/>
    <w:rsid w:val="006E7C7F"/>
    <w:rsid w:val="006E7E14"/>
    <w:rsid w:val="006E7E7D"/>
    <w:rsid w:val="006F17EE"/>
    <w:rsid w:val="006F4FE3"/>
    <w:rsid w:val="006F716B"/>
    <w:rsid w:val="006F75D4"/>
    <w:rsid w:val="006F7B8E"/>
    <w:rsid w:val="00700579"/>
    <w:rsid w:val="00700BBF"/>
    <w:rsid w:val="007016BF"/>
    <w:rsid w:val="00701716"/>
    <w:rsid w:val="007021C9"/>
    <w:rsid w:val="00702DBD"/>
    <w:rsid w:val="007038C4"/>
    <w:rsid w:val="00703C6C"/>
    <w:rsid w:val="0070447D"/>
    <w:rsid w:val="0070473D"/>
    <w:rsid w:val="0070482C"/>
    <w:rsid w:val="007058AE"/>
    <w:rsid w:val="00706163"/>
    <w:rsid w:val="007065D4"/>
    <w:rsid w:val="00707A8D"/>
    <w:rsid w:val="00710589"/>
    <w:rsid w:val="00710DAD"/>
    <w:rsid w:val="00711C8F"/>
    <w:rsid w:val="0071354D"/>
    <w:rsid w:val="00713BBC"/>
    <w:rsid w:val="00713BEA"/>
    <w:rsid w:val="00713D7D"/>
    <w:rsid w:val="00714BF4"/>
    <w:rsid w:val="0071541D"/>
    <w:rsid w:val="007154AA"/>
    <w:rsid w:val="00716768"/>
    <w:rsid w:val="00716A7D"/>
    <w:rsid w:val="00717441"/>
    <w:rsid w:val="0072056C"/>
    <w:rsid w:val="00720F0F"/>
    <w:rsid w:val="00720FB9"/>
    <w:rsid w:val="00722093"/>
    <w:rsid w:val="00723304"/>
    <w:rsid w:val="007233BA"/>
    <w:rsid w:val="0072343E"/>
    <w:rsid w:val="007240A5"/>
    <w:rsid w:val="00724C11"/>
    <w:rsid w:val="0072520A"/>
    <w:rsid w:val="00725BB8"/>
    <w:rsid w:val="00731405"/>
    <w:rsid w:val="00733CB8"/>
    <w:rsid w:val="00734B6C"/>
    <w:rsid w:val="00734FBA"/>
    <w:rsid w:val="0073503C"/>
    <w:rsid w:val="00735058"/>
    <w:rsid w:val="00735290"/>
    <w:rsid w:val="00735ACB"/>
    <w:rsid w:val="0073693C"/>
    <w:rsid w:val="00736A93"/>
    <w:rsid w:val="00737B36"/>
    <w:rsid w:val="007420D2"/>
    <w:rsid w:val="0074214A"/>
    <w:rsid w:val="00742D00"/>
    <w:rsid w:val="00744496"/>
    <w:rsid w:val="0074453E"/>
    <w:rsid w:val="00744FB6"/>
    <w:rsid w:val="007458C3"/>
    <w:rsid w:val="0074701A"/>
    <w:rsid w:val="00747F12"/>
    <w:rsid w:val="00751D6A"/>
    <w:rsid w:val="007520F2"/>
    <w:rsid w:val="007522E8"/>
    <w:rsid w:val="00752F19"/>
    <w:rsid w:val="007535A5"/>
    <w:rsid w:val="0075385D"/>
    <w:rsid w:val="00754F5E"/>
    <w:rsid w:val="00755618"/>
    <w:rsid w:val="007558C0"/>
    <w:rsid w:val="007565BA"/>
    <w:rsid w:val="00756A7A"/>
    <w:rsid w:val="00757380"/>
    <w:rsid w:val="00757FC1"/>
    <w:rsid w:val="00760E08"/>
    <w:rsid w:val="00762763"/>
    <w:rsid w:val="00763A57"/>
    <w:rsid w:val="00764634"/>
    <w:rsid w:val="0076502B"/>
    <w:rsid w:val="007652AB"/>
    <w:rsid w:val="00765381"/>
    <w:rsid w:val="007655FD"/>
    <w:rsid w:val="00766561"/>
    <w:rsid w:val="007666D2"/>
    <w:rsid w:val="00766785"/>
    <w:rsid w:val="00770DC2"/>
    <w:rsid w:val="00772B78"/>
    <w:rsid w:val="00773076"/>
    <w:rsid w:val="00773D31"/>
    <w:rsid w:val="00774D23"/>
    <w:rsid w:val="00775227"/>
    <w:rsid w:val="00775608"/>
    <w:rsid w:val="00780A1C"/>
    <w:rsid w:val="007814C3"/>
    <w:rsid w:val="00781A52"/>
    <w:rsid w:val="00783904"/>
    <w:rsid w:val="00784201"/>
    <w:rsid w:val="00785280"/>
    <w:rsid w:val="00785609"/>
    <w:rsid w:val="00786348"/>
    <w:rsid w:val="007867E6"/>
    <w:rsid w:val="00787B78"/>
    <w:rsid w:val="00791602"/>
    <w:rsid w:val="0079264A"/>
    <w:rsid w:val="0079306E"/>
    <w:rsid w:val="00794EBC"/>
    <w:rsid w:val="0079568C"/>
    <w:rsid w:val="0079570E"/>
    <w:rsid w:val="00795DB5"/>
    <w:rsid w:val="00796B2E"/>
    <w:rsid w:val="00796DD9"/>
    <w:rsid w:val="00796E78"/>
    <w:rsid w:val="007970EC"/>
    <w:rsid w:val="00797464"/>
    <w:rsid w:val="00797DA6"/>
    <w:rsid w:val="00797E23"/>
    <w:rsid w:val="007A040C"/>
    <w:rsid w:val="007A0883"/>
    <w:rsid w:val="007A0E6B"/>
    <w:rsid w:val="007A1D06"/>
    <w:rsid w:val="007A3554"/>
    <w:rsid w:val="007A36ED"/>
    <w:rsid w:val="007A4C27"/>
    <w:rsid w:val="007A51AD"/>
    <w:rsid w:val="007A5A63"/>
    <w:rsid w:val="007A6DF0"/>
    <w:rsid w:val="007A7D87"/>
    <w:rsid w:val="007B0F69"/>
    <w:rsid w:val="007B1275"/>
    <w:rsid w:val="007B156A"/>
    <w:rsid w:val="007B1B3C"/>
    <w:rsid w:val="007B2128"/>
    <w:rsid w:val="007B301F"/>
    <w:rsid w:val="007B6482"/>
    <w:rsid w:val="007B683C"/>
    <w:rsid w:val="007B7B7D"/>
    <w:rsid w:val="007C044F"/>
    <w:rsid w:val="007C04F5"/>
    <w:rsid w:val="007C0ACB"/>
    <w:rsid w:val="007C16BF"/>
    <w:rsid w:val="007C1BD3"/>
    <w:rsid w:val="007C2155"/>
    <w:rsid w:val="007C2F0E"/>
    <w:rsid w:val="007C3B5E"/>
    <w:rsid w:val="007C5769"/>
    <w:rsid w:val="007C5E8A"/>
    <w:rsid w:val="007C6C2C"/>
    <w:rsid w:val="007C703C"/>
    <w:rsid w:val="007C795D"/>
    <w:rsid w:val="007C79D8"/>
    <w:rsid w:val="007D1A58"/>
    <w:rsid w:val="007D1DC2"/>
    <w:rsid w:val="007D252E"/>
    <w:rsid w:val="007D474C"/>
    <w:rsid w:val="007D60EB"/>
    <w:rsid w:val="007D72F4"/>
    <w:rsid w:val="007D78CB"/>
    <w:rsid w:val="007D7BA6"/>
    <w:rsid w:val="007E0DC3"/>
    <w:rsid w:val="007E14DA"/>
    <w:rsid w:val="007E23CD"/>
    <w:rsid w:val="007E2548"/>
    <w:rsid w:val="007E271C"/>
    <w:rsid w:val="007E54C3"/>
    <w:rsid w:val="007E6D79"/>
    <w:rsid w:val="007F0334"/>
    <w:rsid w:val="007F043C"/>
    <w:rsid w:val="007F1720"/>
    <w:rsid w:val="007F2011"/>
    <w:rsid w:val="007F202E"/>
    <w:rsid w:val="007F2E44"/>
    <w:rsid w:val="007F375A"/>
    <w:rsid w:val="007F3F99"/>
    <w:rsid w:val="007F442D"/>
    <w:rsid w:val="007F474F"/>
    <w:rsid w:val="007F4FBD"/>
    <w:rsid w:val="007F52FD"/>
    <w:rsid w:val="007F5B98"/>
    <w:rsid w:val="007F5E89"/>
    <w:rsid w:val="007F61C5"/>
    <w:rsid w:val="007F6CAB"/>
    <w:rsid w:val="007F792D"/>
    <w:rsid w:val="007F7F49"/>
    <w:rsid w:val="00802F39"/>
    <w:rsid w:val="00803DA9"/>
    <w:rsid w:val="00804219"/>
    <w:rsid w:val="00806160"/>
    <w:rsid w:val="00806217"/>
    <w:rsid w:val="008068C0"/>
    <w:rsid w:val="00806929"/>
    <w:rsid w:val="00806F37"/>
    <w:rsid w:val="008071A5"/>
    <w:rsid w:val="00807614"/>
    <w:rsid w:val="00807703"/>
    <w:rsid w:val="00810B77"/>
    <w:rsid w:val="00810CB7"/>
    <w:rsid w:val="00811F79"/>
    <w:rsid w:val="00813252"/>
    <w:rsid w:val="0081370C"/>
    <w:rsid w:val="00815A1B"/>
    <w:rsid w:val="00816B19"/>
    <w:rsid w:val="00817DA1"/>
    <w:rsid w:val="00820273"/>
    <w:rsid w:val="00820427"/>
    <w:rsid w:val="00821330"/>
    <w:rsid w:val="00821860"/>
    <w:rsid w:val="00821C91"/>
    <w:rsid w:val="00822395"/>
    <w:rsid w:val="00822980"/>
    <w:rsid w:val="00823D8B"/>
    <w:rsid w:val="00823F27"/>
    <w:rsid w:val="00824080"/>
    <w:rsid w:val="008251C4"/>
    <w:rsid w:val="00825C64"/>
    <w:rsid w:val="00825F8A"/>
    <w:rsid w:val="008262C4"/>
    <w:rsid w:val="008263F5"/>
    <w:rsid w:val="008266A0"/>
    <w:rsid w:val="00826F57"/>
    <w:rsid w:val="008300DA"/>
    <w:rsid w:val="008300E7"/>
    <w:rsid w:val="00830A50"/>
    <w:rsid w:val="0083250B"/>
    <w:rsid w:val="00832623"/>
    <w:rsid w:val="008328E1"/>
    <w:rsid w:val="00833CC5"/>
    <w:rsid w:val="00834B34"/>
    <w:rsid w:val="00835B58"/>
    <w:rsid w:val="00836EA9"/>
    <w:rsid w:val="00837124"/>
    <w:rsid w:val="00837DB7"/>
    <w:rsid w:val="00840D69"/>
    <w:rsid w:val="0084304D"/>
    <w:rsid w:val="008435B0"/>
    <w:rsid w:val="008436F2"/>
    <w:rsid w:val="00843F4B"/>
    <w:rsid w:val="00844F43"/>
    <w:rsid w:val="0084656E"/>
    <w:rsid w:val="00846B76"/>
    <w:rsid w:val="00851D81"/>
    <w:rsid w:val="00851DAD"/>
    <w:rsid w:val="0085429A"/>
    <w:rsid w:val="00854788"/>
    <w:rsid w:val="008555B4"/>
    <w:rsid w:val="008559F1"/>
    <w:rsid w:val="00855B76"/>
    <w:rsid w:val="00856033"/>
    <w:rsid w:val="0085627D"/>
    <w:rsid w:val="00856B2E"/>
    <w:rsid w:val="00860ADB"/>
    <w:rsid w:val="0086138F"/>
    <w:rsid w:val="0086192F"/>
    <w:rsid w:val="00861AE9"/>
    <w:rsid w:val="00861D23"/>
    <w:rsid w:val="008622FE"/>
    <w:rsid w:val="00862536"/>
    <w:rsid w:val="00862AA2"/>
    <w:rsid w:val="00863020"/>
    <w:rsid w:val="00863680"/>
    <w:rsid w:val="00864719"/>
    <w:rsid w:val="008649A6"/>
    <w:rsid w:val="00864D63"/>
    <w:rsid w:val="00864E6D"/>
    <w:rsid w:val="00864F63"/>
    <w:rsid w:val="008652B5"/>
    <w:rsid w:val="00865B4C"/>
    <w:rsid w:val="00866317"/>
    <w:rsid w:val="00866398"/>
    <w:rsid w:val="008674B7"/>
    <w:rsid w:val="00867840"/>
    <w:rsid w:val="00867A89"/>
    <w:rsid w:val="008704B4"/>
    <w:rsid w:val="00870DD5"/>
    <w:rsid w:val="0087117F"/>
    <w:rsid w:val="00871376"/>
    <w:rsid w:val="008720D6"/>
    <w:rsid w:val="00873F00"/>
    <w:rsid w:val="00874D80"/>
    <w:rsid w:val="008768E9"/>
    <w:rsid w:val="00876E0C"/>
    <w:rsid w:val="00876E34"/>
    <w:rsid w:val="00876E73"/>
    <w:rsid w:val="0087774D"/>
    <w:rsid w:val="00880D3C"/>
    <w:rsid w:val="00881572"/>
    <w:rsid w:val="00882F95"/>
    <w:rsid w:val="00884756"/>
    <w:rsid w:val="00884F6F"/>
    <w:rsid w:val="00885588"/>
    <w:rsid w:val="0088567A"/>
    <w:rsid w:val="008856D0"/>
    <w:rsid w:val="0088573F"/>
    <w:rsid w:val="00885E18"/>
    <w:rsid w:val="008865E0"/>
    <w:rsid w:val="00886DCA"/>
    <w:rsid w:val="008874F2"/>
    <w:rsid w:val="00887BF0"/>
    <w:rsid w:val="00890A2E"/>
    <w:rsid w:val="008915AA"/>
    <w:rsid w:val="008916C8"/>
    <w:rsid w:val="008919BB"/>
    <w:rsid w:val="00892C1F"/>
    <w:rsid w:val="00892D75"/>
    <w:rsid w:val="00892DDD"/>
    <w:rsid w:val="0089345A"/>
    <w:rsid w:val="00893C64"/>
    <w:rsid w:val="00894497"/>
    <w:rsid w:val="00895834"/>
    <w:rsid w:val="008961F2"/>
    <w:rsid w:val="0089628B"/>
    <w:rsid w:val="008966C2"/>
    <w:rsid w:val="008970A7"/>
    <w:rsid w:val="008978FF"/>
    <w:rsid w:val="008A0478"/>
    <w:rsid w:val="008A1152"/>
    <w:rsid w:val="008A1469"/>
    <w:rsid w:val="008A1949"/>
    <w:rsid w:val="008A1D89"/>
    <w:rsid w:val="008A2843"/>
    <w:rsid w:val="008A397A"/>
    <w:rsid w:val="008A3D1C"/>
    <w:rsid w:val="008A4C49"/>
    <w:rsid w:val="008A5592"/>
    <w:rsid w:val="008A55E7"/>
    <w:rsid w:val="008A6409"/>
    <w:rsid w:val="008A6A2E"/>
    <w:rsid w:val="008A72EE"/>
    <w:rsid w:val="008A74AE"/>
    <w:rsid w:val="008A7C05"/>
    <w:rsid w:val="008B0458"/>
    <w:rsid w:val="008B0B56"/>
    <w:rsid w:val="008B1ACD"/>
    <w:rsid w:val="008B1B61"/>
    <w:rsid w:val="008B1F28"/>
    <w:rsid w:val="008B30CA"/>
    <w:rsid w:val="008B3657"/>
    <w:rsid w:val="008B3779"/>
    <w:rsid w:val="008B6147"/>
    <w:rsid w:val="008C01F0"/>
    <w:rsid w:val="008C0814"/>
    <w:rsid w:val="008C3693"/>
    <w:rsid w:val="008C3895"/>
    <w:rsid w:val="008C3F38"/>
    <w:rsid w:val="008C437F"/>
    <w:rsid w:val="008C5FAD"/>
    <w:rsid w:val="008C6A95"/>
    <w:rsid w:val="008C6ABF"/>
    <w:rsid w:val="008C6C77"/>
    <w:rsid w:val="008C70FC"/>
    <w:rsid w:val="008D0E79"/>
    <w:rsid w:val="008D2C84"/>
    <w:rsid w:val="008D3B20"/>
    <w:rsid w:val="008D4C11"/>
    <w:rsid w:val="008D5791"/>
    <w:rsid w:val="008D58E1"/>
    <w:rsid w:val="008D5E7B"/>
    <w:rsid w:val="008D7902"/>
    <w:rsid w:val="008E007C"/>
    <w:rsid w:val="008E0A84"/>
    <w:rsid w:val="008E0E10"/>
    <w:rsid w:val="008E227E"/>
    <w:rsid w:val="008E289E"/>
    <w:rsid w:val="008E2C12"/>
    <w:rsid w:val="008E3CA6"/>
    <w:rsid w:val="008E4FE2"/>
    <w:rsid w:val="008E5538"/>
    <w:rsid w:val="008E636D"/>
    <w:rsid w:val="008E680F"/>
    <w:rsid w:val="008E6A0C"/>
    <w:rsid w:val="008E748C"/>
    <w:rsid w:val="008E76CB"/>
    <w:rsid w:val="008F1D65"/>
    <w:rsid w:val="008F3C7D"/>
    <w:rsid w:val="008F41B3"/>
    <w:rsid w:val="008F7534"/>
    <w:rsid w:val="0090069B"/>
    <w:rsid w:val="0090086D"/>
    <w:rsid w:val="009017B9"/>
    <w:rsid w:val="00902024"/>
    <w:rsid w:val="009038FD"/>
    <w:rsid w:val="00903A74"/>
    <w:rsid w:val="00904B36"/>
    <w:rsid w:val="009067F3"/>
    <w:rsid w:val="0090712F"/>
    <w:rsid w:val="00907821"/>
    <w:rsid w:val="00910770"/>
    <w:rsid w:val="00911247"/>
    <w:rsid w:val="00912923"/>
    <w:rsid w:val="009130FB"/>
    <w:rsid w:val="0091373F"/>
    <w:rsid w:val="00913A86"/>
    <w:rsid w:val="0091404D"/>
    <w:rsid w:val="00914F11"/>
    <w:rsid w:val="00914FA1"/>
    <w:rsid w:val="009154A6"/>
    <w:rsid w:val="00915C98"/>
    <w:rsid w:val="00915DB7"/>
    <w:rsid w:val="00916488"/>
    <w:rsid w:val="00916A4C"/>
    <w:rsid w:val="00921339"/>
    <w:rsid w:val="00921C83"/>
    <w:rsid w:val="00922A9B"/>
    <w:rsid w:val="00924941"/>
    <w:rsid w:val="009255D3"/>
    <w:rsid w:val="00925763"/>
    <w:rsid w:val="009260A8"/>
    <w:rsid w:val="009261A5"/>
    <w:rsid w:val="0092654A"/>
    <w:rsid w:val="009267ED"/>
    <w:rsid w:val="009268C5"/>
    <w:rsid w:val="00926CE0"/>
    <w:rsid w:val="009334E9"/>
    <w:rsid w:val="0093350C"/>
    <w:rsid w:val="009336ED"/>
    <w:rsid w:val="00933F73"/>
    <w:rsid w:val="00936039"/>
    <w:rsid w:val="0093698B"/>
    <w:rsid w:val="00936B93"/>
    <w:rsid w:val="009372AF"/>
    <w:rsid w:val="0094099E"/>
    <w:rsid w:val="00940A81"/>
    <w:rsid w:val="0094133F"/>
    <w:rsid w:val="0094148D"/>
    <w:rsid w:val="00941778"/>
    <w:rsid w:val="00941BE2"/>
    <w:rsid w:val="00942589"/>
    <w:rsid w:val="009425E0"/>
    <w:rsid w:val="00942DDF"/>
    <w:rsid w:val="00942E63"/>
    <w:rsid w:val="00943E22"/>
    <w:rsid w:val="00944220"/>
    <w:rsid w:val="0094672E"/>
    <w:rsid w:val="0094697C"/>
    <w:rsid w:val="00946F6D"/>
    <w:rsid w:val="009507B2"/>
    <w:rsid w:val="009507B3"/>
    <w:rsid w:val="00951A5E"/>
    <w:rsid w:val="009529C1"/>
    <w:rsid w:val="00952B8F"/>
    <w:rsid w:val="0095384A"/>
    <w:rsid w:val="0095453D"/>
    <w:rsid w:val="00955596"/>
    <w:rsid w:val="0095621F"/>
    <w:rsid w:val="0095683D"/>
    <w:rsid w:val="00956D5F"/>
    <w:rsid w:val="00957655"/>
    <w:rsid w:val="00957B77"/>
    <w:rsid w:val="0096113E"/>
    <w:rsid w:val="00961439"/>
    <w:rsid w:val="00961E08"/>
    <w:rsid w:val="00961EAA"/>
    <w:rsid w:val="00962837"/>
    <w:rsid w:val="00962908"/>
    <w:rsid w:val="00962B59"/>
    <w:rsid w:val="009633D2"/>
    <w:rsid w:val="009643CE"/>
    <w:rsid w:val="00964E19"/>
    <w:rsid w:val="009656DE"/>
    <w:rsid w:val="00966AE7"/>
    <w:rsid w:val="009676D7"/>
    <w:rsid w:val="00970851"/>
    <w:rsid w:val="009718ED"/>
    <w:rsid w:val="00971B65"/>
    <w:rsid w:val="00971E7A"/>
    <w:rsid w:val="009723EA"/>
    <w:rsid w:val="009724E4"/>
    <w:rsid w:val="009727A6"/>
    <w:rsid w:val="009738CD"/>
    <w:rsid w:val="009745FE"/>
    <w:rsid w:val="009752C2"/>
    <w:rsid w:val="00975354"/>
    <w:rsid w:val="009765F4"/>
    <w:rsid w:val="00977684"/>
    <w:rsid w:val="00977D6B"/>
    <w:rsid w:val="009800CD"/>
    <w:rsid w:val="009805FB"/>
    <w:rsid w:val="00980691"/>
    <w:rsid w:val="00980D4F"/>
    <w:rsid w:val="009815FF"/>
    <w:rsid w:val="00981F07"/>
    <w:rsid w:val="0098279A"/>
    <w:rsid w:val="00982A75"/>
    <w:rsid w:val="00984002"/>
    <w:rsid w:val="009856B3"/>
    <w:rsid w:val="00985792"/>
    <w:rsid w:val="00986436"/>
    <w:rsid w:val="009865C8"/>
    <w:rsid w:val="00986AFA"/>
    <w:rsid w:val="00987076"/>
    <w:rsid w:val="00987A48"/>
    <w:rsid w:val="00990786"/>
    <w:rsid w:val="00990E39"/>
    <w:rsid w:val="00991056"/>
    <w:rsid w:val="009914F8"/>
    <w:rsid w:val="009916C1"/>
    <w:rsid w:val="00992121"/>
    <w:rsid w:val="00992A85"/>
    <w:rsid w:val="00992B58"/>
    <w:rsid w:val="00993871"/>
    <w:rsid w:val="00993F16"/>
    <w:rsid w:val="00995011"/>
    <w:rsid w:val="0099537B"/>
    <w:rsid w:val="00996FF1"/>
    <w:rsid w:val="00997E5F"/>
    <w:rsid w:val="009A0E91"/>
    <w:rsid w:val="009A1259"/>
    <w:rsid w:val="009A1972"/>
    <w:rsid w:val="009A3327"/>
    <w:rsid w:val="009A4CD8"/>
    <w:rsid w:val="009A4E3D"/>
    <w:rsid w:val="009A6BD6"/>
    <w:rsid w:val="009A6EA4"/>
    <w:rsid w:val="009A71BC"/>
    <w:rsid w:val="009A73E7"/>
    <w:rsid w:val="009A788A"/>
    <w:rsid w:val="009B071E"/>
    <w:rsid w:val="009B16A7"/>
    <w:rsid w:val="009B2D37"/>
    <w:rsid w:val="009B3364"/>
    <w:rsid w:val="009B36F6"/>
    <w:rsid w:val="009B418D"/>
    <w:rsid w:val="009B46D5"/>
    <w:rsid w:val="009B485D"/>
    <w:rsid w:val="009B4874"/>
    <w:rsid w:val="009B4D75"/>
    <w:rsid w:val="009B542F"/>
    <w:rsid w:val="009B5436"/>
    <w:rsid w:val="009B7108"/>
    <w:rsid w:val="009B747D"/>
    <w:rsid w:val="009C01C5"/>
    <w:rsid w:val="009C0DDD"/>
    <w:rsid w:val="009C0F67"/>
    <w:rsid w:val="009C1181"/>
    <w:rsid w:val="009C12E0"/>
    <w:rsid w:val="009C142F"/>
    <w:rsid w:val="009C1A9F"/>
    <w:rsid w:val="009C21CD"/>
    <w:rsid w:val="009C22CD"/>
    <w:rsid w:val="009C2668"/>
    <w:rsid w:val="009C2719"/>
    <w:rsid w:val="009C3BFB"/>
    <w:rsid w:val="009C47DA"/>
    <w:rsid w:val="009C527C"/>
    <w:rsid w:val="009C7D24"/>
    <w:rsid w:val="009C7DA0"/>
    <w:rsid w:val="009D065F"/>
    <w:rsid w:val="009D0BDB"/>
    <w:rsid w:val="009D42D3"/>
    <w:rsid w:val="009D504B"/>
    <w:rsid w:val="009D5310"/>
    <w:rsid w:val="009D5850"/>
    <w:rsid w:val="009D595F"/>
    <w:rsid w:val="009D6962"/>
    <w:rsid w:val="009D726B"/>
    <w:rsid w:val="009D7D61"/>
    <w:rsid w:val="009E047D"/>
    <w:rsid w:val="009E1113"/>
    <w:rsid w:val="009E1440"/>
    <w:rsid w:val="009E16D9"/>
    <w:rsid w:val="009E18E7"/>
    <w:rsid w:val="009E357D"/>
    <w:rsid w:val="009E518B"/>
    <w:rsid w:val="009E56F9"/>
    <w:rsid w:val="009E5907"/>
    <w:rsid w:val="009E5C40"/>
    <w:rsid w:val="009E6A0F"/>
    <w:rsid w:val="009F1375"/>
    <w:rsid w:val="009F21D5"/>
    <w:rsid w:val="009F3988"/>
    <w:rsid w:val="009F3BA9"/>
    <w:rsid w:val="009F53F0"/>
    <w:rsid w:val="009F5784"/>
    <w:rsid w:val="009F5AFB"/>
    <w:rsid w:val="009F5C79"/>
    <w:rsid w:val="009F6513"/>
    <w:rsid w:val="009F73A4"/>
    <w:rsid w:val="009F73F4"/>
    <w:rsid w:val="009F7C26"/>
    <w:rsid w:val="00A004A0"/>
    <w:rsid w:val="00A00616"/>
    <w:rsid w:val="00A0135E"/>
    <w:rsid w:val="00A03700"/>
    <w:rsid w:val="00A03DD2"/>
    <w:rsid w:val="00A044CF"/>
    <w:rsid w:val="00A04689"/>
    <w:rsid w:val="00A046DD"/>
    <w:rsid w:val="00A054D9"/>
    <w:rsid w:val="00A0761C"/>
    <w:rsid w:val="00A10255"/>
    <w:rsid w:val="00A110D7"/>
    <w:rsid w:val="00A12EF0"/>
    <w:rsid w:val="00A13274"/>
    <w:rsid w:val="00A1353F"/>
    <w:rsid w:val="00A140B0"/>
    <w:rsid w:val="00A166CE"/>
    <w:rsid w:val="00A202A9"/>
    <w:rsid w:val="00A2037F"/>
    <w:rsid w:val="00A208BC"/>
    <w:rsid w:val="00A21AB8"/>
    <w:rsid w:val="00A2645B"/>
    <w:rsid w:val="00A300A3"/>
    <w:rsid w:val="00A300C8"/>
    <w:rsid w:val="00A309E3"/>
    <w:rsid w:val="00A3234F"/>
    <w:rsid w:val="00A32F45"/>
    <w:rsid w:val="00A35DB0"/>
    <w:rsid w:val="00A4014C"/>
    <w:rsid w:val="00A40A51"/>
    <w:rsid w:val="00A41565"/>
    <w:rsid w:val="00A444EB"/>
    <w:rsid w:val="00A446E2"/>
    <w:rsid w:val="00A44D29"/>
    <w:rsid w:val="00A4534D"/>
    <w:rsid w:val="00A455A7"/>
    <w:rsid w:val="00A45F4F"/>
    <w:rsid w:val="00A4673B"/>
    <w:rsid w:val="00A476C0"/>
    <w:rsid w:val="00A505AD"/>
    <w:rsid w:val="00A50674"/>
    <w:rsid w:val="00A50976"/>
    <w:rsid w:val="00A50FFD"/>
    <w:rsid w:val="00A51586"/>
    <w:rsid w:val="00A51D0A"/>
    <w:rsid w:val="00A521C1"/>
    <w:rsid w:val="00A5361B"/>
    <w:rsid w:val="00A5413D"/>
    <w:rsid w:val="00A547CA"/>
    <w:rsid w:val="00A55A14"/>
    <w:rsid w:val="00A56C80"/>
    <w:rsid w:val="00A5702C"/>
    <w:rsid w:val="00A57112"/>
    <w:rsid w:val="00A57881"/>
    <w:rsid w:val="00A57B77"/>
    <w:rsid w:val="00A60149"/>
    <w:rsid w:val="00A601C9"/>
    <w:rsid w:val="00A62800"/>
    <w:rsid w:val="00A64BC8"/>
    <w:rsid w:val="00A66252"/>
    <w:rsid w:val="00A6630D"/>
    <w:rsid w:val="00A66670"/>
    <w:rsid w:val="00A66F8E"/>
    <w:rsid w:val="00A676C9"/>
    <w:rsid w:val="00A700BC"/>
    <w:rsid w:val="00A71311"/>
    <w:rsid w:val="00A7178C"/>
    <w:rsid w:val="00A720F2"/>
    <w:rsid w:val="00A7293B"/>
    <w:rsid w:val="00A72C1E"/>
    <w:rsid w:val="00A75488"/>
    <w:rsid w:val="00A755D8"/>
    <w:rsid w:val="00A75FF3"/>
    <w:rsid w:val="00A772D3"/>
    <w:rsid w:val="00A772F2"/>
    <w:rsid w:val="00A77655"/>
    <w:rsid w:val="00A77A99"/>
    <w:rsid w:val="00A81528"/>
    <w:rsid w:val="00A8287A"/>
    <w:rsid w:val="00A82A96"/>
    <w:rsid w:val="00A82B29"/>
    <w:rsid w:val="00A83708"/>
    <w:rsid w:val="00A850EE"/>
    <w:rsid w:val="00A8588B"/>
    <w:rsid w:val="00A85966"/>
    <w:rsid w:val="00A85994"/>
    <w:rsid w:val="00A85D07"/>
    <w:rsid w:val="00A87163"/>
    <w:rsid w:val="00A87EED"/>
    <w:rsid w:val="00A922F1"/>
    <w:rsid w:val="00A92473"/>
    <w:rsid w:val="00A93159"/>
    <w:rsid w:val="00A95E5E"/>
    <w:rsid w:val="00A95E7F"/>
    <w:rsid w:val="00A97C57"/>
    <w:rsid w:val="00AA2AEF"/>
    <w:rsid w:val="00AA5B38"/>
    <w:rsid w:val="00AA6838"/>
    <w:rsid w:val="00AA68E4"/>
    <w:rsid w:val="00AA6962"/>
    <w:rsid w:val="00AA6DA9"/>
    <w:rsid w:val="00AA70EB"/>
    <w:rsid w:val="00AA73D1"/>
    <w:rsid w:val="00AB0B4A"/>
    <w:rsid w:val="00AB190B"/>
    <w:rsid w:val="00AB6618"/>
    <w:rsid w:val="00AB6ACD"/>
    <w:rsid w:val="00AC0D00"/>
    <w:rsid w:val="00AC0F2F"/>
    <w:rsid w:val="00AC0F56"/>
    <w:rsid w:val="00AC1D3B"/>
    <w:rsid w:val="00AC1E14"/>
    <w:rsid w:val="00AC1F01"/>
    <w:rsid w:val="00AC250E"/>
    <w:rsid w:val="00AC2C19"/>
    <w:rsid w:val="00AC304F"/>
    <w:rsid w:val="00AC3203"/>
    <w:rsid w:val="00AC35FC"/>
    <w:rsid w:val="00AC49BA"/>
    <w:rsid w:val="00AC52A9"/>
    <w:rsid w:val="00AC675D"/>
    <w:rsid w:val="00AC682B"/>
    <w:rsid w:val="00AC6C24"/>
    <w:rsid w:val="00AC6F46"/>
    <w:rsid w:val="00AD2644"/>
    <w:rsid w:val="00AD2C95"/>
    <w:rsid w:val="00AD2D41"/>
    <w:rsid w:val="00AD32B9"/>
    <w:rsid w:val="00AD3B23"/>
    <w:rsid w:val="00AD3E37"/>
    <w:rsid w:val="00AD4344"/>
    <w:rsid w:val="00AD4806"/>
    <w:rsid w:val="00AD4D94"/>
    <w:rsid w:val="00AD5339"/>
    <w:rsid w:val="00AD6ACC"/>
    <w:rsid w:val="00AD7ECD"/>
    <w:rsid w:val="00AE02BC"/>
    <w:rsid w:val="00AE32D8"/>
    <w:rsid w:val="00AE3F34"/>
    <w:rsid w:val="00AE411D"/>
    <w:rsid w:val="00AE5D48"/>
    <w:rsid w:val="00AE6B27"/>
    <w:rsid w:val="00AE71D0"/>
    <w:rsid w:val="00AE78C1"/>
    <w:rsid w:val="00AF077F"/>
    <w:rsid w:val="00AF272C"/>
    <w:rsid w:val="00AF299C"/>
    <w:rsid w:val="00AF2CE7"/>
    <w:rsid w:val="00AF3187"/>
    <w:rsid w:val="00AF3D9C"/>
    <w:rsid w:val="00AF5403"/>
    <w:rsid w:val="00AF60A8"/>
    <w:rsid w:val="00AF6949"/>
    <w:rsid w:val="00AF6E08"/>
    <w:rsid w:val="00B00359"/>
    <w:rsid w:val="00B007F0"/>
    <w:rsid w:val="00B012AF"/>
    <w:rsid w:val="00B018AF"/>
    <w:rsid w:val="00B01F47"/>
    <w:rsid w:val="00B04DF2"/>
    <w:rsid w:val="00B063C2"/>
    <w:rsid w:val="00B0676B"/>
    <w:rsid w:val="00B069CD"/>
    <w:rsid w:val="00B074D1"/>
    <w:rsid w:val="00B078CE"/>
    <w:rsid w:val="00B07927"/>
    <w:rsid w:val="00B07A97"/>
    <w:rsid w:val="00B11626"/>
    <w:rsid w:val="00B11822"/>
    <w:rsid w:val="00B168C6"/>
    <w:rsid w:val="00B168C9"/>
    <w:rsid w:val="00B16A5C"/>
    <w:rsid w:val="00B17601"/>
    <w:rsid w:val="00B1785C"/>
    <w:rsid w:val="00B217AB"/>
    <w:rsid w:val="00B234E1"/>
    <w:rsid w:val="00B23610"/>
    <w:rsid w:val="00B23E72"/>
    <w:rsid w:val="00B246BB"/>
    <w:rsid w:val="00B2566E"/>
    <w:rsid w:val="00B258C4"/>
    <w:rsid w:val="00B25D6E"/>
    <w:rsid w:val="00B25F13"/>
    <w:rsid w:val="00B2696C"/>
    <w:rsid w:val="00B2792D"/>
    <w:rsid w:val="00B31B57"/>
    <w:rsid w:val="00B32CFA"/>
    <w:rsid w:val="00B33198"/>
    <w:rsid w:val="00B33722"/>
    <w:rsid w:val="00B340AE"/>
    <w:rsid w:val="00B353EB"/>
    <w:rsid w:val="00B35ABA"/>
    <w:rsid w:val="00B361FE"/>
    <w:rsid w:val="00B36A59"/>
    <w:rsid w:val="00B37457"/>
    <w:rsid w:val="00B37691"/>
    <w:rsid w:val="00B37D91"/>
    <w:rsid w:val="00B418A5"/>
    <w:rsid w:val="00B4197E"/>
    <w:rsid w:val="00B46844"/>
    <w:rsid w:val="00B47C23"/>
    <w:rsid w:val="00B50016"/>
    <w:rsid w:val="00B5199A"/>
    <w:rsid w:val="00B5252A"/>
    <w:rsid w:val="00B5445F"/>
    <w:rsid w:val="00B54AFB"/>
    <w:rsid w:val="00B55030"/>
    <w:rsid w:val="00B562EB"/>
    <w:rsid w:val="00B569A7"/>
    <w:rsid w:val="00B60009"/>
    <w:rsid w:val="00B60B75"/>
    <w:rsid w:val="00B61462"/>
    <w:rsid w:val="00B61A37"/>
    <w:rsid w:val="00B61C1F"/>
    <w:rsid w:val="00B631FB"/>
    <w:rsid w:val="00B636FC"/>
    <w:rsid w:val="00B64B4A"/>
    <w:rsid w:val="00B64EB5"/>
    <w:rsid w:val="00B6591D"/>
    <w:rsid w:val="00B65B40"/>
    <w:rsid w:val="00B67787"/>
    <w:rsid w:val="00B67BF2"/>
    <w:rsid w:val="00B708DE"/>
    <w:rsid w:val="00B7341B"/>
    <w:rsid w:val="00B74259"/>
    <w:rsid w:val="00B74C70"/>
    <w:rsid w:val="00B757EA"/>
    <w:rsid w:val="00B7699D"/>
    <w:rsid w:val="00B77EA5"/>
    <w:rsid w:val="00B80516"/>
    <w:rsid w:val="00B80CD7"/>
    <w:rsid w:val="00B81236"/>
    <w:rsid w:val="00B81471"/>
    <w:rsid w:val="00B82F24"/>
    <w:rsid w:val="00B838AB"/>
    <w:rsid w:val="00B8509E"/>
    <w:rsid w:val="00B85827"/>
    <w:rsid w:val="00B85BAA"/>
    <w:rsid w:val="00B85D76"/>
    <w:rsid w:val="00B86D59"/>
    <w:rsid w:val="00B874D7"/>
    <w:rsid w:val="00B8752E"/>
    <w:rsid w:val="00B90542"/>
    <w:rsid w:val="00B90C13"/>
    <w:rsid w:val="00B90DD9"/>
    <w:rsid w:val="00B916C4"/>
    <w:rsid w:val="00B91EED"/>
    <w:rsid w:val="00B920EF"/>
    <w:rsid w:val="00B92244"/>
    <w:rsid w:val="00B93B72"/>
    <w:rsid w:val="00B93E19"/>
    <w:rsid w:val="00B959D1"/>
    <w:rsid w:val="00B963A1"/>
    <w:rsid w:val="00B966FF"/>
    <w:rsid w:val="00B9752D"/>
    <w:rsid w:val="00B97A72"/>
    <w:rsid w:val="00BA0C6B"/>
    <w:rsid w:val="00BA2067"/>
    <w:rsid w:val="00BA30A2"/>
    <w:rsid w:val="00BA332A"/>
    <w:rsid w:val="00BA3B5C"/>
    <w:rsid w:val="00BA5932"/>
    <w:rsid w:val="00BA5F50"/>
    <w:rsid w:val="00BA78A7"/>
    <w:rsid w:val="00BB0E83"/>
    <w:rsid w:val="00BB260C"/>
    <w:rsid w:val="00BB2B41"/>
    <w:rsid w:val="00BB2DB7"/>
    <w:rsid w:val="00BB3DA5"/>
    <w:rsid w:val="00BB47B2"/>
    <w:rsid w:val="00BB5FE1"/>
    <w:rsid w:val="00BB605D"/>
    <w:rsid w:val="00BC28E6"/>
    <w:rsid w:val="00BC4725"/>
    <w:rsid w:val="00BC4B09"/>
    <w:rsid w:val="00BC5219"/>
    <w:rsid w:val="00BC5269"/>
    <w:rsid w:val="00BC5A9D"/>
    <w:rsid w:val="00BC5AF2"/>
    <w:rsid w:val="00BC6278"/>
    <w:rsid w:val="00BC679A"/>
    <w:rsid w:val="00BC6CF0"/>
    <w:rsid w:val="00BC7832"/>
    <w:rsid w:val="00BD18B9"/>
    <w:rsid w:val="00BD1E9E"/>
    <w:rsid w:val="00BD1FA5"/>
    <w:rsid w:val="00BD38CB"/>
    <w:rsid w:val="00BD454F"/>
    <w:rsid w:val="00BD63FE"/>
    <w:rsid w:val="00BD661D"/>
    <w:rsid w:val="00BD6858"/>
    <w:rsid w:val="00BD6AE4"/>
    <w:rsid w:val="00BD6B27"/>
    <w:rsid w:val="00BD7D41"/>
    <w:rsid w:val="00BE0673"/>
    <w:rsid w:val="00BE1415"/>
    <w:rsid w:val="00BE29FF"/>
    <w:rsid w:val="00BE3304"/>
    <w:rsid w:val="00BE3E65"/>
    <w:rsid w:val="00BE4090"/>
    <w:rsid w:val="00BE4571"/>
    <w:rsid w:val="00BE5668"/>
    <w:rsid w:val="00BE6128"/>
    <w:rsid w:val="00BF0E6F"/>
    <w:rsid w:val="00BF2CF9"/>
    <w:rsid w:val="00BF2D70"/>
    <w:rsid w:val="00BF34A7"/>
    <w:rsid w:val="00BF3AE1"/>
    <w:rsid w:val="00BF47E3"/>
    <w:rsid w:val="00BF50C1"/>
    <w:rsid w:val="00BF5D37"/>
    <w:rsid w:val="00BF63D9"/>
    <w:rsid w:val="00BF7030"/>
    <w:rsid w:val="00BF7176"/>
    <w:rsid w:val="00BF7C9A"/>
    <w:rsid w:val="00C03544"/>
    <w:rsid w:val="00C04D62"/>
    <w:rsid w:val="00C06583"/>
    <w:rsid w:val="00C066D1"/>
    <w:rsid w:val="00C07072"/>
    <w:rsid w:val="00C07CC3"/>
    <w:rsid w:val="00C07D3B"/>
    <w:rsid w:val="00C12B6C"/>
    <w:rsid w:val="00C13AC8"/>
    <w:rsid w:val="00C149FF"/>
    <w:rsid w:val="00C15B11"/>
    <w:rsid w:val="00C16849"/>
    <w:rsid w:val="00C176E3"/>
    <w:rsid w:val="00C20A08"/>
    <w:rsid w:val="00C21282"/>
    <w:rsid w:val="00C219DD"/>
    <w:rsid w:val="00C223AC"/>
    <w:rsid w:val="00C230BE"/>
    <w:rsid w:val="00C26C86"/>
    <w:rsid w:val="00C27C48"/>
    <w:rsid w:val="00C27DC9"/>
    <w:rsid w:val="00C302EE"/>
    <w:rsid w:val="00C320EA"/>
    <w:rsid w:val="00C32390"/>
    <w:rsid w:val="00C3525D"/>
    <w:rsid w:val="00C362DA"/>
    <w:rsid w:val="00C37CE3"/>
    <w:rsid w:val="00C40742"/>
    <w:rsid w:val="00C40A40"/>
    <w:rsid w:val="00C4107F"/>
    <w:rsid w:val="00C422CF"/>
    <w:rsid w:val="00C42695"/>
    <w:rsid w:val="00C43324"/>
    <w:rsid w:val="00C43F7E"/>
    <w:rsid w:val="00C44DCB"/>
    <w:rsid w:val="00C45496"/>
    <w:rsid w:val="00C505F8"/>
    <w:rsid w:val="00C50D2F"/>
    <w:rsid w:val="00C520E7"/>
    <w:rsid w:val="00C52998"/>
    <w:rsid w:val="00C535EA"/>
    <w:rsid w:val="00C53BA3"/>
    <w:rsid w:val="00C53D34"/>
    <w:rsid w:val="00C54706"/>
    <w:rsid w:val="00C54E92"/>
    <w:rsid w:val="00C553A0"/>
    <w:rsid w:val="00C565A8"/>
    <w:rsid w:val="00C57C63"/>
    <w:rsid w:val="00C6030C"/>
    <w:rsid w:val="00C60485"/>
    <w:rsid w:val="00C61635"/>
    <w:rsid w:val="00C61766"/>
    <w:rsid w:val="00C6299F"/>
    <w:rsid w:val="00C62AF6"/>
    <w:rsid w:val="00C62F49"/>
    <w:rsid w:val="00C633BA"/>
    <w:rsid w:val="00C63CDA"/>
    <w:rsid w:val="00C63EE9"/>
    <w:rsid w:val="00C64951"/>
    <w:rsid w:val="00C64BB7"/>
    <w:rsid w:val="00C65986"/>
    <w:rsid w:val="00C65E4B"/>
    <w:rsid w:val="00C70305"/>
    <w:rsid w:val="00C70F3B"/>
    <w:rsid w:val="00C72F10"/>
    <w:rsid w:val="00C73D0C"/>
    <w:rsid w:val="00C74AF8"/>
    <w:rsid w:val="00C75303"/>
    <w:rsid w:val="00C757CC"/>
    <w:rsid w:val="00C77F16"/>
    <w:rsid w:val="00C77FCD"/>
    <w:rsid w:val="00C8258A"/>
    <w:rsid w:val="00C84732"/>
    <w:rsid w:val="00C847C6"/>
    <w:rsid w:val="00C853AB"/>
    <w:rsid w:val="00C85758"/>
    <w:rsid w:val="00C86083"/>
    <w:rsid w:val="00C87394"/>
    <w:rsid w:val="00C87B7D"/>
    <w:rsid w:val="00C91193"/>
    <w:rsid w:val="00C9340B"/>
    <w:rsid w:val="00C93636"/>
    <w:rsid w:val="00C93807"/>
    <w:rsid w:val="00C93B69"/>
    <w:rsid w:val="00C94502"/>
    <w:rsid w:val="00C94D0D"/>
    <w:rsid w:val="00C951C3"/>
    <w:rsid w:val="00C95382"/>
    <w:rsid w:val="00C96881"/>
    <w:rsid w:val="00C97561"/>
    <w:rsid w:val="00CA03DB"/>
    <w:rsid w:val="00CA0AC3"/>
    <w:rsid w:val="00CA1F9D"/>
    <w:rsid w:val="00CA22C7"/>
    <w:rsid w:val="00CA230D"/>
    <w:rsid w:val="00CA3C58"/>
    <w:rsid w:val="00CA4390"/>
    <w:rsid w:val="00CA513B"/>
    <w:rsid w:val="00CA5FDB"/>
    <w:rsid w:val="00CA61B7"/>
    <w:rsid w:val="00CA6CAA"/>
    <w:rsid w:val="00CA7310"/>
    <w:rsid w:val="00CB0E33"/>
    <w:rsid w:val="00CB269A"/>
    <w:rsid w:val="00CB2AAD"/>
    <w:rsid w:val="00CB2E47"/>
    <w:rsid w:val="00CB3378"/>
    <w:rsid w:val="00CB44CF"/>
    <w:rsid w:val="00CB4BA8"/>
    <w:rsid w:val="00CB5044"/>
    <w:rsid w:val="00CB549C"/>
    <w:rsid w:val="00CB5A49"/>
    <w:rsid w:val="00CB667F"/>
    <w:rsid w:val="00CB67DC"/>
    <w:rsid w:val="00CC0E7A"/>
    <w:rsid w:val="00CC1261"/>
    <w:rsid w:val="00CC1A5D"/>
    <w:rsid w:val="00CC279A"/>
    <w:rsid w:val="00CC2FB0"/>
    <w:rsid w:val="00CC47A7"/>
    <w:rsid w:val="00CC5ABD"/>
    <w:rsid w:val="00CC5CE9"/>
    <w:rsid w:val="00CC6258"/>
    <w:rsid w:val="00CC69A2"/>
    <w:rsid w:val="00CC69DD"/>
    <w:rsid w:val="00CC6C11"/>
    <w:rsid w:val="00CC725C"/>
    <w:rsid w:val="00CD010D"/>
    <w:rsid w:val="00CD01D9"/>
    <w:rsid w:val="00CD0B4F"/>
    <w:rsid w:val="00CD15F8"/>
    <w:rsid w:val="00CD48FD"/>
    <w:rsid w:val="00CD4CE0"/>
    <w:rsid w:val="00CD58A3"/>
    <w:rsid w:val="00CD62AE"/>
    <w:rsid w:val="00CD74F4"/>
    <w:rsid w:val="00CD76A2"/>
    <w:rsid w:val="00CE04E0"/>
    <w:rsid w:val="00CE0840"/>
    <w:rsid w:val="00CE1A2B"/>
    <w:rsid w:val="00CE35B6"/>
    <w:rsid w:val="00CE35FE"/>
    <w:rsid w:val="00CE3708"/>
    <w:rsid w:val="00CE3EE0"/>
    <w:rsid w:val="00CE4F77"/>
    <w:rsid w:val="00CE5130"/>
    <w:rsid w:val="00CE66B3"/>
    <w:rsid w:val="00CE6F28"/>
    <w:rsid w:val="00CF0A83"/>
    <w:rsid w:val="00CF2045"/>
    <w:rsid w:val="00CF2BF6"/>
    <w:rsid w:val="00CF3599"/>
    <w:rsid w:val="00CF42B5"/>
    <w:rsid w:val="00CF5C58"/>
    <w:rsid w:val="00CF66DA"/>
    <w:rsid w:val="00CF6B42"/>
    <w:rsid w:val="00D002F7"/>
    <w:rsid w:val="00D01600"/>
    <w:rsid w:val="00D01A6D"/>
    <w:rsid w:val="00D01B56"/>
    <w:rsid w:val="00D01F02"/>
    <w:rsid w:val="00D02088"/>
    <w:rsid w:val="00D02D1B"/>
    <w:rsid w:val="00D02F49"/>
    <w:rsid w:val="00D02FEA"/>
    <w:rsid w:val="00D03559"/>
    <w:rsid w:val="00D04EE4"/>
    <w:rsid w:val="00D04FBA"/>
    <w:rsid w:val="00D05943"/>
    <w:rsid w:val="00D06236"/>
    <w:rsid w:val="00D07811"/>
    <w:rsid w:val="00D10436"/>
    <w:rsid w:val="00D11447"/>
    <w:rsid w:val="00D118AE"/>
    <w:rsid w:val="00D129B9"/>
    <w:rsid w:val="00D13822"/>
    <w:rsid w:val="00D148F7"/>
    <w:rsid w:val="00D14A13"/>
    <w:rsid w:val="00D14C56"/>
    <w:rsid w:val="00D15139"/>
    <w:rsid w:val="00D15D4B"/>
    <w:rsid w:val="00D17015"/>
    <w:rsid w:val="00D17B28"/>
    <w:rsid w:val="00D20598"/>
    <w:rsid w:val="00D211FB"/>
    <w:rsid w:val="00D21A91"/>
    <w:rsid w:val="00D22065"/>
    <w:rsid w:val="00D22261"/>
    <w:rsid w:val="00D2273B"/>
    <w:rsid w:val="00D23BD6"/>
    <w:rsid w:val="00D23C41"/>
    <w:rsid w:val="00D24B69"/>
    <w:rsid w:val="00D25062"/>
    <w:rsid w:val="00D26E6E"/>
    <w:rsid w:val="00D27978"/>
    <w:rsid w:val="00D302D8"/>
    <w:rsid w:val="00D30453"/>
    <w:rsid w:val="00D30939"/>
    <w:rsid w:val="00D30FD4"/>
    <w:rsid w:val="00D3103D"/>
    <w:rsid w:val="00D32897"/>
    <w:rsid w:val="00D32EBC"/>
    <w:rsid w:val="00D33C4A"/>
    <w:rsid w:val="00D341DE"/>
    <w:rsid w:val="00D347BB"/>
    <w:rsid w:val="00D40DA3"/>
    <w:rsid w:val="00D40F08"/>
    <w:rsid w:val="00D41283"/>
    <w:rsid w:val="00D416DE"/>
    <w:rsid w:val="00D41C65"/>
    <w:rsid w:val="00D42389"/>
    <w:rsid w:val="00D42717"/>
    <w:rsid w:val="00D43502"/>
    <w:rsid w:val="00D438FD"/>
    <w:rsid w:val="00D45A03"/>
    <w:rsid w:val="00D4622C"/>
    <w:rsid w:val="00D463D2"/>
    <w:rsid w:val="00D47515"/>
    <w:rsid w:val="00D476F7"/>
    <w:rsid w:val="00D47990"/>
    <w:rsid w:val="00D51D44"/>
    <w:rsid w:val="00D5254E"/>
    <w:rsid w:val="00D52B12"/>
    <w:rsid w:val="00D5322B"/>
    <w:rsid w:val="00D53FDD"/>
    <w:rsid w:val="00D55232"/>
    <w:rsid w:val="00D552ED"/>
    <w:rsid w:val="00D56409"/>
    <w:rsid w:val="00D56F66"/>
    <w:rsid w:val="00D6001B"/>
    <w:rsid w:val="00D602FF"/>
    <w:rsid w:val="00D60C91"/>
    <w:rsid w:val="00D60E82"/>
    <w:rsid w:val="00D615AC"/>
    <w:rsid w:val="00D62F22"/>
    <w:rsid w:val="00D637FD"/>
    <w:rsid w:val="00D65D6B"/>
    <w:rsid w:val="00D6665F"/>
    <w:rsid w:val="00D6711A"/>
    <w:rsid w:val="00D7037D"/>
    <w:rsid w:val="00D7099A"/>
    <w:rsid w:val="00D70AE7"/>
    <w:rsid w:val="00D7112C"/>
    <w:rsid w:val="00D7158A"/>
    <w:rsid w:val="00D71A32"/>
    <w:rsid w:val="00D71AED"/>
    <w:rsid w:val="00D72E9B"/>
    <w:rsid w:val="00D7346A"/>
    <w:rsid w:val="00D73CB1"/>
    <w:rsid w:val="00D74715"/>
    <w:rsid w:val="00D75B91"/>
    <w:rsid w:val="00D76C40"/>
    <w:rsid w:val="00D809FA"/>
    <w:rsid w:val="00D8224E"/>
    <w:rsid w:val="00D8242B"/>
    <w:rsid w:val="00D82B20"/>
    <w:rsid w:val="00D82D17"/>
    <w:rsid w:val="00D83DD1"/>
    <w:rsid w:val="00D84027"/>
    <w:rsid w:val="00D84228"/>
    <w:rsid w:val="00D84CB2"/>
    <w:rsid w:val="00D85A5C"/>
    <w:rsid w:val="00D85E31"/>
    <w:rsid w:val="00D87E5E"/>
    <w:rsid w:val="00D93386"/>
    <w:rsid w:val="00D9390E"/>
    <w:rsid w:val="00D959DE"/>
    <w:rsid w:val="00D95A90"/>
    <w:rsid w:val="00D962F0"/>
    <w:rsid w:val="00D96BFE"/>
    <w:rsid w:val="00D96D9C"/>
    <w:rsid w:val="00DA1F6B"/>
    <w:rsid w:val="00DA2C17"/>
    <w:rsid w:val="00DA2C77"/>
    <w:rsid w:val="00DA5E5A"/>
    <w:rsid w:val="00DA5EB8"/>
    <w:rsid w:val="00DA77A0"/>
    <w:rsid w:val="00DB0123"/>
    <w:rsid w:val="00DB0C4D"/>
    <w:rsid w:val="00DB18D7"/>
    <w:rsid w:val="00DB1F15"/>
    <w:rsid w:val="00DB3FAB"/>
    <w:rsid w:val="00DB46BA"/>
    <w:rsid w:val="00DB5D2F"/>
    <w:rsid w:val="00DB772B"/>
    <w:rsid w:val="00DC1B58"/>
    <w:rsid w:val="00DC2252"/>
    <w:rsid w:val="00DC3263"/>
    <w:rsid w:val="00DC45F4"/>
    <w:rsid w:val="00DC4912"/>
    <w:rsid w:val="00DC5081"/>
    <w:rsid w:val="00DC6110"/>
    <w:rsid w:val="00DC716D"/>
    <w:rsid w:val="00DC7218"/>
    <w:rsid w:val="00DC77EF"/>
    <w:rsid w:val="00DD0F65"/>
    <w:rsid w:val="00DD1994"/>
    <w:rsid w:val="00DD3594"/>
    <w:rsid w:val="00DD48B2"/>
    <w:rsid w:val="00DD6B02"/>
    <w:rsid w:val="00DD7824"/>
    <w:rsid w:val="00DE0554"/>
    <w:rsid w:val="00DE0C15"/>
    <w:rsid w:val="00DE2496"/>
    <w:rsid w:val="00DE3836"/>
    <w:rsid w:val="00DE43E5"/>
    <w:rsid w:val="00DE4448"/>
    <w:rsid w:val="00DE4C35"/>
    <w:rsid w:val="00DE5507"/>
    <w:rsid w:val="00DE654D"/>
    <w:rsid w:val="00DE6926"/>
    <w:rsid w:val="00DE79B9"/>
    <w:rsid w:val="00DF091C"/>
    <w:rsid w:val="00DF1572"/>
    <w:rsid w:val="00DF18B6"/>
    <w:rsid w:val="00DF36C7"/>
    <w:rsid w:val="00DF5AE7"/>
    <w:rsid w:val="00DF6281"/>
    <w:rsid w:val="00DF6291"/>
    <w:rsid w:val="00DF719B"/>
    <w:rsid w:val="00DF7BA1"/>
    <w:rsid w:val="00E004F1"/>
    <w:rsid w:val="00E01633"/>
    <w:rsid w:val="00E01B4D"/>
    <w:rsid w:val="00E05070"/>
    <w:rsid w:val="00E0641B"/>
    <w:rsid w:val="00E07A4D"/>
    <w:rsid w:val="00E12882"/>
    <w:rsid w:val="00E13522"/>
    <w:rsid w:val="00E135F4"/>
    <w:rsid w:val="00E15502"/>
    <w:rsid w:val="00E1681B"/>
    <w:rsid w:val="00E171C8"/>
    <w:rsid w:val="00E172F1"/>
    <w:rsid w:val="00E17360"/>
    <w:rsid w:val="00E17C9C"/>
    <w:rsid w:val="00E20A9C"/>
    <w:rsid w:val="00E20E67"/>
    <w:rsid w:val="00E22C92"/>
    <w:rsid w:val="00E23819"/>
    <w:rsid w:val="00E23FFA"/>
    <w:rsid w:val="00E24942"/>
    <w:rsid w:val="00E27CDF"/>
    <w:rsid w:val="00E30725"/>
    <w:rsid w:val="00E308C1"/>
    <w:rsid w:val="00E30BC9"/>
    <w:rsid w:val="00E31309"/>
    <w:rsid w:val="00E326B5"/>
    <w:rsid w:val="00E32C85"/>
    <w:rsid w:val="00E33092"/>
    <w:rsid w:val="00E33352"/>
    <w:rsid w:val="00E34015"/>
    <w:rsid w:val="00E341C1"/>
    <w:rsid w:val="00E34389"/>
    <w:rsid w:val="00E36D0C"/>
    <w:rsid w:val="00E37E93"/>
    <w:rsid w:val="00E40BC9"/>
    <w:rsid w:val="00E4109A"/>
    <w:rsid w:val="00E41610"/>
    <w:rsid w:val="00E417BB"/>
    <w:rsid w:val="00E41FA9"/>
    <w:rsid w:val="00E42198"/>
    <w:rsid w:val="00E431EC"/>
    <w:rsid w:val="00E43209"/>
    <w:rsid w:val="00E43AE3"/>
    <w:rsid w:val="00E45588"/>
    <w:rsid w:val="00E46338"/>
    <w:rsid w:val="00E46A0A"/>
    <w:rsid w:val="00E475F3"/>
    <w:rsid w:val="00E478C4"/>
    <w:rsid w:val="00E50028"/>
    <w:rsid w:val="00E504CE"/>
    <w:rsid w:val="00E51A67"/>
    <w:rsid w:val="00E52640"/>
    <w:rsid w:val="00E5278B"/>
    <w:rsid w:val="00E53FB7"/>
    <w:rsid w:val="00E541B4"/>
    <w:rsid w:val="00E54C29"/>
    <w:rsid w:val="00E5688D"/>
    <w:rsid w:val="00E56AF8"/>
    <w:rsid w:val="00E56B87"/>
    <w:rsid w:val="00E612DF"/>
    <w:rsid w:val="00E61780"/>
    <w:rsid w:val="00E61A30"/>
    <w:rsid w:val="00E62151"/>
    <w:rsid w:val="00E62847"/>
    <w:rsid w:val="00E62A9A"/>
    <w:rsid w:val="00E63A73"/>
    <w:rsid w:val="00E64558"/>
    <w:rsid w:val="00E659C3"/>
    <w:rsid w:val="00E65F2A"/>
    <w:rsid w:val="00E66251"/>
    <w:rsid w:val="00E670F5"/>
    <w:rsid w:val="00E675C7"/>
    <w:rsid w:val="00E6792C"/>
    <w:rsid w:val="00E67EAF"/>
    <w:rsid w:val="00E702A7"/>
    <w:rsid w:val="00E704F6"/>
    <w:rsid w:val="00E706A2"/>
    <w:rsid w:val="00E710F9"/>
    <w:rsid w:val="00E71786"/>
    <w:rsid w:val="00E736F9"/>
    <w:rsid w:val="00E73A7E"/>
    <w:rsid w:val="00E73BEA"/>
    <w:rsid w:val="00E741F1"/>
    <w:rsid w:val="00E7448E"/>
    <w:rsid w:val="00E7563C"/>
    <w:rsid w:val="00E7573F"/>
    <w:rsid w:val="00E761B6"/>
    <w:rsid w:val="00E7718C"/>
    <w:rsid w:val="00E77FD8"/>
    <w:rsid w:val="00E81157"/>
    <w:rsid w:val="00E81738"/>
    <w:rsid w:val="00E82868"/>
    <w:rsid w:val="00E83CA7"/>
    <w:rsid w:val="00E83D20"/>
    <w:rsid w:val="00E84EA4"/>
    <w:rsid w:val="00E85CB7"/>
    <w:rsid w:val="00E86139"/>
    <w:rsid w:val="00E86599"/>
    <w:rsid w:val="00E86792"/>
    <w:rsid w:val="00E87170"/>
    <w:rsid w:val="00E8763B"/>
    <w:rsid w:val="00E87B3E"/>
    <w:rsid w:val="00E90AA1"/>
    <w:rsid w:val="00E9168C"/>
    <w:rsid w:val="00E92EC4"/>
    <w:rsid w:val="00E938F1"/>
    <w:rsid w:val="00E94078"/>
    <w:rsid w:val="00E95824"/>
    <w:rsid w:val="00E96185"/>
    <w:rsid w:val="00E96746"/>
    <w:rsid w:val="00E979AA"/>
    <w:rsid w:val="00EA01FE"/>
    <w:rsid w:val="00EA06A4"/>
    <w:rsid w:val="00EA0728"/>
    <w:rsid w:val="00EA0B53"/>
    <w:rsid w:val="00EA12CF"/>
    <w:rsid w:val="00EA15A5"/>
    <w:rsid w:val="00EA1D9E"/>
    <w:rsid w:val="00EA1EBC"/>
    <w:rsid w:val="00EA2715"/>
    <w:rsid w:val="00EA2B04"/>
    <w:rsid w:val="00EA2D2C"/>
    <w:rsid w:val="00EA432F"/>
    <w:rsid w:val="00EA4AE6"/>
    <w:rsid w:val="00EA4DE9"/>
    <w:rsid w:val="00EA7728"/>
    <w:rsid w:val="00EB010B"/>
    <w:rsid w:val="00EB10B9"/>
    <w:rsid w:val="00EB1449"/>
    <w:rsid w:val="00EB1782"/>
    <w:rsid w:val="00EB18D1"/>
    <w:rsid w:val="00EB1E62"/>
    <w:rsid w:val="00EB2065"/>
    <w:rsid w:val="00EB2932"/>
    <w:rsid w:val="00EB2B9F"/>
    <w:rsid w:val="00EB2E30"/>
    <w:rsid w:val="00EB375A"/>
    <w:rsid w:val="00EB594F"/>
    <w:rsid w:val="00EB5BDA"/>
    <w:rsid w:val="00EB62F2"/>
    <w:rsid w:val="00EB7A5F"/>
    <w:rsid w:val="00EC29D4"/>
    <w:rsid w:val="00EC2D75"/>
    <w:rsid w:val="00EC4DAC"/>
    <w:rsid w:val="00EC53C6"/>
    <w:rsid w:val="00ED08E1"/>
    <w:rsid w:val="00ED174E"/>
    <w:rsid w:val="00ED25B9"/>
    <w:rsid w:val="00ED2C53"/>
    <w:rsid w:val="00ED527D"/>
    <w:rsid w:val="00ED53CE"/>
    <w:rsid w:val="00ED60DC"/>
    <w:rsid w:val="00ED622F"/>
    <w:rsid w:val="00ED6488"/>
    <w:rsid w:val="00ED68CA"/>
    <w:rsid w:val="00ED7EE7"/>
    <w:rsid w:val="00EE0087"/>
    <w:rsid w:val="00EE0C61"/>
    <w:rsid w:val="00EE411C"/>
    <w:rsid w:val="00EE4162"/>
    <w:rsid w:val="00EE53C4"/>
    <w:rsid w:val="00EE6FC9"/>
    <w:rsid w:val="00EE7BE4"/>
    <w:rsid w:val="00EE7E6C"/>
    <w:rsid w:val="00EF1DB6"/>
    <w:rsid w:val="00EF22C4"/>
    <w:rsid w:val="00EF2567"/>
    <w:rsid w:val="00EF3D16"/>
    <w:rsid w:val="00EF4C06"/>
    <w:rsid w:val="00EF53B9"/>
    <w:rsid w:val="00EF55A3"/>
    <w:rsid w:val="00EF7358"/>
    <w:rsid w:val="00F002A1"/>
    <w:rsid w:val="00F013E3"/>
    <w:rsid w:val="00F031D8"/>
    <w:rsid w:val="00F03911"/>
    <w:rsid w:val="00F03E36"/>
    <w:rsid w:val="00F04BE2"/>
    <w:rsid w:val="00F04E1D"/>
    <w:rsid w:val="00F0656D"/>
    <w:rsid w:val="00F0694E"/>
    <w:rsid w:val="00F06E6A"/>
    <w:rsid w:val="00F12864"/>
    <w:rsid w:val="00F12907"/>
    <w:rsid w:val="00F132AC"/>
    <w:rsid w:val="00F147D3"/>
    <w:rsid w:val="00F157A7"/>
    <w:rsid w:val="00F159AB"/>
    <w:rsid w:val="00F16EBA"/>
    <w:rsid w:val="00F173BC"/>
    <w:rsid w:val="00F20101"/>
    <w:rsid w:val="00F2110C"/>
    <w:rsid w:val="00F21949"/>
    <w:rsid w:val="00F22518"/>
    <w:rsid w:val="00F22E9A"/>
    <w:rsid w:val="00F254EA"/>
    <w:rsid w:val="00F25A15"/>
    <w:rsid w:val="00F25F7E"/>
    <w:rsid w:val="00F26558"/>
    <w:rsid w:val="00F2696D"/>
    <w:rsid w:val="00F271EF"/>
    <w:rsid w:val="00F27757"/>
    <w:rsid w:val="00F277A9"/>
    <w:rsid w:val="00F3324E"/>
    <w:rsid w:val="00F3447B"/>
    <w:rsid w:val="00F34E93"/>
    <w:rsid w:val="00F37356"/>
    <w:rsid w:val="00F376C1"/>
    <w:rsid w:val="00F41069"/>
    <w:rsid w:val="00F41CF3"/>
    <w:rsid w:val="00F42917"/>
    <w:rsid w:val="00F430F9"/>
    <w:rsid w:val="00F4431B"/>
    <w:rsid w:val="00F44B0A"/>
    <w:rsid w:val="00F453A1"/>
    <w:rsid w:val="00F45B05"/>
    <w:rsid w:val="00F46321"/>
    <w:rsid w:val="00F47077"/>
    <w:rsid w:val="00F47625"/>
    <w:rsid w:val="00F47BE7"/>
    <w:rsid w:val="00F47E77"/>
    <w:rsid w:val="00F50AFE"/>
    <w:rsid w:val="00F51956"/>
    <w:rsid w:val="00F51FD2"/>
    <w:rsid w:val="00F53280"/>
    <w:rsid w:val="00F542ED"/>
    <w:rsid w:val="00F5768E"/>
    <w:rsid w:val="00F6087B"/>
    <w:rsid w:val="00F62235"/>
    <w:rsid w:val="00F64844"/>
    <w:rsid w:val="00F663BF"/>
    <w:rsid w:val="00F66659"/>
    <w:rsid w:val="00F66A21"/>
    <w:rsid w:val="00F702AF"/>
    <w:rsid w:val="00F714E9"/>
    <w:rsid w:val="00F71628"/>
    <w:rsid w:val="00F73065"/>
    <w:rsid w:val="00F748AF"/>
    <w:rsid w:val="00F7536E"/>
    <w:rsid w:val="00F76B93"/>
    <w:rsid w:val="00F76D81"/>
    <w:rsid w:val="00F779A3"/>
    <w:rsid w:val="00F80BD0"/>
    <w:rsid w:val="00F81663"/>
    <w:rsid w:val="00F8193E"/>
    <w:rsid w:val="00F820DD"/>
    <w:rsid w:val="00F83241"/>
    <w:rsid w:val="00F8370F"/>
    <w:rsid w:val="00F83E0A"/>
    <w:rsid w:val="00F847E9"/>
    <w:rsid w:val="00F84BD3"/>
    <w:rsid w:val="00F858CE"/>
    <w:rsid w:val="00F85C99"/>
    <w:rsid w:val="00F86008"/>
    <w:rsid w:val="00F874A7"/>
    <w:rsid w:val="00F874F0"/>
    <w:rsid w:val="00F87802"/>
    <w:rsid w:val="00F87C40"/>
    <w:rsid w:val="00F91BA2"/>
    <w:rsid w:val="00F931C5"/>
    <w:rsid w:val="00F9440C"/>
    <w:rsid w:val="00F95143"/>
    <w:rsid w:val="00F9563F"/>
    <w:rsid w:val="00FA040C"/>
    <w:rsid w:val="00FA0D0F"/>
    <w:rsid w:val="00FA10A9"/>
    <w:rsid w:val="00FA1500"/>
    <w:rsid w:val="00FA15DE"/>
    <w:rsid w:val="00FA1870"/>
    <w:rsid w:val="00FA18F8"/>
    <w:rsid w:val="00FA1B30"/>
    <w:rsid w:val="00FA2EDD"/>
    <w:rsid w:val="00FA38C0"/>
    <w:rsid w:val="00FA41FF"/>
    <w:rsid w:val="00FA4427"/>
    <w:rsid w:val="00FA453E"/>
    <w:rsid w:val="00FA5321"/>
    <w:rsid w:val="00FA5B9E"/>
    <w:rsid w:val="00FA5E5A"/>
    <w:rsid w:val="00FA5F0E"/>
    <w:rsid w:val="00FA6F39"/>
    <w:rsid w:val="00FA7147"/>
    <w:rsid w:val="00FA76F7"/>
    <w:rsid w:val="00FA7A32"/>
    <w:rsid w:val="00FB0C32"/>
    <w:rsid w:val="00FB0D2B"/>
    <w:rsid w:val="00FB1BCC"/>
    <w:rsid w:val="00FB1D67"/>
    <w:rsid w:val="00FB1DE4"/>
    <w:rsid w:val="00FB2B0B"/>
    <w:rsid w:val="00FB2EE1"/>
    <w:rsid w:val="00FB3421"/>
    <w:rsid w:val="00FB37E0"/>
    <w:rsid w:val="00FB3F1E"/>
    <w:rsid w:val="00FB438F"/>
    <w:rsid w:val="00FB4A64"/>
    <w:rsid w:val="00FB6D63"/>
    <w:rsid w:val="00FB72AC"/>
    <w:rsid w:val="00FB73D2"/>
    <w:rsid w:val="00FB759B"/>
    <w:rsid w:val="00FB7EEC"/>
    <w:rsid w:val="00FC096F"/>
    <w:rsid w:val="00FC1030"/>
    <w:rsid w:val="00FC59D0"/>
    <w:rsid w:val="00FC6437"/>
    <w:rsid w:val="00FC650C"/>
    <w:rsid w:val="00FC68CA"/>
    <w:rsid w:val="00FC73DC"/>
    <w:rsid w:val="00FD086D"/>
    <w:rsid w:val="00FD171A"/>
    <w:rsid w:val="00FD173F"/>
    <w:rsid w:val="00FD1E20"/>
    <w:rsid w:val="00FD266D"/>
    <w:rsid w:val="00FD3619"/>
    <w:rsid w:val="00FD3A48"/>
    <w:rsid w:val="00FD3D01"/>
    <w:rsid w:val="00FD464C"/>
    <w:rsid w:val="00FD53C4"/>
    <w:rsid w:val="00FD5ADC"/>
    <w:rsid w:val="00FE08F8"/>
    <w:rsid w:val="00FE111D"/>
    <w:rsid w:val="00FE2FB6"/>
    <w:rsid w:val="00FE31C3"/>
    <w:rsid w:val="00FE3769"/>
    <w:rsid w:val="00FE3838"/>
    <w:rsid w:val="00FE44EA"/>
    <w:rsid w:val="00FE4D44"/>
    <w:rsid w:val="00FE6022"/>
    <w:rsid w:val="00FE61CF"/>
    <w:rsid w:val="00FE6946"/>
    <w:rsid w:val="00FE6E23"/>
    <w:rsid w:val="00FE7310"/>
    <w:rsid w:val="00FF0DC1"/>
    <w:rsid w:val="00FF1363"/>
    <w:rsid w:val="00FF2603"/>
    <w:rsid w:val="00FF3B14"/>
    <w:rsid w:val="00FF3BB8"/>
    <w:rsid w:val="00FF3E25"/>
    <w:rsid w:val="00FF3F68"/>
    <w:rsid w:val="00FF45B2"/>
    <w:rsid w:val="00FF4B55"/>
    <w:rsid w:val="00FF4B63"/>
    <w:rsid w:val="00FF4D4B"/>
    <w:rsid w:val="00FF4F03"/>
    <w:rsid w:val="00FF6944"/>
    <w:rsid w:val="00FF6A69"/>
    <w:rsid w:val="00FF7BCD"/>
    <w:rsid w:val="00FF7D99"/>
    <w:rsid w:val="01FA15FC"/>
    <w:rsid w:val="02014555"/>
    <w:rsid w:val="024D0EDB"/>
    <w:rsid w:val="027D28E8"/>
    <w:rsid w:val="028669EF"/>
    <w:rsid w:val="02CB38D9"/>
    <w:rsid w:val="03452514"/>
    <w:rsid w:val="036F7477"/>
    <w:rsid w:val="03DC45A3"/>
    <w:rsid w:val="04006C57"/>
    <w:rsid w:val="055D4B66"/>
    <w:rsid w:val="06852B90"/>
    <w:rsid w:val="06885F31"/>
    <w:rsid w:val="06F0346F"/>
    <w:rsid w:val="07723314"/>
    <w:rsid w:val="07AC10A7"/>
    <w:rsid w:val="07C2782C"/>
    <w:rsid w:val="07EC4075"/>
    <w:rsid w:val="08207F27"/>
    <w:rsid w:val="085016EA"/>
    <w:rsid w:val="088F21E3"/>
    <w:rsid w:val="089F68C6"/>
    <w:rsid w:val="08F762AE"/>
    <w:rsid w:val="09211567"/>
    <w:rsid w:val="09712903"/>
    <w:rsid w:val="09AD5427"/>
    <w:rsid w:val="0A2D0D2C"/>
    <w:rsid w:val="0AEA4C9A"/>
    <w:rsid w:val="0B06008F"/>
    <w:rsid w:val="0B1C00DD"/>
    <w:rsid w:val="0B2C3223"/>
    <w:rsid w:val="0B8B7B2F"/>
    <w:rsid w:val="0C7F2364"/>
    <w:rsid w:val="0D223DC9"/>
    <w:rsid w:val="0D2839AC"/>
    <w:rsid w:val="0D3B47E9"/>
    <w:rsid w:val="0DC05AF5"/>
    <w:rsid w:val="0DDE03A3"/>
    <w:rsid w:val="0E111289"/>
    <w:rsid w:val="0F373F6E"/>
    <w:rsid w:val="0F470AF9"/>
    <w:rsid w:val="0FC74B68"/>
    <w:rsid w:val="1003559C"/>
    <w:rsid w:val="101353A3"/>
    <w:rsid w:val="108E2EB2"/>
    <w:rsid w:val="10D11458"/>
    <w:rsid w:val="118206B3"/>
    <w:rsid w:val="11B31067"/>
    <w:rsid w:val="13374899"/>
    <w:rsid w:val="133B0FC3"/>
    <w:rsid w:val="133B7AAF"/>
    <w:rsid w:val="13574FA7"/>
    <w:rsid w:val="13A26AB2"/>
    <w:rsid w:val="13E320A8"/>
    <w:rsid w:val="13F2133E"/>
    <w:rsid w:val="14841628"/>
    <w:rsid w:val="149F522F"/>
    <w:rsid w:val="14D61A84"/>
    <w:rsid w:val="14EF5F28"/>
    <w:rsid w:val="151724DA"/>
    <w:rsid w:val="1537034B"/>
    <w:rsid w:val="15A516B4"/>
    <w:rsid w:val="15BA568D"/>
    <w:rsid w:val="15C40AED"/>
    <w:rsid w:val="16120C0C"/>
    <w:rsid w:val="161A3B02"/>
    <w:rsid w:val="164209CF"/>
    <w:rsid w:val="16832BBD"/>
    <w:rsid w:val="168C4644"/>
    <w:rsid w:val="17615534"/>
    <w:rsid w:val="17846EED"/>
    <w:rsid w:val="17AF7E4A"/>
    <w:rsid w:val="17EB4438"/>
    <w:rsid w:val="187453C4"/>
    <w:rsid w:val="193E0360"/>
    <w:rsid w:val="194077B2"/>
    <w:rsid w:val="19B03D5E"/>
    <w:rsid w:val="1A196133"/>
    <w:rsid w:val="1AD04CA8"/>
    <w:rsid w:val="1AF02BF8"/>
    <w:rsid w:val="1AF30E1B"/>
    <w:rsid w:val="1AFC0737"/>
    <w:rsid w:val="1B3C469A"/>
    <w:rsid w:val="1B470F26"/>
    <w:rsid w:val="1B7D3262"/>
    <w:rsid w:val="1B8605FE"/>
    <w:rsid w:val="1BA82977"/>
    <w:rsid w:val="1BAF2FC4"/>
    <w:rsid w:val="1C476B14"/>
    <w:rsid w:val="1CA11F01"/>
    <w:rsid w:val="1CED3DAF"/>
    <w:rsid w:val="1CFE4A50"/>
    <w:rsid w:val="1D336561"/>
    <w:rsid w:val="1D3866AC"/>
    <w:rsid w:val="1D5232E9"/>
    <w:rsid w:val="1DB57A7E"/>
    <w:rsid w:val="1DB76306"/>
    <w:rsid w:val="1DD24F32"/>
    <w:rsid w:val="1DD2707E"/>
    <w:rsid w:val="1DEB31D5"/>
    <w:rsid w:val="1E0F6EB0"/>
    <w:rsid w:val="1EAA482C"/>
    <w:rsid w:val="1ED41457"/>
    <w:rsid w:val="1ED86DA9"/>
    <w:rsid w:val="1F156375"/>
    <w:rsid w:val="1F333DA3"/>
    <w:rsid w:val="1F4F4D52"/>
    <w:rsid w:val="1F616146"/>
    <w:rsid w:val="1FCB7383"/>
    <w:rsid w:val="1FD504CA"/>
    <w:rsid w:val="206F4ECA"/>
    <w:rsid w:val="20875F4C"/>
    <w:rsid w:val="2090484A"/>
    <w:rsid w:val="20AC2D07"/>
    <w:rsid w:val="20FF0127"/>
    <w:rsid w:val="21DA1A43"/>
    <w:rsid w:val="226F02B2"/>
    <w:rsid w:val="22E23807"/>
    <w:rsid w:val="22EA704A"/>
    <w:rsid w:val="233674C3"/>
    <w:rsid w:val="23791A8B"/>
    <w:rsid w:val="239D63C1"/>
    <w:rsid w:val="23B369F6"/>
    <w:rsid w:val="23CC7B9A"/>
    <w:rsid w:val="245F23F9"/>
    <w:rsid w:val="249E7C07"/>
    <w:rsid w:val="24B84D9C"/>
    <w:rsid w:val="25D42199"/>
    <w:rsid w:val="25E77C9C"/>
    <w:rsid w:val="2615501C"/>
    <w:rsid w:val="26AE4DAB"/>
    <w:rsid w:val="271A62C6"/>
    <w:rsid w:val="28A243C7"/>
    <w:rsid w:val="28C110F7"/>
    <w:rsid w:val="29164659"/>
    <w:rsid w:val="29897EDB"/>
    <w:rsid w:val="2996391D"/>
    <w:rsid w:val="29C753FA"/>
    <w:rsid w:val="29E3749F"/>
    <w:rsid w:val="2A0641F6"/>
    <w:rsid w:val="2A0D33DE"/>
    <w:rsid w:val="2A13244A"/>
    <w:rsid w:val="2A1E2685"/>
    <w:rsid w:val="2AD34AB9"/>
    <w:rsid w:val="2B3F3238"/>
    <w:rsid w:val="2B9F7CC3"/>
    <w:rsid w:val="2C242104"/>
    <w:rsid w:val="2CAE31E8"/>
    <w:rsid w:val="2D3E73E6"/>
    <w:rsid w:val="2D4F7F70"/>
    <w:rsid w:val="2D80257A"/>
    <w:rsid w:val="2D8800AC"/>
    <w:rsid w:val="2D987D35"/>
    <w:rsid w:val="2DC72858"/>
    <w:rsid w:val="2E1D3C39"/>
    <w:rsid w:val="2E3673AC"/>
    <w:rsid w:val="2E744140"/>
    <w:rsid w:val="2E83213D"/>
    <w:rsid w:val="2ECE6548"/>
    <w:rsid w:val="2F2324EF"/>
    <w:rsid w:val="2FE671B0"/>
    <w:rsid w:val="3029612C"/>
    <w:rsid w:val="30864AD5"/>
    <w:rsid w:val="30C01B80"/>
    <w:rsid w:val="30CB7249"/>
    <w:rsid w:val="311643CD"/>
    <w:rsid w:val="31474AEE"/>
    <w:rsid w:val="31841962"/>
    <w:rsid w:val="31B67343"/>
    <w:rsid w:val="32290AC4"/>
    <w:rsid w:val="32AA041D"/>
    <w:rsid w:val="33C06437"/>
    <w:rsid w:val="33E501C6"/>
    <w:rsid w:val="342C69E2"/>
    <w:rsid w:val="348526CE"/>
    <w:rsid w:val="34AA78D4"/>
    <w:rsid w:val="34AF2F08"/>
    <w:rsid w:val="34E2572A"/>
    <w:rsid w:val="35133693"/>
    <w:rsid w:val="353A463E"/>
    <w:rsid w:val="35790BCB"/>
    <w:rsid w:val="358921F6"/>
    <w:rsid w:val="35BD2388"/>
    <w:rsid w:val="35C321E2"/>
    <w:rsid w:val="361C08C7"/>
    <w:rsid w:val="364042A9"/>
    <w:rsid w:val="36732CF5"/>
    <w:rsid w:val="368A75D3"/>
    <w:rsid w:val="36E92171"/>
    <w:rsid w:val="380D7484"/>
    <w:rsid w:val="381F0947"/>
    <w:rsid w:val="38642011"/>
    <w:rsid w:val="3A0E1FC8"/>
    <w:rsid w:val="3A1965F9"/>
    <w:rsid w:val="3A9965CD"/>
    <w:rsid w:val="3ABD13C0"/>
    <w:rsid w:val="3BB44C4B"/>
    <w:rsid w:val="3BB53EB0"/>
    <w:rsid w:val="3BEB0CC1"/>
    <w:rsid w:val="3C014F4C"/>
    <w:rsid w:val="3C2277AB"/>
    <w:rsid w:val="3C4D68CC"/>
    <w:rsid w:val="3C8D63CB"/>
    <w:rsid w:val="3CE752D0"/>
    <w:rsid w:val="3DB23C23"/>
    <w:rsid w:val="3E1D4BFC"/>
    <w:rsid w:val="3EC0201E"/>
    <w:rsid w:val="3F14463F"/>
    <w:rsid w:val="3F6A0139"/>
    <w:rsid w:val="3F7077B8"/>
    <w:rsid w:val="3F7F5F4B"/>
    <w:rsid w:val="402B02DD"/>
    <w:rsid w:val="402F7DD9"/>
    <w:rsid w:val="40BC577F"/>
    <w:rsid w:val="40D6082D"/>
    <w:rsid w:val="40DE72E2"/>
    <w:rsid w:val="41A022B5"/>
    <w:rsid w:val="41EB0F80"/>
    <w:rsid w:val="422252E2"/>
    <w:rsid w:val="42CB6894"/>
    <w:rsid w:val="431617F5"/>
    <w:rsid w:val="43524E91"/>
    <w:rsid w:val="43764333"/>
    <w:rsid w:val="43B65E61"/>
    <w:rsid w:val="43CC0729"/>
    <w:rsid w:val="4427159B"/>
    <w:rsid w:val="44907F6A"/>
    <w:rsid w:val="44E772D7"/>
    <w:rsid w:val="451D275F"/>
    <w:rsid w:val="453E1FE0"/>
    <w:rsid w:val="45913DFB"/>
    <w:rsid w:val="46824EDB"/>
    <w:rsid w:val="46B422FF"/>
    <w:rsid w:val="47FA2527"/>
    <w:rsid w:val="48C020A5"/>
    <w:rsid w:val="48FF3A76"/>
    <w:rsid w:val="49FA6E0A"/>
    <w:rsid w:val="4A3866BC"/>
    <w:rsid w:val="4B26537B"/>
    <w:rsid w:val="4B2A1F26"/>
    <w:rsid w:val="4B663A30"/>
    <w:rsid w:val="4B8B0BF1"/>
    <w:rsid w:val="4BCD3A53"/>
    <w:rsid w:val="4C215D7D"/>
    <w:rsid w:val="4CF40FD1"/>
    <w:rsid w:val="4CFA5397"/>
    <w:rsid w:val="4DAB219C"/>
    <w:rsid w:val="4E0A039E"/>
    <w:rsid w:val="4E8829F6"/>
    <w:rsid w:val="4EFB60FE"/>
    <w:rsid w:val="4F7D1A13"/>
    <w:rsid w:val="4FB603AD"/>
    <w:rsid w:val="4FBA5D6D"/>
    <w:rsid w:val="4FCB4F07"/>
    <w:rsid w:val="504C7548"/>
    <w:rsid w:val="512E0192"/>
    <w:rsid w:val="514E1E78"/>
    <w:rsid w:val="518836F0"/>
    <w:rsid w:val="51B64B08"/>
    <w:rsid w:val="522C64B4"/>
    <w:rsid w:val="524F6BE9"/>
    <w:rsid w:val="52687349"/>
    <w:rsid w:val="52705830"/>
    <w:rsid w:val="52CC3190"/>
    <w:rsid w:val="532C0B79"/>
    <w:rsid w:val="53CB2F73"/>
    <w:rsid w:val="54066B18"/>
    <w:rsid w:val="54DA6D8F"/>
    <w:rsid w:val="54DF5494"/>
    <w:rsid w:val="54FD73D1"/>
    <w:rsid w:val="5501020D"/>
    <w:rsid w:val="55085E07"/>
    <w:rsid w:val="55CD2880"/>
    <w:rsid w:val="55DD6618"/>
    <w:rsid w:val="55F55696"/>
    <w:rsid w:val="566A5395"/>
    <w:rsid w:val="569029D7"/>
    <w:rsid w:val="56DF01D1"/>
    <w:rsid w:val="56E90196"/>
    <w:rsid w:val="58E70C0C"/>
    <w:rsid w:val="5916036F"/>
    <w:rsid w:val="593455A2"/>
    <w:rsid w:val="5985028E"/>
    <w:rsid w:val="59D25C26"/>
    <w:rsid w:val="5A3724A2"/>
    <w:rsid w:val="5A7633BD"/>
    <w:rsid w:val="5AFF07C0"/>
    <w:rsid w:val="5B831ECA"/>
    <w:rsid w:val="5BFB0F91"/>
    <w:rsid w:val="5C7D70BE"/>
    <w:rsid w:val="5C8227EF"/>
    <w:rsid w:val="5D20792A"/>
    <w:rsid w:val="5D760054"/>
    <w:rsid w:val="5DED1783"/>
    <w:rsid w:val="5E2D7D37"/>
    <w:rsid w:val="5E614C8D"/>
    <w:rsid w:val="5ED41E4E"/>
    <w:rsid w:val="5ED82F10"/>
    <w:rsid w:val="5EE34982"/>
    <w:rsid w:val="5F0F5513"/>
    <w:rsid w:val="5F387A83"/>
    <w:rsid w:val="5F4E49B7"/>
    <w:rsid w:val="5F5B712F"/>
    <w:rsid w:val="5FBD1F01"/>
    <w:rsid w:val="5FF23E7A"/>
    <w:rsid w:val="609108FB"/>
    <w:rsid w:val="6131742A"/>
    <w:rsid w:val="61B06DB9"/>
    <w:rsid w:val="61EE6573"/>
    <w:rsid w:val="628411C5"/>
    <w:rsid w:val="62D70FBE"/>
    <w:rsid w:val="63422C46"/>
    <w:rsid w:val="63475F6F"/>
    <w:rsid w:val="63645ABD"/>
    <w:rsid w:val="63E62574"/>
    <w:rsid w:val="649D17F0"/>
    <w:rsid w:val="64AA4A60"/>
    <w:rsid w:val="650C40A6"/>
    <w:rsid w:val="652C7615"/>
    <w:rsid w:val="65352B6C"/>
    <w:rsid w:val="654C0CC1"/>
    <w:rsid w:val="65A35E0F"/>
    <w:rsid w:val="65A96DEB"/>
    <w:rsid w:val="65DD1B79"/>
    <w:rsid w:val="65F675DE"/>
    <w:rsid w:val="666C2DA8"/>
    <w:rsid w:val="666C6CA4"/>
    <w:rsid w:val="6680059F"/>
    <w:rsid w:val="66FC3EFC"/>
    <w:rsid w:val="670C2E6E"/>
    <w:rsid w:val="672216D8"/>
    <w:rsid w:val="676F4780"/>
    <w:rsid w:val="67FA5DCD"/>
    <w:rsid w:val="68127312"/>
    <w:rsid w:val="682E001C"/>
    <w:rsid w:val="68AD38E0"/>
    <w:rsid w:val="68E80DA4"/>
    <w:rsid w:val="69392AB2"/>
    <w:rsid w:val="694800CD"/>
    <w:rsid w:val="6960015C"/>
    <w:rsid w:val="69702C2D"/>
    <w:rsid w:val="699231F0"/>
    <w:rsid w:val="69A2766A"/>
    <w:rsid w:val="6A045A17"/>
    <w:rsid w:val="6AD81E43"/>
    <w:rsid w:val="6B032CFD"/>
    <w:rsid w:val="6B207EC3"/>
    <w:rsid w:val="6BE05821"/>
    <w:rsid w:val="6C534AAC"/>
    <w:rsid w:val="6DF63E0B"/>
    <w:rsid w:val="6E2A11AF"/>
    <w:rsid w:val="6E3A05E2"/>
    <w:rsid w:val="6E530198"/>
    <w:rsid w:val="6E95615F"/>
    <w:rsid w:val="6EED7D49"/>
    <w:rsid w:val="706266DD"/>
    <w:rsid w:val="70A3019B"/>
    <w:rsid w:val="70D70BF8"/>
    <w:rsid w:val="711A23A7"/>
    <w:rsid w:val="712A1D53"/>
    <w:rsid w:val="71911617"/>
    <w:rsid w:val="71A34F10"/>
    <w:rsid w:val="71BD72E6"/>
    <w:rsid w:val="71E2644C"/>
    <w:rsid w:val="72FD2DDE"/>
    <w:rsid w:val="731F1D73"/>
    <w:rsid w:val="73C16306"/>
    <w:rsid w:val="73C8357E"/>
    <w:rsid w:val="74101BD0"/>
    <w:rsid w:val="7413078C"/>
    <w:rsid w:val="746A6181"/>
    <w:rsid w:val="74BC2024"/>
    <w:rsid w:val="755E1899"/>
    <w:rsid w:val="75926CF5"/>
    <w:rsid w:val="75E86DF6"/>
    <w:rsid w:val="762B37F9"/>
    <w:rsid w:val="763426FE"/>
    <w:rsid w:val="76363038"/>
    <w:rsid w:val="763F3800"/>
    <w:rsid w:val="765E2978"/>
    <w:rsid w:val="76BC525D"/>
    <w:rsid w:val="76C82B57"/>
    <w:rsid w:val="775716B2"/>
    <w:rsid w:val="7843458C"/>
    <w:rsid w:val="78A342F4"/>
    <w:rsid w:val="79321159"/>
    <w:rsid w:val="79517778"/>
    <w:rsid w:val="7A057D56"/>
    <w:rsid w:val="7A63683C"/>
    <w:rsid w:val="7A8875A1"/>
    <w:rsid w:val="7A9D636E"/>
    <w:rsid w:val="7AA66446"/>
    <w:rsid w:val="7ABF6B3D"/>
    <w:rsid w:val="7AE30D9C"/>
    <w:rsid w:val="7AEA00A7"/>
    <w:rsid w:val="7B8A2647"/>
    <w:rsid w:val="7BBB459A"/>
    <w:rsid w:val="7BCC34F2"/>
    <w:rsid w:val="7C36488F"/>
    <w:rsid w:val="7CDC2012"/>
    <w:rsid w:val="7D5D2167"/>
    <w:rsid w:val="7D601DDC"/>
    <w:rsid w:val="7D9246A1"/>
    <w:rsid w:val="7E3538F2"/>
    <w:rsid w:val="7E4979E6"/>
    <w:rsid w:val="7E76250A"/>
    <w:rsid w:val="7EA006EF"/>
    <w:rsid w:val="7EDC2DC2"/>
    <w:rsid w:val="7F297401"/>
    <w:rsid w:val="7F392522"/>
    <w:rsid w:val="7F3A6223"/>
    <w:rsid w:val="7F5515A3"/>
    <w:rsid w:val="7F8B14EC"/>
    <w:rsid w:val="7FB3749E"/>
    <w:rsid w:val="7FF7330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E9456EE"/>
  <w15:docId w15:val="{A55FAF48-CC21-4FD0-893F-159089165D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宋体" w:eastAsia="宋体" w:hAnsi="宋体" w:cs="宋体"/>
        <w:lang w:val="en-US" w:eastAsia="zh-CN"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qFormat="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qFormat="1"/>
    <w:lsdException w:name="toc 2" w:uiPriority="0" w:qFormat="1"/>
    <w:lsdException w:name="toc 3" w:uiPriority="0" w:qFormat="1"/>
    <w:lsdException w:name="toc 4" w:uiPriority="0" w:qFormat="1"/>
    <w:lsdException w:name="toc 5" w:uiPriority="0" w:qFormat="1"/>
    <w:lsdException w:name="toc 6" w:uiPriority="0" w:qFormat="1"/>
    <w:lsdException w:name="toc 7" w:uiPriority="0" w:qFormat="1"/>
    <w:lsdException w:name="toc 8" w:uiPriority="0" w:qFormat="1"/>
    <w:lsdException w:name="toc 9" w:uiPriority="0" w:qFormat="1"/>
    <w:lsdException w:name="Normal Indent" w:uiPriority="0" w:qFormat="1"/>
    <w:lsdException w:name="footnote text" w:uiPriority="0" w:qFormat="1"/>
    <w:lsdException w:name="annotation text" w:uiPriority="0" w:qFormat="1"/>
    <w:lsdException w:name="header" w:uiPriority="0" w:qFormat="1"/>
    <w:lsdException w:name="footer" w:uiPriority="0" w:qFormat="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uiPriority="0" w:qFormat="1"/>
    <w:lsdException w:name="annotation reference" w:uiPriority="0" w:qFormat="1"/>
    <w:lsdException w:name="line number" w:semiHidden="1" w:unhideWhenUsed="1"/>
    <w:lsdException w:name="page number" w:uiPriority="0" w:qFormat="1"/>
    <w:lsdException w:name="endnote reference" w:semiHidden="1" w:unhideWhenUsed="1"/>
    <w:lsdException w:name="endnote text" w:uiPriority="0" w:qFormat="1"/>
    <w:lsdException w:name="table of authorities" w:semiHidden="1" w:unhideWhenUsed="1"/>
    <w:lsdException w:name="macro" w:semiHidden="1" w:unhideWhenUsed="1"/>
    <w:lsdException w:name="toa heading" w:semiHidden="1" w:unhideWhenUsed="1"/>
    <w:lsdException w:name="List" w:uiPriority="0" w:qFormat="1"/>
    <w:lsdException w:name="List Bullet" w:uiPriority="0" w:qFormat="1"/>
    <w:lsdException w:name="List Number" w:uiPriority="0" w:qFormat="1"/>
    <w:lsdException w:name="List 2" w:uiPriority="0" w:qFormat="1"/>
    <w:lsdException w:name="List 3" w:semiHidden="1" w:unhideWhenUsed="1"/>
    <w:lsdException w:name="List 4" w:semiHidden="1" w:unhideWhenUsed="1"/>
    <w:lsdException w:name="List 5" w:uiPriority="0" w:qFormat="1"/>
    <w:lsdException w:name="List Bullet 2" w:uiPriority="0" w:qFormat="1"/>
    <w:lsdException w:name="List Bullet 3" w:uiPriority="0" w:qFormat="1"/>
    <w:lsdException w:name="List Bullet 4" w:uiPriority="0" w:qFormat="1"/>
    <w:lsdException w:name="List Bullet 5" w:uiPriority="0" w:qFormat="1"/>
    <w:lsdException w:name="List Number 2" w:semiHidden="1" w:unhideWhenUsed="1"/>
    <w:lsdException w:name="List Number 3" w:uiPriority="0" w:qFormat="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uiPriority="0" w:qFormat="1"/>
    <w:lsdException w:name="Body Text Indent"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uiPriority="0" w:qFormat="1"/>
    <w:lsdException w:name="Body Text First Indent" w:uiPriority="0" w:qFormat="1"/>
    <w:lsdException w:name="Body Text First Indent 2" w:uiPriority="0" w:unhideWhenUsed="1" w:qFormat="1"/>
    <w:lsdException w:name="Note Heading" w:semiHidden="1" w:unhideWhenUsed="1"/>
    <w:lsdException w:name="Body Text 2" w:uiPriority="0" w:qFormat="1"/>
    <w:lsdException w:name="Body Text 3" w:uiPriority="0" w:qFormat="1"/>
    <w:lsdException w:name="Body Text Indent 2" w:uiPriority="0" w:qFormat="1"/>
    <w:lsdException w:name="Body Text Indent 3" w:uiPriority="0" w:qFormat="1"/>
    <w:lsdException w:name="Block Text" w:uiPriority="0" w:qFormat="1"/>
    <w:lsdException w:name="Hyperlink" w:qFormat="1"/>
    <w:lsdException w:name="FollowedHyperlink" w:uiPriority="0" w:qFormat="1"/>
    <w:lsdException w:name="Strong" w:uiPriority="0" w:qFormat="1"/>
    <w:lsdException w:name="Emphasis" w:uiPriority="0" w:qFormat="1"/>
    <w:lsdException w:name="Document Map" w:uiPriority="0" w:qFormat="1"/>
    <w:lsdException w:name="Plain Text" w:uiPriority="0" w:qFormat="1"/>
    <w:lsdException w:name="E-mail Signature" w:semiHidden="1" w:unhideWhenUsed="1"/>
    <w:lsdException w:name="HTML Top of Form" w:semiHidden="1" w:unhideWhenUsed="1"/>
    <w:lsdException w:name="HTML Bottom of Form" w:semiHidden="1" w:unhideWhenUsed="1"/>
    <w:lsdException w:name="Normal (Web)" w:uiPriority="0"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uiPriority="0" w:qFormat="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uiPriority="0"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0" w:qFormat="1"/>
    <w:lsdException w:name="Table Grid" w:uiPriority="0" w:qFormat="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0" w:qFormat="1"/>
    <w:lsdException w:name="Intense Quote" w:uiPriority="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next w:val="a0"/>
    <w:qFormat/>
    <w:pPr>
      <w:wordWrap w:val="0"/>
      <w:ind w:left="1024"/>
      <w:jc w:val="both"/>
    </w:pPr>
    <w:rPr>
      <w:rFonts w:ascii="Calibri" w:hAnsi="Calibri"/>
    </w:rPr>
  </w:style>
  <w:style w:type="paragraph" w:styleId="1">
    <w:name w:val="heading 1"/>
    <w:basedOn w:val="a"/>
    <w:next w:val="a"/>
    <w:qFormat/>
    <w:pPr>
      <w:spacing w:before="340" w:after="330" w:line="578" w:lineRule="auto"/>
      <w:ind w:left="432" w:firstLine="18"/>
      <w:outlineLvl w:val="0"/>
    </w:pPr>
  </w:style>
  <w:style w:type="paragraph" w:styleId="2">
    <w:name w:val="heading 2"/>
    <w:basedOn w:val="a"/>
    <w:next w:val="a"/>
    <w:qFormat/>
    <w:pPr>
      <w:spacing w:before="260" w:after="260" w:line="416" w:lineRule="auto"/>
      <w:ind w:left="576" w:firstLine="24"/>
      <w:outlineLvl w:val="1"/>
    </w:pPr>
    <w:rPr>
      <w:rFonts w:ascii="Times New Roman" w:hAnsi="Times New Roman" w:cs="Times New Roman"/>
    </w:rPr>
  </w:style>
  <w:style w:type="paragraph" w:styleId="3">
    <w:name w:val="heading 3"/>
    <w:basedOn w:val="a"/>
    <w:next w:val="20"/>
    <w:qFormat/>
    <w:pPr>
      <w:spacing w:before="260" w:after="260" w:line="416" w:lineRule="auto"/>
      <w:ind w:left="720"/>
      <w:outlineLvl w:val="2"/>
    </w:pPr>
    <w:rPr>
      <w:rFonts w:ascii="Times New Roman" w:hAnsi="Times New Roman" w:cs="Times New Roman"/>
    </w:rPr>
  </w:style>
  <w:style w:type="paragraph" w:styleId="4">
    <w:name w:val="heading 4"/>
    <w:basedOn w:val="1"/>
    <w:next w:val="a"/>
    <w:qFormat/>
    <w:pPr>
      <w:spacing w:before="280" w:after="290" w:line="376" w:lineRule="auto"/>
      <w:ind w:left="864" w:firstLine="24"/>
      <w:outlineLvl w:val="3"/>
    </w:pPr>
    <w:rPr>
      <w:rFonts w:ascii="Times New Roman" w:hAnsi="Times New Roman" w:cs="Times New Roman"/>
    </w:rPr>
  </w:style>
  <w:style w:type="paragraph" w:styleId="5">
    <w:name w:val="heading 5"/>
    <w:basedOn w:val="1"/>
    <w:next w:val="a"/>
    <w:qFormat/>
    <w:pPr>
      <w:spacing w:before="280" w:after="290" w:line="376" w:lineRule="auto"/>
      <w:ind w:left="1008"/>
      <w:outlineLvl w:val="4"/>
    </w:pPr>
    <w:rPr>
      <w:rFonts w:ascii="Times New Roman" w:hAnsi="Times New Roman" w:cs="Times New Roman"/>
    </w:rPr>
  </w:style>
  <w:style w:type="paragraph" w:styleId="6">
    <w:name w:val="heading 6"/>
    <w:basedOn w:val="1"/>
    <w:next w:val="a"/>
    <w:qFormat/>
    <w:pPr>
      <w:spacing w:before="240" w:after="64" w:line="320" w:lineRule="auto"/>
      <w:ind w:left="1152" w:firstLine="20"/>
      <w:outlineLvl w:val="5"/>
    </w:pPr>
    <w:rPr>
      <w:rFonts w:ascii="Times New Roman" w:hAnsi="Times New Roman" w:cs="Times New Roman"/>
    </w:rPr>
  </w:style>
  <w:style w:type="paragraph" w:styleId="7">
    <w:name w:val="heading 7"/>
    <w:basedOn w:val="1"/>
    <w:next w:val="a"/>
    <w:qFormat/>
    <w:pPr>
      <w:spacing w:before="240" w:after="64" w:line="320" w:lineRule="auto"/>
      <w:ind w:left="1296" w:firstLine="14"/>
      <w:outlineLvl w:val="6"/>
    </w:pPr>
    <w:rPr>
      <w:rFonts w:ascii="Times New Roman" w:hAnsi="Times New Roman" w:cs="Times New Roman"/>
    </w:rPr>
  </w:style>
  <w:style w:type="paragraph" w:styleId="8">
    <w:name w:val="heading 8"/>
    <w:basedOn w:val="1"/>
    <w:next w:val="a"/>
    <w:qFormat/>
    <w:pPr>
      <w:spacing w:before="240" w:after="64" w:line="320" w:lineRule="auto"/>
      <w:ind w:left="1440"/>
      <w:outlineLvl w:val="7"/>
    </w:pPr>
    <w:rPr>
      <w:rFonts w:ascii="Times New Roman" w:hAnsi="Times New Roman" w:cs="Times New Roman"/>
    </w:rPr>
  </w:style>
  <w:style w:type="paragraph" w:styleId="9">
    <w:name w:val="heading 9"/>
    <w:basedOn w:val="1"/>
    <w:next w:val="a"/>
    <w:qFormat/>
    <w:pPr>
      <w:spacing w:before="240" w:after="64" w:line="320" w:lineRule="auto"/>
      <w:ind w:left="1584" w:firstLine="22"/>
      <w:outlineLvl w:val="8"/>
    </w:pPr>
    <w:rPr>
      <w:rFonts w:ascii="Times New Roman" w:hAnsi="Times New Roman" w:cs="Times New Roman"/>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Body Text Indent"/>
    <w:basedOn w:val="a"/>
    <w:next w:val="a"/>
    <w:qFormat/>
    <w:pPr>
      <w:spacing w:line="360" w:lineRule="exact"/>
      <w:ind w:left="420" w:firstLine="1188"/>
    </w:pPr>
    <w:rPr>
      <w:rFonts w:ascii="Times New Roman" w:hAnsi="Times New Roman" w:cs="Times New Roman"/>
    </w:rPr>
  </w:style>
  <w:style w:type="paragraph" w:customStyle="1" w:styleId="20">
    <w:name w:val="正文2"/>
    <w:basedOn w:val="a"/>
    <w:next w:val="a"/>
    <w:qFormat/>
    <w:pPr>
      <w:shd w:val="clear" w:color="auto" w:fill="FFFFFF"/>
      <w:spacing w:line="360" w:lineRule="auto"/>
      <w:ind w:left="0" w:hanging="2155"/>
    </w:pPr>
    <w:rPr>
      <w:rFonts w:ascii="宋体" w:hAnsi="宋体"/>
    </w:rPr>
  </w:style>
  <w:style w:type="paragraph" w:styleId="a4">
    <w:name w:val="annotation subject"/>
    <w:next w:val="a"/>
    <w:qFormat/>
    <w:pPr>
      <w:spacing w:line="360" w:lineRule="auto"/>
      <w:ind w:firstLine="4608"/>
    </w:pPr>
    <w:rPr>
      <w:rFonts w:ascii="Calibri" w:hAnsi="Calibri"/>
    </w:rPr>
  </w:style>
  <w:style w:type="paragraph" w:styleId="70">
    <w:name w:val="toc 7"/>
    <w:basedOn w:val="1"/>
    <w:next w:val="a"/>
    <w:qFormat/>
    <w:pPr>
      <w:spacing w:before="0" w:after="0" w:line="360" w:lineRule="auto"/>
      <w:ind w:left="1640" w:firstLine="3784"/>
    </w:pPr>
    <w:rPr>
      <w:rFonts w:ascii="Times New Roman" w:hAnsi="Times New Roman" w:cs="Times New Roman"/>
    </w:rPr>
  </w:style>
  <w:style w:type="paragraph" w:styleId="a5">
    <w:name w:val="Body Text First Indent"/>
    <w:next w:val="a"/>
    <w:qFormat/>
    <w:pPr>
      <w:spacing w:after="120"/>
      <w:ind w:left="420" w:firstLine="3748"/>
    </w:pPr>
    <w:rPr>
      <w:rFonts w:ascii="Calibri" w:hAnsi="Calibri"/>
    </w:rPr>
  </w:style>
  <w:style w:type="paragraph" w:styleId="40">
    <w:name w:val="List Bullet 4"/>
    <w:basedOn w:val="1"/>
    <w:next w:val="21"/>
    <w:qFormat/>
    <w:pPr>
      <w:spacing w:before="0" w:after="0" w:line="360" w:lineRule="auto"/>
      <w:ind w:left="1620" w:firstLine="2652"/>
    </w:pPr>
    <w:rPr>
      <w:rFonts w:ascii="Times New Roman" w:hAnsi="Times New Roman" w:cs="Times New Roman"/>
    </w:rPr>
  </w:style>
  <w:style w:type="paragraph" w:styleId="21">
    <w:name w:val="List Bullet 2"/>
    <w:basedOn w:val="1"/>
    <w:next w:val="a"/>
    <w:qFormat/>
    <w:pPr>
      <w:spacing w:before="0" w:after="0" w:line="360" w:lineRule="auto"/>
      <w:ind w:left="900" w:firstLine="2652"/>
    </w:pPr>
    <w:rPr>
      <w:rFonts w:ascii="Times New Roman" w:hAnsi="Times New Roman" w:cs="Times New Roman"/>
    </w:rPr>
  </w:style>
  <w:style w:type="paragraph" w:styleId="a6">
    <w:name w:val="List Number"/>
    <w:basedOn w:val="1"/>
    <w:next w:val="a"/>
    <w:qFormat/>
    <w:pPr>
      <w:spacing w:before="0" w:after="0" w:line="240" w:lineRule="auto"/>
      <w:ind w:left="454" w:firstLine="2788"/>
    </w:pPr>
    <w:rPr>
      <w:rFonts w:ascii="Times New Roman" w:hAnsi="Times New Roman" w:cs="Times New Roman"/>
    </w:rPr>
  </w:style>
  <w:style w:type="paragraph" w:styleId="a7">
    <w:name w:val="Normal Indent"/>
    <w:basedOn w:val="a"/>
    <w:next w:val="a"/>
    <w:link w:val="a8"/>
    <w:qFormat/>
    <w:pPr>
      <w:ind w:left="420" w:firstLine="4772"/>
    </w:pPr>
  </w:style>
  <w:style w:type="paragraph" w:styleId="a9">
    <w:name w:val="caption"/>
    <w:basedOn w:val="1"/>
    <w:next w:val="a"/>
    <w:qFormat/>
    <w:pPr>
      <w:spacing w:before="0" w:after="0" w:line="240" w:lineRule="auto"/>
      <w:ind w:left="200" w:firstLine="2248"/>
      <w:jc w:val="center"/>
    </w:pPr>
    <w:rPr>
      <w:rFonts w:ascii="Times New Roman" w:hAnsi="Times New Roman" w:cs="Times New Roman"/>
    </w:rPr>
  </w:style>
  <w:style w:type="paragraph" w:styleId="aa">
    <w:name w:val="List Bullet"/>
    <w:basedOn w:val="1"/>
    <w:next w:val="a"/>
    <w:qFormat/>
    <w:pPr>
      <w:spacing w:before="0" w:after="0" w:line="360" w:lineRule="auto"/>
      <w:ind w:left="900" w:firstLine="2652"/>
    </w:pPr>
    <w:rPr>
      <w:rFonts w:ascii="Times New Roman" w:hAnsi="Times New Roman" w:cs="Times New Roman"/>
    </w:rPr>
  </w:style>
  <w:style w:type="paragraph" w:styleId="ab">
    <w:name w:val="Document Map"/>
    <w:basedOn w:val="1"/>
    <w:next w:val="a4"/>
    <w:qFormat/>
    <w:pPr>
      <w:shd w:val="clear" w:color="000000" w:fill="000080"/>
      <w:spacing w:before="0" w:after="0" w:line="240" w:lineRule="auto"/>
      <w:ind w:left="0" w:firstLine="4"/>
    </w:pPr>
    <w:rPr>
      <w:rFonts w:ascii="Times New Roman" w:hAnsi="Times New Roman" w:cs="Times New Roman"/>
    </w:rPr>
  </w:style>
  <w:style w:type="paragraph" w:styleId="ac">
    <w:name w:val="annotation text"/>
    <w:basedOn w:val="1"/>
    <w:next w:val="a"/>
    <w:qFormat/>
    <w:pPr>
      <w:spacing w:before="0" w:after="0" w:line="360" w:lineRule="auto"/>
      <w:ind w:left="0" w:firstLine="3584"/>
    </w:pPr>
    <w:rPr>
      <w:rFonts w:ascii="Times New Roman" w:hAnsi="Times New Roman" w:cs="Times New Roman"/>
    </w:rPr>
  </w:style>
  <w:style w:type="paragraph" w:styleId="30">
    <w:name w:val="Body Text 3"/>
    <w:basedOn w:val="1"/>
    <w:next w:val="a"/>
    <w:qFormat/>
    <w:pPr>
      <w:spacing w:before="0" w:after="0" w:line="500" w:lineRule="exact"/>
      <w:ind w:left="0" w:firstLine="2048"/>
    </w:pPr>
    <w:rPr>
      <w:rFonts w:ascii="Times New Roman" w:hAnsi="Times New Roman" w:cs="Times New Roman"/>
    </w:rPr>
  </w:style>
  <w:style w:type="paragraph" w:styleId="31">
    <w:name w:val="List Bullet 3"/>
    <w:basedOn w:val="1"/>
    <w:next w:val="a"/>
    <w:qFormat/>
    <w:pPr>
      <w:spacing w:before="0" w:after="0" w:line="360" w:lineRule="auto"/>
      <w:ind w:left="900" w:firstLine="2652"/>
    </w:pPr>
    <w:rPr>
      <w:rFonts w:ascii="Times New Roman" w:hAnsi="Times New Roman" w:cs="Times New Roman"/>
    </w:rPr>
  </w:style>
  <w:style w:type="paragraph" w:styleId="ad">
    <w:name w:val="Body Text"/>
    <w:basedOn w:val="a"/>
    <w:next w:val="a"/>
    <w:qFormat/>
    <w:pPr>
      <w:ind w:left="0" w:firstLine="2560"/>
    </w:pPr>
    <w:rPr>
      <w:rFonts w:ascii="Times New Roman" w:hAnsi="Times New Roman" w:cs="Times New Roman"/>
    </w:rPr>
  </w:style>
  <w:style w:type="paragraph" w:styleId="32">
    <w:name w:val="List Number 3"/>
    <w:basedOn w:val="1"/>
    <w:next w:val="a"/>
    <w:qFormat/>
    <w:pPr>
      <w:spacing w:before="0" w:after="0" w:line="240" w:lineRule="auto"/>
      <w:ind w:left="420" w:firstLine="3584"/>
    </w:pPr>
    <w:rPr>
      <w:rFonts w:ascii="Times New Roman" w:hAnsi="Times New Roman" w:cs="Times New Roman"/>
    </w:rPr>
  </w:style>
  <w:style w:type="paragraph" w:styleId="22">
    <w:name w:val="List 2"/>
    <w:basedOn w:val="1"/>
    <w:next w:val="70"/>
    <w:qFormat/>
    <w:pPr>
      <w:spacing w:before="0" w:after="0" w:line="240" w:lineRule="auto"/>
      <w:ind w:left="100" w:firstLine="3640"/>
    </w:pPr>
    <w:rPr>
      <w:rFonts w:ascii="Times New Roman" w:hAnsi="Times New Roman" w:cs="Times New Roman"/>
    </w:rPr>
  </w:style>
  <w:style w:type="paragraph" w:styleId="ae">
    <w:name w:val="Block Text"/>
    <w:basedOn w:val="1"/>
    <w:next w:val="a"/>
    <w:qFormat/>
    <w:pPr>
      <w:spacing w:before="0" w:after="0" w:line="240" w:lineRule="auto"/>
      <w:ind w:left="420" w:right="33" w:firstLine="2560"/>
    </w:pPr>
    <w:rPr>
      <w:rFonts w:ascii="Times New Roman" w:hAnsi="Times New Roman" w:cs="Times New Roman"/>
    </w:rPr>
  </w:style>
  <w:style w:type="paragraph" w:styleId="50">
    <w:name w:val="toc 5"/>
    <w:basedOn w:val="1"/>
    <w:next w:val="a"/>
    <w:qFormat/>
    <w:pPr>
      <w:spacing w:before="0" w:after="0" w:line="360" w:lineRule="auto"/>
      <w:ind w:left="1160" w:firstLine="3784"/>
    </w:pPr>
    <w:rPr>
      <w:rFonts w:ascii="Times New Roman" w:hAnsi="Times New Roman" w:cs="Times New Roman"/>
    </w:rPr>
  </w:style>
  <w:style w:type="paragraph" w:styleId="33">
    <w:name w:val="toc 3"/>
    <w:basedOn w:val="1"/>
    <w:next w:val="a"/>
    <w:qFormat/>
    <w:pPr>
      <w:spacing w:before="0" w:after="0" w:line="360" w:lineRule="auto"/>
      <w:ind w:left="0" w:firstLine="1024"/>
    </w:pPr>
    <w:rPr>
      <w:rFonts w:ascii="Times New Roman" w:hAnsi="Times New Roman" w:cs="Times New Roman"/>
    </w:rPr>
  </w:style>
  <w:style w:type="paragraph" w:styleId="af">
    <w:name w:val="Plain Text"/>
    <w:basedOn w:val="1"/>
    <w:next w:val="10"/>
    <w:qFormat/>
    <w:pPr>
      <w:spacing w:before="0" w:after="0" w:line="240" w:lineRule="auto"/>
      <w:ind w:left="0" w:firstLine="2048"/>
    </w:pPr>
    <w:rPr>
      <w:rFonts w:ascii="Times New Roman" w:hAnsi="Times New Roman" w:cs="Times New Roman"/>
    </w:rPr>
  </w:style>
  <w:style w:type="paragraph" w:styleId="10">
    <w:name w:val="toc 1"/>
    <w:basedOn w:val="1"/>
    <w:next w:val="a"/>
    <w:uiPriority w:val="39"/>
    <w:qFormat/>
    <w:pPr>
      <w:spacing w:before="0" w:after="0" w:line="240" w:lineRule="auto"/>
      <w:ind w:left="0" w:firstLine="4608"/>
    </w:pPr>
    <w:rPr>
      <w:rFonts w:ascii="Times New Roman" w:hAnsi="Times New Roman" w:cs="Times New Roman"/>
    </w:rPr>
  </w:style>
  <w:style w:type="paragraph" w:styleId="51">
    <w:name w:val="List Bullet 5"/>
    <w:basedOn w:val="1"/>
    <w:next w:val="11"/>
    <w:qFormat/>
    <w:pPr>
      <w:spacing w:before="0" w:after="0" w:line="360" w:lineRule="auto"/>
      <w:ind w:left="2040" w:firstLine="2560"/>
    </w:pPr>
    <w:rPr>
      <w:rFonts w:ascii="Times New Roman" w:hAnsi="Times New Roman" w:cs="Times New Roman"/>
    </w:rPr>
  </w:style>
  <w:style w:type="paragraph" w:customStyle="1" w:styleId="11">
    <w:name w:val="正文首行缩进1"/>
    <w:next w:val="32"/>
    <w:qFormat/>
    <w:pPr>
      <w:spacing w:after="120" w:line="360" w:lineRule="auto"/>
      <w:ind w:left="420" w:firstLine="2724"/>
    </w:pPr>
    <w:rPr>
      <w:rFonts w:ascii="Calibri" w:hAnsi="Calibri"/>
    </w:rPr>
  </w:style>
  <w:style w:type="paragraph" w:styleId="80">
    <w:name w:val="toc 8"/>
    <w:basedOn w:val="1"/>
    <w:next w:val="a"/>
    <w:qFormat/>
    <w:pPr>
      <w:spacing w:before="0" w:after="0" w:line="360" w:lineRule="auto"/>
      <w:ind w:left="1880" w:firstLine="3784"/>
    </w:pPr>
    <w:rPr>
      <w:rFonts w:ascii="Times New Roman" w:hAnsi="Times New Roman" w:cs="Times New Roman"/>
    </w:rPr>
  </w:style>
  <w:style w:type="paragraph" w:styleId="af0">
    <w:name w:val="Date"/>
    <w:basedOn w:val="1"/>
    <w:next w:val="a"/>
    <w:qFormat/>
    <w:pPr>
      <w:spacing w:before="0" w:after="0" w:line="240" w:lineRule="auto"/>
      <w:ind w:left="0" w:firstLine="2560"/>
    </w:pPr>
    <w:rPr>
      <w:rFonts w:ascii="Times New Roman" w:hAnsi="Times New Roman" w:cs="Times New Roman"/>
    </w:rPr>
  </w:style>
  <w:style w:type="paragraph" w:styleId="23">
    <w:name w:val="Body Text Indent 2"/>
    <w:basedOn w:val="1"/>
    <w:next w:val="a0"/>
    <w:qFormat/>
    <w:pPr>
      <w:spacing w:before="0" w:after="0" w:line="400" w:lineRule="exact"/>
      <w:ind w:left="481" w:firstLine="2784"/>
    </w:pPr>
    <w:rPr>
      <w:rFonts w:ascii="Times New Roman" w:hAnsi="Times New Roman" w:cs="Times New Roman"/>
    </w:rPr>
  </w:style>
  <w:style w:type="paragraph" w:styleId="af1">
    <w:name w:val="endnote text"/>
    <w:basedOn w:val="1"/>
    <w:next w:val="Char11"/>
    <w:qFormat/>
    <w:pPr>
      <w:spacing w:before="0" w:after="0" w:line="360" w:lineRule="auto"/>
      <w:ind w:left="0" w:firstLine="2560"/>
    </w:pPr>
    <w:rPr>
      <w:rFonts w:ascii="Times New Roman" w:hAnsi="Times New Roman" w:cs="Times New Roman"/>
    </w:rPr>
  </w:style>
  <w:style w:type="paragraph" w:customStyle="1" w:styleId="Char11">
    <w:name w:val="Char11"/>
    <w:basedOn w:val="1"/>
    <w:next w:val="a"/>
    <w:qFormat/>
    <w:pPr>
      <w:spacing w:before="0" w:after="0" w:line="240" w:lineRule="auto"/>
      <w:ind w:left="0" w:firstLine="3584"/>
    </w:pPr>
    <w:rPr>
      <w:rFonts w:ascii="Times New Roman" w:hAnsi="Times New Roman" w:cs="Times New Roman"/>
    </w:rPr>
  </w:style>
  <w:style w:type="paragraph" w:styleId="af2">
    <w:name w:val="Balloon Text"/>
    <w:basedOn w:val="1"/>
    <w:next w:val="a6"/>
    <w:qFormat/>
    <w:pPr>
      <w:spacing w:before="0" w:after="0" w:line="240" w:lineRule="auto"/>
      <w:ind w:left="0" w:firstLine="2048"/>
    </w:pPr>
    <w:rPr>
      <w:rFonts w:ascii="Times New Roman" w:hAnsi="Times New Roman" w:cs="Times New Roman"/>
    </w:rPr>
  </w:style>
  <w:style w:type="paragraph" w:styleId="af3">
    <w:name w:val="footer"/>
    <w:basedOn w:val="a"/>
    <w:next w:val="CharCharCharCharCharCharCharCharCharCharCharCharChar"/>
    <w:link w:val="af4"/>
    <w:qFormat/>
    <w:pPr>
      <w:ind w:left="0" w:firstLine="3584"/>
    </w:pPr>
  </w:style>
  <w:style w:type="paragraph" w:customStyle="1" w:styleId="CharCharCharCharCharCharCharCharCharCharCharCharChar">
    <w:name w:val="Char Char Char Char Char Char Char Char Char Char Char Char Char"/>
    <w:basedOn w:val="1"/>
    <w:next w:val="a"/>
    <w:qFormat/>
    <w:pPr>
      <w:spacing w:before="0" w:after="160" w:line="240" w:lineRule="exact"/>
      <w:ind w:left="0" w:firstLine="3584"/>
    </w:pPr>
    <w:rPr>
      <w:rFonts w:ascii="Times New Roman" w:hAnsi="Times New Roman" w:cs="Times New Roman"/>
    </w:rPr>
  </w:style>
  <w:style w:type="paragraph" w:styleId="24">
    <w:name w:val="Body Text First Indent 2"/>
    <w:basedOn w:val="a0"/>
    <w:unhideWhenUsed/>
    <w:qFormat/>
    <w:pPr>
      <w:ind w:firstLineChars="200" w:firstLine="420"/>
    </w:pPr>
  </w:style>
  <w:style w:type="paragraph" w:styleId="af5">
    <w:name w:val="header"/>
    <w:basedOn w:val="1"/>
    <w:next w:val="af0"/>
    <w:link w:val="af6"/>
    <w:qFormat/>
    <w:pPr>
      <w:spacing w:before="0" w:after="0" w:line="240" w:lineRule="auto"/>
      <w:ind w:left="0" w:firstLine="3584"/>
      <w:jc w:val="center"/>
    </w:pPr>
  </w:style>
  <w:style w:type="paragraph" w:styleId="41">
    <w:name w:val="toc 4"/>
    <w:basedOn w:val="1"/>
    <w:next w:val="a"/>
    <w:qFormat/>
    <w:pPr>
      <w:spacing w:before="0" w:after="0" w:line="240" w:lineRule="auto"/>
      <w:ind w:left="1260" w:firstLine="1024"/>
    </w:pPr>
    <w:rPr>
      <w:rFonts w:ascii="Times New Roman" w:hAnsi="Times New Roman" w:cs="Times New Roman"/>
    </w:rPr>
  </w:style>
  <w:style w:type="paragraph" w:styleId="af7">
    <w:name w:val="Subtitle"/>
    <w:next w:val="a"/>
    <w:qFormat/>
    <w:pPr>
      <w:wordWrap w:val="0"/>
      <w:spacing w:after="60"/>
      <w:ind w:left="1024"/>
      <w:jc w:val="center"/>
    </w:pPr>
    <w:rPr>
      <w:rFonts w:ascii="Calibri" w:hAnsi="Calibri"/>
    </w:rPr>
  </w:style>
  <w:style w:type="paragraph" w:styleId="af8">
    <w:name w:val="List"/>
    <w:basedOn w:val="1"/>
    <w:next w:val="a5"/>
    <w:qFormat/>
    <w:pPr>
      <w:spacing w:before="0" w:after="0" w:line="240" w:lineRule="auto"/>
      <w:ind w:left="200" w:firstLine="3640"/>
    </w:pPr>
    <w:rPr>
      <w:rFonts w:ascii="Times New Roman" w:hAnsi="Times New Roman" w:cs="Times New Roman"/>
    </w:rPr>
  </w:style>
  <w:style w:type="paragraph" w:styleId="af9">
    <w:name w:val="footnote text"/>
    <w:basedOn w:val="1"/>
    <w:next w:val="ae"/>
    <w:qFormat/>
    <w:pPr>
      <w:spacing w:before="0" w:after="0" w:line="360" w:lineRule="auto"/>
      <w:ind w:left="0" w:firstLine="3584"/>
    </w:pPr>
    <w:rPr>
      <w:rFonts w:ascii="Times New Roman" w:hAnsi="Times New Roman" w:cs="Times New Roman"/>
    </w:rPr>
  </w:style>
  <w:style w:type="paragraph" w:styleId="60">
    <w:name w:val="toc 6"/>
    <w:basedOn w:val="1"/>
    <w:next w:val="a"/>
    <w:qFormat/>
    <w:pPr>
      <w:spacing w:before="0" w:after="0" w:line="360" w:lineRule="auto"/>
      <w:ind w:left="1400" w:firstLine="3784"/>
    </w:pPr>
    <w:rPr>
      <w:rFonts w:ascii="Times New Roman" w:hAnsi="Times New Roman" w:cs="Times New Roman"/>
    </w:rPr>
  </w:style>
  <w:style w:type="paragraph" w:styleId="52">
    <w:name w:val="List 5"/>
    <w:basedOn w:val="1"/>
    <w:next w:val="ad"/>
    <w:qFormat/>
    <w:pPr>
      <w:spacing w:before="0" w:after="0" w:line="240" w:lineRule="auto"/>
      <w:ind w:left="2100" w:firstLine="3676"/>
    </w:pPr>
    <w:rPr>
      <w:rFonts w:ascii="Times New Roman" w:hAnsi="Times New Roman" w:cs="Times New Roman"/>
    </w:rPr>
  </w:style>
  <w:style w:type="paragraph" w:styleId="34">
    <w:name w:val="Body Text Indent 3"/>
    <w:basedOn w:val="1"/>
    <w:next w:val="60"/>
    <w:qFormat/>
    <w:pPr>
      <w:spacing w:before="0" w:after="0" w:line="400" w:lineRule="exact"/>
      <w:ind w:left="480" w:firstLine="2784"/>
    </w:pPr>
    <w:rPr>
      <w:rFonts w:ascii="Times New Roman" w:hAnsi="Times New Roman" w:cs="Times New Roman"/>
    </w:rPr>
  </w:style>
  <w:style w:type="paragraph" w:styleId="25">
    <w:name w:val="toc 2"/>
    <w:basedOn w:val="1"/>
    <w:next w:val="a"/>
    <w:qFormat/>
    <w:pPr>
      <w:spacing w:before="0" w:after="0" w:line="360" w:lineRule="auto"/>
      <w:ind w:left="0" w:firstLine="1024"/>
    </w:pPr>
    <w:rPr>
      <w:rFonts w:ascii="Times New Roman" w:hAnsi="Times New Roman" w:cs="Times New Roman"/>
    </w:rPr>
  </w:style>
  <w:style w:type="paragraph" w:styleId="90">
    <w:name w:val="toc 9"/>
    <w:basedOn w:val="1"/>
    <w:next w:val="a"/>
    <w:qFormat/>
    <w:pPr>
      <w:spacing w:before="0" w:after="0" w:line="360" w:lineRule="auto"/>
      <w:ind w:left="2120" w:firstLine="3784"/>
    </w:pPr>
    <w:rPr>
      <w:rFonts w:ascii="Times New Roman" w:hAnsi="Times New Roman" w:cs="Times New Roman"/>
    </w:rPr>
  </w:style>
  <w:style w:type="paragraph" w:styleId="26">
    <w:name w:val="Body Text 2"/>
    <w:basedOn w:val="1"/>
    <w:next w:val="aa"/>
    <w:qFormat/>
    <w:pPr>
      <w:spacing w:before="0" w:after="120" w:line="480" w:lineRule="auto"/>
      <w:ind w:left="0" w:firstLine="1024"/>
    </w:pPr>
    <w:rPr>
      <w:rFonts w:ascii="Times New Roman" w:hAnsi="Times New Roman" w:cs="Times New Roman"/>
    </w:rPr>
  </w:style>
  <w:style w:type="paragraph" w:styleId="HTML">
    <w:name w:val="HTML Preformatted"/>
    <w:basedOn w:val="1"/>
    <w:next w:val="a9"/>
    <w:qFormat/>
    <w:pPr>
      <w:spacing w:before="0" w:after="0" w:line="253" w:lineRule="atLeast"/>
      <w:ind w:left="0" w:firstLine="2048"/>
    </w:pPr>
    <w:rPr>
      <w:rFonts w:ascii="Times New Roman" w:hAnsi="Times New Roman" w:cs="Times New Roman"/>
    </w:rPr>
  </w:style>
  <w:style w:type="paragraph" w:styleId="afa">
    <w:name w:val="Normal (Web)"/>
    <w:basedOn w:val="a"/>
    <w:next w:val="22"/>
    <w:qFormat/>
    <w:pPr>
      <w:spacing w:before="60" w:after="60" w:line="312" w:lineRule="auto"/>
      <w:ind w:left="15" w:right="15" w:firstLine="4608"/>
    </w:pPr>
    <w:rPr>
      <w:rFonts w:ascii="Times New Roman" w:hAnsi="Times New Roman" w:cs="Times New Roman"/>
    </w:rPr>
  </w:style>
  <w:style w:type="paragraph" w:styleId="12">
    <w:name w:val="index 1"/>
    <w:basedOn w:val="1"/>
    <w:next w:val="a"/>
    <w:qFormat/>
    <w:pPr>
      <w:spacing w:before="0" w:after="0" w:line="240" w:lineRule="auto"/>
      <w:ind w:left="0" w:firstLine="3584"/>
    </w:pPr>
    <w:rPr>
      <w:rFonts w:ascii="Times New Roman" w:hAnsi="Times New Roman" w:cs="Times New Roman"/>
    </w:rPr>
  </w:style>
  <w:style w:type="character" w:styleId="afb">
    <w:name w:val="Strong"/>
    <w:qFormat/>
    <w:rPr>
      <w:rFonts w:ascii="Times New Roman" w:eastAsia="宋体" w:hAnsi="Times New Roman" w:cs="Times New Roman"/>
      <w:b/>
      <w:sz w:val="20"/>
    </w:rPr>
  </w:style>
  <w:style w:type="character" w:styleId="afc">
    <w:name w:val="page number"/>
    <w:qFormat/>
    <w:rPr>
      <w:rFonts w:ascii="Times New Roman" w:eastAsia="宋体" w:hAnsi="Times New Roman" w:cs="Times New Roman"/>
      <w:sz w:val="20"/>
    </w:rPr>
  </w:style>
  <w:style w:type="character" w:styleId="afd">
    <w:name w:val="FollowedHyperlink"/>
    <w:qFormat/>
    <w:rPr>
      <w:rFonts w:ascii="Times New Roman" w:eastAsia="宋体" w:hAnsi="Times New Roman" w:cs="Times New Roman"/>
      <w:color w:val="800080"/>
      <w:sz w:val="20"/>
      <w:u w:val="single"/>
    </w:rPr>
  </w:style>
  <w:style w:type="character" w:styleId="afe">
    <w:name w:val="Emphasis"/>
    <w:qFormat/>
    <w:rPr>
      <w:rFonts w:ascii="Times New Roman" w:eastAsia="宋体" w:hAnsi="Times New Roman" w:cs="Times New Roman"/>
      <w:i/>
      <w:sz w:val="21"/>
    </w:rPr>
  </w:style>
  <w:style w:type="character" w:styleId="aff">
    <w:name w:val="Hyperlink"/>
    <w:uiPriority w:val="99"/>
    <w:qFormat/>
    <w:rPr>
      <w:rFonts w:ascii="Times New Roman" w:eastAsia="宋体" w:hAnsi="Times New Roman" w:cs="Times New Roman"/>
      <w:color w:val="0000FF"/>
      <w:sz w:val="20"/>
      <w:u w:val="single"/>
    </w:rPr>
  </w:style>
  <w:style w:type="character" w:styleId="aff0">
    <w:name w:val="annotation reference"/>
    <w:qFormat/>
    <w:rPr>
      <w:rFonts w:ascii="Times New Roman" w:eastAsia="宋体" w:hAnsi="Times New Roman" w:cs="Times New Roman"/>
      <w:sz w:val="20"/>
    </w:rPr>
  </w:style>
  <w:style w:type="character" w:styleId="aff1">
    <w:name w:val="footnote reference"/>
    <w:qFormat/>
    <w:rPr>
      <w:rFonts w:ascii="Times New Roman" w:eastAsia="宋体" w:hAnsi="Times New Roman" w:cs="Times New Roman"/>
      <w:vertAlign w:val="superscript"/>
    </w:rPr>
  </w:style>
  <w:style w:type="table" w:styleId="aff2">
    <w:name w:val="Table Grid"/>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customStyle="1" w:styleId="a8">
    <w:name w:val="正文缩进 字符"/>
    <w:link w:val="a7"/>
    <w:qFormat/>
    <w:rPr>
      <w:rFonts w:ascii="Calibri" w:eastAsia="宋体" w:hAnsi="Calibri" w:cs="Times New Roman"/>
    </w:rPr>
  </w:style>
  <w:style w:type="character" w:customStyle="1" w:styleId="af4">
    <w:name w:val="页脚 字符"/>
    <w:link w:val="af3"/>
    <w:qFormat/>
    <w:rPr>
      <w:rFonts w:ascii="Calibri" w:eastAsia="宋体" w:hAnsi="Calibri" w:cs="Times New Roman"/>
    </w:rPr>
  </w:style>
  <w:style w:type="character" w:customStyle="1" w:styleId="af6">
    <w:name w:val="页眉 字符"/>
    <w:link w:val="af5"/>
    <w:qFormat/>
    <w:rPr>
      <w:rFonts w:ascii="Calibri" w:eastAsia="宋体" w:hAnsi="Calibri" w:cs="Times New Roman"/>
    </w:rPr>
  </w:style>
  <w:style w:type="character" w:customStyle="1" w:styleId="Char">
    <w:name w:val="日期 Char"/>
    <w:qFormat/>
    <w:rPr>
      <w:rFonts w:ascii="Times New Roman" w:eastAsia="宋体" w:hAnsi="Times New Roman" w:cs="Times New Roman"/>
      <w:sz w:val="20"/>
    </w:rPr>
  </w:style>
  <w:style w:type="character" w:customStyle="1" w:styleId="13">
    <w:name w:val="批注引用1"/>
    <w:qFormat/>
    <w:rPr>
      <w:rFonts w:ascii="Times New Roman" w:eastAsia="宋体" w:hAnsi="Times New Roman" w:cs="Times New Roman"/>
      <w:sz w:val="20"/>
    </w:rPr>
  </w:style>
  <w:style w:type="character" w:customStyle="1" w:styleId="CharChar">
    <w:name w:val="应答文本 Char Char"/>
    <w:qFormat/>
    <w:rPr>
      <w:rFonts w:ascii="Times New Roman" w:eastAsia="宋体" w:hAnsi="Times New Roman" w:cs="Times New Roman"/>
      <w:sz w:val="20"/>
    </w:rPr>
  </w:style>
  <w:style w:type="character" w:customStyle="1" w:styleId="0CharChar">
    <w:name w:val="图片0 Char Char"/>
    <w:qFormat/>
    <w:rPr>
      <w:rFonts w:ascii="Times New Roman" w:eastAsia="宋体" w:hAnsi="Times New Roman" w:cs="Times New Roman"/>
      <w:sz w:val="20"/>
    </w:rPr>
  </w:style>
  <w:style w:type="character" w:customStyle="1" w:styleId="Char0">
    <w:name w:val="尾注文本 Char"/>
    <w:qFormat/>
    <w:rPr>
      <w:rFonts w:ascii="Times New Roman" w:eastAsia="宋体" w:hAnsi="Times New Roman" w:cs="Times New Roman"/>
      <w:sz w:val="20"/>
    </w:rPr>
  </w:style>
  <w:style w:type="character" w:customStyle="1" w:styleId="aff3">
    <w:name w:val="文档结构图 字符"/>
    <w:qFormat/>
    <w:rPr>
      <w:rFonts w:ascii="Microsoft YaHei UI" w:eastAsia="Microsoft YaHei UI" w:hAnsi="Times New Roman" w:cs="Times New Roman"/>
      <w:kern w:val="2"/>
      <w:sz w:val="18"/>
      <w:szCs w:val="18"/>
    </w:rPr>
  </w:style>
  <w:style w:type="character" w:customStyle="1" w:styleId="Style337">
    <w:name w:val="_Style 337"/>
    <w:qFormat/>
    <w:rPr>
      <w:rFonts w:ascii="Times New Roman" w:eastAsia="宋体" w:hAnsi="Times New Roman" w:cs="Times New Roman"/>
      <w:color w:val="auto"/>
      <w:sz w:val="21"/>
    </w:rPr>
  </w:style>
  <w:style w:type="character" w:customStyle="1" w:styleId="aff4">
    <w:name w:val="正文文本 字符"/>
    <w:qFormat/>
    <w:rPr>
      <w:rFonts w:ascii="Times New Roman" w:eastAsia="宋体" w:hAnsi="Times New Roman" w:cs="Times New Roman"/>
      <w:kern w:val="2"/>
      <w:sz w:val="21"/>
    </w:rPr>
  </w:style>
  <w:style w:type="character" w:customStyle="1" w:styleId="aff5">
    <w:name w:val="批注文字 字符"/>
    <w:qFormat/>
    <w:rPr>
      <w:rFonts w:ascii="Times New Roman" w:eastAsia="宋体" w:hAnsi="Times New Roman" w:cs="Times New Roman"/>
      <w:sz w:val="20"/>
    </w:rPr>
  </w:style>
  <w:style w:type="character" w:customStyle="1" w:styleId="Char1">
    <w:name w:val="批注文字 Char1"/>
    <w:qFormat/>
    <w:rPr>
      <w:rFonts w:ascii="Times New Roman" w:eastAsia="宋体" w:hAnsi="Times New Roman" w:cs="Times New Roman"/>
      <w:sz w:val="20"/>
    </w:rPr>
  </w:style>
  <w:style w:type="character" w:customStyle="1" w:styleId="txt">
    <w:name w:val="txt"/>
    <w:qFormat/>
    <w:rPr>
      <w:rFonts w:ascii="Times New Roman" w:eastAsia="宋体" w:hAnsi="Times New Roman" w:cs="Times New Roman"/>
      <w:sz w:val="20"/>
    </w:rPr>
  </w:style>
  <w:style w:type="character" w:customStyle="1" w:styleId="Char2">
    <w:name w:val="标书正文 Char"/>
    <w:qFormat/>
    <w:rPr>
      <w:rFonts w:ascii="Times New Roman" w:eastAsia="宋体" w:hAnsi="Times New Roman" w:cs="Times New Roman"/>
      <w:sz w:val="20"/>
    </w:rPr>
  </w:style>
  <w:style w:type="character" w:customStyle="1" w:styleId="font21">
    <w:name w:val="font21"/>
    <w:qFormat/>
    <w:rPr>
      <w:rFonts w:ascii="宋体" w:eastAsia="宋体" w:hAnsi="宋体" w:cs="宋体" w:hint="eastAsia"/>
      <w:color w:val="FF0000"/>
      <w:sz w:val="24"/>
      <w:szCs w:val="24"/>
      <w:u w:val="none"/>
    </w:rPr>
  </w:style>
  <w:style w:type="character" w:customStyle="1" w:styleId="apple-converted-space">
    <w:name w:val="apple-converted-space"/>
    <w:qFormat/>
    <w:rPr>
      <w:rFonts w:ascii="Times New Roman" w:eastAsia="宋体" w:hAnsi="Times New Roman" w:cs="Times New Roman"/>
      <w:sz w:val="20"/>
    </w:rPr>
  </w:style>
  <w:style w:type="character" w:customStyle="1" w:styleId="Char10">
    <w:name w:val="纯文本 Char1"/>
    <w:qFormat/>
    <w:rPr>
      <w:rFonts w:ascii="Times New Roman" w:eastAsia="宋体" w:hAnsi="Times New Roman" w:cs="Times New Roman"/>
      <w:sz w:val="20"/>
    </w:rPr>
  </w:style>
  <w:style w:type="character" w:customStyle="1" w:styleId="para1">
    <w:name w:val="para1"/>
    <w:qFormat/>
    <w:rPr>
      <w:rFonts w:ascii="Times New Roman" w:eastAsia="宋体" w:hAnsi="Times New Roman" w:cs="Times New Roman"/>
      <w:sz w:val="20"/>
    </w:rPr>
  </w:style>
  <w:style w:type="character" w:customStyle="1" w:styleId="HTMLChar1">
    <w:name w:val="HTML 预设格式 Char1"/>
    <w:qFormat/>
    <w:rPr>
      <w:rFonts w:ascii="Times New Roman" w:eastAsia="宋体" w:hAnsi="Times New Roman" w:cs="Times New Roman"/>
      <w:sz w:val="20"/>
    </w:rPr>
  </w:style>
  <w:style w:type="character" w:customStyle="1" w:styleId="Char3">
    <w:name w:val="批注文字 Char"/>
    <w:qFormat/>
    <w:rPr>
      <w:rFonts w:ascii="Times New Roman" w:eastAsia="宋体" w:hAnsi="Times New Roman" w:cs="Times New Roman"/>
      <w:sz w:val="20"/>
    </w:rPr>
  </w:style>
  <w:style w:type="character" w:customStyle="1" w:styleId="Char4">
    <w:name w:val="文档结构图 Char"/>
    <w:qFormat/>
    <w:rPr>
      <w:rFonts w:ascii="Times New Roman" w:eastAsia="宋体" w:hAnsi="Times New Roman" w:cs="Times New Roman"/>
      <w:sz w:val="20"/>
    </w:rPr>
  </w:style>
  <w:style w:type="character" w:customStyle="1" w:styleId="aff6">
    <w:name w:val="超级链接"/>
    <w:qFormat/>
    <w:rPr>
      <w:rFonts w:ascii="Times New Roman" w:eastAsia="宋体" w:hAnsi="Times New Roman" w:cs="Times New Roman"/>
      <w:color w:val="0000FF"/>
      <w:sz w:val="20"/>
      <w:u w:val="single" w:color="0000FF"/>
    </w:rPr>
  </w:style>
  <w:style w:type="character" w:customStyle="1" w:styleId="p141">
    <w:name w:val="p141"/>
    <w:qFormat/>
    <w:rPr>
      <w:rFonts w:ascii="Times New Roman" w:eastAsia="宋体" w:hAnsi="Times New Roman" w:cs="Times New Roman"/>
      <w:color w:val="000000"/>
      <w:sz w:val="20"/>
      <w:u w:val="none"/>
    </w:rPr>
  </w:style>
  <w:style w:type="character" w:customStyle="1" w:styleId="Char5">
    <w:name w:val="宏文本 Char"/>
    <w:qFormat/>
    <w:rPr>
      <w:rFonts w:ascii="Times New Roman" w:eastAsia="宋体" w:hAnsi="Times New Roman" w:cs="Times New Roman"/>
      <w:sz w:val="20"/>
    </w:rPr>
  </w:style>
  <w:style w:type="character" w:customStyle="1" w:styleId="Style313">
    <w:name w:val="_Style 313"/>
    <w:qFormat/>
    <w:rPr>
      <w:rFonts w:ascii="Times New Roman" w:eastAsia="宋体" w:hAnsi="Times New Roman" w:cs="Times New Roman"/>
      <w:b/>
      <w:i/>
      <w:sz w:val="21"/>
    </w:rPr>
  </w:style>
  <w:style w:type="character" w:customStyle="1" w:styleId="Char12">
    <w:name w:val="页脚 Char1"/>
    <w:qFormat/>
    <w:rPr>
      <w:rFonts w:ascii="Times New Roman" w:eastAsia="宋体" w:hAnsi="Times New Roman" w:cs="Times New Roman"/>
      <w:sz w:val="20"/>
    </w:rPr>
  </w:style>
  <w:style w:type="character" w:customStyle="1" w:styleId="Char6">
    <w:name w:val="页眉 Char"/>
    <w:qFormat/>
    <w:rPr>
      <w:rFonts w:ascii="Times New Roman" w:eastAsia="宋体" w:hAnsi="Times New Roman" w:cs="Times New Roman"/>
      <w:sz w:val="20"/>
    </w:rPr>
  </w:style>
  <w:style w:type="character" w:customStyle="1" w:styleId="7Char">
    <w:name w:val="标题 7 Char"/>
    <w:qFormat/>
    <w:rPr>
      <w:rFonts w:ascii="Times New Roman" w:eastAsia="宋体" w:hAnsi="Times New Roman" w:cs="Times New Roman"/>
      <w:b/>
      <w:sz w:val="20"/>
    </w:rPr>
  </w:style>
  <w:style w:type="character" w:customStyle="1" w:styleId="CharChar12">
    <w:name w:val="Char Char12"/>
    <w:qFormat/>
    <w:rPr>
      <w:rFonts w:ascii="Times New Roman" w:eastAsia="宋体" w:hAnsi="Times New Roman" w:cs="Times New Roman"/>
      <w:sz w:val="20"/>
    </w:rPr>
  </w:style>
  <w:style w:type="character" w:customStyle="1" w:styleId="3Char">
    <w:name w:val="标题 3 Char"/>
    <w:qFormat/>
    <w:rPr>
      <w:rFonts w:ascii="Times New Roman" w:eastAsia="宋体" w:hAnsi="Times New Roman" w:cs="Times New Roman"/>
      <w:b/>
      <w:sz w:val="20"/>
    </w:rPr>
  </w:style>
  <w:style w:type="character" w:customStyle="1" w:styleId="2CharChar">
    <w:name w:val="正文（首行缩进 2 字符） Char Char"/>
    <w:qFormat/>
    <w:rPr>
      <w:rFonts w:ascii="Times New Roman" w:eastAsia="宋体" w:hAnsi="Times New Roman" w:cs="Times New Roman"/>
      <w:sz w:val="20"/>
    </w:rPr>
  </w:style>
  <w:style w:type="character" w:customStyle="1" w:styleId="CharChar0">
    <w:name w:val="表格用 Char Char"/>
    <w:qFormat/>
    <w:rPr>
      <w:rFonts w:ascii="Times New Roman" w:eastAsia="宋体" w:hAnsi="Times New Roman" w:cs="Times New Roman"/>
      <w:sz w:val="20"/>
    </w:rPr>
  </w:style>
  <w:style w:type="character" w:customStyle="1" w:styleId="3Char1">
    <w:name w:val="正文文本缩进 3 Char1"/>
    <w:qFormat/>
    <w:rPr>
      <w:rFonts w:ascii="Times New Roman" w:eastAsia="宋体" w:hAnsi="Times New Roman" w:cs="Times New Roman"/>
      <w:sz w:val="20"/>
    </w:rPr>
  </w:style>
  <w:style w:type="character" w:customStyle="1" w:styleId="Char7">
    <w:name w:val="正文缩进 Char"/>
    <w:qFormat/>
    <w:rPr>
      <w:rFonts w:ascii="Times New Roman" w:eastAsia="宋体" w:hAnsi="Times New Roman" w:cs="Times New Roman"/>
      <w:sz w:val="20"/>
    </w:rPr>
  </w:style>
  <w:style w:type="character" w:customStyle="1" w:styleId="Char13">
    <w:name w:val="批注框文本 Char1"/>
    <w:qFormat/>
    <w:rPr>
      <w:rFonts w:ascii="Times New Roman" w:eastAsia="宋体" w:hAnsi="Times New Roman" w:cs="Times New Roman"/>
      <w:sz w:val="20"/>
    </w:rPr>
  </w:style>
  <w:style w:type="character" w:customStyle="1" w:styleId="CharChar13">
    <w:name w:val="Char Char13"/>
    <w:qFormat/>
    <w:rPr>
      <w:rFonts w:ascii="Times New Roman" w:eastAsia="宋体" w:hAnsi="Times New Roman" w:cs="Times New Roman"/>
      <w:sz w:val="20"/>
    </w:rPr>
  </w:style>
  <w:style w:type="character" w:customStyle="1" w:styleId="2Char">
    <w:name w:val="样式2 Char"/>
    <w:qFormat/>
    <w:rPr>
      <w:rFonts w:ascii="Times New Roman" w:eastAsia="宋体" w:hAnsi="Times New Roman" w:cs="Times New Roman"/>
      <w:b/>
      <w:sz w:val="20"/>
    </w:rPr>
  </w:style>
  <w:style w:type="character" w:customStyle="1" w:styleId="Char8">
    <w:name w:val="页脚 Char"/>
    <w:qFormat/>
    <w:rPr>
      <w:rFonts w:ascii="Times New Roman" w:eastAsia="宋体" w:hAnsi="Times New Roman" w:cs="Times New Roman"/>
      <w:sz w:val="20"/>
    </w:rPr>
  </w:style>
  <w:style w:type="character" w:customStyle="1" w:styleId="Char9">
    <w:name w:val="标准文本 Char"/>
    <w:qFormat/>
    <w:rPr>
      <w:rFonts w:ascii="Times New Roman" w:eastAsia="宋体" w:hAnsi="Times New Roman" w:cs="Times New Roman"/>
      <w:sz w:val="20"/>
    </w:rPr>
  </w:style>
  <w:style w:type="character" w:customStyle="1" w:styleId="font01">
    <w:name w:val="font01"/>
    <w:qFormat/>
    <w:rPr>
      <w:rFonts w:ascii="宋体" w:eastAsia="宋体" w:hAnsi="宋体" w:cs="宋体" w:hint="eastAsia"/>
      <w:color w:val="000000"/>
      <w:sz w:val="24"/>
      <w:szCs w:val="24"/>
      <w:u w:val="none"/>
    </w:rPr>
  </w:style>
  <w:style w:type="character" w:customStyle="1" w:styleId="3Char10">
    <w:name w:val="标题 3 Char1"/>
    <w:qFormat/>
    <w:rPr>
      <w:rFonts w:ascii="Times New Roman" w:eastAsia="宋体" w:hAnsi="Times New Roman" w:cs="Times New Roman"/>
      <w:b/>
      <w:sz w:val="20"/>
      <w:u w:val="single"/>
    </w:rPr>
  </w:style>
  <w:style w:type="character" w:customStyle="1" w:styleId="CharChar1">
    <w:name w:val="表格 Char Char"/>
    <w:qFormat/>
    <w:rPr>
      <w:rFonts w:ascii="Times New Roman" w:eastAsia="宋体" w:hAnsi="Times New Roman" w:cs="Times New Roman"/>
      <w:sz w:val="20"/>
    </w:rPr>
  </w:style>
  <w:style w:type="character" w:customStyle="1" w:styleId="Chara">
    <w:name w:val="正文首行缩进 Char"/>
    <w:qFormat/>
    <w:rPr>
      <w:rFonts w:ascii="Times New Roman" w:eastAsia="宋体" w:hAnsi="Times New Roman" w:cs="Times New Roman"/>
      <w:sz w:val="20"/>
    </w:rPr>
  </w:style>
  <w:style w:type="character" w:customStyle="1" w:styleId="9Char">
    <w:name w:val="标题 9 Char"/>
    <w:qFormat/>
    <w:rPr>
      <w:rFonts w:ascii="Times New Roman" w:eastAsia="宋体" w:hAnsi="Times New Roman" w:cs="Times New Roman"/>
      <w:sz w:val="20"/>
    </w:rPr>
  </w:style>
  <w:style w:type="character" w:customStyle="1" w:styleId="lh151">
    <w:name w:val="lh151"/>
    <w:qFormat/>
    <w:rPr>
      <w:rFonts w:ascii="Times New Roman" w:eastAsia="宋体" w:hAnsi="Times New Roman" w:cs="Times New Roman"/>
      <w:color w:val="666666"/>
      <w:sz w:val="20"/>
    </w:rPr>
  </w:style>
  <w:style w:type="character" w:customStyle="1" w:styleId="Char14">
    <w:name w:val="日期 Char1"/>
    <w:qFormat/>
    <w:rPr>
      <w:rFonts w:ascii="Times New Roman" w:eastAsia="宋体" w:hAnsi="Times New Roman" w:cs="Times New Roman"/>
      <w:sz w:val="20"/>
    </w:rPr>
  </w:style>
  <w:style w:type="character" w:customStyle="1" w:styleId="CharChar2">
    <w:name w:val="图片 Char Char"/>
    <w:qFormat/>
    <w:rPr>
      <w:rFonts w:ascii="Times New Roman" w:eastAsia="宋体" w:hAnsi="Times New Roman" w:cs="Times New Roman"/>
      <w:sz w:val="20"/>
    </w:rPr>
  </w:style>
  <w:style w:type="character" w:customStyle="1" w:styleId="aff7">
    <w:name w:val="批注框文本 字符"/>
    <w:qFormat/>
    <w:rPr>
      <w:rFonts w:ascii="Times New Roman" w:eastAsia="宋体" w:hAnsi="Times New Roman" w:cs="Times New Roman"/>
      <w:sz w:val="20"/>
    </w:rPr>
  </w:style>
  <w:style w:type="character" w:customStyle="1" w:styleId="HTMLChar">
    <w:name w:val="HTML 预设格式 Char"/>
    <w:qFormat/>
    <w:rPr>
      <w:rFonts w:ascii="Times New Roman" w:eastAsia="宋体" w:hAnsi="Times New Roman" w:cs="Times New Roman"/>
      <w:sz w:val="20"/>
    </w:rPr>
  </w:style>
  <w:style w:type="character" w:customStyle="1" w:styleId="Charb">
    <w:name w:val="列出段落 Char"/>
    <w:qFormat/>
    <w:rPr>
      <w:rFonts w:ascii="Times New Roman" w:eastAsia="宋体" w:hAnsi="Times New Roman" w:cs="Times New Roman"/>
      <w:sz w:val="20"/>
    </w:rPr>
  </w:style>
  <w:style w:type="character" w:customStyle="1" w:styleId="5Char">
    <w:name w:val="标题 5 Char"/>
    <w:qFormat/>
    <w:rPr>
      <w:rFonts w:ascii="Times New Roman" w:eastAsia="宋体" w:hAnsi="Times New Roman" w:cs="Times New Roman"/>
      <w:b/>
      <w:sz w:val="20"/>
    </w:rPr>
  </w:style>
  <w:style w:type="character" w:customStyle="1" w:styleId="aff8">
    <w:name w:val="链接"/>
    <w:qFormat/>
    <w:rPr>
      <w:rFonts w:ascii="Times New Roman" w:eastAsia="宋体" w:hAnsi="Times New Roman" w:cs="Times New Roman"/>
      <w:color w:val="0000FF"/>
      <w:sz w:val="20"/>
      <w:u w:val="single" w:color="0000FF"/>
    </w:rPr>
  </w:style>
  <w:style w:type="character" w:customStyle="1" w:styleId="18h1">
    <w:name w:val="18h1"/>
    <w:qFormat/>
    <w:rPr>
      <w:rFonts w:ascii="Times New Roman" w:eastAsia="宋体" w:hAnsi="Times New Roman" w:cs="Times New Roman"/>
      <w:color w:val="3B3B3B"/>
      <w:sz w:val="20"/>
    </w:rPr>
  </w:style>
  <w:style w:type="character" w:customStyle="1" w:styleId="CharChar3">
    <w:name w:val="表格文字（两侧对齐） Char Char"/>
    <w:qFormat/>
    <w:rPr>
      <w:rFonts w:ascii="Times New Roman" w:eastAsia="宋体" w:hAnsi="Times New Roman" w:cs="Times New Roman"/>
      <w:sz w:val="20"/>
    </w:rPr>
  </w:style>
  <w:style w:type="character" w:customStyle="1" w:styleId="2Char0">
    <w:name w:val="正文文本缩进 2 Char"/>
    <w:qFormat/>
    <w:rPr>
      <w:rFonts w:ascii="Times New Roman" w:eastAsia="宋体" w:hAnsi="Times New Roman" w:cs="Times New Roman"/>
      <w:sz w:val="20"/>
    </w:rPr>
  </w:style>
  <w:style w:type="character" w:customStyle="1" w:styleId="CharChar14">
    <w:name w:val="Char Char14"/>
    <w:qFormat/>
    <w:rPr>
      <w:rFonts w:ascii="Times New Roman" w:eastAsia="宋体" w:hAnsi="Times New Roman" w:cs="Times New Roman"/>
      <w:sz w:val="20"/>
    </w:rPr>
  </w:style>
  <w:style w:type="character" w:customStyle="1" w:styleId="1Char1">
    <w:name w:val="标题 1 Char1"/>
    <w:qFormat/>
    <w:rPr>
      <w:rFonts w:ascii="Times New Roman" w:eastAsia="宋体" w:hAnsi="Times New Roman" w:cs="Times New Roman"/>
      <w:b/>
      <w:sz w:val="20"/>
    </w:rPr>
  </w:style>
  <w:style w:type="character" w:customStyle="1" w:styleId="Charc">
    <w:name w:val="批注框文本 Char"/>
    <w:qFormat/>
    <w:rPr>
      <w:rFonts w:ascii="Times New Roman" w:eastAsia="宋体" w:hAnsi="Times New Roman" w:cs="Times New Roman"/>
      <w:sz w:val="20"/>
    </w:rPr>
  </w:style>
  <w:style w:type="character" w:customStyle="1" w:styleId="apple-style-span">
    <w:name w:val="apple-style-span"/>
    <w:qFormat/>
    <w:rPr>
      <w:rFonts w:ascii="Times New Roman" w:eastAsia="宋体" w:hAnsi="Times New Roman" w:cs="Times New Roman"/>
      <w:sz w:val="20"/>
    </w:rPr>
  </w:style>
  <w:style w:type="character" w:customStyle="1" w:styleId="CharChar4">
    <w:name w:val="插图 Char Char"/>
    <w:qFormat/>
    <w:rPr>
      <w:rFonts w:ascii="Times New Roman" w:eastAsia="宋体" w:hAnsi="Times New Roman" w:cs="Times New Roman"/>
      <w:sz w:val="20"/>
    </w:rPr>
  </w:style>
  <w:style w:type="character" w:customStyle="1" w:styleId="2Char1">
    <w:name w:val="标题 2 Char1"/>
    <w:qFormat/>
    <w:rPr>
      <w:rFonts w:ascii="Times New Roman" w:eastAsia="宋体" w:hAnsi="Times New Roman" w:cs="Times New Roman"/>
      <w:b/>
      <w:sz w:val="20"/>
    </w:rPr>
  </w:style>
  <w:style w:type="character" w:customStyle="1" w:styleId="Style332">
    <w:name w:val="_Style 332"/>
    <w:qFormat/>
    <w:rPr>
      <w:rFonts w:ascii="Times New Roman" w:eastAsia="宋体" w:hAnsi="Times New Roman" w:cs="Times New Roman"/>
      <w:i/>
      <w:color w:val="auto"/>
      <w:sz w:val="21"/>
    </w:rPr>
  </w:style>
  <w:style w:type="character" w:customStyle="1" w:styleId="3Char11">
    <w:name w:val="正文文本 3 Char1"/>
    <w:qFormat/>
    <w:rPr>
      <w:rFonts w:ascii="Times New Roman" w:eastAsia="宋体" w:hAnsi="Times New Roman" w:cs="Times New Roman"/>
      <w:sz w:val="20"/>
    </w:rPr>
  </w:style>
  <w:style w:type="character" w:customStyle="1" w:styleId="5Char1">
    <w:name w:val="标题 5 Char1"/>
    <w:qFormat/>
    <w:rPr>
      <w:rFonts w:ascii="Times New Roman" w:eastAsia="宋体" w:hAnsi="Times New Roman" w:cs="Times New Roman"/>
      <w:b/>
      <w:sz w:val="20"/>
    </w:rPr>
  </w:style>
  <w:style w:type="character" w:customStyle="1" w:styleId="Chard">
    <w:name w:val="批注主题 Char"/>
    <w:qFormat/>
    <w:rPr>
      <w:rFonts w:ascii="Times New Roman" w:eastAsia="宋体" w:hAnsi="Times New Roman" w:cs="Times New Roman"/>
      <w:b/>
      <w:sz w:val="20"/>
    </w:rPr>
  </w:style>
  <w:style w:type="character" w:customStyle="1" w:styleId="1Char">
    <w:name w:val="标题 1 Char"/>
    <w:qFormat/>
    <w:rPr>
      <w:rFonts w:ascii="Times New Roman" w:eastAsia="宋体" w:hAnsi="Times New Roman" w:cs="Times New Roman"/>
      <w:b/>
      <w:sz w:val="20"/>
    </w:rPr>
  </w:style>
  <w:style w:type="character" w:customStyle="1" w:styleId="2Char10">
    <w:name w:val="正文文本 2 Char1"/>
    <w:qFormat/>
    <w:rPr>
      <w:rFonts w:ascii="Times New Roman" w:eastAsia="宋体" w:hAnsi="Times New Roman" w:cs="Times New Roman"/>
      <w:sz w:val="20"/>
    </w:rPr>
  </w:style>
  <w:style w:type="character" w:customStyle="1" w:styleId="4Char1">
    <w:name w:val="标题 4 Char1"/>
    <w:qFormat/>
    <w:rPr>
      <w:rFonts w:ascii="Times New Roman" w:eastAsia="宋体" w:hAnsi="Times New Roman" w:cs="Times New Roman"/>
      <w:b/>
      <w:sz w:val="20"/>
    </w:rPr>
  </w:style>
  <w:style w:type="character" w:customStyle="1" w:styleId="2Char2">
    <w:name w:val="正文文本 2 Char"/>
    <w:qFormat/>
    <w:rPr>
      <w:rFonts w:ascii="Times New Roman" w:eastAsia="宋体" w:hAnsi="Times New Roman" w:cs="Times New Roman"/>
      <w:sz w:val="20"/>
    </w:rPr>
  </w:style>
  <w:style w:type="character" w:customStyle="1" w:styleId="Style376">
    <w:name w:val="_Style 376"/>
    <w:qFormat/>
    <w:rPr>
      <w:rFonts w:ascii="Times New Roman" w:eastAsia="宋体" w:hAnsi="Times New Roman" w:cs="Times New Roman"/>
      <w:b/>
      <w:color w:val="auto"/>
      <w:sz w:val="21"/>
    </w:rPr>
  </w:style>
  <w:style w:type="character" w:customStyle="1" w:styleId="062">
    <w:name w:val="062"/>
    <w:qFormat/>
    <w:rPr>
      <w:rFonts w:ascii="Times New Roman" w:eastAsia="宋体" w:hAnsi="Times New Roman" w:cs="Times New Roman"/>
      <w:b/>
      <w:sz w:val="20"/>
    </w:rPr>
  </w:style>
  <w:style w:type="character" w:customStyle="1" w:styleId="Char15">
    <w:name w:val="正文文本 Char1"/>
    <w:qFormat/>
    <w:rPr>
      <w:rFonts w:ascii="Times New Roman" w:eastAsia="宋体" w:hAnsi="Times New Roman" w:cs="Times New Roman"/>
      <w:sz w:val="20"/>
    </w:rPr>
  </w:style>
  <w:style w:type="character" w:customStyle="1" w:styleId="Chare">
    <w:name w:val="题注 Char"/>
    <w:qFormat/>
    <w:rPr>
      <w:rFonts w:ascii="Times New Roman" w:eastAsia="宋体" w:hAnsi="Times New Roman" w:cs="Times New Roman"/>
      <w:sz w:val="20"/>
    </w:rPr>
  </w:style>
  <w:style w:type="character" w:customStyle="1" w:styleId="Charf">
    <w:name w:val="脚注文本 Char"/>
    <w:qFormat/>
    <w:rPr>
      <w:rFonts w:ascii="Times New Roman" w:eastAsia="宋体" w:hAnsi="Times New Roman" w:cs="Times New Roman"/>
      <w:sz w:val="20"/>
    </w:rPr>
  </w:style>
  <w:style w:type="character" w:customStyle="1" w:styleId="Style336">
    <w:name w:val="_Style 336"/>
    <w:qFormat/>
    <w:rPr>
      <w:rFonts w:ascii="Times New Roman" w:eastAsia="宋体" w:hAnsi="Times New Roman" w:cs="Times New Roman"/>
      <w:i/>
      <w:color w:val="auto"/>
      <w:sz w:val="21"/>
    </w:rPr>
  </w:style>
  <w:style w:type="character" w:customStyle="1" w:styleId="Charf0">
    <w:name w:val="表格 Char"/>
    <w:qFormat/>
    <w:rPr>
      <w:rFonts w:ascii="Times New Roman" w:eastAsia="宋体" w:hAnsi="Times New Roman" w:cs="Times New Roman"/>
      <w:color w:val="000000"/>
      <w:sz w:val="20"/>
    </w:rPr>
  </w:style>
  <w:style w:type="character" w:customStyle="1" w:styleId="aff9">
    <w:name w:val="批注主题 字符"/>
    <w:qFormat/>
    <w:rPr>
      <w:rFonts w:ascii="Times New Roman" w:eastAsia="宋体" w:hAnsi="Times New Roman" w:cs="Times New Roman"/>
      <w:b/>
      <w:sz w:val="20"/>
    </w:rPr>
  </w:style>
  <w:style w:type="character" w:customStyle="1" w:styleId="CharChar5">
    <w:name w:val="图注 Char Char"/>
    <w:qFormat/>
    <w:rPr>
      <w:rFonts w:ascii="Times New Roman" w:eastAsia="宋体" w:hAnsi="Times New Roman" w:cs="Times New Roman"/>
      <w:sz w:val="20"/>
    </w:rPr>
  </w:style>
  <w:style w:type="character" w:customStyle="1" w:styleId="14">
    <w:name w:val="页码1"/>
    <w:qFormat/>
    <w:rPr>
      <w:rFonts w:ascii="Times New Roman" w:eastAsia="宋体" w:hAnsi="Times New Roman" w:cs="Times New Roman"/>
      <w:sz w:val="20"/>
    </w:rPr>
  </w:style>
  <w:style w:type="character" w:customStyle="1" w:styleId="1CharChar">
    <w:name w:val="列表框1 Char Char"/>
    <w:qFormat/>
    <w:rPr>
      <w:rFonts w:ascii="Times New Roman" w:eastAsia="宋体" w:hAnsi="Times New Roman" w:cs="Times New Roman"/>
      <w:sz w:val="20"/>
    </w:rPr>
  </w:style>
  <w:style w:type="character" w:customStyle="1" w:styleId="1jiChar">
    <w:name w:val="1ji Char"/>
    <w:qFormat/>
    <w:rPr>
      <w:rFonts w:ascii="Times New Roman" w:eastAsia="宋体" w:hAnsi="Times New Roman" w:cs="Times New Roman"/>
      <w:b/>
      <w:sz w:val="20"/>
    </w:rPr>
  </w:style>
  <w:style w:type="character" w:customStyle="1" w:styleId="Charf1">
    <w:name w:val="正文文本缩进 Char"/>
    <w:qFormat/>
    <w:rPr>
      <w:rFonts w:ascii="Times New Roman" w:eastAsia="宋体" w:hAnsi="Times New Roman" w:cs="Times New Roman"/>
      <w:sz w:val="20"/>
    </w:rPr>
  </w:style>
  <w:style w:type="character" w:customStyle="1" w:styleId="CharChar6">
    <w:name w:val="标准文本 Char Char"/>
    <w:qFormat/>
    <w:rPr>
      <w:rFonts w:ascii="Times New Roman" w:eastAsia="宋体" w:hAnsi="Times New Roman" w:cs="Times New Roman"/>
      <w:sz w:val="20"/>
    </w:rPr>
  </w:style>
  <w:style w:type="character" w:customStyle="1" w:styleId="Charf2">
    <w:name w:val="表格用 Char"/>
    <w:qFormat/>
    <w:rPr>
      <w:rFonts w:ascii="Times New Roman" w:eastAsia="宋体" w:hAnsi="Times New Roman" w:cs="Times New Roman"/>
      <w:color w:val="000000"/>
      <w:sz w:val="20"/>
    </w:rPr>
  </w:style>
  <w:style w:type="character" w:customStyle="1" w:styleId="7Char1">
    <w:name w:val="标题 7 Char1"/>
    <w:qFormat/>
    <w:rPr>
      <w:rFonts w:ascii="Times New Roman" w:eastAsia="宋体" w:hAnsi="Times New Roman" w:cs="Times New Roman"/>
      <w:b/>
      <w:sz w:val="20"/>
    </w:rPr>
  </w:style>
  <w:style w:type="character" w:customStyle="1" w:styleId="H3Char">
    <w:name w:val="H 3 Char"/>
    <w:qFormat/>
    <w:rPr>
      <w:rFonts w:ascii="Times New Roman" w:eastAsia="宋体" w:hAnsi="Times New Roman" w:cs="Times New Roman"/>
      <w:b/>
      <w:sz w:val="20"/>
    </w:rPr>
  </w:style>
  <w:style w:type="character" w:customStyle="1" w:styleId="35">
    <w:name w:val="正文文本缩进 3 字符"/>
    <w:qFormat/>
    <w:rPr>
      <w:rFonts w:ascii="Times New Roman" w:eastAsia="宋体" w:hAnsi="Times New Roman" w:cs="Times New Roman"/>
      <w:kern w:val="2"/>
      <w:sz w:val="16"/>
      <w:szCs w:val="16"/>
    </w:rPr>
  </w:style>
  <w:style w:type="character" w:customStyle="1" w:styleId="Charf3">
    <w:name w:val="标题 Char"/>
    <w:qFormat/>
    <w:rPr>
      <w:rFonts w:ascii="Times New Roman" w:eastAsia="宋体" w:hAnsi="Times New Roman" w:cs="Times New Roman"/>
      <w:b/>
      <w:sz w:val="20"/>
    </w:rPr>
  </w:style>
  <w:style w:type="character" w:customStyle="1" w:styleId="H4Char">
    <w:name w:val="H 4 Char"/>
    <w:qFormat/>
    <w:rPr>
      <w:rFonts w:ascii="Times New Roman" w:eastAsia="宋体" w:hAnsi="Times New Roman" w:cs="Times New Roman"/>
      <w:b/>
      <w:sz w:val="20"/>
    </w:rPr>
  </w:style>
  <w:style w:type="character" w:customStyle="1" w:styleId="Char16">
    <w:name w:val="批注主题 Char1"/>
    <w:qFormat/>
    <w:rPr>
      <w:rFonts w:ascii="Times New Roman" w:eastAsia="宋体" w:hAnsi="Times New Roman" w:cs="Times New Roman"/>
      <w:b/>
      <w:sz w:val="20"/>
    </w:rPr>
  </w:style>
  <w:style w:type="character" w:customStyle="1" w:styleId="Char17">
    <w:name w:val="正文文本缩进 Char1"/>
    <w:qFormat/>
    <w:rPr>
      <w:rFonts w:ascii="Times New Roman" w:eastAsia="宋体" w:hAnsi="Times New Roman" w:cs="Times New Roman"/>
      <w:sz w:val="20"/>
    </w:rPr>
  </w:style>
  <w:style w:type="character" w:customStyle="1" w:styleId="3Char0">
    <w:name w:val="正文文本 3 Char"/>
    <w:qFormat/>
    <w:rPr>
      <w:rFonts w:ascii="Times New Roman" w:eastAsia="宋体" w:hAnsi="Times New Roman" w:cs="Times New Roman"/>
      <w:sz w:val="20"/>
    </w:rPr>
  </w:style>
  <w:style w:type="character" w:customStyle="1" w:styleId="2Char3">
    <w:name w:val="正文首行缩进 2 Char"/>
    <w:qFormat/>
    <w:rPr>
      <w:rFonts w:ascii="Times New Roman" w:eastAsia="宋体" w:hAnsi="Times New Roman" w:cs="Times New Roman"/>
      <w:sz w:val="20"/>
    </w:rPr>
  </w:style>
  <w:style w:type="character" w:customStyle="1" w:styleId="Char18">
    <w:name w:val="页眉 Char1"/>
    <w:qFormat/>
    <w:rPr>
      <w:rFonts w:ascii="Times New Roman" w:eastAsia="宋体" w:hAnsi="Times New Roman" w:cs="Times New Roman"/>
      <w:sz w:val="20"/>
    </w:rPr>
  </w:style>
  <w:style w:type="character" w:customStyle="1" w:styleId="CharChar20">
    <w:name w:val="Char Char2"/>
    <w:qFormat/>
    <w:rPr>
      <w:rFonts w:ascii="Times New Roman" w:eastAsia="宋体" w:hAnsi="Times New Roman" w:cs="Times New Roman"/>
      <w:sz w:val="20"/>
    </w:rPr>
  </w:style>
  <w:style w:type="character" w:customStyle="1" w:styleId="2Char11">
    <w:name w:val="样式 首行缩进:  2 字符 Char1"/>
    <w:qFormat/>
    <w:rPr>
      <w:rFonts w:ascii="Times New Roman" w:eastAsia="宋体" w:hAnsi="Times New Roman" w:cs="Times New Roman"/>
      <w:sz w:val="20"/>
    </w:rPr>
  </w:style>
  <w:style w:type="character" w:customStyle="1" w:styleId="2Char4">
    <w:name w:val="标题 2 Char"/>
    <w:qFormat/>
    <w:rPr>
      <w:rFonts w:ascii="Times New Roman" w:eastAsia="宋体" w:hAnsi="Times New Roman" w:cs="Times New Roman"/>
      <w:b/>
      <w:sz w:val="20"/>
    </w:rPr>
  </w:style>
  <w:style w:type="character" w:customStyle="1" w:styleId="CharChar7">
    <w:name w:val="表格文字图表文字 Char Char"/>
    <w:qFormat/>
    <w:rPr>
      <w:rFonts w:ascii="Times New Roman" w:eastAsia="宋体" w:hAnsi="Times New Roman" w:cs="Times New Roman"/>
      <w:sz w:val="20"/>
    </w:rPr>
  </w:style>
  <w:style w:type="character" w:customStyle="1" w:styleId="Charf4">
    <w:name w:val="图片 Char"/>
    <w:qFormat/>
    <w:rPr>
      <w:rFonts w:ascii="Times New Roman" w:eastAsia="宋体" w:hAnsi="Times New Roman" w:cs="Times New Roman"/>
      <w:sz w:val="20"/>
    </w:rPr>
  </w:style>
  <w:style w:type="character" w:customStyle="1" w:styleId="6Char">
    <w:name w:val="标题 6 Char"/>
    <w:qFormat/>
    <w:rPr>
      <w:rFonts w:ascii="Times New Roman" w:eastAsia="宋体" w:hAnsi="Times New Roman" w:cs="Times New Roman"/>
      <w:b/>
      <w:sz w:val="20"/>
    </w:rPr>
  </w:style>
  <w:style w:type="character" w:customStyle="1" w:styleId="4Char">
    <w:name w:val="标题 4 Char"/>
    <w:qFormat/>
    <w:rPr>
      <w:rFonts w:ascii="Times New Roman" w:eastAsia="宋体" w:hAnsi="Times New Roman" w:cs="Times New Roman"/>
      <w:b/>
      <w:sz w:val="20"/>
    </w:rPr>
  </w:style>
  <w:style w:type="character" w:customStyle="1" w:styleId="Char19">
    <w:name w:val="文档结构图 Char1"/>
    <w:qFormat/>
    <w:rPr>
      <w:rFonts w:ascii="Times New Roman" w:eastAsia="宋体" w:hAnsi="Times New Roman" w:cs="Times New Roman"/>
      <w:sz w:val="20"/>
    </w:rPr>
  </w:style>
  <w:style w:type="character" w:customStyle="1" w:styleId="0Char">
    <w:name w:val="项目符0 Char"/>
    <w:qFormat/>
    <w:rPr>
      <w:rFonts w:ascii="Times New Roman" w:eastAsia="宋体" w:hAnsi="Times New Roman" w:cs="Times New Roman"/>
      <w:sz w:val="20"/>
    </w:rPr>
  </w:style>
  <w:style w:type="character" w:customStyle="1" w:styleId="3Char2">
    <w:name w:val="正文文本缩进 3 Char"/>
    <w:qFormat/>
    <w:rPr>
      <w:rFonts w:ascii="Times New Roman" w:eastAsia="宋体" w:hAnsi="Times New Roman" w:cs="Times New Roman"/>
      <w:sz w:val="20"/>
    </w:rPr>
  </w:style>
  <w:style w:type="character" w:customStyle="1" w:styleId="CharChar30">
    <w:name w:val="Char Char3"/>
    <w:qFormat/>
    <w:rPr>
      <w:rFonts w:ascii="Times New Roman" w:eastAsia="宋体" w:hAnsi="Times New Roman" w:cs="Times New Roman"/>
      <w:sz w:val="20"/>
    </w:rPr>
  </w:style>
  <w:style w:type="character" w:customStyle="1" w:styleId="Charf5">
    <w:name w:val="纯文本 Char"/>
    <w:qFormat/>
    <w:rPr>
      <w:rFonts w:ascii="Times New Roman" w:eastAsia="宋体" w:hAnsi="Times New Roman" w:cs="Times New Roman"/>
      <w:sz w:val="20"/>
    </w:rPr>
  </w:style>
  <w:style w:type="character" w:customStyle="1" w:styleId="2Char12">
    <w:name w:val="正文文本缩进 2 Char1"/>
    <w:qFormat/>
    <w:rPr>
      <w:rFonts w:ascii="Times New Roman" w:eastAsia="宋体" w:hAnsi="Times New Roman" w:cs="Times New Roman"/>
      <w:sz w:val="20"/>
    </w:rPr>
  </w:style>
  <w:style w:type="character" w:customStyle="1" w:styleId="8Char">
    <w:name w:val="标题 8 Char"/>
    <w:qFormat/>
    <w:rPr>
      <w:rFonts w:ascii="Times New Roman" w:eastAsia="宋体" w:hAnsi="Times New Roman" w:cs="Times New Roman"/>
      <w:sz w:val="20"/>
    </w:rPr>
  </w:style>
  <w:style w:type="character" w:customStyle="1" w:styleId="6Char1">
    <w:name w:val="标题 6 Char1"/>
    <w:qFormat/>
    <w:rPr>
      <w:rFonts w:ascii="Times New Roman" w:eastAsia="宋体" w:hAnsi="Times New Roman" w:cs="Times New Roman"/>
      <w:b/>
      <w:sz w:val="20"/>
    </w:rPr>
  </w:style>
  <w:style w:type="character" w:customStyle="1" w:styleId="case31">
    <w:name w:val="case31"/>
    <w:qFormat/>
    <w:rPr>
      <w:rFonts w:ascii="Times New Roman" w:eastAsia="宋体" w:hAnsi="Times New Roman" w:cs="Times New Roman"/>
      <w:sz w:val="20"/>
    </w:rPr>
  </w:style>
  <w:style w:type="character" w:customStyle="1" w:styleId="Charf6">
    <w:name w:val="正文文本 Char"/>
    <w:qFormat/>
    <w:rPr>
      <w:rFonts w:ascii="Times New Roman" w:eastAsia="宋体" w:hAnsi="Times New Roman" w:cs="Times New Roman"/>
      <w:sz w:val="20"/>
    </w:rPr>
  </w:style>
  <w:style w:type="paragraph" w:customStyle="1" w:styleId="affa">
    <w:name w:val="节标题"/>
    <w:basedOn w:val="1"/>
    <w:next w:val="61"/>
    <w:pPr>
      <w:spacing w:before="0" w:after="0" w:line="289" w:lineRule="atLeast"/>
      <w:ind w:left="0" w:firstLine="5120"/>
      <w:jc w:val="center"/>
    </w:pPr>
    <w:rPr>
      <w:rFonts w:ascii="Times New Roman" w:hAnsi="Times New Roman" w:cs="Times New Roman"/>
    </w:rPr>
  </w:style>
  <w:style w:type="paragraph" w:customStyle="1" w:styleId="61">
    <w:name w:val="文档标题6"/>
    <w:basedOn w:val="7"/>
    <w:next w:val="a"/>
    <w:pPr>
      <w:spacing w:before="280" w:after="280" w:line="360" w:lineRule="auto"/>
      <w:ind w:left="1134" w:firstLine="20"/>
      <w:outlineLvl w:val="5"/>
    </w:pPr>
  </w:style>
  <w:style w:type="paragraph" w:customStyle="1" w:styleId="affb">
    <w:name w:val="正文段"/>
    <w:basedOn w:val="1"/>
    <w:next w:val="15"/>
    <w:pPr>
      <w:spacing w:before="0" w:after="240" w:line="240" w:lineRule="atLeast"/>
      <w:ind w:left="454" w:firstLine="1222"/>
    </w:pPr>
    <w:rPr>
      <w:rFonts w:ascii="Times New Roman" w:hAnsi="Times New Roman" w:cs="Times New Roman"/>
    </w:rPr>
  </w:style>
  <w:style w:type="paragraph" w:customStyle="1" w:styleId="15">
    <w:name w:val="批注主题1"/>
    <w:next w:val="a"/>
    <w:pPr>
      <w:spacing w:line="360" w:lineRule="auto"/>
      <w:ind w:left="200" w:firstLine="4808"/>
    </w:pPr>
    <w:rPr>
      <w:rFonts w:ascii="Calibri" w:hAnsi="Calibri"/>
    </w:rPr>
  </w:style>
  <w:style w:type="paragraph" w:customStyle="1" w:styleId="Style224">
    <w:name w:val="_Style 224"/>
    <w:next w:val="16"/>
    <w:pPr>
      <w:ind w:firstLine="3584"/>
    </w:pPr>
    <w:rPr>
      <w:rFonts w:ascii="Calibri" w:hAnsi="Calibri"/>
    </w:rPr>
  </w:style>
  <w:style w:type="paragraph" w:customStyle="1" w:styleId="16">
    <w:name w:val="编号1"/>
    <w:basedOn w:val="1"/>
    <w:next w:val="affc"/>
    <w:pPr>
      <w:spacing w:before="0" w:after="0" w:line="240" w:lineRule="auto"/>
      <w:ind w:left="360" w:right="210" w:firstLine="2200"/>
    </w:pPr>
    <w:rPr>
      <w:rFonts w:ascii="Times New Roman" w:hAnsi="Times New Roman" w:cs="Times New Roman"/>
    </w:rPr>
  </w:style>
  <w:style w:type="paragraph" w:customStyle="1" w:styleId="affc">
    <w:name w:val="图片"/>
    <w:basedOn w:val="1"/>
    <w:next w:val="320"/>
    <w:pPr>
      <w:spacing w:before="0" w:after="0" w:line="360" w:lineRule="auto"/>
      <w:ind w:left="-283" w:firstLine="2674"/>
      <w:jc w:val="center"/>
    </w:pPr>
    <w:rPr>
      <w:rFonts w:ascii="Times New Roman" w:hAnsi="Times New Roman" w:cs="Times New Roman"/>
    </w:rPr>
  </w:style>
  <w:style w:type="paragraph" w:customStyle="1" w:styleId="320">
    <w:name w:val="样式 目录 3 + 左侧:  2 字符"/>
    <w:next w:val="34"/>
    <w:pPr>
      <w:widowControl w:val="0"/>
      <w:spacing w:line="360" w:lineRule="auto"/>
      <w:ind w:left="400" w:firstLine="5120"/>
    </w:pPr>
    <w:rPr>
      <w:rFonts w:ascii="Calibri" w:hAnsi="Calibri"/>
    </w:rPr>
  </w:style>
  <w:style w:type="paragraph" w:customStyle="1" w:styleId="affd">
    <w:name w:val="图注"/>
    <w:next w:val="410"/>
    <w:pPr>
      <w:ind w:left="360" w:firstLine="2152"/>
      <w:jc w:val="center"/>
    </w:pPr>
    <w:rPr>
      <w:rFonts w:ascii="Calibri" w:hAnsi="Calibri"/>
    </w:rPr>
  </w:style>
  <w:style w:type="paragraph" w:customStyle="1" w:styleId="410">
    <w:name w:val="列表编号 41"/>
    <w:basedOn w:val="1"/>
    <w:next w:val="0"/>
    <w:pPr>
      <w:spacing w:before="0" w:after="0" w:line="360" w:lineRule="auto"/>
      <w:ind w:left="1620" w:firstLine="2712"/>
    </w:pPr>
    <w:rPr>
      <w:rFonts w:ascii="Times New Roman" w:hAnsi="Times New Roman" w:cs="Times New Roman"/>
    </w:rPr>
  </w:style>
  <w:style w:type="paragraph" w:customStyle="1" w:styleId="0">
    <w:name w:val="项目符0"/>
    <w:basedOn w:val="1"/>
    <w:next w:val="17"/>
    <w:pPr>
      <w:spacing w:before="0" w:after="0" w:line="300" w:lineRule="auto"/>
      <w:ind w:left="300" w:right="57" w:firstLine="2760"/>
    </w:pPr>
    <w:rPr>
      <w:rFonts w:ascii="Times New Roman" w:hAnsi="Times New Roman" w:cs="Times New Roman"/>
    </w:rPr>
  </w:style>
  <w:style w:type="paragraph" w:customStyle="1" w:styleId="17">
    <w:name w:val="宏文本1"/>
    <w:next w:val="ItemStepinTable"/>
    <w:pPr>
      <w:widowControl w:val="0"/>
      <w:autoSpaceDE w:val="0"/>
      <w:autoSpaceDN w:val="0"/>
      <w:ind w:firstLine="5632"/>
    </w:pPr>
    <w:rPr>
      <w:rFonts w:ascii="Calibri" w:hAnsi="Calibri"/>
    </w:rPr>
  </w:style>
  <w:style w:type="paragraph" w:customStyle="1" w:styleId="ItemStepinTable">
    <w:name w:val="Item Step in Table"/>
    <w:next w:val="CharCharCharCharCharChar1CharCharCharCharCharChar"/>
    <w:pPr>
      <w:spacing w:before="40" w:after="40"/>
      <w:ind w:left="397" w:firstLine="3699"/>
      <w:jc w:val="both"/>
    </w:pPr>
    <w:rPr>
      <w:rFonts w:ascii="Calibri" w:hAnsi="Calibri"/>
    </w:rPr>
  </w:style>
  <w:style w:type="paragraph" w:customStyle="1" w:styleId="CharCharCharCharCharChar1CharCharCharCharCharChar">
    <w:name w:val="Char Char Char Char Char Char1 Char Char Char Char Char Char"/>
    <w:basedOn w:val="1"/>
    <w:next w:val="CharChar10"/>
    <w:pPr>
      <w:spacing w:before="0" w:after="0" w:line="240" w:lineRule="auto"/>
      <w:ind w:left="0" w:firstLine="2560"/>
    </w:pPr>
    <w:rPr>
      <w:rFonts w:ascii="Times New Roman" w:hAnsi="Times New Roman" w:cs="Times New Roman"/>
    </w:rPr>
  </w:style>
  <w:style w:type="paragraph" w:customStyle="1" w:styleId="CharChar10">
    <w:name w:val="Char Char1"/>
    <w:basedOn w:val="1"/>
    <w:next w:val="315"/>
    <w:pPr>
      <w:spacing w:before="0" w:after="160" w:line="240" w:lineRule="exact"/>
      <w:ind w:left="0" w:firstLine="3584"/>
    </w:pPr>
    <w:rPr>
      <w:rFonts w:ascii="Times New Roman" w:hAnsi="Times New Roman" w:cs="Times New Roman"/>
    </w:rPr>
  </w:style>
  <w:style w:type="paragraph" w:customStyle="1" w:styleId="315">
    <w:name w:val="样式 标题 3 + 行距: 1.5 倍行距"/>
    <w:basedOn w:val="4"/>
    <w:next w:val="12"/>
    <w:pPr>
      <w:spacing w:before="0" w:after="0" w:line="360" w:lineRule="auto"/>
      <w:ind w:left="200" w:firstLine="18"/>
      <w:outlineLvl w:val="2"/>
    </w:pPr>
  </w:style>
  <w:style w:type="paragraph" w:customStyle="1" w:styleId="xl76">
    <w:name w:val="xl76"/>
    <w:basedOn w:val="1"/>
    <w:next w:val="26"/>
    <w:pPr>
      <w:spacing w:before="280" w:after="280" w:line="240" w:lineRule="auto"/>
      <w:ind w:left="0" w:firstLine="3584"/>
      <w:jc w:val="center"/>
    </w:pPr>
    <w:rPr>
      <w:rFonts w:ascii="Times New Roman" w:hAnsi="Times New Roman" w:cs="Times New Roman"/>
    </w:rPr>
  </w:style>
  <w:style w:type="paragraph" w:customStyle="1" w:styleId="xl26">
    <w:name w:val="xl26"/>
    <w:basedOn w:val="1"/>
    <w:next w:val="Char1CharChar"/>
    <w:pPr>
      <w:shd w:val="clear" w:color="000000" w:fill="FFFFFF"/>
      <w:spacing w:before="280" w:after="280" w:line="240" w:lineRule="auto"/>
      <w:ind w:left="0" w:firstLine="20"/>
      <w:jc w:val="center"/>
    </w:pPr>
    <w:rPr>
      <w:rFonts w:ascii="Times New Roman" w:hAnsi="Times New Roman" w:cs="Times New Roman"/>
    </w:rPr>
  </w:style>
  <w:style w:type="paragraph" w:customStyle="1" w:styleId="Char1CharChar">
    <w:name w:val="Char1 Char Char"/>
    <w:basedOn w:val="1"/>
    <w:next w:val="23"/>
    <w:pPr>
      <w:spacing w:before="0" w:after="0" w:line="240" w:lineRule="auto"/>
      <w:ind w:left="0" w:firstLine="2560"/>
    </w:pPr>
    <w:rPr>
      <w:rFonts w:ascii="Times New Roman" w:hAnsi="Times New Roman" w:cs="Times New Roman"/>
    </w:rPr>
  </w:style>
  <w:style w:type="paragraph" w:customStyle="1" w:styleId="27">
    <w:name w:val="纯文本2"/>
    <w:basedOn w:val="1"/>
    <w:next w:val="xl69"/>
    <w:pPr>
      <w:spacing w:before="0" w:after="0" w:line="240" w:lineRule="auto"/>
      <w:ind w:left="0" w:firstLine="3584"/>
    </w:pPr>
    <w:rPr>
      <w:rFonts w:ascii="Times New Roman" w:hAnsi="Times New Roman" w:cs="Times New Roman"/>
    </w:rPr>
  </w:style>
  <w:style w:type="paragraph" w:customStyle="1" w:styleId="xl69">
    <w:name w:val="xl69"/>
    <w:basedOn w:val="1"/>
    <w:next w:val="CharCharChar"/>
    <w:pPr>
      <w:spacing w:before="280" w:after="280" w:line="240" w:lineRule="auto"/>
      <w:ind w:left="0" w:firstLine="3584"/>
    </w:pPr>
    <w:rPr>
      <w:rFonts w:ascii="Times New Roman" w:hAnsi="Times New Roman" w:cs="Times New Roman"/>
    </w:rPr>
  </w:style>
  <w:style w:type="paragraph" w:customStyle="1" w:styleId="CharCharChar">
    <w:name w:val="Char Char Char"/>
    <w:basedOn w:val="1"/>
    <w:next w:val="affe"/>
    <w:pPr>
      <w:spacing w:before="0" w:after="0" w:line="240" w:lineRule="auto"/>
      <w:ind w:left="0" w:firstLine="2560"/>
    </w:pPr>
    <w:rPr>
      <w:rFonts w:ascii="Times New Roman" w:hAnsi="Times New Roman" w:cs="Times New Roman"/>
    </w:rPr>
  </w:style>
  <w:style w:type="paragraph" w:customStyle="1" w:styleId="affe">
    <w:name w:val="表格"/>
    <w:basedOn w:val="1"/>
    <w:next w:val="xl26"/>
    <w:pPr>
      <w:spacing w:before="0" w:after="0" w:line="360" w:lineRule="auto"/>
      <w:ind w:left="0" w:firstLine="2560"/>
    </w:pPr>
    <w:rPr>
      <w:rFonts w:ascii="Times New Roman" w:hAnsi="Times New Roman" w:cs="Times New Roman"/>
    </w:rPr>
  </w:style>
  <w:style w:type="paragraph" w:customStyle="1" w:styleId="xl68">
    <w:name w:val="xl68"/>
    <w:basedOn w:val="1"/>
    <w:next w:val="Char1a"/>
    <w:pPr>
      <w:spacing w:before="280" w:after="280" w:line="240" w:lineRule="auto"/>
      <w:ind w:left="100" w:firstLine="5220"/>
    </w:pPr>
    <w:rPr>
      <w:rFonts w:ascii="Times New Roman" w:hAnsi="Times New Roman" w:cs="Times New Roman"/>
    </w:rPr>
  </w:style>
  <w:style w:type="paragraph" w:customStyle="1" w:styleId="Char1a">
    <w:name w:val="Char1"/>
    <w:basedOn w:val="1"/>
    <w:next w:val="afff"/>
    <w:pPr>
      <w:spacing w:before="0" w:after="0" w:line="240" w:lineRule="auto"/>
      <w:ind w:left="0" w:firstLine="2560"/>
    </w:pPr>
    <w:rPr>
      <w:rFonts w:ascii="Times New Roman" w:hAnsi="Times New Roman" w:cs="Times New Roman"/>
    </w:rPr>
  </w:style>
  <w:style w:type="paragraph" w:customStyle="1" w:styleId="afff">
    <w:name w:val="需求文档正文样式"/>
    <w:basedOn w:val="1"/>
    <w:next w:val="xl74"/>
    <w:pPr>
      <w:spacing w:before="0" w:after="0" w:line="360" w:lineRule="auto"/>
      <w:ind w:left="437" w:firstLine="2741"/>
    </w:pPr>
    <w:rPr>
      <w:rFonts w:ascii="Times New Roman" w:hAnsi="Times New Roman" w:cs="Times New Roman"/>
    </w:rPr>
  </w:style>
  <w:style w:type="paragraph" w:customStyle="1" w:styleId="xl74">
    <w:name w:val="xl74"/>
    <w:basedOn w:val="1"/>
    <w:next w:val="xl88"/>
    <w:pPr>
      <w:shd w:val="clear" w:color="000000" w:fill="538DD5"/>
      <w:spacing w:before="280" w:after="280" w:line="240" w:lineRule="auto"/>
      <w:ind w:left="0" w:firstLine="16"/>
      <w:jc w:val="center"/>
    </w:pPr>
    <w:rPr>
      <w:rFonts w:ascii="Times New Roman" w:hAnsi="Times New Roman" w:cs="Times New Roman"/>
    </w:rPr>
  </w:style>
  <w:style w:type="paragraph" w:customStyle="1" w:styleId="xl88">
    <w:name w:val="xl88"/>
    <w:basedOn w:val="1"/>
    <w:next w:val="xl70"/>
    <w:pPr>
      <w:spacing w:before="280" w:after="280" w:line="240" w:lineRule="auto"/>
      <w:ind w:left="0" w:firstLine="5120"/>
    </w:pPr>
    <w:rPr>
      <w:rFonts w:ascii="Times New Roman" w:hAnsi="Times New Roman" w:cs="Times New Roman"/>
    </w:rPr>
  </w:style>
  <w:style w:type="paragraph" w:customStyle="1" w:styleId="xl70">
    <w:name w:val="xl70"/>
    <w:basedOn w:val="1"/>
    <w:next w:val="90"/>
    <w:pPr>
      <w:spacing w:before="280" w:after="280" w:line="240" w:lineRule="auto"/>
      <w:ind w:left="0" w:firstLine="1024"/>
    </w:pPr>
    <w:rPr>
      <w:rFonts w:ascii="Times New Roman" w:hAnsi="Times New Roman" w:cs="Times New Roman"/>
    </w:rPr>
  </w:style>
  <w:style w:type="paragraph" w:customStyle="1" w:styleId="53">
    <w:name w:val="文档标题5"/>
    <w:basedOn w:val="6"/>
    <w:next w:val="a"/>
    <w:pPr>
      <w:spacing w:before="280" w:after="280" w:line="360" w:lineRule="auto"/>
      <w:ind w:left="992" w:firstLine="18"/>
      <w:outlineLvl w:val="4"/>
    </w:pPr>
  </w:style>
  <w:style w:type="paragraph" w:customStyle="1" w:styleId="afff0">
    <w:name w:val="样式 加粗 居中"/>
    <w:basedOn w:val="1"/>
    <w:next w:val="Style12"/>
    <w:pPr>
      <w:spacing w:before="0" w:after="0" w:line="360" w:lineRule="auto"/>
      <w:ind w:left="0" w:firstLine="2560"/>
      <w:jc w:val="center"/>
    </w:pPr>
    <w:rPr>
      <w:rFonts w:ascii="Times New Roman" w:hAnsi="Times New Roman" w:cs="Times New Roman"/>
    </w:rPr>
  </w:style>
  <w:style w:type="paragraph" w:customStyle="1" w:styleId="Style12">
    <w:name w:val="_Style 12"/>
    <w:next w:val="18"/>
    <w:pPr>
      <w:shd w:val="clear" w:color="000000" w:fill="000080"/>
      <w:spacing w:line="360" w:lineRule="auto"/>
      <w:ind w:firstLine="14"/>
    </w:pPr>
    <w:rPr>
      <w:rFonts w:ascii="Calibri" w:hAnsi="Calibri"/>
    </w:rPr>
  </w:style>
  <w:style w:type="paragraph" w:customStyle="1" w:styleId="18">
    <w:name w:val="正文文本缩进1"/>
    <w:basedOn w:val="1"/>
    <w:next w:val="310"/>
    <w:pPr>
      <w:spacing w:before="0" w:after="120" w:line="240" w:lineRule="auto"/>
      <w:ind w:left="420" w:firstLine="3584"/>
    </w:pPr>
    <w:rPr>
      <w:rFonts w:ascii="Times New Roman" w:hAnsi="Times New Roman" w:cs="Times New Roman"/>
    </w:rPr>
  </w:style>
  <w:style w:type="paragraph" w:customStyle="1" w:styleId="310">
    <w:name w:val="列表编号 31"/>
    <w:basedOn w:val="1"/>
    <w:next w:val="HTML"/>
    <w:pPr>
      <w:spacing w:before="0" w:after="0" w:line="360" w:lineRule="auto"/>
      <w:ind w:left="1200" w:firstLine="2712"/>
    </w:pPr>
    <w:rPr>
      <w:rFonts w:ascii="Times New Roman" w:hAnsi="Times New Roman" w:cs="Times New Roman"/>
    </w:rPr>
  </w:style>
  <w:style w:type="paragraph" w:customStyle="1" w:styleId="afff1">
    <w:name w:val="三号 居中"/>
    <w:basedOn w:val="1"/>
    <w:next w:val="19"/>
    <w:pPr>
      <w:spacing w:before="0" w:after="0" w:line="360" w:lineRule="auto"/>
      <w:ind w:left="0" w:firstLine="6144"/>
      <w:jc w:val="center"/>
    </w:pPr>
    <w:rPr>
      <w:rFonts w:ascii="Times New Roman" w:hAnsi="Times New Roman" w:cs="Times New Roman"/>
    </w:rPr>
  </w:style>
  <w:style w:type="paragraph" w:customStyle="1" w:styleId="19">
    <w:name w:val="列出段落1"/>
    <w:basedOn w:val="1"/>
    <w:next w:val="CharCharCharCharCharChar1CharCharChar1CharCharChar"/>
    <w:pPr>
      <w:spacing w:before="0" w:after="0" w:line="240" w:lineRule="auto"/>
      <w:ind w:left="420" w:firstLine="3748"/>
    </w:pPr>
    <w:rPr>
      <w:rFonts w:ascii="Times New Roman" w:hAnsi="Times New Roman" w:cs="Times New Roman"/>
    </w:rPr>
  </w:style>
  <w:style w:type="paragraph" w:customStyle="1" w:styleId="CharCharCharCharCharChar1CharCharChar1CharCharChar">
    <w:name w:val="Char Char Char Char Char Char1 Char Char Char1 Char Char Char"/>
    <w:basedOn w:val="1"/>
    <w:next w:val="CharCharCharCharCharChar1CharCharChar1Char"/>
    <w:pPr>
      <w:spacing w:before="0" w:after="0" w:line="240" w:lineRule="auto"/>
      <w:ind w:left="0" w:firstLine="2560"/>
    </w:pPr>
    <w:rPr>
      <w:rFonts w:ascii="Times New Roman" w:hAnsi="Times New Roman" w:cs="Times New Roman"/>
    </w:rPr>
  </w:style>
  <w:style w:type="paragraph" w:customStyle="1" w:styleId="CharCharCharCharCharChar1CharCharChar1Char">
    <w:name w:val="Char Char Char Char Char Char1 Char Char Char1 Char"/>
    <w:basedOn w:val="1"/>
    <w:next w:val="42"/>
    <w:pPr>
      <w:spacing w:before="0" w:after="0" w:line="240" w:lineRule="auto"/>
      <w:ind w:left="0" w:firstLine="2560"/>
    </w:pPr>
    <w:rPr>
      <w:rFonts w:ascii="Times New Roman" w:hAnsi="Times New Roman" w:cs="Times New Roman"/>
    </w:rPr>
  </w:style>
  <w:style w:type="paragraph" w:customStyle="1" w:styleId="42">
    <w:name w:val="正文符号4"/>
    <w:basedOn w:val="1"/>
    <w:next w:val="afff0"/>
    <w:pPr>
      <w:spacing w:before="0" w:after="0" w:line="240" w:lineRule="auto"/>
      <w:ind w:left="0" w:firstLine="5632"/>
    </w:pPr>
    <w:rPr>
      <w:rFonts w:ascii="Times New Roman" w:hAnsi="Times New Roman" w:cs="Times New Roman"/>
    </w:rPr>
  </w:style>
  <w:style w:type="paragraph" w:customStyle="1" w:styleId="afff2">
    <w:name w:val="加粗（居中）"/>
    <w:next w:val="xl65"/>
    <w:pPr>
      <w:ind w:firstLine="2560"/>
    </w:pPr>
    <w:rPr>
      <w:rFonts w:ascii="Calibri" w:hAnsi="Calibri"/>
    </w:rPr>
  </w:style>
  <w:style w:type="paragraph" w:customStyle="1" w:styleId="xl65">
    <w:name w:val="xl65"/>
    <w:basedOn w:val="1"/>
    <w:next w:val="affa"/>
    <w:pPr>
      <w:spacing w:before="280" w:after="280" w:line="240" w:lineRule="auto"/>
      <w:ind w:left="0" w:firstLine="5120"/>
    </w:pPr>
    <w:rPr>
      <w:rFonts w:ascii="Times New Roman" w:hAnsi="Times New Roman" w:cs="Times New Roman"/>
    </w:rPr>
  </w:style>
  <w:style w:type="paragraph" w:customStyle="1" w:styleId="WPSOffice3">
    <w:name w:val="WPSOffice手动目录 3"/>
    <w:pPr>
      <w:ind w:leftChars="400" w:left="400"/>
    </w:pPr>
  </w:style>
  <w:style w:type="paragraph" w:customStyle="1" w:styleId="xl77">
    <w:name w:val="xl77"/>
    <w:basedOn w:val="1"/>
    <w:next w:val="CharCharChar1"/>
    <w:pPr>
      <w:spacing w:before="280" w:after="280" w:line="240" w:lineRule="auto"/>
      <w:ind w:left="0" w:firstLine="3584"/>
    </w:pPr>
    <w:rPr>
      <w:rFonts w:ascii="Times New Roman" w:hAnsi="Times New Roman" w:cs="Times New Roman"/>
    </w:rPr>
  </w:style>
  <w:style w:type="paragraph" w:customStyle="1" w:styleId="CharCharChar1">
    <w:name w:val="Char Char Char1"/>
    <w:basedOn w:val="1"/>
    <w:next w:val="210"/>
    <w:pPr>
      <w:spacing w:before="0" w:after="0" w:line="240" w:lineRule="auto"/>
      <w:ind w:left="900" w:firstLine="2096"/>
    </w:pPr>
    <w:rPr>
      <w:rFonts w:ascii="Times New Roman" w:hAnsi="Times New Roman" w:cs="Times New Roman"/>
    </w:rPr>
  </w:style>
  <w:style w:type="paragraph" w:customStyle="1" w:styleId="210">
    <w:name w:val="索引 21"/>
    <w:basedOn w:val="1"/>
    <w:next w:val="a"/>
    <w:pPr>
      <w:spacing w:before="0" w:after="0" w:line="360" w:lineRule="auto"/>
      <w:ind w:left="200" w:firstLine="2560"/>
      <w:jc w:val="center"/>
    </w:pPr>
    <w:rPr>
      <w:rFonts w:ascii="Times New Roman" w:hAnsi="Times New Roman" w:cs="Times New Roman"/>
    </w:rPr>
  </w:style>
  <w:style w:type="paragraph" w:customStyle="1" w:styleId="28">
    <w:name w:val="正文（首行缩进 2 字符）"/>
    <w:next w:val="xl28"/>
    <w:pPr>
      <w:spacing w:line="300" w:lineRule="auto"/>
      <w:ind w:left="480" w:firstLine="2784"/>
      <w:jc w:val="center"/>
    </w:pPr>
    <w:rPr>
      <w:rFonts w:ascii="Calibri" w:hAnsi="Calibri"/>
    </w:rPr>
  </w:style>
  <w:style w:type="paragraph" w:customStyle="1" w:styleId="xl28">
    <w:name w:val="xl28"/>
    <w:basedOn w:val="1"/>
    <w:next w:val="HTML1"/>
    <w:pPr>
      <w:shd w:val="clear" w:color="000000" w:fill="FFFFFF"/>
      <w:spacing w:before="280" w:after="280" w:line="240" w:lineRule="auto"/>
      <w:ind w:left="0" w:firstLine="20"/>
    </w:pPr>
    <w:rPr>
      <w:rFonts w:ascii="Times New Roman" w:hAnsi="Times New Roman" w:cs="Times New Roman"/>
    </w:rPr>
  </w:style>
  <w:style w:type="paragraph" w:customStyle="1" w:styleId="HTML1">
    <w:name w:val="HTML 预设格式1"/>
    <w:basedOn w:val="1"/>
    <w:next w:val="afff3"/>
    <w:pPr>
      <w:spacing w:before="0" w:after="0" w:line="253" w:lineRule="atLeast"/>
      <w:ind w:left="0" w:firstLine="3584"/>
    </w:pPr>
    <w:rPr>
      <w:rFonts w:ascii="Times New Roman" w:hAnsi="Times New Roman" w:cs="Times New Roman"/>
    </w:rPr>
  </w:style>
  <w:style w:type="paragraph" w:customStyle="1" w:styleId="afff3">
    <w:name w:val="项目符号：一级"/>
    <w:basedOn w:val="1"/>
    <w:next w:val="a"/>
    <w:pPr>
      <w:spacing w:before="0" w:after="0" w:line="360" w:lineRule="auto"/>
      <w:ind w:left="425" w:firstLine="1111"/>
    </w:pPr>
    <w:rPr>
      <w:rFonts w:ascii="Times New Roman" w:hAnsi="Times New Roman" w:cs="Times New Roman"/>
    </w:rPr>
  </w:style>
  <w:style w:type="paragraph" w:customStyle="1" w:styleId="Default">
    <w:name w:val="Default"/>
    <w:next w:val="51"/>
    <w:pPr>
      <w:widowControl w:val="0"/>
      <w:autoSpaceDE w:val="0"/>
      <w:autoSpaceDN w:val="0"/>
      <w:ind w:firstLine="5120"/>
    </w:pPr>
    <w:rPr>
      <w:rFonts w:ascii="Calibri" w:hAnsi="Calibri"/>
    </w:rPr>
  </w:style>
  <w:style w:type="paragraph" w:customStyle="1" w:styleId="xl84">
    <w:name w:val="xl84"/>
    <w:basedOn w:val="1"/>
    <w:next w:val="2-2ji"/>
    <w:pPr>
      <w:spacing w:before="280" w:after="280" w:line="240" w:lineRule="auto"/>
      <w:ind w:left="0" w:firstLine="2048"/>
      <w:jc w:val="center"/>
    </w:pPr>
    <w:rPr>
      <w:rFonts w:ascii="Times New Roman" w:hAnsi="Times New Roman" w:cs="Times New Roman"/>
    </w:rPr>
  </w:style>
  <w:style w:type="paragraph" w:customStyle="1" w:styleId="2-2ji">
    <w:name w:val="2-2ji"/>
    <w:basedOn w:val="3"/>
    <w:next w:val="afff4"/>
    <w:pPr>
      <w:spacing w:before="0" w:after="0" w:line="360" w:lineRule="auto"/>
      <w:ind w:left="0" w:firstLine="24"/>
      <w:jc w:val="center"/>
      <w:outlineLvl w:val="1"/>
    </w:pPr>
  </w:style>
  <w:style w:type="paragraph" w:customStyle="1" w:styleId="afff4">
    <w:name w:val="应答文本"/>
    <w:basedOn w:val="1"/>
    <w:next w:val="1a"/>
    <w:pPr>
      <w:spacing w:before="0" w:after="0" w:line="460" w:lineRule="exact"/>
      <w:ind w:left="1296" w:firstLine="2112"/>
    </w:pPr>
    <w:rPr>
      <w:rFonts w:ascii="Times New Roman" w:hAnsi="Times New Roman" w:cs="Times New Roman"/>
    </w:rPr>
  </w:style>
  <w:style w:type="paragraph" w:customStyle="1" w:styleId="1a">
    <w:name w:val="引文目录1"/>
    <w:basedOn w:val="1"/>
    <w:next w:val="a"/>
    <w:pPr>
      <w:spacing w:before="0" w:after="0" w:line="360" w:lineRule="auto"/>
      <w:ind w:left="420" w:firstLine="2560"/>
      <w:jc w:val="center"/>
    </w:pPr>
    <w:rPr>
      <w:rFonts w:ascii="Times New Roman" w:hAnsi="Times New Roman" w:cs="Times New Roman"/>
    </w:rPr>
  </w:style>
  <w:style w:type="paragraph" w:customStyle="1" w:styleId="afff5">
    <w:name w:val="首行缩进"/>
    <w:basedOn w:val="a"/>
    <w:qFormat/>
    <w:pPr>
      <w:ind w:firstLineChars="200" w:firstLine="480"/>
    </w:pPr>
    <w:rPr>
      <w:rFonts w:ascii="Times New Roman" w:hAnsi="Times New Roman" w:cs="Times New Roman"/>
      <w:lang w:val="zh-CN"/>
    </w:rPr>
  </w:style>
  <w:style w:type="paragraph" w:customStyle="1" w:styleId="font9">
    <w:name w:val="font9"/>
    <w:basedOn w:val="1"/>
    <w:next w:val="378020"/>
    <w:pPr>
      <w:spacing w:before="280" w:after="280" w:line="240" w:lineRule="auto"/>
      <w:ind w:left="0" w:firstLine="7168"/>
    </w:pPr>
    <w:rPr>
      <w:rFonts w:ascii="Times New Roman" w:hAnsi="Times New Roman" w:cs="Times New Roman"/>
    </w:rPr>
  </w:style>
  <w:style w:type="paragraph" w:customStyle="1" w:styleId="378020">
    <w:name w:val="样式 标题 3 + (中文) 黑体 小四 非加粗 段前: 7.8 磅 段后: 0 磅 行距: 固定值 20 磅"/>
    <w:basedOn w:val="4"/>
    <w:next w:val="afff6"/>
    <w:pPr>
      <w:spacing w:before="0" w:after="0" w:line="400" w:lineRule="exact"/>
      <w:ind w:left="0"/>
      <w:outlineLvl w:val="2"/>
    </w:pPr>
  </w:style>
  <w:style w:type="paragraph" w:customStyle="1" w:styleId="afff6">
    <w:name w:val="标书正文"/>
    <w:basedOn w:val="1"/>
    <w:next w:val="xl67"/>
    <w:pPr>
      <w:spacing w:before="0" w:after="0" w:line="360" w:lineRule="auto"/>
      <w:ind w:left="440" w:right="100" w:firstLine="2760"/>
    </w:pPr>
    <w:rPr>
      <w:rFonts w:ascii="Times New Roman" w:hAnsi="Times New Roman" w:cs="Times New Roman"/>
    </w:rPr>
  </w:style>
  <w:style w:type="paragraph" w:customStyle="1" w:styleId="xl67">
    <w:name w:val="xl67"/>
    <w:basedOn w:val="1"/>
    <w:next w:val="610"/>
    <w:pPr>
      <w:spacing w:before="280" w:after="280" w:line="240" w:lineRule="auto"/>
      <w:ind w:left="0" w:firstLine="5120"/>
    </w:pPr>
    <w:rPr>
      <w:rFonts w:ascii="Times New Roman" w:hAnsi="Times New Roman" w:cs="Times New Roman"/>
    </w:rPr>
  </w:style>
  <w:style w:type="paragraph" w:customStyle="1" w:styleId="610">
    <w:name w:val="索引 61"/>
    <w:basedOn w:val="1"/>
    <w:next w:val="a"/>
    <w:pPr>
      <w:spacing w:before="0" w:after="0" w:line="360" w:lineRule="auto"/>
      <w:ind w:left="1000" w:firstLine="2560"/>
      <w:jc w:val="center"/>
    </w:pPr>
    <w:rPr>
      <w:rFonts w:ascii="Times New Roman" w:hAnsi="Times New Roman" w:cs="Times New Roman"/>
    </w:rPr>
  </w:style>
  <w:style w:type="paragraph" w:customStyle="1" w:styleId="36">
    <w:name w:val="目录3"/>
    <w:basedOn w:val="1"/>
    <w:next w:val="a"/>
    <w:pPr>
      <w:spacing w:before="0" w:after="0" w:line="317" w:lineRule="atLeast"/>
      <w:ind w:left="419" w:firstLine="5283"/>
    </w:pPr>
    <w:rPr>
      <w:rFonts w:ascii="Times New Roman" w:hAnsi="Times New Roman" w:cs="Times New Roman"/>
    </w:rPr>
  </w:style>
  <w:style w:type="paragraph" w:customStyle="1" w:styleId="xl90">
    <w:name w:val="xl90"/>
    <w:basedOn w:val="1"/>
    <w:next w:val="1b"/>
    <w:pPr>
      <w:spacing w:before="280" w:after="280" w:line="240" w:lineRule="auto"/>
      <w:ind w:left="0" w:firstLine="3584"/>
    </w:pPr>
    <w:rPr>
      <w:rFonts w:ascii="Times New Roman" w:hAnsi="Times New Roman" w:cs="Times New Roman"/>
    </w:rPr>
  </w:style>
  <w:style w:type="paragraph" w:customStyle="1" w:styleId="1b">
    <w:name w:val="列表框1"/>
    <w:next w:val="1a"/>
    <w:pPr>
      <w:spacing w:line="460" w:lineRule="exact"/>
      <w:ind w:firstLine="2048"/>
    </w:pPr>
    <w:rPr>
      <w:rFonts w:ascii="Calibri" w:hAnsi="Calibri"/>
    </w:rPr>
  </w:style>
  <w:style w:type="paragraph" w:customStyle="1" w:styleId="1ji">
    <w:name w:val="1ji"/>
    <w:basedOn w:val="2"/>
    <w:next w:val="xl77"/>
    <w:pPr>
      <w:spacing w:before="0" w:after="0" w:line="240" w:lineRule="auto"/>
      <w:ind w:left="0" w:firstLine="18"/>
      <w:jc w:val="center"/>
      <w:outlineLvl w:val="0"/>
    </w:pPr>
  </w:style>
  <w:style w:type="paragraph" w:customStyle="1" w:styleId="81">
    <w:name w:val="索引 81"/>
    <w:basedOn w:val="1"/>
    <w:next w:val="a"/>
    <w:pPr>
      <w:spacing w:before="0" w:after="0" w:line="360" w:lineRule="auto"/>
      <w:ind w:left="1400" w:firstLine="2560"/>
      <w:jc w:val="center"/>
    </w:pPr>
    <w:rPr>
      <w:rFonts w:ascii="Times New Roman" w:hAnsi="Times New Roman" w:cs="Times New Roman"/>
    </w:rPr>
  </w:style>
  <w:style w:type="paragraph" w:customStyle="1" w:styleId="1c">
    <w:name w:val="正文1"/>
    <w:basedOn w:val="a"/>
    <w:next w:val="a"/>
    <w:pPr>
      <w:adjustRightInd w:val="0"/>
      <w:spacing w:line="312" w:lineRule="atLeast"/>
      <w:textAlignment w:val="baseline"/>
    </w:pPr>
    <w:rPr>
      <w:rFonts w:ascii="楷体_GB2312" w:eastAsia="楷体_GB2312" w:hAnsi="Times New Roman" w:cs="Times New Roman"/>
      <w:sz w:val="24"/>
    </w:rPr>
  </w:style>
  <w:style w:type="paragraph" w:customStyle="1" w:styleId="CharCharCharCharCharChar1CharCharChar1CharCharCharCharCharCharCharCharCharCharCharCharCharCharCharCharCharChar">
    <w:name w:val="Char Char Char Char Char Char1 Char Char Char1 Char Char Char Char Char Char Char Char Char Char Char Char Char Char Char Char Char Char"/>
    <w:basedOn w:val="1"/>
    <w:next w:val="110"/>
    <w:pPr>
      <w:spacing w:before="0" w:after="0" w:line="240" w:lineRule="auto"/>
      <w:ind w:left="0" w:firstLine="2560"/>
    </w:pPr>
    <w:rPr>
      <w:rFonts w:ascii="Times New Roman" w:hAnsi="Times New Roman" w:cs="Times New Roman"/>
    </w:rPr>
  </w:style>
  <w:style w:type="paragraph" w:customStyle="1" w:styleId="110">
    <w:name w:val="样式 加粗 居中11"/>
    <w:basedOn w:val="1"/>
    <w:next w:val="xl89"/>
    <w:pPr>
      <w:spacing w:before="0" w:after="0" w:line="360" w:lineRule="auto"/>
      <w:ind w:left="0" w:firstLine="2560"/>
      <w:jc w:val="center"/>
    </w:pPr>
    <w:rPr>
      <w:rFonts w:ascii="Times New Roman" w:hAnsi="Times New Roman" w:cs="Times New Roman"/>
    </w:rPr>
  </w:style>
  <w:style w:type="paragraph" w:customStyle="1" w:styleId="xl89">
    <w:name w:val="xl89"/>
    <w:basedOn w:val="1"/>
    <w:next w:val="CharCharCharCharCharChar1CharCharCharCharCharChar1CharCharCharCharCharCharCharCharChar"/>
    <w:pPr>
      <w:spacing w:before="280" w:after="280" w:line="240" w:lineRule="auto"/>
      <w:ind w:left="0" w:firstLine="3584"/>
    </w:pPr>
    <w:rPr>
      <w:rFonts w:ascii="Times New Roman" w:hAnsi="Times New Roman" w:cs="Times New Roman"/>
    </w:rPr>
  </w:style>
  <w:style w:type="paragraph" w:customStyle="1" w:styleId="CharCharCharCharCharChar1CharCharCharCharCharChar1CharCharCharCharCharCharCharCharChar">
    <w:name w:val="Char Char Char Char Char Char1 Char Char Char Char Char Char1 Char Char Char Char Char Char Char Char Char"/>
    <w:basedOn w:val="1"/>
    <w:next w:val="afff7"/>
    <w:pPr>
      <w:spacing w:before="0" w:after="0" w:line="240" w:lineRule="auto"/>
      <w:ind w:left="0" w:firstLine="2560"/>
    </w:pPr>
    <w:rPr>
      <w:rFonts w:ascii="Times New Roman" w:hAnsi="Times New Roman" w:cs="Times New Roman"/>
    </w:rPr>
  </w:style>
  <w:style w:type="paragraph" w:customStyle="1" w:styleId="afff7">
    <w:name w:val="文章附标题"/>
    <w:basedOn w:val="1"/>
    <w:next w:val="1"/>
    <w:pPr>
      <w:spacing w:before="187" w:after="175" w:line="374" w:lineRule="atLeast"/>
      <w:ind w:left="0" w:firstLine="5120"/>
      <w:jc w:val="center"/>
    </w:pPr>
    <w:rPr>
      <w:rFonts w:ascii="Times New Roman" w:hAnsi="Times New Roman" w:cs="Times New Roman"/>
    </w:rPr>
  </w:style>
  <w:style w:type="paragraph" w:styleId="afff8">
    <w:name w:val="Quote"/>
    <w:next w:val="a"/>
    <w:qFormat/>
    <w:pPr>
      <w:wordWrap w:val="0"/>
      <w:spacing w:before="200" w:after="160"/>
      <w:ind w:left="3680" w:right="864"/>
      <w:jc w:val="center"/>
    </w:pPr>
    <w:rPr>
      <w:rFonts w:ascii="Calibri" w:hAnsi="Calibri"/>
      <w:i/>
    </w:rPr>
  </w:style>
  <w:style w:type="paragraph" w:customStyle="1" w:styleId="DefaultParagraphFontParaCharCharCharCharCharChar">
    <w:name w:val="Default Paragraph Font Para Char Char Char Char Char Char"/>
    <w:basedOn w:val="1"/>
    <w:next w:val="xl23"/>
    <w:pPr>
      <w:spacing w:before="0" w:after="160" w:line="240" w:lineRule="exact"/>
      <w:ind w:left="0" w:firstLine="3584"/>
    </w:pPr>
    <w:rPr>
      <w:rFonts w:ascii="Times New Roman" w:hAnsi="Times New Roman" w:cs="Times New Roman"/>
    </w:rPr>
  </w:style>
  <w:style w:type="paragraph" w:customStyle="1" w:styleId="xl23">
    <w:name w:val="xl23"/>
    <w:basedOn w:val="1"/>
    <w:next w:val="80"/>
    <w:pPr>
      <w:shd w:val="clear" w:color="000000" w:fill="FFFFFF"/>
      <w:spacing w:before="280" w:after="280" w:line="240" w:lineRule="auto"/>
      <w:ind w:left="0" w:firstLine="20"/>
    </w:pPr>
    <w:rPr>
      <w:rFonts w:ascii="Times New Roman" w:hAnsi="Times New Roman" w:cs="Times New Roman"/>
    </w:rPr>
  </w:style>
  <w:style w:type="paragraph" w:customStyle="1" w:styleId="111">
    <w:name w:val="列出段落11"/>
    <w:basedOn w:val="1"/>
    <w:next w:val="29"/>
    <w:pPr>
      <w:spacing w:before="0" w:after="0" w:line="240" w:lineRule="auto"/>
      <w:ind w:left="420" w:firstLine="3748"/>
    </w:pPr>
    <w:rPr>
      <w:rFonts w:ascii="Times New Roman" w:hAnsi="Times New Roman" w:cs="Times New Roman"/>
    </w:rPr>
  </w:style>
  <w:style w:type="paragraph" w:customStyle="1" w:styleId="29">
    <w:name w:val="样式 标题 2 + (西文) 宋体 非加粗 居中"/>
    <w:basedOn w:val="3"/>
    <w:next w:val="CharChar8"/>
    <w:pPr>
      <w:spacing w:line="412" w:lineRule="auto"/>
      <w:ind w:left="0" w:firstLine="24"/>
      <w:jc w:val="center"/>
      <w:outlineLvl w:val="1"/>
    </w:pPr>
  </w:style>
  <w:style w:type="paragraph" w:customStyle="1" w:styleId="CharChar8">
    <w:name w:val="页脚 Char Char"/>
    <w:basedOn w:val="1"/>
    <w:next w:val="11616"/>
    <w:pPr>
      <w:spacing w:before="0" w:after="0" w:line="240" w:lineRule="auto"/>
      <w:ind w:left="0" w:firstLine="5120"/>
    </w:pPr>
    <w:rPr>
      <w:rFonts w:ascii="Times New Roman" w:hAnsi="Times New Roman" w:cs="Times New Roman"/>
    </w:rPr>
  </w:style>
  <w:style w:type="paragraph" w:customStyle="1" w:styleId="11616">
    <w:name w:val="样式 标题 1 + 段前: 16 磅 段后: 16 磅"/>
    <w:basedOn w:val="2"/>
    <w:next w:val="Char1CharCharCharCharCharChar"/>
    <w:pPr>
      <w:spacing w:before="120" w:after="0" w:line="360" w:lineRule="auto"/>
      <w:ind w:left="0" w:firstLine="18"/>
      <w:jc w:val="center"/>
      <w:outlineLvl w:val="0"/>
    </w:pPr>
  </w:style>
  <w:style w:type="paragraph" w:customStyle="1" w:styleId="Char1CharCharCharCharCharChar">
    <w:name w:val="Char1 Char Char Char Char Char Char"/>
    <w:basedOn w:val="1"/>
    <w:next w:val="43"/>
    <w:pPr>
      <w:spacing w:before="0" w:after="0" w:line="240" w:lineRule="auto"/>
      <w:ind w:left="0" w:firstLine="2560"/>
    </w:pPr>
    <w:rPr>
      <w:rFonts w:ascii="Times New Roman" w:hAnsi="Times New Roman" w:cs="Times New Roman"/>
    </w:rPr>
  </w:style>
  <w:style w:type="paragraph" w:customStyle="1" w:styleId="43">
    <w:name w:val="文档标题4"/>
    <w:basedOn w:val="5"/>
    <w:next w:val="a"/>
    <w:pPr>
      <w:spacing w:after="280" w:line="360" w:lineRule="auto"/>
      <w:ind w:left="851" w:firstLine="30"/>
      <w:outlineLvl w:val="3"/>
    </w:pPr>
  </w:style>
  <w:style w:type="paragraph" w:customStyle="1" w:styleId="font0">
    <w:name w:val="font0"/>
    <w:basedOn w:val="1"/>
    <w:next w:val="font9"/>
    <w:pPr>
      <w:spacing w:before="280" w:after="280" w:line="240" w:lineRule="auto"/>
      <w:ind w:left="0" w:firstLine="1024"/>
    </w:pPr>
    <w:rPr>
      <w:rFonts w:ascii="Times New Roman" w:hAnsi="Times New Roman" w:cs="Times New Roman"/>
    </w:rPr>
  </w:style>
  <w:style w:type="paragraph" w:customStyle="1" w:styleId="CM5">
    <w:name w:val="CM5"/>
    <w:basedOn w:val="1"/>
    <w:next w:val="a"/>
    <w:pPr>
      <w:autoSpaceDE w:val="0"/>
      <w:autoSpaceDN w:val="0"/>
      <w:spacing w:before="0" w:after="0" w:line="400" w:lineRule="atLeast"/>
      <w:ind w:left="200" w:firstLine="2760"/>
    </w:pPr>
    <w:rPr>
      <w:rFonts w:ascii="Times New Roman" w:hAnsi="Times New Roman" w:cs="Times New Roman"/>
    </w:rPr>
  </w:style>
  <w:style w:type="paragraph" w:customStyle="1" w:styleId="Pa0">
    <w:name w:val="Pa0"/>
    <w:basedOn w:val="1"/>
    <w:next w:val="a"/>
    <w:pPr>
      <w:autoSpaceDE w:val="0"/>
      <w:autoSpaceDN w:val="0"/>
      <w:spacing w:before="0" w:after="0" w:line="241" w:lineRule="atLeast"/>
      <w:ind w:left="0" w:firstLine="4608"/>
    </w:pPr>
    <w:rPr>
      <w:rFonts w:ascii="Times New Roman" w:hAnsi="Times New Roman" w:cs="Times New Roman"/>
    </w:rPr>
  </w:style>
  <w:style w:type="paragraph" w:customStyle="1" w:styleId="afff9">
    <w:name w:val="招标文件》"/>
    <w:basedOn w:val="1"/>
    <w:next w:val="27"/>
    <w:pPr>
      <w:spacing w:before="120" w:after="120" w:line="300" w:lineRule="auto"/>
      <w:ind w:left="420" w:firstLine="2140"/>
    </w:pPr>
    <w:rPr>
      <w:rFonts w:ascii="Times New Roman" w:hAnsi="Times New Roman" w:cs="Times New Roman"/>
    </w:rPr>
  </w:style>
  <w:style w:type="paragraph" w:customStyle="1" w:styleId="afffa">
    <w:name w:val="段"/>
    <w:next w:val="a"/>
    <w:pPr>
      <w:autoSpaceDE w:val="0"/>
      <w:autoSpaceDN w:val="0"/>
      <w:adjustRightInd w:val="0"/>
      <w:snapToGrid w:val="0"/>
      <w:spacing w:line="360" w:lineRule="auto"/>
      <w:ind w:firstLineChars="200" w:firstLine="200"/>
      <w:jc w:val="both"/>
    </w:pPr>
    <w:rPr>
      <w:sz w:val="24"/>
      <w:szCs w:val="22"/>
    </w:rPr>
  </w:style>
  <w:style w:type="paragraph" w:customStyle="1" w:styleId="afffb">
    <w:name w:val="标书_正文"/>
    <w:basedOn w:val="1"/>
    <w:next w:val="2TimesNewRoman5020"/>
    <w:pPr>
      <w:spacing w:before="0" w:after="0" w:line="360" w:lineRule="auto"/>
      <w:ind w:left="420" w:firstLine="1188"/>
    </w:pPr>
    <w:rPr>
      <w:rFonts w:ascii="Times New Roman" w:hAnsi="Times New Roman" w:cs="Times New Roman"/>
    </w:rPr>
  </w:style>
  <w:style w:type="paragraph" w:customStyle="1" w:styleId="2TimesNewRoman5020">
    <w:name w:val="样式 标题 2 + Times New Roman 四号 非加粗 段前: 5 磅 段后: 0 磅 行距: 固定值 20..."/>
    <w:basedOn w:val="3"/>
    <w:next w:val="afff1"/>
    <w:pPr>
      <w:spacing w:before="100" w:after="0" w:line="400" w:lineRule="exact"/>
      <w:ind w:left="0" w:firstLine="24"/>
      <w:outlineLvl w:val="1"/>
    </w:pPr>
  </w:style>
  <w:style w:type="paragraph" w:customStyle="1" w:styleId="00">
    <w:name w:val="图片0"/>
    <w:basedOn w:val="1"/>
    <w:next w:val="af8"/>
    <w:pPr>
      <w:spacing w:before="0" w:after="0" w:line="276" w:lineRule="auto"/>
      <w:ind w:left="-161" w:firstLine="1187"/>
    </w:pPr>
    <w:rPr>
      <w:rFonts w:ascii="Times New Roman" w:hAnsi="Times New Roman" w:cs="Times New Roman"/>
    </w:rPr>
  </w:style>
  <w:style w:type="paragraph" w:customStyle="1" w:styleId="CharCharChar2CharCharChar2Char">
    <w:name w:val="Char Char Char2 Char Char Char2 Char"/>
    <w:basedOn w:val="1"/>
    <w:next w:val="36"/>
    <w:pPr>
      <w:spacing w:before="0" w:after="160" w:line="240" w:lineRule="exact"/>
      <w:ind w:left="560" w:firstLine="3632"/>
    </w:pPr>
    <w:rPr>
      <w:rFonts w:ascii="Times New Roman" w:hAnsi="Times New Roman" w:cs="Times New Roman"/>
    </w:rPr>
  </w:style>
  <w:style w:type="paragraph" w:customStyle="1" w:styleId="CharCharCharChar">
    <w:name w:val="Char Char Char Char"/>
    <w:next w:val="afffc"/>
    <w:pPr>
      <w:shd w:val="clear" w:color="000000" w:fill="000080"/>
      <w:spacing w:line="360" w:lineRule="auto"/>
      <w:ind w:firstLine="10"/>
    </w:pPr>
    <w:rPr>
      <w:rFonts w:ascii="Calibri" w:hAnsi="Calibri"/>
    </w:rPr>
  </w:style>
  <w:style w:type="paragraph" w:customStyle="1" w:styleId="afffc">
    <w:name w:val="杨昂超式样黑体主"/>
    <w:basedOn w:val="1"/>
    <w:next w:val="CharCharCharCharCharChar1CharCharCharCharCharCharCharCharCharChar"/>
    <w:pPr>
      <w:spacing w:before="0" w:after="0" w:line="240" w:lineRule="auto"/>
      <w:ind w:left="0" w:firstLine="4608"/>
    </w:pPr>
    <w:rPr>
      <w:rFonts w:ascii="Times New Roman" w:hAnsi="Times New Roman" w:cs="Times New Roman"/>
    </w:rPr>
  </w:style>
  <w:style w:type="paragraph" w:customStyle="1" w:styleId="CharCharCharCharCharChar1CharCharCharCharCharCharCharCharCharChar">
    <w:name w:val="Char Char Char Char Char Char1 Char Char Char Char Char Char Char Char Char Char"/>
    <w:basedOn w:val="1"/>
    <w:next w:val="1d"/>
    <w:pPr>
      <w:spacing w:before="0" w:after="0" w:line="240" w:lineRule="auto"/>
      <w:ind w:left="0" w:firstLine="2560"/>
    </w:pPr>
    <w:rPr>
      <w:rFonts w:ascii="Times New Roman" w:hAnsi="Times New Roman" w:cs="Times New Roman"/>
    </w:rPr>
  </w:style>
  <w:style w:type="paragraph" w:customStyle="1" w:styleId="1d">
    <w:name w:val="目录1"/>
    <w:basedOn w:val="1"/>
    <w:next w:val="a"/>
    <w:pPr>
      <w:spacing w:before="0" w:after="136" w:line="289" w:lineRule="atLeast"/>
      <w:ind w:left="0" w:firstLine="7168"/>
    </w:pPr>
    <w:rPr>
      <w:rFonts w:ascii="Times New Roman" w:hAnsi="Times New Roman" w:cs="Times New Roman"/>
    </w:rPr>
  </w:style>
  <w:style w:type="paragraph" w:customStyle="1" w:styleId="1e">
    <w:name w:val="文档结构图1"/>
    <w:basedOn w:val="1"/>
    <w:next w:val="2ji"/>
    <w:pPr>
      <w:spacing w:before="0" w:after="0" w:line="360" w:lineRule="auto"/>
      <w:ind w:left="200" w:firstLine="2248"/>
    </w:pPr>
    <w:rPr>
      <w:rFonts w:ascii="Times New Roman" w:hAnsi="Times New Roman" w:cs="Times New Roman"/>
    </w:rPr>
  </w:style>
  <w:style w:type="paragraph" w:customStyle="1" w:styleId="2ji">
    <w:name w:val="2ji"/>
    <w:basedOn w:val="3"/>
    <w:next w:val="af3"/>
    <w:pPr>
      <w:spacing w:before="0" w:after="0" w:line="360" w:lineRule="auto"/>
      <w:ind w:left="0" w:firstLine="24"/>
      <w:outlineLvl w:val="1"/>
    </w:pPr>
  </w:style>
  <w:style w:type="paragraph" w:customStyle="1" w:styleId="xl91">
    <w:name w:val="xl91"/>
    <w:basedOn w:val="1"/>
    <w:next w:val="xl76"/>
    <w:pPr>
      <w:spacing w:before="280" w:after="280" w:line="240" w:lineRule="auto"/>
      <w:ind w:left="0" w:firstLine="3584"/>
    </w:pPr>
    <w:rPr>
      <w:rFonts w:ascii="Times New Roman" w:hAnsi="Times New Roman" w:cs="Times New Roman"/>
    </w:rPr>
  </w:style>
  <w:style w:type="paragraph" w:customStyle="1" w:styleId="TextBody">
    <w:name w:val="Text Body"/>
    <w:basedOn w:val="1"/>
    <w:next w:val="1f"/>
    <w:pPr>
      <w:spacing w:before="0" w:after="120" w:line="240" w:lineRule="auto"/>
      <w:ind w:left="0" w:firstLine="4096"/>
    </w:pPr>
    <w:rPr>
      <w:rFonts w:ascii="Times New Roman" w:hAnsi="Times New Roman" w:cs="Times New Roman"/>
    </w:rPr>
  </w:style>
  <w:style w:type="paragraph" w:customStyle="1" w:styleId="1f">
    <w:name w:val="项目符1"/>
    <w:basedOn w:val="1"/>
    <w:next w:val="1f0"/>
    <w:pPr>
      <w:spacing w:before="78" w:after="78" w:line="300" w:lineRule="auto"/>
      <w:ind w:left="1365" w:right="100" w:firstLine="2728"/>
    </w:pPr>
    <w:rPr>
      <w:rFonts w:ascii="Times New Roman" w:hAnsi="Times New Roman" w:cs="Times New Roman"/>
    </w:rPr>
  </w:style>
  <w:style w:type="paragraph" w:customStyle="1" w:styleId="1f0">
    <w:name w:val="引文目录标题1"/>
    <w:basedOn w:val="1"/>
    <w:next w:val="a"/>
    <w:pPr>
      <w:spacing w:before="120" w:after="0" w:line="360" w:lineRule="auto"/>
      <w:ind w:left="0" w:firstLine="4608"/>
      <w:jc w:val="center"/>
    </w:pPr>
    <w:rPr>
      <w:rFonts w:ascii="Times New Roman" w:hAnsi="Times New Roman" w:cs="Times New Roman"/>
    </w:rPr>
  </w:style>
  <w:style w:type="paragraph" w:customStyle="1" w:styleId="3551">
    <w:name w:val="样式 标题 3 + (西文) 黑体 (中文) 黑体 (符号) 宋体 小四 段前: 5 磅 段后: 5 磅 行距: 1..."/>
    <w:basedOn w:val="4"/>
    <w:next w:val="xl22"/>
    <w:pPr>
      <w:spacing w:before="100" w:after="100" w:line="360" w:lineRule="auto"/>
      <w:ind w:left="1429" w:firstLine="18"/>
      <w:outlineLvl w:val="2"/>
    </w:pPr>
  </w:style>
  <w:style w:type="paragraph" w:customStyle="1" w:styleId="xl22">
    <w:name w:val="xl22"/>
    <w:basedOn w:val="1"/>
    <w:next w:val="afffd"/>
    <w:pPr>
      <w:shd w:val="clear" w:color="000000" w:fill="FFFFFF"/>
      <w:spacing w:before="280" w:after="280" w:line="240" w:lineRule="auto"/>
      <w:ind w:left="0" w:firstLine="20"/>
      <w:jc w:val="right"/>
    </w:pPr>
    <w:rPr>
      <w:rFonts w:ascii="Times New Roman" w:hAnsi="Times New Roman" w:cs="Times New Roman"/>
    </w:rPr>
  </w:style>
  <w:style w:type="paragraph" w:customStyle="1" w:styleId="afffd">
    <w:name w:val="自定义一"/>
    <w:basedOn w:val="1"/>
    <w:next w:val="a"/>
    <w:pPr>
      <w:spacing w:before="0" w:after="0" w:line="360" w:lineRule="auto"/>
      <w:ind w:left="0"/>
    </w:pPr>
    <w:rPr>
      <w:rFonts w:ascii="Times New Roman" w:hAnsi="Times New Roman" w:cs="Times New Roman"/>
    </w:rPr>
  </w:style>
  <w:style w:type="paragraph" w:customStyle="1" w:styleId="xl78">
    <w:name w:val="xl78"/>
    <w:basedOn w:val="1"/>
    <w:next w:val="afffe"/>
    <w:pPr>
      <w:spacing w:before="280" w:after="280" w:line="240" w:lineRule="auto"/>
      <w:ind w:left="0" w:firstLine="3584"/>
      <w:jc w:val="center"/>
    </w:pPr>
    <w:rPr>
      <w:rFonts w:ascii="Times New Roman" w:hAnsi="Times New Roman" w:cs="Times New Roman"/>
    </w:rPr>
  </w:style>
  <w:style w:type="paragraph" w:customStyle="1" w:styleId="afffe">
    <w:name w:val="段落正文"/>
    <w:next w:val="28"/>
    <w:pPr>
      <w:spacing w:line="360" w:lineRule="auto"/>
      <w:ind w:firstLine="4608"/>
      <w:jc w:val="center"/>
    </w:pPr>
    <w:rPr>
      <w:rFonts w:ascii="Calibri" w:hAnsi="Calibri"/>
    </w:rPr>
  </w:style>
  <w:style w:type="paragraph" w:customStyle="1" w:styleId="Style169">
    <w:name w:val="_Style 169"/>
    <w:next w:val="a"/>
    <w:pPr>
      <w:wordWrap w:val="0"/>
      <w:ind w:left="2560"/>
    </w:pPr>
    <w:rPr>
      <w:rFonts w:ascii="Calibri" w:hAnsi="Calibri"/>
    </w:rPr>
  </w:style>
  <w:style w:type="paragraph" w:customStyle="1" w:styleId="152">
    <w:name w:val="样式 小四 行距: 1.5 倍行距 首行缩进:  2 字符"/>
    <w:basedOn w:val="1"/>
    <w:next w:val="xl84"/>
    <w:pPr>
      <w:spacing w:before="0" w:after="0" w:line="360" w:lineRule="auto"/>
      <w:ind w:left="480" w:firstLine="2784"/>
    </w:pPr>
    <w:rPr>
      <w:rFonts w:ascii="Times New Roman" w:hAnsi="Times New Roman" w:cs="Times New Roman"/>
    </w:rPr>
  </w:style>
  <w:style w:type="paragraph" w:customStyle="1" w:styleId="affff">
    <w:name w:val="小节标题"/>
    <w:basedOn w:val="1"/>
    <w:next w:val="a"/>
    <w:pPr>
      <w:spacing w:before="175" w:after="102" w:line="351" w:lineRule="atLeast"/>
      <w:ind w:left="0" w:firstLine="7168"/>
    </w:pPr>
    <w:rPr>
      <w:rFonts w:ascii="Times New Roman" w:hAnsi="Times New Roman" w:cs="Times New Roman"/>
    </w:rPr>
  </w:style>
  <w:style w:type="paragraph" w:customStyle="1" w:styleId="TOC2">
    <w:name w:val="TOC 标题2"/>
    <w:basedOn w:val="1"/>
    <w:next w:val="a"/>
    <w:pPr>
      <w:keepNext/>
      <w:keepLines/>
      <w:spacing w:before="240" w:after="0" w:line="259" w:lineRule="auto"/>
      <w:ind w:left="0" w:firstLine="0"/>
      <w:outlineLvl w:val="9"/>
    </w:pPr>
    <w:rPr>
      <w:rFonts w:ascii="Cambria" w:hAnsi="Cambria" w:cs="Times New Roman"/>
      <w:color w:val="365F91"/>
      <w:sz w:val="32"/>
      <w:szCs w:val="32"/>
    </w:rPr>
  </w:style>
  <w:style w:type="paragraph" w:customStyle="1" w:styleId="affff0">
    <w:name w:val="表格文字（两侧对齐）"/>
    <w:basedOn w:val="1"/>
    <w:next w:val="Charf7"/>
    <w:pPr>
      <w:spacing w:before="0" w:after="0" w:line="240" w:lineRule="auto"/>
      <w:ind w:left="0" w:firstLine="3584"/>
    </w:pPr>
    <w:rPr>
      <w:rFonts w:ascii="Times New Roman" w:hAnsi="Times New Roman" w:cs="Times New Roman"/>
    </w:rPr>
  </w:style>
  <w:style w:type="paragraph" w:customStyle="1" w:styleId="Charf7">
    <w:name w:val="Char"/>
    <w:basedOn w:val="1"/>
    <w:next w:val="CharCharChar2CharCharChar2Char"/>
    <w:pPr>
      <w:spacing w:before="0" w:after="0" w:line="240" w:lineRule="auto"/>
      <w:ind w:left="900" w:firstLine="2608"/>
    </w:pPr>
    <w:rPr>
      <w:rFonts w:ascii="Times New Roman" w:hAnsi="Times New Roman" w:cs="Times New Roman"/>
    </w:rPr>
  </w:style>
  <w:style w:type="paragraph" w:customStyle="1" w:styleId="xl86">
    <w:name w:val="xl86"/>
    <w:basedOn w:val="1"/>
    <w:next w:val="71"/>
    <w:pPr>
      <w:spacing w:before="280" w:after="280" w:line="240" w:lineRule="auto"/>
      <w:ind w:left="0" w:firstLine="5120"/>
    </w:pPr>
    <w:rPr>
      <w:rFonts w:ascii="Times New Roman" w:hAnsi="Times New Roman" w:cs="Times New Roman"/>
    </w:rPr>
  </w:style>
  <w:style w:type="paragraph" w:customStyle="1" w:styleId="71">
    <w:name w:val="索引 71"/>
    <w:basedOn w:val="1"/>
    <w:next w:val="a"/>
    <w:pPr>
      <w:spacing w:before="0" w:after="0" w:line="360" w:lineRule="auto"/>
      <w:ind w:left="1200" w:firstLine="2560"/>
      <w:jc w:val="center"/>
    </w:pPr>
    <w:rPr>
      <w:rFonts w:ascii="Times New Roman" w:hAnsi="Times New Roman" w:cs="Times New Roman"/>
    </w:rPr>
  </w:style>
  <w:style w:type="paragraph" w:customStyle="1" w:styleId="1110">
    <w:name w:val="111"/>
    <w:next w:val="44"/>
    <w:pPr>
      <w:spacing w:line="440" w:lineRule="exact"/>
      <w:ind w:left="480" w:firstLine="4320"/>
    </w:pPr>
    <w:rPr>
      <w:rFonts w:ascii="Calibri" w:hAnsi="Calibri"/>
    </w:rPr>
  </w:style>
  <w:style w:type="paragraph" w:customStyle="1" w:styleId="44">
    <w:name w:val="4"/>
    <w:basedOn w:val="1"/>
    <w:next w:val="a0"/>
    <w:pPr>
      <w:spacing w:before="0" w:after="0" w:line="420" w:lineRule="exact"/>
      <w:ind w:left="409" w:firstLine="3737"/>
    </w:pPr>
    <w:rPr>
      <w:rFonts w:ascii="Times New Roman" w:hAnsi="Times New Roman" w:cs="Times New Roman"/>
    </w:rPr>
  </w:style>
  <w:style w:type="paragraph" w:customStyle="1" w:styleId="CharCharCharCharCharChar1CharCharChar1CharCharCharCharCharChar">
    <w:name w:val="Char Char Char Char Char Char1 Char Char Char1 Char Char Char Char Char Char"/>
    <w:basedOn w:val="1"/>
    <w:next w:val="3551"/>
    <w:pPr>
      <w:spacing w:before="0" w:after="0" w:line="240" w:lineRule="auto"/>
      <w:ind w:left="0" w:firstLine="2560"/>
    </w:pPr>
    <w:rPr>
      <w:rFonts w:ascii="Times New Roman" w:hAnsi="Times New Roman" w:cs="Times New Roman"/>
    </w:rPr>
  </w:style>
  <w:style w:type="paragraph" w:customStyle="1" w:styleId="CharCharCharCharCharChar1CharCharCharCharCharChar1CharCharChar">
    <w:name w:val="Char Char Char Char Char Char1 Char Char Char Char Char Char1 Char Char Char"/>
    <w:basedOn w:val="1"/>
    <w:next w:val="1f1"/>
    <w:pPr>
      <w:spacing w:before="0" w:after="0" w:line="240" w:lineRule="auto"/>
      <w:ind w:left="0" w:firstLine="2560"/>
    </w:pPr>
    <w:rPr>
      <w:rFonts w:ascii="Times New Roman" w:hAnsi="Times New Roman" w:cs="Times New Roman"/>
    </w:rPr>
  </w:style>
  <w:style w:type="paragraph" w:customStyle="1" w:styleId="1f1">
    <w:name w:val="正文符号1"/>
    <w:basedOn w:val="1"/>
    <w:next w:val="311"/>
    <w:pPr>
      <w:spacing w:before="0" w:after="0" w:line="240" w:lineRule="auto"/>
      <w:ind w:left="987" w:firstLine="5724"/>
    </w:pPr>
    <w:rPr>
      <w:rFonts w:ascii="Times New Roman" w:hAnsi="Times New Roman" w:cs="Times New Roman"/>
    </w:rPr>
  </w:style>
  <w:style w:type="paragraph" w:customStyle="1" w:styleId="311">
    <w:name w:val="索引 31"/>
    <w:basedOn w:val="1"/>
    <w:next w:val="a"/>
    <w:pPr>
      <w:spacing w:before="0" w:after="0" w:line="360" w:lineRule="auto"/>
      <w:ind w:left="400" w:firstLine="2560"/>
      <w:jc w:val="center"/>
    </w:pPr>
    <w:rPr>
      <w:rFonts w:ascii="Times New Roman" w:hAnsi="Times New Roman" w:cs="Times New Roman"/>
    </w:rPr>
  </w:style>
  <w:style w:type="paragraph" w:customStyle="1" w:styleId="45">
    <w:name w:val="目录4"/>
    <w:basedOn w:val="1"/>
    <w:next w:val="a"/>
    <w:pPr>
      <w:spacing w:before="0" w:after="0" w:line="317" w:lineRule="atLeast"/>
      <w:ind w:left="629" w:firstLine="5237"/>
    </w:pPr>
    <w:rPr>
      <w:rFonts w:ascii="Times New Roman" w:hAnsi="Times New Roman" w:cs="Times New Roman"/>
    </w:rPr>
  </w:style>
  <w:style w:type="paragraph" w:customStyle="1" w:styleId="p15">
    <w:name w:val="p15"/>
    <w:basedOn w:val="a"/>
    <w:pPr>
      <w:wordWrap/>
      <w:ind w:left="0"/>
    </w:pPr>
    <w:rPr>
      <w:rFonts w:ascii="宋体" w:hAnsi="宋体"/>
      <w:sz w:val="28"/>
      <w:szCs w:val="28"/>
    </w:rPr>
  </w:style>
  <w:style w:type="paragraph" w:customStyle="1" w:styleId="affff1">
    <w:name w:val="四号 居中"/>
    <w:basedOn w:val="1"/>
    <w:next w:val="CharCharCharCharCharChar1CharCharChar1CharCharCharCharCharChar"/>
    <w:pPr>
      <w:spacing w:before="0" w:after="0" w:line="360" w:lineRule="auto"/>
      <w:ind w:left="0" w:firstLine="6144"/>
      <w:jc w:val="center"/>
    </w:pPr>
    <w:rPr>
      <w:rFonts w:ascii="Times New Roman" w:hAnsi="Times New Roman" w:cs="Times New Roman"/>
    </w:rPr>
  </w:style>
  <w:style w:type="paragraph" w:customStyle="1" w:styleId="p0">
    <w:name w:val="p0"/>
    <w:next w:val="a"/>
    <w:pPr>
      <w:spacing w:line="360" w:lineRule="auto"/>
      <w:ind w:firstLine="2048"/>
    </w:pPr>
    <w:rPr>
      <w:rFonts w:ascii="Calibri" w:hAnsi="Calibri"/>
    </w:rPr>
  </w:style>
  <w:style w:type="paragraph" w:customStyle="1" w:styleId="211">
    <w:name w:val="列表编号 21"/>
    <w:basedOn w:val="1"/>
    <w:next w:val="212"/>
    <w:pPr>
      <w:spacing w:before="0" w:after="0" w:line="360" w:lineRule="auto"/>
      <w:ind w:left="0" w:firstLine="2560"/>
    </w:pPr>
    <w:rPr>
      <w:rFonts w:ascii="Times New Roman" w:hAnsi="Times New Roman" w:cs="Times New Roman"/>
    </w:rPr>
  </w:style>
  <w:style w:type="paragraph" w:customStyle="1" w:styleId="212">
    <w:name w:val="正文文本 21"/>
    <w:basedOn w:val="1"/>
    <w:next w:val="Style224"/>
    <w:pPr>
      <w:spacing w:before="0" w:after="120" w:line="480" w:lineRule="auto"/>
      <w:ind w:left="0" w:firstLine="2560"/>
      <w:jc w:val="center"/>
    </w:pPr>
    <w:rPr>
      <w:rFonts w:ascii="Times New Roman" w:hAnsi="Times New Roman" w:cs="Times New Roman"/>
    </w:rPr>
  </w:style>
  <w:style w:type="paragraph" w:customStyle="1" w:styleId="a20">
    <w:name w:val="a2"/>
    <w:basedOn w:val="1"/>
    <w:next w:val="af1"/>
    <w:pPr>
      <w:spacing w:before="280" w:after="280" w:line="240" w:lineRule="auto"/>
      <w:ind w:left="0" w:firstLine="1024"/>
    </w:pPr>
    <w:rPr>
      <w:rFonts w:ascii="Times New Roman" w:hAnsi="Times New Roman" w:cs="Times New Roman"/>
    </w:rPr>
  </w:style>
  <w:style w:type="paragraph" w:customStyle="1" w:styleId="font8">
    <w:name w:val="font8"/>
    <w:basedOn w:val="1"/>
    <w:next w:val="Default"/>
    <w:pPr>
      <w:spacing w:before="280" w:after="280" w:line="240" w:lineRule="auto"/>
      <w:ind w:left="0" w:firstLine="2048"/>
    </w:pPr>
    <w:rPr>
      <w:rFonts w:ascii="Times New Roman" w:hAnsi="Times New Roman" w:cs="Times New Roman"/>
    </w:rPr>
  </w:style>
  <w:style w:type="paragraph" w:customStyle="1" w:styleId="CharCharCharCharCharChar1CharCharCharCharCharChar1CharCharCharCharCharCharChar">
    <w:name w:val="Char Char Char Char Char Char1 Char Char Char Char Char Char1 Char Char Char Char Char Char Char"/>
    <w:basedOn w:val="1"/>
    <w:next w:val="xl87"/>
    <w:pPr>
      <w:spacing w:before="0" w:after="0" w:line="240" w:lineRule="auto"/>
      <w:ind w:left="0" w:firstLine="2560"/>
    </w:pPr>
    <w:rPr>
      <w:rFonts w:ascii="Times New Roman" w:hAnsi="Times New Roman" w:cs="Times New Roman"/>
    </w:rPr>
  </w:style>
  <w:style w:type="paragraph" w:customStyle="1" w:styleId="xl87">
    <w:name w:val="xl87"/>
    <w:basedOn w:val="1"/>
    <w:next w:val="afff9"/>
    <w:pPr>
      <w:spacing w:before="280" w:after="280" w:line="240" w:lineRule="auto"/>
      <w:ind w:left="0" w:firstLine="5120"/>
    </w:pPr>
    <w:rPr>
      <w:rFonts w:ascii="Times New Roman" w:hAnsi="Times New Roman" w:cs="Times New Roman"/>
    </w:rPr>
  </w:style>
  <w:style w:type="paragraph" w:customStyle="1" w:styleId="444">
    <w:name w:val="444"/>
    <w:basedOn w:val="1"/>
    <w:next w:val="ab"/>
    <w:pPr>
      <w:spacing w:before="0" w:after="0" w:line="312" w:lineRule="atLeast"/>
      <w:ind w:left="0" w:firstLine="4608"/>
      <w:jc w:val="center"/>
    </w:pPr>
    <w:rPr>
      <w:rFonts w:ascii="Times New Roman" w:hAnsi="Times New Roman" w:cs="Times New Roman"/>
    </w:rPr>
  </w:style>
  <w:style w:type="paragraph" w:customStyle="1" w:styleId="affff2">
    <w:name w:val="表格文字图表文字"/>
    <w:basedOn w:val="1"/>
    <w:next w:val="321"/>
    <w:pPr>
      <w:spacing w:before="0" w:after="0" w:line="240" w:lineRule="auto"/>
      <w:ind w:left="0" w:firstLine="3584"/>
      <w:jc w:val="center"/>
    </w:pPr>
    <w:rPr>
      <w:rFonts w:ascii="Times New Roman" w:hAnsi="Times New Roman" w:cs="Times New Roman"/>
    </w:rPr>
  </w:style>
  <w:style w:type="paragraph" w:customStyle="1" w:styleId="321">
    <w:name w:val="样式 目录 3 + 左侧:  2 字符1"/>
    <w:next w:val="affff3"/>
    <w:pPr>
      <w:widowControl w:val="0"/>
      <w:spacing w:line="360" w:lineRule="auto"/>
      <w:ind w:left="960" w:firstLine="5120"/>
    </w:pPr>
    <w:rPr>
      <w:rFonts w:ascii="Calibri" w:hAnsi="Calibri"/>
    </w:rPr>
  </w:style>
  <w:style w:type="paragraph" w:customStyle="1" w:styleId="affff3">
    <w:name w:val="文档正文"/>
    <w:basedOn w:val="1"/>
    <w:next w:val="2a"/>
    <w:pPr>
      <w:spacing w:before="0" w:after="0" w:line="480" w:lineRule="atLeast"/>
      <w:ind w:left="567" w:firstLine="3639"/>
    </w:pPr>
    <w:rPr>
      <w:rFonts w:ascii="Times New Roman" w:hAnsi="Times New Roman" w:cs="Times New Roman"/>
    </w:rPr>
  </w:style>
  <w:style w:type="paragraph" w:customStyle="1" w:styleId="2a">
    <w:name w:val="列表框2"/>
    <w:next w:val="font10"/>
    <w:pPr>
      <w:spacing w:line="460" w:lineRule="exact"/>
      <w:ind w:firstLine="2048"/>
    </w:pPr>
    <w:rPr>
      <w:rFonts w:ascii="Calibri" w:hAnsi="Calibri"/>
    </w:rPr>
  </w:style>
  <w:style w:type="paragraph" w:customStyle="1" w:styleId="font10">
    <w:name w:val="font10"/>
    <w:basedOn w:val="1"/>
    <w:next w:val="af"/>
    <w:pPr>
      <w:spacing w:before="280" w:after="280" w:line="240" w:lineRule="auto"/>
      <w:ind w:left="0" w:firstLine="3584"/>
    </w:pPr>
    <w:rPr>
      <w:rFonts w:ascii="Times New Roman" w:hAnsi="Times New Roman" w:cs="Times New Roman"/>
    </w:rPr>
  </w:style>
  <w:style w:type="paragraph" w:customStyle="1" w:styleId="1f2">
    <w:name w:val="纯文本1"/>
    <w:basedOn w:val="1"/>
    <w:next w:val="af5"/>
    <w:pPr>
      <w:spacing w:before="0" w:after="0" w:line="240" w:lineRule="auto"/>
      <w:ind w:left="0" w:firstLine="3584"/>
    </w:pPr>
    <w:rPr>
      <w:rFonts w:ascii="Times New Roman" w:hAnsi="Times New Roman" w:cs="Times New Roman"/>
    </w:rPr>
  </w:style>
  <w:style w:type="paragraph" w:customStyle="1" w:styleId="91">
    <w:name w:val="索引 91"/>
    <w:basedOn w:val="1"/>
    <w:next w:val="a"/>
    <w:pPr>
      <w:spacing w:before="0" w:after="0" w:line="360" w:lineRule="auto"/>
      <w:ind w:left="1600" w:firstLine="2560"/>
      <w:jc w:val="center"/>
    </w:pPr>
    <w:rPr>
      <w:rFonts w:ascii="Times New Roman" w:hAnsi="Times New Roman" w:cs="Times New Roman"/>
    </w:rPr>
  </w:style>
  <w:style w:type="paragraph" w:customStyle="1" w:styleId="xl79">
    <w:name w:val="xl79"/>
    <w:basedOn w:val="1"/>
    <w:next w:val="1110"/>
    <w:pPr>
      <w:spacing w:before="280" w:after="280" w:line="240" w:lineRule="auto"/>
      <w:ind w:left="0" w:firstLine="3584"/>
      <w:jc w:val="center"/>
    </w:pPr>
    <w:rPr>
      <w:rFonts w:ascii="Times New Roman" w:hAnsi="Times New Roman" w:cs="Times New Roman"/>
    </w:rPr>
  </w:style>
  <w:style w:type="paragraph" w:customStyle="1" w:styleId="46">
    <w:name w:val="表格文字（4号居中）"/>
    <w:next w:val="affff4"/>
    <w:pPr>
      <w:ind w:firstLine="2560"/>
      <w:jc w:val="center"/>
    </w:pPr>
    <w:rPr>
      <w:rFonts w:ascii="Calibri" w:hAnsi="Calibri"/>
    </w:rPr>
  </w:style>
  <w:style w:type="paragraph" w:customStyle="1" w:styleId="affff4">
    <w:name w:val="!方块加粗"/>
    <w:basedOn w:val="1"/>
    <w:next w:val="152"/>
    <w:pPr>
      <w:spacing w:before="0" w:after="0" w:line="360" w:lineRule="auto"/>
      <w:ind w:left="600" w:firstLine="5212"/>
    </w:pPr>
    <w:rPr>
      <w:rFonts w:ascii="Times New Roman" w:hAnsi="Times New Roman" w:cs="Times New Roman"/>
    </w:rPr>
  </w:style>
  <w:style w:type="paragraph" w:customStyle="1" w:styleId="xl75">
    <w:name w:val="xl75"/>
    <w:basedOn w:val="1"/>
    <w:next w:val="41"/>
    <w:pPr>
      <w:spacing w:before="280" w:after="280" w:line="240" w:lineRule="auto"/>
      <w:ind w:left="0" w:firstLine="3584"/>
      <w:jc w:val="center"/>
    </w:pPr>
    <w:rPr>
      <w:rFonts w:ascii="Times New Roman" w:hAnsi="Times New Roman" w:cs="Times New Roman"/>
    </w:rPr>
  </w:style>
  <w:style w:type="paragraph" w:customStyle="1" w:styleId="xl81">
    <w:name w:val="xl81"/>
    <w:basedOn w:val="1"/>
    <w:next w:val="xl25"/>
    <w:pPr>
      <w:spacing w:before="280" w:after="280" w:line="240" w:lineRule="auto"/>
      <w:ind w:left="0" w:firstLine="5120"/>
    </w:pPr>
    <w:rPr>
      <w:rFonts w:ascii="Times New Roman" w:hAnsi="Times New Roman" w:cs="Times New Roman"/>
    </w:rPr>
  </w:style>
  <w:style w:type="paragraph" w:customStyle="1" w:styleId="xl25">
    <w:name w:val="xl25"/>
    <w:basedOn w:val="1"/>
    <w:next w:val="1f3"/>
    <w:pPr>
      <w:shd w:val="clear" w:color="000000" w:fill="FFFFFF"/>
      <w:spacing w:before="280" w:after="280" w:line="240" w:lineRule="auto"/>
      <w:ind w:left="0" w:firstLine="14"/>
    </w:pPr>
    <w:rPr>
      <w:rFonts w:ascii="Times New Roman" w:hAnsi="Times New Roman" w:cs="Times New Roman"/>
    </w:rPr>
  </w:style>
  <w:style w:type="paragraph" w:customStyle="1" w:styleId="1f3">
    <w:name w:val="普通(网站)1"/>
    <w:basedOn w:val="1"/>
    <w:next w:val="xl27"/>
    <w:pPr>
      <w:spacing w:before="280" w:after="280" w:line="240" w:lineRule="auto"/>
      <w:ind w:left="200" w:firstLine="1224"/>
    </w:pPr>
    <w:rPr>
      <w:rFonts w:ascii="Times New Roman" w:hAnsi="Times New Roman" w:cs="Times New Roman"/>
    </w:rPr>
  </w:style>
  <w:style w:type="paragraph" w:customStyle="1" w:styleId="xl27">
    <w:name w:val="xl27"/>
    <w:basedOn w:val="1"/>
    <w:next w:val="affff2"/>
    <w:pPr>
      <w:shd w:val="clear" w:color="000000" w:fill="FFFFFF"/>
      <w:spacing w:before="280" w:after="280" w:line="240" w:lineRule="auto"/>
      <w:ind w:left="0" w:firstLine="20"/>
    </w:pPr>
    <w:rPr>
      <w:rFonts w:ascii="Times New Roman" w:hAnsi="Times New Roman" w:cs="Times New Roman"/>
    </w:rPr>
  </w:style>
  <w:style w:type="paragraph" w:customStyle="1" w:styleId="H4">
    <w:name w:val="H 4"/>
    <w:basedOn w:val="5"/>
    <w:next w:val="xl82"/>
    <w:pPr>
      <w:spacing w:before="0" w:after="0" w:line="360" w:lineRule="auto"/>
      <w:ind w:left="426" w:firstLine="24"/>
      <w:outlineLvl w:val="3"/>
    </w:pPr>
  </w:style>
  <w:style w:type="paragraph" w:customStyle="1" w:styleId="xl82">
    <w:name w:val="xl82"/>
    <w:basedOn w:val="1"/>
    <w:next w:val="xl81"/>
    <w:pPr>
      <w:spacing w:before="280" w:after="280" w:line="240" w:lineRule="auto"/>
      <w:ind w:left="0" w:firstLine="5120"/>
    </w:pPr>
    <w:rPr>
      <w:rFonts w:ascii="Times New Roman" w:hAnsi="Times New Roman" w:cs="Times New Roman"/>
    </w:rPr>
  </w:style>
  <w:style w:type="paragraph" w:customStyle="1" w:styleId="CharCharCharCharCharCharCharChar">
    <w:name w:val="Char Char Char Char Char Char Char Char"/>
    <w:next w:val="CharCharCharCharCharChar1CharCharChar1CharCharCharCharCharCharCharCharCharCharCharCharCharCharChar"/>
    <w:pPr>
      <w:widowControl w:val="0"/>
      <w:shd w:val="clear" w:color="000000" w:fill="000080"/>
      <w:ind w:firstLine="14"/>
      <w:jc w:val="both"/>
    </w:pPr>
    <w:rPr>
      <w:rFonts w:ascii="Calibri" w:hAnsi="Calibri"/>
    </w:rPr>
  </w:style>
  <w:style w:type="paragraph" w:customStyle="1" w:styleId="CharCharCharCharCharChar1CharCharChar1CharCharCharCharCharCharCharCharCharCharCharCharCharCharChar">
    <w:name w:val="Char Char Char Char Char Char1 Char Char Char1 Char Char Char Char Char Char Char Char Char Char Char Char Char Char Char"/>
    <w:basedOn w:val="1"/>
    <w:next w:val="1f4"/>
    <w:pPr>
      <w:spacing w:before="0" w:after="0" w:line="240" w:lineRule="auto"/>
      <w:ind w:left="0" w:firstLine="2560"/>
    </w:pPr>
    <w:rPr>
      <w:rFonts w:ascii="Times New Roman" w:hAnsi="Times New Roman" w:cs="Times New Roman"/>
    </w:rPr>
  </w:style>
  <w:style w:type="paragraph" w:customStyle="1" w:styleId="1f4">
    <w:name w:val="样式1"/>
    <w:basedOn w:val="1"/>
    <w:next w:val="411"/>
    <w:pPr>
      <w:spacing w:before="120" w:after="120" w:line="300" w:lineRule="auto"/>
      <w:ind w:left="0" w:firstLine="1536"/>
    </w:pPr>
    <w:rPr>
      <w:rFonts w:ascii="Times New Roman" w:hAnsi="Times New Roman" w:cs="Times New Roman"/>
    </w:rPr>
  </w:style>
  <w:style w:type="paragraph" w:customStyle="1" w:styleId="411">
    <w:name w:val="索引 41"/>
    <w:basedOn w:val="1"/>
    <w:next w:val="a"/>
    <w:pPr>
      <w:spacing w:before="0" w:after="0" w:line="360" w:lineRule="auto"/>
      <w:ind w:left="600" w:firstLine="2560"/>
      <w:jc w:val="center"/>
    </w:pPr>
    <w:rPr>
      <w:rFonts w:ascii="Times New Roman" w:hAnsi="Times New Roman" w:cs="Times New Roman"/>
    </w:rPr>
  </w:style>
  <w:style w:type="paragraph" w:customStyle="1" w:styleId="affff5">
    <w:name w:val="自定义二"/>
    <w:basedOn w:val="1"/>
    <w:next w:val="a"/>
    <w:pPr>
      <w:spacing w:before="0" w:after="0" w:line="360" w:lineRule="auto"/>
      <w:ind w:left="0" w:firstLine="14"/>
      <w:outlineLvl w:val="1"/>
    </w:pPr>
    <w:rPr>
      <w:rFonts w:ascii="Times New Roman" w:hAnsi="Times New Roman" w:cs="Times New Roman"/>
    </w:rPr>
  </w:style>
  <w:style w:type="paragraph" w:customStyle="1" w:styleId="Bullet">
    <w:name w:val="Bullet"/>
    <w:next w:val="CharCharCharChar"/>
    <w:pPr>
      <w:spacing w:after="60"/>
      <w:ind w:left="567" w:right="2835" w:firstLine="3584"/>
    </w:pPr>
    <w:rPr>
      <w:rFonts w:ascii="Calibri" w:hAnsi="Calibri"/>
    </w:rPr>
  </w:style>
  <w:style w:type="paragraph" w:customStyle="1" w:styleId="CharCharCharCharCharChar1">
    <w:name w:val="Char Char Char Char Char Char1"/>
    <w:basedOn w:val="1"/>
    <w:next w:val="2b"/>
    <w:pPr>
      <w:spacing w:before="0" w:after="0" w:line="240" w:lineRule="auto"/>
      <w:ind w:left="0" w:firstLine="2560"/>
    </w:pPr>
    <w:rPr>
      <w:rFonts w:ascii="Times New Roman" w:hAnsi="Times New Roman" w:cs="Times New Roman"/>
    </w:rPr>
  </w:style>
  <w:style w:type="paragraph" w:customStyle="1" w:styleId="2b">
    <w:name w:val="正文缩进2"/>
    <w:basedOn w:val="1"/>
    <w:next w:val="2c"/>
    <w:pPr>
      <w:autoSpaceDE w:val="0"/>
      <w:autoSpaceDN w:val="0"/>
      <w:spacing w:before="0" w:after="0" w:line="240" w:lineRule="auto"/>
      <w:ind w:left="420" w:firstLine="1188"/>
    </w:pPr>
    <w:rPr>
      <w:rFonts w:ascii="Times New Roman" w:hAnsi="Times New Roman" w:cs="Times New Roman"/>
    </w:rPr>
  </w:style>
  <w:style w:type="paragraph" w:customStyle="1" w:styleId="2c">
    <w:name w:val="列出段落2"/>
    <w:basedOn w:val="1"/>
    <w:next w:val="312"/>
    <w:pPr>
      <w:spacing w:before="0" w:after="0" w:line="240" w:lineRule="auto"/>
      <w:ind w:left="420" w:firstLine="3748"/>
    </w:pPr>
    <w:rPr>
      <w:rFonts w:ascii="Times New Roman" w:hAnsi="Times New Roman" w:cs="Times New Roman"/>
    </w:rPr>
  </w:style>
  <w:style w:type="paragraph" w:customStyle="1" w:styleId="312">
    <w:name w:val="正文文本缩进 31"/>
    <w:basedOn w:val="1"/>
    <w:next w:val="250"/>
    <w:pPr>
      <w:autoSpaceDE w:val="0"/>
      <w:autoSpaceDN w:val="0"/>
      <w:spacing w:before="120" w:after="0" w:line="22" w:lineRule="atLeast"/>
      <w:ind w:left="1200" w:firstLine="1248"/>
    </w:pPr>
    <w:rPr>
      <w:rFonts w:ascii="Times New Roman" w:hAnsi="Times New Roman" w:cs="Times New Roman"/>
    </w:rPr>
  </w:style>
  <w:style w:type="paragraph" w:customStyle="1" w:styleId="250">
    <w:name w:val="样式 正文首行缩进 + 首行缩进:  2 字符5"/>
    <w:next w:val="Char20"/>
    <w:pPr>
      <w:spacing w:line="300" w:lineRule="auto"/>
      <w:ind w:left="200" w:firstLine="3784"/>
    </w:pPr>
    <w:rPr>
      <w:rFonts w:ascii="Calibri" w:hAnsi="Calibri"/>
    </w:rPr>
  </w:style>
  <w:style w:type="paragraph" w:customStyle="1" w:styleId="Char20">
    <w:name w:val="Char2"/>
    <w:basedOn w:val="1"/>
    <w:next w:val="Bullet"/>
    <w:pPr>
      <w:spacing w:before="0" w:after="160" w:line="240" w:lineRule="exact"/>
      <w:ind w:left="0" w:firstLine="3584"/>
    </w:pPr>
    <w:rPr>
      <w:rFonts w:ascii="Times New Roman" w:hAnsi="Times New Roman" w:cs="Times New Roman"/>
    </w:rPr>
  </w:style>
  <w:style w:type="paragraph" w:customStyle="1" w:styleId="WPSOffice1">
    <w:name w:val="WPSOffice手动目录 1"/>
  </w:style>
  <w:style w:type="paragraph" w:customStyle="1" w:styleId="47">
    <w:name w:val="纯文本4"/>
    <w:basedOn w:val="a"/>
    <w:pPr>
      <w:widowControl w:val="0"/>
      <w:wordWrap/>
      <w:adjustRightInd w:val="0"/>
      <w:ind w:left="0"/>
      <w:textAlignment w:val="baseline"/>
    </w:pPr>
    <w:rPr>
      <w:rFonts w:ascii="宋体" w:eastAsia="楷体_GB2312" w:hAnsi="Courier New" w:cs="Times New Roman"/>
      <w:kern w:val="2"/>
      <w:sz w:val="26"/>
    </w:rPr>
  </w:style>
  <w:style w:type="paragraph" w:customStyle="1" w:styleId="CharCharCharCharCharCharCharCharCharCharCharCharCharCharCharChar">
    <w:name w:val="Char Char Char Char Char Char Char Char Char Char Char Char Char Char Char Char"/>
    <w:basedOn w:val="1"/>
    <w:next w:val="510"/>
    <w:pPr>
      <w:spacing w:before="0" w:after="0" w:line="360" w:lineRule="auto"/>
      <w:ind w:left="682" w:firstLine="1224"/>
    </w:pPr>
    <w:rPr>
      <w:rFonts w:ascii="Times New Roman" w:hAnsi="Times New Roman" w:cs="Times New Roman"/>
    </w:rPr>
  </w:style>
  <w:style w:type="paragraph" w:customStyle="1" w:styleId="510">
    <w:name w:val="列表编号 51"/>
    <w:basedOn w:val="1"/>
    <w:next w:val="1787815"/>
    <w:pPr>
      <w:spacing w:before="0" w:after="0" w:line="360" w:lineRule="auto"/>
      <w:ind w:left="900" w:firstLine="2652"/>
    </w:pPr>
    <w:rPr>
      <w:rFonts w:ascii="Times New Roman" w:hAnsi="Times New Roman" w:cs="Times New Roman"/>
    </w:rPr>
  </w:style>
  <w:style w:type="paragraph" w:customStyle="1" w:styleId="1787815">
    <w:name w:val="样式 标题 1 + 黑体 (符号) 宋体 三号 段前: 7.8 磅 段后: 7.8 磅 行距: 1.5 倍行距"/>
    <w:basedOn w:val="2"/>
    <w:next w:val="affff6"/>
    <w:pPr>
      <w:spacing w:before="40" w:after="40" w:line="360" w:lineRule="auto"/>
      <w:ind w:left="432" w:firstLine="18"/>
      <w:outlineLvl w:val="0"/>
    </w:pPr>
  </w:style>
  <w:style w:type="paragraph" w:customStyle="1" w:styleId="affff6">
    <w:name w:val="表格用"/>
    <w:basedOn w:val="1"/>
    <w:next w:val="affff1"/>
    <w:pPr>
      <w:spacing w:before="0" w:after="0" w:line="360" w:lineRule="auto"/>
      <w:ind w:left="0" w:firstLine="1024"/>
    </w:pPr>
    <w:rPr>
      <w:rFonts w:ascii="Times New Roman" w:hAnsi="Times New Roman" w:cs="Times New Roman"/>
    </w:rPr>
  </w:style>
  <w:style w:type="paragraph" w:customStyle="1" w:styleId="xl71">
    <w:name w:val="xl71"/>
    <w:basedOn w:val="1"/>
    <w:next w:val="313"/>
    <w:pPr>
      <w:spacing w:before="280" w:after="280" w:line="240" w:lineRule="auto"/>
      <w:ind w:left="0" w:firstLine="1536"/>
    </w:pPr>
    <w:rPr>
      <w:rFonts w:ascii="Times New Roman" w:hAnsi="Times New Roman" w:cs="Times New Roman"/>
    </w:rPr>
  </w:style>
  <w:style w:type="paragraph" w:customStyle="1" w:styleId="313">
    <w:name w:val="正文文本 31"/>
    <w:basedOn w:val="1"/>
    <w:next w:val="1111"/>
    <w:pPr>
      <w:spacing w:before="0" w:after="120" w:line="360" w:lineRule="auto"/>
      <w:ind w:left="0" w:firstLine="3584"/>
      <w:jc w:val="center"/>
    </w:pPr>
    <w:rPr>
      <w:rFonts w:ascii="Times New Roman" w:hAnsi="Times New Roman" w:cs="Times New Roman"/>
    </w:rPr>
  </w:style>
  <w:style w:type="paragraph" w:customStyle="1" w:styleId="1111">
    <w:name w:val="列出段落111"/>
    <w:basedOn w:val="1"/>
    <w:next w:val="xl78"/>
    <w:pPr>
      <w:spacing w:before="0" w:after="0" w:line="240" w:lineRule="auto"/>
      <w:ind w:left="420" w:firstLine="3748"/>
    </w:pPr>
    <w:rPr>
      <w:rFonts w:ascii="Times New Roman" w:hAnsi="Times New Roman" w:cs="Times New Roman"/>
    </w:rPr>
  </w:style>
  <w:style w:type="paragraph" w:customStyle="1" w:styleId="1f5">
    <w:name w:val="修订1"/>
    <w:rPr>
      <w:rFonts w:ascii="Calibri" w:hAnsi="Calibri"/>
    </w:rPr>
  </w:style>
  <w:style w:type="paragraph" w:customStyle="1" w:styleId="213">
    <w:name w:val="正文文本缩进 21"/>
    <w:basedOn w:val="1"/>
    <w:next w:val="affff0"/>
    <w:pPr>
      <w:spacing w:before="0" w:after="0" w:line="240" w:lineRule="auto"/>
      <w:ind w:left="480" w:firstLine="4832"/>
    </w:pPr>
    <w:rPr>
      <w:rFonts w:ascii="Times New Roman" w:hAnsi="Times New Roman" w:cs="Times New Roman"/>
    </w:rPr>
  </w:style>
  <w:style w:type="paragraph" w:customStyle="1" w:styleId="CharChar4CharChar">
    <w:name w:val="Char Char4 Char Char"/>
    <w:basedOn w:val="1"/>
    <w:next w:val="45"/>
    <w:pPr>
      <w:spacing w:before="0" w:after="0" w:line="240" w:lineRule="auto"/>
      <w:ind w:left="0" w:firstLine="2560"/>
    </w:pPr>
    <w:rPr>
      <w:rFonts w:ascii="Times New Roman" w:hAnsi="Times New Roman" w:cs="Times New Roman"/>
    </w:rPr>
  </w:style>
  <w:style w:type="paragraph" w:customStyle="1" w:styleId="affff7">
    <w:name w:val="样式"/>
    <w:next w:val="a"/>
    <w:pPr>
      <w:widowControl w:val="0"/>
      <w:autoSpaceDE w:val="0"/>
      <w:autoSpaceDN w:val="0"/>
      <w:ind w:firstLine="3584"/>
    </w:pPr>
    <w:rPr>
      <w:rFonts w:ascii="Calibri" w:hAnsi="Calibri"/>
    </w:rPr>
  </w:style>
  <w:style w:type="paragraph" w:customStyle="1" w:styleId="TOC1">
    <w:name w:val="TOC 标题1"/>
    <w:basedOn w:val="2"/>
    <w:next w:val="a"/>
    <w:pPr>
      <w:spacing w:before="480" w:after="0" w:line="276" w:lineRule="auto"/>
      <w:ind w:left="0" w:firstLine="6144"/>
    </w:pPr>
    <w:rPr>
      <w:b/>
      <w:sz w:val="30"/>
    </w:rPr>
  </w:style>
  <w:style w:type="paragraph" w:customStyle="1" w:styleId="37">
    <w:name w:val="纯文本3"/>
    <w:basedOn w:val="a"/>
    <w:pPr>
      <w:adjustRightInd w:val="0"/>
      <w:textAlignment w:val="baseline"/>
    </w:pPr>
    <w:rPr>
      <w:rFonts w:ascii="宋体" w:hAnsi="Courier New" w:cs="Times New Roman"/>
    </w:rPr>
  </w:style>
  <w:style w:type="paragraph" w:customStyle="1" w:styleId="afont">
    <w:name w:val="afont"/>
    <w:basedOn w:val="1"/>
    <w:next w:val="31"/>
    <w:pPr>
      <w:spacing w:before="100" w:after="100" w:line="285" w:lineRule="atLeast"/>
      <w:ind w:left="0" w:firstLine="2048"/>
    </w:pPr>
    <w:rPr>
      <w:rFonts w:ascii="Times New Roman" w:hAnsi="Times New Roman" w:cs="Times New Roman"/>
    </w:rPr>
  </w:style>
  <w:style w:type="paragraph" w:customStyle="1" w:styleId="xl85">
    <w:name w:val="xl85"/>
    <w:basedOn w:val="1"/>
    <w:next w:val="affff8"/>
    <w:pPr>
      <w:spacing w:before="280" w:after="280" w:line="240" w:lineRule="auto"/>
      <w:ind w:left="0" w:firstLine="2048"/>
      <w:jc w:val="center"/>
    </w:pPr>
    <w:rPr>
      <w:rFonts w:ascii="Times New Roman" w:hAnsi="Times New Roman" w:cs="Times New Roman"/>
    </w:rPr>
  </w:style>
  <w:style w:type="paragraph" w:customStyle="1" w:styleId="affff8">
    <w:name w:val="文章总标题"/>
    <w:basedOn w:val="1"/>
    <w:next w:val="2d"/>
    <w:pPr>
      <w:spacing w:before="566" w:after="544" w:line="566" w:lineRule="atLeast"/>
      <w:ind w:left="0" w:firstLine="7168"/>
      <w:jc w:val="center"/>
    </w:pPr>
    <w:rPr>
      <w:rFonts w:ascii="Times New Roman" w:hAnsi="Times New Roman" w:cs="Times New Roman"/>
    </w:rPr>
  </w:style>
  <w:style w:type="paragraph" w:customStyle="1" w:styleId="2d">
    <w:name w:val="样式 首行缩进:  2 字符"/>
    <w:basedOn w:val="1"/>
    <w:next w:val="xl75"/>
    <w:pPr>
      <w:spacing w:before="0" w:after="0" w:line="400" w:lineRule="exact"/>
      <w:ind w:left="200" w:firstLine="1224"/>
    </w:pPr>
    <w:rPr>
      <w:rFonts w:ascii="Times New Roman" w:hAnsi="Times New Roman" w:cs="Times New Roman"/>
    </w:rPr>
  </w:style>
  <w:style w:type="paragraph" w:customStyle="1" w:styleId="affff9">
    <w:name w:val="二级条标题"/>
    <w:basedOn w:val="1"/>
    <w:next w:val="a"/>
    <w:pPr>
      <w:spacing w:before="0" w:after="0" w:line="240" w:lineRule="auto"/>
      <w:ind w:left="0" w:firstLine="8"/>
      <w:outlineLvl w:val="3"/>
    </w:pPr>
    <w:rPr>
      <w:rFonts w:ascii="Times New Roman" w:hAnsi="Times New Roman" w:cs="Times New Roman"/>
    </w:rPr>
  </w:style>
  <w:style w:type="paragraph" w:customStyle="1" w:styleId="PlainText">
    <w:name w:val="Plain Text*"/>
    <w:basedOn w:val="a"/>
    <w:pPr>
      <w:wordWrap/>
      <w:ind w:left="0"/>
      <w:jc w:val="left"/>
    </w:pPr>
    <w:rPr>
      <w:rFonts w:ascii="宋体" w:eastAsia="楷体_GB2312" w:hAnsi="宋体" w:cs="Courier New"/>
      <w:kern w:val="2"/>
      <w:sz w:val="26"/>
      <w:lang w:val="zh-CN"/>
    </w:rPr>
  </w:style>
  <w:style w:type="paragraph" w:customStyle="1" w:styleId="2e">
    <w:name w:val="样式 加粗 居中2"/>
    <w:basedOn w:val="1"/>
    <w:next w:val="Style12"/>
    <w:pPr>
      <w:spacing w:before="0" w:after="0" w:line="360" w:lineRule="auto"/>
      <w:ind w:left="0" w:firstLine="2560"/>
      <w:jc w:val="center"/>
    </w:pPr>
    <w:rPr>
      <w:rFonts w:ascii="Times New Roman" w:hAnsi="Times New Roman" w:cs="Times New Roman"/>
    </w:rPr>
  </w:style>
  <w:style w:type="paragraph" w:customStyle="1" w:styleId="affffa">
    <w:name w:val="标准文本"/>
    <w:basedOn w:val="1"/>
    <w:next w:val="1f2"/>
    <w:pPr>
      <w:spacing w:before="0" w:after="0" w:line="360" w:lineRule="auto"/>
      <w:ind w:left="480" w:firstLine="2784"/>
    </w:pPr>
    <w:rPr>
      <w:rFonts w:ascii="Times New Roman" w:hAnsi="Times New Roman" w:cs="Times New Roman"/>
    </w:rPr>
  </w:style>
  <w:style w:type="paragraph" w:customStyle="1" w:styleId="font5">
    <w:name w:val="font5"/>
    <w:basedOn w:val="1"/>
    <w:next w:val="1f6"/>
    <w:pPr>
      <w:spacing w:before="280" w:after="280" w:line="240" w:lineRule="auto"/>
      <w:ind w:left="0" w:firstLine="5120"/>
    </w:pPr>
    <w:rPr>
      <w:rFonts w:ascii="Times New Roman" w:hAnsi="Times New Roman" w:cs="Times New Roman"/>
    </w:rPr>
  </w:style>
  <w:style w:type="paragraph" w:customStyle="1" w:styleId="1f6">
    <w:name w:val="索引标题1"/>
    <w:basedOn w:val="1"/>
    <w:next w:val="xl90"/>
    <w:pPr>
      <w:spacing w:before="0" w:after="0" w:line="360" w:lineRule="auto"/>
      <w:ind w:left="0" w:firstLine="4608"/>
      <w:jc w:val="center"/>
    </w:pPr>
    <w:rPr>
      <w:rFonts w:ascii="Times New Roman" w:hAnsi="Times New Roman" w:cs="Times New Roman"/>
    </w:rPr>
  </w:style>
  <w:style w:type="paragraph" w:customStyle="1" w:styleId="CharCharCharCharCharChar1CharCharChar1CharCharCharCharCharCharCharCharCharCharCharCharCharCharCharChar">
    <w:name w:val="Char Char Char Char Char Char1 Char Char Char1 Char Char Char Char Char Char Char Char Char Char Char Char Char Char Char Char"/>
    <w:basedOn w:val="1"/>
    <w:next w:val="1f7"/>
    <w:pPr>
      <w:spacing w:before="0" w:after="0" w:line="240" w:lineRule="auto"/>
      <w:ind w:left="0" w:firstLine="2560"/>
    </w:pPr>
    <w:rPr>
      <w:rFonts w:ascii="Times New Roman" w:hAnsi="Times New Roman" w:cs="Times New Roman"/>
    </w:rPr>
  </w:style>
  <w:style w:type="paragraph" w:customStyle="1" w:styleId="1f7">
    <w:name w:val="1正文"/>
    <w:basedOn w:val="1"/>
    <w:next w:val="2f"/>
    <w:pPr>
      <w:spacing w:before="0" w:after="0" w:line="300" w:lineRule="auto"/>
      <w:ind w:left="480" w:firstLine="2784"/>
    </w:pPr>
    <w:rPr>
      <w:rFonts w:ascii="Times New Roman" w:hAnsi="Times New Roman" w:cs="Times New Roman"/>
    </w:rPr>
  </w:style>
  <w:style w:type="paragraph" w:customStyle="1" w:styleId="2f">
    <w:name w:val="目录2"/>
    <w:basedOn w:val="1"/>
    <w:next w:val="a"/>
    <w:pPr>
      <w:spacing w:before="0" w:after="0" w:line="317" w:lineRule="atLeast"/>
      <w:ind w:left="209" w:firstLine="5329"/>
    </w:pPr>
    <w:rPr>
      <w:rFonts w:ascii="Times New Roman" w:hAnsi="Times New Roman" w:cs="Times New Roman"/>
    </w:rPr>
  </w:style>
  <w:style w:type="paragraph" w:customStyle="1" w:styleId="1f8">
    <w:name w:val="图表目录1"/>
    <w:basedOn w:val="1"/>
    <w:next w:val="a"/>
    <w:pPr>
      <w:spacing w:before="0" w:after="0" w:line="360" w:lineRule="auto"/>
      <w:ind w:left="200" w:firstLine="2616"/>
      <w:jc w:val="center"/>
    </w:pPr>
    <w:rPr>
      <w:rFonts w:ascii="Times New Roman" w:hAnsi="Times New Roman" w:cs="Times New Roman"/>
    </w:rPr>
  </w:style>
  <w:style w:type="paragraph" w:customStyle="1" w:styleId="xl63">
    <w:name w:val="xl63"/>
    <w:basedOn w:val="1"/>
    <w:next w:val="46"/>
    <w:pPr>
      <w:spacing w:before="280" w:after="280" w:line="240" w:lineRule="auto"/>
      <w:ind w:left="0" w:firstLine="5120"/>
    </w:pPr>
    <w:rPr>
      <w:rFonts w:ascii="Times New Roman" w:hAnsi="Times New Roman" w:cs="Times New Roman"/>
    </w:rPr>
  </w:style>
  <w:style w:type="paragraph" w:styleId="affffb">
    <w:name w:val="List Paragraph"/>
    <w:basedOn w:val="a"/>
    <w:next w:val="xl91"/>
    <w:qFormat/>
    <w:pPr>
      <w:ind w:left="420" w:firstLine="3748"/>
    </w:pPr>
    <w:rPr>
      <w:rFonts w:ascii="Times New Roman" w:hAnsi="Times New Roman" w:cs="Times New Roman"/>
    </w:rPr>
  </w:style>
  <w:style w:type="paragraph" w:customStyle="1" w:styleId="xl73">
    <w:name w:val="xl73"/>
    <w:basedOn w:val="1"/>
    <w:next w:val="xl80"/>
    <w:pPr>
      <w:spacing w:before="280" w:after="280" w:line="240" w:lineRule="auto"/>
      <w:ind w:left="0" w:firstLine="3584"/>
    </w:pPr>
    <w:rPr>
      <w:rFonts w:ascii="Times New Roman" w:hAnsi="Times New Roman" w:cs="Times New Roman"/>
    </w:rPr>
  </w:style>
  <w:style w:type="paragraph" w:customStyle="1" w:styleId="xl80">
    <w:name w:val="xl80"/>
    <w:basedOn w:val="1"/>
    <w:next w:val="2f0"/>
    <w:pPr>
      <w:spacing w:before="280" w:after="280" w:line="240" w:lineRule="auto"/>
      <w:ind w:left="0" w:firstLine="3584"/>
      <w:jc w:val="center"/>
    </w:pPr>
    <w:rPr>
      <w:rFonts w:ascii="Times New Roman" w:hAnsi="Times New Roman" w:cs="Times New Roman"/>
    </w:rPr>
  </w:style>
  <w:style w:type="paragraph" w:customStyle="1" w:styleId="2f0">
    <w:name w:val="样式2"/>
    <w:basedOn w:val="6"/>
    <w:next w:val="1f9"/>
    <w:pPr>
      <w:spacing w:before="0" w:after="0" w:line="360" w:lineRule="auto"/>
      <w:ind w:left="1134" w:firstLine="18"/>
      <w:outlineLvl w:val="4"/>
    </w:pPr>
  </w:style>
  <w:style w:type="paragraph" w:customStyle="1" w:styleId="1f9">
    <w:name w:val="日期1"/>
    <w:basedOn w:val="1"/>
    <w:next w:val="a"/>
    <w:pPr>
      <w:spacing w:before="0" w:after="0" w:line="240" w:lineRule="auto"/>
      <w:ind w:left="100" w:firstLine="6144"/>
    </w:pPr>
    <w:rPr>
      <w:rFonts w:ascii="Times New Roman" w:hAnsi="Times New Roman" w:cs="Times New Roman"/>
    </w:rPr>
  </w:style>
  <w:style w:type="paragraph" w:customStyle="1" w:styleId="1fa">
    <w:name w:val="图1"/>
    <w:basedOn w:val="1"/>
    <w:next w:val="a"/>
    <w:qFormat/>
    <w:pPr>
      <w:spacing w:before="0" w:after="0" w:line="360" w:lineRule="auto"/>
      <w:ind w:left="1105" w:firstLine="2580"/>
      <w:jc w:val="center"/>
    </w:pPr>
    <w:rPr>
      <w:rFonts w:ascii="Times New Roman" w:hAnsi="Times New Roman" w:cs="Times New Roman"/>
    </w:rPr>
  </w:style>
  <w:style w:type="paragraph" w:customStyle="1" w:styleId="CharCharCharCharCharChar1CharCharChar1CharCharCharCharCharCharCharCharCharCharCharChar">
    <w:name w:val="Char Char Char Char Char Char1 Char Char Char1 Char Char Char Char Char Char Char Char Char Char Char Char"/>
    <w:basedOn w:val="1"/>
    <w:next w:val="xl85"/>
    <w:pPr>
      <w:spacing w:before="0" w:after="0" w:line="240" w:lineRule="auto"/>
      <w:ind w:left="0" w:firstLine="2560"/>
    </w:pPr>
    <w:rPr>
      <w:rFonts w:ascii="Times New Roman" w:hAnsi="Times New Roman" w:cs="Times New Roman"/>
    </w:rPr>
  </w:style>
  <w:style w:type="paragraph" w:customStyle="1" w:styleId="CharCharCharCharCharCharChar">
    <w:name w:val="Char Char Char Char Char Char Char"/>
    <w:basedOn w:val="1"/>
    <w:next w:val="font0"/>
    <w:pPr>
      <w:spacing w:before="0" w:after="0" w:line="360" w:lineRule="auto"/>
      <w:ind w:left="200" w:firstLine="4808"/>
    </w:pPr>
    <w:rPr>
      <w:rFonts w:ascii="Times New Roman" w:hAnsi="Times New Roman" w:cs="Times New Roman"/>
    </w:rPr>
  </w:style>
  <w:style w:type="paragraph" w:customStyle="1" w:styleId="CharCharCharCharCharCharCharCharCharCharCharCharCharCharChar">
    <w:name w:val="Char Char Char Char Char Char Char Char Char Char Char Char Char Char Char"/>
    <w:basedOn w:val="1"/>
    <w:next w:val="TOC1"/>
    <w:pPr>
      <w:spacing w:before="0" w:after="0" w:line="400" w:lineRule="exact"/>
      <w:ind w:left="0" w:firstLine="3584"/>
      <w:jc w:val="center"/>
    </w:pPr>
    <w:rPr>
      <w:rFonts w:ascii="Times New Roman" w:hAnsi="Times New Roman" w:cs="Times New Roman"/>
    </w:rPr>
  </w:style>
  <w:style w:type="paragraph" w:styleId="affffc">
    <w:name w:val="Intense Quote"/>
    <w:next w:val="a"/>
    <w:qFormat/>
    <w:pPr>
      <w:wordWrap w:val="0"/>
      <w:spacing w:before="360" w:after="360"/>
      <w:ind w:left="3766" w:right="950"/>
      <w:jc w:val="center"/>
    </w:pPr>
    <w:rPr>
      <w:rFonts w:ascii="Calibri" w:hAnsi="Calibri"/>
      <w:i/>
    </w:rPr>
  </w:style>
  <w:style w:type="paragraph" w:customStyle="1" w:styleId="511">
    <w:name w:val="索引 51"/>
    <w:basedOn w:val="1"/>
    <w:next w:val="a"/>
    <w:pPr>
      <w:spacing w:before="0" w:after="0" w:line="360" w:lineRule="auto"/>
      <w:ind w:left="800" w:firstLine="2560"/>
      <w:jc w:val="center"/>
    </w:pPr>
    <w:rPr>
      <w:rFonts w:ascii="Times New Roman" w:hAnsi="Times New Roman" w:cs="Times New Roman"/>
    </w:rPr>
  </w:style>
  <w:style w:type="paragraph" w:customStyle="1" w:styleId="affffd">
    <w:name w:val="图表"/>
    <w:basedOn w:val="1"/>
    <w:next w:val="reader-word-layer"/>
    <w:pPr>
      <w:spacing w:before="0" w:after="0" w:line="240" w:lineRule="auto"/>
      <w:ind w:left="0" w:firstLine="2048"/>
      <w:jc w:val="center"/>
    </w:pPr>
    <w:rPr>
      <w:rFonts w:ascii="Times New Roman" w:hAnsi="Times New Roman" w:cs="Times New Roman"/>
    </w:rPr>
  </w:style>
  <w:style w:type="paragraph" w:customStyle="1" w:styleId="reader-word-layer">
    <w:name w:val="reader-word-layer"/>
    <w:basedOn w:val="1"/>
    <w:next w:val="1fb"/>
    <w:pPr>
      <w:spacing w:before="280" w:after="280" w:line="240" w:lineRule="auto"/>
      <w:ind w:left="0" w:firstLine="1024"/>
    </w:pPr>
    <w:rPr>
      <w:rFonts w:ascii="Times New Roman" w:hAnsi="Times New Roman" w:cs="Times New Roman"/>
    </w:rPr>
  </w:style>
  <w:style w:type="paragraph" w:customStyle="1" w:styleId="1fb">
    <w:name w:val="样式 加粗 居中1"/>
    <w:next w:val="xl65"/>
    <w:pPr>
      <w:ind w:firstLine="2560"/>
      <w:jc w:val="center"/>
    </w:pPr>
    <w:rPr>
      <w:rFonts w:ascii="Calibri" w:hAnsi="Calibri"/>
    </w:rPr>
  </w:style>
  <w:style w:type="paragraph" w:customStyle="1" w:styleId="2f1">
    <w:name w:val="修订2"/>
    <w:rPr>
      <w:rFonts w:ascii="Calibri" w:hAnsi="Calibri"/>
    </w:rPr>
  </w:style>
  <w:style w:type="paragraph" w:customStyle="1" w:styleId="Body">
    <w:name w:val="Body"/>
    <w:next w:val="91"/>
    <w:pPr>
      <w:spacing w:after="60"/>
      <w:ind w:left="567" w:right="2835" w:firstLine="3584"/>
    </w:pPr>
    <w:rPr>
      <w:rFonts w:ascii="Calibri" w:hAnsi="Calibri"/>
    </w:rPr>
  </w:style>
  <w:style w:type="paragraph" w:customStyle="1" w:styleId="font6">
    <w:name w:val="font6"/>
    <w:basedOn w:val="1"/>
    <w:next w:val="214"/>
    <w:pPr>
      <w:spacing w:before="280" w:after="280" w:line="240" w:lineRule="auto"/>
      <w:ind w:left="0" w:firstLine="5120"/>
    </w:pPr>
    <w:rPr>
      <w:rFonts w:ascii="Times New Roman" w:hAnsi="Times New Roman" w:cs="Times New Roman"/>
    </w:rPr>
  </w:style>
  <w:style w:type="paragraph" w:customStyle="1" w:styleId="214">
    <w:name w:val="正文首行缩进 21"/>
    <w:basedOn w:val="a0"/>
    <w:next w:val="Body"/>
    <w:pPr>
      <w:spacing w:after="120" w:line="360" w:lineRule="auto"/>
      <w:ind w:left="200" w:firstLine="3784"/>
      <w:jc w:val="center"/>
    </w:pPr>
    <w:rPr>
      <w:rFonts w:ascii="Calibri" w:hAnsi="Calibri"/>
    </w:rPr>
  </w:style>
  <w:style w:type="paragraph" w:customStyle="1" w:styleId="CharChar9">
    <w:name w:val="Char Char"/>
    <w:next w:val="affffd"/>
    <w:pPr>
      <w:shd w:val="clear" w:color="000000" w:fill="000080"/>
      <w:spacing w:line="360" w:lineRule="auto"/>
      <w:ind w:firstLine="14"/>
    </w:pPr>
    <w:rPr>
      <w:rFonts w:ascii="Calibri" w:hAnsi="Calibri"/>
    </w:rPr>
  </w:style>
  <w:style w:type="paragraph" w:customStyle="1" w:styleId="000">
    <w:name w:val="正文_0_0"/>
    <w:next w:val="afff2"/>
    <w:pPr>
      <w:widowControl w:val="0"/>
      <w:ind w:firstLine="3584"/>
      <w:jc w:val="both"/>
    </w:pPr>
    <w:rPr>
      <w:rFonts w:ascii="Calibri" w:hAnsi="Calibri"/>
    </w:rPr>
  </w:style>
  <w:style w:type="paragraph" w:customStyle="1" w:styleId="font7">
    <w:name w:val="font7"/>
    <w:basedOn w:val="1"/>
    <w:next w:val="CharCharCharCharCharChar1CharCharCharCharCharChar1CharCharChar1"/>
    <w:pPr>
      <w:spacing w:before="280" w:after="280" w:line="240" w:lineRule="auto"/>
      <w:ind w:left="0" w:firstLine="3584"/>
    </w:pPr>
    <w:rPr>
      <w:rFonts w:ascii="Times New Roman" w:hAnsi="Times New Roman" w:cs="Times New Roman"/>
    </w:rPr>
  </w:style>
  <w:style w:type="paragraph" w:customStyle="1" w:styleId="CharCharCharCharCharChar1CharCharCharCharCharChar1CharCharChar1">
    <w:name w:val="Char Char Char Char Char Char1 Char Char Char Char Char Char1 Char Char Char1"/>
    <w:basedOn w:val="1"/>
    <w:next w:val="xl64"/>
    <w:pPr>
      <w:spacing w:before="0" w:after="0" w:line="240" w:lineRule="auto"/>
      <w:ind w:left="0" w:firstLine="2560"/>
    </w:pPr>
    <w:rPr>
      <w:rFonts w:ascii="Times New Roman" w:hAnsi="Times New Roman" w:cs="Times New Roman"/>
    </w:rPr>
  </w:style>
  <w:style w:type="paragraph" w:customStyle="1" w:styleId="xl64">
    <w:name w:val="xl64"/>
    <w:basedOn w:val="1"/>
    <w:next w:val="affff9"/>
    <w:pPr>
      <w:spacing w:before="280" w:after="280" w:line="240" w:lineRule="auto"/>
      <w:ind w:left="0" w:firstLine="3584"/>
    </w:pPr>
    <w:rPr>
      <w:rFonts w:ascii="Times New Roman" w:hAnsi="Times New Roman" w:cs="Times New Roman"/>
    </w:rPr>
  </w:style>
  <w:style w:type="paragraph" w:customStyle="1" w:styleId="style16">
    <w:name w:val="style16"/>
    <w:basedOn w:val="1"/>
    <w:next w:val="font6"/>
    <w:pPr>
      <w:spacing w:before="280" w:after="280" w:line="240" w:lineRule="auto"/>
      <w:ind w:left="0" w:firstLine="2048"/>
    </w:pPr>
    <w:rPr>
      <w:rFonts w:ascii="Times New Roman" w:hAnsi="Times New Roman" w:cs="Times New Roman"/>
    </w:rPr>
  </w:style>
  <w:style w:type="paragraph" w:customStyle="1" w:styleId="112">
    <w:name w:val="索引 11"/>
    <w:basedOn w:val="1"/>
    <w:next w:val="a"/>
    <w:pPr>
      <w:spacing w:before="0" w:after="0" w:line="240" w:lineRule="auto"/>
      <w:ind w:left="0" w:firstLine="3584"/>
    </w:pPr>
    <w:rPr>
      <w:rFonts w:ascii="Times New Roman" w:hAnsi="Times New Roman" w:cs="Times New Roman"/>
    </w:rPr>
  </w:style>
  <w:style w:type="paragraph" w:customStyle="1" w:styleId="H3">
    <w:name w:val="H 3"/>
    <w:basedOn w:val="4"/>
    <w:next w:val="xl83"/>
    <w:pPr>
      <w:spacing w:before="0" w:after="0" w:line="360" w:lineRule="auto"/>
      <w:ind w:left="1429" w:firstLine="18"/>
      <w:outlineLvl w:val="2"/>
    </w:pPr>
  </w:style>
  <w:style w:type="paragraph" w:customStyle="1" w:styleId="xl83">
    <w:name w:val="xl83"/>
    <w:basedOn w:val="1"/>
    <w:next w:val="CharCharCharCharCharCharChar"/>
    <w:pPr>
      <w:spacing w:before="280" w:after="280" w:line="240" w:lineRule="auto"/>
      <w:ind w:left="0" w:firstLine="5120"/>
    </w:pPr>
    <w:rPr>
      <w:rFonts w:ascii="Times New Roman" w:hAnsi="Times New Roman" w:cs="Times New Roman"/>
    </w:rPr>
  </w:style>
  <w:style w:type="paragraph" w:customStyle="1" w:styleId="affffe">
    <w:name w:val="表格文字（居中）"/>
    <w:basedOn w:val="1"/>
    <w:next w:val="style16"/>
    <w:pPr>
      <w:spacing w:before="0" w:after="0" w:line="360" w:lineRule="auto"/>
      <w:ind w:left="0" w:firstLine="2560"/>
      <w:jc w:val="center"/>
    </w:pPr>
    <w:rPr>
      <w:rFonts w:ascii="Times New Roman" w:hAnsi="Times New Roman" w:cs="Times New Roman"/>
    </w:rPr>
  </w:style>
  <w:style w:type="paragraph" w:customStyle="1" w:styleId="afffff">
    <w:name w:val="正文首行缩进两字符"/>
    <w:basedOn w:val="1"/>
    <w:next w:val="511"/>
    <w:pPr>
      <w:spacing w:before="0" w:after="0" w:line="360" w:lineRule="auto"/>
      <w:ind w:left="200" w:firstLine="3784"/>
    </w:pPr>
    <w:rPr>
      <w:rFonts w:ascii="Times New Roman" w:hAnsi="Times New Roman" w:cs="Times New Roman"/>
    </w:rPr>
  </w:style>
  <w:style w:type="paragraph" w:customStyle="1" w:styleId="1fc">
    <w:name w:val="1"/>
    <w:basedOn w:val="1"/>
    <w:next w:val="10"/>
    <w:pPr>
      <w:spacing w:before="0" w:after="0" w:line="240" w:lineRule="auto"/>
      <w:ind w:left="0" w:firstLine="2048"/>
    </w:pPr>
    <w:rPr>
      <w:rFonts w:ascii="Times New Roman" w:hAnsi="Times New Roman" w:cs="Times New Roman"/>
    </w:rPr>
  </w:style>
  <w:style w:type="paragraph" w:customStyle="1" w:styleId="Style398">
    <w:name w:val="_Style 398"/>
    <w:basedOn w:val="1"/>
    <w:next w:val="a"/>
    <w:qFormat/>
    <w:pPr>
      <w:keepNext/>
      <w:keepLines/>
      <w:spacing w:before="240" w:after="0" w:line="259" w:lineRule="auto"/>
      <w:ind w:left="0" w:firstLine="0"/>
      <w:outlineLvl w:val="9"/>
    </w:pPr>
    <w:rPr>
      <w:rFonts w:ascii="Cambria" w:hAnsi="Cambria" w:cs="Times New Roman"/>
      <w:color w:val="365F91"/>
      <w:sz w:val="32"/>
      <w:szCs w:val="32"/>
    </w:rPr>
  </w:style>
  <w:style w:type="paragraph" w:customStyle="1" w:styleId="TableParagraph">
    <w:name w:val="Table Paragraph"/>
    <w:basedOn w:val="a"/>
    <w:uiPriority w:val="1"/>
    <w:qFormat/>
    <w:rPr>
      <w:rFonts w:ascii="宋体" w:hAnsi="宋体"/>
      <w:lang w:val="zh-CN" w:bidi="zh-CN"/>
    </w:rPr>
  </w:style>
  <w:style w:type="paragraph" w:customStyle="1" w:styleId="Style400">
    <w:name w:val="_Style 400"/>
    <w:rPr>
      <w:rFonts w:ascii="Calibri" w:hAnsi="Calibri"/>
    </w:rPr>
  </w:style>
  <w:style w:type="paragraph" w:customStyle="1" w:styleId="Style1">
    <w:name w:val="Style1"/>
    <w:basedOn w:val="a"/>
    <w:pPr>
      <w:tabs>
        <w:tab w:val="left" w:pos="-720"/>
      </w:tabs>
      <w:wordWrap/>
      <w:ind w:left="0"/>
    </w:pPr>
    <w:rPr>
      <w:rFonts w:ascii="Times New Roman" w:hAnsi="Times New Roman" w:cs="Times New Roman"/>
      <w:spacing w:val="-3"/>
      <w:sz w:val="24"/>
      <w:szCs w:val="24"/>
      <w:lang w:val="en-AU" w:eastAsia="en-US"/>
    </w:rPr>
  </w:style>
  <w:style w:type="paragraph" w:customStyle="1" w:styleId="msolistparagraph0">
    <w:name w:val="msolistparagraph"/>
    <w:basedOn w:val="1"/>
    <w:next w:val="00"/>
    <w:pPr>
      <w:spacing w:before="0" w:after="0" w:line="240" w:lineRule="auto"/>
      <w:ind w:left="420" w:firstLine="3748"/>
    </w:pPr>
    <w:rPr>
      <w:rFonts w:ascii="Times New Roman" w:hAnsi="Times New Roman" w:cs="Times New Roman"/>
    </w:rPr>
  </w:style>
  <w:style w:type="paragraph" w:customStyle="1" w:styleId="Char1CharCharChar">
    <w:name w:val="Char1 Char Char Char"/>
    <w:basedOn w:val="1"/>
    <w:next w:val="xl24"/>
    <w:pPr>
      <w:spacing w:before="0" w:after="0" w:line="240" w:lineRule="auto"/>
      <w:ind w:left="0" w:firstLine="2560"/>
    </w:pPr>
    <w:rPr>
      <w:rFonts w:ascii="Times New Roman" w:hAnsi="Times New Roman" w:cs="Times New Roman"/>
    </w:rPr>
  </w:style>
  <w:style w:type="paragraph" w:customStyle="1" w:styleId="xl24">
    <w:name w:val="xl24"/>
    <w:basedOn w:val="1"/>
    <w:next w:val="CharChar4CharChar"/>
    <w:pPr>
      <w:shd w:val="clear" w:color="000000" w:fill="FFFFFF"/>
      <w:spacing w:before="280" w:after="280" w:line="240" w:lineRule="auto"/>
      <w:ind w:left="0" w:firstLine="20"/>
      <w:jc w:val="center"/>
    </w:pPr>
    <w:rPr>
      <w:rFonts w:ascii="Times New Roman" w:hAnsi="Times New Roman" w:cs="Times New Roman"/>
    </w:rPr>
  </w:style>
  <w:style w:type="paragraph" w:customStyle="1" w:styleId="afffff0">
    <w:name w:val="表格文字"/>
    <w:next w:val="CharCharCharCharCharChar1CharCharChar1CharCharCharCharCharCharCharCharCharCharCharCharCharCharCharChar"/>
    <w:pPr>
      <w:ind w:firstLine="3584"/>
    </w:pPr>
    <w:rPr>
      <w:rFonts w:ascii="Calibri" w:hAnsi="Calibri"/>
    </w:rPr>
  </w:style>
  <w:style w:type="paragraph" w:customStyle="1" w:styleId="xl72">
    <w:name w:val="xl72"/>
    <w:basedOn w:val="1"/>
    <w:next w:val="Pa0"/>
    <w:pPr>
      <w:spacing w:before="280" w:after="280" w:line="240" w:lineRule="auto"/>
      <w:ind w:left="0" w:firstLine="3584"/>
    </w:pPr>
    <w:rPr>
      <w:rFonts w:ascii="Times New Roman" w:hAnsi="Times New Roman" w:cs="Times New Roman"/>
    </w:rPr>
  </w:style>
  <w:style w:type="paragraph" w:customStyle="1" w:styleId="afffff1">
    <w:name w:val="插图"/>
    <w:next w:val="a"/>
    <w:pPr>
      <w:ind w:firstLine="4608"/>
      <w:jc w:val="center"/>
    </w:pPr>
    <w:rPr>
      <w:rFonts w:ascii="Calibri" w:hAnsi="Calibri"/>
    </w:rPr>
  </w:style>
  <w:style w:type="paragraph" w:customStyle="1" w:styleId="38">
    <w:name w:val="列出段落3"/>
    <w:basedOn w:val="1"/>
    <w:next w:val="211"/>
    <w:pPr>
      <w:spacing w:before="0" w:after="0" w:line="240" w:lineRule="auto"/>
      <w:ind w:left="420" w:firstLine="3748"/>
    </w:pPr>
    <w:rPr>
      <w:rFonts w:ascii="Times New Roman" w:hAnsi="Times New Roman" w:cs="Times New Roman"/>
    </w:rPr>
  </w:style>
  <w:style w:type="paragraph" w:customStyle="1" w:styleId="afffff2">
    <w:name w:val="目录标题"/>
    <w:basedOn w:val="1"/>
    <w:next w:val="a"/>
    <w:pPr>
      <w:spacing w:before="566" w:after="544" w:line="566" w:lineRule="atLeast"/>
      <w:ind w:left="419" w:firstLine="7331"/>
      <w:jc w:val="center"/>
    </w:pPr>
    <w:rPr>
      <w:rFonts w:ascii="Times New Roman" w:hAnsi="Times New Roman" w:cs="Times New Roman"/>
    </w:rPr>
  </w:style>
  <w:style w:type="paragraph" w:customStyle="1" w:styleId="ParaCharCharCharCharCharCharCharCharChar1CharCharCharChar">
    <w:name w:val="默认段落字体 Para Char Char Char Char Char Char Char Char Char1 Char Char Char Char"/>
    <w:basedOn w:val="1"/>
    <w:next w:val="font8"/>
    <w:pPr>
      <w:spacing w:before="0" w:after="0" w:line="240" w:lineRule="auto"/>
      <w:ind w:left="0" w:firstLine="2560"/>
    </w:pPr>
    <w:rPr>
      <w:rFonts w:ascii="Times New Roman" w:hAnsi="Times New Roman" w:cs="Times New Roman"/>
    </w:rPr>
  </w:style>
  <w:style w:type="paragraph" w:customStyle="1" w:styleId="WPSOffice2">
    <w:name w:val="WPSOffice手动目录 2"/>
    <w:pPr>
      <w:ind w:leftChars="200" w:left="200"/>
    </w:pPr>
  </w:style>
  <w:style w:type="paragraph" w:customStyle="1" w:styleId="afffff3">
    <w:name w:val="表内文字"/>
    <w:basedOn w:val="1"/>
    <w:next w:val="af2"/>
    <w:pPr>
      <w:spacing w:before="50" w:after="50" w:line="240" w:lineRule="auto"/>
      <w:ind w:left="0" w:firstLine="7680"/>
      <w:jc w:val="center"/>
    </w:pPr>
    <w:rPr>
      <w:rFonts w:ascii="Times New Roman" w:hAnsi="Times New Roman" w:cs="Times New Roman"/>
    </w:rPr>
  </w:style>
  <w:style w:type="paragraph" w:customStyle="1" w:styleId="xl66">
    <w:name w:val="xl66"/>
    <w:basedOn w:val="1"/>
    <w:next w:val="affffe"/>
    <w:pPr>
      <w:spacing w:before="280" w:after="280" w:line="240" w:lineRule="auto"/>
      <w:ind w:left="0" w:firstLine="3584"/>
    </w:pPr>
    <w:rPr>
      <w:rFonts w:ascii="Times New Roman" w:hAnsi="Times New Roman" w:cs="Times New Roman"/>
    </w:rPr>
  </w:style>
  <w:style w:type="paragraph" w:customStyle="1" w:styleId="afffff4">
    <w:name w:val="*正文"/>
    <w:basedOn w:val="a"/>
    <w:pPr>
      <w:wordWrap/>
      <w:spacing w:line="360" w:lineRule="auto"/>
      <w:ind w:left="0" w:firstLineChars="200" w:firstLine="200"/>
    </w:pPr>
    <w:rPr>
      <w:rFonts w:ascii="仿宋_GB2312" w:eastAsia="仿宋_GB2312" w:hAnsi="Times New Roman" w:cs="Times New Roman"/>
      <w:kern w:val="2"/>
      <w:sz w:val="24"/>
      <w:szCs w:val="28"/>
    </w:rPr>
  </w:style>
  <w:style w:type="paragraph" w:customStyle="1" w:styleId="01">
    <w:name w:val="0"/>
    <w:basedOn w:val="1"/>
    <w:next w:val="444"/>
    <w:pPr>
      <w:spacing w:before="0" w:after="0" w:line="360" w:lineRule="auto"/>
      <w:ind w:left="0" w:firstLine="2815"/>
    </w:pPr>
    <w:rPr>
      <w:rFonts w:ascii="Times New Roman" w:hAnsi="Times New Roman" w:cs="Times New Roman"/>
    </w:rPr>
  </w:style>
  <w:style w:type="table" w:customStyle="1" w:styleId="1fd">
    <w:name w:val="网格型1"/>
    <w:basedOn w:val="a2"/>
    <w:rPr>
      <w:rFonts w:ascii="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61">
    <w:name w:val="font61"/>
    <w:qFormat/>
    <w:rPr>
      <w:rFonts w:ascii="Times New Roman" w:hAnsi="Times New Roman" w:cs="Times New Roman" w:hint="default"/>
      <w:b/>
      <w:bCs/>
      <w:color w:val="000000"/>
      <w:sz w:val="24"/>
      <w:szCs w:val="24"/>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F290DFED-4282-40D9-947E-E365C14FCF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TotalTime>
  <Pages>80</Pages>
  <Words>10236</Words>
  <Characters>58346</Characters>
  <Application>Microsoft Office Word</Application>
  <DocSecurity>0</DocSecurity>
  <Lines>486</Lines>
  <Paragraphs>136</Paragraphs>
  <ScaleCrop>false</ScaleCrop>
  <Company>Microsoft</Company>
  <LinksUpToDate>false</LinksUpToDate>
  <CharactersWithSpaces>68446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dc:title>
  <dc:creator>ff</dc:creator>
  <cp:lastModifiedBy>集采</cp:lastModifiedBy>
  <cp:revision>66</cp:revision>
  <cp:lastPrinted>2024-06-05T03:14:00Z</cp:lastPrinted>
  <dcterms:created xsi:type="dcterms:W3CDTF">2024-06-04T08:10:00Z</dcterms:created>
  <dcterms:modified xsi:type="dcterms:W3CDTF">2024-06-06T02:35:00Z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2052-10.8.2.7072</vt:lpwstr>
  </property>
  <property fmtid="{D5CDD505-2E9C-101B-9397-08002B2CF9AE}" pid="3" name="ICV">
    <vt:lpwstr>9FBA80D45C634DE2A697B4192DE9536D</vt:lpwstr>
  </property>
  <property fmtid="{D5CDD505-2E9C-101B-9397-08002B2CF9AE}" pid="4" name="commondata">
    <vt:lpwstr>eyJoZGlkIjoiMmU4NDdkODk2MjZlOTI5YjA5ZDk0Y2IwMDEyMjA1NGUifQ==</vt:lpwstr>
  </property>
</Properties>
</file>