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rPr>
      </w:pPr>
      <w:r/>
      <w:bookmarkStart w:id="0" w:name="_Toc2583690"/>
      <w:r/>
      <w:r/>
    </w:p>
    <w:p>
      <w:pPr>
        <w:jc w:val="center"/>
        <w:spacing w:before="75" w:after="75"/>
        <w:widowControl/>
        <w:rPr>
          <w:rFonts w:ascii="宋体" w:hAnsi="宋体" w:cs="宋体"/>
          <w:sz w:val="72"/>
          <w:szCs w:val="72"/>
        </w:rPr>
      </w:pPr>
      <w:r>
        <w:rPr>
          <w:rFonts w:hint="eastAsia" w:ascii="宋体" w:hAnsi="宋体" w:cs="宋体"/>
          <w:sz w:val="72"/>
          <w:szCs w:val="72"/>
        </w:rPr>
        <w:t xml:space="preserve">苏州市级政府采购</w:t>
      </w:r>
      <w:r/>
    </w:p>
    <w:p>
      <w:pPr>
        <w:jc w:val="center"/>
        <w:spacing w:before="75" w:after="75"/>
        <w:widowControl/>
        <w:rPr>
          <w:rFonts w:ascii="宋体" w:hAnsi="宋体" w:cs="宋体"/>
          <w:sz w:val="72"/>
          <w:szCs w:val="72"/>
        </w:rPr>
      </w:pPr>
      <w:r>
        <w:rPr>
          <w:rFonts w:hint="eastAsia" w:ascii="宋体" w:hAnsi="宋体" w:cs="宋体"/>
          <w:sz w:val="72"/>
          <w:szCs w:val="72"/>
        </w:rPr>
        <w:t xml:space="preserve">服务类</w:t>
      </w:r>
      <w:r>
        <w:rPr>
          <w:rFonts w:hint="eastAsia" w:ascii="宋体" w:hAnsi="宋体" w:cs="宋体"/>
          <w:sz w:val="72"/>
          <w:szCs w:val="72"/>
        </w:rPr>
        <w:t xml:space="preserve">公开招标项目</w:t>
      </w:r>
      <w:r/>
    </w:p>
    <w:p>
      <w:pPr>
        <w:jc w:val="center"/>
        <w:spacing w:before="75" w:after="75"/>
        <w:widowControl/>
        <w:rPr>
          <w:rFonts w:ascii="宋体" w:hAnsi="宋体" w:cs="宋体"/>
          <w:sz w:val="72"/>
          <w:szCs w:val="72"/>
        </w:rPr>
      </w:pPr>
      <w:r>
        <w:rPr>
          <w:rFonts w:ascii="宋体" w:hAnsi="宋体" w:cs="宋体"/>
          <w:sz w:val="72"/>
          <w:szCs w:val="72"/>
        </w:rPr>
      </w:r>
      <w:r/>
    </w:p>
    <w:p>
      <w:pPr>
        <w:jc w:val="center"/>
        <w:spacing w:before="75" w:after="75"/>
        <w:widowControl/>
        <w:rPr>
          <w:rFonts w:ascii="宋体" w:hAnsi="宋体" w:cs="宋体"/>
          <w:b/>
          <w:sz w:val="72"/>
          <w:szCs w:val="72"/>
        </w:rPr>
      </w:pPr>
      <w:r>
        <w:rPr>
          <w:rFonts w:ascii="宋体" w:hAnsi="宋体" w:cs="宋体"/>
          <w:sz w:val="72"/>
          <w:szCs w:val="72"/>
        </w:rPr>
        <mc:AlternateContent>
          <mc:Choice Requires="wpg">
            <w:drawing>
              <wp:inline xmlns:wp="http://schemas.openxmlformats.org/drawingml/2006/wordprocessingDrawing" distT="0" distB="0" distL="0" distR="0">
                <wp:extent cx="2028825" cy="20383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028825" cy="203834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160.5pt;mso-wrap-distance-left:0.0pt;mso-wrap-distance-top:0.0pt;mso-wrap-distance-right:0.0pt;mso-wrap-distance-bottom:0.0pt;" stroked="f">
                <v:path textboxrect="0,0,0,0"/>
                <v:imagedata r:id="rId13" o:title=""/>
              </v:shape>
            </w:pict>
          </mc:Fallback>
        </mc:AlternateContent>
      </w:r>
      <w:r/>
    </w:p>
    <w:p>
      <w:pPr>
        <w:ind w:firstLine="2250"/>
        <w:spacing w:before="75" w:after="75"/>
        <w:widowControl/>
        <w:rPr>
          <w:rFonts w:ascii="宋体" w:hAnsi="宋体" w:cs="宋体"/>
          <w:sz w:val="30"/>
          <w:szCs w:val="30"/>
        </w:rPr>
      </w:pPr>
      <w:r>
        <w:rPr>
          <w:rFonts w:ascii="宋体" w:hAnsi="宋体" w:cs="宋体"/>
          <w:sz w:val="30"/>
          <w:szCs w:val="30"/>
        </w:rPr>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采购编号：</w:t>
      </w:r>
      <w:r>
        <w:rPr>
          <w:rFonts w:hint="eastAsia" w:ascii="宋体" w:hAnsi="宋体" w:cs="宋体"/>
          <w:b/>
          <w:sz w:val="30"/>
          <w:szCs w:val="30"/>
          <w:u w:val="single"/>
        </w:rPr>
        <w:t xml:space="preserve">JSZC-320500-SZRF-G2025-0003</w:t>
      </w:r>
      <w:r/>
    </w:p>
    <w:p>
      <w:pPr>
        <w:ind w:left="2769" w:hanging="1494"/>
        <w:spacing w:before="75" w:after="75"/>
        <w:widowControl/>
        <w:rPr>
          <w:rFonts w:ascii="sans-serif" w:hAnsi="sans-serif" w:cs="sans-serif"/>
          <w:b/>
        </w:rPr>
      </w:pPr>
      <w:r>
        <w:rPr>
          <w:rFonts w:hint="eastAsia" w:ascii="宋体" w:hAnsi="宋体" w:cs="宋体"/>
          <w:b/>
          <w:sz w:val="30"/>
          <w:szCs w:val="30"/>
        </w:rPr>
        <w:t xml:space="preserve">项目名称：</w:t>
      </w:r>
      <w:r>
        <w:rPr>
          <w:rFonts w:hint="eastAsia" w:ascii="宋体" w:hAnsi="宋体" w:cs="宋体"/>
          <w:b/>
          <w:sz w:val="30"/>
          <w:szCs w:val="30"/>
          <w:u w:val="single"/>
        </w:rPr>
        <w:t xml:space="preserve">财政投资项目造价委托协审服务（信息化及警用专业装备部分）</w:t>
      </w:r>
      <w:r/>
    </w:p>
    <w:p>
      <w:pPr>
        <w:ind w:left="1275"/>
        <w:spacing w:before="75" w:after="75"/>
        <w:widowControl/>
        <w:rPr>
          <w:rFonts w:ascii="sans-serif" w:hAnsi="sans-serif" w:cs="sans-serif"/>
          <w:b/>
        </w:rPr>
      </w:pPr>
      <w:r>
        <w:rPr>
          <w:rFonts w:hint="eastAsia" w:ascii="宋体" w:hAnsi="宋体" w:cs="宋体"/>
          <w:b/>
          <w:sz w:val="30"/>
          <w:szCs w:val="30"/>
        </w:rPr>
        <w:t xml:space="preserve">采购方：</w:t>
      </w:r>
      <w:r>
        <w:rPr>
          <w:rFonts w:hint="eastAsia" w:ascii="宋体" w:hAnsi="宋体" w:cs="宋体"/>
          <w:b/>
          <w:sz w:val="30"/>
          <w:szCs w:val="30"/>
          <w:u w:val="single"/>
        </w:rPr>
        <w:t xml:space="preserve">苏州市公安局</w:t>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采购代理机构：</w:t>
      </w:r>
      <w:r>
        <w:rPr>
          <w:rFonts w:hint="eastAsia" w:ascii="宋体" w:hAnsi="宋体" w:cs="宋体"/>
          <w:b/>
          <w:sz w:val="30"/>
          <w:szCs w:val="30"/>
          <w:u w:val="single"/>
        </w:rPr>
        <w:t xml:space="preserve">苏州市润芳招投标咨询服务有限公司</w:t>
      </w:r>
      <w:r/>
    </w:p>
    <w:p>
      <w:pPr>
        <w:ind w:left="1275"/>
        <w:spacing w:before="75" w:after="75"/>
        <w:widowControl/>
        <w:rPr>
          <w:rFonts w:ascii="sans-serif" w:hAnsi="sans-serif" w:cs="sans-serif"/>
          <w:b/>
        </w:rPr>
      </w:pPr>
      <w:r>
        <w:rPr>
          <w:rFonts w:hint="eastAsia" w:ascii="宋体" w:hAnsi="宋体" w:cs="宋体"/>
          <w:b/>
          <w:sz w:val="30"/>
          <w:szCs w:val="30"/>
        </w:rPr>
        <w:t xml:space="preserve">采购类别：</w:t>
      </w:r>
      <w:r>
        <w:rPr>
          <w:rFonts w:hint="eastAsia" w:ascii="宋体" w:hAnsi="宋体" w:cs="宋体"/>
          <w:b/>
          <w:sz w:val="30"/>
          <w:szCs w:val="30"/>
          <w:u w:val="single"/>
        </w:rPr>
        <w:t xml:space="preserve">服务类</w:t>
      </w:r>
      <w:r/>
    </w:p>
    <w:p>
      <w:pPr>
        <w:spacing w:before="75" w:after="75"/>
        <w:widowControl/>
        <w:rPr>
          <w:rFonts w:ascii="sans-serif" w:hAnsi="sans-serif" w:eastAsia="sans-serif" w:cs="sans-serif"/>
          <w:b/>
        </w:rPr>
      </w:pPr>
      <w:r>
        <w:rPr>
          <w:rFonts w:ascii="sans-serif" w:hAnsi="sans-serif" w:eastAsia="sans-serif" w:cs="sans-serif"/>
          <w:b/>
        </w:rPr>
        <w:t xml:space="preserve"> </w:t>
      </w:r>
      <w:r/>
    </w:p>
    <w:p>
      <w:pPr>
        <w:jc w:val="center"/>
        <w:spacing w:before="75" w:after="75"/>
        <w:widowControl/>
        <w:rPr>
          <w:rFonts w:ascii="宋体" w:hAnsi="宋体" w:cs="宋体"/>
          <w:sz w:val="28"/>
          <w:szCs w:val="28"/>
          <w:highlight w:val="none"/>
        </w:rPr>
      </w:pPr>
      <w:r>
        <w:rPr>
          <w:rFonts w:ascii="宋体" w:hAnsi="宋体" w:cs="宋体"/>
          <w:sz w:val="28"/>
          <w:szCs w:val="28"/>
        </w:rPr>
        <w:t xml:space="preserve">202</w:t>
      </w:r>
      <w:r>
        <w:rPr>
          <w:rFonts w:hint="eastAsia" w:ascii="宋体" w:hAnsi="宋体" w:cs="宋体"/>
          <w:sz w:val="28"/>
          <w:szCs w:val="28"/>
          <w:highlight w:val="none"/>
        </w:rPr>
        <w:t xml:space="preserve">5</w:t>
      </w:r>
      <w:r>
        <w:rPr>
          <w:rFonts w:ascii="宋体" w:hAnsi="宋体" w:cs="宋体"/>
          <w:sz w:val="28"/>
          <w:szCs w:val="28"/>
          <w:highlight w:val="none"/>
        </w:rPr>
        <w:t xml:space="preserve">年</w:t>
      </w:r>
      <w:r>
        <w:rPr>
          <w:rFonts w:hint="eastAsia" w:ascii="宋体" w:hAnsi="宋体" w:cs="宋体"/>
          <w:sz w:val="28"/>
          <w:szCs w:val="28"/>
          <w:highlight w:val="none"/>
        </w:rPr>
        <w:t xml:space="preserve">2</w:t>
      </w:r>
      <w:r>
        <w:rPr>
          <w:rFonts w:ascii="宋体" w:hAnsi="宋体" w:cs="宋体"/>
          <w:sz w:val="28"/>
          <w:szCs w:val="28"/>
          <w:highlight w:val="none"/>
        </w:rPr>
        <w:t xml:space="preserve">月</w:t>
      </w:r>
      <w:r>
        <w:rPr>
          <w:highlight w:val="none"/>
        </w:rPr>
      </w:r>
    </w:p>
    <w:p>
      <w:r>
        <w:br w:type="page" w:clear="all"/>
      </w:r>
      <w:r/>
    </w:p>
    <w:p>
      <w:pPr>
        <w:jc w:val="center"/>
        <w:spacing w:line="360" w:lineRule="auto"/>
        <w:rPr>
          <w:rFonts w:ascii="宋体" w:hAnsi="宋体"/>
          <w:b/>
          <w:sz w:val="36"/>
        </w:rPr>
      </w:pPr>
      <w:r>
        <w:rPr>
          <w:rFonts w:hint="eastAsia" w:ascii="宋体" w:hAnsi="宋体"/>
          <w:b/>
          <w:sz w:val="36"/>
        </w:rPr>
        <w:t xml:space="preserve">投标须知前附表</w:t>
      </w:r>
      <w:bookmarkEnd w:id="0"/>
      <w:r/>
      <w:r/>
    </w:p>
    <w:p>
      <w:pPr>
        <w:ind w:firstLine="480"/>
        <w:jc w:val="left"/>
        <w:spacing w:line="360" w:lineRule="auto"/>
        <w:rPr>
          <w:rFonts w:ascii="宋体" w:hAnsi="宋体"/>
        </w:rPr>
      </w:pPr>
      <w:r>
        <w:rPr>
          <w:rFonts w:hint="eastAsia" w:ascii="宋体" w:hAnsi="宋体"/>
          <w:sz w:val="24"/>
        </w:rPr>
        <w:t xml:space="preserve">本表是本</w:t>
      </w:r>
      <w:r>
        <w:rPr>
          <w:rFonts w:ascii="宋体" w:hAnsi="宋体"/>
          <w:sz w:val="24"/>
        </w:rPr>
        <w:t xml:space="preserve">招标项目</w:t>
      </w:r>
      <w:r>
        <w:rPr>
          <w:rFonts w:hint="eastAsia" w:ascii="宋体" w:hAnsi="宋体"/>
          <w:sz w:val="24"/>
        </w:rPr>
        <w:t xml:space="preserve">的具体资料，是对投标方须知的具体补充和修改，如有矛盾，应</w:t>
      </w:r>
      <w:r>
        <w:rPr>
          <w:rFonts w:hint="eastAsia" w:ascii="宋体" w:hAnsi="宋体"/>
          <w:b/>
          <w:sz w:val="24"/>
        </w:rPr>
        <w:t xml:space="preserve">以本表为准</w:t>
      </w:r>
      <w:r>
        <w:rPr>
          <w:rFonts w:hint="eastAsia" w:ascii="宋体" w:hAnsi="宋体"/>
          <w:sz w:val="24"/>
        </w:rPr>
        <w:t xml:space="preserve">。</w:t>
      </w:r>
      <w:r/>
    </w:p>
    <w:tbl>
      <w:tblPr>
        <w:tblW w:w="9356" w:type="dxa"/>
        <w:tblLayout w:type="fixed"/>
        <w:tblCellMar>
          <w:left w:w="0" w:type="dxa"/>
          <w:right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JSZC-320500-SZRF-G2025-0003</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财政投资项目造价委托协审服务（信息化及警用专业装备部分）</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预算</w:t>
            </w:r>
            <w:r>
              <w:rPr>
                <w:rFonts w:hint="eastAsia" w:ascii="宋体" w:hAnsi="宋体"/>
                <w:sz w:val="24"/>
                <w:szCs w:val="24"/>
              </w:rPr>
              <w:t xml:space="preserve">金额：380万元</w:t>
            </w:r>
            <w:r/>
          </w:p>
          <w:p>
            <w:pPr>
              <w:spacing w:line="360" w:lineRule="auto"/>
              <w:rPr>
                <w:rFonts w:ascii="宋体" w:hAnsi="宋体"/>
                <w:sz w:val="24"/>
                <w:szCs w:val="24"/>
              </w:rPr>
            </w:pPr>
            <w:r>
              <w:rPr>
                <w:rFonts w:hint="eastAsia" w:ascii="宋体" w:hAnsi="宋体"/>
                <w:sz w:val="24"/>
                <w:szCs w:val="24"/>
              </w:rPr>
              <w:t xml:space="preserve">最高限价：380万元</w:t>
            </w:r>
            <w:r/>
          </w:p>
          <w:p>
            <w:pPr>
              <w:spacing w:line="360" w:lineRule="auto"/>
              <w:rPr>
                <w:rFonts w:ascii="宋体" w:hAnsi="宋体" w:cs="宋体"/>
                <w:sz w:val="24"/>
                <w:szCs w:val="24"/>
              </w:rPr>
            </w:pPr>
            <w:r>
              <w:rPr>
                <w:rFonts w:hint="eastAsia" w:ascii="宋体" w:hAnsi="宋体"/>
                <w:sz w:val="24"/>
                <w:szCs w:val="24"/>
              </w:rPr>
              <w:t xml:space="preserve">本项目分为4个标段，每个标段95万元</w:t>
            </w:r>
            <w:r/>
          </w:p>
        </w:tc>
      </w:tr>
      <w:tr>
        <w:trPr>
          <w:trHeight w:val="22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采购代理机构</w:t>
            </w:r>
            <w:r/>
          </w:p>
          <w:p>
            <w:pPr>
              <w:jc w:val="center"/>
              <w:spacing w:line="360" w:lineRule="auto"/>
              <w:widowControl/>
              <w:rPr>
                <w:rFonts w:ascii="宋体" w:hAnsi="宋体"/>
                <w:sz w:val="24"/>
                <w:szCs w:val="24"/>
              </w:rPr>
            </w:pPr>
            <w:r>
              <w:rPr>
                <w:rFonts w:hint="eastAsia" w:ascii="宋体" w:hAnsi="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名称：苏州市润芳招投标咨询服务有限公司</w:t>
            </w:r>
            <w:r/>
          </w:p>
          <w:p>
            <w:pPr>
              <w:spacing w:line="360" w:lineRule="auto"/>
              <w:rPr>
                <w:rFonts w:ascii="宋体" w:hAnsi="宋体"/>
                <w:sz w:val="24"/>
                <w:szCs w:val="24"/>
              </w:rPr>
            </w:pPr>
            <w:r>
              <w:rPr>
                <w:rFonts w:hint="eastAsia" w:ascii="宋体" w:hAnsi="宋体"/>
                <w:sz w:val="24"/>
                <w:szCs w:val="24"/>
              </w:rPr>
              <w:t xml:space="preserve">地址：苏州市西环路</w:t>
            </w:r>
            <w:r>
              <w:rPr>
                <w:rFonts w:ascii="宋体" w:hAnsi="宋体"/>
                <w:sz w:val="24"/>
                <w:szCs w:val="24"/>
              </w:rPr>
              <w:t xml:space="preserve">883号蓝文化创意创业园204室</w:t>
            </w:r>
            <w:r/>
          </w:p>
          <w:p>
            <w:pPr>
              <w:spacing w:line="360" w:lineRule="auto"/>
              <w:rPr>
                <w:rFonts w:ascii="宋体" w:hAnsi="宋体"/>
                <w:sz w:val="24"/>
                <w:szCs w:val="24"/>
              </w:rPr>
            </w:pPr>
            <w:r>
              <w:rPr>
                <w:rFonts w:hint="eastAsia" w:ascii="宋体" w:hAnsi="宋体"/>
                <w:sz w:val="24"/>
                <w:szCs w:val="24"/>
              </w:rPr>
              <w:t xml:space="preserve">业务联系人：陈超、王思恬、宁杰星、孙阳</w:t>
            </w:r>
            <w:r/>
          </w:p>
          <w:p>
            <w:pPr>
              <w:spacing w:line="360" w:lineRule="auto"/>
              <w:rPr>
                <w:rFonts w:ascii="宋体" w:hAnsi="宋体"/>
                <w:sz w:val="24"/>
                <w:szCs w:val="24"/>
              </w:rPr>
            </w:pPr>
            <w:r>
              <w:rPr>
                <w:rFonts w:hint="eastAsia" w:ascii="宋体" w:hAnsi="宋体"/>
                <w:sz w:val="24"/>
                <w:szCs w:val="24"/>
              </w:rPr>
              <w:t xml:space="preserve">联系电话：0512-65115979</w:t>
            </w:r>
            <w:r/>
          </w:p>
          <w:p>
            <w:pPr>
              <w:spacing w:line="360" w:lineRule="auto"/>
              <w:rPr>
                <w:rFonts w:ascii="宋体" w:hAnsi="宋体" w:cs="宋体"/>
                <w:sz w:val="24"/>
                <w:szCs w:val="24"/>
              </w:rPr>
            </w:pPr>
            <w:r>
              <w:rPr>
                <w:rFonts w:hint="eastAsia" w:ascii="宋体" w:hAnsi="宋体"/>
                <w:sz w:val="24"/>
                <w:szCs w:val="24"/>
              </w:rPr>
              <w:t xml:space="preserve">传真：0512-65115979</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widowControl/>
              <w:rPr>
                <w:rFonts w:ascii="宋体" w:hAnsi="宋体" w:cs="宋体"/>
                <w:sz w:val="24"/>
                <w:szCs w:val="24"/>
              </w:rPr>
            </w:pPr>
            <w:r>
              <w:rPr>
                <w:rFonts w:hint="eastAsia" w:ascii="宋体" w:hAnsi="宋体"/>
                <w:sz w:val="24"/>
                <w:szCs w:val="24"/>
              </w:rPr>
              <w:t xml:space="preserve">名称</w:t>
            </w:r>
            <w:r>
              <w:rPr>
                <w:rFonts w:hint="eastAsia" w:ascii="宋体" w:hAnsi="宋体" w:cs="宋体"/>
                <w:sz w:val="24"/>
                <w:szCs w:val="24"/>
              </w:rPr>
              <w:t xml:space="preserve">：苏州市公安局</w:t>
            </w:r>
            <w:r/>
          </w:p>
          <w:p>
            <w:pPr>
              <w:spacing w:line="360" w:lineRule="auto"/>
              <w:widowControl/>
              <w:rPr>
                <w:rFonts w:ascii="宋体" w:hAnsi="宋体" w:cs="宋体"/>
                <w:sz w:val="24"/>
                <w:szCs w:val="24"/>
                <w:u w:val="single"/>
              </w:rPr>
            </w:pPr>
            <w:r>
              <w:rPr>
                <w:rFonts w:hint="eastAsia" w:ascii="宋体" w:hAnsi="宋体" w:cs="宋体"/>
                <w:sz w:val="24"/>
                <w:szCs w:val="24"/>
              </w:rPr>
              <w:t xml:space="preserve">地址：苏州市相城区人民路</w:t>
            </w:r>
            <w:r>
              <w:rPr>
                <w:rFonts w:ascii="宋体" w:hAnsi="宋体" w:cs="宋体"/>
                <w:sz w:val="24"/>
                <w:szCs w:val="24"/>
              </w:rPr>
              <w:t xml:space="preserve">3998号</w:t>
            </w:r>
            <w:r/>
          </w:p>
          <w:p>
            <w:pPr>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sz w:val="24"/>
                <w:szCs w:val="24"/>
              </w:rPr>
              <w:t xml:space="preserve">支钟毓</w:t>
            </w:r>
            <w:r/>
          </w:p>
          <w:p>
            <w:pPr>
              <w:spacing w:line="360" w:lineRule="auto"/>
              <w:widowControl/>
              <w:rPr>
                <w:rFonts w:ascii="宋体" w:hAnsi="宋体" w:cs="宋体"/>
                <w:sz w:val="24"/>
                <w:szCs w:val="24"/>
              </w:rPr>
            </w:pPr>
            <w:r>
              <w:rPr>
                <w:rFonts w:hint="eastAsia" w:ascii="宋体" w:hAnsi="宋体" w:cs="宋体"/>
                <w:sz w:val="24"/>
                <w:szCs w:val="24"/>
              </w:rPr>
              <w:t xml:space="preserve">联系电话：0512</w:t>
            </w:r>
            <w:r>
              <w:rPr>
                <w:rFonts w:ascii="宋体" w:hAnsi="宋体" w:cs="宋体"/>
                <w:sz w:val="24"/>
                <w:szCs w:val="24"/>
              </w:rPr>
              <w:t xml:space="preserve">-</w:t>
            </w:r>
            <w:r>
              <w:rPr>
                <w:rFonts w:hint="eastAsia" w:ascii="宋体" w:hAnsi="宋体" w:cs="宋体"/>
                <w:sz w:val="24"/>
                <w:szCs w:val="24"/>
              </w:rPr>
              <w:t xml:space="preserve">65111701</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lang w:val="zh-CN"/>
              </w:rPr>
              <w:t xml:space="preserve">提交投标文件截止之日起九十日历日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获取招标文件</w:t>
            </w:r>
            <w:r/>
          </w:p>
          <w:p>
            <w:pPr>
              <w:jc w:val="center"/>
              <w:spacing w:line="360" w:lineRule="auto"/>
              <w:widowControl/>
              <w:rPr>
                <w:rFonts w:ascii="宋体" w:hAnsi="宋体"/>
                <w:sz w:val="24"/>
                <w:szCs w:val="24"/>
              </w:rPr>
            </w:pPr>
            <w:r>
              <w:rPr>
                <w:rFonts w:hint="eastAsia" w:ascii="宋体" w:hAnsi="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投标文件网上</w:t>
            </w:r>
            <w:r/>
          </w:p>
          <w:p>
            <w:pPr>
              <w:jc w:val="center"/>
              <w:spacing w:line="360" w:lineRule="auto"/>
              <w:widowControl/>
              <w:rPr>
                <w:rFonts w:ascii="宋体" w:hAnsi="宋体"/>
                <w:sz w:val="24"/>
                <w:szCs w:val="24"/>
              </w:rPr>
            </w:pPr>
            <w:r>
              <w:rPr>
                <w:rFonts w:hint="eastAsia" w:ascii="宋体" w:hAnsi="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2025</w:t>
            </w:r>
            <w:r>
              <w:rPr>
                <w:rFonts w:hint="eastAsia" w:ascii="宋体" w:hAnsi="宋体"/>
                <w:sz w:val="24"/>
                <w:szCs w:val="24"/>
                <w:highlight w:val="none"/>
                <w:u w:val="single"/>
              </w:rPr>
              <w:t xml:space="preserve">年3月21</w:t>
            </w:r>
            <w:r>
              <w:rPr>
                <w:rFonts w:hint="eastAsia" w:ascii="宋体" w:hAnsi="宋体"/>
                <w:sz w:val="24"/>
                <w:szCs w:val="24"/>
                <w:highlight w:val="none"/>
                <w:u w:val="single"/>
              </w:rPr>
              <w:t xml:space="preserve">日</w:t>
            </w:r>
            <w:r>
              <w:rPr>
                <w:rFonts w:hint="eastAsia" w:ascii="宋体" w:hAnsi="宋体"/>
                <w:sz w:val="24"/>
                <w:szCs w:val="24"/>
                <w:highlight w:val="none"/>
                <w:u w:val="single"/>
              </w:rPr>
              <w:t xml:space="preserve"> 13</w:t>
            </w:r>
            <w:r>
              <w:rPr>
                <w:rFonts w:hint="eastAsia" w:ascii="宋体" w:hAnsi="宋体"/>
                <w:sz w:val="24"/>
                <w:szCs w:val="24"/>
                <w:u w:val="single"/>
              </w:rPr>
              <w:t xml:space="preserve">点30分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开标时间</w:t>
            </w:r>
            <w:r/>
          </w:p>
          <w:p>
            <w:pPr>
              <w:jc w:val="center"/>
              <w:spacing w:line="360" w:lineRule="auto"/>
              <w:widowControl/>
              <w:rPr>
                <w:rFonts w:ascii="宋体" w:hAnsi="宋体"/>
                <w:sz w:val="24"/>
                <w:szCs w:val="24"/>
              </w:rPr>
            </w:pPr>
            <w:r>
              <w:rPr>
                <w:rFonts w:hint="eastAsia" w:ascii="宋体" w:hAnsi="宋体"/>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2025年</w:t>
            </w:r>
            <w:r>
              <w:rPr>
                <w:rFonts w:hint="eastAsia" w:ascii="宋体" w:hAnsi="宋体"/>
                <w:sz w:val="24"/>
                <w:szCs w:val="24"/>
                <w:highlight w:val="none"/>
                <w:u w:val="single"/>
              </w:rPr>
              <w:t xml:space="preserve">3月21</w:t>
            </w:r>
            <w:r>
              <w:rPr>
                <w:rFonts w:hint="eastAsia" w:ascii="宋体" w:hAnsi="宋体"/>
                <w:sz w:val="24"/>
                <w:szCs w:val="24"/>
                <w:highlight w:val="none"/>
                <w:u w:val="single"/>
              </w:rPr>
              <w:t xml:space="preserve">日</w:t>
            </w:r>
            <w:r>
              <w:rPr>
                <w:rFonts w:hint="eastAsia" w:ascii="宋体" w:hAnsi="宋体"/>
                <w:sz w:val="24"/>
                <w:szCs w:val="24"/>
                <w:highlight w:val="none"/>
                <w:u w:val="single"/>
              </w:rPr>
              <w:t xml:space="preserve"> 13</w:t>
            </w:r>
            <w:r>
              <w:rPr>
                <w:rFonts w:hint="eastAsia" w:ascii="宋体" w:hAnsi="宋体"/>
                <w:sz w:val="24"/>
                <w:szCs w:val="24"/>
                <w:u w:val="single"/>
              </w:rPr>
              <w:t xml:space="preserve">点</w:t>
            </w:r>
            <w:r/>
            <w:r>
              <w:rPr>
                <w:rFonts w:hint="eastAsia" w:ascii="宋体" w:hAnsi="宋体"/>
                <w:sz w:val="24"/>
                <w:szCs w:val="24"/>
                <w:u w:val="single"/>
              </w:rPr>
            </w:r>
            <w:r>
              <w:rPr>
                <w:rFonts w:hint="eastAsia" w:ascii="宋体" w:hAnsi="宋体"/>
                <w:sz w:val="24"/>
                <w:szCs w:val="24"/>
                <w:u w:val="single"/>
              </w:rPr>
              <w:t xml:space="preserve">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“苏采云”系统（网址：</w:t>
            </w:r>
            <w:r>
              <w:rPr>
                <w:rFonts w:ascii="宋体" w:hAnsi="宋体"/>
                <w:sz w:val="24"/>
                <w:szCs w:val="24"/>
              </w:rPr>
              <w:t xml:space="preserve">http://jszfcg.jsczt.cn/</w:t>
            </w:r>
            <w:r>
              <w:rPr>
                <w:rFonts w:hint="eastAsia" w:ascii="宋体" w:hAnsi="宋体"/>
                <w:sz w:val="24"/>
                <w:szCs w:val="24"/>
              </w:rPr>
              <w:t xml:space="preserve">）</w:t>
            </w:r>
            <w:r/>
          </w:p>
          <w:p>
            <w:pPr>
              <w:jc w:val="left"/>
              <w:spacing w:line="360" w:lineRule="auto"/>
              <w:widowControl/>
              <w:rPr>
                <w:rFonts w:ascii="宋体" w:hAnsi="宋体"/>
                <w:sz w:val="24"/>
                <w:szCs w:val="24"/>
              </w:rPr>
            </w:pPr>
            <w:r>
              <w:rPr>
                <w:rFonts w:hint="eastAsia" w:ascii="宋体" w:hAnsi="宋体" w:cs="宋体"/>
                <w:b/>
                <w:sz w:val="24"/>
                <w:szCs w:val="24"/>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评标时间</w:t>
            </w:r>
            <w:r/>
          </w:p>
          <w:p>
            <w:pPr>
              <w:jc w:val="center"/>
              <w:spacing w:line="360" w:lineRule="auto"/>
              <w:widowControl/>
              <w:rPr>
                <w:rFonts w:ascii="宋体" w:hAnsi="宋体"/>
                <w:sz w:val="24"/>
                <w:szCs w:val="24"/>
              </w:rPr>
            </w:pPr>
            <w:r>
              <w:rPr>
                <w:rFonts w:hint="eastAsia" w:ascii="宋体" w:hAnsi="宋体"/>
                <w:sz w:val="24"/>
                <w:szCs w:val="24"/>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u w:val="single"/>
              </w:rPr>
              <w:t xml:space="preserve">2025年</w:t>
            </w:r>
            <w:r>
              <w:rPr>
                <w:rFonts w:hint="eastAsia" w:ascii="宋体" w:hAnsi="宋体"/>
                <w:sz w:val="24"/>
                <w:szCs w:val="24"/>
                <w:highlight w:val="none"/>
                <w:u w:val="single"/>
              </w:rPr>
              <w:t xml:space="preserve">3月21</w:t>
            </w:r>
            <w:r>
              <w:rPr>
                <w:rFonts w:hint="eastAsia" w:ascii="宋体" w:hAnsi="宋体"/>
                <w:sz w:val="24"/>
                <w:szCs w:val="24"/>
                <w:highlight w:val="none"/>
                <w:u w:val="single"/>
              </w:rPr>
              <w:t xml:space="preserve">日</w:t>
            </w:r>
            <w:r>
              <w:rPr>
                <w:rFonts w:hint="eastAsia" w:ascii="宋体" w:hAnsi="宋体"/>
                <w:sz w:val="24"/>
                <w:szCs w:val="24"/>
                <w:highlight w:val="none"/>
                <w:u w:val="single"/>
              </w:rPr>
              <w:t xml:space="preserve"> 13</w:t>
            </w:r>
            <w:r>
              <w:rPr>
                <w:rFonts w:hint="eastAsia" w:ascii="宋体" w:hAnsi="宋体"/>
                <w:sz w:val="24"/>
                <w:szCs w:val="24"/>
                <w:u w:val="single"/>
              </w:rPr>
              <w:t xml:space="preserve">点</w:t>
            </w:r>
            <w:r/>
            <w:r>
              <w:rPr>
                <w:rFonts w:hint="eastAsia" w:ascii="宋体" w:hAnsi="宋体"/>
                <w:sz w:val="24"/>
                <w:szCs w:val="24"/>
                <w:u w:val="single"/>
              </w:rPr>
            </w:r>
            <w:r>
              <w:rPr>
                <w:rFonts w:hint="eastAsia" w:ascii="宋体" w:hAnsi="宋体"/>
                <w:sz w:val="24"/>
                <w:szCs w:val="24"/>
                <w:u w:val="single"/>
              </w:rPr>
              <w:t xml:space="preserve">30分</w:t>
            </w:r>
            <w:r>
              <w:rPr>
                <w:rFonts w:hint="eastAsia" w:ascii="宋体" w:hAnsi="宋体"/>
                <w:sz w:val="24"/>
                <w:szCs w:val="24"/>
              </w:rPr>
              <w:t xml:space="preserve">（北京时间）</w:t>
            </w:r>
            <w:r/>
          </w:p>
          <w:p>
            <w:pPr>
              <w:jc w:val="left"/>
              <w:spacing w:line="360" w:lineRule="auto"/>
              <w:widowControl/>
              <w:rPr>
                <w:rFonts w:ascii="宋体" w:hAnsi="宋体"/>
                <w:sz w:val="24"/>
                <w:szCs w:val="24"/>
              </w:rPr>
            </w:pPr>
            <w:r>
              <w:rPr>
                <w:rFonts w:hint="eastAsia" w:ascii="宋体" w:hAnsi="宋体"/>
                <w:sz w:val="24"/>
                <w:szCs w:val="24"/>
              </w:rPr>
              <w:t xml:space="preserve">苏州市姑苏区平泷路251号城市生活广场西楼五楼</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Arial"/>
                <w:sz w:val="24"/>
                <w:szCs w:val="24"/>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本项目</w:t>
            </w:r>
            <w:r>
              <w:rPr>
                <w:rFonts w:hint="eastAsia" w:ascii="宋体" w:hAnsi="宋体" w:cs="宋体"/>
                <w:sz w:val="24"/>
                <w:szCs w:val="24"/>
              </w:rPr>
              <w:t xml:space="preserve">无</w:t>
            </w:r>
            <w:r>
              <w:rPr>
                <w:rFonts w:hint="eastAsia" w:ascii="宋体" w:hAnsi="宋体" w:cs="宋体"/>
                <w:sz w:val="24"/>
                <w:szCs w:val="24"/>
              </w:rPr>
              <w:t xml:space="preserve">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本项目代理服务费由中标方支</w:t>
            </w:r>
            <w:r>
              <w:rPr>
                <w:rFonts w:hint="eastAsia" w:ascii="宋体" w:hAnsi="宋体"/>
                <w:sz w:val="24"/>
                <w:szCs w:val="24"/>
                <w:highlight w:val="none"/>
              </w:rPr>
              <w:t xml:space="preserve">付，</w:t>
            </w:r>
            <w:r>
              <w:rPr>
                <w:rFonts w:hint="eastAsia" w:ascii="宋体" w:hAnsi="宋体"/>
                <w:sz w:val="24"/>
                <w:szCs w:val="24"/>
                <w:highlight w:val="none"/>
              </w:rPr>
              <w:t xml:space="preserve">每个标段为14250元，</w:t>
            </w:r>
            <w:r>
              <w:rPr>
                <w:rFonts w:hint="eastAsia" w:ascii="宋体" w:hAnsi="宋体"/>
                <w:sz w:val="24"/>
                <w:szCs w:val="24"/>
                <w:highlight w:val="none"/>
              </w:rPr>
              <w:t xml:space="preserve">在领</w:t>
            </w:r>
            <w:r>
              <w:rPr>
                <w:rFonts w:hint="eastAsia" w:ascii="宋体" w:hAnsi="宋体"/>
                <w:sz w:val="24"/>
                <w:szCs w:val="24"/>
              </w:rPr>
              <w:t xml:space="preserve">取中标通知书时向招标代理机构一次性付清。</w:t>
            </w:r>
            <w:r/>
          </w:p>
          <w:p>
            <w:pPr>
              <w:spacing w:line="360" w:lineRule="auto"/>
              <w:rPr>
                <w:rFonts w:ascii="宋体" w:hAnsi="宋体"/>
                <w:sz w:val="24"/>
                <w:szCs w:val="24"/>
              </w:rPr>
            </w:pPr>
            <w:r>
              <w:rPr>
                <w:rFonts w:ascii="宋体" w:hAnsi="宋体"/>
                <w:sz w:val="24"/>
                <w:szCs w:val="24"/>
              </w:rPr>
              <w:t xml:space="preserve">收费标准：按苏财购告【2016】31号规定的收费标准收取，签订合同时中标方向招标代理机构一次性付清。中标服务费的收取按差额定率累进法计算</w:t>
            </w:r>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预算金额100万以下费率为预算金额1.5%；</w:t>
            </w:r>
            <w:r/>
          </w:p>
          <w:p>
            <w:pPr>
              <w:spacing w:line="360" w:lineRule="auto"/>
              <w:rPr>
                <w:rFonts w:ascii="宋体" w:hAnsi="宋体"/>
                <w:sz w:val="24"/>
                <w:szCs w:val="24"/>
              </w:rPr>
            </w:pPr>
            <w:r>
              <w:rPr>
                <w:rFonts w:ascii="宋体" w:hAnsi="宋体"/>
                <w:sz w:val="24"/>
                <w:szCs w:val="24"/>
              </w:rPr>
              <w:t xml:space="preserve">预算金额100－500万费率为预算金额的1.1%</w:t>
            </w:r>
            <w:r/>
          </w:p>
          <w:p>
            <w:pPr>
              <w:spacing w:line="360" w:lineRule="auto"/>
              <w:rPr>
                <w:rFonts w:ascii="宋体" w:hAnsi="宋体"/>
                <w:sz w:val="24"/>
                <w:szCs w:val="24"/>
              </w:rPr>
            </w:pPr>
            <w:r>
              <w:rPr>
                <w:rFonts w:ascii="宋体" w:hAnsi="宋体"/>
                <w:sz w:val="24"/>
                <w:szCs w:val="24"/>
              </w:rPr>
              <w:t xml:space="preserve">预算金额500-1000万费率为预算金额的0.8%</w:t>
            </w:r>
            <w:r/>
          </w:p>
          <w:p>
            <w:pPr>
              <w:spacing w:line="360" w:lineRule="auto"/>
              <w:rPr>
                <w:rFonts w:ascii="宋体" w:hAnsi="宋体"/>
                <w:sz w:val="24"/>
                <w:szCs w:val="24"/>
              </w:rPr>
            </w:pPr>
            <w:r>
              <w:rPr>
                <w:rFonts w:ascii="宋体" w:hAnsi="宋体"/>
                <w:sz w:val="24"/>
                <w:szCs w:val="24"/>
              </w:rPr>
              <w:t xml:space="preserve">预算金额1000-5000万费率为预算金额的0.5%</w:t>
            </w:r>
            <w:r/>
          </w:p>
          <w:p>
            <w:pPr>
              <w:spacing w:line="360" w:lineRule="auto"/>
              <w:rPr>
                <w:rFonts w:ascii="宋体" w:hAnsi="宋体"/>
                <w:sz w:val="24"/>
                <w:szCs w:val="24"/>
              </w:rPr>
            </w:pPr>
            <w:r>
              <w:rPr>
                <w:rFonts w:ascii="宋体" w:hAnsi="宋体"/>
                <w:sz w:val="24"/>
                <w:szCs w:val="24"/>
              </w:rPr>
              <w:t xml:space="preserve">注：中标服务费的收取按差额定率累进法计算，若预算金额为150万，则中标服务费＝100万×1.5%＋（150万－100万）×1.1%</w:t>
            </w:r>
            <w:r/>
          </w:p>
          <w:p>
            <w:pPr>
              <w:spacing w:line="360" w:lineRule="auto"/>
              <w:rPr>
                <w:rFonts w:ascii="宋体" w:hAnsi="宋体"/>
                <w:sz w:val="24"/>
                <w:szCs w:val="24"/>
              </w:rPr>
            </w:pPr>
            <w:r>
              <w:rPr>
                <w:rFonts w:ascii="宋体" w:hAnsi="宋体"/>
                <w:sz w:val="24"/>
                <w:szCs w:val="24"/>
              </w:rPr>
              <w:t xml:space="preserve">服务费账号：1102020209004028955</w:t>
            </w:r>
            <w:r/>
          </w:p>
          <w:p>
            <w:pPr>
              <w:spacing w:line="360" w:lineRule="auto"/>
              <w:rPr>
                <w:rFonts w:ascii="宋体" w:hAnsi="宋体"/>
                <w:sz w:val="24"/>
                <w:szCs w:val="24"/>
              </w:rPr>
            </w:pPr>
            <w:r>
              <w:rPr>
                <w:rFonts w:ascii="宋体" w:hAnsi="宋体"/>
                <w:sz w:val="24"/>
                <w:szCs w:val="24"/>
              </w:rPr>
              <w:t xml:space="preserve">账户名：苏州市润芳招投标咨询服务有限公司</w:t>
            </w:r>
            <w:r/>
          </w:p>
          <w:p>
            <w:pPr>
              <w:spacing w:line="360" w:lineRule="auto"/>
              <w:rPr>
                <w:rFonts w:ascii="宋体" w:hAnsi="宋体" w:cs="宋体"/>
                <w:sz w:val="24"/>
                <w:szCs w:val="24"/>
                <w:lang w:val="zh-CN"/>
              </w:rPr>
            </w:pPr>
            <w:r>
              <w:rPr>
                <w:rFonts w:ascii="宋体" w:hAnsi="宋体"/>
                <w:sz w:val="24"/>
                <w:szCs w:val="24"/>
              </w:rPr>
              <w:t xml:space="preserve">开户行：</w:t>
            </w:r>
            <w:r>
              <w:rPr>
                <w:rFonts w:hint="eastAsia" w:ascii="宋体" w:hAnsi="宋体"/>
                <w:sz w:val="24"/>
                <w:szCs w:val="24"/>
              </w:rPr>
              <w:t xml:space="preserve">工商银行苏州道前支行营业部</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出现下列情形之一的，为废标：</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（一）符合专业条件的投标方或者对招标文件作实质响应的投标方不足三家的；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（二）出现影响采购公正的违法、违规行为的；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（三）投标方的报价（优惠率）均超过了规定范围的，采购方不能支付的；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（三）报价超过招标文件中规定的预算金额或者最高限价或区间范围的；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（四）投标文件含有采购方不能接受的附加条件的；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（五）法律、法规和招标文件规定的其他无效情形。</w:t>
            </w:r>
            <w:r/>
          </w:p>
        </w:tc>
      </w:tr>
    </w:tbl>
    <w:p>
      <w:pPr>
        <w:ind w:firstLine="420"/>
        <w:jc w:val="left"/>
        <w:spacing w:line="360" w:lineRule="auto"/>
      </w:pPr>
      <w:r/>
      <w:r/>
    </w:p>
    <w:p>
      <w: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53"/>
        <w:spacing w:after="312" w:line="480" w:lineRule="auto"/>
        <w:tabs>
          <w:tab w:val="right" w:pos="8302" w:leader="dot"/>
        </w:tabs>
        <w:rPr>
          <w:rFonts w:hAnsi="宋体" w:eastAsia="黑体"/>
          <w:sz w:val="36"/>
          <w:szCs w:val="24"/>
        </w:rPr>
      </w:pPr>
      <w:r>
        <w:rPr>
          <w:rFonts w:hint="eastAsia" w:hAnsi="宋体" w:eastAsia="黑体"/>
          <w:sz w:val="36"/>
          <w:szCs w:val="24"/>
        </w:rPr>
        <w:t xml:space="preserve">第一章投标邀请函</w:t>
      </w:r>
      <w:r/>
    </w:p>
    <w:p>
      <w:pPr>
        <w:pStyle w:val="753"/>
        <w:spacing w:after="312" w:line="480" w:lineRule="auto"/>
        <w:tabs>
          <w:tab w:val="right" w:pos="8302" w:leader="dot"/>
        </w:tabs>
        <w:rPr>
          <w:rFonts w:hAnsi="宋体" w:eastAsia="黑体"/>
          <w:sz w:val="36"/>
          <w:szCs w:val="24"/>
        </w:rPr>
      </w:pPr>
      <w:r>
        <w:rPr>
          <w:rFonts w:hint="eastAsia" w:hAnsi="宋体" w:eastAsia="黑体"/>
          <w:sz w:val="36"/>
          <w:szCs w:val="24"/>
        </w:rPr>
        <w:t xml:space="preserve">第二章投标方须知</w:t>
      </w:r>
      <w:r/>
    </w:p>
    <w:p>
      <w:pPr>
        <w:pStyle w:val="753"/>
        <w:spacing w:after="312" w:line="480" w:lineRule="auto"/>
        <w:tabs>
          <w:tab w:val="right" w:pos="8302" w:leader="dot"/>
        </w:tabs>
        <w:rPr>
          <w:rFonts w:hAnsi="宋体" w:eastAsia="黑体"/>
          <w:sz w:val="36"/>
          <w:szCs w:val="24"/>
        </w:rPr>
      </w:pPr>
      <w:r>
        <w:rPr>
          <w:rFonts w:hint="eastAsia" w:hAnsi="宋体" w:eastAsia="黑体"/>
          <w:sz w:val="36"/>
          <w:szCs w:val="24"/>
        </w:rPr>
        <w:t xml:space="preserve">第三章投标文件格式</w:t>
      </w:r>
      <w:r/>
    </w:p>
    <w:p>
      <w:pPr>
        <w:pStyle w:val="753"/>
        <w:spacing w:after="312" w:line="480" w:lineRule="auto"/>
        <w:tabs>
          <w:tab w:val="right" w:pos="8302" w:leader="dot"/>
        </w:tabs>
        <w:rPr>
          <w:rFonts w:hAnsi="宋体" w:eastAsia="黑体"/>
          <w:sz w:val="36"/>
          <w:szCs w:val="24"/>
        </w:rPr>
      </w:pPr>
      <w:r>
        <w:rPr>
          <w:rFonts w:hint="eastAsia" w:hAnsi="宋体" w:eastAsia="黑体"/>
          <w:sz w:val="36"/>
          <w:szCs w:val="24"/>
        </w:rPr>
        <w:t xml:space="preserve">第四章招标书</w:t>
      </w:r>
      <w:r/>
    </w:p>
    <w:p>
      <w:pPr>
        <w:pStyle w:val="753"/>
        <w:spacing w:after="312" w:line="480" w:lineRule="auto"/>
        <w:tabs>
          <w:tab w:val="right" w:pos="8302" w:leader="dot"/>
        </w:tabs>
        <w:rPr>
          <w:rFonts w:hAnsi="宋体" w:eastAsia="黑体"/>
          <w:sz w:val="36"/>
          <w:szCs w:val="24"/>
        </w:rPr>
      </w:pPr>
      <w:r>
        <w:rPr>
          <w:rFonts w:hint="eastAsia" w:hAnsi="宋体" w:eastAsia="黑体"/>
          <w:sz w:val="36"/>
          <w:szCs w:val="24"/>
        </w:rPr>
        <w:t xml:space="preserve">第五章合同文本</w:t>
      </w:r>
      <w:r/>
    </w:p>
    <w:p>
      <w:pPr>
        <w:pStyle w:val="753"/>
        <w:spacing w:after="312" w:line="480" w:lineRule="auto"/>
        <w:tabs>
          <w:tab w:val="right" w:pos="8302" w:leader="dot"/>
        </w:tabs>
        <w:rPr>
          <w:rFonts w:hAnsi="宋体" w:eastAsia="黑体"/>
          <w:sz w:val="36"/>
          <w:szCs w:val="24"/>
        </w:rPr>
      </w:pPr>
      <w:r>
        <w:rPr>
          <w:rFonts w:hint="eastAsia" w:hAnsi="宋体" w:eastAsia="黑体"/>
          <w:sz w:val="36"/>
          <w:szCs w:val="24"/>
        </w:rPr>
        <w:t xml:space="preserve">第六章评标办法及评分标准</w:t>
      </w:r>
      <w:r/>
    </w:p>
    <w:p>
      <w:r/>
      <w:r/>
    </w:p>
    <w:p>
      <w:r/>
      <w:r/>
    </w:p>
    <w:p>
      <w:r/>
      <w:r/>
    </w:p>
    <w:p>
      <w:r/>
      <w:r/>
    </w:p>
    <w:p>
      <w:r/>
      <w:r/>
    </w:p>
    <w:p>
      <w:r/>
      <w:r/>
    </w:p>
    <w:p>
      <w:r/>
      <w:r/>
    </w:p>
    <w:p>
      <w:r/>
      <w:r/>
    </w:p>
    <w:p>
      <w:r/>
      <w:r/>
    </w:p>
    <w:p>
      <w:r/>
      <w:r/>
    </w:p>
    <w:p>
      <w:r/>
      <w:r/>
    </w:p>
    <w:p>
      <w:r/>
      <w:r/>
    </w:p>
    <w:p>
      <w:pPr>
        <w:pStyle w:val="762"/>
        <w:jc w:val="center"/>
        <w:spacing w:before="75" w:beforeAutospacing="0" w:after="75" w:afterAutospacing="0" w:line="405" w:lineRule="atLeast"/>
        <w:widowControl/>
        <w:rPr>
          <w:rFonts w:eastAsia="黑体"/>
          <w:sz w:val="36"/>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sz w:val="36"/>
        </w:rPr>
      </w:r>
      <w:r/>
    </w:p>
    <w:p>
      <w:pPr>
        <w:pStyle w:val="762"/>
        <w:jc w:val="center"/>
        <w:spacing w:before="75" w:beforeAutospacing="0" w:after="75" w:afterAutospacing="0" w:line="405" w:lineRule="atLeast"/>
        <w:widowControl/>
        <w:rPr>
          <w:rFonts w:ascii="sans-serif" w:hAnsi="sans-serif" w:eastAsia="sans-serif" w:cs="sans-serif"/>
        </w:rPr>
      </w:pPr>
      <w:r>
        <w:rPr>
          <w:rFonts w:hint="eastAsia" w:eastAsia="黑体"/>
          <w:sz w:val="36"/>
        </w:rPr>
        <w:t xml:space="preserve">第一章</w:t>
      </w:r>
      <w:r>
        <w:rPr>
          <w:rFonts w:hint="eastAsia" w:eastAsia="黑体"/>
          <w:sz w:val="36"/>
        </w:rPr>
        <w:t xml:space="preserve">  </w:t>
      </w:r>
      <w:r>
        <w:rPr>
          <w:rFonts w:hint="eastAsia" w:hAnsi="宋体" w:eastAsia="黑体"/>
          <w:sz w:val="36"/>
        </w:rPr>
        <w:t xml:space="preserve">投标邀请函</w:t>
      </w:r>
      <w:r/>
    </w:p>
    <w:p>
      <w:pPr>
        <w:ind w:firstLine="420"/>
        <w:jc w:val="left"/>
        <w:spacing w:line="360" w:lineRule="auto"/>
        <w:rPr>
          <w:rFonts w:ascii="宋体" w:hAnsi="宋体"/>
          <w:bCs/>
          <w:szCs w:val="21"/>
        </w:rPr>
      </w:pPr>
      <w:r>
        <w:rPr>
          <w:rFonts w:hint="eastAsia" w:ascii="宋体" w:hAnsi="宋体"/>
          <w:bCs/>
          <w:szCs w:val="21"/>
          <w:u w:val="single"/>
        </w:rPr>
        <w:t xml:space="preserve">苏州市润芳招投标咨询服务有限公司</w:t>
      </w:r>
      <w:r>
        <w:rPr>
          <w:rFonts w:hint="eastAsia" w:ascii="宋体" w:hAnsi="宋体"/>
          <w:bCs/>
          <w:szCs w:val="21"/>
        </w:rPr>
        <w:t xml:space="preserve">受</w:t>
      </w:r>
      <w:r>
        <w:rPr>
          <w:rFonts w:hint="eastAsia" w:ascii="宋体" w:hAnsi="宋体"/>
          <w:bCs/>
          <w:szCs w:val="21"/>
          <w:u w:val="single"/>
        </w:rPr>
        <w:t xml:space="preserve">苏州市公安局</w:t>
      </w:r>
      <w:r>
        <w:rPr>
          <w:rFonts w:hint="eastAsia" w:ascii="宋体" w:hAnsi="宋体"/>
          <w:bCs/>
          <w:szCs w:val="21"/>
        </w:rPr>
        <w:t xml:space="preserve">委托，对</w:t>
      </w:r>
      <w:r>
        <w:rPr>
          <w:rFonts w:hint="eastAsia" w:ascii="宋体" w:hAnsi="宋体"/>
          <w:bCs/>
          <w:szCs w:val="21"/>
          <w:u w:val="single"/>
        </w:rPr>
        <w:t xml:space="preserve">财政投资项目造价委托协审服务（信息化及警用专业装备部分）</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欢迎符合投标资格条件的供应商</w:t>
      </w:r>
      <w:r>
        <w:rPr>
          <w:rFonts w:ascii="宋体" w:hAnsi="宋体"/>
          <w:bCs/>
          <w:szCs w:val="21"/>
        </w:rPr>
        <w:t xml:space="preserve">前来投标。</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采购编号：</w:t>
      </w:r>
      <w:r>
        <w:rPr>
          <w:rFonts w:hint="eastAsia" w:ascii="宋体" w:hAnsi="宋体"/>
          <w:bCs/>
          <w:szCs w:val="21"/>
        </w:rPr>
        <w:t xml:space="preserve">JSZC-320500-SZRF-G2025-0003</w:t>
      </w:r>
      <w:r/>
    </w:p>
    <w:p>
      <w:pPr>
        <w:ind w:firstLine="420"/>
        <w:jc w:val="left"/>
        <w:spacing w:line="360" w:lineRule="auto"/>
        <w:rPr>
          <w:rFonts w:ascii="宋体" w:hAnsi="宋体"/>
          <w:bCs/>
          <w:szCs w:val="21"/>
        </w:rPr>
      </w:pPr>
      <w:r>
        <w:rPr>
          <w:rFonts w:hint="eastAsia" w:ascii="宋体" w:hAnsi="宋体"/>
          <w:bCs/>
          <w:szCs w:val="21"/>
        </w:rPr>
        <w:t xml:space="preserve">2、项目名称</w:t>
      </w:r>
      <w:r>
        <w:rPr>
          <w:rFonts w:ascii="宋体" w:hAnsi="宋体"/>
          <w:bCs/>
          <w:szCs w:val="21"/>
        </w:rPr>
        <w:t xml:space="preserve">：</w:t>
      </w:r>
      <w:r>
        <w:rPr>
          <w:rFonts w:hint="eastAsia" w:ascii="宋体" w:hAnsi="宋体"/>
          <w:bCs/>
          <w:szCs w:val="21"/>
        </w:rPr>
        <w:t xml:space="preserve">财政投资项目造价委托协审服务（信息化及警用专业装备部分）</w:t>
      </w:r>
      <w:r/>
    </w:p>
    <w:p>
      <w:pPr>
        <w:ind w:firstLine="420"/>
        <w:jc w:val="left"/>
        <w:spacing w:line="360" w:lineRule="auto"/>
        <w:rPr>
          <w:rFonts w:ascii="宋体" w:hAnsi="宋体"/>
          <w:bCs/>
          <w:szCs w:val="21"/>
        </w:rPr>
      </w:pPr>
      <w:r>
        <w:rPr>
          <w:rFonts w:hint="eastAsia" w:ascii="宋体" w:hAnsi="宋体"/>
          <w:bCs/>
          <w:szCs w:val="21"/>
        </w:rPr>
        <w:t xml:space="preserve">3、预算金额：叁佰捌拾万元整（￥3800000.00）</w:t>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00"/>
        <w:gridCol w:w="4580"/>
        <w:gridCol w:w="1067"/>
        <w:gridCol w:w="1767"/>
      </w:tblGrid>
      <w:tr>
        <w:trPr>
          <w:trHeight w:val="454"/>
        </w:trPr>
        <w:tc>
          <w:tcPr>
            <w:tcW w:w="120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标段号</w:t>
            </w:r>
            <w:r/>
          </w:p>
        </w:tc>
        <w:tc>
          <w:tcPr>
            <w:tcW w:w="45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tcW w:w="10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数量/</w:t>
            </w:r>
            <w:r/>
          </w:p>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tcW w:w="17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分项预算</w:t>
            </w:r>
            <w:r/>
          </w:p>
          <w:p>
            <w:pPr>
              <w:jc w:val="center"/>
              <w:widowControl/>
              <w:rPr>
                <w:rFonts w:ascii="宋体" w:hAnsi="宋体" w:cs="宋体"/>
                <w:color w:val="000000"/>
                <w:szCs w:val="21"/>
              </w:rPr>
            </w:pPr>
            <w:r>
              <w:rPr>
                <w:rFonts w:hint="eastAsia" w:ascii="宋体" w:hAnsi="宋体" w:cs="宋体"/>
                <w:color w:val="000000"/>
                <w:szCs w:val="21"/>
              </w:rPr>
              <w:t xml:space="preserve">（元）</w:t>
            </w:r>
            <w:r/>
          </w:p>
        </w:tc>
      </w:tr>
      <w:tr>
        <w:trPr>
          <w:trHeight w:val="454"/>
        </w:trPr>
        <w:tc>
          <w:tcPr>
            <w:tcW w:w="120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标段一</w:t>
            </w:r>
            <w:r/>
          </w:p>
        </w:tc>
        <w:tc>
          <w:tcPr>
            <w:tcW w:w="45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基础支撑类项目</w:t>
            </w:r>
            <w:r/>
          </w:p>
          <w:p>
            <w:pPr>
              <w:jc w:val="center"/>
              <w:widowControl/>
              <w:rPr>
                <w:rFonts w:ascii="宋体" w:hAnsi="宋体" w:cs="宋体"/>
                <w:color w:val="000000"/>
                <w:szCs w:val="21"/>
              </w:rPr>
            </w:pPr>
            <w:r>
              <w:rPr>
                <w:rFonts w:hint="eastAsia" w:ascii="宋体" w:hAnsi="宋体" w:cs="宋体"/>
                <w:color w:val="000000"/>
                <w:szCs w:val="21"/>
              </w:rPr>
              <w:t xml:space="preserve">预算、结算及重大项目过程跟踪审计服务</w:t>
            </w:r>
            <w:r/>
          </w:p>
        </w:tc>
        <w:tc>
          <w:tcPr>
            <w:tcW w:w="10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17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20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标段二</w:t>
            </w:r>
            <w:r/>
          </w:p>
        </w:tc>
        <w:tc>
          <w:tcPr>
            <w:tcW w:w="4580"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警务实战类项目</w:t>
            </w:r>
            <w:r/>
          </w:p>
          <w:p>
            <w:pPr>
              <w:jc w:val="center"/>
              <w:widowControl/>
              <w:rPr>
                <w:rFonts w:ascii="宋体" w:hAnsi="宋体" w:cs="宋体"/>
                <w:color w:val="000000"/>
                <w:szCs w:val="21"/>
              </w:rPr>
            </w:pPr>
            <w:r>
              <w:rPr>
                <w:rFonts w:hint="eastAsia" w:ascii="宋体" w:hAnsi="宋体" w:cs="宋体"/>
                <w:color w:val="000000"/>
                <w:szCs w:val="21"/>
              </w:rPr>
              <w:t xml:space="preserve">预算、结算及重大项目过程跟踪审计服务</w:t>
            </w:r>
            <w:r/>
          </w:p>
        </w:tc>
        <w:tc>
          <w:tcPr>
            <w:tcW w:w="10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17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20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标段三</w:t>
            </w:r>
            <w:r/>
          </w:p>
        </w:tc>
        <w:tc>
          <w:tcPr>
            <w:tcW w:w="4580"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业务提升类项目</w:t>
            </w:r>
            <w:r/>
          </w:p>
          <w:p>
            <w:pPr>
              <w:jc w:val="center"/>
              <w:rPr>
                <w:rFonts w:ascii="宋体" w:hAnsi="宋体" w:cs="宋体"/>
                <w:color w:val="000000"/>
                <w:szCs w:val="21"/>
              </w:rPr>
            </w:pPr>
            <w:r>
              <w:rPr>
                <w:rFonts w:hint="eastAsia" w:ascii="宋体" w:hAnsi="宋体" w:cs="宋体"/>
                <w:color w:val="000000"/>
                <w:szCs w:val="21"/>
              </w:rPr>
              <w:t xml:space="preserve">预算、结算及重大项目过程跟踪审计服务</w:t>
            </w:r>
            <w:r/>
          </w:p>
        </w:tc>
        <w:tc>
          <w:tcPr>
            <w:tcW w:w="10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17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r>
        <w:trPr>
          <w:trHeight w:val="454"/>
        </w:trPr>
        <w:tc>
          <w:tcPr>
            <w:tcW w:w="120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标段四</w:t>
            </w:r>
            <w:r/>
          </w:p>
        </w:tc>
        <w:tc>
          <w:tcPr>
            <w:tcW w:w="4580"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智能应用类项目</w:t>
            </w:r>
            <w:r/>
          </w:p>
          <w:p>
            <w:pPr>
              <w:jc w:val="center"/>
              <w:rPr>
                <w:rFonts w:ascii="宋体" w:hAnsi="宋体" w:cs="宋体"/>
                <w:color w:val="000000"/>
                <w:szCs w:val="21"/>
              </w:rPr>
            </w:pPr>
            <w:r>
              <w:rPr>
                <w:rFonts w:hint="eastAsia" w:ascii="宋体" w:hAnsi="宋体" w:cs="宋体"/>
                <w:color w:val="000000"/>
                <w:szCs w:val="21"/>
              </w:rPr>
              <w:t xml:space="preserve">预算、结算及重大项目过程跟踪审计服务</w:t>
            </w:r>
            <w:r/>
          </w:p>
        </w:tc>
        <w:tc>
          <w:tcPr>
            <w:tcW w:w="10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1项</w:t>
            </w:r>
            <w:r/>
          </w:p>
        </w:tc>
        <w:tc>
          <w:tcPr>
            <w:tcW w:w="176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950000.00</w:t>
            </w:r>
            <w:r/>
          </w:p>
        </w:tc>
      </w:tr>
    </w:tbl>
    <w:p>
      <w:pPr>
        <w:spacing w:line="360" w:lineRule="auto"/>
        <w:rPr>
          <w:rFonts w:ascii="宋体" w:hAnsi="宋体" w:cs="宋体"/>
          <w:color w:val="000000"/>
          <w:szCs w:val="21"/>
        </w:rPr>
      </w:pPr>
      <w:r>
        <w:rPr>
          <w:rFonts w:hint="eastAsia" w:ascii="宋体" w:hAnsi="宋体" w:cs="宋体"/>
          <w:color w:val="000000"/>
          <w:szCs w:val="21"/>
        </w:rPr>
        <w:t xml:space="preserve">注：（1）投标单位可以选择其中一个或所有标段进行报名，但每个投标单位只能中标一个标段，中标后不再进入其他标段的评审；</w:t>
      </w:r>
      <w:r/>
    </w:p>
    <w:p>
      <w:pPr>
        <w:ind w:firstLine="480"/>
        <w:spacing w:line="360" w:lineRule="auto"/>
        <w:rPr>
          <w:rFonts w:ascii="宋体" w:hAnsi="宋体" w:cs="宋体"/>
          <w:color w:val="000000"/>
          <w:sz w:val="24"/>
        </w:rPr>
      </w:pPr>
      <w:r>
        <w:rPr>
          <w:rFonts w:hint="eastAsia" w:ascii="宋体" w:hAnsi="宋体" w:cs="宋体"/>
          <w:color w:val="000000"/>
          <w:szCs w:val="21"/>
        </w:rPr>
        <w:t xml:space="preserve">（2）本项目的标段开标顺序为标段一、标段二、标段三、标段四（依次进行</w:t>
      </w:r>
      <w:r>
        <w:rPr>
          <w:rFonts w:hint="eastAsia" w:ascii="宋体" w:hAnsi="宋体" w:cs="宋体"/>
          <w:color w:val="000000"/>
          <w:sz w:val="24"/>
        </w:rPr>
        <w:t xml:space="preserve">）。</w:t>
      </w:r>
      <w:r/>
    </w:p>
    <w:p>
      <w:pPr>
        <w:ind w:firstLine="420"/>
        <w:jc w:val="left"/>
        <w:spacing w:line="360" w:lineRule="auto"/>
        <w:rPr>
          <w:rFonts w:ascii="宋体" w:hAnsi="宋体"/>
          <w:bCs/>
          <w:szCs w:val="21"/>
        </w:rPr>
      </w:pPr>
      <w:r>
        <w:rPr>
          <w:rFonts w:hint="eastAsia" w:ascii="宋体" w:hAnsi="宋体"/>
          <w:bCs/>
          <w:szCs w:val="21"/>
        </w:rPr>
        <w:t xml:space="preserve">4、服务期限：一年，起始时间以甲方通知为准。</w:t>
      </w:r>
      <w:r/>
    </w:p>
    <w:p>
      <w:pPr>
        <w:pStyle w:val="743"/>
        <w:rPr>
          <w:rFonts w:ascii="宋体" w:hAnsi="宋体"/>
          <w:szCs w:val="21"/>
        </w:rPr>
      </w:pPr>
      <w:r>
        <w:rPr>
          <w:rFonts w:hint="eastAsia" w:ascii="宋体" w:hAnsi="宋体"/>
          <w:szCs w:val="21"/>
        </w:rPr>
        <w:t xml:space="preserve">5、服务地点：采购单位指定地点。</w:t>
      </w:r>
      <w:r/>
    </w:p>
    <w:p>
      <w:pPr>
        <w:ind w:firstLine="422"/>
        <w:jc w:val="left"/>
        <w:spacing w:line="360" w:lineRule="auto"/>
        <w:rPr>
          <w:rFonts w:ascii="宋体" w:hAnsi="宋体"/>
          <w:b/>
          <w:bCs/>
          <w:szCs w:val="21"/>
        </w:rPr>
        <w:outlineLvl w:val="0"/>
      </w:pPr>
      <w:r>
        <w:rPr>
          <w:rFonts w:hint="eastAsia" w:ascii="宋体" w:hAnsi="宋体"/>
          <w:b/>
          <w:bCs/>
          <w:szCs w:val="21"/>
        </w:rPr>
        <w:t xml:space="preserve">二、供应商的资格要求</w:t>
      </w:r>
      <w:r/>
    </w:p>
    <w:p>
      <w:pPr>
        <w:ind w:firstLine="420"/>
        <w:jc w:val="left"/>
        <w:spacing w:line="360" w:lineRule="auto"/>
        <w:rPr>
          <w:rFonts w:ascii="宋体" w:hAnsi="宋体" w:cs="宋体"/>
          <w:szCs w:val="21"/>
        </w:rPr>
      </w:pPr>
      <w:r>
        <w:rPr>
          <w:rFonts w:hint="eastAsia" w:ascii="宋体" w:hAnsi="宋体" w:cs="宋体"/>
          <w:szCs w:val="21"/>
        </w:rPr>
        <w:t xml:space="preserve">（一）供应商应当具备下列一般条件：</w:t>
      </w:r>
      <w:r/>
    </w:p>
    <w:p>
      <w:pPr>
        <w:ind w:firstLine="420"/>
        <w:jc w:val="left"/>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jc w:val="left"/>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szCs w:val="21"/>
        </w:rPr>
        <w:t xml:space="preserve">5.参加政府采购活动近三年内，在经营活动中没有重大违法记录；</w:t>
      </w:r>
      <w:r/>
    </w:p>
    <w:p>
      <w:pPr>
        <w:ind w:firstLine="420"/>
        <w:jc w:val="left"/>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（二）供应商应当具备下列特殊条件：无</w:t>
      </w:r>
      <w:r/>
    </w:p>
    <w:p>
      <w:pPr>
        <w:ind w:firstLine="420"/>
        <w:jc w:val="left"/>
        <w:spacing w:line="360" w:lineRule="auto"/>
        <w:rPr>
          <w:rFonts w:ascii="宋体" w:hAnsi="宋体" w:cs="宋体"/>
          <w:szCs w:val="21"/>
        </w:rPr>
      </w:pPr>
      <w:r>
        <w:rPr>
          <w:rFonts w:hint="eastAsia" w:ascii="宋体" w:hAnsi="宋体" w:cs="宋体"/>
          <w:szCs w:val="21"/>
        </w:rPr>
        <w:t xml:space="preserve">（三）拒绝下述供应商参加本次采购活动：</w:t>
      </w:r>
      <w:r/>
    </w:p>
    <w:p>
      <w:pPr>
        <w:ind w:firstLine="420"/>
        <w:jc w:val="left"/>
        <w:spacing w:line="360" w:lineRule="auto"/>
        <w:rPr>
          <w:rFonts w:ascii="宋体" w:hAnsi="宋体" w:cs="宋体"/>
          <w:szCs w:val="21"/>
        </w:rPr>
      </w:pPr>
      <w:r>
        <w:rPr>
          <w:rFonts w:hint="eastAsia" w:ascii="宋体" w:hAnsi="宋体" w:cs="宋体"/>
          <w:szCs w:val="21"/>
        </w:rPr>
        <w:t xml:space="preserve">1.单位负责人为同一人或者存在直接控股、管理关系的不同供应商，不得参加同一合同项下的政府采购活动。</w:t>
      </w:r>
      <w:r/>
    </w:p>
    <w:p>
      <w:pPr>
        <w:ind w:firstLine="420"/>
        <w:jc w:val="left"/>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szCs w:val="21"/>
        </w:rPr>
      </w:pPr>
      <w:r>
        <w:rPr>
          <w:rFonts w:hint="eastAsia" w:ascii="宋体" w:hAnsi="宋体" w:cs="宋体"/>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360" w:lineRule="auto"/>
        <w:rPr>
          <w:rFonts w:ascii="宋体" w:hAnsi="宋体" w:cs="宋体"/>
          <w:szCs w:val="21"/>
        </w:rPr>
      </w:pPr>
      <w:r>
        <w:rPr>
          <w:rFonts w:hint="eastAsia" w:ascii="宋体" w:hAnsi="宋体" w:cs="宋体"/>
          <w:szCs w:val="21"/>
        </w:rPr>
        <w:t xml:space="preserve">（四）</w:t>
      </w:r>
      <w:r>
        <w:rPr>
          <w:rFonts w:hint="eastAsia" w:ascii="宋体" w:hAnsi="宋体"/>
          <w:szCs w:val="21"/>
        </w:rPr>
        <w:t xml:space="preserve">联合体及转包、分包：本项目不接受联合体，</w:t>
      </w:r>
      <w:r>
        <w:rPr>
          <w:rFonts w:hint="eastAsia" w:ascii="宋体" w:hAnsi="宋体"/>
          <w:szCs w:val="21"/>
        </w:rPr>
        <w:t xml:space="preserve">本项目禁止任何形式的转包，以及未经</w:t>
      </w:r>
      <w:r>
        <w:rPr>
          <w:rFonts w:hint="eastAsia" w:ascii="宋体" w:hAnsi="宋体"/>
          <w:szCs w:val="21"/>
        </w:rPr>
        <w:t xml:space="preserve">采购方</w:t>
      </w:r>
      <w:r>
        <w:rPr>
          <w:rFonts w:hint="eastAsia" w:ascii="宋体" w:hAnsi="宋体"/>
          <w:szCs w:val="21"/>
        </w:rPr>
        <w:t xml:space="preserve">书面许可的分包</w:t>
      </w:r>
      <w:r>
        <w:rPr>
          <w:rFonts w:hint="eastAsia" w:ascii="宋体" w:hAnsi="宋体" w:cs="宋体"/>
          <w:szCs w:val="21"/>
        </w:rPr>
        <w:t xml:space="preserve">。</w:t>
      </w:r>
      <w:r/>
    </w:p>
    <w:p>
      <w:pPr>
        <w:ind w:firstLine="420"/>
        <w:jc w:val="left"/>
        <w:spacing w:line="360" w:lineRule="auto"/>
        <w:rPr>
          <w:rFonts w:ascii="宋体" w:hAnsi="宋体" w:cs="宋体"/>
          <w:szCs w:val="21"/>
        </w:rPr>
      </w:pPr>
      <w:r/>
      <w:bookmarkStart w:id="1" w:name="_Toc28359081"/>
      <w:r>
        <w:rPr>
          <w:rFonts w:hint="eastAsia" w:ascii="宋体" w:hAnsi="宋体" w:cs="宋体"/>
          <w:szCs w:val="21"/>
        </w:rPr>
        <w:t xml:space="preserve">（五）落实政府采购政策需满足的资格要求</w:t>
      </w:r>
      <w:r>
        <w:rPr>
          <w:rFonts w:hint="eastAsia" w:ascii="宋体" w:hAnsi="宋体" w:cs="宋体"/>
          <w:szCs w:val="21"/>
        </w:rPr>
        <w:t xml:space="preserve">：</w:t>
      </w:r>
      <w:bookmarkEnd w:id="1"/>
      <w:r>
        <w:rPr>
          <w:rFonts w:hint="eastAsia" w:ascii="宋体" w:hAnsi="宋体" w:cs="宋体"/>
          <w:b/>
          <w:bCs/>
          <w:szCs w:val="21"/>
        </w:rPr>
        <w:t xml:space="preserve">本项目专门面向中小企业采购，供应商必须提供《中小企业声明函》或《残疾人福利性单位声明函》或由省级以上监狱管理局、戒毒管理局（含新疆生产建设兵团）出具的属于监狱企业的证明文件。所属行业为租赁和商务服务业。</w:t>
      </w:r>
      <w:r/>
    </w:p>
    <w:p>
      <w:pPr>
        <w:ind w:firstLine="422"/>
        <w:jc w:val="left"/>
        <w:spacing w:line="360" w:lineRule="auto"/>
        <w:rPr>
          <w:rFonts w:ascii="宋体" w:hAnsi="宋体"/>
          <w:b/>
          <w:szCs w:val="21"/>
        </w:rPr>
      </w:pPr>
      <w:r>
        <w:rPr>
          <w:rFonts w:hint="eastAsia" w:ascii="宋体" w:hAnsi="宋体"/>
          <w:b/>
          <w:szCs w:val="21"/>
        </w:rPr>
        <w:t xml:space="preserve">三、获取招标文件：</w:t>
      </w:r>
      <w:r/>
    </w:p>
    <w:p>
      <w:pPr>
        <w:ind w:firstLine="420"/>
        <w:jc w:val="left"/>
        <w:spacing w:line="360" w:lineRule="auto"/>
        <w:widowControl/>
        <w:rPr>
          <w:rFonts w:ascii="宋体" w:hAnsi="宋体" w:cs="宋体"/>
          <w:b/>
          <w:szCs w:val="21"/>
        </w:rPr>
      </w:pPr>
      <w:r>
        <w:rPr>
          <w:rFonts w:hint="eastAsia" w:ascii="宋体" w:hAnsi="宋体" w:cs="宋体"/>
          <w:szCs w:val="21"/>
        </w:rPr>
        <w:t xml:space="preserve">1.时间：自公告发布之日起5个工作日</w:t>
      </w:r>
      <w:r/>
    </w:p>
    <w:p>
      <w:pPr>
        <w:ind w:firstLine="420"/>
        <w:jc w:val="left"/>
        <w:spacing w:line="360" w:lineRule="auto"/>
        <w:widowControl/>
        <w:rPr>
          <w:rFonts w:ascii="宋体" w:hAnsi="宋体" w:cs="宋体"/>
          <w:szCs w:val="21"/>
        </w:rPr>
      </w:pPr>
      <w:r>
        <w:rPr>
          <w:rFonts w:hint="eastAsia" w:ascii="宋体" w:hAnsi="宋体" w:cs="宋体"/>
          <w:szCs w:val="21"/>
        </w:rPr>
        <w:t xml:space="preserve">2.地点：苏州市政府采购网自行下载</w:t>
      </w:r>
      <w:r/>
    </w:p>
    <w:p>
      <w:pPr>
        <w:ind w:firstLine="420"/>
        <w:jc w:val="left"/>
        <w:spacing w:line="360" w:lineRule="auto"/>
        <w:widowControl/>
        <w:rPr>
          <w:rFonts w:ascii="宋体" w:hAnsi="宋体" w:cs="宋体"/>
          <w:szCs w:val="21"/>
        </w:rPr>
      </w:pPr>
      <w:r>
        <w:rPr>
          <w:rFonts w:hint="eastAsia" w:ascii="宋体" w:hAnsi="宋体" w:cs="宋体"/>
          <w:szCs w:val="21"/>
        </w:rPr>
        <w:t xml:space="preserve">3.方式：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（1）CA证书办理</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szCs w:val="21"/>
        </w:rPr>
        <w:t xml:space="preserve">—</w:t>
      </w:r>
      <w:r>
        <w:rPr>
          <w:rFonts w:hint="eastAsia" w:ascii="宋体" w:hAnsi="宋体" w:cs="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苏州现场办理地址：苏州市姑苏区平泷路251号政务服务中心4楼公共交易中心窗口，咨询电话：0512-69820834</w:t>
      </w:r>
      <w:r>
        <w:rPr>
          <w:rFonts w:hint="eastAsia" w:ascii="宋体" w:hAnsi="宋体" w:cs="宋体"/>
          <w:szCs w:val="21"/>
        </w:rPr>
        <w:t xml:space="preserve">。</w:t>
      </w:r>
      <w:r/>
    </w:p>
    <w:p>
      <w:pPr>
        <w:ind w:firstLine="420"/>
        <w:jc w:val="left"/>
        <w:spacing w:line="360" w:lineRule="auto"/>
        <w:widowControl/>
        <w:rPr>
          <w:rFonts w:ascii="宋体" w:hAnsi="宋体" w:cs="宋体"/>
          <w:b/>
          <w:szCs w:val="21"/>
        </w:rPr>
      </w:pPr>
      <w:r>
        <w:rPr>
          <w:rFonts w:hint="eastAsia" w:ascii="宋体" w:hAnsi="宋体" w:cs="宋体"/>
          <w:szCs w:val="21"/>
        </w:rPr>
        <w:t xml:space="preserve">（2）参与采购活动</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szCs w:val="21"/>
        </w:rPr>
        <w:t xml:space="preserve">（具体详见《苏采云系统供应商操作手册》，网址链接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在系统操作过程中如有疑问，请按以下方式联系：</w:t>
      </w:r>
      <w:r/>
    </w:p>
    <w:p>
      <w:pPr>
        <w:ind w:firstLine="420"/>
        <w:jc w:val="left"/>
        <w:spacing w:line="360" w:lineRule="auto"/>
        <w:widowControl/>
        <w:rPr>
          <w:rFonts w:ascii="宋体" w:hAnsi="宋体" w:cs="宋体"/>
          <w:szCs w:val="21"/>
        </w:rPr>
      </w:pPr>
      <w:r>
        <w:rPr>
          <w:rFonts w:hint="eastAsia" w:ascii="宋体" w:hAnsi="宋体" w:cs="宋体"/>
          <w:szCs w:val="21"/>
        </w:rPr>
        <w:t xml:space="preserve">注册咨询：0512-69820854；</w:t>
      </w:r>
      <w:r/>
    </w:p>
    <w:p>
      <w:pPr>
        <w:ind w:firstLine="420"/>
        <w:jc w:val="left"/>
        <w:spacing w:line="360" w:lineRule="auto"/>
        <w:widowControl/>
        <w:rPr>
          <w:rFonts w:ascii="宋体" w:hAnsi="宋体" w:cs="宋体"/>
          <w:szCs w:val="21"/>
        </w:rPr>
      </w:pPr>
      <w:r>
        <w:rPr>
          <w:rFonts w:hint="eastAsia" w:ascii="宋体" w:hAnsi="宋体" w:cs="宋体"/>
          <w:szCs w:val="21"/>
        </w:rPr>
        <w:t xml:space="preserve">CA技术咨询电话：400-608-6099；</w:t>
      </w:r>
      <w:r/>
    </w:p>
    <w:p>
      <w:pPr>
        <w:ind w:firstLine="420"/>
        <w:jc w:val="left"/>
        <w:spacing w:line="360" w:lineRule="auto"/>
        <w:widowControl/>
        <w:rPr>
          <w:rFonts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360" w:lineRule="auto"/>
        <w:widowControl/>
        <w:rPr>
          <w:rFonts w:ascii="宋体" w:hAnsi="宋体" w:cs="宋体"/>
          <w:szCs w:val="21"/>
        </w:rPr>
      </w:pPr>
      <w:r>
        <w:rPr>
          <w:rFonts w:hint="eastAsia" w:ascii="宋体" w:hAnsi="宋体" w:cs="宋体"/>
          <w:szCs w:val="21"/>
        </w:rPr>
        <w:t xml:space="preserve">系统使用指导与咨询：联系电话：0512-69820854；智能客服：登录苏采云系统后，联系系统右下方智能客服图标进行咨询。</w:t>
      </w:r>
      <w:r/>
    </w:p>
    <w:p>
      <w:pPr>
        <w:ind w:firstLine="420"/>
        <w:jc w:val="left"/>
        <w:spacing w:line="360" w:lineRule="auto"/>
        <w:widowControl/>
        <w:rPr>
          <w:rFonts w:ascii="宋体" w:hAnsi="宋体" w:cs="宋体"/>
          <w:szCs w:val="21"/>
        </w:rPr>
      </w:pPr>
      <w:r>
        <w:rPr>
          <w:rFonts w:hint="eastAsia" w:ascii="宋体" w:hAnsi="宋体" w:cs="宋体"/>
          <w:szCs w:val="21"/>
        </w:rPr>
        <w:t xml:space="preserve">4.售价：免费</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四、提交投标文件截止时间、开标时间和地点</w:t>
      </w:r>
      <w:r/>
    </w:p>
    <w:p>
      <w:pPr>
        <w:ind w:firstLine="420"/>
        <w:jc w:val="left"/>
        <w:spacing w:line="360" w:lineRule="auto"/>
        <w:widowControl/>
        <w:rPr>
          <w:rFonts w:ascii="宋体" w:hAnsi="宋体" w:cs="宋体"/>
          <w:szCs w:val="21"/>
        </w:rPr>
      </w:pPr>
      <w:r>
        <w:rPr>
          <w:rFonts w:hint="eastAsia" w:ascii="宋体" w:hAnsi="宋体" w:cs="宋体"/>
          <w:szCs w:val="21"/>
        </w:rPr>
        <w:t xml:space="preserve">1.提交投标文件截止时间：</w:t>
      </w:r>
      <w:r>
        <w:rPr>
          <w:rFonts w:hint="eastAsia" w:ascii="宋体" w:hAnsi="宋体"/>
          <w:szCs w:val="21"/>
          <w:u w:val="single"/>
        </w:rPr>
        <w:t xml:space="preserve">2025年</w:t>
      </w:r>
      <w:r>
        <w:rPr>
          <w:rFonts w:hint="eastAsia" w:ascii="宋体" w:hAnsi="宋体"/>
          <w:szCs w:val="21"/>
          <w:highlight w:val="none"/>
          <w:u w:val="single"/>
        </w:rPr>
        <w:t xml:space="preserve">3月21</w:t>
      </w:r>
      <w:r>
        <w:rPr>
          <w:rFonts w:hint="eastAsia" w:ascii="宋体" w:hAnsi="宋体"/>
          <w:szCs w:val="21"/>
          <w:highlight w:val="none"/>
          <w:u w:val="single"/>
        </w:rPr>
        <w:t xml:space="preserve">日</w:t>
      </w:r>
      <w:r>
        <w:rPr>
          <w:rFonts w:hint="eastAsia" w:ascii="宋体" w:hAnsi="宋体"/>
          <w:szCs w:val="21"/>
          <w:highlight w:val="none"/>
          <w:u w:val="single"/>
        </w:rPr>
        <w:t xml:space="preserve">  13</w:t>
      </w:r>
      <w:r>
        <w:rPr>
          <w:rFonts w:hint="eastAsia" w:ascii="宋体" w:hAnsi="宋体" w:cs="宋体"/>
          <w:szCs w:val="21"/>
          <w:highlight w:val="none"/>
          <w:u w:val="single"/>
        </w:rPr>
        <w:t xml:space="preserve">点</w:t>
      </w:r>
      <w:r>
        <w:rPr>
          <w:rFonts w:hint="eastAsia" w:ascii="宋体" w:hAnsi="宋体" w:cs="宋体"/>
          <w:szCs w:val="21"/>
          <w:u w:val="single"/>
        </w:rPr>
        <w:t xml:space="preserve">30分</w:t>
      </w:r>
      <w:r>
        <w:rPr>
          <w:rFonts w:hint="eastAsia" w:ascii="宋体" w:hAnsi="宋体" w:cs="宋体"/>
          <w:szCs w:val="21"/>
        </w:rPr>
        <w:t xml:space="preserve">（北京时间）；</w:t>
      </w:r>
      <w:r/>
    </w:p>
    <w:p>
      <w:pPr>
        <w:ind w:firstLine="420"/>
        <w:jc w:val="left"/>
        <w:spacing w:line="360" w:lineRule="auto"/>
        <w:widowControl/>
        <w:rPr>
          <w:rFonts w:ascii="宋体" w:hAnsi="宋体" w:cs="宋体"/>
          <w:szCs w:val="21"/>
        </w:rPr>
      </w:pPr>
      <w:r>
        <w:rPr>
          <w:rFonts w:hint="eastAsia" w:ascii="宋体" w:hAnsi="宋体" w:cs="宋体"/>
          <w:szCs w:val="21"/>
        </w:rPr>
        <w:t xml:space="preserve">2.开标时间：</w:t>
      </w:r>
      <w:r>
        <w:rPr>
          <w:rFonts w:hint="eastAsia" w:ascii="宋体" w:hAnsi="宋体"/>
          <w:szCs w:val="21"/>
          <w:u w:val="single"/>
        </w:rPr>
        <w:t xml:space="preserve">2025年</w:t>
      </w:r>
      <w:r>
        <w:rPr>
          <w:rFonts w:hint="eastAsia" w:ascii="宋体" w:hAnsi="宋体"/>
          <w:szCs w:val="21"/>
          <w:u w:val="single"/>
        </w:rPr>
      </w:r>
      <w:r>
        <w:rPr>
          <w:rFonts w:hint="eastAsia" w:ascii="宋体" w:hAnsi="宋体"/>
          <w:szCs w:val="21"/>
          <w:highlight w:val="none"/>
          <w:u w:val="single"/>
        </w:rPr>
        <w:t xml:space="preserve">3月21</w:t>
      </w:r>
      <w:r>
        <w:rPr>
          <w:rFonts w:hint="eastAsia" w:ascii="宋体" w:hAnsi="宋体"/>
          <w:szCs w:val="21"/>
          <w:highlight w:val="none"/>
          <w:u w:val="single"/>
        </w:rPr>
        <w:t xml:space="preserve">日  </w:t>
      </w:r>
      <w:r>
        <w:rPr>
          <w:rFonts w:hint="eastAsia" w:ascii="宋体" w:hAnsi="宋体"/>
          <w:szCs w:val="21"/>
          <w:highlight w:val="none"/>
          <w:u w:val="single"/>
        </w:rPr>
        <w:t xml:space="preserve">13</w:t>
      </w:r>
      <w:r>
        <w:rPr>
          <w:rFonts w:hint="eastAsia" w:ascii="宋体" w:hAnsi="宋体" w:cs="宋体"/>
          <w:szCs w:val="21"/>
          <w:highlight w:val="none"/>
          <w:u w:val="single"/>
        </w:rPr>
        <w:t xml:space="preserve">点</w:t>
      </w:r>
      <w:r/>
      <w:r>
        <w:rPr>
          <w:rFonts w:hint="eastAsia" w:ascii="宋体" w:hAnsi="宋体"/>
          <w:szCs w:val="21"/>
          <w:u w:val="single"/>
        </w:rPr>
      </w:r>
      <w:r>
        <w:rPr>
          <w:rFonts w:hint="eastAsia" w:ascii="宋体" w:hAnsi="宋体" w:cs="宋体"/>
          <w:szCs w:val="21"/>
          <w:u w:val="single"/>
        </w:rPr>
        <w:t xml:space="preserve">30分</w:t>
      </w:r>
      <w:r>
        <w:rPr>
          <w:rFonts w:hint="eastAsia" w:ascii="宋体" w:hAnsi="宋体" w:cs="宋体"/>
          <w:szCs w:val="21"/>
        </w:rPr>
        <w:t xml:space="preserve">（北京时间）；</w:t>
      </w:r>
      <w:r/>
    </w:p>
    <w:p>
      <w:pPr>
        <w:ind w:firstLine="420"/>
        <w:jc w:val="left"/>
        <w:spacing w:line="360" w:lineRule="auto"/>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开标地点：“苏采云”系统（网址：</w:t>
      </w:r>
      <w:r>
        <w:rPr>
          <w:rFonts w:ascii="宋体" w:hAnsi="宋体" w:cs="宋体"/>
          <w:szCs w:val="21"/>
        </w:rPr>
        <w:t xml:space="preserve">http://jszfcg.jsczt.cn/</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ascii="宋体" w:hAnsi="宋体" w:cs="宋体"/>
          <w:b/>
          <w:szCs w:val="21"/>
        </w:rPr>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p>
      <w:pPr>
        <w:ind w:firstLine="422"/>
        <w:jc w:val="left"/>
        <w:spacing w:line="360" w:lineRule="auto"/>
        <w:widowControl/>
        <w:rPr>
          <w:rFonts w:ascii="宋体" w:hAnsi="宋体" w:cs="宋体"/>
          <w:szCs w:val="21"/>
        </w:rPr>
      </w:pPr>
      <w:r>
        <w:rPr>
          <w:rFonts w:hint="eastAsia" w:ascii="宋体" w:hAnsi="宋体" w:cs="宋体"/>
          <w:b/>
          <w:szCs w:val="21"/>
        </w:rPr>
        <w:t xml:space="preserve">请供应商确保电脑、系统及其他设备（视频输入输出设备等）无误，且开标直至项目结束始终保持系统在线状态。</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五、公告期限</w:t>
      </w:r>
      <w:r/>
    </w:p>
    <w:p>
      <w:pPr>
        <w:ind w:firstLine="420"/>
        <w:jc w:val="left"/>
        <w:spacing w:line="360" w:lineRule="auto"/>
        <w:widowControl/>
        <w:rPr>
          <w:rFonts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5</w:t>
      </w:r>
      <w:r>
        <w:rPr>
          <w:rFonts w:hint="eastAsia" w:ascii="宋体" w:hAnsi="宋体" w:cs="宋体"/>
          <w:szCs w:val="21"/>
        </w:rPr>
        <w:t xml:space="preserve">个工作日</w:t>
      </w:r>
      <w:r/>
    </w:p>
    <w:p>
      <w:pPr>
        <w:ind w:firstLine="422"/>
        <w:jc w:val="left"/>
        <w:spacing w:line="360" w:lineRule="auto"/>
        <w:rPr>
          <w:rFonts w:ascii="宋体" w:hAnsi="宋体"/>
          <w:b/>
          <w:szCs w:val="21"/>
        </w:rPr>
      </w:pPr>
      <w:r>
        <w:rPr>
          <w:rFonts w:hint="eastAsia" w:ascii="宋体" w:hAnsi="宋体"/>
          <w:b/>
          <w:szCs w:val="21"/>
        </w:rPr>
        <w:t xml:space="preserve">六、其他相关事宜：</w:t>
      </w:r>
      <w:r/>
    </w:p>
    <w:p>
      <w:pPr>
        <w:ind w:firstLine="420"/>
        <w:jc w:val="left"/>
        <w:spacing w:line="360" w:lineRule="auto"/>
        <w:widowControl/>
        <w:rPr>
          <w:rFonts w:ascii="宋体" w:hAnsi="宋体" w:cs="宋体"/>
          <w:szCs w:val="21"/>
        </w:rPr>
      </w:pPr>
      <w:r>
        <w:rPr>
          <w:rFonts w:hint="eastAsia" w:ascii="宋体" w:hAnsi="宋体" w:cs="宋体"/>
          <w:szCs w:val="21"/>
        </w:rPr>
        <w:t xml:space="preserve">1、本项目获取招标文件截止日期之后仍可以下载招标文件，但截止日期之后下载的招标文件，视为非有效方式且不作为供应商权益受到损害的证明材料和依据。</w:t>
      </w:r>
      <w:r/>
    </w:p>
    <w:p>
      <w:pPr>
        <w:ind w:firstLine="420"/>
        <w:jc w:val="left"/>
        <w:spacing w:line="360" w:lineRule="auto"/>
        <w:rPr>
          <w:rFonts w:ascii="宋体" w:hAnsi="宋体"/>
          <w:szCs w:val="21"/>
        </w:rPr>
        <w:outlineLvl w:val="0"/>
      </w:pPr>
      <w:r>
        <w:rPr>
          <w:rFonts w:hint="eastAsia" w:ascii="宋体" w:hAnsi="宋体"/>
          <w:szCs w:val="21"/>
        </w:rPr>
        <w:t xml:space="preserve">2、苏州市财政局政府采购监督电话：</w:t>
      </w:r>
      <w:r>
        <w:rPr>
          <w:rFonts w:ascii="宋体" w:hAnsi="宋体"/>
          <w:szCs w:val="21"/>
        </w:rPr>
        <w:t xml:space="preserve">0512-68616651</w:t>
      </w:r>
      <w:r/>
    </w:p>
    <w:p>
      <w:pPr>
        <w:ind w:firstLine="420"/>
        <w:jc w:val="left"/>
        <w:spacing w:line="360" w:lineRule="auto"/>
        <w:rPr>
          <w:rFonts w:ascii="宋体" w:hAnsi="宋体"/>
          <w:szCs w:val="21"/>
        </w:rPr>
      </w:pPr>
      <w:r>
        <w:rPr>
          <w:rFonts w:hint="eastAsia" w:ascii="宋体" w:hAnsi="宋体"/>
          <w:szCs w:val="21"/>
        </w:rPr>
        <w:t xml:space="preserve">3、本公告同时在江苏省政府采购网、苏州市政府采购网上发布。</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十一</w:t>
      </w:r>
      <w:r>
        <w:rPr>
          <w:rFonts w:ascii="宋体" w:hAnsi="宋体" w:cs="宋体"/>
          <w:b/>
          <w:szCs w:val="21"/>
        </w:rPr>
        <w:t xml:space="preserve">、采购项目联系人及联系方式：</w:t>
      </w:r>
      <w:r/>
    </w:p>
    <w:p>
      <w:pPr>
        <w:ind w:firstLine="420"/>
        <w:jc w:val="left"/>
        <w:spacing w:line="360" w:lineRule="auto"/>
        <w:widowControl/>
        <w:rPr>
          <w:rFonts w:ascii="宋体" w:hAnsi="宋体"/>
          <w:szCs w:val="21"/>
        </w:rPr>
      </w:pPr>
      <w:r>
        <w:rPr>
          <w:rFonts w:ascii="宋体" w:hAnsi="宋体"/>
          <w:szCs w:val="21"/>
        </w:rPr>
        <w:t xml:space="preserve">（一）</w:t>
      </w:r>
      <w:r>
        <w:rPr>
          <w:rFonts w:hint="eastAsia" w:ascii="宋体" w:hAnsi="宋体"/>
          <w:szCs w:val="21"/>
        </w:rPr>
        <w:t xml:space="preserve">采购方：苏州市公安局</w:t>
      </w:r>
      <w:r/>
    </w:p>
    <w:p>
      <w:pPr>
        <w:ind w:firstLine="420"/>
        <w:jc w:val="left"/>
        <w:spacing w:line="360" w:lineRule="auto"/>
        <w:widowControl/>
        <w:rPr>
          <w:rFonts w:ascii="宋体" w:hAnsi="宋体"/>
          <w:szCs w:val="21"/>
        </w:rPr>
      </w:pPr>
      <w:r>
        <w:rPr>
          <w:rFonts w:hint="eastAsia" w:ascii="宋体" w:hAnsi="宋体"/>
          <w:szCs w:val="21"/>
        </w:rPr>
        <w:t xml:space="preserve">地址：苏州市相城区人民路3998号</w:t>
      </w:r>
      <w:r/>
    </w:p>
    <w:p>
      <w:pPr>
        <w:ind w:firstLine="420"/>
        <w:jc w:val="left"/>
        <w:spacing w:line="360" w:lineRule="auto"/>
        <w:widowControl/>
        <w:rPr>
          <w:rFonts w:ascii="宋体" w:hAnsi="宋体"/>
          <w:szCs w:val="21"/>
        </w:rPr>
      </w:pPr>
      <w:r>
        <w:rPr>
          <w:rFonts w:hint="eastAsia" w:ascii="宋体" w:hAnsi="宋体"/>
          <w:szCs w:val="21"/>
        </w:rPr>
        <w:t xml:space="preserve">联系人：支钟毓</w:t>
      </w:r>
      <w:r/>
    </w:p>
    <w:p>
      <w:pPr>
        <w:ind w:firstLine="420"/>
        <w:jc w:val="left"/>
        <w:spacing w:line="360" w:lineRule="auto"/>
        <w:widowControl/>
        <w:rPr>
          <w:rFonts w:ascii="宋体" w:hAnsi="宋体"/>
          <w:szCs w:val="21"/>
        </w:rPr>
      </w:pPr>
      <w:r>
        <w:rPr>
          <w:rFonts w:hint="eastAsia" w:ascii="宋体" w:hAnsi="宋体"/>
          <w:szCs w:val="21"/>
        </w:rPr>
        <w:t xml:space="preserve">联系电话：</w:t>
      </w:r>
      <w:r>
        <w:rPr>
          <w:rFonts w:ascii="宋体" w:hAnsi="宋体"/>
          <w:szCs w:val="21"/>
        </w:rPr>
        <w:t xml:space="preserve">0512-</w:t>
      </w:r>
      <w:r>
        <w:rPr>
          <w:rFonts w:hint="eastAsia" w:ascii="宋体" w:hAnsi="宋体"/>
          <w:szCs w:val="21"/>
        </w:rPr>
        <w:t xml:space="preserve">65111701</w:t>
      </w:r>
      <w:r/>
    </w:p>
    <w:p>
      <w:pPr>
        <w:ind w:firstLine="420"/>
        <w:jc w:val="left"/>
        <w:spacing w:line="360" w:lineRule="auto"/>
        <w:widowControl/>
        <w:rPr>
          <w:rFonts w:ascii="宋体" w:hAnsi="宋体"/>
          <w:szCs w:val="21"/>
        </w:rPr>
      </w:pPr>
      <w:r>
        <w:rPr>
          <w:rFonts w:ascii="宋体" w:hAnsi="宋体"/>
          <w:szCs w:val="21"/>
        </w:rPr>
        <w:t xml:space="preserve">（二）</w:t>
      </w:r>
      <w:r>
        <w:rPr>
          <w:rFonts w:hint="eastAsia" w:ascii="宋体" w:hAnsi="宋体"/>
          <w:szCs w:val="21"/>
        </w:rPr>
        <w:t xml:space="preserve">采购代理机构：苏州市润芳招投标咨询服务有限公司</w:t>
      </w:r>
      <w:r/>
    </w:p>
    <w:p>
      <w:pPr>
        <w:ind w:firstLine="420"/>
        <w:jc w:val="left"/>
        <w:spacing w:line="360" w:lineRule="auto"/>
        <w:widowControl/>
        <w:rPr>
          <w:rFonts w:ascii="宋体" w:hAnsi="宋体"/>
          <w:szCs w:val="21"/>
        </w:rPr>
      </w:pPr>
      <w:r>
        <w:rPr>
          <w:rFonts w:hint="eastAsia" w:ascii="宋体" w:hAnsi="宋体"/>
          <w:szCs w:val="21"/>
        </w:rPr>
        <w:t xml:space="preserve">地  址：苏州市西环路883号蓝文化创意产业园204室</w:t>
      </w:r>
      <w:r/>
    </w:p>
    <w:p>
      <w:pPr>
        <w:ind w:firstLine="420"/>
        <w:jc w:val="left"/>
        <w:spacing w:line="360" w:lineRule="auto"/>
        <w:widowControl/>
        <w:rPr>
          <w:rFonts w:ascii="宋体" w:hAnsi="宋体"/>
          <w:szCs w:val="21"/>
        </w:rPr>
      </w:pPr>
      <w:r>
        <w:rPr>
          <w:rFonts w:hint="eastAsia" w:ascii="宋体" w:hAnsi="宋体"/>
          <w:szCs w:val="21"/>
        </w:rPr>
        <w:t xml:space="preserve">业务联系人：陈超、王思恬、宁杰星、孙阳</w:t>
      </w:r>
      <w:r/>
    </w:p>
    <w:p>
      <w:pPr>
        <w:ind w:firstLine="420"/>
        <w:jc w:val="left"/>
        <w:spacing w:line="360" w:lineRule="auto"/>
        <w:widowControl/>
        <w:rPr>
          <w:rFonts w:ascii="宋体" w:hAnsi="宋体"/>
          <w:szCs w:val="21"/>
        </w:rPr>
      </w:pPr>
      <w:r>
        <w:rPr>
          <w:rFonts w:hint="eastAsia" w:ascii="宋体" w:hAnsi="宋体"/>
          <w:szCs w:val="21"/>
        </w:rPr>
        <w:t xml:space="preserve">联系电话：0512-65115979</w:t>
      </w:r>
      <w:r/>
    </w:p>
    <w:p>
      <w:pPr>
        <w:ind w:firstLine="420"/>
        <w:jc w:val="left"/>
        <w:spacing w:line="360" w:lineRule="auto"/>
        <w:widowControl/>
        <w:rPr>
          <w:rFonts w:ascii="宋体" w:hAnsi="宋体"/>
          <w:szCs w:val="21"/>
        </w:rPr>
      </w:pPr>
      <w:r>
        <w:rPr>
          <w:rFonts w:hint="eastAsia" w:ascii="宋体" w:hAnsi="宋体"/>
          <w:szCs w:val="21"/>
        </w:rPr>
        <w:t xml:space="preserve">传  真：0512-65115979</w:t>
      </w:r>
      <w:r/>
    </w:p>
    <w:p>
      <w:pPr>
        <w:ind w:firstLine="420"/>
        <w:jc w:val="left"/>
        <w:spacing w:line="360" w:lineRule="auto"/>
        <w:widowControl/>
        <w:rPr>
          <w:rFonts w:ascii="宋体" w:hAnsi="宋体"/>
          <w:szCs w:val="21"/>
        </w:rPr>
      </w:pPr>
      <w:r>
        <w:rPr>
          <w:rFonts w:ascii="宋体" w:hAnsi="宋体"/>
          <w:szCs w:val="21"/>
        </w:rPr>
        <w:t xml:space="preserve">邮编：</w:t>
      </w:r>
      <w:r>
        <w:rPr>
          <w:rFonts w:hint="eastAsia" w:ascii="宋体" w:hAnsi="宋体"/>
          <w:szCs w:val="21"/>
        </w:rPr>
        <w:t xml:space="preserve">215000</w:t>
      </w:r>
      <w:r/>
    </w:p>
    <w:p>
      <w:pPr>
        <w:ind w:firstLine="420"/>
        <w:jc w:val="left"/>
        <w:spacing w:line="360" w:lineRule="auto"/>
        <w:rPr>
          <w:rFonts w:ascii="宋体" w:hAnsi="宋体"/>
          <w:szCs w:val="21"/>
        </w:rPr>
      </w:pPr>
      <w:r>
        <w:rPr>
          <w:rFonts w:hint="eastAsia" w:ascii="宋体" w:hAnsi="宋体"/>
          <w:szCs w:val="21"/>
        </w:rPr>
        <w:t xml:space="preserve">（三）</w:t>
      </w:r>
      <w:r>
        <w:rPr>
          <w:rFonts w:ascii="宋体" w:hAnsi="宋体"/>
          <w:szCs w:val="21"/>
        </w:rPr>
        <w:t xml:space="preserve">项目联系方式</w:t>
      </w:r>
      <w:r/>
    </w:p>
    <w:p>
      <w:pPr>
        <w:ind w:firstLine="420"/>
        <w:jc w:val="left"/>
        <w:spacing w:line="360" w:lineRule="auto"/>
        <w:rPr>
          <w:rFonts w:ascii="宋体" w:hAnsi="宋体"/>
          <w:szCs w:val="21"/>
        </w:rPr>
      </w:pPr>
      <w:r>
        <w:rPr>
          <w:rFonts w:hint="eastAsia" w:ascii="宋体" w:hAnsi="宋体"/>
          <w:szCs w:val="21"/>
        </w:rPr>
        <w:t xml:space="preserve">项目联系人：陈超、王思恬</w:t>
      </w:r>
      <w:r/>
    </w:p>
    <w:p>
      <w:pPr>
        <w:ind w:firstLine="420"/>
        <w:jc w:val="left"/>
        <w:spacing w:line="360" w:lineRule="auto"/>
        <w:widowControl/>
        <w:rPr>
          <w:rFonts w:ascii="宋体" w:hAnsi="宋体"/>
          <w:szCs w:val="21"/>
        </w:rPr>
      </w:pPr>
      <w:r>
        <w:rPr>
          <w:rFonts w:hint="eastAsia" w:ascii="宋体" w:hAnsi="宋体"/>
          <w:szCs w:val="21"/>
        </w:rPr>
        <w:t xml:space="preserve">电  话：0512-65115979</w:t>
      </w:r>
      <w:r/>
    </w:p>
    <w:p>
      <w:r>
        <w:br w:type="page" w:clear="all"/>
      </w:r>
      <w:r/>
    </w:p>
    <w:p>
      <w:pPr>
        <w:pStyle w:val="762"/>
        <w:jc w:val="center"/>
        <w:spacing w:before="75" w:beforeAutospacing="0" w:after="75" w:afterAutospacing="0"/>
        <w:widowControl/>
        <w:rPr>
          <w:rFonts w:ascii="sans-serif" w:hAnsi="sans-serif" w:eastAsia="sans-serif" w:cs="sans-serif"/>
        </w:rPr>
      </w:pPr>
      <w:r>
        <w:rPr>
          <w:rFonts w:hint="eastAsia" w:ascii="黑体" w:eastAsia="黑体"/>
          <w:bCs/>
          <w:sz w:val="32"/>
        </w:rPr>
        <w:t xml:space="preserve">第二章</w:t>
      </w:r>
      <w:r>
        <w:rPr>
          <w:rFonts w:hint="eastAsia" w:ascii="黑体" w:eastAsia="黑体"/>
          <w:bCs/>
          <w:sz w:val="32"/>
        </w:rPr>
        <w:t xml:space="preserve">  </w:t>
      </w:r>
      <w:r>
        <w:rPr>
          <w:rFonts w:hint="eastAsia" w:ascii="黑体" w:hAnsi="宋体" w:eastAsia="黑体"/>
          <w:b/>
          <w:bCs/>
          <w:sz w:val="32"/>
        </w:rPr>
        <w:t xml:space="preserve">投标方须知</w:t>
      </w:r>
      <w:r/>
    </w:p>
    <w:p>
      <w:pPr>
        <w:spacing w:line="360" w:lineRule="auto"/>
        <w:rPr>
          <w:rFonts w:ascii="宋体" w:hAnsi="宋体"/>
          <w:b/>
          <w:bCs/>
          <w:szCs w:val="21"/>
        </w:rPr>
        <w:outlineLvl w:val="0"/>
      </w:pPr>
      <w:r>
        <w:rPr>
          <w:rFonts w:ascii="宋体" w:hAnsi="宋体"/>
          <w:b/>
          <w:bCs/>
          <w:szCs w:val="21"/>
          <w:lang w:val="zh-CN"/>
        </w:rPr>
        <w:t xml:space="preserve">一、说明和释义</w:t>
      </w:r>
      <w:r/>
    </w:p>
    <w:p>
      <w:pPr>
        <w:spacing w:line="360" w:lineRule="auto"/>
        <w:rPr>
          <w:rFonts w:ascii="宋体" w:hAnsi="宋体"/>
          <w:b/>
          <w:bCs/>
          <w:szCs w:val="21"/>
        </w:rPr>
        <w:outlineLvl w:val="0"/>
      </w:pPr>
      <w:r>
        <w:rPr>
          <w:rFonts w:ascii="宋体" w:hAnsi="宋体"/>
          <w:b/>
          <w:bCs/>
          <w:szCs w:val="21"/>
          <w:lang w:val="zh-CN"/>
        </w:rPr>
        <w:t xml:space="preserve">1</w:t>
      </w:r>
      <w:r>
        <w:rPr>
          <w:rFonts w:hint="eastAsia" w:ascii="宋体" w:hAnsi="宋体"/>
          <w:b/>
          <w:bCs/>
          <w:szCs w:val="21"/>
          <w:lang w:val="zh-CN"/>
        </w:rPr>
        <w:t xml:space="preserve">. </w:t>
      </w:r>
      <w:r>
        <w:rPr>
          <w:rFonts w:ascii="宋体" w:hAnsi="宋体"/>
          <w:b/>
          <w:bCs/>
          <w:szCs w:val="21"/>
          <w:lang w:val="zh-CN"/>
        </w:rPr>
        <w:t xml:space="preserve">说明</w:t>
      </w:r>
      <w:r/>
    </w:p>
    <w:p>
      <w:pPr>
        <w:ind w:firstLine="420"/>
        <w:spacing w:line="360" w:lineRule="auto"/>
        <w:rPr>
          <w:rFonts w:ascii="宋体" w:hAnsi="宋体"/>
          <w:szCs w:val="21"/>
          <w:lang w:val="zh-CN"/>
        </w:rPr>
      </w:pPr>
      <w:r>
        <w:rPr>
          <w:rFonts w:ascii="宋体" w:hAnsi="宋体"/>
          <w:szCs w:val="21"/>
          <w:lang w:val="zh-CN"/>
        </w:rPr>
        <w:t xml:space="preserve">1.1本采购文件仅适用于</w:t>
      </w:r>
      <w:r>
        <w:rPr>
          <w:rFonts w:hint="eastAsia" w:ascii="宋体" w:hAnsi="宋体"/>
          <w:szCs w:val="21"/>
        </w:rPr>
        <w:t xml:space="preserve">苏州市润芳招投标咨询服务有限公司</w:t>
      </w:r>
      <w:r>
        <w:rPr>
          <w:rFonts w:ascii="宋体" w:hAnsi="宋体"/>
          <w:szCs w:val="21"/>
          <w:lang w:val="zh-CN"/>
        </w:rPr>
        <w:t xml:space="preserve">组织的采购活动。</w:t>
      </w:r>
      <w:r/>
    </w:p>
    <w:p>
      <w:pPr>
        <w:ind w:firstLine="420"/>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0"/>
        <w:spacing w:line="360" w:lineRule="auto"/>
        <w:rPr>
          <w:rFonts w:ascii="宋体" w:hAnsi="宋体"/>
          <w:szCs w:val="21"/>
          <w:lang w:val="zh-CN"/>
        </w:rPr>
      </w:pPr>
      <w:r>
        <w:rPr>
          <w:rFonts w:ascii="宋体" w:hAnsi="宋体"/>
          <w:szCs w:val="21"/>
          <w:lang w:val="zh-CN"/>
        </w:rPr>
        <w:t xml:space="preserve">1.3本采购文件的解释权属于</w:t>
      </w:r>
      <w:r>
        <w:rPr>
          <w:rFonts w:hint="eastAsia" w:ascii="宋体" w:hAnsi="宋体"/>
          <w:szCs w:val="21"/>
        </w:rPr>
        <w:t xml:space="preserve">苏州市润芳招投标咨询服务有限公司</w:t>
      </w:r>
      <w:r>
        <w:rPr>
          <w:rFonts w:ascii="宋体" w:hAnsi="宋体"/>
          <w:szCs w:val="21"/>
          <w:lang w:val="zh-CN"/>
        </w:rPr>
        <w:t xml:space="preserve">。</w:t>
      </w:r>
      <w:r/>
    </w:p>
    <w:p>
      <w:pPr>
        <w:spacing w:line="360" w:lineRule="auto"/>
        <w:rPr>
          <w:rFonts w:ascii="宋体" w:hAnsi="宋体"/>
          <w:b/>
          <w:bCs/>
          <w:szCs w:val="21"/>
        </w:rPr>
        <w:outlineLvl w:val="0"/>
      </w:pPr>
      <w:r>
        <w:rPr>
          <w:rFonts w:ascii="宋体" w:hAnsi="宋体"/>
          <w:b/>
          <w:bCs/>
          <w:szCs w:val="21"/>
          <w:lang w:val="zh-CN"/>
        </w:rPr>
        <w:t xml:space="preserve">2</w:t>
      </w:r>
      <w:r>
        <w:rPr>
          <w:rFonts w:hint="eastAsia" w:ascii="宋体" w:hAnsi="宋体"/>
          <w:b/>
          <w:bCs/>
          <w:szCs w:val="21"/>
          <w:lang w:val="zh-CN"/>
        </w:rPr>
        <w:t xml:space="preserve">. </w:t>
      </w:r>
      <w:r>
        <w:rPr>
          <w:rFonts w:ascii="宋体" w:hAnsi="宋体"/>
          <w:b/>
          <w:bCs/>
          <w:szCs w:val="21"/>
          <w:lang w:val="zh-CN"/>
        </w:rPr>
        <w:t xml:space="preserve">词语释义</w:t>
      </w:r>
      <w:r/>
    </w:p>
    <w:p>
      <w:pPr>
        <w:ind w:firstLine="420"/>
        <w:spacing w:line="360" w:lineRule="auto"/>
        <w:widowControl/>
        <w:rPr>
          <w:rFonts w:ascii="宋体" w:hAnsi="宋体"/>
        </w:rPr>
      </w:pPr>
      <w:r>
        <w:rPr>
          <w:rFonts w:hint="eastAsia" w:ascii="宋体" w:hAnsi="宋体"/>
        </w:rPr>
        <w:t xml:space="preserve">2.1 采购方：指依法进行政府采购的国家机关、事业单位、团体组织。</w:t>
      </w:r>
      <w:r/>
    </w:p>
    <w:p>
      <w:pPr>
        <w:ind w:firstLine="420"/>
        <w:spacing w:line="360" w:lineRule="auto"/>
        <w:widowControl/>
        <w:rPr>
          <w:rFonts w:ascii="宋体" w:hAnsi="宋体"/>
        </w:rPr>
      </w:pPr>
      <w:r>
        <w:rPr>
          <w:rFonts w:hint="eastAsia" w:ascii="宋体" w:hAnsi="宋体"/>
        </w:rPr>
        <w:t xml:space="preserve">2.2采购代理机构：指依法接受采购方委托，从事货物、工程和服务等政府采购业务的采购代理机构。本项目采购代理机构是苏州市润芳招投标咨询服务有限公司。</w:t>
      </w:r>
      <w:r/>
    </w:p>
    <w:p>
      <w:pPr>
        <w:ind w:firstLine="420"/>
        <w:spacing w:line="360" w:lineRule="auto"/>
        <w:widowControl/>
        <w:rPr>
          <w:rFonts w:ascii="宋体" w:hAnsi="宋体"/>
        </w:rPr>
      </w:pPr>
      <w:r>
        <w:rPr>
          <w:rFonts w:hint="eastAsia" w:ascii="宋体" w:hAnsi="宋体"/>
        </w:rPr>
        <w:t xml:space="preserve">2.3 投标方：指投标招标、参加投标竞争的法人、其他组织或自然人。</w:t>
      </w:r>
      <w:r/>
    </w:p>
    <w:p>
      <w:pPr>
        <w:ind w:firstLine="420"/>
        <w:spacing w:line="360" w:lineRule="auto"/>
        <w:widowControl/>
        <w:rPr>
          <w:rFonts w:ascii="宋体" w:hAnsi="宋体"/>
        </w:rPr>
      </w:pPr>
      <w:r>
        <w:rPr>
          <w:rFonts w:hint="eastAsia" w:ascii="宋体" w:hAnsi="宋体"/>
        </w:rPr>
        <w:t xml:space="preserve">2.4 招标采购单位：采购方及采购代理机构的统称。</w:t>
      </w:r>
      <w:r/>
    </w:p>
    <w:p>
      <w:pPr>
        <w:ind w:firstLine="420"/>
        <w:spacing w:line="360" w:lineRule="auto"/>
        <w:widowControl/>
        <w:rPr>
          <w:rFonts w:ascii="宋体" w:hAnsi="宋体"/>
        </w:rPr>
      </w:pPr>
      <w:r>
        <w:rPr>
          <w:rFonts w:hint="eastAsia" w:ascii="宋体" w:hAnsi="宋体"/>
        </w:rPr>
        <w:t xml:space="preserve">2.5 投标：投标方根据采购方或采购代理机构发布的招标文件，编制投标文件并按规定投标的行为。</w:t>
      </w:r>
      <w:r/>
    </w:p>
    <w:p>
      <w:pPr>
        <w:ind w:firstLine="420"/>
        <w:spacing w:line="360" w:lineRule="auto"/>
        <w:widowControl/>
        <w:rPr>
          <w:rFonts w:ascii="宋体" w:hAnsi="宋体"/>
        </w:rPr>
      </w:pPr>
      <w:r>
        <w:rPr>
          <w:rFonts w:hint="eastAsia" w:ascii="宋体" w:hAnsi="宋体"/>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rPr>
      </w:pPr>
      <w:r>
        <w:rPr>
          <w:rFonts w:hint="eastAsia" w:ascii="宋体" w:hAnsi="宋体"/>
        </w:rPr>
        <w:t xml:space="preserve">2.7甲方（采购方）：指采购文件中载明的，依法进行政府采购的国家机关、事业单位、团体组织。</w:t>
      </w:r>
      <w:r/>
    </w:p>
    <w:p>
      <w:pPr>
        <w:ind w:firstLine="420"/>
        <w:spacing w:line="360" w:lineRule="auto"/>
        <w:widowControl/>
        <w:rPr>
          <w:rFonts w:ascii="宋体" w:hAnsi="宋体"/>
        </w:rPr>
      </w:pPr>
      <w:r>
        <w:rPr>
          <w:rFonts w:hint="eastAsia" w:ascii="宋体" w:hAnsi="宋体"/>
        </w:rPr>
        <w:t xml:space="preserve">2.8乙方（供应商）：合同中规定的向采购方提供货物和服务的法人或其他组织和自然人。</w:t>
      </w:r>
      <w:r/>
    </w:p>
    <w:p>
      <w:pPr>
        <w:ind w:firstLine="420"/>
        <w:spacing w:line="360" w:lineRule="auto"/>
        <w:widowControl/>
        <w:rPr>
          <w:rFonts w:ascii="宋体" w:hAnsi="宋体"/>
        </w:rPr>
      </w:pPr>
      <w:r>
        <w:rPr>
          <w:rFonts w:hint="eastAsia" w:ascii="宋体" w:hAnsi="宋体"/>
        </w:rPr>
        <w:t xml:space="preserve">2.9天：日历日。</w:t>
      </w:r>
      <w:r/>
    </w:p>
    <w:p>
      <w:pPr>
        <w:ind w:firstLine="420"/>
        <w:spacing w:line="360" w:lineRule="auto"/>
        <w:widowControl/>
        <w:rPr>
          <w:rFonts w:ascii="宋体" w:hAnsi="宋体"/>
        </w:rPr>
      </w:pPr>
      <w:r>
        <w:rPr>
          <w:rFonts w:hint="eastAsia" w:ascii="宋体" w:hAnsi="宋体"/>
        </w:rPr>
        <w:t xml:space="preserve">2.10时间：除特别说明，均指北京时间。</w:t>
      </w:r>
      <w:r/>
    </w:p>
    <w:p>
      <w:pPr>
        <w:ind w:firstLine="420"/>
        <w:spacing w:line="360" w:lineRule="auto"/>
        <w:widowControl/>
        <w:rPr>
          <w:rFonts w:ascii="宋体" w:hAnsi="宋体"/>
        </w:rPr>
      </w:pPr>
      <w:r>
        <w:rPr>
          <w:rFonts w:hint="eastAsia" w:ascii="宋体" w:hAnsi="宋体"/>
        </w:rPr>
        <w:t xml:space="preserve">2.11知识产权：指专利权、商标权、著作权等无形财产专有权的统称。</w:t>
      </w:r>
      <w:r/>
    </w:p>
    <w:p>
      <w:pPr>
        <w:ind w:firstLine="420"/>
        <w:spacing w:line="360" w:lineRule="auto"/>
        <w:widowControl/>
        <w:rPr>
          <w:rFonts w:ascii="宋体" w:hAnsi="宋体"/>
        </w:rPr>
      </w:pPr>
      <w:r>
        <w:rPr>
          <w:rFonts w:hint="eastAsia" w:ascii="宋体" w:hAnsi="宋体"/>
        </w:rPr>
        <w:t xml:space="preserve">2.12交货地点：合同中明确约定的乙方提交的货物和服务最终到达地点。</w:t>
      </w:r>
      <w:r/>
    </w:p>
    <w:p>
      <w:pPr>
        <w:ind w:firstLine="420"/>
        <w:spacing w:line="360" w:lineRule="auto"/>
        <w:widowControl/>
        <w:rPr>
          <w:rFonts w:ascii="宋体" w:hAnsi="宋体"/>
        </w:rPr>
      </w:pPr>
      <w:r>
        <w:rPr>
          <w:rFonts w:hint="eastAsia" w:ascii="宋体" w:hAnsi="宋体"/>
        </w:rPr>
        <w:t xml:space="preserve">2.13合同价款：根据合同规定,乙方在正确地履行合同义务后甲方应支付乙方的价款。</w:t>
      </w:r>
      <w:r/>
    </w:p>
    <w:p>
      <w:pPr>
        <w:ind w:firstLine="420"/>
        <w:spacing w:line="360" w:lineRule="auto"/>
        <w:widowControl/>
        <w:rPr>
          <w:rFonts w:ascii="宋体" w:hAnsi="宋体"/>
        </w:rPr>
      </w:pPr>
      <w:r>
        <w:rPr>
          <w:rFonts w:hint="eastAsia" w:ascii="宋体" w:hAnsi="宋体"/>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rPr>
      </w:pPr>
      <w:r>
        <w:rPr>
          <w:rFonts w:hint="eastAsia" w:ascii="宋体" w:hAnsi="宋体"/>
        </w:rPr>
        <w:t xml:space="preserve">2.15不可抗力：不能预见、不能避免并且不能克服的客观情况。</w:t>
      </w:r>
      <w:r/>
    </w:p>
    <w:p>
      <w:pPr>
        <w:ind w:firstLine="420"/>
        <w:spacing w:line="360" w:lineRule="auto"/>
        <w:widowControl/>
        <w:rPr>
          <w:rFonts w:ascii="宋体" w:hAnsi="宋体"/>
        </w:rPr>
      </w:pPr>
      <w:r>
        <w:rPr>
          <w:rFonts w:hint="eastAsia" w:ascii="宋体" w:hAnsi="宋体"/>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rPr>
      </w:pPr>
      <w:r>
        <w:rPr>
          <w:rFonts w:hint="eastAsia" w:ascii="宋体" w:hAnsi="宋体"/>
        </w:rPr>
        <w:t xml:space="preserve">2.17进口产品：指通过中国海关报关验放进入中国境内且产自境外的产品。</w:t>
      </w:r>
      <w:r/>
    </w:p>
    <w:p>
      <w:pPr>
        <w:ind w:firstLine="412"/>
        <w:spacing w:line="360" w:lineRule="auto"/>
        <w:rPr>
          <w:rFonts w:ascii="宋体" w:hAnsi="宋体"/>
        </w:rPr>
      </w:pPr>
      <w:r>
        <w:rPr>
          <w:rFonts w:hint="eastAsia" w:ascii="宋体" w:hAnsi="宋体"/>
        </w:rPr>
        <w:t xml:space="preserve">2.18书面形式：指书面文字、合同书、信件和传真等可以有形地表现所载内容的形式。</w:t>
      </w:r>
      <w:r/>
    </w:p>
    <w:p>
      <w:pPr>
        <w:ind w:firstLine="412"/>
        <w:spacing w:line="360" w:lineRule="auto"/>
        <w:rPr>
          <w:rFonts w:ascii="宋体" w:hAnsi="宋体"/>
          <w:bCs/>
          <w:szCs w:val="21"/>
        </w:rPr>
      </w:pPr>
      <w:r>
        <w:rPr>
          <w:rFonts w:ascii="宋体" w:hAnsi="宋体"/>
          <w:bCs/>
          <w:szCs w:val="21"/>
        </w:rPr>
        <w:t xml:space="preserve">2.1</w:t>
      </w:r>
      <w:r>
        <w:rPr>
          <w:rFonts w:hint="eastAsia" w:ascii="宋体" w:hAnsi="宋体"/>
          <w:bCs/>
          <w:szCs w:val="21"/>
        </w:rPr>
        <w:t xml:space="preserve">9核心产品：根据本项目技术构成、产品价格比重等合理确定的产品。</w:t>
      </w:r>
      <w:r/>
    </w:p>
    <w:p>
      <w:pPr>
        <w:spacing w:line="360" w:lineRule="auto"/>
        <w:rPr>
          <w:rFonts w:ascii="宋体" w:hAnsi="宋体"/>
          <w:bCs/>
          <w:szCs w:val="21"/>
        </w:rPr>
        <w:outlineLvl w:val="0"/>
      </w:pPr>
      <w:r>
        <w:rPr>
          <w:rFonts w:hint="eastAsia" w:ascii="宋体" w:hAnsi="宋体"/>
          <w:bCs/>
          <w:szCs w:val="21"/>
        </w:rPr>
        <w:t xml:space="preserve">二、投标方（供应商）</w:t>
      </w:r>
      <w:r/>
    </w:p>
    <w:p>
      <w:pPr>
        <w:spacing w:line="360" w:lineRule="auto"/>
        <w:rPr>
          <w:rFonts w:ascii="宋体" w:hAnsi="宋体"/>
          <w:b/>
          <w:bCs/>
          <w:szCs w:val="21"/>
          <w:lang w:val="zh-CN"/>
        </w:rPr>
        <w:outlineLvl w:val="0"/>
      </w:pPr>
      <w:r>
        <w:rPr>
          <w:rFonts w:hint="eastAsia" w:ascii="宋体" w:hAnsi="宋体"/>
          <w:b/>
          <w:bCs/>
          <w:szCs w:val="21"/>
          <w:lang w:val="zh-CN"/>
        </w:rPr>
        <w:t xml:space="preserve">3. 供应商资格要求</w:t>
      </w:r>
      <w:r/>
    </w:p>
    <w:p>
      <w:pPr>
        <w:ind w:firstLine="420"/>
        <w:spacing w:line="360" w:lineRule="auto"/>
        <w:rPr>
          <w:rFonts w:ascii="宋体" w:hAnsi="宋体"/>
          <w:bCs/>
          <w:szCs w:val="21"/>
        </w:rPr>
      </w:pPr>
      <w:r>
        <w:rPr>
          <w:rFonts w:hint="eastAsia" w:ascii="宋体" w:hAnsi="宋体"/>
          <w:bCs/>
          <w:szCs w:val="21"/>
        </w:rPr>
        <w:t xml:space="preserve">3.1供应商应当具备下列一般条件：</w:t>
      </w:r>
      <w:r/>
    </w:p>
    <w:p>
      <w:pPr>
        <w:ind w:firstLine="420"/>
        <w:spacing w:line="360" w:lineRule="auto"/>
        <w:rPr>
          <w:rFonts w:ascii="宋体" w:hAnsi="宋体"/>
          <w:bCs/>
          <w:szCs w:val="21"/>
        </w:rPr>
      </w:pPr>
      <w:r>
        <w:rPr>
          <w:rFonts w:hint="eastAsia" w:ascii="宋体" w:hAnsi="宋体"/>
          <w:bCs/>
          <w:szCs w:val="21"/>
        </w:rPr>
        <w:t xml:space="preserve">3.1.1</w:t>
      </w:r>
      <w:r>
        <w:rPr>
          <w:rFonts w:ascii="宋体" w:hAnsi="宋体"/>
          <w:bCs/>
          <w:szCs w:val="21"/>
        </w:rPr>
        <w:t xml:space="preserve">具有独立承担民事责任的能力；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2具有良好的商业信誉和健全的财务会计制度；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3具有履行合同所必需的设备和专业技术能力；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4有依法缴纳税收和社会保障资金的良好记录；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5参加政府采购活动前三年内，在经营活动中没有重大违法记录；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6法律、行政法规规定的其他条件；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3.2落实政府采购政策需满足的资格要求：本项目专门面向中小企业，所属行业为：租赁和商务服务业。投标人必须提供《中小企业声明函》或《残疾人福利性单位声明函》或由省级以上监狱管理局、戒毒管理局(含新疆生产建设兵团)出具的属于监狱企业的证明文件。</w:t>
      </w:r>
      <w:r/>
    </w:p>
    <w:p>
      <w:pPr>
        <w:ind w:right="15" w:firstLine="420"/>
        <w:spacing w:line="360" w:lineRule="auto"/>
        <w:widowControl/>
        <w:rPr>
          <w:rFonts w:ascii="宋体" w:hAnsi="宋体" w:cs="宋体"/>
          <w:szCs w:val="21"/>
        </w:rPr>
      </w:pPr>
      <w:r>
        <w:rPr>
          <w:rFonts w:hint="eastAsia" w:ascii="宋体" w:hAnsi="宋体" w:cs="宋体"/>
          <w:szCs w:val="21"/>
        </w:rPr>
        <w:t xml:space="preserve">3.3本项目的特定资格要求：无</w:t>
      </w:r>
      <w:r/>
    </w:p>
    <w:p>
      <w:pPr>
        <w:spacing w:line="360" w:lineRule="auto"/>
        <w:rPr>
          <w:rFonts w:ascii="宋体" w:hAnsi="宋体"/>
          <w:b/>
          <w:bCs/>
          <w:szCs w:val="21"/>
        </w:rPr>
      </w:pPr>
      <w:r>
        <w:rPr>
          <w:rFonts w:ascii="宋体" w:hAnsi="宋体"/>
          <w:b/>
          <w:bCs/>
          <w:szCs w:val="21"/>
          <w:lang w:val="zh-CN"/>
        </w:rPr>
        <w:t xml:space="preserve">4、投标方代表</w:t>
      </w:r>
      <w:r/>
    </w:p>
    <w:p>
      <w:pPr>
        <w:ind w:firstLine="502"/>
        <w:spacing w:line="360" w:lineRule="auto"/>
        <w:rPr>
          <w:rFonts w:ascii="宋体" w:hAnsi="宋体"/>
          <w:szCs w:val="21"/>
          <w:lang w:val="zh-CN"/>
        </w:rPr>
      </w:pPr>
      <w:r>
        <w:rPr>
          <w:rFonts w:ascii="宋体" w:hAnsi="宋体"/>
          <w:szCs w:val="21"/>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lang w:val="zh-CN"/>
        </w:rPr>
        <w:outlineLvl w:val="0"/>
      </w:pPr>
      <w:r>
        <w:rPr>
          <w:rFonts w:ascii="宋体" w:hAnsi="宋体"/>
          <w:b/>
          <w:bCs/>
          <w:szCs w:val="21"/>
          <w:lang w:val="zh-CN"/>
        </w:rPr>
        <w:t xml:space="preserve">5、投标费用</w:t>
      </w:r>
      <w:r/>
    </w:p>
    <w:p>
      <w:pPr>
        <w:ind w:firstLine="502"/>
        <w:spacing w:line="360" w:lineRule="auto"/>
        <w:rPr>
          <w:rFonts w:ascii="宋体" w:hAnsi="宋体"/>
          <w:szCs w:val="21"/>
        </w:rPr>
      </w:pPr>
      <w:r>
        <w:rPr>
          <w:rFonts w:ascii="宋体" w:hAnsi="宋体"/>
          <w:szCs w:val="21"/>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rPr>
      </w:pPr>
      <w:r>
        <w:rPr>
          <w:rFonts w:hint="eastAsia" w:ascii="宋体" w:hAnsi="宋体" w:cs="宋体"/>
          <w:b/>
          <w:szCs w:val="21"/>
        </w:rPr>
        <w:t xml:space="preserve">6、联合投标及转包、分包</w:t>
      </w:r>
      <w:r/>
    </w:p>
    <w:p>
      <w:pPr>
        <w:ind w:firstLine="420"/>
        <w:spacing w:line="360" w:lineRule="auto"/>
        <w:widowControl/>
        <w:rPr>
          <w:rFonts w:ascii="宋体" w:hAnsi="宋体"/>
          <w:szCs w:val="21"/>
        </w:rPr>
      </w:pPr>
      <w:r>
        <w:rPr>
          <w:rFonts w:hint="eastAsia" w:ascii="宋体" w:hAnsi="宋体"/>
          <w:szCs w:val="21"/>
        </w:rPr>
        <w:t xml:space="preserve">6.1本项目不接受联合体投标。</w:t>
      </w:r>
      <w:r/>
    </w:p>
    <w:p>
      <w:pPr>
        <w:ind w:firstLine="420"/>
        <w:spacing w:line="360" w:lineRule="auto"/>
        <w:widowControl/>
        <w:rPr>
          <w:rFonts w:ascii="宋体" w:hAnsi="宋体"/>
          <w:szCs w:val="21"/>
        </w:rPr>
      </w:pPr>
      <w:r>
        <w:rPr>
          <w:rFonts w:hint="eastAsia" w:ascii="宋体" w:hAnsi="宋体"/>
          <w:szCs w:val="21"/>
        </w:rPr>
        <w:t xml:space="preserve">6.2本项目不接受转包、分包。</w:t>
      </w:r>
      <w:r/>
    </w:p>
    <w:p>
      <w:pPr>
        <w:ind w:firstLine="420"/>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本项目不接受进口产品。</w:t>
      </w:r>
      <w:r/>
    </w:p>
    <w:p>
      <w:pPr>
        <w:spacing w:line="360" w:lineRule="auto"/>
        <w:rPr>
          <w:rFonts w:ascii="宋体" w:hAnsi="宋体"/>
          <w:b/>
          <w:bCs/>
          <w:szCs w:val="21"/>
          <w:lang w:val="zh-CN"/>
        </w:rPr>
        <w:outlineLvl w:val="0"/>
      </w:pPr>
      <w:r>
        <w:rPr>
          <w:rFonts w:ascii="宋体" w:hAnsi="宋体"/>
          <w:b/>
          <w:bCs/>
          <w:szCs w:val="21"/>
          <w:lang w:val="zh-CN"/>
        </w:rPr>
        <w:t xml:space="preserve">三、采购文件的说明</w:t>
      </w:r>
      <w:r/>
    </w:p>
    <w:p>
      <w:pPr>
        <w:spacing w:line="360" w:lineRule="auto"/>
        <w:rPr>
          <w:rFonts w:ascii="宋体" w:hAnsi="宋体"/>
          <w:b/>
          <w:bCs/>
          <w:szCs w:val="21"/>
          <w:lang w:val="zh-CN"/>
        </w:rPr>
      </w:pPr>
      <w:r>
        <w:rPr>
          <w:rFonts w:ascii="宋体" w:hAnsi="宋体"/>
          <w:b/>
          <w:bCs/>
          <w:szCs w:val="21"/>
          <w:lang w:val="zh-CN"/>
        </w:rPr>
        <w:t xml:space="preserve">7、采购文件</w:t>
      </w:r>
      <w:r/>
    </w:p>
    <w:p>
      <w:pPr>
        <w:ind w:firstLine="420"/>
        <w:spacing w:line="360" w:lineRule="auto"/>
        <w:widowControl/>
        <w:rPr>
          <w:rFonts w:ascii="宋体" w:hAnsi="宋体" w:cs="宋体"/>
          <w:szCs w:val="21"/>
        </w:rPr>
      </w:pPr>
      <w:r>
        <w:rPr>
          <w:rFonts w:hint="eastAsia" w:ascii="宋体" w:hAnsi="宋体" w:cs="宋体"/>
          <w:szCs w:val="21"/>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rPr>
      </w:pPr>
      <w:r>
        <w:rPr>
          <w:rFonts w:hint="eastAsia" w:ascii="宋体" w:hAnsi="宋体" w:cs="宋体"/>
          <w:b/>
          <w:szCs w:val="21"/>
        </w:rPr>
        <w:t xml:space="preserve">8、招标文件的澄清和修改</w:t>
      </w:r>
      <w:r/>
    </w:p>
    <w:p>
      <w:pPr>
        <w:ind w:firstLine="420"/>
        <w:spacing w:line="360" w:lineRule="auto"/>
        <w:widowControl/>
        <w:rPr>
          <w:rFonts w:ascii="宋体" w:hAnsi="宋体" w:cs="宋体"/>
          <w:szCs w:val="21"/>
        </w:rPr>
      </w:pPr>
      <w:r>
        <w:rPr>
          <w:rFonts w:hint="eastAsia" w:ascii="宋体" w:hAnsi="宋体" w:cs="宋体"/>
          <w:szCs w:val="21"/>
        </w:rPr>
        <w:t xml:space="preserve">8.1采购方或采购代理机构无论出于自己的考虑，还是出于对投标方提问的澄清，均可对已发出的招标文件用补充通知（包括更正公告）的方式进行澄清或者修改，但不得改变采购标的</w:t>
      </w:r>
      <w:r>
        <w:rPr>
          <w:rFonts w:hint="eastAsia" w:ascii="宋体" w:hAnsi="宋体" w:cs="宋体"/>
          <w:szCs w:val="21"/>
        </w:rPr>
        <w:t xml:space="preserve">和资格条件，并通过苏州市政府采购网对外进行发布。澄清或者修改的内容为招标文件的组成部分。</w:t>
      </w:r>
      <w:r/>
    </w:p>
    <w:p>
      <w:pPr>
        <w:ind w:firstLine="420"/>
        <w:spacing w:line="360" w:lineRule="auto"/>
        <w:widowControl/>
        <w:rPr>
          <w:rFonts w:ascii="宋体" w:hAnsi="宋体" w:cs="宋体"/>
          <w:szCs w:val="21"/>
        </w:rPr>
      </w:pPr>
      <w:r>
        <w:rPr>
          <w:rFonts w:hint="eastAsia" w:ascii="宋体" w:hAnsi="宋体" w:cs="宋体"/>
          <w:szCs w:val="21"/>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rPr>
      </w:pPr>
      <w:r>
        <w:rPr>
          <w:rFonts w:hint="eastAsia" w:ascii="宋体" w:hAnsi="宋体" w:cs="宋体"/>
          <w:szCs w:val="21"/>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spacing w:line="360" w:lineRule="auto"/>
        <w:widowControl/>
        <w:rPr>
          <w:rFonts w:ascii="宋体" w:hAnsi="宋体" w:cs="宋体"/>
          <w:b/>
          <w:szCs w:val="21"/>
        </w:rPr>
      </w:pPr>
      <w:r>
        <w:rPr>
          <w:rFonts w:hint="eastAsia" w:ascii="宋体" w:hAnsi="宋体" w:cs="宋体"/>
          <w:b/>
          <w:szCs w:val="21"/>
        </w:rPr>
        <w:t xml:space="preserve">9、勘察现场（不涉及此条的忽略）</w:t>
      </w:r>
      <w:r/>
    </w:p>
    <w:p>
      <w:pPr>
        <w:ind w:firstLine="420"/>
        <w:spacing w:line="360" w:lineRule="auto"/>
        <w:widowControl/>
        <w:rPr>
          <w:rFonts w:ascii="宋体" w:hAnsi="宋体" w:cs="宋体"/>
          <w:szCs w:val="21"/>
        </w:rPr>
      </w:pPr>
      <w:r>
        <w:rPr>
          <w:rFonts w:hint="eastAsia" w:ascii="宋体" w:hAnsi="宋体" w:cs="宋体"/>
          <w:szCs w:val="21"/>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rPr>
      </w:pPr>
      <w:r>
        <w:rPr>
          <w:rFonts w:hint="eastAsia" w:ascii="宋体" w:hAnsi="宋体" w:cs="宋体"/>
          <w:szCs w:val="21"/>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rPr>
      </w:pPr>
      <w:r>
        <w:rPr>
          <w:rFonts w:hint="eastAsia" w:ascii="宋体" w:hAnsi="宋体" w:cs="宋体"/>
          <w:szCs w:val="21"/>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rPr>
      </w:pPr>
      <w:r>
        <w:rPr>
          <w:rFonts w:hint="eastAsia" w:ascii="宋体" w:hAnsi="宋体" w:cs="宋体"/>
          <w:szCs w:val="21"/>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lang w:val="zh-CN"/>
        </w:rPr>
        <w:outlineLvl w:val="0"/>
      </w:pPr>
      <w:r>
        <w:rPr>
          <w:rFonts w:ascii="宋体" w:hAnsi="宋体"/>
          <w:b/>
          <w:bCs/>
          <w:szCs w:val="21"/>
          <w:lang w:val="zh-CN"/>
        </w:rPr>
        <w:t xml:space="preserve">10、</w:t>
      </w:r>
      <w:r>
        <w:rPr>
          <w:rFonts w:hint="eastAsia" w:ascii="宋体" w:hAnsi="宋体"/>
          <w:b/>
          <w:bCs/>
          <w:szCs w:val="21"/>
          <w:lang w:val="zh-CN"/>
        </w:rPr>
        <w:t xml:space="preserve">投标质疑</w:t>
      </w:r>
      <w:r/>
    </w:p>
    <w:p>
      <w:pPr>
        <w:ind w:firstLine="420"/>
        <w:spacing w:line="360" w:lineRule="auto"/>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ascii="宋体" w:hAnsi="宋体"/>
          <w:szCs w:val="21"/>
          <w:lang w:val="zh-CN"/>
        </w:rPr>
      </w:pPr>
      <w:r>
        <w:rPr>
          <w:rFonts w:ascii="宋体" w:hAnsi="宋体"/>
          <w:szCs w:val="21"/>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宋体" w:hAnsi="宋体"/>
          <w:szCs w:val="21"/>
        </w:rPr>
        <w:t xml:space="preserve">，否则不予受理</w:t>
      </w:r>
      <w:r>
        <w:rPr>
          <w:rFonts w:ascii="宋体" w:hAnsi="宋体"/>
          <w:szCs w:val="21"/>
          <w:lang w:val="zh-CN"/>
        </w:rPr>
        <w:t xml:space="preserve">。</w:t>
      </w:r>
      <w:r/>
    </w:p>
    <w:p>
      <w:pPr>
        <w:ind w:firstLine="420"/>
        <w:spacing w:line="360" w:lineRule="auto"/>
        <w:rPr>
          <w:rFonts w:ascii="宋体" w:hAnsi="宋体"/>
          <w:szCs w:val="21"/>
          <w:lang w:val="zh-CN"/>
        </w:rPr>
      </w:pPr>
      <w:r>
        <w:rPr>
          <w:rFonts w:ascii="宋体" w:hAnsi="宋体"/>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lang w:val="zh-CN"/>
        </w:rPr>
      </w:pPr>
      <w:r>
        <w:rPr>
          <w:rFonts w:ascii="宋体" w:hAnsi="宋体"/>
          <w:szCs w:val="21"/>
          <w:lang w:val="zh-CN"/>
        </w:rPr>
        <w:t xml:space="preserve">10.5接受质疑函的方式：当场送达或邮寄方式。</w:t>
      </w:r>
      <w:r/>
    </w:p>
    <w:p>
      <w:pPr>
        <w:ind w:firstLine="420"/>
        <w:spacing w:line="360" w:lineRule="auto"/>
        <w:rPr>
          <w:rFonts w:ascii="宋体" w:hAnsi="宋体"/>
          <w:szCs w:val="21"/>
        </w:rPr>
      </w:pPr>
      <w:r>
        <w:rPr>
          <w:rFonts w:ascii="宋体" w:hAnsi="宋体"/>
          <w:szCs w:val="21"/>
          <w:lang w:val="zh-CN"/>
        </w:rPr>
        <w:t xml:space="preserve">10.6联系单</w:t>
      </w:r>
      <w:r>
        <w:rPr>
          <w:rFonts w:ascii="宋体" w:hAnsi="宋体"/>
          <w:szCs w:val="21"/>
        </w:rPr>
        <w:t xml:space="preserve">位：</w:t>
      </w:r>
      <w:r>
        <w:rPr>
          <w:rFonts w:hint="eastAsia" w:ascii="宋体" w:hAnsi="宋体"/>
          <w:szCs w:val="21"/>
        </w:rPr>
        <w:t xml:space="preserve">苏州市润芳招投标咨询服务有限公司</w:t>
      </w:r>
      <w:r/>
    </w:p>
    <w:p>
      <w:pPr>
        <w:ind w:firstLine="420"/>
        <w:spacing w:line="360" w:lineRule="auto"/>
        <w:rPr>
          <w:rFonts w:ascii="宋体" w:hAnsi="宋体"/>
          <w:szCs w:val="21"/>
        </w:rPr>
      </w:pPr>
      <w:r>
        <w:rPr>
          <w:rFonts w:ascii="宋体" w:hAnsi="宋体"/>
          <w:szCs w:val="21"/>
        </w:rPr>
        <w:t xml:space="preserve">10.7收件人：</w:t>
      </w:r>
      <w:r>
        <w:rPr>
          <w:rFonts w:hint="eastAsia" w:ascii="宋体" w:hAnsi="宋体"/>
          <w:szCs w:val="21"/>
        </w:rPr>
        <w:t xml:space="preserve">陈超、宁杰星</w:t>
      </w:r>
      <w:r/>
    </w:p>
    <w:p>
      <w:pPr>
        <w:ind w:firstLine="420"/>
        <w:spacing w:line="360" w:lineRule="auto"/>
        <w:rPr>
          <w:rFonts w:ascii="宋体" w:hAnsi="宋体"/>
          <w:szCs w:val="21"/>
        </w:rPr>
      </w:pPr>
      <w:r>
        <w:rPr>
          <w:rFonts w:ascii="宋体" w:hAnsi="宋体"/>
          <w:szCs w:val="21"/>
        </w:rPr>
        <w:t xml:space="preserve">10.8联系电话：</w:t>
      </w:r>
      <w:r>
        <w:rPr>
          <w:rFonts w:hint="eastAsia" w:ascii="宋体" w:hAnsi="宋体"/>
          <w:szCs w:val="21"/>
        </w:rPr>
        <w:t xml:space="preserve">（0512）65115979（TEL/FAX） 68128750</w:t>
      </w:r>
      <w:r/>
    </w:p>
    <w:p>
      <w:pPr>
        <w:ind w:firstLine="420"/>
        <w:spacing w:line="360" w:lineRule="auto"/>
        <w:rPr>
          <w:rFonts w:ascii="宋体" w:hAnsi="宋体"/>
          <w:szCs w:val="21"/>
        </w:rPr>
      </w:pPr>
      <w:r>
        <w:rPr>
          <w:rFonts w:ascii="宋体" w:hAnsi="宋体"/>
          <w:szCs w:val="21"/>
        </w:rPr>
        <w:t xml:space="preserve">10.9通讯地址：</w:t>
      </w:r>
      <w:r>
        <w:rPr>
          <w:rFonts w:hint="eastAsia" w:ascii="宋体" w:hAnsi="宋体"/>
          <w:szCs w:val="21"/>
        </w:rPr>
        <w:t xml:space="preserve">苏州市西环路883号蓝文化创意产业园204室</w:t>
      </w:r>
      <w:r/>
    </w:p>
    <w:p>
      <w:pPr>
        <w:ind w:firstLine="420"/>
        <w:spacing w:line="360" w:lineRule="auto"/>
        <w:rPr>
          <w:rFonts w:ascii="宋体" w:hAnsi="宋体"/>
          <w:szCs w:val="21"/>
        </w:rPr>
        <w:outlineLvl w:val="0"/>
      </w:pPr>
      <w:r>
        <w:rPr>
          <w:rFonts w:hint="eastAsia" w:ascii="宋体" w:hAnsi="宋体"/>
          <w:szCs w:val="21"/>
        </w:rPr>
        <w:t xml:space="preserve">10.10邮政编码：215000</w:t>
      </w:r>
      <w:r/>
    </w:p>
    <w:p>
      <w:pPr>
        <w:spacing w:line="360" w:lineRule="auto"/>
        <w:rPr>
          <w:rFonts w:ascii="宋体" w:hAnsi="宋体"/>
          <w:b/>
          <w:bCs/>
          <w:szCs w:val="21"/>
        </w:rPr>
        <w:outlineLvl w:val="0"/>
      </w:pPr>
      <w:r>
        <w:rPr>
          <w:rFonts w:ascii="宋体" w:hAnsi="宋体"/>
          <w:b/>
          <w:bCs/>
          <w:szCs w:val="21"/>
          <w:lang w:val="zh-CN"/>
        </w:rPr>
        <w:t xml:space="preserve">四、投标文件说明</w:t>
      </w:r>
      <w:r/>
    </w:p>
    <w:p>
      <w:pPr>
        <w:ind w:left="459" w:hanging="459"/>
        <w:spacing w:line="360" w:lineRule="auto"/>
        <w:rPr>
          <w:rFonts w:ascii="宋体" w:hAnsi="宋体"/>
          <w:b/>
          <w:bCs/>
          <w:szCs w:val="21"/>
        </w:rPr>
      </w:pPr>
      <w:r>
        <w:rPr>
          <w:rFonts w:ascii="宋体" w:hAnsi="宋体"/>
          <w:b/>
          <w:bCs/>
          <w:szCs w:val="21"/>
          <w:lang w:val="zh-CN"/>
        </w:rPr>
        <w:t xml:space="preserve">11、提示与要求</w:t>
      </w:r>
      <w:r/>
    </w:p>
    <w:p>
      <w:pPr>
        <w:ind w:firstLine="502"/>
        <w:spacing w:line="360" w:lineRule="auto"/>
        <w:rPr>
          <w:rFonts w:ascii="宋体" w:hAnsi="宋体"/>
          <w:szCs w:val="21"/>
          <w:lang w:val="zh-CN"/>
        </w:rPr>
      </w:pPr>
      <w:r>
        <w:rPr>
          <w:rFonts w:ascii="宋体" w:hAnsi="宋体"/>
          <w:szCs w:val="21"/>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lang w:val="zh-CN"/>
        </w:rPr>
      </w:pPr>
      <w:r>
        <w:rPr>
          <w:rFonts w:ascii="宋体" w:hAnsi="宋体"/>
          <w:szCs w:val="21"/>
          <w:lang w:val="zh-CN"/>
        </w:rPr>
        <w:t xml:space="preserve">11.2无论是否递交投标文件，投标方都应将采购文件及</w:t>
      </w:r>
      <w:r>
        <w:rPr>
          <w:rFonts w:hint="eastAsia" w:ascii="宋体" w:hAnsi="宋体"/>
          <w:szCs w:val="21"/>
          <w:lang w:val="zh-CN"/>
        </w:rPr>
        <w:t xml:space="preserve">相关</w:t>
      </w:r>
      <w:r>
        <w:rPr>
          <w:rFonts w:ascii="宋体" w:hAnsi="宋体"/>
          <w:szCs w:val="21"/>
          <w:lang w:val="zh-CN"/>
        </w:rPr>
        <w:t xml:space="preserve">的所有通知、文件等视为保密文件。</w:t>
      </w:r>
      <w:r/>
    </w:p>
    <w:p>
      <w:pPr>
        <w:spacing w:line="360" w:lineRule="auto"/>
        <w:rPr>
          <w:rFonts w:ascii="宋体" w:hAnsi="宋体"/>
          <w:b/>
          <w:bCs/>
          <w:szCs w:val="21"/>
        </w:rPr>
      </w:pPr>
      <w:r>
        <w:rPr>
          <w:rFonts w:ascii="宋体" w:hAnsi="宋体"/>
          <w:b/>
          <w:bCs/>
          <w:szCs w:val="21"/>
          <w:lang w:val="zh-CN"/>
        </w:rPr>
        <w:t xml:space="preserve">12、投标文件计量单位和使用文字</w:t>
      </w:r>
      <w:r/>
    </w:p>
    <w:p>
      <w:pPr>
        <w:ind w:firstLine="480"/>
        <w:spacing w:line="360" w:lineRule="auto"/>
        <w:rPr>
          <w:rFonts w:ascii="宋体" w:hAnsi="宋体"/>
          <w:szCs w:val="21"/>
          <w:lang w:val="zh-CN"/>
        </w:rPr>
        <w:outlineLvl w:val="0"/>
      </w:pPr>
      <w:r>
        <w:rPr>
          <w:rFonts w:hint="eastAsia" w:ascii="宋体" w:hAnsi="宋体"/>
          <w:szCs w:val="21"/>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lang w:val="zh-CN"/>
        </w:rPr>
      </w:pPr>
      <w:r>
        <w:rPr>
          <w:rFonts w:hint="eastAsia" w:ascii="宋体" w:hAnsi="宋体"/>
          <w:szCs w:val="21"/>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rPr>
      </w:pPr>
      <w:r>
        <w:rPr>
          <w:rFonts w:hint="eastAsia" w:ascii="宋体" w:hAnsi="宋体" w:cs="宋体"/>
          <w:b/>
          <w:szCs w:val="21"/>
        </w:rPr>
        <w:t xml:space="preserve">13. 知识产权</w:t>
      </w:r>
      <w:r/>
    </w:p>
    <w:p>
      <w:pPr>
        <w:ind w:firstLine="420"/>
        <w:spacing w:line="360" w:lineRule="auto"/>
        <w:widowControl/>
        <w:rPr>
          <w:rFonts w:ascii="宋体" w:hAnsi="宋体" w:cs="宋体"/>
          <w:szCs w:val="21"/>
        </w:rPr>
      </w:pPr>
      <w:r>
        <w:rPr>
          <w:rFonts w:hint="eastAsia" w:ascii="宋体" w:hAnsi="宋体" w:cs="宋体"/>
          <w:szCs w:val="21"/>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lang w:val="zh-CN"/>
        </w:rPr>
        <w:outlineLvl w:val="0"/>
      </w:pPr>
      <w:r>
        <w:rPr>
          <w:rFonts w:hint="eastAsia" w:ascii="宋体" w:hAnsi="宋体"/>
          <w:b/>
          <w:szCs w:val="21"/>
          <w:lang w:val="zh-CN"/>
        </w:rPr>
        <w:t xml:space="preserve">14. 投标文件的组成（相关文件格式参见第三章）</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投标文件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.1封面</w:t>
      </w:r>
      <w:r/>
    </w:p>
    <w:p>
      <w:pPr>
        <w:ind w:firstLine="422"/>
        <w:spacing w:line="360" w:lineRule="auto"/>
        <w:widowControl/>
        <w:rPr>
          <w:rFonts w:ascii="宋体" w:hAnsi="宋体" w:cs="宋体"/>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.2开标一览表</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公开分项报价</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资格审查文件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1关于资格文件的声明函（格式见第三章）；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.2投标方情况表（格式见第三章）；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3投标方《营业执照》副本复印件；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4投标方法定代表人身份证复印件；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5法定代表人授权委托书、投标方授权代理人身份证复印件（如有授权）；</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6合格投标方资格证明材料：</w:t>
      </w:r>
      <w:r/>
    </w:p>
    <w:p>
      <w:pPr>
        <w:ind w:firstLine="420"/>
        <w:spacing w:line="360" w:lineRule="auto"/>
        <w:widowControl/>
        <w:rPr>
          <w:rFonts w:ascii="宋体" w:hAnsi="宋体" w:cs="宋体"/>
          <w:szCs w:val="21"/>
        </w:rPr>
      </w:pPr>
      <w:r>
        <w:rPr>
          <w:rFonts w:hint="eastAsia" w:ascii="宋体" w:hAnsi="宋体" w:cs="宋体"/>
          <w:szCs w:val="21"/>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（2）具有良好的商业信誉和健全的财务会计制度证明</w:t>
      </w:r>
      <w:r>
        <w:rPr>
          <w:rFonts w:hint="eastAsia" w:ascii="宋体" w:hAnsi="宋体" w:cs="宋体"/>
          <w:b/>
          <w:szCs w:val="21"/>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rPr>
      </w:pPr>
      <w:r>
        <w:rPr>
          <w:rFonts w:hint="eastAsia" w:ascii="宋体" w:hAnsi="宋体" w:cs="宋体"/>
          <w:szCs w:val="21"/>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（4）依法缴纳税收和社会保障资金的相关资料</w:t>
      </w:r>
      <w:r>
        <w:rPr>
          <w:rFonts w:hint="eastAsia" w:ascii="宋体" w:hAnsi="宋体" w:cs="宋体"/>
          <w:b/>
          <w:szCs w:val="21"/>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rPr>
        <w:t xml:space="preserve">；</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（5）参加政府采购活动前三年内在经营活动中没有重大违法记录的书面声明函。</w:t>
      </w:r>
      <w:r/>
    </w:p>
    <w:p>
      <w:pPr>
        <w:ind w:firstLine="420"/>
        <w:spacing w:line="360" w:lineRule="auto"/>
        <w:widowControl/>
        <w:tabs>
          <w:tab w:val="left" w:pos="0" w:leader="none"/>
        </w:tabs>
        <w:rPr>
          <w:rFonts w:ascii="宋体" w:hAnsi="宋体"/>
          <w:szCs w:val="21"/>
        </w:rPr>
      </w:pPr>
      <w:r>
        <w:rPr>
          <w:rFonts w:hint="eastAsia" w:ascii="宋体" w:hAnsi="宋体" w:cs="宋体"/>
          <w:szCs w:val="21"/>
        </w:rPr>
        <w:t xml:space="preserve">（6）特殊条件（如有）：无</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14.1.4.8其它有关资格证明文件：《中小企业声明函》或《残疾人福利性单位声明函》或由省级以上监狱管理局、戒毒管理局（含新疆生产建设兵团）出具的属于监狱企业的证明文件；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5</w:t>
      </w:r>
      <w:r>
        <w:rPr>
          <w:rFonts w:hint="eastAsia" w:ascii="宋体" w:hAnsi="宋体" w:cs="宋体"/>
          <w:b/>
          <w:szCs w:val="21"/>
        </w:rPr>
        <w:t xml:space="preserve">符合性审查文件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5.1</w:t>
      </w:r>
      <w:r>
        <w:rPr>
          <w:rFonts w:hint="eastAsia" w:ascii="宋体" w:hAnsi="宋体"/>
          <w:szCs w:val="21"/>
        </w:rPr>
        <w:t xml:space="preserve">投标函（格式见第三章）；</w:t>
      </w:r>
      <w:r/>
    </w:p>
    <w:p>
      <w:pPr>
        <w:ind w:firstLine="420"/>
        <w:spacing w:line="360" w:lineRule="auto"/>
        <w:rPr>
          <w:rFonts w:ascii="宋体" w:hAnsi="宋体"/>
          <w:szCs w:val="21"/>
        </w:rPr>
      </w:pPr>
      <w:r>
        <w:rPr>
          <w:rFonts w:ascii="宋体" w:hAnsi="宋体"/>
          <w:szCs w:val="21"/>
        </w:rPr>
        <w:t xml:space="preserve">14.1.5.2</w:t>
      </w:r>
      <w:r>
        <w:rPr>
          <w:rFonts w:hint="eastAsia" w:ascii="宋体" w:hAnsi="宋体"/>
          <w:szCs w:val="21"/>
        </w:rPr>
        <w:t xml:space="preserve">商务（技术）偏离表（格式见第三章）；</w:t>
      </w:r>
      <w:r/>
    </w:p>
    <w:p>
      <w:pPr>
        <w:ind w:firstLine="420"/>
        <w:spacing w:line="360" w:lineRule="auto"/>
        <w:rPr>
          <w:rFonts w:ascii="宋体" w:hAnsi="宋体"/>
          <w:szCs w:val="21"/>
        </w:rPr>
      </w:pPr>
      <w:r>
        <w:rPr>
          <w:rFonts w:ascii="宋体" w:hAnsi="宋体"/>
          <w:szCs w:val="21"/>
        </w:rPr>
        <w:t xml:space="preserve">14.1.5.3</w:t>
      </w:r>
      <w:r>
        <w:rPr>
          <w:rFonts w:hint="eastAsia" w:ascii="宋体" w:hAnsi="宋体"/>
          <w:szCs w:val="21"/>
        </w:rPr>
        <w:t xml:space="preserve">项目服务人员配置表（格式见第三章）；</w:t>
      </w:r>
      <w:r/>
    </w:p>
    <w:p>
      <w:pPr>
        <w:ind w:firstLine="408"/>
        <w:spacing w:line="360" w:lineRule="auto"/>
        <w:widowControl/>
        <w:rPr>
          <w:rFonts w:ascii="宋体" w:hAnsi="宋体" w:cs="宋体"/>
          <w:b/>
          <w:szCs w:val="21"/>
        </w:rPr>
      </w:pPr>
      <w:r>
        <w:rPr>
          <w:rFonts w:hint="eastAsia" w:ascii="宋体" w:hAnsi="宋体" w:cs="宋体"/>
          <w:szCs w:val="21"/>
        </w:rPr>
        <w:t xml:space="preserve">1</w:t>
      </w:r>
      <w:r>
        <w:rPr>
          <w:rFonts w:ascii="宋体" w:hAnsi="宋体" w:cs="宋体"/>
          <w:szCs w:val="21"/>
        </w:rPr>
        <w:t xml:space="preserve">4.1.5.</w:t>
      </w:r>
      <w:r>
        <w:rPr>
          <w:rFonts w:hint="eastAsia" w:ascii="宋体" w:hAnsi="宋体" w:cs="宋体"/>
          <w:szCs w:val="21"/>
        </w:rPr>
        <w:t xml:space="preserve">4其他有关符合性审查的文件（投标方做出的相关承诺等）；</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4.1.6</w:t>
      </w:r>
      <w:r>
        <w:rPr>
          <w:rFonts w:hint="eastAsia" w:ascii="宋体" w:hAnsi="宋体" w:cs="宋体"/>
          <w:b/>
          <w:szCs w:val="21"/>
        </w:rPr>
        <w:t xml:space="preserve">综合评审文件</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.1项目实施方案；</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.2 针对本项目投入的人员及设备方案；</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.3 企业类似类似项目业绩；</w:t>
      </w:r>
      <w:r/>
    </w:p>
    <w:p>
      <w:pPr>
        <w:ind w:firstLine="408"/>
        <w:spacing w:line="360" w:lineRule="auto"/>
        <w:rPr>
          <w:rFonts w:ascii="宋体" w:hAnsi="宋体"/>
          <w:szCs w:val="21"/>
          <w:lang w:val="zh-CN"/>
        </w:rPr>
      </w:pPr>
      <w:r>
        <w:rPr>
          <w:rFonts w:ascii="宋体" w:hAnsi="宋体"/>
          <w:szCs w:val="21"/>
        </w:rPr>
        <w:t xml:space="preserve">14.1.7</w:t>
      </w:r>
      <w:r>
        <w:rPr>
          <w:rFonts w:hint="eastAsia" w:ascii="宋体" w:hAnsi="宋体"/>
          <w:szCs w:val="21"/>
        </w:rPr>
        <w:t xml:space="preserve">对属于《节能产品政府采购品目清单》政府强制采购产品的，需提供该产品有效期内的认证等相关证明材料（如有）；</w:t>
      </w:r>
      <w:r/>
    </w:p>
    <w:p>
      <w:pPr>
        <w:ind w:firstLine="408"/>
        <w:spacing w:line="360" w:lineRule="auto"/>
        <w:rPr>
          <w:rFonts w:ascii="宋体" w:hAnsi="宋体"/>
          <w:szCs w:val="21"/>
        </w:rPr>
      </w:pPr>
      <w:r>
        <w:rPr>
          <w:rFonts w:hint="eastAsia" w:ascii="宋体" w:hAnsi="宋体"/>
          <w:szCs w:val="21"/>
        </w:rPr>
        <w:t xml:space="preserve">1</w:t>
      </w:r>
      <w:r>
        <w:rPr>
          <w:rFonts w:ascii="宋体" w:hAnsi="宋体"/>
          <w:szCs w:val="21"/>
        </w:rPr>
        <w:t xml:space="preserve">4.1.8</w:t>
      </w:r>
      <w:r>
        <w:rPr>
          <w:rFonts w:hint="eastAsia" w:ascii="宋体" w:hAnsi="宋体"/>
          <w:szCs w:val="21"/>
        </w:rPr>
        <w:t xml:space="preserve">其他可以证明投标人资质、服务质量的证书、文件等相关资料。</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注：（1）以上</w:t>
      </w:r>
      <w:r>
        <w:rPr>
          <w:rFonts w:ascii="宋体" w:hAnsi="宋体" w:cs="宋体"/>
          <w:b/>
          <w:bCs/>
          <w:szCs w:val="21"/>
          <w:lang w:val="zh-CN"/>
        </w:rPr>
        <w:t xml:space="preserve">14.1.4.1-14.1.4.</w:t>
      </w:r>
      <w:r>
        <w:rPr>
          <w:rFonts w:hint="eastAsia" w:ascii="宋体" w:hAnsi="宋体" w:cs="宋体"/>
          <w:b/>
          <w:bCs/>
          <w:szCs w:val="21"/>
          <w:lang w:val="zh-CN"/>
        </w:rPr>
        <w:t xml:space="preserve">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（2）以上</w:t>
      </w:r>
      <w:r>
        <w:rPr>
          <w:rFonts w:ascii="宋体" w:hAnsi="宋体" w:cs="宋体"/>
          <w:b/>
          <w:bCs/>
          <w:szCs w:val="21"/>
          <w:lang w:val="zh-CN"/>
        </w:rPr>
        <w:t xml:space="preserve">14.1.5.1</w:t>
      </w:r>
      <w:r>
        <w:rPr>
          <w:rFonts w:hint="eastAsia" w:ascii="宋体" w:hAnsi="宋体" w:cs="宋体"/>
          <w:b/>
          <w:bCs/>
          <w:szCs w:val="21"/>
          <w:lang w:val="zh-CN"/>
        </w:rPr>
        <w:t xml:space="preserve">-</w:t>
      </w:r>
      <w:r>
        <w:rPr>
          <w:rFonts w:ascii="宋体" w:hAnsi="宋体" w:cs="宋体"/>
          <w:b/>
          <w:bCs/>
          <w:szCs w:val="21"/>
          <w:lang w:val="zh-CN"/>
        </w:rPr>
        <w:t xml:space="preserve">14.1.5.</w:t>
      </w:r>
      <w:r>
        <w:rPr>
          <w:rFonts w:hint="eastAsia" w:ascii="宋体" w:hAnsi="宋体" w:cs="宋体"/>
          <w:b/>
          <w:bCs/>
          <w:szCs w:val="21"/>
          <w:lang w:val="zh-CN"/>
        </w:rPr>
        <w:t xml:space="preserve">4为符合性审查须提供的资料，投标方必须提供并加盖电子公章。否则，投标文件将被认定为未实质性响应。</w:t>
      </w:r>
      <w:r/>
    </w:p>
    <w:p>
      <w:pPr>
        <w:ind w:firstLine="430"/>
        <w:spacing w:line="360" w:lineRule="auto"/>
        <w:widowControl/>
        <w:rPr>
          <w:rFonts w:ascii="宋体" w:hAnsi="宋体"/>
          <w:szCs w:val="21"/>
          <w:lang w:val="zh-CN"/>
        </w:rPr>
      </w:pPr>
      <w:r>
        <w:rPr>
          <w:rFonts w:hint="eastAsia" w:ascii="宋体" w:hAnsi="宋体"/>
          <w:b/>
          <w:szCs w:val="21"/>
          <w:lang w:val="zh-CN"/>
        </w:rPr>
        <w:t xml:space="preserve">（3）“1</w:t>
      </w:r>
      <w:r>
        <w:rPr>
          <w:rFonts w:ascii="宋体" w:hAnsi="宋体"/>
          <w:b/>
          <w:szCs w:val="21"/>
          <w:lang w:val="zh-CN"/>
        </w:rPr>
        <w:t xml:space="preserve">4.1.4-14.1.8</w:t>
      </w:r>
      <w:r>
        <w:rPr>
          <w:rFonts w:hint="eastAsia" w:ascii="宋体" w:hAnsi="宋体"/>
          <w:b/>
          <w:szCs w:val="21"/>
          <w:lang w:val="zh-CN"/>
        </w:rPr>
        <w:t xml:space="preserve">”中不得出现投标报价。</w:t>
      </w:r>
      <w:r>
        <w:rPr>
          <w:rFonts w:hint="eastAsia" w:ascii="宋体" w:hAnsi="宋体"/>
          <w:szCs w:val="21"/>
          <w:lang w:val="zh-CN"/>
        </w:rPr>
        <w:t xml:space="preserve">投标方所提交的资料的完整与否，将直接影响投标方的评分。</w:t>
      </w:r>
      <w:r/>
    </w:p>
    <w:p>
      <w:pPr>
        <w:ind w:firstLine="430"/>
        <w:spacing w:line="360" w:lineRule="auto"/>
        <w:widowControl/>
        <w:rPr>
          <w:rFonts w:ascii="宋体" w:hAnsi="宋体"/>
          <w:b/>
          <w:szCs w:val="21"/>
          <w:lang w:val="zh-CN"/>
        </w:rPr>
      </w:pPr>
      <w:r>
        <w:rPr>
          <w:rFonts w:hint="eastAsia" w:ascii="宋体" w:hAnsi="宋体"/>
          <w:b/>
          <w:szCs w:val="21"/>
          <w:lang w:val="zh-CN"/>
        </w:rPr>
        <w:t xml:space="preserve">（</w:t>
      </w:r>
      <w:r>
        <w:rPr>
          <w:rFonts w:ascii="宋体" w:hAnsi="宋体"/>
          <w:b/>
          <w:szCs w:val="21"/>
          <w:lang w:val="zh-CN"/>
        </w:rPr>
        <w:t xml:space="preserve">4</w:t>
      </w:r>
      <w:r>
        <w:rPr>
          <w:rFonts w:hint="eastAsia" w:ascii="宋体" w:hAnsi="宋体"/>
          <w:b/>
          <w:szCs w:val="21"/>
          <w:lang w:val="zh-CN"/>
        </w:rPr>
        <w:t xml:space="preserve">）制作电子投标文件时必须与投标文件制作软件目录一一对应，将相关资料上传至相应模块。</w:t>
      </w:r>
      <w:r/>
    </w:p>
    <w:p>
      <w:pPr>
        <w:pStyle w:val="99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b/>
          <w:bCs/>
          <w:szCs w:val="21"/>
        </w:rPr>
      </w:pPr>
      <w:r>
        <w:rPr>
          <w:rFonts w:hint="eastAsia" w:ascii="宋体" w:hAnsi="宋体"/>
          <w:b/>
          <w:bCs/>
          <w:szCs w:val="21"/>
          <w:lang w:val="zh-CN"/>
        </w:rPr>
        <w:t xml:space="preserve">15</w:t>
      </w:r>
      <w:r>
        <w:rPr>
          <w:rFonts w:ascii="宋体" w:hAnsi="宋体"/>
          <w:b/>
          <w:bCs/>
          <w:szCs w:val="21"/>
          <w:lang w:val="zh-CN"/>
        </w:rPr>
        <w:t xml:space="preserve">、投标文件编制要求</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.1投标文件按统一格式、顺序编写。</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.2《开标一览表》为在开标仪式上唱标的内容，要求按格式填写，统一规范，不得自行增减内容。</w:t>
      </w:r>
      <w:r/>
    </w:p>
    <w:p>
      <w:pPr>
        <w:spacing w:line="360" w:lineRule="auto"/>
        <w:rPr>
          <w:rFonts w:ascii="宋体" w:hAnsi="宋体"/>
          <w:bCs/>
          <w:szCs w:val="21"/>
        </w:rPr>
        <w:outlineLvl w:val="0"/>
      </w:pPr>
      <w:r>
        <w:rPr>
          <w:rFonts w:hint="eastAsia" w:ascii="宋体" w:hAnsi="宋体"/>
          <w:b/>
          <w:bCs/>
          <w:szCs w:val="21"/>
        </w:rPr>
        <w:t xml:space="preserve">16、</w:t>
      </w:r>
      <w:r>
        <w:rPr>
          <w:rFonts w:ascii="宋体" w:hAnsi="宋体"/>
          <w:b/>
          <w:bCs/>
          <w:szCs w:val="21"/>
        </w:rPr>
        <w:t xml:space="preserve">投标报价（编制）要求的说明</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.1除非合同中另有规定，投标人对《投标报价表》中的全部</w:t>
      </w:r>
      <w:r>
        <w:rPr>
          <w:rFonts w:hint="eastAsia" w:ascii="宋体" w:hAnsi="宋体"/>
          <w:szCs w:val="21"/>
          <w:lang w:val="zh-CN"/>
        </w:rPr>
        <w:t xml:space="preserve">内容</w:t>
      </w:r>
      <w:r>
        <w:rPr>
          <w:rFonts w:ascii="宋体" w:hAnsi="宋体"/>
          <w:szCs w:val="21"/>
          <w:lang w:val="zh-CN"/>
        </w:rPr>
        <w:t xml:space="preserve">的报价应包括</w:t>
      </w:r>
      <w:r>
        <w:rPr>
          <w:rFonts w:hint="eastAsia" w:ascii="宋体" w:hAnsi="宋体"/>
          <w:szCs w:val="21"/>
          <w:lang w:val="zh-CN"/>
        </w:rPr>
        <w:t xml:space="preserve">完成本项工作所需的一切</w:t>
      </w:r>
      <w:r>
        <w:rPr>
          <w:rFonts w:ascii="宋体" w:hAnsi="宋体"/>
          <w:szCs w:val="21"/>
          <w:lang w:val="zh-CN"/>
        </w:rPr>
        <w:t xml:space="preserve">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.2投标人应按《投标报价表》中的全部</w:t>
      </w:r>
      <w:r>
        <w:rPr>
          <w:rFonts w:hint="eastAsia" w:ascii="宋体" w:hAnsi="宋体"/>
          <w:szCs w:val="21"/>
          <w:lang w:val="zh-CN"/>
        </w:rPr>
        <w:t xml:space="preserve">内容</w:t>
      </w:r>
      <w:r>
        <w:rPr>
          <w:rFonts w:ascii="宋体" w:hAnsi="宋体"/>
          <w:szCs w:val="21"/>
          <w:lang w:val="zh-CN"/>
        </w:rPr>
        <w:t xml:space="preserve">计算单价和总价。《投标报价表》中的每一单项均应计算并填写单价和总价，并由法定代表人或</w:t>
      </w:r>
      <w:r>
        <w:rPr>
          <w:rFonts w:hint="eastAsia" w:ascii="宋体" w:hAnsi="宋体"/>
          <w:szCs w:val="21"/>
          <w:lang w:val="zh-CN"/>
        </w:rPr>
        <w:t xml:space="preserve">代理人</w:t>
      </w:r>
      <w:r>
        <w:rPr>
          <w:rFonts w:ascii="宋体" w:hAnsi="宋体"/>
          <w:szCs w:val="21"/>
          <w:lang w:val="zh-CN"/>
        </w:rPr>
        <w:t xml:space="preserve">签署。</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.4 一项投标内容只允许一个报价，采购代理机构不接受任何有选择性的投标报价。</w:t>
      </w:r>
      <w:r/>
    </w:p>
    <w:p>
      <w:pPr>
        <w:ind w:firstLine="502"/>
        <w:spacing w:line="360" w:lineRule="auto"/>
        <w:rPr>
          <w:rFonts w:ascii="宋体" w:hAnsi="宋体"/>
          <w:szCs w:val="21"/>
          <w:lang w:val="zh-CN"/>
        </w:rPr>
      </w:pPr>
      <w:r>
        <w:rPr>
          <w:rFonts w:hint="eastAsia" w:ascii="宋体" w:hAnsi="宋体"/>
          <w:szCs w:val="21"/>
          <w:lang w:val="zh-CN"/>
        </w:rPr>
        <w:t xml:space="preserve">16</w:t>
      </w:r>
      <w:r>
        <w:rPr>
          <w:rFonts w:ascii="宋体" w:hAnsi="宋体"/>
          <w:szCs w:val="21"/>
          <w:lang w:val="zh-CN"/>
        </w:rPr>
        <w:t xml:space="preserve">.5投标文件报价中的单价和总价全部采用人民币表示，除非合同的特殊条款另有规定。</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.6最低的投标报价或最高的折扣比例是中标的重要条件，但不是中标的唯一条件。</w:t>
      </w:r>
      <w:r/>
    </w:p>
    <w:p>
      <w:pPr>
        <w:ind w:firstLine="502"/>
        <w:spacing w:line="360" w:lineRule="auto"/>
        <w:rPr>
          <w:rFonts w:ascii="宋体" w:hAnsi="宋体"/>
          <w:szCs w:val="21"/>
          <w:lang w:val="zh-CN"/>
        </w:rPr>
      </w:pPr>
      <w:r>
        <w:rPr>
          <w:rFonts w:hint="eastAsia" w:ascii="宋体" w:hAnsi="宋体"/>
          <w:szCs w:val="21"/>
          <w:lang w:val="zh-CN"/>
        </w:rPr>
        <w:t xml:space="preserve">16.7</w:t>
      </w:r>
      <w:r>
        <w:rPr>
          <w:rFonts w:hint="eastAsia" w:ascii="宋体" w:hAnsi="宋体"/>
          <w:szCs w:val="21"/>
        </w:rPr>
        <w:t xml:space="preserve">报价标的超过预算金额</w:t>
      </w:r>
      <w:r>
        <w:rPr>
          <w:rFonts w:hint="eastAsia"/>
        </w:rPr>
        <w:t xml:space="preserve">及单价限价，否则无效。</w:t>
      </w:r>
      <w:r/>
    </w:p>
    <w:p>
      <w:pPr>
        <w:spacing w:line="360" w:lineRule="auto"/>
        <w:rPr>
          <w:rFonts w:ascii="宋体" w:hAnsi="宋体"/>
          <w:szCs w:val="21"/>
          <w:lang w:val="zh-CN"/>
        </w:rPr>
        <w:outlineLvl w:val="0"/>
      </w:pPr>
      <w:r>
        <w:rPr>
          <w:rFonts w:ascii="宋体" w:hAnsi="宋体"/>
          <w:b/>
          <w:bCs/>
          <w:szCs w:val="21"/>
          <w:lang w:val="zh-CN"/>
        </w:rPr>
        <w:t xml:space="preserve">1</w:t>
      </w:r>
      <w:r>
        <w:rPr>
          <w:rFonts w:hint="eastAsia" w:ascii="宋体" w:hAnsi="宋体"/>
          <w:b/>
          <w:bCs/>
          <w:szCs w:val="21"/>
          <w:lang w:val="zh-CN"/>
        </w:rPr>
        <w:t xml:space="preserve">7</w:t>
      </w:r>
      <w:r>
        <w:rPr>
          <w:rFonts w:ascii="宋体" w:hAnsi="宋体"/>
          <w:b/>
          <w:bCs/>
          <w:szCs w:val="21"/>
          <w:lang w:val="zh-CN"/>
        </w:rPr>
        <w:t xml:space="preserve">、投标保证金</w:t>
      </w:r>
      <w:r>
        <w:rPr>
          <w:rFonts w:hint="eastAsia" w:ascii="宋体" w:hAnsi="宋体"/>
          <w:b/>
          <w:bCs/>
          <w:szCs w:val="21"/>
          <w:lang w:val="zh-CN"/>
        </w:rPr>
        <w:t xml:space="preserve">：</w:t>
      </w:r>
      <w:r>
        <w:rPr>
          <w:rFonts w:hint="eastAsia" w:ascii="宋体" w:hAnsi="宋体"/>
          <w:szCs w:val="21"/>
          <w:lang w:val="zh-CN"/>
        </w:rPr>
        <w:t xml:space="preserve">本项目不收取投标保证金</w:t>
      </w:r>
      <w:r/>
    </w:p>
    <w:p>
      <w:pPr>
        <w:spacing w:line="360" w:lineRule="auto"/>
        <w:rPr>
          <w:rFonts w:ascii="宋体" w:hAnsi="宋体"/>
          <w:b/>
          <w:szCs w:val="21"/>
        </w:rPr>
        <w:outlineLvl w:val="0"/>
      </w:pPr>
      <w:r>
        <w:rPr>
          <w:rFonts w:ascii="宋体" w:hAnsi="宋体"/>
          <w:b/>
          <w:bCs/>
          <w:szCs w:val="21"/>
          <w:lang w:val="zh-CN"/>
        </w:rPr>
        <w:t xml:space="preserve">1</w:t>
      </w:r>
      <w:r>
        <w:rPr>
          <w:rFonts w:hint="eastAsia" w:ascii="宋体" w:hAnsi="宋体"/>
          <w:b/>
          <w:bCs/>
          <w:szCs w:val="21"/>
          <w:lang w:val="zh-CN"/>
        </w:rPr>
        <w:t xml:space="preserve">8</w:t>
      </w:r>
      <w:r>
        <w:rPr>
          <w:rFonts w:ascii="宋体" w:hAnsi="宋体"/>
          <w:b/>
          <w:bCs/>
          <w:szCs w:val="21"/>
          <w:lang w:val="zh-CN"/>
        </w:rPr>
        <w:t xml:space="preserve">、投标文件的有效期</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.1自投标截止时间之日起</w:t>
      </w:r>
      <w:r>
        <w:rPr>
          <w:rFonts w:hint="eastAsia" w:ascii="宋体" w:hAnsi="宋体"/>
          <w:szCs w:val="21"/>
        </w:rPr>
        <w:t xml:space="preserve">90</w:t>
      </w:r>
      <w:r>
        <w:rPr>
          <w:rFonts w:hint="eastAsia" w:ascii="宋体" w:hAnsi="宋体"/>
          <w:szCs w:val="21"/>
          <w:lang w:val="zh-CN"/>
        </w:rPr>
        <w:t xml:space="preserve">天，</w:t>
      </w:r>
      <w:r>
        <w:rPr>
          <w:rFonts w:hint="eastAsia" w:ascii="宋体" w:hAnsi="宋体" w:cs="宋体"/>
          <w:szCs w:val="21"/>
        </w:rPr>
        <w:t xml:space="preserve">投标文件中承诺的投标有效期应当不少于招标文件中载明的投标有效期</w:t>
      </w:r>
      <w:r>
        <w:rPr>
          <w:rFonts w:hint="eastAsia" w:ascii="宋体" w:hAnsi="宋体"/>
          <w:szCs w:val="21"/>
          <w:lang w:val="zh-CN"/>
        </w:rPr>
        <w:t xml:space="preserve">。有效期短于这个规定期限的投标，将被拒绝。</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spacing w:line="360" w:lineRule="auto"/>
        <w:widowControl/>
        <w:rPr>
          <w:rFonts w:ascii="宋体" w:hAnsi="宋体" w:cs="宋体"/>
          <w:b/>
          <w:szCs w:val="21"/>
          <w:lang w:val="zh-CN"/>
        </w:rPr>
      </w:pPr>
      <w:r>
        <w:rPr>
          <w:rFonts w:ascii="宋体" w:hAnsi="宋体" w:cs="宋体"/>
          <w:b/>
          <w:szCs w:val="21"/>
          <w:lang w:val="zh-CN"/>
        </w:rPr>
      </w:r>
      <w:r/>
    </w:p>
    <w:p>
      <w:pPr>
        <w:spacing w:line="360" w:lineRule="auto"/>
        <w:widowControl/>
        <w:rPr>
          <w:rFonts w:ascii="宋体" w:hAnsi="宋体" w:cs="宋体"/>
          <w:b/>
          <w:szCs w:val="21"/>
          <w:lang w:val="zh-CN"/>
        </w:rPr>
      </w:pPr>
      <w:r>
        <w:rPr>
          <w:rFonts w:hint="eastAsia" w:ascii="宋体" w:hAnsi="宋体" w:cs="宋体"/>
          <w:b/>
          <w:szCs w:val="21"/>
          <w:lang w:val="zh-CN"/>
        </w:rPr>
        <w:t xml:space="preserve">1</w:t>
      </w:r>
      <w:r>
        <w:rPr>
          <w:rFonts w:ascii="宋体" w:hAnsi="宋体" w:cs="宋体"/>
          <w:b/>
          <w:szCs w:val="21"/>
          <w:lang w:val="zh-CN"/>
        </w:rPr>
        <w:t xml:space="preserve">9</w:t>
      </w:r>
      <w:r>
        <w:rPr>
          <w:rFonts w:hint="eastAsia" w:ascii="宋体" w:hAnsi="宋体" w:cs="宋体"/>
          <w:b/>
          <w:szCs w:val="21"/>
          <w:lang w:val="zh-CN"/>
        </w:rPr>
        <w:t xml:space="preserve">.投标文件的制作、签署、上传</w:t>
      </w:r>
      <w:r/>
    </w:p>
    <w:p>
      <w:pPr>
        <w:pStyle w:val="996"/>
        <w:ind w:left="0" w:firstLine="428"/>
        <w:spacing w:line="360" w:lineRule="auto"/>
        <w:rPr>
          <w:rFonts w:ascii="宋体" w:hAnsi="宋体"/>
          <w:b/>
          <w:sz w:val="21"/>
          <w:szCs w:val="21"/>
          <w:lang w:val="en-US"/>
        </w:rPr>
      </w:pPr>
      <w:r/>
      <w:bookmarkStart w:id="2" w:name="_Toc25608"/>
      <w:r/>
      <w:bookmarkStart w:id="3" w:name="_Toc31150"/>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制作电子投标文件时，应按照招标文件要求加盖投标方电子公章。</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r>
        <w:rPr>
          <w:rFonts w:hint="eastAsia" w:ascii="宋体" w:hAnsi="宋体" w:cs="宋体"/>
          <w:sz w:val="21"/>
          <w:szCs w:val="21"/>
        </w:rPr>
        <w:t xml:space="preserve">投标方提交投标文件的时间以系统收到上传的电子投标文</w:t>
      </w:r>
      <w:r>
        <w:rPr>
          <w:rFonts w:hint="eastAsia" w:ascii="宋体" w:hAnsi="宋体" w:cs="宋体"/>
          <w:sz w:val="21"/>
          <w:szCs w:val="21"/>
        </w:rPr>
        <w:t xml:space="preserve">件时间为准，投标方应充分考虑到网络环境、网络带宽等风险因素，如因投标方自身原因造成的电子投标文件上传不成功由投标方自行承担全部责任。</w:t>
      </w:r>
      <w:bookmarkEnd w:id="2"/>
      <w:r/>
      <w:bookmarkEnd w:id="3"/>
      <w:r/>
      <w:r/>
    </w:p>
    <w:p>
      <w:pPr>
        <w:spacing w:line="360" w:lineRule="auto"/>
        <w:widowControl/>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20.投标文件的递交</w:t>
      </w:r>
      <w:r/>
    </w:p>
    <w:p>
      <w:pPr>
        <w:ind w:firstLine="420"/>
        <w:spacing w:line="360" w:lineRule="auto"/>
        <w:widowControl/>
        <w:rPr>
          <w:rFonts w:ascii="宋体" w:hAnsi="宋体" w:cs="宋体"/>
          <w:szCs w:val="21"/>
          <w:lang w:val="zh-CN"/>
        </w:rPr>
      </w:pPr>
      <w:r>
        <w:rPr>
          <w:rFonts w:ascii="宋体" w:hAnsi="宋体" w:cs="宋体"/>
          <w:szCs w:val="21"/>
          <w:lang w:val="zh-CN"/>
        </w:rPr>
        <w:t xml:space="preserve">20</w:t>
      </w:r>
      <w:r>
        <w:rPr>
          <w:rFonts w:hint="eastAsia" w:ascii="宋体" w:hAnsi="宋体" w:cs="宋体"/>
          <w:szCs w:val="21"/>
          <w:lang w:val="zh-CN"/>
        </w:rPr>
        <w:t xml:space="preserve">.1投标方应当在在投标截止时间前制作并上传电子投标文件。</w:t>
      </w:r>
      <w:r/>
    </w:p>
    <w:p>
      <w:pPr>
        <w:ind w:firstLine="420"/>
        <w:spacing w:line="360" w:lineRule="auto"/>
        <w:widowControl/>
        <w:rPr>
          <w:rFonts w:ascii="宋体" w:hAnsi="宋体" w:cs="宋体"/>
          <w:b/>
          <w:szCs w:val="21"/>
        </w:rPr>
      </w:pPr>
      <w:r>
        <w:rPr>
          <w:rFonts w:ascii="宋体" w:hAnsi="宋体" w:cs="宋体"/>
          <w:szCs w:val="21"/>
        </w:rPr>
        <w:t xml:space="preserve">20</w:t>
      </w:r>
      <w:r>
        <w:rPr>
          <w:rFonts w:hint="eastAsia" w:ascii="宋体" w:hAnsi="宋体" w:cs="宋体"/>
          <w:szCs w:val="21"/>
        </w:rPr>
        <w:t xml:space="preserve">.2投标方通过</w:t>
      </w:r>
      <w:r>
        <w:rPr>
          <w:rFonts w:hint="eastAsia" w:ascii="宋体" w:hAnsi="宋体" w:cs="宋体"/>
          <w:b/>
          <w:szCs w:val="21"/>
        </w:rPr>
        <w:t xml:space="preserve">“苏采云”系统不见面开标大厅在线参与开标活动。（具体操作详见《苏采云系统供应商操作手册》，网址链接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21</w:t>
      </w:r>
      <w:r>
        <w:rPr>
          <w:rFonts w:hint="eastAsia" w:ascii="宋体" w:hAnsi="宋体" w:cs="宋体"/>
          <w:b/>
          <w:szCs w:val="21"/>
          <w:lang w:val="zh-CN"/>
        </w:rPr>
        <w:t xml:space="preserve">.投标截止时间</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.1投标方应当在招标文件要求</w:t>
      </w:r>
      <w:r>
        <w:rPr>
          <w:rFonts w:hint="eastAsia" w:ascii="宋体" w:hAnsi="宋体"/>
          <w:szCs w:val="21"/>
          <w:lang w:val="zh-CN"/>
        </w:rPr>
        <w:t xml:space="preserve">投标文件网上提交截止时间</w:t>
      </w:r>
      <w:r>
        <w:rPr>
          <w:rFonts w:hint="eastAsia" w:ascii="宋体" w:hAnsi="宋体" w:cs="宋体"/>
          <w:szCs w:val="21"/>
          <w:lang w:val="zh-CN"/>
        </w:rPr>
        <w:t xml:space="preserve">前，将投标文件完成提交（上传）。</w:t>
      </w:r>
      <w:r>
        <w:rPr>
          <w:rFonts w:hint="eastAsia" w:ascii="宋体" w:hAnsi="宋体"/>
          <w:szCs w:val="21"/>
          <w:lang w:val="zh-CN"/>
        </w:rPr>
        <w:t xml:space="preserve">逾期提交（上传）的投标文件</w:t>
      </w:r>
      <w:r>
        <w:rPr>
          <w:rFonts w:hint="eastAsia" w:ascii="宋体" w:hAnsi="宋体" w:cs="宋体"/>
          <w:szCs w:val="21"/>
          <w:lang w:val="zh-CN"/>
        </w:rPr>
        <w:t xml:space="preserve">，</w:t>
      </w:r>
      <w:r>
        <w:rPr>
          <w:rFonts w:hint="eastAsia" w:ascii="宋体" w:hAnsi="宋体"/>
          <w:szCs w:val="21"/>
          <w:lang w:val="zh-CN"/>
        </w:rPr>
        <w:t xml:space="preserve">采购方和采购代理机构</w:t>
      </w:r>
      <w:r>
        <w:rPr>
          <w:rFonts w:hint="eastAsia" w:ascii="宋体" w:hAnsi="宋体" w:cs="宋体"/>
          <w:szCs w:val="21"/>
          <w:lang w:val="zh-CN"/>
        </w:rPr>
        <w:t xml:space="preserve">拒绝接收。</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.2采购方和采购代理机构推迟投标截止时间时，将按本须知规定的更正公告的方式对外发布。在这种情况下，</w:t>
      </w:r>
      <w:r>
        <w:rPr>
          <w:rFonts w:hint="eastAsia" w:ascii="宋体" w:hAnsi="宋体"/>
          <w:szCs w:val="21"/>
          <w:lang w:val="zh-CN"/>
        </w:rPr>
        <w:t xml:space="preserve">采购方、采购代理机构</w:t>
      </w:r>
      <w:r>
        <w:rPr>
          <w:rFonts w:hint="eastAsia" w:ascii="宋体" w:hAnsi="宋体" w:cs="宋体"/>
          <w:szCs w:val="21"/>
          <w:lang w:val="zh-CN"/>
        </w:rPr>
        <w:t xml:space="preserve">和投标方的权利和义务将受到新的截止期的约束。</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.3在投标截止时间止成功解密的投标文件少于三份，采购代理机构有权宣布本次招标失败。</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2</w:t>
      </w:r>
      <w:r>
        <w:rPr>
          <w:rFonts w:hint="eastAsia" w:ascii="宋体" w:hAnsi="宋体" w:cs="宋体"/>
          <w:b/>
          <w:szCs w:val="21"/>
          <w:lang w:val="zh-CN"/>
        </w:rPr>
        <w:t xml:space="preserve">.投标文件的补充、修改和撤回</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.1投标方在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前，可以对其电子投标文件进行补充、修改，具体操作方法见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。在</w:t>
      </w:r>
      <w:r>
        <w:rPr>
          <w:rFonts w:hint="eastAsia" w:ascii="宋体" w:hAnsi="宋体"/>
          <w:szCs w:val="21"/>
          <w:lang w:val="zh-CN"/>
        </w:rPr>
        <w:t xml:space="preserve">投标文件网上提交截止时间</w:t>
      </w:r>
      <w:r>
        <w:rPr>
          <w:rFonts w:hint="eastAsia" w:ascii="宋体" w:hAnsi="宋体" w:cs="宋体"/>
          <w:szCs w:val="21"/>
          <w:lang w:val="zh-CN"/>
        </w:rPr>
        <w:t xml:space="preserve">之后，投标方不得对其电子投标文件作任何修改。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.2投标方在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前，可以撤回其电子投标文件，具体操作方法见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。投标方撤回电子投标文件，则认为其不再参与本项目投标活动。在投标截止时间至招标文件中规定的投标有效期满之间的这段时间内，投标方不得撤回其投标。</w:t>
      </w:r>
      <w:r/>
    </w:p>
    <w:p>
      <w:pPr>
        <w:ind w:firstLine="420"/>
        <w:spacing w:line="360" w:lineRule="auto"/>
        <w:rPr>
          <w:rFonts w:ascii="宋体" w:hAnsi="宋体"/>
          <w:szCs w:val="21"/>
          <w:lang w:val="zh-CN"/>
        </w:rPr>
      </w:pPr>
      <w:r>
        <w:rPr>
          <w:rFonts w:ascii="宋体" w:hAnsi="宋体"/>
          <w:szCs w:val="21"/>
          <w:lang w:val="zh-CN"/>
        </w:rPr>
      </w:r>
      <w:r/>
    </w:p>
    <w:p>
      <w:pPr>
        <w:spacing w:line="360" w:lineRule="auto"/>
        <w:rPr>
          <w:rFonts w:ascii="宋体" w:hAnsi="宋体"/>
          <w:b/>
          <w:bCs/>
          <w:szCs w:val="21"/>
        </w:rPr>
        <w:outlineLvl w:val="0"/>
      </w:pPr>
      <w:r>
        <w:rPr>
          <w:rFonts w:ascii="宋体" w:hAnsi="宋体"/>
          <w:b/>
          <w:bCs/>
          <w:szCs w:val="21"/>
          <w:lang w:val="zh-CN"/>
        </w:rPr>
        <w:t xml:space="preserve">六、开标和评标</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主持，邀请投标方</w:t>
      </w:r>
      <w:r>
        <w:rPr>
          <w:rFonts w:hint="eastAsia" w:ascii="宋体" w:hAnsi="宋体" w:cs="宋体"/>
          <w:sz w:val="21"/>
          <w:szCs w:val="21"/>
          <w:lang w:val="en-US"/>
        </w:rPr>
        <w:t xml:space="preserve">在线</w:t>
      </w:r>
      <w:r>
        <w:rPr>
          <w:rFonts w:hint="eastAsia" w:ascii="宋体" w:hAnsi="宋体" w:cs="宋体"/>
          <w:sz w:val="21"/>
          <w:szCs w:val="21"/>
        </w:rPr>
        <w:t xml:space="preserve">参加。投标方应当按照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宣布投标方名称、投标价格和招标文件规定的需要宣布的其他内容。</w:t>
      </w:r>
      <w:r>
        <w:rPr>
          <w:rFonts w:hint="eastAsia" w:ascii="宋体" w:hAnsi="宋体" w:cs="宋体"/>
          <w:sz w:val="21"/>
          <w:szCs w:val="21"/>
          <w:lang w:val="en-US"/>
        </w:rPr>
        <w:t xml:space="preserve">投标方在不见面开标系统中确认投标价格，如</w:t>
      </w:r>
      <w:r>
        <w:rPr>
          <w:rFonts w:hint="eastAsia" w:ascii="宋体" w:hAnsi="宋体" w:cs="宋体"/>
          <w:sz w:val="21"/>
          <w:szCs w:val="21"/>
        </w:rPr>
        <w:t xml:space="preserve">投标方未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.1公开招标采购项目开标结束后，采购方应当依法对投标方的资格进行审查，未通过资格审查的视为无效投标。</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99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ascii="宋体" w:hAnsi="宋体"/>
          <w:b/>
          <w:szCs w:val="21"/>
          <w:lang w:val="zh-CN"/>
        </w:rPr>
      </w:pPr>
      <w:r>
        <w:rPr>
          <w:rFonts w:ascii="宋体" w:hAnsi="宋体"/>
          <w:b/>
          <w:szCs w:val="21"/>
          <w:lang w:val="zh-CN"/>
        </w:rPr>
      </w:r>
      <w:r/>
    </w:p>
    <w:p>
      <w:pPr>
        <w:spacing w:line="360" w:lineRule="auto"/>
        <w:rPr>
          <w:rFonts w:ascii="宋体" w:hAnsi="宋体"/>
          <w:b/>
          <w:bCs/>
          <w:szCs w:val="21"/>
        </w:rPr>
      </w:pPr>
      <w:r>
        <w:rPr>
          <w:rFonts w:hint="eastAsia" w:ascii="宋体" w:hAnsi="宋体"/>
          <w:b/>
          <w:bCs/>
          <w:szCs w:val="21"/>
          <w:lang w:val="zh-CN"/>
        </w:rPr>
        <w:t xml:space="preserve">24</w:t>
      </w:r>
      <w:r>
        <w:rPr>
          <w:rFonts w:ascii="宋体" w:hAnsi="宋体"/>
          <w:b/>
          <w:bCs/>
          <w:szCs w:val="21"/>
          <w:lang w:val="zh-CN"/>
        </w:rPr>
        <w:t xml:space="preserve">、评标委员会</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.1评标委员会（以下简称评委会）成员依法组建；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.3评委会组负责具体的评标事务，并独立履行以下职责：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.3.1审查、评价投标文件是否符合采购文件的商务、技术等实质性要求；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.3.2要求投标方对投标文件有关事项作出澄清或者说明；</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.3.3对投标文件进行比较和评价；</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.3.4</w:t>
      </w:r>
      <w:r>
        <w:rPr>
          <w:rFonts w:hint="eastAsia" w:ascii="宋体" w:hAnsi="宋体"/>
          <w:szCs w:val="21"/>
        </w:rPr>
        <w:t xml:space="preserve">签署评标报告、推荐中标候选人并根据采购方委托从中</w:t>
      </w:r>
      <w:r>
        <w:rPr>
          <w:rFonts w:ascii="宋体" w:hAnsi="宋体"/>
          <w:szCs w:val="21"/>
          <w:lang w:val="zh-CN"/>
        </w:rPr>
        <w:t xml:space="preserve">确定中标方；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.3.5向采购方、采购代理机构或者有关部门报告评标中发现的违法行为。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.4评委会成员应当履行下列义务：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.4.1遵纪守法，客观、公正、廉洁地履行职责；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.4.2按照采购文件规定的评标办法和评标标准进行评标，对评审意见承担个人责任；</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.4.3对评标过程和结果，以及投标方的商业秘密保密；</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.4.4参与评标报告的起草；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.4.5配合招标采购方答复投标方提出的质疑；</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.4.6配合有关部门的投诉处理工作。</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、保密要求</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.1公开开标后，直到宣布授予中标合同为止，凡属于审查、澄清、评价和比较投标的所有资料，有关授予合同的信息都不应向投标方或与评标无关的其他人泄露。</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.2在投标文件的审查、澄清、评价和比较以及授予合同的过程中，投标方对采购方、采购代理机构和评标委员会成员施加影响的任何行为，都将取消其中标资格。</w:t>
      </w:r>
      <w:r/>
    </w:p>
    <w:p>
      <w:pPr>
        <w:pStyle w:val="996"/>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.1评标委员会应当对符合资格的投标方的投标文件进行符合性审查，以确定其是否满足招标文件的实质性要求。</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.1.1投标方的投标文件未按照本须知规定制作的；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.1.4投标方拒绝修正错误；</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.1.5投标方的报价是选择性的；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.1.6投标方的报价只投了部分内容；</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.1.7投标方的投标文件出现了评标委员会认为不应当雷同的情况；</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9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.1对于投标文件中含义不明确、同类问题表述不一致或者有明显文字和计算错误的内容，评标委员会应当以书面形式要求投标方作出必要的澄清、说明或者补正。</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.2投标方的澄清、说明或者补正应当采用书面形式，并加盖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公章。投标方的澄清、说明或者补正不得超出投标文件的范围或者改变投标文件的实质性内容。</w:t>
      </w:r>
      <w:r/>
    </w:p>
    <w:p>
      <w:pPr>
        <w:pStyle w:val="996"/>
        <w:ind w:left="0" w:firstLine="422"/>
        <w:spacing w:line="360" w:lineRule="auto"/>
        <w:rPr>
          <w:rFonts w:ascii="宋体" w:hAnsi="宋体" w:cs="宋体"/>
          <w:sz w:val="21"/>
          <w:szCs w:val="21"/>
        </w:rPr>
      </w:pPr>
      <w:r>
        <w:rPr>
          <w:rFonts w:hint="eastAsia" w:ascii="宋体" w:hAnsi="宋体" w:cs="宋体"/>
          <w:b/>
          <w:sz w:val="21"/>
          <w:szCs w:val="21"/>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9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.1投标方存在下列情况之一的，投标无效:</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）投标文件含有采购方不能接受的附加条件的；</w:t>
      </w:r>
      <w:r/>
    </w:p>
    <w:p>
      <w:pPr>
        <w:pStyle w:val="996"/>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.2投标方应当遵循公平竞争的原则，不得恶意串通，不得妨碍其他投标方的竞争行为，不得损害采购方或者其他投标方的合法权益。</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在评标过程中发现投标方有上述情形的，评标委员会应当认定其投标无效，并书面报告本级财政部门。</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.3有下列情形之一的，视为投标方串通投标，其投标无效：</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（一）不同投标方的投标文件由同一单位或者个人编制；</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（二）不同投标方委托同一单位或者个人办理投标事宜；</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（三）不同投标方的投标文件载明的项目管理成员或者联系人员为同一人；</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（四）不同投标方的投标文件异常一致或者投标报价呈规律性差异；</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（五）不同投标方的投标文件相互混装。</w:t>
      </w:r>
      <w:r/>
    </w:p>
    <w:p>
      <w:pPr>
        <w:pStyle w:val="99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.1.3投标方的报价均超过了采购预算，采购方不能支付的；优惠、下浮、折扣等特殊报价方式超出规定范围的。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.2废标后，采购方和采购代理机构将把废标的理由通知所有投标方。</w:t>
      </w:r>
      <w:r/>
    </w:p>
    <w:p>
      <w:pPr>
        <w:spacing w:line="360" w:lineRule="auto"/>
        <w:rPr>
          <w:rFonts w:ascii="宋体" w:hAnsi="宋体"/>
          <w:b/>
          <w:bCs/>
          <w:szCs w:val="21"/>
        </w:rPr>
      </w:pPr>
      <w:r>
        <w:rPr>
          <w:rFonts w:hint="eastAsia" w:ascii="宋体" w:hAnsi="宋体"/>
          <w:b/>
          <w:bCs/>
          <w:szCs w:val="21"/>
          <w:lang w:val="zh-CN"/>
        </w:rPr>
        <w:t xml:space="preserve">30</w:t>
      </w:r>
      <w:r>
        <w:rPr>
          <w:rFonts w:ascii="宋体" w:hAnsi="宋体"/>
          <w:b/>
          <w:bCs/>
          <w:szCs w:val="21"/>
          <w:lang w:val="zh-CN"/>
        </w:rPr>
        <w:t xml:space="preserve">、投标文件的评价和比较</w:t>
      </w:r>
      <w:r/>
    </w:p>
    <w:p>
      <w:pPr>
        <w:pStyle w:val="99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359"/>
        <w:spacing w:line="360" w:lineRule="auto"/>
        <w:rPr>
          <w:rFonts w:ascii="宋体" w:hAnsi="宋体"/>
          <w:szCs w:val="21"/>
          <w:lang w:val="zh-CN"/>
        </w:rPr>
        <w:outlineLvl w:val="0"/>
      </w:pPr>
      <w:r>
        <w:rPr>
          <w:rFonts w:hint="eastAsia" w:ascii="宋体" w:hAnsi="宋体"/>
          <w:szCs w:val="21"/>
          <w:lang w:val="zh-CN"/>
        </w:rPr>
        <w:t xml:space="preserve">30</w:t>
      </w:r>
      <w:r>
        <w:rPr>
          <w:rFonts w:ascii="宋体" w:hAnsi="宋体"/>
          <w:szCs w:val="21"/>
          <w:lang w:val="zh-CN"/>
        </w:rPr>
        <w:t xml:space="preserve">.</w:t>
      </w:r>
      <w:r>
        <w:rPr>
          <w:rFonts w:hint="eastAsia" w:ascii="宋体" w:hAnsi="宋体"/>
          <w:szCs w:val="21"/>
          <w:lang w:val="zh-CN"/>
        </w:rPr>
        <w:t xml:space="preserve">2</w:t>
      </w:r>
      <w:r>
        <w:rPr>
          <w:rFonts w:ascii="宋体" w:hAnsi="宋体"/>
          <w:szCs w:val="21"/>
          <w:lang w:val="zh-CN"/>
        </w:rPr>
        <w:t xml:space="preserve"> 最低的投标报价或最高的</w:t>
      </w:r>
      <w:r>
        <w:rPr>
          <w:rFonts w:hint="eastAsia" w:ascii="宋体" w:hAnsi="宋体"/>
          <w:szCs w:val="21"/>
          <w:lang w:val="zh-CN"/>
        </w:rPr>
        <w:t xml:space="preserve">优惠</w:t>
      </w:r>
      <w:r>
        <w:rPr>
          <w:rFonts w:ascii="宋体" w:hAnsi="宋体"/>
          <w:szCs w:val="21"/>
          <w:lang w:val="zh-CN"/>
        </w:rPr>
        <w:t xml:space="preserve">比例是中标的重要条件，但不是唯一条件。</w:t>
      </w:r>
      <w:r/>
    </w:p>
    <w:p>
      <w:pPr>
        <w:ind w:firstLine="359"/>
        <w:spacing w:line="360" w:lineRule="auto"/>
        <w:rPr>
          <w:rFonts w:ascii="宋体" w:hAnsi="宋体"/>
          <w:szCs w:val="21"/>
          <w:lang w:val="zh-CN"/>
        </w:rPr>
        <w:outlineLvl w:val="0"/>
      </w:pPr>
      <w:r>
        <w:rPr>
          <w:rFonts w:hint="eastAsia" w:ascii="宋体" w:hAnsi="宋体"/>
          <w:szCs w:val="21"/>
          <w:lang w:val="zh-CN"/>
        </w:rPr>
        <w:t xml:space="preserve">30.3根据委托代理协议内容，由采购方授权评标委员会直接确定中标供应商。</w:t>
      </w:r>
      <w:r/>
    </w:p>
    <w:p>
      <w:pPr>
        <w:spacing w:line="360" w:lineRule="auto"/>
        <w:tabs>
          <w:tab w:val="left" w:pos="567" w:leader="none"/>
        </w:tabs>
        <w:rPr>
          <w:rFonts w:ascii="宋体" w:hAnsi="宋体"/>
          <w:b/>
          <w:szCs w:val="21"/>
          <w:lang w:val="zh-CN"/>
        </w:rPr>
        <w:outlineLvl w:val="0"/>
      </w:pPr>
      <w:r>
        <w:rPr>
          <w:rFonts w:hint="eastAsia" w:ascii="宋体" w:hAnsi="宋体"/>
          <w:b/>
          <w:szCs w:val="21"/>
          <w:lang w:val="zh-CN"/>
        </w:rPr>
        <w:t xml:space="preserve">七、发出中标通知书</w:t>
      </w:r>
      <w:r/>
    </w:p>
    <w:p>
      <w:pPr>
        <w:pStyle w:val="996"/>
        <w:ind w:left="0" w:firstLine="420"/>
        <w:spacing w:line="360" w:lineRule="auto"/>
        <w:rPr>
          <w:rFonts w:ascii="宋体" w:hAnsi="宋体" w:cs="宋体"/>
          <w:b/>
          <w:sz w:val="21"/>
          <w:szCs w:val="21"/>
        </w:rPr>
      </w:pPr>
      <w:r>
        <w:rPr>
          <w:rFonts w:hint="eastAsia" w:ascii="宋体" w:hAnsi="宋体" w:cs="宋体"/>
          <w:sz w:val="21"/>
          <w:szCs w:val="21"/>
        </w:rPr>
        <w:t xml:space="preserve">31.1确定出中标人后，采购代理机构在法定时间内向中标人发出中标通知书。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31.2中标通知书将成为合同的组成部分，对采购人和中标人具有同等法律效力。</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31.</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spacing w:line="360" w:lineRule="auto"/>
        <w:rPr>
          <w:rFonts w:ascii="宋体" w:hAnsi="宋体"/>
          <w:b/>
          <w:szCs w:val="21"/>
          <w:lang w:val="zh-CN"/>
        </w:rPr>
        <w:outlineLvl w:val="0"/>
      </w:pPr>
      <w:r>
        <w:rPr>
          <w:rFonts w:hint="eastAsia" w:ascii="宋体" w:hAnsi="宋体"/>
          <w:b/>
          <w:szCs w:val="21"/>
          <w:lang w:val="zh-CN"/>
        </w:rPr>
        <w:t xml:space="preserve">八、签订合同</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996"/>
        <w:ind w:left="0" w:firstLine="420"/>
        <w:spacing w:line="360" w:lineRule="auto"/>
        <w:rPr>
          <w:rFonts w:ascii="宋体" w:hAnsi="宋体" w:cs="宋体"/>
          <w:sz w:val="21"/>
          <w:szCs w:val="21"/>
          <w:lang w:val="en-US"/>
        </w:rPr>
      </w:pPr>
      <w:r>
        <w:rPr>
          <w:rFonts w:hint="eastAsia" w:ascii="宋体" w:hAnsi="宋体" w:cs="宋体"/>
          <w:sz w:val="21"/>
          <w:szCs w:val="21"/>
        </w:rPr>
        <w:t xml:space="preserve">32</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996"/>
        <w:ind w:left="0" w:firstLine="420"/>
        <w:spacing w:line="360" w:lineRule="auto"/>
        <w:rPr>
          <w:rFonts w:ascii="宋体" w:hAnsi="宋体" w:cs="宋体"/>
          <w:b/>
          <w:sz w:val="21"/>
          <w:szCs w:val="21"/>
        </w:rPr>
      </w:pPr>
      <w:r>
        <w:rPr>
          <w:rFonts w:hint="eastAsia" w:ascii="宋体" w:hAnsi="宋体" w:cs="宋体"/>
          <w:sz w:val="21"/>
          <w:szCs w:val="21"/>
        </w:rPr>
        <w:t xml:space="preserve">32</w:t>
      </w:r>
      <w:r>
        <w:rPr>
          <w:rFonts w:ascii="宋体" w:hAnsi="宋体" w:cs="宋体"/>
          <w:sz w:val="21"/>
          <w:szCs w:val="21"/>
        </w:rPr>
        <w:t xml:space="preserve">.4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996"/>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spacing w:line="360" w:lineRule="auto"/>
        <w:rPr>
          <w:rFonts w:ascii="宋体" w:hAnsi="宋体"/>
          <w:b/>
          <w:szCs w:val="21"/>
          <w:lang w:val="zh-CN"/>
        </w:rPr>
        <w:outlineLvl w:val="0"/>
      </w:pPr>
      <w:r>
        <w:rPr>
          <w:rFonts w:hint="eastAsia" w:ascii="宋体" w:hAnsi="宋体"/>
          <w:b/>
          <w:szCs w:val="21"/>
          <w:lang w:val="zh-CN"/>
        </w:rPr>
        <w:t xml:space="preserve">九</w:t>
      </w:r>
      <w:r>
        <w:rPr>
          <w:rFonts w:ascii="宋体" w:hAnsi="宋体"/>
          <w:b/>
          <w:szCs w:val="21"/>
          <w:lang w:val="zh-CN"/>
        </w:rPr>
        <w:t xml:space="preserve">、其他事项</w:t>
      </w:r>
      <w:r/>
    </w:p>
    <w:p>
      <w:pPr>
        <w:spacing w:line="360" w:lineRule="auto"/>
        <w:rPr>
          <w:rFonts w:ascii="宋体" w:hAnsi="宋体"/>
          <w:b/>
          <w:bCs/>
          <w:szCs w:val="21"/>
        </w:rPr>
      </w:pPr>
      <w:r>
        <w:rPr>
          <w:rFonts w:ascii="宋体" w:hAnsi="宋体"/>
          <w:b/>
          <w:bCs/>
          <w:szCs w:val="21"/>
          <w:lang w:val="zh-CN"/>
        </w:rPr>
        <w:t xml:space="preserve">3</w:t>
      </w:r>
      <w:r>
        <w:rPr>
          <w:rFonts w:hint="eastAsia" w:ascii="宋体" w:hAnsi="宋体"/>
          <w:b/>
          <w:bCs/>
          <w:szCs w:val="21"/>
          <w:lang w:val="zh-CN"/>
        </w:rPr>
        <w:t xml:space="preserve">3</w:t>
      </w:r>
      <w:r>
        <w:rPr>
          <w:rFonts w:ascii="宋体" w:hAnsi="宋体"/>
          <w:b/>
          <w:bCs/>
          <w:szCs w:val="21"/>
          <w:lang w:val="zh-CN"/>
        </w:rPr>
        <w:t xml:space="preserve">、中标服务费</w:t>
      </w:r>
      <w:r/>
    </w:p>
    <w:p>
      <w:pPr>
        <w:ind w:firstLine="502"/>
        <w:spacing w:line="360" w:lineRule="auto"/>
        <w:rPr>
          <w:rFonts w:ascii="宋体" w:hAnsi="宋体"/>
          <w:szCs w:val="21"/>
          <w:lang w:val="zh-CN"/>
        </w:rPr>
      </w:pPr>
      <w:r>
        <w:rPr>
          <w:rFonts w:hint="eastAsia" w:ascii="宋体" w:hAnsi="宋体"/>
          <w:szCs w:val="21"/>
          <w:lang w:val="zh-CN"/>
        </w:rPr>
        <w:t xml:space="preserve">33</w:t>
      </w:r>
      <w:r>
        <w:rPr>
          <w:rFonts w:ascii="宋体" w:hAnsi="宋体"/>
          <w:szCs w:val="21"/>
          <w:lang w:val="zh-CN"/>
        </w:rPr>
        <w:t xml:space="preserve">.1</w:t>
      </w:r>
      <w:r>
        <w:rPr>
          <w:rFonts w:hint="eastAsia" w:ascii="宋体" w:hAnsi="宋体"/>
          <w:szCs w:val="21"/>
          <w:lang w:val="zh-CN"/>
        </w:rPr>
        <w:t xml:space="preserve">中标单位须按</w:t>
      </w:r>
      <w:r>
        <w:rPr>
          <w:rFonts w:ascii="宋体" w:hAnsi="宋体"/>
          <w:szCs w:val="21"/>
          <w:lang w:val="zh-CN"/>
        </w:rPr>
        <w:t xml:space="preserve">规定支付中标服务费，</w:t>
      </w:r>
      <w:r>
        <w:rPr>
          <w:rFonts w:hint="eastAsia" w:ascii="宋体" w:hAnsi="宋体"/>
          <w:szCs w:val="21"/>
          <w:lang w:val="zh-CN"/>
        </w:rPr>
        <w:t xml:space="preserve">该费用应在领取中标通知书时付清。</w:t>
      </w:r>
      <w:r/>
    </w:p>
    <w:p>
      <w:pPr>
        <w:ind w:firstLine="502"/>
        <w:spacing w:line="360" w:lineRule="auto"/>
        <w:rPr>
          <w:rFonts w:ascii="宋体" w:hAnsi="宋体"/>
          <w:szCs w:val="21"/>
          <w:lang w:val="zh-CN"/>
        </w:rPr>
        <w:outlineLvl w:val="0"/>
      </w:pPr>
      <w:r>
        <w:rPr>
          <w:rFonts w:hint="eastAsia" w:ascii="宋体" w:hAnsi="宋体"/>
          <w:szCs w:val="21"/>
          <w:lang w:val="zh-CN"/>
        </w:rPr>
        <w:t xml:space="preserve">33</w:t>
      </w:r>
      <w:r>
        <w:rPr>
          <w:rFonts w:ascii="宋体" w:hAnsi="宋体"/>
          <w:szCs w:val="21"/>
          <w:lang w:val="zh-CN"/>
        </w:rPr>
        <w:t xml:space="preserve">.2 </w:t>
      </w:r>
      <w:r>
        <w:rPr>
          <w:rFonts w:hint="eastAsia" w:ascii="宋体" w:hAnsi="宋体"/>
          <w:szCs w:val="21"/>
          <w:lang w:val="zh-CN"/>
        </w:rPr>
        <w:t xml:space="preserve">中标单位如未按规定缴纳中标服务费</w:t>
      </w:r>
      <w:r>
        <w:rPr>
          <w:rFonts w:ascii="宋体" w:hAnsi="宋体"/>
          <w:szCs w:val="21"/>
          <w:lang w:val="zh-CN"/>
        </w:rPr>
        <w:t xml:space="preserve">,采购代理机构</w:t>
      </w:r>
      <w:r>
        <w:rPr>
          <w:rFonts w:hint="eastAsia" w:ascii="宋体" w:hAnsi="宋体"/>
          <w:szCs w:val="21"/>
          <w:lang w:val="zh-CN"/>
        </w:rPr>
        <w:t xml:space="preserve">将</w:t>
      </w:r>
      <w:r>
        <w:rPr>
          <w:rFonts w:ascii="宋体" w:hAnsi="宋体"/>
          <w:szCs w:val="21"/>
          <w:lang w:val="zh-CN"/>
        </w:rPr>
        <w:t xml:space="preserve">保留诉讼</w:t>
      </w:r>
      <w:r>
        <w:rPr>
          <w:rFonts w:hint="eastAsia" w:ascii="宋体" w:hAnsi="宋体"/>
          <w:szCs w:val="21"/>
          <w:lang w:val="zh-CN"/>
        </w:rPr>
        <w:t xml:space="preserve">的权利。</w:t>
      </w:r>
      <w:r/>
    </w:p>
    <w:p>
      <w:pPr>
        <w:spacing w:line="360" w:lineRule="auto"/>
        <w:rPr>
          <w:rFonts w:ascii="宋体" w:hAnsi="宋体"/>
          <w:b/>
          <w:bCs/>
          <w:szCs w:val="21"/>
        </w:rPr>
      </w:pPr>
      <w:r>
        <w:rPr>
          <w:rFonts w:hint="eastAsia" w:ascii="宋体" w:hAnsi="宋体"/>
          <w:b/>
          <w:bCs/>
          <w:szCs w:val="21"/>
          <w:lang w:val="zh-CN"/>
        </w:rPr>
        <w:t xml:space="preserve">34</w:t>
      </w:r>
      <w:r>
        <w:rPr>
          <w:rFonts w:ascii="宋体" w:hAnsi="宋体"/>
          <w:b/>
          <w:bCs/>
          <w:szCs w:val="21"/>
          <w:lang w:val="zh-CN"/>
        </w:rPr>
        <w:t xml:space="preserve">、监督和公证</w:t>
      </w:r>
      <w:r/>
    </w:p>
    <w:p>
      <w:pPr>
        <w:ind w:firstLine="502"/>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.1政府有关监督部门将对招投标全过程进行监督。</w:t>
      </w:r>
      <w:r/>
    </w:p>
    <w:p>
      <w:pPr>
        <w:ind w:left="420" w:firstLine="82"/>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.2采购代理机构的</w:t>
      </w:r>
      <w:r>
        <w:rPr>
          <w:rFonts w:hint="eastAsia" w:ascii="宋体" w:hAnsi="宋体"/>
          <w:szCs w:val="21"/>
          <w:lang w:val="zh-CN"/>
        </w:rPr>
        <w:t xml:space="preserve">开标、评标</w:t>
      </w:r>
      <w:r>
        <w:rPr>
          <w:rFonts w:ascii="宋体" w:hAnsi="宋体"/>
          <w:szCs w:val="21"/>
          <w:lang w:val="zh-CN"/>
        </w:rPr>
        <w:t xml:space="preserve">过程将通过公证机关进行公证。</w:t>
      </w:r>
      <w:r/>
    </w:p>
    <w:p>
      <w:pPr>
        <w:spacing w:line="360" w:lineRule="auto"/>
        <w:outlineLvl w:val="0"/>
      </w:pPr>
      <w:r>
        <w:rPr>
          <w:rFonts w:ascii="宋体" w:hAnsi="宋体"/>
          <w:b/>
          <w:bCs/>
          <w:szCs w:val="21"/>
          <w:lang w:val="zh-CN"/>
        </w:rPr>
        <w:t xml:space="preserve">3</w:t>
      </w:r>
      <w:r>
        <w:rPr>
          <w:rFonts w:hint="eastAsia" w:ascii="宋体" w:hAnsi="宋体"/>
          <w:b/>
          <w:bCs/>
          <w:szCs w:val="21"/>
          <w:lang w:val="zh-CN"/>
        </w:rPr>
        <w:t xml:space="preserve">5</w:t>
      </w:r>
      <w:r>
        <w:rPr>
          <w:rFonts w:ascii="宋体" w:hAnsi="宋体"/>
          <w:b/>
          <w:bCs/>
          <w:szCs w:val="21"/>
          <w:lang w:val="zh-CN"/>
        </w:rPr>
        <w:t xml:space="preserve">、未尽事宜</w:t>
      </w:r>
      <w:r>
        <w:rPr>
          <w:rFonts w:hint="eastAsia" w:ascii="宋体" w:hAnsi="宋体"/>
          <w:b/>
          <w:bCs/>
          <w:szCs w:val="21"/>
          <w:lang w:val="zh-CN"/>
        </w:rPr>
        <w:t xml:space="preserve">：</w:t>
      </w:r>
      <w:r>
        <w:rPr>
          <w:rFonts w:ascii="宋体" w:hAnsi="宋体"/>
          <w:szCs w:val="21"/>
          <w:lang w:val="zh-CN"/>
        </w:rPr>
        <w:t xml:space="preserve">按《中华人民共和国政府采购法》及其他有关政府采购的法律法规的规定执行。</w:t>
      </w:r>
      <w:r/>
    </w:p>
    <w:p>
      <w:pPr>
        <w:jc w:val="center"/>
        <w:rPr>
          <w:rFonts w:ascii="黑体" w:hAnsi="宋体" w:eastAsia="黑体"/>
          <w:b/>
          <w:bCs/>
          <w:sz w:val="32"/>
        </w:rPr>
      </w:pPr>
      <w:r>
        <w:rPr>
          <w:rFonts w:ascii="黑体" w:hAnsi="宋体" w:eastAsia="黑体"/>
          <w:b/>
          <w:bCs/>
          <w:sz w:val="32"/>
        </w:rPr>
      </w:r>
      <w:r/>
    </w:p>
    <w:p>
      <w:pPr>
        <w:jc w:val="center"/>
        <w:rPr>
          <w:rFonts w:ascii="黑体" w:hAnsi="宋体" w:eastAsia="黑体"/>
          <w:b/>
          <w:bCs/>
          <w:sz w:val="32"/>
        </w:rPr>
        <w:sectPr>
          <w:footnotePr/>
          <w:endnotePr/>
          <w:type w:val="nextPage"/>
          <w:pgSz w:w="11906" w:h="16838" w:orient="portrait"/>
          <w:pgMar w:top="1418" w:right="1418" w:bottom="1418" w:left="1701" w:header="851" w:footer="992" w:gutter="0"/>
          <w:cols w:num="1" w:sep="0" w:space="720" w:equalWidth="1"/>
          <w:docGrid w:linePitch="360"/>
        </w:sectPr>
      </w:pPr>
      <w:r>
        <w:rPr>
          <w:rFonts w:ascii="黑体" w:hAnsi="宋体" w:eastAsia="黑体"/>
          <w:b/>
          <w:bCs/>
          <w:sz w:val="32"/>
        </w:rPr>
      </w:r>
      <w:r/>
    </w:p>
    <w:p>
      <w:pPr>
        <w:jc w:val="center"/>
        <w:rPr>
          <w:rFonts w:ascii="黑体" w:hAnsi="宋体" w:eastAsia="黑体"/>
          <w:b/>
          <w:bCs/>
          <w:sz w:val="32"/>
        </w:rPr>
      </w:pPr>
      <w:r>
        <w:rPr>
          <w:rFonts w:hint="eastAsia" w:ascii="黑体" w:hAnsi="宋体" w:eastAsia="黑体"/>
          <w:b/>
          <w:bCs/>
          <w:sz w:val="32"/>
        </w:rPr>
        <w:t xml:space="preserve">第三章投标文件格式</w:t>
      </w:r>
      <w:r/>
    </w:p>
    <w:p>
      <w:pPr>
        <w:spacing w:line="360" w:lineRule="auto"/>
        <w:rPr>
          <w:rFonts w:ascii="宋体" w:cs="宋体"/>
          <w:b/>
          <w:bCs/>
          <w:szCs w:val="21"/>
          <w:lang w:val="zh-CN"/>
        </w:rPr>
      </w:pPr>
      <w:r>
        <w:rPr>
          <w:rFonts w:hint="eastAsia" w:ascii="宋体" w:cs="宋体"/>
          <w:b/>
          <w:bCs/>
          <w:szCs w:val="21"/>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rPr>
        <w:outlineLvl w:val="0"/>
      </w:pPr>
      <w:r/>
      <w:bookmarkStart w:id="4" w:name="_Toc105397779"/>
      <w:r/>
      <w:bookmarkStart w:id="5" w:name="_Toc71810480"/>
      <w:r/>
      <w:bookmarkStart w:id="6" w:name="_Toc17036"/>
      <w:r/>
      <w:bookmarkStart w:id="7" w:name="_Toc3821"/>
      <w:r>
        <w:rPr>
          <w:rFonts w:hint="eastAsia" w:ascii="宋体" w:hAnsi="宋体" w:cs="宋体"/>
          <w:b/>
          <w:szCs w:val="21"/>
        </w:rPr>
        <w:t xml:space="preserve">附件1.投标函</w:t>
      </w:r>
      <w:bookmarkEnd w:id="4"/>
      <w:r/>
      <w:bookmarkEnd w:id="5"/>
      <w:r/>
      <w:bookmarkEnd w:id="6"/>
      <w:r/>
      <w:bookmarkEnd w:id="7"/>
      <w:r/>
      <w:r/>
    </w:p>
    <w:p>
      <w:pPr>
        <w:ind w:firstLine="4638"/>
        <w:jc w:val="left"/>
        <w:spacing w:line="440" w:lineRule="exact"/>
        <w:widowControl/>
        <w:rPr>
          <w:rFonts w:ascii="宋体" w:hAnsi="宋体" w:cs="宋体"/>
          <w:b/>
          <w:szCs w:val="21"/>
        </w:rPr>
      </w:pPr>
      <w:r>
        <w:rPr>
          <w:rFonts w:hint="eastAsia" w:ascii="宋体" w:hAnsi="宋体" w:cs="宋体"/>
          <w:b/>
          <w:szCs w:val="21"/>
        </w:rPr>
        <w:t xml:space="preserve">投标函</w:t>
      </w:r>
      <w:r/>
    </w:p>
    <w:p>
      <w:pPr>
        <w:ind w:firstLine="4638"/>
        <w:jc w:val="left"/>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苏州市润芳招投标咨询服务有限公司</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w:t>
      </w:r>
      <w:r>
        <w:rPr>
          <w:rFonts w:hint="eastAsia" w:ascii="宋体" w:hAnsi="宋体" w:cs="宋体"/>
          <w:szCs w:val="21"/>
          <w:u w:val="single"/>
          <w:lang w:val="zh-CN"/>
        </w:rPr>
        <w:t xml:space="preserve">      </w:t>
      </w:r>
      <w:r>
        <w:rPr>
          <w:rFonts w:hint="eastAsia" w:ascii="宋体" w:hAnsi="宋体" w:cs="宋体"/>
          <w:szCs w:val="21"/>
          <w:lang w:val="zh-CN"/>
        </w:rPr>
        <w:t xml:space="preserve">标段</w:t>
      </w:r>
      <w:r>
        <w:rPr>
          <w:rFonts w:hint="eastAsia" w:ascii="宋体" w:hAnsi="宋体" w:cs="宋体"/>
          <w:szCs w:val="21"/>
          <w:lang w:val="zh-CN"/>
        </w:rPr>
        <w:t xml:space="preserve">招标文件，经仔细阅读和研究，我方决定参加投标，并向贵公司作出如下承诺：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4、本投标书的有效期限为投标截止时间之日起90天。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8、与本投标有关的通讯地址：</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单位：             联系人：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地址：             邮政编码：</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联系电话：         电子邮箱：</w:t>
      </w:r>
      <w:r/>
    </w:p>
    <w:p>
      <w:pPr>
        <w:ind w:firstLine="420"/>
        <w:spacing w:line="440" w:lineRule="exact"/>
        <w:widowControl/>
        <w:rPr>
          <w:rFonts w:ascii="宋体" w:hAnsi="宋体" w:cs="宋体"/>
          <w:szCs w:val="21"/>
        </w:rPr>
      </w:pPr>
      <w:r>
        <w:rPr>
          <w:rFonts w:hint="eastAsia" w:ascii="宋体" w:hAnsi="宋体" w:cs="宋体"/>
          <w:szCs w:val="21"/>
        </w:rPr>
        <w:t xml:space="preserve">投标方（盖章）： </w:t>
      </w:r>
      <w:r/>
    </w:p>
    <w:p>
      <w:pPr>
        <w:ind w:firstLine="420"/>
        <w:spacing w:line="440" w:lineRule="exact"/>
        <w:widowControl/>
        <w:rPr>
          <w:rFonts w:ascii="宋体" w:hAnsi="宋体" w:cs="宋体"/>
          <w:szCs w:val="21"/>
        </w:rPr>
      </w:pP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日期：年月日</w:t>
      </w:r>
      <w:r/>
    </w:p>
    <w:p>
      <w:pPr>
        <w:widowControl/>
        <w:rPr>
          <w:rFonts w:ascii="宋体" w:hAnsi="宋体" w:cs="宋体"/>
          <w:b/>
          <w:szCs w:val="21"/>
        </w:rPr>
        <w:outlineLvl w:val="0"/>
      </w:pPr>
      <w:r>
        <w:rPr>
          <w:rFonts w:ascii="宋体" w:hAnsi="宋体" w:cs="宋体"/>
          <w:b/>
          <w:szCs w:val="21"/>
        </w:rPr>
        <w:br w:type="page" w:clear="all"/>
      </w:r>
      <w:bookmarkStart w:id="8" w:name="_Toc105397780"/>
      <w:r/>
      <w:bookmarkStart w:id="9" w:name="_Toc71810481"/>
      <w:r>
        <w:rPr>
          <w:rFonts w:ascii="宋体" w:hAnsi="宋体" w:cs="宋体"/>
          <w:b/>
          <w:szCs w:val="21"/>
        </w:rPr>
        <w:t xml:space="preserve">附件2</w:t>
      </w:r>
      <w:r>
        <w:rPr>
          <w:rFonts w:hint="eastAsia" w:ascii="宋体" w:hAnsi="宋体" w:cs="宋体"/>
          <w:b/>
          <w:szCs w:val="21"/>
        </w:rPr>
        <w:t xml:space="preserve">.</w:t>
      </w:r>
      <w:r>
        <w:rPr>
          <w:rFonts w:ascii="宋体" w:hAnsi="宋体" w:cs="宋体"/>
          <w:b/>
          <w:szCs w:val="21"/>
        </w:rPr>
        <w:t xml:space="preserve">开标一览表</w:t>
      </w:r>
      <w:bookmarkEnd w:id="8"/>
      <w:r/>
      <w:bookmarkEnd w:id="9"/>
      <w:r/>
      <w:r/>
    </w:p>
    <w:p>
      <w:pPr>
        <w:jc w:val="center"/>
        <w:spacing w:line="360" w:lineRule="auto"/>
        <w:rPr>
          <w:rFonts w:ascii="宋体" w:hAnsi="宋体"/>
          <w:sz w:val="28"/>
          <w:szCs w:val="28"/>
        </w:rPr>
      </w:pPr>
      <w:r>
        <w:rPr>
          <w:rFonts w:hint="eastAsia" w:ascii="宋体" w:hAnsi="宋体"/>
          <w:sz w:val="28"/>
          <w:szCs w:val="28"/>
        </w:rPr>
        <w:t xml:space="preserve">开标一览表</w:t>
      </w:r>
      <w:r/>
    </w:p>
    <w:p>
      <w:pPr>
        <w:spacing w:line="360" w:lineRule="auto"/>
        <w:rPr>
          <w:rFonts w:ascii="宋体" w:hAnsi="宋体"/>
          <w:sz w:val="24"/>
          <w:szCs w:val="24"/>
          <w:lang w:val="zh-CN"/>
        </w:rPr>
      </w:pPr>
      <w:r>
        <w:rPr>
          <w:rFonts w:hint="eastAsia" w:ascii="宋体" w:hAnsi="宋体"/>
          <w:sz w:val="24"/>
          <w:szCs w:val="24"/>
          <w:lang w:val="zh-CN"/>
        </w:rPr>
        <w:t xml:space="preserve">投标人全称（加盖公章）：</w:t>
      </w:r>
      <w:r/>
    </w:p>
    <w:p>
      <w:pPr>
        <w:spacing w:line="360" w:lineRule="auto"/>
        <w:rPr>
          <w:rFonts w:ascii="宋体" w:hAnsi="宋体"/>
          <w:sz w:val="24"/>
          <w:szCs w:val="24"/>
          <w:lang w:val="zh-CN"/>
        </w:rPr>
      </w:pPr>
      <w:r>
        <w:rPr>
          <w:rFonts w:hint="eastAsia" w:ascii="宋体" w:hAnsi="宋体"/>
          <w:sz w:val="24"/>
          <w:szCs w:val="24"/>
          <w:lang w:val="zh-CN"/>
        </w:rPr>
        <w:t xml:space="preserve">项目编号：  </w:t>
      </w:r>
      <w:r/>
    </w:p>
    <w:tbl>
      <w:tblPr>
        <w:tblW w:w="0" w:type="auto"/>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0"/>
        <w:gridCol w:w="2842"/>
        <w:gridCol w:w="2131"/>
        <w:gridCol w:w="2007"/>
      </w:tblGrid>
      <w:tr>
        <w:trPr/>
        <w:tc>
          <w:tcPr>
            <w:tcW w:w="1290" w:type="dxa"/>
            <w:textDirection w:val="lrTb"/>
            <w:noWrap/>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序号</w:t>
            </w:r>
            <w:r/>
          </w:p>
        </w:tc>
        <w:tc>
          <w:tcPr>
            <w:tcW w:w="2842" w:type="dxa"/>
            <w:textDirection w:val="lrTb"/>
            <w:noWrap/>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名称</w:t>
            </w:r>
            <w:r/>
          </w:p>
        </w:tc>
        <w:tc>
          <w:tcPr>
            <w:tcW w:w="2131" w:type="dxa"/>
            <w:textDirection w:val="lrTb"/>
            <w:noWrap/>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优惠率</w:t>
            </w:r>
            <w:r/>
          </w:p>
        </w:tc>
        <w:tc>
          <w:tcPr>
            <w:tcW w:w="2007" w:type="dxa"/>
            <w:textDirection w:val="lrTb"/>
            <w:noWrap/>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服务期限</w:t>
            </w:r>
            <w:r/>
          </w:p>
        </w:tc>
      </w:tr>
      <w:tr>
        <w:trPr/>
        <w:tc>
          <w:tcPr>
            <w:tcW w:w="1290" w:type="dxa"/>
            <w:vAlign w:val="center"/>
            <w:textDirection w:val="lrTb"/>
            <w:noWrap/>
          </w:tcPr>
          <w:p>
            <w:pPr>
              <w:jc w:val="center"/>
              <w:spacing w:line="360" w:lineRule="auto"/>
              <w:rPr>
                <w:rFonts w:ascii="宋体" w:hAnsi="宋体"/>
                <w:bCs/>
                <w:color w:val="000000"/>
                <w:sz w:val="24"/>
                <w:szCs w:val="24"/>
              </w:rPr>
            </w:pPr>
            <w:r>
              <w:rPr>
                <w:rFonts w:hint="eastAsia" w:ascii="宋体" w:hAnsi="宋体"/>
                <w:bCs/>
                <w:color w:val="000000"/>
                <w:sz w:val="24"/>
                <w:szCs w:val="24"/>
              </w:rPr>
              <w:t xml:space="preserve">1</w:t>
            </w:r>
            <w:r/>
          </w:p>
        </w:tc>
        <w:tc>
          <w:tcPr>
            <w:tcW w:w="2842" w:type="dxa"/>
            <w:vAlign w:val="center"/>
            <w:textDirection w:val="lrTb"/>
            <w:noWrap/>
          </w:tcPr>
          <w:p>
            <w:pPr>
              <w:jc w:val="center"/>
              <w:spacing w:line="360" w:lineRule="auto"/>
              <w:rPr>
                <w:rFonts w:ascii="宋体" w:hAnsi="宋体"/>
                <w:bCs/>
                <w:color w:val="000000"/>
                <w:sz w:val="24"/>
                <w:szCs w:val="24"/>
              </w:rPr>
            </w:pPr>
            <w:r>
              <w:rPr>
                <w:rFonts w:hint="eastAsia" w:ascii="宋体" w:hAnsi="宋体" w:cs="宋体"/>
                <w:color w:val="000000"/>
                <w:sz w:val="24"/>
                <w:szCs w:val="24"/>
              </w:rPr>
              <w:t xml:space="preserve">财政投资项目造价委托协审服务（信息化及警用专业装备部分）</w:t>
            </w:r>
            <w:r/>
          </w:p>
        </w:tc>
        <w:tc>
          <w:tcPr>
            <w:tcW w:w="2131"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2007" w:type="dxa"/>
            <w:vAlign w:val="center"/>
            <w:textDirection w:val="lrTb"/>
            <w:noWrap/>
          </w:tcPr>
          <w:p>
            <w:pPr>
              <w:jc w:val="center"/>
              <w:spacing w:line="360" w:lineRule="auto"/>
              <w:rPr>
                <w:rFonts w:ascii="宋体" w:hAnsi="宋体"/>
                <w:bCs/>
                <w:color w:val="000000"/>
                <w:sz w:val="24"/>
                <w:szCs w:val="24"/>
              </w:rPr>
            </w:pPr>
            <w:r>
              <w:rPr>
                <w:rFonts w:hint="eastAsia" w:ascii="宋体" w:hAnsi="宋体"/>
                <w:bCs/>
                <w:color w:val="000000"/>
                <w:sz w:val="22"/>
              </w:rPr>
              <w:t xml:space="preserve">一年，起始日期以甲方通知为准。</w:t>
            </w:r>
            <w:r/>
          </w:p>
        </w:tc>
      </w:tr>
      <w:tr>
        <w:trPr/>
        <w:tc>
          <w:tcPr>
            <w:gridSpan w:val="4"/>
            <w:tcW w:w="8270" w:type="dxa"/>
            <w:vAlign w:val="center"/>
            <w:textDirection w:val="lrTb"/>
            <w:noWrap/>
          </w:tcPr>
          <w:p>
            <w:pPr>
              <w:jc w:val="left"/>
              <w:spacing w:line="360" w:lineRule="auto"/>
              <w:rPr>
                <w:rFonts w:ascii="宋体" w:hAnsi="宋体" w:cs="宋体"/>
                <w:b/>
                <w:bCs/>
                <w:color w:val="000000"/>
                <w:sz w:val="24"/>
                <w:szCs w:val="24"/>
              </w:rPr>
            </w:pPr>
            <w:r>
              <w:rPr>
                <w:rFonts w:hint="eastAsia" w:ascii="宋体" w:hAnsi="宋体" w:cs="宋体"/>
                <w:color w:val="000000"/>
                <w:sz w:val="24"/>
                <w:szCs w:val="24"/>
              </w:rPr>
              <w:t xml:space="preserve">说明：1）本次报价报的是优惠率，本项目最高优惠率为99.99%，投标单位所投报的优惠率不得高于99.99%，</w:t>
            </w:r>
            <w:r>
              <w:rPr>
                <w:rFonts w:hint="eastAsia" w:hAnsi="宋体" w:cs="宋体"/>
                <w:color w:val="000000"/>
                <w:sz w:val="24"/>
                <w:szCs w:val="24"/>
              </w:rPr>
              <w:t xml:space="preserve">否则作为无效投标报价</w:t>
            </w:r>
            <w:r>
              <w:rPr>
                <w:rFonts w:hint="eastAsia" w:ascii="宋体" w:hAnsi="宋体" w:cs="宋体"/>
                <w:color w:val="000000"/>
                <w:sz w:val="24"/>
                <w:szCs w:val="24"/>
              </w:rPr>
              <w:t xml:space="preserve">。</w:t>
            </w:r>
            <w:r/>
          </w:p>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      2）</w:t>
            </w:r>
            <w:r>
              <w:rPr>
                <w:rFonts w:hint="eastAsia" w:ascii="宋体" w:hAnsi="宋体" w:cs="宋体"/>
                <w:bCs/>
                <w:color w:val="000000"/>
                <w:sz w:val="24"/>
              </w:rPr>
              <w:t xml:space="preserve">如折扣率为99%,则开标一览表中优惠率填写1%；如折扣率为95%，则开标一览表中优惠率填写5%；如打八折，开标一览表中优惠率一栏填写20%，以此为例。</w:t>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 w:val="24"/>
          <w:szCs w:val="24"/>
          <w:lang w:val="zh-CN"/>
        </w:rPr>
      </w:pPr>
      <w:r>
        <w:rPr>
          <w:rFonts w:hint="eastAsia" w:ascii="宋体" w:hAnsi="宋体"/>
          <w:sz w:val="24"/>
          <w:szCs w:val="24"/>
          <w:lang w:val="zh-CN"/>
        </w:rPr>
        <w:t xml:space="preserve">  日期：    年   月   日</w:t>
      </w:r>
      <w:r/>
    </w:p>
    <w:p>
      <w:pPr>
        <w:jc w:val="left"/>
        <w:spacing w:line="360" w:lineRule="auto"/>
        <w:rPr>
          <w:rFonts w:ascii="宋体" w:hAnsi="宋体"/>
          <w:sz w:val="24"/>
          <w:szCs w:val="24"/>
          <w:lang w:val="zh-CN"/>
        </w:rPr>
      </w:pPr>
      <w:r>
        <w:rPr>
          <w:rFonts w:ascii="宋体" w:hAnsi="宋体"/>
          <w:sz w:val="24"/>
          <w:szCs w:val="24"/>
          <w:lang w:val="zh-CN"/>
        </w:rPr>
      </w:r>
      <w:r/>
    </w:p>
    <w:p>
      <w:pPr>
        <w:jc w:val="left"/>
        <w:spacing w:line="360" w:lineRule="auto"/>
        <w:rPr>
          <w:rFonts w:ascii="宋体" w:hAnsi="宋体"/>
          <w:sz w:val="24"/>
          <w:szCs w:val="24"/>
          <w:lang w:val="zh-CN"/>
        </w:rPr>
      </w:pPr>
      <w:r>
        <w:rPr>
          <w:rFonts w:hint="eastAsia" w:ascii="宋体" w:hAnsi="宋体"/>
          <w:sz w:val="24"/>
          <w:szCs w:val="24"/>
          <w:lang w:val="zh-CN"/>
        </w:rPr>
        <w:t xml:space="preserve">填写说明：</w:t>
      </w:r>
      <w:r/>
    </w:p>
    <w:p>
      <w:pPr>
        <w:ind w:firstLine="420"/>
        <w:spacing w:line="440" w:lineRule="exact"/>
        <w:widowControl/>
        <w:rPr>
          <w:rFonts w:ascii="宋体" w:hAnsi="宋体" w:cs="宋体"/>
          <w:szCs w:val="21"/>
          <w:lang w:val="zh-CN"/>
        </w:rPr>
      </w:pPr>
      <w:r/>
      <w:bookmarkStart w:id="10" w:name="FBH"/>
      <w:r/>
      <w:bookmarkStart w:id="11" w:name="TBR"/>
      <w:r/>
      <w:bookmarkStart w:id="12" w:name="XMMC"/>
      <w:r/>
      <w:bookmarkStart w:id="13" w:name="XMBH"/>
      <w:r/>
      <w:bookmarkStart w:id="14" w:name="_Toc71810483"/>
      <w:r/>
      <w:bookmarkStart w:id="15" w:name="_Toc105397782"/>
      <w:r/>
      <w:bookmarkEnd w:id="10"/>
      <w:r/>
      <w:bookmarkEnd w:id="11"/>
      <w:r/>
      <w:bookmarkEnd w:id="12"/>
      <w:r/>
      <w:bookmarkEnd w:id="13"/>
      <w:r>
        <w:rPr>
          <w:rFonts w:hint="eastAsia" w:ascii="宋体" w:hAnsi="宋体" w:cs="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宋体" w:hAnsi="宋体" w:cs="宋体"/>
          <w:b/>
          <w:szCs w:val="21"/>
        </w:rPr>
      </w:pPr>
      <w:r>
        <w:rPr>
          <w:rFonts w:ascii="宋体" w:hAnsi="宋体" w:cs="宋体"/>
          <w:b/>
          <w:szCs w:val="21"/>
        </w:rPr>
        <w:br w:type="page" w:clear="all"/>
      </w:r>
      <w:r/>
    </w:p>
    <w:p>
      <w:pPr>
        <w:jc w:val="center"/>
        <w:rPr>
          <w:rFonts w:ascii="宋体" w:hAnsi="宋体"/>
          <w:b/>
          <w:szCs w:val="21"/>
        </w:rPr>
      </w:pPr>
      <w:r>
        <w:rPr>
          <w:rFonts w:hint="eastAsia" w:ascii="宋体" w:hAnsi="宋体"/>
          <w:b/>
          <w:szCs w:val="21"/>
        </w:rPr>
        <w:t xml:space="preserve">公开分项报价表</w:t>
      </w:r>
      <w:r/>
    </w:p>
    <w:p>
      <w:pPr>
        <w:jc w:val="center"/>
        <w:rPr>
          <w:rFonts w:ascii="宋体" w:hAnsi="宋体"/>
          <w:szCs w:val="21"/>
          <w:u w:val="single"/>
        </w:rPr>
      </w:pPr>
      <w:r>
        <w:rPr>
          <w:rFonts w:ascii="宋体" w:hAnsi="宋体"/>
          <w:szCs w:val="21"/>
          <w:u w:val="single"/>
        </w:rPr>
      </w:r>
      <w:r/>
    </w:p>
    <w:tbl>
      <w:tblPr>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0"/>
        <w:gridCol w:w="2230"/>
        <w:gridCol w:w="2640"/>
        <w:gridCol w:w="2470"/>
      </w:tblGrid>
      <w:tr>
        <w:trPr/>
        <w:tc>
          <w:tcPr>
            <w:tcW w:w="890" w:type="dxa"/>
            <w:vAlign w:val="center"/>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2230" w:type="dxa"/>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W w:w="2640" w:type="dxa"/>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结算费率</w:t>
            </w:r>
            <w:r/>
          </w:p>
        </w:tc>
        <w:tc>
          <w:tcPr>
            <w:tcW w:w="2470" w:type="dxa"/>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最高限价</w:t>
            </w:r>
            <w:r/>
          </w:p>
        </w:tc>
      </w:tr>
      <w:tr>
        <w:trPr>
          <w:trHeight w:val="90"/>
        </w:trPr>
        <w:tc>
          <w:tcPr>
            <w:tcW w:w="89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2230" w:type="dxa"/>
            <w:vAlign w:val="center"/>
            <w:textDirection w:val="lrTb"/>
            <w:noWrap/>
          </w:tcPr>
          <w:p>
            <w:pPr>
              <w:jc w:val="center"/>
              <w:spacing w:line="360" w:lineRule="auto"/>
              <w:rPr>
                <w:rFonts w:ascii="宋体" w:hAnsi="宋体" w:cs="宋体"/>
                <w:bCs/>
                <w:color w:val="000000"/>
                <w:sz w:val="24"/>
                <w:szCs w:val="24"/>
              </w:rPr>
            </w:pPr>
            <w:r>
              <w:rPr>
                <w:rFonts w:hint="eastAsia" w:ascii="宋体" w:hAnsi="宋体" w:cs="宋体"/>
                <w:color w:val="000000"/>
                <w:sz w:val="24"/>
                <w:szCs w:val="24"/>
                <w:lang w:val="en-GB"/>
              </w:rPr>
              <w:t xml:space="preserve">预算评估</w:t>
            </w:r>
            <w:r/>
          </w:p>
        </w:tc>
        <w:tc>
          <w:tcPr>
            <w:tcW w:w="2640" w:type="dxa"/>
            <w:vAlign w:val="center"/>
            <w:textDirection w:val="lrTb"/>
            <w:noWrap/>
          </w:tcPr>
          <w:p>
            <w:pPr>
              <w:jc w:val="center"/>
              <w:spacing w:line="360" w:lineRule="auto"/>
              <w:rPr>
                <w:rFonts w:ascii="宋体" w:hAnsi="宋体" w:cs="宋体"/>
                <w:color w:val="000000"/>
                <w:sz w:val="24"/>
                <w:szCs w:val="24"/>
                <w:lang w:val="en-GB"/>
              </w:rPr>
            </w:pPr>
            <w:r>
              <w:rPr>
                <w:rFonts w:hint="eastAsia" w:ascii="宋体" w:hAnsi="宋体" w:cs="宋体"/>
                <w:color w:val="000000"/>
                <w:sz w:val="24"/>
                <w:szCs w:val="24"/>
                <w:lang w:val="en-GB"/>
              </w:rPr>
              <w:t xml:space="preserve">预算金额的   %</w:t>
            </w:r>
            <w:r/>
          </w:p>
        </w:tc>
        <w:tc>
          <w:tcPr>
            <w:tcW w:w="2470" w:type="dxa"/>
            <w:vAlign w:val="center"/>
            <w:textDirection w:val="lrTb"/>
            <w:noWrap/>
          </w:tcPr>
          <w:p>
            <w:pPr>
              <w:jc w:val="center"/>
              <w:spacing w:line="360" w:lineRule="auto"/>
              <w:rPr>
                <w:rFonts w:ascii="宋体" w:hAnsi="宋体" w:cs="宋体"/>
                <w:bCs/>
                <w:color w:val="000000"/>
                <w:sz w:val="24"/>
                <w:szCs w:val="24"/>
              </w:rPr>
            </w:pPr>
            <w:r>
              <w:rPr>
                <w:rFonts w:hint="eastAsia" w:ascii="宋体" w:hAnsi="宋体" w:cs="宋体"/>
                <w:color w:val="000000"/>
                <w:sz w:val="24"/>
                <w:szCs w:val="24"/>
                <w:lang w:val="en-GB"/>
              </w:rPr>
              <w:t xml:space="preserve">预算金额的1.3%</w:t>
            </w:r>
            <w:r/>
          </w:p>
        </w:tc>
      </w:tr>
      <w:tr>
        <w:trPr/>
        <w:tc>
          <w:tcPr>
            <w:tcW w:w="89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W w:w="223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en-GB"/>
              </w:rPr>
              <w:t xml:space="preserve">过程跟踪审计</w:t>
            </w:r>
            <w:r/>
          </w:p>
        </w:tc>
        <w:tc>
          <w:tcPr>
            <w:tcW w:w="2640" w:type="dxa"/>
            <w:vAlign w:val="center"/>
            <w:textDirection w:val="lrTb"/>
            <w:noWrap/>
          </w:tcPr>
          <w:p>
            <w:pPr>
              <w:jc w:val="center"/>
              <w:spacing w:line="360" w:lineRule="auto"/>
              <w:rPr>
                <w:rFonts w:ascii="宋体" w:hAnsi="宋体" w:cs="宋体"/>
                <w:color w:val="000000"/>
                <w:sz w:val="24"/>
                <w:szCs w:val="24"/>
                <w:lang w:val="en-GB"/>
              </w:rPr>
            </w:pPr>
            <w:r>
              <w:rPr>
                <w:rFonts w:hint="eastAsia" w:ascii="宋体" w:hAnsi="宋体" w:cs="宋体"/>
                <w:color w:val="000000"/>
                <w:sz w:val="24"/>
                <w:szCs w:val="24"/>
                <w:lang w:val="en-GB"/>
              </w:rPr>
              <w:t xml:space="preserve">合同金额的   %</w:t>
            </w:r>
            <w:r/>
          </w:p>
        </w:tc>
        <w:tc>
          <w:tcPr>
            <w:tcW w:w="2470" w:type="dxa"/>
            <w:vAlign w:val="center"/>
            <w:textDirection w:val="lrTb"/>
            <w:noWrap/>
          </w:tcPr>
          <w:p>
            <w:pPr>
              <w:jc w:val="center"/>
              <w:spacing w:line="360" w:lineRule="auto"/>
              <w:rPr>
                <w:rFonts w:ascii="宋体" w:hAnsi="宋体" w:cs="宋体"/>
                <w:bCs/>
                <w:color w:val="000000"/>
                <w:sz w:val="24"/>
                <w:szCs w:val="24"/>
              </w:rPr>
            </w:pPr>
            <w:r>
              <w:rPr>
                <w:rFonts w:hint="eastAsia" w:ascii="宋体" w:hAnsi="宋体" w:cs="宋体"/>
                <w:color w:val="000000"/>
                <w:sz w:val="24"/>
                <w:szCs w:val="24"/>
                <w:lang w:val="en-GB"/>
              </w:rPr>
              <w:t xml:space="preserve">合同金额的1%</w:t>
            </w:r>
            <w:r/>
          </w:p>
        </w:tc>
      </w:tr>
      <w:tr>
        <w:trPr/>
        <w:tc>
          <w:tcPr>
            <w:tcW w:w="89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2230"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en-GB"/>
              </w:rPr>
              <w:t xml:space="preserve">结算评估</w:t>
            </w:r>
            <w:r/>
          </w:p>
        </w:tc>
        <w:tc>
          <w:tcPr>
            <w:tcW w:w="2640" w:type="dxa"/>
            <w:vAlign w:val="center"/>
            <w:textDirection w:val="lrTb"/>
            <w:noWrap/>
          </w:tcPr>
          <w:p>
            <w:pPr>
              <w:jc w:val="center"/>
              <w:spacing w:line="360" w:lineRule="auto"/>
              <w:rPr>
                <w:rFonts w:ascii="宋体" w:hAnsi="宋体" w:cs="宋体"/>
                <w:color w:val="000000"/>
                <w:sz w:val="24"/>
                <w:szCs w:val="24"/>
                <w:lang w:val="en-GB"/>
              </w:rPr>
            </w:pPr>
            <w:r>
              <w:rPr>
                <w:rFonts w:hint="eastAsia" w:ascii="宋体" w:hAnsi="宋体" w:cs="宋体"/>
                <w:color w:val="000000"/>
                <w:sz w:val="24"/>
                <w:szCs w:val="24"/>
                <w:lang w:val="en-GB"/>
              </w:rPr>
              <w:t xml:space="preserve">结算金额的   %</w:t>
            </w:r>
            <w:r/>
          </w:p>
        </w:tc>
        <w:tc>
          <w:tcPr>
            <w:tcW w:w="2470" w:type="dxa"/>
            <w:vAlign w:val="center"/>
            <w:textDirection w:val="lrTb"/>
            <w:noWrap/>
          </w:tcPr>
          <w:p>
            <w:pPr>
              <w:jc w:val="center"/>
              <w:spacing w:line="360" w:lineRule="auto"/>
              <w:rPr>
                <w:rFonts w:ascii="宋体" w:hAnsi="宋体" w:cs="宋体"/>
                <w:bCs/>
                <w:color w:val="000000"/>
                <w:sz w:val="24"/>
                <w:szCs w:val="24"/>
              </w:rPr>
            </w:pPr>
            <w:r>
              <w:rPr>
                <w:rFonts w:hint="eastAsia" w:ascii="宋体" w:hAnsi="宋体" w:cs="宋体"/>
                <w:color w:val="000000"/>
                <w:sz w:val="24"/>
                <w:szCs w:val="24"/>
                <w:lang w:val="en-GB"/>
              </w:rPr>
              <w:t xml:space="preserve">结算金额的0.7%</w:t>
            </w:r>
            <w:r/>
          </w:p>
        </w:tc>
      </w:tr>
      <w:tr>
        <w:trPr/>
        <w:tc>
          <w:tcPr>
            <w:gridSpan w:val="4"/>
            <w:tcW w:w="8230" w:type="dxa"/>
            <w:vAlign w:val="center"/>
            <w:textDirection w:val="lrTb"/>
            <w:noWrap/>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说明：1.预算评估不得超过预算金额的1.3%，过程跟踪审计不得超过合同金额的1%，结算评估不得超过结算金额的0.7%，结算费率根据此收费标准填报。</w:t>
            </w:r>
            <w:r/>
          </w:p>
          <w:p>
            <w:pPr>
              <w:ind w:firstLine="7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2.结算费率=最高限价*（1-优惠率）。</w:t>
            </w:r>
            <w:r/>
          </w:p>
          <w:p>
            <w:pPr>
              <w:ind w:firstLine="7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3.单个评审项目最低收费为2000元，不单独报价。</w:t>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spacing w:line="360" w:lineRule="auto"/>
        <w:rPr>
          <w:rFonts w:ascii="宋体" w:hAnsi="宋体"/>
          <w:szCs w:val="21"/>
        </w:rPr>
      </w:pPr>
      <w:r>
        <w:rPr>
          <w:rFonts w:ascii="宋体" w:hAnsi="宋体"/>
          <w:szCs w:val="21"/>
        </w:rPr>
      </w:r>
      <w:r/>
    </w:p>
    <w:p>
      <w:pPr>
        <w:pStyle w:val="747"/>
        <w:spacing w:line="360" w:lineRule="auto"/>
        <w:rPr>
          <w:rFonts w:hAnsi="宋体" w:eastAsia="宋体"/>
          <w:color w:val="000000"/>
          <w:sz w:val="24"/>
          <w:lang w:eastAsia="zh-CN"/>
        </w:rPr>
      </w:pPr>
      <w:r>
        <w:rPr>
          <w:rFonts w:hint="eastAsia" w:hAnsi="宋体" w:eastAsia="宋体"/>
          <w:color w:val="000000"/>
          <w:sz w:val="24"/>
          <w:lang w:eastAsia="zh-CN"/>
        </w:rPr>
        <w:t xml:space="preserve">注：1）如果按分项报价计算的结果与总价不一致,以分项报价为准修正总价。</w:t>
      </w:r>
      <w:r/>
    </w:p>
    <w:p>
      <w:pPr>
        <w:pStyle w:val="747"/>
        <w:ind w:firstLine="480"/>
        <w:spacing w:line="360" w:lineRule="auto"/>
        <w:rPr>
          <w:rFonts w:hAnsi="宋体" w:eastAsia="宋体"/>
          <w:color w:val="000000"/>
          <w:sz w:val="24"/>
          <w:lang w:eastAsia="zh-CN"/>
        </w:rPr>
      </w:pPr>
      <w:r>
        <w:rPr>
          <w:rFonts w:hint="eastAsia" w:hAnsi="宋体" w:eastAsia="宋体"/>
          <w:color w:val="000000"/>
          <w:sz w:val="24"/>
          <w:lang w:eastAsia="zh-CN"/>
        </w:rPr>
        <w:t xml:space="preserve">2）上述各项的详细分项报价，可另页描述。</w:t>
      </w:r>
      <w:r/>
    </w:p>
    <w:p>
      <w:pPr>
        <w:pStyle w:val="747"/>
        <w:ind w:firstLine="480"/>
        <w:spacing w:line="360" w:lineRule="auto"/>
        <w:rPr>
          <w:rFonts w:hAnsi="宋体" w:eastAsia="宋体"/>
          <w:color w:val="000000"/>
          <w:sz w:val="24"/>
          <w:lang w:eastAsia="zh-CN"/>
        </w:rPr>
      </w:pPr>
      <w:r>
        <w:rPr>
          <w:rFonts w:hint="eastAsia" w:hAnsi="宋体" w:eastAsia="宋体"/>
          <w:color w:val="000000"/>
          <w:sz w:val="24"/>
          <w:lang w:eastAsia="zh-CN"/>
        </w:rPr>
        <w:t xml:space="preserve">3）如果开标一览表（报价表）内容与本表内容和合计金额不一致的，以开标一览表（报价表）内容为准。  </w:t>
      </w:r>
      <w:r/>
    </w:p>
    <w:p>
      <w:pPr>
        <w:rPr>
          <w:rFonts w:ascii="宋体" w:hAnsi="宋体" w:cs="宋体"/>
          <w:b/>
          <w:szCs w:val="21"/>
        </w:rPr>
      </w:pPr>
      <w:r>
        <w:rPr>
          <w:rFonts w:ascii="宋体" w:hAnsi="宋体" w:cs="宋体"/>
          <w:b/>
          <w:szCs w:val="21"/>
        </w:rPr>
        <w:br w:type="page" w:clear="all"/>
      </w:r>
      <w:r/>
    </w:p>
    <w:p>
      <w:pPr>
        <w:rPr>
          <w:rFonts w:ascii="宋体" w:hAnsi="宋体" w:cs="宋体"/>
          <w:b/>
          <w:szCs w:val="21"/>
        </w:rPr>
      </w:pPr>
      <w:r>
        <w:rPr>
          <w:rFonts w:ascii="宋体" w:hAnsi="宋体" w:cs="宋体"/>
          <w:b/>
          <w:szCs w:val="21"/>
        </w:rPr>
      </w:r>
      <w:r/>
    </w:p>
    <w:p>
      <w:pPr>
        <w:widowControl/>
        <w:rPr>
          <w:rFonts w:ascii="宋体" w:hAnsi="宋体" w:cs="宋体"/>
          <w:szCs w:val="21"/>
        </w:rPr>
        <w:outlineLvl w:val="0"/>
      </w:pPr>
      <w:r>
        <w:rPr>
          <w:rFonts w:ascii="宋体" w:hAnsi="宋体" w:cs="宋体"/>
          <w:b/>
          <w:szCs w:val="21"/>
        </w:rPr>
        <w:t xml:space="preserve">附件</w:t>
      </w:r>
      <w:r>
        <w:rPr>
          <w:rFonts w:hint="eastAsia" w:ascii="宋体" w:hAnsi="宋体" w:cs="宋体"/>
          <w:b/>
          <w:szCs w:val="21"/>
        </w:rPr>
        <w:t xml:space="preserve">3.</w:t>
      </w:r>
      <w:r>
        <w:rPr>
          <w:rFonts w:ascii="宋体" w:hAnsi="宋体" w:cs="宋体"/>
          <w:b/>
          <w:szCs w:val="21"/>
        </w:rPr>
        <w:t xml:space="preserve">法定代表人授权委托书</w:t>
      </w:r>
      <w:bookmarkEnd w:id="14"/>
      <w:r/>
      <w:bookmarkEnd w:id="15"/>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法定代表人授权委托书</w:t>
      </w:r>
      <w:r/>
    </w:p>
    <w:p>
      <w:pPr>
        <w:ind w:firstLine="420"/>
        <w:spacing w:line="360" w:lineRule="auto"/>
        <w:widowControl/>
        <w:rPr>
          <w:rFonts w:ascii="宋体" w:hAnsi="宋体" w:cs="宋体"/>
          <w:szCs w:val="21"/>
        </w:rPr>
      </w:pPr>
      <w:r>
        <w:rPr>
          <w:rFonts w:ascii="宋体" w:hAnsi="宋体" w:cs="宋体"/>
          <w:szCs w:val="21"/>
        </w:rPr>
        <w:t xml:space="preserve">本授权委托书声明：我（</w:t>
      </w:r>
      <w:r>
        <w:rPr>
          <w:rFonts w:ascii="宋体" w:hAnsi="宋体" w:cs="宋体"/>
          <w:szCs w:val="21"/>
          <w:u w:val="single"/>
        </w:rPr>
        <w:t xml:space="preserve">姓名）</w:t>
      </w:r>
      <w:r>
        <w:rPr>
          <w:rFonts w:ascii="宋体" w:hAnsi="宋体" w:cs="宋体"/>
          <w:szCs w:val="21"/>
        </w:rPr>
        <w:t xml:space="preserve">系</w:t>
      </w:r>
      <w:r>
        <w:rPr>
          <w:rFonts w:hint="eastAsia" w:ascii="宋体" w:hAnsi="宋体" w:cs="宋体"/>
          <w:szCs w:val="21"/>
          <w:u w:val="single"/>
        </w:rPr>
        <w:t xml:space="preserve">          （</w:t>
      </w:r>
      <w:r>
        <w:rPr>
          <w:rFonts w:ascii="宋体" w:hAnsi="宋体" w:cs="宋体"/>
          <w:szCs w:val="21"/>
        </w:rPr>
        <w:t xml:space="preserve">投标方名称）的法定代表人，现授权委托</w:t>
      </w:r>
      <w:r>
        <w:rPr>
          <w:rFonts w:ascii="宋体" w:hAnsi="宋体" w:cs="宋体"/>
          <w:szCs w:val="21"/>
          <w:u w:val="single"/>
        </w:rPr>
        <w:t xml:space="preserve">（姓名）</w:t>
      </w:r>
      <w:r>
        <w:rPr>
          <w:rFonts w:ascii="宋体" w:hAnsi="宋体" w:cs="宋体"/>
          <w:szCs w:val="21"/>
        </w:rPr>
        <w:t xml:space="preserve">为我公司授权代表（即代理人），以本公司的名义参</w:t>
      </w:r>
      <w:r>
        <w:rPr>
          <w:rFonts w:hint="eastAsia" w:ascii="宋体" w:hAnsi="宋体" w:cs="宋体"/>
          <w:szCs w:val="21"/>
        </w:rPr>
        <w:t xml:space="preserve">加</w:t>
      </w:r>
      <w:r>
        <w:rPr>
          <w:rFonts w:hint="eastAsia" w:ascii="宋体" w:hAnsi="宋体" w:cs="宋体"/>
          <w:szCs w:val="21"/>
          <w:u w:val="single"/>
        </w:rPr>
        <w:t xml:space="preserve">苏州市润芳招投标咨询服务有限公司</w:t>
      </w:r>
      <w:r>
        <w:rPr>
          <w:rFonts w:ascii="宋体" w:hAnsi="宋体" w:cs="宋体"/>
          <w:szCs w:val="21"/>
        </w:rPr>
        <w:t xml:space="preserve">组织实施的编号为</w:t>
      </w:r>
      <w:r>
        <w:rPr>
          <w:rFonts w:hint="eastAsia" w:ascii="宋体" w:hAnsi="宋体" w:cs="宋体"/>
          <w:szCs w:val="21"/>
          <w:u w:val="single"/>
        </w:rPr>
        <w:t xml:space="preserve">    </w:t>
      </w:r>
      <w:r>
        <w:rPr>
          <w:rFonts w:ascii="宋体" w:hAnsi="宋体" w:cs="宋体"/>
          <w:szCs w:val="21"/>
          <w:u w:val="single"/>
        </w:rPr>
        <w:t xml:space="preserve">号</w:t>
      </w:r>
      <w:r>
        <w:rPr>
          <w:rFonts w:hint="eastAsia" w:ascii="宋体" w:hAnsi="宋体" w:cs="宋体"/>
          <w:szCs w:val="21"/>
          <w:u w:val="single"/>
        </w:rPr>
        <w:t xml:space="preserve">（项目编号）</w:t>
      </w:r>
      <w:r>
        <w:rPr>
          <w:rFonts w:ascii="宋体" w:hAnsi="宋体" w:cs="宋体"/>
          <w:szCs w:val="21"/>
        </w:rPr>
        <w:t xml:space="preserve">的招标活动。代理人在开标、评标、合同谈判过程中所签署的一切文件和处理与这有关的一切事务，我均予以承认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rPr>
      </w:pPr>
      <w:r>
        <w:rPr>
          <w:rFonts w:ascii="宋体" w:hAnsi="宋体" w:cs="宋体"/>
          <w:szCs w:val="21"/>
        </w:rPr>
        <w:t xml:space="preserve">代理人无转委托权。特此委托。</w:t>
      </w:r>
      <w:r/>
    </w:p>
    <w:p>
      <w:pPr>
        <w:ind w:firstLine="2560"/>
        <w:widowControl/>
        <w:rPr>
          <w:rFonts w:ascii="宋体" w:hAnsi="宋体"/>
          <w:sz w:val="20"/>
          <w:szCs w:val="20"/>
        </w:rPr>
      </w:pPr>
      <w:r>
        <w:rPr>
          <w:rFonts w:ascii="宋体" w:hAnsi="宋体"/>
          <w:sz w:val="20"/>
          <w:szCs w:val="20"/>
        </w:rPr>
      </w:r>
      <w:r/>
    </w:p>
    <w:p>
      <w:pPr>
        <w:ind w:firstLine="420"/>
        <w:jc w:val="left"/>
        <w:spacing w:line="360" w:lineRule="auto"/>
        <w:widowControl/>
        <w:rPr>
          <w:rFonts w:ascii="宋体" w:hAnsi="宋体" w:cs="宋体"/>
          <w:szCs w:val="21"/>
        </w:rPr>
      </w:pPr>
      <w:r>
        <w:rPr>
          <w:rFonts w:ascii="宋体" w:hAnsi="宋体" w:cs="宋体"/>
          <w:szCs w:val="21"/>
        </w:rPr>
      </w:r>
      <w:r/>
    </w:p>
    <w:p>
      <w:pPr>
        <w:ind w:firstLine="115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spacing w:line="360" w:lineRule="auto"/>
        <w:widowControl/>
        <w:rPr>
          <w:rFonts w:ascii="宋体" w:hAnsi="宋体" w:cs="宋体"/>
          <w:b/>
          <w:szCs w:val="21"/>
        </w:rPr>
        <w:outlineLvl w:val="0"/>
      </w:pPr>
      <w:r>
        <w:rPr>
          <w:rFonts w:ascii="宋体" w:hAnsi="宋体" w:cs="宋体"/>
          <w:szCs w:val="21"/>
          <w:lang w:val="zh-CN"/>
        </w:rPr>
        <w:br w:type="page" w:clear="all"/>
      </w:r>
      <w:bookmarkStart w:id="16" w:name="_Toc19621"/>
      <w:r/>
      <w:bookmarkStart w:id="17" w:name="_Toc21574"/>
      <w:r/>
      <w:bookmarkStart w:id="18" w:name="_Toc71810484"/>
      <w:r/>
      <w:bookmarkStart w:id="19" w:name="_Toc105397783"/>
      <w:r>
        <w:rPr>
          <w:rFonts w:ascii="宋体" w:hAnsi="宋体" w:cs="宋体"/>
          <w:b/>
          <w:szCs w:val="21"/>
        </w:rPr>
        <w:t xml:space="preserve">附件</w:t>
      </w:r>
      <w:r>
        <w:rPr>
          <w:rFonts w:hint="eastAsia" w:ascii="宋体" w:hAnsi="宋体" w:cs="宋体"/>
          <w:b/>
          <w:szCs w:val="21"/>
        </w:rPr>
        <w:t xml:space="preserve">4.</w:t>
      </w:r>
      <w:r>
        <w:rPr>
          <w:rFonts w:ascii="宋体" w:hAnsi="宋体" w:cs="宋体"/>
          <w:b/>
          <w:szCs w:val="21"/>
        </w:rPr>
        <w:t xml:space="preserve">中小企业声明函</w:t>
      </w:r>
      <w:bookmarkEnd w:id="16"/>
      <w:r/>
      <w:bookmarkEnd w:id="17"/>
      <w:r/>
      <w:bookmarkEnd w:id="18"/>
      <w:r/>
      <w:bookmarkEnd w:id="19"/>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中小企业声明函（服务）</w:t>
      </w:r>
      <w:r/>
    </w:p>
    <w:p>
      <w:pPr>
        <w:spacing w:line="360" w:lineRule="auto"/>
        <w:widowControl/>
        <w:rPr>
          <w:rFonts w:ascii="宋体" w:hAnsi="宋体" w:cs="宋体"/>
          <w:szCs w:val="21"/>
        </w:rPr>
      </w:pPr>
      <w:r>
        <w:rPr>
          <w:rFonts w:hint="eastAsia" w:ascii="宋体" w:hAnsi="宋体" w:cs="宋体"/>
          <w:szCs w:val="21"/>
          <w:u w:val="single"/>
        </w:rPr>
        <w:t xml:space="preserve">苏州市润芳招投标咨询服务有限公司：</w:t>
      </w:r>
      <w:r/>
    </w:p>
    <w:p>
      <w:pPr>
        <w:ind w:firstLine="42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（招标文件中明确的所属行业）行业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w:t>
      </w:r>
      <w:r>
        <w:rPr>
          <w:rStyle w:val="772"/>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u w:val="single"/>
          <w:lang w:val="zh-CN"/>
        </w:rPr>
        <w:t xml:space="preserve">（项目名称）</w:t>
      </w:r>
      <w:r>
        <w:rPr>
          <w:rFonts w:hint="eastAsia" w:ascii="宋体" w:hAnsi="宋体"/>
          <w:szCs w:val="21"/>
          <w:lang w:val="zh-CN"/>
        </w:rPr>
        <w:t xml:space="preserve">，属于</w:t>
      </w:r>
      <w:r>
        <w:rPr>
          <w:rFonts w:hint="eastAsia" w:ascii="宋体" w:hAnsi="宋体"/>
          <w:szCs w:val="21"/>
          <w:u w:val="single"/>
          <w:lang w:val="zh-CN"/>
        </w:rPr>
        <w:t xml:space="preserve">（招标文件中明确的所属行业）行业</w:t>
      </w:r>
      <w:r>
        <w:rPr>
          <w:rFonts w:hint="eastAsia" w:ascii="宋体" w:hAnsi="宋体"/>
          <w:szCs w:val="21"/>
          <w:lang w:val="zh-CN"/>
        </w:rPr>
        <w:t xml:space="preserve">；承接企业为</w:t>
      </w:r>
      <w:r>
        <w:rPr>
          <w:rFonts w:hint="eastAsia" w:ascii="宋体" w:hAnsi="宋体"/>
          <w:szCs w:val="21"/>
          <w:u w:val="single"/>
          <w:lang w:val="zh-CN"/>
        </w:rPr>
        <w:t xml:space="preserve">（企业名称）</w:t>
      </w:r>
      <w:r>
        <w:rPr>
          <w:rFonts w:hint="eastAsia" w:ascii="宋体" w:hAnsi="宋体"/>
          <w:szCs w:val="21"/>
          <w:lang w:val="zh-CN"/>
        </w:rPr>
        <w:t xml:space="preserve">，</w:t>
      </w:r>
      <w:r>
        <w:rPr>
          <w:rFonts w:hint="eastAsia" w:ascii="宋体" w:hAnsi="宋体"/>
          <w:szCs w:val="21"/>
        </w:rPr>
        <w:t xml:space="preserve">从业人员人，营业收入为万元，资产总额为万元，属于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ind w:left="1075" w:right="232"/>
        <w:jc w:val="right"/>
        <w:spacing w:line="360" w:lineRule="auto"/>
        <w:widowControl/>
        <w:tabs>
          <w:tab w:val="left" w:pos="8080" w:leader="none"/>
        </w:tabs>
        <w:rPr>
          <w:rFonts w:ascii="宋体" w:hAnsi="宋体" w:cs="宋体"/>
          <w:szCs w:val="21"/>
          <w:lang w:val="zh-CN"/>
        </w:rPr>
      </w:pPr>
      <w:r>
        <w:rPr>
          <w:rFonts w:hint="eastAsia" w:ascii="宋体" w:hAnsi="宋体" w:cs="宋体"/>
          <w:szCs w:val="21"/>
          <w:lang w:val="zh-CN"/>
        </w:rPr>
        <w:t xml:space="preserve">日期：年月日</w:t>
      </w:r>
      <w:r/>
    </w:p>
    <w:p>
      <w:pPr>
        <w:spacing w:line="280" w:lineRule="exact"/>
        <w:widowControl/>
        <w:rPr>
          <w:rFonts w:ascii="宋体" w:hAnsi="宋体" w:cs="宋体"/>
          <w:b/>
          <w:sz w:val="20"/>
          <w:szCs w:val="20"/>
        </w:rPr>
      </w:pPr>
      <w:r>
        <w:rPr>
          <w:rFonts w:ascii="宋体" w:hAnsi="宋体" w:cs="宋体"/>
          <w:szCs w:val="21"/>
          <w:lang w:val="zh-CN"/>
        </w:rPr>
        <w:br w:type="page" w:clear="all"/>
      </w:r>
      <w:bookmarkStart w:id="20" w:name="_Toc71810485"/>
      <w:r>
        <w:rPr>
          <w:rFonts w:hint="eastAsia" w:ascii="宋体" w:hAnsi="宋体" w:cs="宋体"/>
          <w:b/>
          <w:sz w:val="20"/>
          <w:szCs w:val="20"/>
        </w:rPr>
        <w:t xml:space="preserve">附：中小企业划型标准规定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（一）农、林、牧、渔业。</w:t>
      </w:r>
      <w:r>
        <w:rPr>
          <w:rFonts w:hint="eastAsia" w:ascii="宋体" w:hAnsi="宋体" w:cs="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（二）工业。</w:t>
      </w:r>
      <w:r>
        <w:rPr>
          <w:rFonts w:hint="eastAsia" w:ascii="宋体" w:hAnsi="宋体" w:cs="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（三）建筑业。</w:t>
      </w:r>
      <w:r>
        <w:rPr>
          <w:rFonts w:hint="eastAsia" w:ascii="宋体" w:hAnsi="宋体" w:cs="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（四）批发业。</w:t>
      </w:r>
      <w:r>
        <w:rPr>
          <w:rFonts w:hint="eastAsia" w:ascii="宋体" w:hAnsi="宋体" w:cs="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（五）零售业。</w:t>
      </w:r>
      <w:r>
        <w:rPr>
          <w:rFonts w:hint="eastAsia" w:ascii="宋体" w:hAnsi="宋体" w:cs="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（六）交通运输业。</w:t>
      </w:r>
      <w:r>
        <w:rPr>
          <w:rFonts w:hint="eastAsia" w:ascii="宋体" w:hAnsi="宋体" w:cs="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（七）仓储业。</w:t>
      </w:r>
      <w:r>
        <w:rPr>
          <w:rFonts w:hint="eastAsia" w:ascii="宋体" w:hAnsi="宋体" w:cs="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（八）邮政业。</w:t>
      </w:r>
      <w:r>
        <w:rPr>
          <w:rFonts w:hint="eastAsia" w:ascii="宋体" w:hAnsi="宋体" w:cs="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（九）住宿业。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（十）餐饮业。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（十一）信息传输业。</w:t>
      </w:r>
      <w:r>
        <w:rPr>
          <w:rFonts w:hint="eastAsia" w:ascii="宋体" w:hAnsi="宋体" w:cs="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（十二）软件和信息技术服务业。</w:t>
      </w:r>
      <w:r>
        <w:rPr>
          <w:rFonts w:hint="eastAsia" w:ascii="宋体" w:hAnsi="宋体" w:cs="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（十三）房地产开发经营。</w:t>
      </w:r>
      <w:r>
        <w:rPr>
          <w:rFonts w:hint="eastAsia" w:ascii="宋体" w:hAnsi="宋体" w:cs="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（十四）物业管理。</w:t>
      </w:r>
      <w:r>
        <w:rPr>
          <w:rFonts w:hint="eastAsia" w:ascii="宋体" w:hAnsi="宋体" w:cs="宋体"/>
          <w:sz w:val="20"/>
          <w:szCs w:val="20"/>
        </w:rPr>
        <w:t xml:space="preserve">从业人员1000人以下或营业收入5000万元以下的为中小微型企业。其中，从业人员</w:t>
      </w:r>
      <w:r/>
    </w:p>
    <w:p>
      <w:pPr>
        <w:spacing w:line="280" w:lineRule="exact"/>
        <w:widowControl/>
        <w:rPr>
          <w:rFonts w:ascii="宋体" w:hAnsi="宋体" w:cs="宋体"/>
          <w:sz w:val="20"/>
          <w:szCs w:val="20"/>
        </w:rPr>
      </w:pPr>
      <w:r>
        <w:rPr>
          <w:rFonts w:hint="eastAsia" w:ascii="宋体" w:hAnsi="宋体" w:cs="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（十五）租赁和商务服务业。</w:t>
      </w:r>
      <w:r>
        <w:rPr>
          <w:rFonts w:hint="eastAsia" w:ascii="宋体" w:hAnsi="宋体" w:cs="宋体"/>
          <w:sz w:val="20"/>
          <w:szCs w:val="20"/>
        </w:rPr>
        <w:t xml:space="preserve">从业人员300人以下或资产总额120000万元以下的为中小微型企业。其中，从业人员100人及以上，且资产总额8000万元及以上的为中型企业；从业人员10人及</w:t>
      </w:r>
      <w:r>
        <w:rPr>
          <w:rFonts w:hint="eastAsia" w:ascii="宋体" w:hAnsi="宋体" w:cs="宋体"/>
          <w:sz w:val="20"/>
          <w:szCs w:val="20"/>
        </w:rPr>
        <w:t xml:space="preserve">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（十六）其他未列明行业。</w:t>
      </w:r>
      <w:r>
        <w:rPr>
          <w:rFonts w:hint="eastAsia" w:ascii="宋体" w:hAnsi="宋体" w:cs="宋体"/>
          <w:sz w:val="20"/>
          <w:szCs w:val="20"/>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lang w:val="zh-CN"/>
        </w:rPr>
      </w:pPr>
      <w:r>
        <w:rPr>
          <w:rFonts w:ascii="宋体" w:hAnsi="宋体"/>
          <w:sz w:val="20"/>
          <w:szCs w:val="20"/>
          <w:lang w:val="zh-CN"/>
        </w:rPr>
      </w:r>
      <w:r/>
    </w:p>
    <w:p>
      <w:pPr>
        <w:ind w:firstLine="2560"/>
        <w:widowControl/>
        <w:rPr>
          <w:rFonts w:ascii="宋体" w:hAnsi="宋体"/>
          <w:sz w:val="20"/>
          <w:szCs w:val="20"/>
          <w:lang w:val="zh-CN"/>
        </w:rPr>
      </w:pPr>
      <w:r>
        <w:rPr>
          <w:rFonts w:ascii="宋体" w:hAnsi="宋体"/>
          <w:sz w:val="20"/>
          <w:szCs w:val="20"/>
          <w:lang w:val="zh-CN"/>
        </w:rPr>
      </w:r>
      <w:r/>
    </w:p>
    <w:p>
      <w:pPr>
        <w:jc w:val="left"/>
        <w:widowControl/>
        <w:rPr>
          <w:rFonts w:ascii="宋体" w:hAnsi="宋体" w:cs="宋体"/>
          <w:b/>
          <w:bCs/>
          <w:szCs w:val="21"/>
        </w:rPr>
        <w:outlineLvl w:val="0"/>
      </w:pPr>
      <w:r/>
      <w:bookmarkStart w:id="21" w:name="_Toc105397784"/>
      <w:r>
        <w:rPr>
          <w:rFonts w:hint="eastAsia" w:ascii="宋体" w:hAnsi="宋体" w:cs="宋体"/>
          <w:b/>
          <w:szCs w:val="21"/>
        </w:rPr>
        <w:t xml:space="preserve">附件5.残疾人福利性单位声明函</w:t>
      </w:r>
      <w:bookmarkEnd w:id="20"/>
      <w:r/>
      <w:bookmarkEnd w:id="21"/>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残疾人福利性单位声明函</w:t>
      </w:r>
      <w:r/>
    </w:p>
    <w:p>
      <w:pPr>
        <w:spacing w:line="360" w:lineRule="auto"/>
        <w:widowControl/>
        <w:rPr>
          <w:rFonts w:ascii="宋体" w:hAnsi="宋体" w:cs="宋体"/>
          <w:szCs w:val="21"/>
          <w:lang w:val="zh-CN"/>
        </w:rPr>
      </w:pPr>
      <w:r>
        <w:rPr>
          <w:rFonts w:hint="eastAsia" w:ascii="宋体" w:hAnsi="宋体" w:cs="宋体"/>
          <w:szCs w:val="21"/>
          <w:u w:val="single"/>
          <w:lang w:val="zh-CN"/>
        </w:rPr>
        <w:t xml:space="preserve">苏州市润芳招投标咨询服务有限公司：</w:t>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贵公司组织实施的编号为号的招标活动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left="1024"/>
        <w:spacing w:line="360" w:lineRule="auto"/>
        <w:widowControl/>
        <w:rPr>
          <w:rFonts w:ascii="宋体" w:hAnsi="宋体"/>
          <w:szCs w:val="21"/>
        </w:rPr>
      </w:pPr>
      <w:r>
        <w:rPr>
          <w:rFonts w:ascii="宋体" w:hAnsi="宋体"/>
          <w:szCs w:val="21"/>
        </w:rPr>
      </w:r>
      <w:r/>
    </w:p>
    <w:p>
      <w:pPr>
        <w:ind w:left="1024"/>
        <w:spacing w:line="360" w:lineRule="auto"/>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ind w:left="1024"/>
        <w:spacing w:line="360" w:lineRule="auto"/>
        <w:widowControl/>
        <w:rPr>
          <w:rFonts w:ascii="宋体" w:hAnsi="宋体" w:cs="宋体"/>
          <w:szCs w:val="21"/>
          <w:lang w:val="zh-CN"/>
        </w:rPr>
      </w:pPr>
      <w:r>
        <w:rPr>
          <w:rFonts w:ascii="宋体" w:hAnsi="宋体" w:cs="宋体"/>
          <w:szCs w:val="21"/>
          <w:lang w:val="zh-CN"/>
        </w:rPr>
      </w:r>
      <w:r/>
    </w:p>
    <w:p>
      <w:pPr>
        <w:pStyle w:val="765"/>
        <w:ind w:left="0" w:firstLine="422"/>
        <w:jc w:val="left"/>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765"/>
        <w:ind w:left="0"/>
        <w:jc w:val="left"/>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765"/>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765"/>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765"/>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765"/>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765"/>
        <w:ind w:left="0"/>
        <w:jc w:val="left"/>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5"/>
        <w:ind w:left="0" w:firstLine="422"/>
        <w:jc w:val="left"/>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765"/>
        <w:ind w:left="0" w:firstLine="422"/>
        <w:jc w:val="left"/>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jc w:val="left"/>
        <w:rPr>
          <w:rFonts w:ascii="宋体" w:hAnsi="宋体"/>
          <w:b/>
          <w:szCs w:val="21"/>
        </w:rPr>
        <w:outlineLvl w:val="0"/>
      </w:pPr>
      <w:r>
        <w:rPr>
          <w:rFonts w:ascii="宋体" w:hAnsi="宋体" w:cs="宋体"/>
          <w:szCs w:val="21"/>
          <w:lang w:val="zh-CN"/>
        </w:rPr>
        <w:br w:type="page" w:clear="all"/>
      </w:r>
      <w:bookmarkStart w:id="22" w:name="_Toc105397785"/>
      <w:r/>
      <w:bookmarkStart w:id="23" w:name="_Toc71810487"/>
      <w:r>
        <w:rPr>
          <w:rFonts w:ascii="宋体" w:hAnsi="宋体" w:cs="宋体"/>
          <w:b/>
          <w:szCs w:val="21"/>
        </w:rPr>
        <w:t xml:space="preserve">附件</w:t>
      </w:r>
      <w:r>
        <w:rPr>
          <w:rFonts w:hint="eastAsia" w:ascii="宋体" w:hAnsi="宋体" w:cs="宋体"/>
          <w:b/>
          <w:szCs w:val="21"/>
        </w:rPr>
        <w:t xml:space="preserve">6.</w:t>
      </w:r>
      <w:bookmarkStart w:id="24" w:name="_Toc27138"/>
      <w:r/>
      <w:bookmarkStart w:id="25" w:name="_Toc31973"/>
      <w:r/>
      <w:bookmarkEnd w:id="22"/>
      <w:r/>
      <w:bookmarkEnd w:id="23"/>
      <w:r>
        <w:rPr>
          <w:rFonts w:hint="eastAsia" w:ascii="宋体" w:hAnsi="宋体"/>
          <w:b/>
          <w:szCs w:val="21"/>
        </w:rPr>
        <w:t xml:space="preserve"> 偏离表（技术、商务）</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W w:w="1823" w:type="dxa"/>
            <w:vAlign w:val="center"/>
            <w:textDirection w:val="lrTb"/>
            <w:noWrap/>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tcPr>
          <w:p>
            <w:pPr>
              <w:jc w:val="center"/>
              <w:rPr>
                <w:rFonts w:ascii="宋体" w:hAnsi="宋体"/>
                <w:szCs w:val="21"/>
              </w:rPr>
            </w:pPr>
            <w:r>
              <w:rPr>
                <w:rFonts w:hint="eastAsia" w:ascii="宋体" w:hAnsi="宋体"/>
                <w:szCs w:val="21"/>
              </w:rPr>
              <w:t xml:space="preserve">招标要求</w:t>
            </w:r>
            <w:r/>
          </w:p>
        </w:tc>
        <w:tc>
          <w:tcPr>
            <w:tcW w:w="2127" w:type="dxa"/>
            <w:vAlign w:val="center"/>
            <w:textDirection w:val="lrTb"/>
            <w:noWrap/>
          </w:tcPr>
          <w:p>
            <w:pPr>
              <w:jc w:val="center"/>
              <w:rPr>
                <w:rFonts w:ascii="宋体" w:hAnsi="宋体"/>
                <w:szCs w:val="21"/>
              </w:rPr>
            </w:pPr>
            <w:r>
              <w:rPr>
                <w:rFonts w:hint="eastAsia" w:ascii="宋体" w:hAnsi="宋体"/>
                <w:szCs w:val="21"/>
              </w:rPr>
              <w:t xml:space="preserve">投标内容</w:t>
            </w:r>
            <w:r/>
          </w:p>
        </w:tc>
        <w:tc>
          <w:tcPr>
            <w:tcW w:w="1842" w:type="dxa"/>
            <w:vAlign w:val="center"/>
            <w:textDirection w:val="lrTb"/>
            <w:noWrap/>
          </w:tcPr>
          <w:p>
            <w:pPr>
              <w:jc w:val="center"/>
              <w:rPr>
                <w:rFonts w:ascii="宋体" w:hAnsi="宋体"/>
                <w:szCs w:val="21"/>
              </w:rPr>
            </w:pPr>
            <w:r>
              <w:rPr>
                <w:rFonts w:hint="eastAsia" w:ascii="宋体" w:hAnsi="宋体"/>
                <w:szCs w:val="21"/>
              </w:rPr>
              <w:t xml:space="preserve">偏离说明</w:t>
            </w:r>
            <w:r/>
          </w:p>
        </w:tc>
        <w:tc>
          <w:tcPr>
            <w:tcW w:w="1418" w:type="dxa"/>
            <w:textDirection w:val="lrTb"/>
            <w:noWrap/>
          </w:tcPr>
          <w:p>
            <w:pPr>
              <w:jc w:val="center"/>
              <w:spacing w:line="600" w:lineRule="auto"/>
              <w:rPr>
                <w:rFonts w:ascii="宋体" w:hAnsi="宋体"/>
                <w:szCs w:val="21"/>
              </w:rPr>
            </w:pPr>
            <w:r>
              <w:rPr>
                <w:rFonts w:hint="eastAsia" w:ascii="宋体" w:hAnsi="宋体"/>
                <w:szCs w:val="21"/>
              </w:rPr>
              <w:t xml:space="preserve">证明材料</w:t>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hint="eastAsia" w:ascii="宋体" w:hAnsi="宋体"/>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Cs w:val="21"/>
        </w:rPr>
        <w:t xml:space="preserve">未说明偏离的，将被认为响应招标文件的规定。</w:t>
      </w:r>
      <w:r>
        <w:rPr>
          <w:rFonts w:hint="eastAsia" w:ascii="宋体" w:hAnsi="宋体"/>
          <w:szCs w:val="21"/>
        </w:rPr>
        <w:t xml:space="preserve">但该表不作为投标人对所投标服务关于商务条款等详细描述和说明的替代。</w:t>
      </w:r>
      <w:r/>
    </w:p>
    <w:p>
      <w:pPr>
        <w:ind w:firstLine="420"/>
        <w:spacing w:line="360" w:lineRule="auto"/>
        <w:rPr>
          <w:rFonts w:ascii="宋体" w:hAnsi="宋体"/>
          <w:szCs w:val="21"/>
        </w:rPr>
      </w:pPr>
      <w:r>
        <w:rPr>
          <w:rFonts w:hint="eastAsia" w:ascii="宋体" w:hAnsi="宋体"/>
          <w:szCs w:val="21"/>
        </w:rPr>
        <w:t xml:space="preserve">表格可根据实际情况自行调整、编辑。</w:t>
      </w:r>
      <w:r/>
    </w:p>
    <w:p>
      <w:pPr>
        <w:ind w:left="424" w:right="451" w:firstLine="210"/>
        <w:spacing w:line="276" w:lineRule="auto"/>
        <w:rPr>
          <w:rFonts w:ascii="Times New Roman"/>
          <w:b/>
        </w:rPr>
      </w:pPr>
      <w:r>
        <w:rPr>
          <w:rFonts w:ascii="Times New Roman"/>
          <w:b/>
        </w:rPr>
      </w:r>
      <w:r/>
    </w:p>
    <w:p>
      <w:pPr>
        <w:jc w:val="left"/>
        <w:widowControl/>
        <w:rPr>
          <w:rFonts w:ascii="宋体" w:hAnsi="宋体" w:cs="宋体"/>
          <w:szCs w:val="21"/>
        </w:rPr>
        <w:outlineLvl w:val="0"/>
      </w:pPr>
      <w:r>
        <w:rPr>
          <w:rFonts w:ascii="宋体" w:hAnsi="宋体" w:cs="宋体"/>
          <w:szCs w:val="21"/>
        </w:rPr>
      </w:r>
      <w:r/>
    </w:p>
    <w:p>
      <w:pPr>
        <w:ind w:firstLine="2560"/>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26" w:name="_Toc105397786"/>
      <w:r>
        <w:rPr>
          <w:rFonts w:ascii="宋体" w:hAnsi="宋体" w:cs="宋体"/>
          <w:b/>
          <w:szCs w:val="21"/>
        </w:rPr>
        <w:br w:type="page" w:clear="all"/>
      </w:r>
      <w:r/>
    </w:p>
    <w:p>
      <w:pPr>
        <w:jc w:val="left"/>
        <w:rPr>
          <w:rFonts w:ascii="宋体" w:hAnsi="宋体"/>
          <w:b/>
          <w:szCs w:val="21"/>
        </w:rPr>
        <w:outlineLvl w:val="0"/>
      </w:pPr>
      <w:r>
        <w:rPr>
          <w:rFonts w:ascii="宋体" w:hAnsi="宋体" w:cs="宋体"/>
          <w:b/>
          <w:szCs w:val="21"/>
        </w:rPr>
        <w:t xml:space="preserve">附件</w:t>
      </w:r>
      <w:r>
        <w:rPr>
          <w:rFonts w:hint="eastAsia" w:ascii="宋体" w:hAnsi="宋体" w:cs="宋体"/>
          <w:b/>
          <w:szCs w:val="21"/>
        </w:rPr>
        <w:t xml:space="preserve">7.</w:t>
      </w:r>
      <w:bookmarkEnd w:id="26"/>
      <w:r>
        <w:rPr>
          <w:rFonts w:hint="eastAsia" w:ascii="宋体" w:hAnsi="宋体"/>
          <w:b/>
          <w:szCs w:val="21"/>
        </w:rPr>
        <w:t xml:space="preserve"> 项目服务人员配置表</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tcPr>
          <w:p>
            <w:pPr>
              <w:jc w:val="center"/>
              <w:spacing w:line="360" w:lineRule="exact"/>
              <w:rPr>
                <w:rFonts w:ascii="宋体" w:hAnsi="宋体"/>
                <w:szCs w:val="21"/>
              </w:rPr>
            </w:pPr>
            <w:r>
              <w:rPr>
                <w:rFonts w:ascii="宋体" w:hAnsi="宋体"/>
                <w:szCs w:val="21"/>
              </w:rPr>
              <w:t xml:space="preserve">序号</w:t>
            </w:r>
            <w:r/>
          </w:p>
        </w:tc>
        <w:tc>
          <w:tcPr>
            <w:tcW w:w="1536" w:type="dxa"/>
            <w:vAlign w:val="center"/>
            <w:textDirection w:val="lrTb"/>
            <w:noWrap/>
          </w:tcPr>
          <w:p>
            <w:pPr>
              <w:jc w:val="center"/>
              <w:rPr>
                <w:rFonts w:ascii="宋体" w:hAnsi="宋体"/>
                <w:szCs w:val="21"/>
              </w:rPr>
            </w:pPr>
            <w:r>
              <w:rPr>
                <w:rFonts w:hint="eastAsia" w:ascii="宋体" w:hAnsi="宋体"/>
                <w:szCs w:val="21"/>
              </w:rPr>
              <w:t xml:space="preserve">岗位</w:t>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姓名</w:t>
            </w:r>
            <w:r/>
          </w:p>
        </w:tc>
        <w:tc>
          <w:tcPr>
            <w:tcW w:w="992" w:type="dxa"/>
            <w:vAlign w:val="center"/>
            <w:textDirection w:val="lrTb"/>
            <w:noWrap/>
          </w:tcPr>
          <w:p>
            <w:pPr>
              <w:jc w:val="center"/>
              <w:rPr>
                <w:rFonts w:ascii="宋体" w:hAnsi="宋体"/>
                <w:szCs w:val="21"/>
              </w:rPr>
            </w:pPr>
            <w:r>
              <w:rPr>
                <w:rFonts w:hint="eastAsia" w:ascii="宋体" w:hAnsi="宋体"/>
                <w:szCs w:val="21"/>
              </w:rPr>
              <w:t xml:space="preserve">性别</w:t>
            </w:r>
            <w:r/>
          </w:p>
        </w:tc>
        <w:tc>
          <w:tcPr>
            <w:tcW w:w="1299" w:type="dxa"/>
            <w:vAlign w:val="center"/>
            <w:textDirection w:val="lrTb"/>
            <w:noWrap/>
          </w:tcPr>
          <w:p>
            <w:pPr>
              <w:jc w:val="center"/>
              <w:rPr>
                <w:rFonts w:ascii="宋体" w:hAnsi="宋体"/>
                <w:szCs w:val="21"/>
              </w:rPr>
            </w:pPr>
            <w:r>
              <w:rPr>
                <w:rFonts w:hint="eastAsia" w:ascii="宋体" w:hAnsi="宋体"/>
                <w:szCs w:val="21"/>
              </w:rPr>
              <w:t xml:space="preserve">年龄</w:t>
            </w:r>
            <w:r/>
          </w:p>
        </w:tc>
        <w:tc>
          <w:tcPr>
            <w:tcW w:w="1560" w:type="dxa"/>
            <w:vAlign w:val="center"/>
            <w:textDirection w:val="lrTb"/>
            <w:noWrap/>
          </w:tcPr>
          <w:p>
            <w:pPr>
              <w:jc w:val="center"/>
              <w:rPr>
                <w:rFonts w:ascii="宋体" w:hAnsi="宋体"/>
                <w:szCs w:val="21"/>
              </w:rPr>
            </w:pPr>
            <w:r>
              <w:rPr>
                <w:rFonts w:hint="eastAsia" w:ascii="宋体" w:hAnsi="宋体"/>
                <w:szCs w:val="21"/>
              </w:rPr>
              <w:t xml:space="preserve">学历</w:t>
            </w:r>
            <w:r/>
          </w:p>
        </w:tc>
        <w:tc>
          <w:tcPr>
            <w:tcW w:w="1417" w:type="dxa"/>
            <w:vAlign w:val="center"/>
            <w:textDirection w:val="lrTb"/>
            <w:noWrap/>
          </w:tcPr>
          <w:p>
            <w:pPr>
              <w:jc w:val="center"/>
              <w:spacing w:line="360" w:lineRule="exact"/>
              <w:rPr>
                <w:rFonts w:ascii="宋体" w:hAnsi="宋体"/>
                <w:szCs w:val="21"/>
              </w:rPr>
            </w:pPr>
            <w:r>
              <w:rPr>
                <w:rFonts w:ascii="宋体" w:hAnsi="宋体"/>
                <w:szCs w:val="21"/>
              </w:rPr>
              <w:t xml:space="preserve">职称</w:t>
            </w:r>
            <w:r>
              <w:rPr>
                <w:rFonts w:hint="eastAsia" w:ascii="宋体" w:hAnsi="宋体"/>
                <w:szCs w:val="21"/>
              </w:rPr>
              <w:t xml:space="preserve">或专业资格证书</w:t>
            </w:r>
            <w:r/>
          </w:p>
        </w:tc>
        <w:tc>
          <w:tcPr>
            <w:tcW w:w="1152" w:type="dxa"/>
            <w:vAlign w:val="center"/>
            <w:textDirection w:val="lrTb"/>
            <w:noWrap/>
          </w:tcPr>
          <w:p>
            <w:pPr>
              <w:jc w:val="center"/>
              <w:spacing w:line="360" w:lineRule="exact"/>
              <w:rPr>
                <w:rFonts w:ascii="宋体" w:hAnsi="宋体"/>
                <w:szCs w:val="21"/>
              </w:rPr>
            </w:pPr>
            <w:r>
              <w:rPr>
                <w:rFonts w:hint="eastAsia" w:ascii="宋体" w:hAnsi="宋体"/>
                <w:szCs w:val="21"/>
              </w:rPr>
              <w:t xml:space="preserve">备注</w:t>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604"/>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bl>
    <w:p>
      <w:pPr>
        <w:spacing w:line="360" w:lineRule="auto"/>
        <w:rPr>
          <w:rFonts w:ascii="宋体" w:hAnsi="宋体" w:cs="宋体"/>
          <w:color w:val="000000"/>
          <w:sz w:val="24"/>
        </w:rPr>
      </w:pPr>
      <w:r>
        <w:rPr>
          <w:rFonts w:hint="eastAsia" w:ascii="宋体" w:hAnsi="宋体" w:cs="宋体"/>
          <w:color w:val="000000"/>
          <w:sz w:val="24"/>
        </w:rPr>
        <w:t xml:space="preserve">注：1）“项目组人员”指投标单位针对完成本项目所配备的人员。</w:t>
      </w:r>
      <w:r/>
    </w:p>
    <w:p>
      <w:pPr>
        <w:ind w:firstLine="420"/>
        <w:spacing w:line="360" w:lineRule="auto"/>
        <w:rPr>
          <w:rFonts w:ascii="宋体" w:hAnsi="宋体" w:cs="宋体"/>
          <w:color w:val="000000"/>
          <w:sz w:val="24"/>
        </w:rPr>
      </w:pPr>
      <w:r>
        <w:rPr>
          <w:rFonts w:hint="eastAsia" w:ascii="宋体" w:hAnsi="宋体" w:cs="宋体"/>
          <w:color w:val="000000"/>
          <w:sz w:val="24"/>
        </w:rPr>
        <w:t xml:space="preserve">2）附相关证明材料复印件；</w:t>
      </w:r>
      <w:r/>
    </w:p>
    <w:p>
      <w:pPr>
        <w:ind w:firstLine="420"/>
        <w:spacing w:line="360" w:lineRule="auto"/>
        <w:rPr>
          <w:rFonts w:ascii="宋体" w:hAnsi="宋体" w:cs="宋体"/>
          <w:color w:val="000000"/>
          <w:sz w:val="24"/>
        </w:rPr>
      </w:pPr>
      <w:r>
        <w:rPr>
          <w:rFonts w:hint="eastAsia" w:ascii="宋体" w:hAnsi="宋体" w:cs="宋体"/>
          <w:color w:val="000000"/>
          <w:sz w:val="24"/>
        </w:rPr>
        <w:t xml:space="preserve">3）表格不够填写可添加（或自拟）。</w:t>
      </w:r>
      <w:r/>
    </w:p>
    <w:p>
      <w:pPr>
        <w:ind w:right="1560"/>
        <w:jc w:val="center"/>
        <w:spacing w:line="360" w:lineRule="auto"/>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bookmarkStart w:id="27" w:name="_Toc105397787"/>
      <w:r/>
      <w:bookmarkStart w:id="28" w:name="_Toc71810489"/>
      <w:r>
        <w:rPr>
          <w:rFonts w:ascii="宋体" w:hAnsi="宋体" w:cs="宋体"/>
          <w:b/>
          <w:szCs w:val="21"/>
        </w:rPr>
        <w:br w:type="page" w:clear="all"/>
      </w:r>
      <w:r>
        <w:rPr>
          <w:rFonts w:ascii="宋体" w:hAnsi="宋体" w:cs="宋体"/>
          <w:b/>
          <w:szCs w:val="21"/>
        </w:rPr>
        <w:t xml:space="preserve">附件</w:t>
      </w:r>
      <w:r>
        <w:rPr>
          <w:rFonts w:hint="eastAsia" w:ascii="宋体" w:hAnsi="宋体" w:cs="宋体"/>
          <w:b/>
          <w:szCs w:val="21"/>
        </w:rPr>
        <w:t xml:space="preserve">8.相关业绩一览表</w:t>
      </w:r>
      <w:bookmarkEnd w:id="27"/>
      <w:r/>
      <w:bookmarkEnd w:id="28"/>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相关业绩一览表</w:t>
      </w:r>
      <w:r/>
    </w:p>
    <w:tbl>
      <w:tblPr>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注：1</w:t>
      </w:r>
      <w:r>
        <w:rPr>
          <w:rFonts w:ascii="宋体" w:hAnsi="宋体" w:cs="宋体"/>
          <w:szCs w:val="21"/>
        </w:rPr>
        <w:t xml:space="preserve">.若事项较多，投标方可根据投标内容的实际情况另纸说明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2.请将其他相关证明材料复印件加盖公章后附在本表后面。</w:t>
      </w:r>
      <w:r/>
    </w:p>
    <w:p>
      <w:pPr>
        <w:jc w:val="left"/>
        <w:spacing w:line="360" w:lineRule="auto"/>
        <w:rPr>
          <w:rFonts w:ascii="宋体" w:hAnsi="宋体" w:cs="宋体"/>
          <w:b/>
          <w:szCs w:val="21"/>
        </w:rPr>
      </w:pPr>
      <w:r>
        <w:rPr>
          <w:rFonts w:ascii="宋体" w:hAnsi="宋体" w:cs="宋体"/>
          <w:b/>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left="1024"/>
        <w:widowControl/>
        <w:rPr>
          <w:rFonts w:ascii="宋体" w:hAnsi="宋体" w:cs="宋体"/>
          <w:sz w:val="20"/>
          <w:szCs w:val="20"/>
        </w:rPr>
      </w:pPr>
      <w:r/>
      <w:bookmarkStart w:id="29" w:name="_Toc71810490"/>
      <w:r/>
      <w:bookmarkEnd w:id="24"/>
      <w:r/>
      <w:bookmarkEnd w:id="25"/>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30" w:name="_Toc105397789"/>
      <w:r>
        <w:rPr>
          <w:rFonts w:ascii="宋体" w:hAnsi="宋体" w:cs="宋体"/>
          <w:b/>
          <w:szCs w:val="21"/>
        </w:rPr>
        <w:br w:type="page" w:clear="all"/>
      </w:r>
      <w:r/>
    </w:p>
    <w:p>
      <w:pPr>
        <w:jc w:val="left"/>
        <w:rPr>
          <w:rFonts w:ascii="宋体" w:hAnsi="宋体"/>
          <w:b/>
          <w:szCs w:val="21"/>
        </w:rPr>
        <w:outlineLvl w:val="0"/>
      </w:pPr>
      <w:r/>
      <w:bookmarkStart w:id="31" w:name="_Toc165274514"/>
      <w:r/>
      <w:bookmarkStart w:id="32" w:name="_Toc105397788"/>
      <w:r>
        <w:rPr>
          <w:rFonts w:ascii="宋体" w:hAnsi="宋体"/>
          <w:b/>
          <w:szCs w:val="21"/>
        </w:rPr>
        <w:t xml:space="preserve">附件</w:t>
      </w:r>
      <w:r>
        <w:rPr>
          <w:rFonts w:hint="eastAsia" w:ascii="宋体" w:hAnsi="宋体"/>
          <w:b/>
          <w:szCs w:val="21"/>
        </w:rPr>
        <w:t xml:space="preserve">9.针对本项目的实施方案</w:t>
      </w:r>
      <w:bookmarkEnd w:id="31"/>
      <w:r/>
      <w:bookmarkEnd w:id="32"/>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1、投标人应针对本次招标项目特点制定详细的实施方案，可包括但不限于对项目的分析理解、技术方案、项目服务人员配置、时间进度安排、培训方案和售后服务保障等内容。</w:t>
            </w:r>
            <w:r/>
          </w:p>
          <w:p>
            <w:pPr>
              <w:jc w:val="left"/>
              <w:rPr>
                <w:rFonts w:ascii="宋体" w:hAnsi="宋体"/>
                <w:b/>
                <w:szCs w:val="21"/>
              </w:rPr>
            </w:pPr>
            <w:r>
              <w:rPr>
                <w:rFonts w:hint="eastAsia" w:ascii="宋体" w:hAnsi="宋体"/>
                <w:szCs w:val="21"/>
              </w:rPr>
              <w:t xml:space="preserve">2、供应商可根据自身情况编写，本页不够可另加页附后。</w:t>
            </w:r>
            <w:r/>
          </w:p>
        </w:tc>
      </w:tr>
      <w:tr>
        <w:trPr>
          <w:trHeight w:val="8385"/>
        </w:trPr>
        <w:tc>
          <w:tcPr>
            <w:tcW w:w="9874" w:type="dxa"/>
            <w:textDirection w:val="lrTb"/>
            <w:noWrap/>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ascii="宋体" w:hAnsi="宋体"/>
                <w:szCs w:val="21"/>
              </w:rPr>
            </w:r>
            <w:r/>
          </w:p>
        </w:tc>
      </w:tr>
    </w:tbl>
    <w:p>
      <w:pPr>
        <w:ind w:firstLine="4830"/>
        <w:jc w:val="left"/>
        <w:spacing w:line="360" w:lineRule="auto"/>
        <w:rPr>
          <w:rFonts w:ascii="宋体" w:hAnsi="宋体"/>
          <w:szCs w:val="21"/>
        </w:rPr>
      </w:pPr>
      <w:r>
        <w:rPr>
          <w:rFonts w:ascii="宋体" w:hAnsi="宋体"/>
          <w:szCs w:val="21"/>
        </w:rPr>
        <w:t xml:space="preserve">                                                                                   投标人（盖章）：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月 日</w:t>
      </w:r>
      <w:r/>
    </w:p>
    <w:p>
      <w:pPr>
        <w:jc w:val="left"/>
        <w:widowControl/>
        <w:rPr>
          <w:rFonts w:ascii="宋体" w:hAnsi="宋体" w:cs="宋体"/>
          <w:b/>
          <w:szCs w:val="21"/>
        </w:rPr>
        <w:sectPr>
          <w:footnotePr/>
          <w:endnotePr/>
          <w:type w:val="nextPage"/>
          <w:pgSz w:w="11906" w:h="16838" w:orient="portrait"/>
          <w:pgMar w:top="1418" w:right="1418" w:bottom="1418" w:left="1701" w:header="851" w:footer="992" w:gutter="0"/>
          <w:cols w:num="1" w:sep="0" w:space="720" w:equalWidth="1"/>
          <w:docGrid w:linePitch="360"/>
        </w:sect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t xml:space="preserve">附件1</w:t>
      </w:r>
      <w:r>
        <w:rPr>
          <w:rFonts w:hint="eastAsia" w:ascii="宋体" w:hAnsi="宋体" w:cs="宋体"/>
          <w:b/>
          <w:szCs w:val="21"/>
        </w:rPr>
        <w:t xml:space="preserve">0.</w:t>
      </w:r>
      <w:r>
        <w:rPr>
          <w:rFonts w:ascii="宋体" w:hAnsi="宋体" w:cs="宋体"/>
          <w:b/>
          <w:szCs w:val="21"/>
        </w:rPr>
        <w:t xml:space="preserve">关于资格文件的声明函</w:t>
      </w:r>
      <w:bookmarkEnd w:id="29"/>
      <w:r/>
      <w:bookmarkEnd w:id="30"/>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关于资格文件的声明函</w:t>
      </w:r>
      <w:r/>
    </w:p>
    <w:p>
      <w:pPr>
        <w:ind w:firstLine="420"/>
        <w:jc w:val="center"/>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u w:val="single"/>
        </w:rPr>
        <w:t xml:space="preserve">苏州市润芳招投标咨询服务有限公司：</w:t>
      </w:r>
      <w:r/>
    </w:p>
    <w:p>
      <w:pPr>
        <w:ind w:firstLine="420"/>
        <w:jc w:val="left"/>
        <w:spacing w:line="360" w:lineRule="auto"/>
        <w:widowControl/>
        <w:rPr>
          <w:rFonts w:ascii="宋体" w:hAnsi="宋体" w:cs="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hint="eastAsia" w:ascii="宋体" w:hAnsi="宋体"/>
          <w:szCs w:val="21"/>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widowControl/>
        <w:rPr>
          <w:rFonts w:ascii="宋体" w:hAnsi="宋体" w:cs="宋体"/>
          <w:b/>
          <w:szCs w:val="21"/>
        </w:rPr>
        <w:outlineLvl w:val="0"/>
      </w:pPr>
      <w:r>
        <w:rPr>
          <w:rFonts w:ascii="宋体" w:hAnsi="宋体" w:cs="宋体"/>
          <w:szCs w:val="21"/>
        </w:rPr>
        <w:br w:type="page" w:clear="all"/>
      </w:r>
      <w:bookmarkStart w:id="33" w:name="_Toc105397790"/>
      <w:r/>
      <w:bookmarkStart w:id="34" w:name="_Toc71810491"/>
      <w:r>
        <w:rPr>
          <w:rFonts w:ascii="宋体" w:hAnsi="宋体" w:cs="宋体"/>
          <w:b/>
          <w:szCs w:val="21"/>
        </w:rPr>
        <w:t xml:space="preserve">附件1</w:t>
      </w:r>
      <w:r>
        <w:rPr>
          <w:rFonts w:hint="eastAsia" w:ascii="宋体" w:hAnsi="宋体" w:cs="宋体"/>
          <w:b/>
          <w:szCs w:val="21"/>
        </w:rPr>
        <w:t xml:space="preserve">1.</w:t>
      </w:r>
      <w:r>
        <w:rPr>
          <w:rFonts w:ascii="宋体" w:hAnsi="宋体" w:cs="宋体"/>
          <w:b/>
          <w:szCs w:val="21"/>
        </w:rPr>
        <w:t xml:space="preserve">投标方基本情况表</w:t>
      </w:r>
      <w:bookmarkEnd w:id="33"/>
      <w:r/>
      <w:bookmarkEnd w:id="34"/>
      <w:r/>
      <w:r/>
    </w:p>
    <w:p>
      <w:pPr>
        <w:jc w:val="left"/>
        <w:spacing w:line="360" w:lineRule="auto"/>
        <w:widowControl/>
        <w:rPr>
          <w:rFonts w:ascii="宋体" w:hAnsi="宋体" w:cs="宋体"/>
          <w:szCs w:val="21"/>
        </w:rPr>
      </w:pPr>
      <w:r>
        <w:rPr>
          <w:rFonts w:ascii="宋体" w:hAnsi="宋体" w:cs="宋体"/>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2024年万元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rPr>
            </w:pPr>
            <w:r>
              <w:rPr>
                <w:rFonts w:hint="eastAsia" w:ascii="宋体" w:hAnsi="宋体"/>
                <w:szCs w:val="21"/>
              </w:rPr>
              <w:t xml:space="preserve">2024</w:t>
            </w:r>
            <w:r>
              <w:rPr>
                <w:rFonts w:ascii="宋体" w:hAnsi="宋体"/>
                <w:szCs w:val="21"/>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bl>
    <w:p>
      <w:pPr>
        <w:ind w:firstLine="315"/>
        <w:jc w:val="left"/>
        <w:spacing w:line="360" w:lineRule="auto"/>
        <w:widowControl/>
        <w:rPr>
          <w:rFonts w:ascii="宋体" w:hAnsi="宋体" w:cs="宋体"/>
          <w:b/>
          <w:szCs w:val="21"/>
        </w:rPr>
      </w:pPr>
      <w:r>
        <w:rPr>
          <w:rFonts w:hint="eastAsia" w:ascii="宋体" w:hAnsi="宋体" w:cs="宋体"/>
          <w:szCs w:val="21"/>
        </w:rPr>
        <w:t xml:space="preserve">注：</w:t>
      </w:r>
      <w:r>
        <w:rPr>
          <w:rFonts w:ascii="宋体" w:hAnsi="宋体" w:cs="宋体"/>
          <w:szCs w:val="21"/>
        </w:rPr>
        <w:t xml:space="preserve">若事项较多，投标方可根据投标内容的实际情况另纸说明。</w:t>
      </w:r>
      <w:r/>
    </w:p>
    <w:p>
      <w:pPr>
        <w:ind w:firstLine="368"/>
        <w:jc w:val="left"/>
        <w:spacing w:line="360" w:lineRule="auto"/>
        <w:widowControl/>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center"/>
        <w:rPr>
          <w:rStyle w:val="767"/>
          <w:rFonts w:ascii="黑体" w:hAnsi="黑体" w:eastAsia="黑体" w:cs="sans-serif"/>
          <w:b w:val="0"/>
          <w:sz w:val="32"/>
          <w:szCs w:val="32"/>
        </w:rPr>
      </w:pPr>
      <w:r>
        <w:br w:type="page" w:clear="all"/>
      </w:r>
      <w:r>
        <w:rPr>
          <w:rStyle w:val="767"/>
          <w:rFonts w:hint="eastAsia" w:ascii="黑体" w:hAnsi="黑体" w:eastAsia="黑体" w:cs="宋体"/>
          <w:sz w:val="32"/>
          <w:szCs w:val="32"/>
        </w:rPr>
        <w:t xml:space="preserve">第四章</w:t>
      </w:r>
      <w:r>
        <w:rPr>
          <w:rStyle w:val="767"/>
          <w:rFonts w:hint="eastAsia" w:ascii="宋体" w:hAnsi="宋体" w:eastAsia="黑体" w:cs="宋体"/>
          <w:sz w:val="32"/>
          <w:szCs w:val="32"/>
        </w:rPr>
        <w:t xml:space="preserve"> </w:t>
      </w:r>
      <w:r>
        <w:rPr>
          <w:rStyle w:val="767"/>
          <w:rFonts w:hint="eastAsia" w:ascii="黑体" w:hAnsi="黑体" w:eastAsia="黑体" w:cs="宋体"/>
          <w:sz w:val="32"/>
          <w:szCs w:val="32"/>
        </w:rPr>
        <w:t xml:space="preserve">招标书</w:t>
      </w:r>
      <w:r/>
    </w:p>
    <w:p>
      <w:pPr>
        <w:ind w:firstLine="480"/>
        <w:jc w:val="left"/>
        <w:spacing w:line="360" w:lineRule="auto"/>
        <w:rPr>
          <w:rFonts w:ascii="宋体" w:hAnsi="宋体"/>
          <w:bCs/>
          <w:sz w:val="24"/>
          <w:szCs w:val="24"/>
        </w:rPr>
      </w:pPr>
      <w:r>
        <w:rPr>
          <w:rFonts w:hint="eastAsia" w:ascii="宋体" w:hAnsi="宋体"/>
          <w:bCs/>
          <w:sz w:val="24"/>
          <w:szCs w:val="24"/>
          <w:u w:val="single"/>
        </w:rPr>
        <w:t xml:space="preserve">苏州市润芳招投标咨询服务有限公司</w:t>
      </w:r>
      <w:r>
        <w:rPr>
          <w:rFonts w:hint="eastAsia" w:ascii="宋体" w:hAnsi="宋体"/>
          <w:bCs/>
          <w:sz w:val="24"/>
          <w:szCs w:val="24"/>
        </w:rPr>
        <w:t xml:space="preserve">受</w:t>
      </w:r>
      <w:r>
        <w:rPr>
          <w:rFonts w:hint="eastAsia" w:ascii="宋体" w:hAnsi="宋体"/>
          <w:bCs/>
          <w:sz w:val="24"/>
          <w:szCs w:val="24"/>
          <w:u w:val="single"/>
        </w:rPr>
        <w:t xml:space="preserve">苏州市公安局</w:t>
      </w:r>
      <w:r>
        <w:rPr>
          <w:rFonts w:hint="eastAsia" w:ascii="宋体" w:hAnsi="宋体"/>
          <w:bCs/>
          <w:sz w:val="24"/>
          <w:szCs w:val="24"/>
        </w:rPr>
        <w:t xml:space="preserve">委托，对</w:t>
      </w:r>
      <w:r>
        <w:rPr>
          <w:rFonts w:hint="eastAsia" w:ascii="宋体" w:hAnsi="宋体"/>
          <w:bCs/>
          <w:sz w:val="24"/>
          <w:szCs w:val="24"/>
          <w:u w:val="single"/>
        </w:rPr>
        <w:t xml:space="preserve">财政投资项目造价委托协审服务（信息化及警用专业装备部分）</w:t>
      </w:r>
      <w:r>
        <w:rPr>
          <w:rFonts w:hint="eastAsia" w:ascii="宋体" w:hAnsi="宋体"/>
          <w:bCs/>
          <w:sz w:val="24"/>
          <w:szCs w:val="24"/>
        </w:rPr>
        <w:t xml:space="preserve">进行国内公开招标</w:t>
      </w:r>
      <w:r>
        <w:rPr>
          <w:rFonts w:ascii="宋体" w:hAnsi="宋体"/>
          <w:bCs/>
          <w:sz w:val="24"/>
          <w:szCs w:val="24"/>
        </w:rPr>
        <w:t xml:space="preserve">，</w:t>
      </w:r>
      <w:r>
        <w:rPr>
          <w:rFonts w:hint="eastAsia" w:ascii="宋体" w:hAnsi="宋体"/>
          <w:bCs/>
          <w:sz w:val="24"/>
          <w:szCs w:val="24"/>
        </w:rPr>
        <w:t xml:space="preserve">欢迎符合投标资格条件的投标方</w:t>
      </w:r>
      <w:r>
        <w:rPr>
          <w:rFonts w:ascii="宋体" w:hAnsi="宋体"/>
          <w:bCs/>
          <w:sz w:val="24"/>
          <w:szCs w:val="24"/>
        </w:rPr>
        <w:t xml:space="preserve">前来投标。</w:t>
      </w:r>
      <w:r/>
    </w:p>
    <w:p>
      <w:pPr>
        <w:ind w:firstLine="482"/>
        <w:jc w:val="left"/>
        <w:spacing w:line="360" w:lineRule="auto"/>
        <w:rPr>
          <w:rFonts w:ascii="宋体" w:hAnsi="宋体"/>
          <w:b/>
          <w:bCs/>
          <w:sz w:val="24"/>
          <w:szCs w:val="24"/>
        </w:rPr>
      </w:pPr>
      <w:r>
        <w:rPr>
          <w:rFonts w:ascii="宋体" w:hAnsi="宋体"/>
          <w:b/>
          <w:bCs/>
          <w:sz w:val="24"/>
          <w:szCs w:val="24"/>
        </w:rPr>
        <w:t xml:space="preserve">一、采购编号：</w:t>
      </w:r>
      <w:r>
        <w:rPr>
          <w:rFonts w:hint="eastAsia" w:ascii="宋体" w:hAnsi="宋体"/>
          <w:b/>
          <w:bCs/>
          <w:sz w:val="24"/>
          <w:szCs w:val="24"/>
        </w:rPr>
        <w:t xml:space="preserve">JSZC-320500-SZRF-G2025-0003</w:t>
      </w:r>
      <w:r/>
    </w:p>
    <w:p>
      <w:pPr>
        <w:ind w:firstLine="482"/>
        <w:jc w:val="left"/>
        <w:spacing w:line="360" w:lineRule="auto"/>
        <w:rPr>
          <w:rFonts w:ascii="宋体" w:hAnsi="宋体"/>
          <w:b/>
          <w:bCs/>
          <w:sz w:val="24"/>
          <w:szCs w:val="24"/>
        </w:rPr>
      </w:pPr>
      <w:r>
        <w:rPr>
          <w:rFonts w:hint="eastAsia" w:ascii="宋体" w:hAnsi="宋体"/>
          <w:b/>
          <w:bCs/>
          <w:sz w:val="24"/>
          <w:szCs w:val="24"/>
        </w:rPr>
        <w:t xml:space="preserve">二、项目名称</w:t>
      </w:r>
      <w:r>
        <w:rPr>
          <w:rFonts w:ascii="宋体" w:hAnsi="宋体"/>
          <w:b/>
          <w:bCs/>
          <w:sz w:val="24"/>
          <w:szCs w:val="24"/>
        </w:rPr>
        <w:t xml:space="preserve">：</w:t>
      </w:r>
      <w:r>
        <w:rPr>
          <w:rFonts w:hint="eastAsia" w:ascii="宋体" w:hAnsi="宋体"/>
          <w:b/>
          <w:bCs/>
          <w:sz w:val="24"/>
          <w:szCs w:val="24"/>
        </w:rPr>
        <w:t xml:space="preserve">财政投资项目造价委托协审服务（信息化及警用专业装备部分）</w:t>
      </w:r>
      <w:r/>
    </w:p>
    <w:p>
      <w:pPr>
        <w:ind w:firstLine="482"/>
        <w:jc w:val="left"/>
        <w:spacing w:line="360" w:lineRule="auto"/>
        <w:rPr>
          <w:rFonts w:ascii="宋体" w:hAnsi="宋体"/>
          <w:b/>
          <w:bCs/>
          <w:sz w:val="24"/>
          <w:szCs w:val="24"/>
        </w:rPr>
      </w:pPr>
      <w:r>
        <w:rPr>
          <w:rFonts w:hint="eastAsia" w:ascii="宋体" w:hAnsi="宋体"/>
          <w:b/>
          <w:bCs/>
          <w:sz w:val="24"/>
          <w:szCs w:val="24"/>
        </w:rPr>
        <w:t xml:space="preserve">三、预算金额：叁佰捌拾万元整（￥3800000.00）</w:t>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00"/>
        <w:gridCol w:w="4580"/>
        <w:gridCol w:w="1067"/>
        <w:gridCol w:w="1767"/>
      </w:tblGrid>
      <w:tr>
        <w:trPr>
          <w:trHeight w:val="454"/>
        </w:trPr>
        <w:tc>
          <w:tcPr>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标段号</w:t>
            </w:r>
            <w:r/>
          </w:p>
        </w:tc>
        <w:tc>
          <w:tcPr>
            <w:tcW w:w="45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项目名称</w:t>
            </w:r>
            <w:r/>
          </w:p>
        </w:tc>
        <w:tc>
          <w:tcPr>
            <w:tcW w:w="10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p>
            <w:pPr>
              <w:jc w:val="center"/>
              <w:widowControl/>
              <w:rPr>
                <w:rFonts w:ascii="宋体" w:hAnsi="宋体" w:cs="宋体"/>
                <w:color w:val="000000"/>
                <w:sz w:val="24"/>
                <w:szCs w:val="24"/>
              </w:rPr>
            </w:pPr>
            <w:r>
              <w:rPr>
                <w:rFonts w:hint="eastAsia" w:ascii="宋体" w:hAnsi="宋体" w:cs="宋体"/>
                <w:color w:val="000000"/>
                <w:sz w:val="24"/>
                <w:szCs w:val="24"/>
              </w:rPr>
              <w:t xml:space="preserve">单位</w:t>
            </w:r>
            <w:r/>
          </w:p>
        </w:tc>
        <w:tc>
          <w:tcPr>
            <w:tcW w:w="1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分项预算</w:t>
            </w:r>
            <w:r/>
          </w:p>
          <w:p>
            <w:pPr>
              <w:jc w:val="center"/>
              <w:widowControl/>
              <w:rPr>
                <w:rFonts w:ascii="宋体" w:hAnsi="宋体" w:cs="宋体"/>
                <w:color w:val="000000"/>
                <w:sz w:val="24"/>
                <w:szCs w:val="24"/>
              </w:rPr>
            </w:pPr>
            <w:r>
              <w:rPr>
                <w:rFonts w:hint="eastAsia" w:ascii="宋体" w:hAnsi="宋体" w:cs="宋体"/>
                <w:color w:val="000000"/>
                <w:sz w:val="24"/>
                <w:szCs w:val="24"/>
              </w:rPr>
              <w:t xml:space="preserve">（元）</w:t>
            </w:r>
            <w:r/>
          </w:p>
        </w:tc>
      </w:tr>
      <w:tr>
        <w:trPr>
          <w:trHeight w:val="454"/>
        </w:trPr>
        <w:tc>
          <w:tcPr>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标段一</w:t>
            </w:r>
            <w:r/>
          </w:p>
        </w:tc>
        <w:tc>
          <w:tcPr>
            <w:tcW w:w="45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基础支撑类项目</w:t>
            </w:r>
            <w:r/>
          </w:p>
          <w:p>
            <w:pPr>
              <w:jc w:val="center"/>
              <w:widowControl/>
              <w:rPr>
                <w:rFonts w:ascii="宋体" w:hAnsi="宋体" w:cs="宋体"/>
                <w:color w:val="000000"/>
                <w:sz w:val="24"/>
                <w:szCs w:val="24"/>
              </w:rPr>
            </w:pPr>
            <w:r>
              <w:rPr>
                <w:rFonts w:hint="eastAsia" w:ascii="宋体" w:hAnsi="宋体" w:cs="宋体"/>
                <w:color w:val="000000"/>
                <w:sz w:val="24"/>
                <w:szCs w:val="24"/>
              </w:rPr>
              <w:t xml:space="preserve">预算、结算及重大项目过程跟踪审计服务</w:t>
            </w:r>
            <w:r/>
          </w:p>
        </w:tc>
        <w:tc>
          <w:tcPr>
            <w:tcW w:w="10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1项</w:t>
            </w:r>
            <w:r/>
          </w:p>
        </w:tc>
        <w:tc>
          <w:tcPr>
            <w:tcW w:w="1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950000.00</w:t>
            </w:r>
            <w:r/>
          </w:p>
        </w:tc>
      </w:tr>
      <w:tr>
        <w:trPr>
          <w:trHeight w:val="454"/>
        </w:trPr>
        <w:tc>
          <w:tcPr>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标段二</w:t>
            </w:r>
            <w:r/>
          </w:p>
        </w:tc>
        <w:tc>
          <w:tcPr>
            <w:tcW w:w="458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警务实战类项目</w:t>
            </w:r>
            <w:r/>
          </w:p>
          <w:p>
            <w:pPr>
              <w:jc w:val="center"/>
              <w:widowControl/>
              <w:rPr>
                <w:rFonts w:ascii="宋体" w:hAnsi="宋体" w:cs="宋体"/>
                <w:color w:val="000000"/>
                <w:sz w:val="24"/>
                <w:szCs w:val="24"/>
              </w:rPr>
            </w:pPr>
            <w:r>
              <w:rPr>
                <w:rFonts w:hint="eastAsia" w:ascii="宋体" w:hAnsi="宋体" w:cs="宋体"/>
                <w:color w:val="000000"/>
                <w:sz w:val="24"/>
                <w:szCs w:val="24"/>
              </w:rPr>
              <w:t xml:space="preserve">预算、结算及重大项目过程跟踪审计服务</w:t>
            </w:r>
            <w:r/>
          </w:p>
        </w:tc>
        <w:tc>
          <w:tcPr>
            <w:tcW w:w="10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1项</w:t>
            </w:r>
            <w:r/>
          </w:p>
        </w:tc>
        <w:tc>
          <w:tcPr>
            <w:tcW w:w="1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950000.00</w:t>
            </w:r>
            <w:r/>
          </w:p>
        </w:tc>
      </w:tr>
      <w:tr>
        <w:trPr>
          <w:trHeight w:val="454"/>
        </w:trPr>
        <w:tc>
          <w:tcPr>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标段三</w:t>
            </w:r>
            <w:r/>
          </w:p>
        </w:tc>
        <w:tc>
          <w:tcPr>
            <w:tcW w:w="458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业务提升类项目</w:t>
            </w:r>
            <w:r/>
          </w:p>
          <w:p>
            <w:pPr>
              <w:jc w:val="center"/>
              <w:rPr>
                <w:rFonts w:ascii="宋体" w:hAnsi="宋体" w:cs="宋体"/>
                <w:color w:val="000000"/>
                <w:sz w:val="24"/>
                <w:szCs w:val="24"/>
              </w:rPr>
            </w:pPr>
            <w:r>
              <w:rPr>
                <w:rFonts w:hint="eastAsia" w:ascii="宋体" w:hAnsi="宋体" w:cs="宋体"/>
                <w:color w:val="000000"/>
                <w:sz w:val="24"/>
                <w:szCs w:val="24"/>
              </w:rPr>
              <w:t xml:space="preserve">预算、结算及重大项目过程跟踪审计服务</w:t>
            </w:r>
            <w:r/>
          </w:p>
        </w:tc>
        <w:tc>
          <w:tcPr>
            <w:tcW w:w="10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1项</w:t>
            </w:r>
            <w:r/>
          </w:p>
        </w:tc>
        <w:tc>
          <w:tcPr>
            <w:tcW w:w="1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950000.00</w:t>
            </w:r>
            <w:r/>
          </w:p>
        </w:tc>
      </w:tr>
      <w:tr>
        <w:trPr>
          <w:trHeight w:val="454"/>
        </w:trPr>
        <w:tc>
          <w:tcPr>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标段四</w:t>
            </w:r>
            <w:r/>
          </w:p>
        </w:tc>
        <w:tc>
          <w:tcPr>
            <w:tcW w:w="458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智能应用类项目</w:t>
            </w:r>
            <w:r/>
          </w:p>
          <w:p>
            <w:pPr>
              <w:jc w:val="center"/>
              <w:rPr>
                <w:rFonts w:ascii="宋体" w:hAnsi="宋体" w:cs="宋体"/>
                <w:color w:val="000000"/>
                <w:sz w:val="24"/>
                <w:szCs w:val="24"/>
              </w:rPr>
            </w:pPr>
            <w:r>
              <w:rPr>
                <w:rFonts w:hint="eastAsia" w:ascii="宋体" w:hAnsi="宋体" w:cs="宋体"/>
                <w:color w:val="000000"/>
                <w:sz w:val="24"/>
                <w:szCs w:val="24"/>
              </w:rPr>
              <w:t xml:space="preserve">预算、结算及重大项目过程跟踪审计服务</w:t>
            </w:r>
            <w:r/>
          </w:p>
        </w:tc>
        <w:tc>
          <w:tcPr>
            <w:tcW w:w="10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1项</w:t>
            </w:r>
            <w:r/>
          </w:p>
        </w:tc>
        <w:tc>
          <w:tcPr>
            <w:tcW w:w="176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950000.00</w:t>
            </w:r>
            <w:r/>
          </w:p>
        </w:tc>
      </w:tr>
    </w:tbl>
    <w:p>
      <w:pPr>
        <w:ind w:firstLine="482"/>
        <w:jc w:val="left"/>
        <w:spacing w:line="360" w:lineRule="auto"/>
        <w:rPr>
          <w:rFonts w:ascii="宋体" w:hAnsi="宋体"/>
          <w:b/>
          <w:bCs/>
          <w:sz w:val="24"/>
          <w:szCs w:val="24"/>
        </w:rPr>
      </w:pPr>
      <w:r>
        <w:rPr>
          <w:rFonts w:hint="eastAsia" w:ascii="宋体" w:hAnsi="宋体"/>
          <w:b/>
          <w:bCs/>
          <w:sz w:val="24"/>
          <w:szCs w:val="24"/>
        </w:rPr>
        <w:t xml:space="preserve">四、采购设备清单及技术要求：</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（一）项目背景：</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为提升苏州市公安局信息化及警用专业装备项目建设水平和财政资金使用绩效，加强对政府投资信息化及警用专业装备项目的统筹管理，根据采购人对项目的要求，</w:t>
      </w:r>
      <w:r>
        <w:rPr>
          <w:rFonts w:hint="eastAsia" w:ascii="宋体" w:hAnsi="宋体" w:cs="宋体"/>
          <w:color w:val="000000"/>
          <w:sz w:val="24"/>
        </w:rPr>
        <w:t xml:space="preserve">财政投资项目造价委托协审服务（信息化及警用专业装备部分）</w:t>
      </w:r>
      <w:r>
        <w:rPr>
          <w:rFonts w:hint="eastAsia" w:ascii="宋体" w:hAnsi="宋体" w:cs="宋体"/>
          <w:color w:val="000000"/>
          <w:sz w:val="24"/>
        </w:rPr>
        <w:t xml:space="preserve">的费用构成的合理性、计取标准的合规性、有效性，计取依据的有效性，产品及服务价格的合理性；依据国际通用的标准化评估方法审计定制开发项目价格的合理性进行；按行业规范审计采用政府采购服务方式建设的信息化项目的服务单价的合理性、服务质量及交付要求等。</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（二）项目内容：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按照《苏州市公安局</w:t>
      </w:r>
      <w:r>
        <w:rPr>
          <w:rFonts w:hint="eastAsia" w:ascii="宋体" w:hAnsi="宋体" w:cs="宋体"/>
          <w:color w:val="000000"/>
          <w:sz w:val="24"/>
        </w:rPr>
        <w:t xml:space="preserve">财政投资项目造价委托协审服务（信息化及警用专业装备部分）</w:t>
      </w:r>
      <w:r>
        <w:rPr>
          <w:rFonts w:hint="eastAsia" w:ascii="宋体" w:hAnsi="宋体" w:cs="宋体"/>
          <w:color w:val="000000"/>
          <w:sz w:val="24"/>
        </w:rPr>
        <w:t xml:space="preserve">政府采购招标公告》及甲乙双方协议书的约定，通过综合考评确定4家供应商提供</w:t>
      </w:r>
      <w:r>
        <w:rPr>
          <w:rFonts w:hint="eastAsia" w:ascii="宋体" w:hAnsi="宋体" w:cs="宋体"/>
          <w:color w:val="000000"/>
          <w:sz w:val="24"/>
        </w:rPr>
        <w:t xml:space="preserve">财政投资项目造价委托协审服务（信息化及警用专业装备部分）</w:t>
      </w:r>
      <w:r>
        <w:rPr>
          <w:rFonts w:hint="eastAsia" w:ascii="宋体" w:hAnsi="宋体" w:cs="宋体"/>
          <w:color w:val="000000"/>
          <w:sz w:val="24"/>
        </w:rPr>
        <w:t xml:space="preserve">，中标单位可接受委托参与苏州市公安局</w:t>
      </w:r>
      <w:r>
        <w:rPr>
          <w:rFonts w:hint="eastAsia" w:ascii="宋体" w:hAnsi="宋体" w:cs="宋体"/>
          <w:color w:val="000000"/>
          <w:sz w:val="24"/>
        </w:rPr>
        <w:t xml:space="preserve">财政投资项目造价委托协审服务（信息化及警用专业装备部分）</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通过国内和国际通用的标准化评估方法，对苏州市公安局</w:t>
      </w:r>
      <w:r>
        <w:rPr>
          <w:rFonts w:hint="eastAsia" w:ascii="宋体" w:hAnsi="宋体" w:cs="宋体"/>
          <w:color w:val="000000"/>
          <w:sz w:val="24"/>
        </w:rPr>
        <w:t xml:space="preserve">财政投资项目造价委</w:t>
      </w:r>
      <w:r>
        <w:rPr>
          <w:rFonts w:hint="eastAsia" w:ascii="宋体" w:hAnsi="宋体" w:cs="宋体"/>
          <w:color w:val="000000"/>
          <w:sz w:val="24"/>
        </w:rPr>
        <w:t xml:space="preserve">托协审服务（信息化及警用专业装备部分）</w:t>
      </w:r>
      <w:r>
        <w:rPr>
          <w:rFonts w:hint="eastAsia" w:ascii="宋体" w:hAnsi="宋体" w:cs="宋体"/>
          <w:color w:val="000000"/>
          <w:sz w:val="24"/>
        </w:rPr>
        <w:t xml:space="preserve">，为项目建设提供造价评估服务，在项目采购阶段为项目单位编制预算招标提供公平合理的依据；在项目实施阶段，通过过程跟踪审计服务，对项目变更，进度款项支付等进行过程控制。在项目竣工结算，通过结算审计服务，对实施过程的支付、成本控制和变更的合规合理性提供第三方公正独立意见。帮助采购人做好项目投资与管理决策。</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（三）标准和依据：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《软件工程 软件开发成本度量规范》（GB/T 369</w:t>
      </w:r>
      <w:r>
        <w:rPr>
          <w:rFonts w:hint="eastAsia" w:ascii="宋体" w:hAnsi="宋体" w:cs="宋体"/>
          <w:color w:val="000000"/>
          <w:sz w:val="24"/>
        </w:rPr>
        <w:t xml:space="preserve">64-2018）、《信息技术服务 运行维护服务 第7部分：成本度量规范》（GB/T 28827.7-2022）等。</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（四）服务内容：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1、财政投资项目（信息化及警用专业装备）预算评估服务，由苏州市公安局与供应商签订审核协议书，明确审核事项、审核范围、双方责任、时间要求、付费及奖罚标准等。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2、财政投资项目（信息化及警用专业装备）过程跟踪审计服务，由苏州市公安局与供应商签订审核协议书，明确审核事项、审核范围、双方责任、时间要求、付费及奖罚标准等。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3、财政投资项目（信息化及警用专业装备）结算审计业务，由苏州市公安局与供应商签订审计协议书，明确审计事项、审计范围、双方责任、时间要求、付费及奖罚标准等。</w:t>
      </w:r>
      <w:r/>
    </w:p>
    <w:p>
      <w:pPr>
        <w:ind w:firstLine="480"/>
        <w:spacing w:line="360" w:lineRule="auto"/>
        <w:rPr>
          <w:rFonts w:ascii="宋体" w:hAnsi="宋体" w:cs="宋体"/>
          <w:color w:val="000000"/>
          <w:sz w:val="24"/>
        </w:rPr>
      </w:pPr>
      <w:r>
        <w:rPr>
          <w:rFonts w:ascii="宋体" w:hAnsi="宋体" w:cs="宋体"/>
          <w:color w:val="000000"/>
          <w:sz w:val="24"/>
        </w:rPr>
        <w:t xml:space="preserve">4.单个评审项目最低收费为2000元。</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（五）服务范围：</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标段一：基础支撑类项目预算、结算及重大项目过程跟踪审计服务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为夯实苏州公安科技信息化基础，在交通管理、数据采集、信息比对、情报搜索等方面提供必要支撑，包括基础设施建设、已建成基础设施的改造升级和运维服务、相关配</w:t>
      </w:r>
      <w:r>
        <w:rPr>
          <w:rFonts w:hint="eastAsia" w:ascii="宋体" w:hAnsi="宋体" w:cs="宋体"/>
          <w:color w:val="000000"/>
          <w:sz w:val="24"/>
        </w:rPr>
        <w:t xml:space="preserve">套设施及警用专业装备采购等项目评审。</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标段二：</w:t>
      </w:r>
      <w:r>
        <w:rPr>
          <w:rFonts w:hint="eastAsia" w:ascii="宋体" w:hAnsi="宋体" w:cs="宋体"/>
          <w:b/>
          <w:bCs/>
          <w:color w:val="000000"/>
          <w:sz w:val="24"/>
        </w:rPr>
        <w:t xml:space="preserve">警务实战类项目预算、结算及重大项目过程跟踪审计服务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包括以实战任务为牵引，以实战环境为背景，通过科技信息化手段及装备，注重科技支撑与实战融合，大数据与智能应用，提升指挥调度、侦查研判、巡逻防控等提升警务实战能力类项目的建设、运维及相关警用专业装备采购等项目评审。</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标段三：业务提升类项目预算、结算及重大项目过程跟踪审计服务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以协助苏州公安日常工作业务开展为目标，围绕人口、隐患排查、矛盾化解、</w:t>
      </w:r>
      <w:r>
        <w:rPr>
          <w:rFonts w:hint="eastAsia" w:ascii="宋体" w:hAnsi="宋体" w:cs="宋体"/>
          <w:color w:val="000000"/>
          <w:sz w:val="24"/>
        </w:rPr>
        <w:t xml:space="preserve">重点企事业单位服务、特种行业领域监管、数据研判与优化、服务创新与持续改进、人才培养、绩效考核、安全管理等业务提升类项目的建设与运维及相关警用专业装备采购等项目评审。</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标段四：</w:t>
      </w:r>
      <w:r>
        <w:rPr>
          <w:rFonts w:hint="eastAsia" w:ascii="宋体" w:hAnsi="宋体" w:cs="宋体"/>
          <w:b/>
          <w:bCs/>
          <w:color w:val="000000"/>
          <w:sz w:val="24"/>
        </w:rPr>
        <w:t xml:space="preserve">智能应用类项目预算、结算及重大项目过程跟踪审计服务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紧跟科技热点，通过人工智能应用、感知数据赋能、多维数据融合等技术成果，推动苏州公安实现跨领域、多警种协作，包括系统集成、业务流程优化、数据分析与应用、安全与隐私保护等智能应用类项目</w:t>
      </w:r>
      <w:r>
        <w:rPr>
          <w:rFonts w:hint="eastAsia" w:ascii="宋体" w:hAnsi="宋体" w:cs="宋体"/>
          <w:color w:val="000000"/>
          <w:sz w:val="24"/>
        </w:rPr>
        <w:t xml:space="preserve">建设与运维及相关警用专业装备采购等项目评审。</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（六）具体工作要求：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1、根据采购方的要求，参照信息化及警用专业装备评估行业规范与行业数据，</w:t>
      </w:r>
      <w:r>
        <w:rPr>
          <w:rFonts w:ascii="宋体" w:hAnsi="宋体" w:cs="宋体"/>
          <w:color w:val="000000"/>
          <w:sz w:val="24"/>
        </w:rPr>
        <w:t xml:space="preserve">通过分析需求类文档，并结合具有丰富实践经验的咨询顾问的现场调研结果，利用当前</w:t>
      </w:r>
      <w:r>
        <w:rPr>
          <w:rFonts w:hint="eastAsia" w:ascii="宋体" w:hAnsi="宋体" w:cs="宋体"/>
          <w:color w:val="000000"/>
          <w:sz w:val="24"/>
        </w:rPr>
        <w:t xml:space="preserve">国内和</w:t>
      </w:r>
      <w:r>
        <w:rPr>
          <w:rFonts w:ascii="宋体" w:hAnsi="宋体" w:cs="宋体"/>
          <w:color w:val="000000"/>
          <w:sz w:val="24"/>
        </w:rPr>
        <w:t xml:space="preserve">国际通行的功能点分析法以及各类相关的数学模型来对</w:t>
      </w:r>
      <w:r>
        <w:rPr>
          <w:rFonts w:hint="eastAsia" w:ascii="宋体" w:hAnsi="宋体" w:cs="宋体"/>
          <w:color w:val="000000"/>
          <w:sz w:val="24"/>
        </w:rPr>
        <w:t xml:space="preserve">项目成本价值、规模、产出、效益及</w:t>
      </w:r>
      <w:r>
        <w:rPr>
          <w:rFonts w:ascii="宋体" w:hAnsi="宋体" w:cs="宋体"/>
          <w:color w:val="000000"/>
          <w:sz w:val="24"/>
        </w:rPr>
        <w:t xml:space="preserve">持续时间等</w:t>
      </w:r>
      <w:r>
        <w:rPr>
          <w:rFonts w:ascii="宋体" w:hAnsi="宋体" w:cs="宋体"/>
          <w:color w:val="000000"/>
          <w:sz w:val="24"/>
        </w:rPr>
        <w:t xml:space="preserve">做出较为客观、真实的评估</w:t>
      </w:r>
      <w:r>
        <w:rPr>
          <w:rFonts w:hint="eastAsia" w:ascii="宋体" w:hAnsi="宋体" w:cs="宋体"/>
          <w:color w:val="000000"/>
          <w:sz w:val="24"/>
        </w:rPr>
        <w:t xml:space="preserve">，并出具评估报告。每个标段根据采购人的需求，将出具</w:t>
      </w:r>
      <w:r>
        <w:rPr>
          <w:rFonts w:hint="eastAsia" w:ascii="宋体" w:hAnsi="宋体" w:cs="宋体"/>
          <w:b/>
          <w:color w:val="000000"/>
          <w:sz w:val="24"/>
        </w:rPr>
        <w:t xml:space="preserve">不少于32份的报告。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2、项目评估坚持“客观、公正、科学、独立“的原则。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2.1客观性要求：评估报告的分析和评估结论要有充分可靠的依据，所依据的数据资料是现实发生的真是数据或根据实际情况重新预测的数据；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2.2公正性要求：避免在发现问题、分析原因和做结论时避重就轻，做出不客观的评估；</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2.3科学性要求：评估信息资料的可靠性、调查和评估方法的适应性；</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2.4独立性要求：评估的合法性，避免自己评估自己。</w:t>
      </w:r>
      <w:r/>
    </w:p>
    <w:p>
      <w:pPr>
        <w:ind w:firstLine="354"/>
        <w:spacing w:line="360" w:lineRule="auto"/>
        <w:rPr>
          <w:rFonts w:ascii="宋体" w:hAnsi="宋体" w:cs="宋体"/>
          <w:b/>
          <w:bCs/>
          <w:color w:val="000000"/>
          <w:sz w:val="24"/>
        </w:rPr>
      </w:pPr>
      <w:r>
        <w:rPr>
          <w:rFonts w:hint="eastAsia" w:ascii="宋体" w:hAnsi="宋体" w:cs="宋体"/>
          <w:b/>
          <w:bCs/>
          <w:color w:val="000000"/>
          <w:sz w:val="24"/>
        </w:rPr>
        <w:t xml:space="preserve">（七）人员配置要求：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投标单位须针对本咨询服务项目专门成立咨询服务工作团队，咨询服务团队成至少应包括项目总负责人1名，项目总监1名，项目经理1名，项目组成员至少2名，应根据采购人实际需求，提供不少于2名人员在采购人指定地点及规定的时间内参与项目全流程协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2、岗位职责：</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2.1项目总负责人：具有丰富的信息化及咨询行业经验，负责按照本项目的有关要求提供统筹管理、全程参与各项目咨询服务。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2.2项目总监：具有丰富的信息化及咨询行业经验，负责管理项目的组织和协</w:t>
      </w:r>
      <w:r>
        <w:rPr>
          <w:rFonts w:hint="eastAsia" w:ascii="宋体" w:hAnsi="宋体" w:cs="宋体"/>
          <w:color w:val="000000"/>
          <w:sz w:val="24"/>
        </w:rPr>
        <w:t xml:space="preserve">调工作，配合项目总负责人的安排，全程参与各项目咨询服务。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2.3项目经理：具有丰富的信息化及咨询行业经验，协调项目组人员按照计划具体执行和指导咨询服务工作。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2.4项目组成员：具有一定的信息化及咨询行业经验，负责具体的咨询服务工作。</w:t>
      </w:r>
      <w:r/>
    </w:p>
    <w:p>
      <w:pPr>
        <w:ind w:firstLine="354"/>
        <w:spacing w:line="360" w:lineRule="auto"/>
        <w:rPr>
          <w:rFonts w:ascii="宋体" w:hAnsi="宋体" w:cs="宋体"/>
          <w:b/>
          <w:bCs/>
          <w:color w:val="000000"/>
          <w:sz w:val="24"/>
        </w:rPr>
      </w:pPr>
      <w:r>
        <w:rPr>
          <w:rFonts w:ascii="宋体" w:hAnsi="宋体" w:cs="宋体"/>
          <w:b/>
          <w:bCs/>
          <w:color w:val="000000"/>
          <w:sz w:val="24"/>
        </w:rPr>
        <w:t xml:space="preserve">（</w:t>
      </w:r>
      <w:r>
        <w:rPr>
          <w:rFonts w:hint="eastAsia" w:ascii="宋体" w:hAnsi="宋体" w:cs="宋体"/>
          <w:b/>
          <w:bCs/>
          <w:color w:val="000000"/>
          <w:sz w:val="24"/>
        </w:rPr>
        <w:t xml:space="preserve">八</w:t>
      </w:r>
      <w:r>
        <w:rPr>
          <w:rFonts w:ascii="宋体" w:hAnsi="宋体" w:cs="宋体"/>
          <w:b/>
          <w:bCs/>
          <w:color w:val="000000"/>
          <w:sz w:val="24"/>
        </w:rPr>
        <w:t xml:space="preserve">）其他要求：</w:t>
      </w:r>
      <w:r/>
    </w:p>
    <w:p>
      <w:pPr>
        <w:ind w:firstLine="480"/>
        <w:spacing w:line="360" w:lineRule="auto"/>
        <w:rPr>
          <w:rFonts w:ascii="宋体" w:hAnsi="宋体" w:cs="宋体"/>
          <w:color w:val="000000"/>
          <w:sz w:val="24"/>
        </w:rPr>
      </w:pPr>
      <w:r>
        <w:rPr>
          <w:rFonts w:ascii="宋体" w:hAnsi="宋体" w:cs="宋体"/>
          <w:color w:val="000000"/>
          <w:sz w:val="24"/>
        </w:rPr>
        <w:t xml:space="preserve">1、公安信息化及警用专业装备项目评审有别于传统科技信息化项目评审，除技术含量较高，需求变化因素多外，应能更贴合苏州公安实际工作内容，准确理解和把握公安类项目建设特点，特别是警用专业装备类项目应提供的实施方案具有较强针对性，切合实际需要。</w:t>
      </w:r>
      <w:r/>
    </w:p>
    <w:p>
      <w:pPr>
        <w:ind w:firstLine="480"/>
        <w:spacing w:line="360" w:lineRule="auto"/>
        <w:rPr>
          <w:rFonts w:ascii="宋体" w:hAnsi="宋体" w:cs="宋体"/>
          <w:color w:val="000000"/>
          <w:sz w:val="24"/>
        </w:rPr>
      </w:pPr>
      <w:r>
        <w:rPr>
          <w:rFonts w:ascii="宋体" w:hAnsi="宋体" w:cs="宋体"/>
          <w:color w:val="000000"/>
          <w:sz w:val="24"/>
        </w:rPr>
        <w:t xml:space="preserve">2、软件服务类项目需结合软件成本评估标准，在评估服务方案中进行充分阐述，体现方法的科学有效性和引用参数的合理性；对结算审计服务应综合阐述流程和方法依据，以保障报告结论的权威性。</w:t>
      </w:r>
      <w:r/>
    </w:p>
    <w:p>
      <w:pPr>
        <w:ind w:firstLine="480"/>
        <w:spacing w:line="360" w:lineRule="auto"/>
        <w:rPr>
          <w:rFonts w:ascii="宋体" w:hAnsi="宋体" w:cs="宋体"/>
          <w:color w:val="000000"/>
          <w:sz w:val="24"/>
        </w:rPr>
      </w:pPr>
      <w:r>
        <w:rPr>
          <w:rFonts w:ascii="宋体" w:hAnsi="宋体" w:cs="宋体"/>
          <w:color w:val="000000"/>
          <w:sz w:val="24"/>
        </w:rPr>
        <w:t xml:space="preserve">3、参考信息技术服务体系，依据质量管理原则制定完善的质量控制方案。</w:t>
      </w:r>
      <w:r/>
    </w:p>
    <w:p>
      <w:pPr>
        <w:ind w:firstLine="480"/>
        <w:spacing w:line="360" w:lineRule="auto"/>
        <w:rPr>
          <w:rFonts w:ascii="宋体" w:hAnsi="宋体" w:cs="宋体"/>
          <w:color w:val="000000"/>
          <w:sz w:val="24"/>
        </w:rPr>
      </w:pPr>
      <w:r>
        <w:rPr>
          <w:rFonts w:ascii="宋体" w:hAnsi="宋体" w:cs="宋体"/>
          <w:color w:val="000000"/>
          <w:sz w:val="24"/>
        </w:rPr>
        <w:t xml:space="preserve">4、对项目实施过程中的工作重点，提出合理的把控措施，对可能出现的难点及风险点，提出切实可行、公允可靠的解决方法。</w:t>
      </w:r>
      <w:r/>
    </w:p>
    <w:p>
      <w:pPr>
        <w:ind w:firstLine="480"/>
        <w:spacing w:line="360" w:lineRule="auto"/>
        <w:rPr>
          <w:rFonts w:ascii="宋体" w:hAnsi="宋体" w:cs="宋体"/>
          <w:color w:val="000000"/>
          <w:sz w:val="24"/>
        </w:rPr>
      </w:pPr>
      <w:r>
        <w:rPr>
          <w:rFonts w:ascii="宋体" w:hAnsi="宋体" w:cs="宋体"/>
          <w:color w:val="000000"/>
          <w:sz w:val="24"/>
        </w:rPr>
        <w:t xml:space="preserve">5、公安信息系统及专业装备类项目涉及的范围、建设内容和交付物较敏感，</w:t>
      </w:r>
      <w:r>
        <w:rPr>
          <w:rFonts w:hint="eastAsia" w:ascii="宋体" w:hAnsi="宋体" w:cs="宋体"/>
          <w:color w:val="000000"/>
          <w:sz w:val="24"/>
        </w:rPr>
        <w:t xml:space="preserve">提供</w:t>
      </w:r>
      <w:r>
        <w:rPr>
          <w:rFonts w:ascii="宋体" w:hAnsi="宋体" w:cs="宋体"/>
          <w:color w:val="000000"/>
          <w:sz w:val="24"/>
        </w:rPr>
        <w:t xml:space="preserve">严格有效的保密措施。 </w:t>
      </w:r>
      <w:r/>
    </w:p>
    <w:p>
      <w:pPr>
        <w:ind w:firstLine="480"/>
        <w:spacing w:line="360" w:lineRule="auto"/>
        <w:rPr>
          <w:rFonts w:ascii="宋体" w:hAnsi="宋体" w:cs="宋体"/>
          <w:color w:val="000000"/>
          <w:sz w:val="24"/>
        </w:rPr>
      </w:pPr>
      <w:r>
        <w:rPr>
          <w:rFonts w:ascii="宋体" w:hAnsi="宋体" w:cs="宋体"/>
          <w:color w:val="000000"/>
          <w:sz w:val="24"/>
        </w:rPr>
        <w:t xml:space="preserve">6、投标人</w:t>
      </w:r>
      <w:r>
        <w:rPr>
          <w:rFonts w:hint="eastAsia" w:ascii="宋体" w:hAnsi="宋体" w:cs="宋体"/>
          <w:color w:val="000000"/>
          <w:sz w:val="24"/>
        </w:rPr>
        <w:t xml:space="preserve">应有</w:t>
      </w:r>
      <w:r>
        <w:rPr>
          <w:rFonts w:ascii="宋体" w:hAnsi="宋体" w:cs="宋体"/>
          <w:color w:val="000000"/>
          <w:sz w:val="24"/>
        </w:rPr>
        <w:t xml:space="preserve">积极</w:t>
      </w:r>
      <w:r>
        <w:rPr>
          <w:rFonts w:hint="eastAsia" w:ascii="宋体" w:hAnsi="宋体" w:cs="宋体"/>
          <w:color w:val="000000"/>
          <w:sz w:val="24"/>
        </w:rPr>
        <w:t xml:space="preserve">的</w:t>
      </w:r>
      <w:r>
        <w:rPr>
          <w:rFonts w:ascii="宋体" w:hAnsi="宋体" w:cs="宋体"/>
          <w:color w:val="000000"/>
          <w:sz w:val="24"/>
        </w:rPr>
        <w:t xml:space="preserve">服务意愿和良好的服务承诺，不无故推脱审计任务。  </w:t>
      </w:r>
      <w:r/>
    </w:p>
    <w:p>
      <w:pPr>
        <w:ind w:firstLine="480"/>
        <w:spacing w:line="360" w:lineRule="auto"/>
        <w:rPr>
          <w:rFonts w:ascii="宋体" w:hAnsi="宋体" w:cs="宋体"/>
          <w:color w:val="000000"/>
          <w:sz w:val="24"/>
        </w:rPr>
      </w:pPr>
      <w:r>
        <w:rPr>
          <w:rFonts w:ascii="宋体" w:hAnsi="宋体" w:cs="宋体"/>
          <w:color w:val="000000"/>
          <w:sz w:val="24"/>
        </w:rPr>
        <w:t xml:space="preserve">7、投标人应理解和把握项目，提供实施方案，切合实际需要。</w:t>
      </w:r>
      <w:r/>
    </w:p>
    <w:p>
      <w:pPr>
        <w:ind w:firstLine="480"/>
        <w:spacing w:line="360" w:lineRule="auto"/>
        <w:rPr>
          <w:rFonts w:ascii="宋体" w:hAnsi="宋体" w:cs="宋体"/>
          <w:color w:val="000000"/>
          <w:sz w:val="24"/>
        </w:rPr>
      </w:pPr>
      <w:r>
        <w:rPr>
          <w:rFonts w:ascii="宋体" w:hAnsi="宋体" w:cs="宋体"/>
          <w:color w:val="000000"/>
          <w:sz w:val="24"/>
        </w:rPr>
        <w:t xml:space="preserve">8、投标人服务方案中需对评估目标进行综合阐述，提供评估报告。</w:t>
      </w:r>
      <w:r/>
    </w:p>
    <w:p>
      <w:pPr>
        <w:ind w:firstLine="480"/>
        <w:spacing w:line="360" w:lineRule="auto"/>
        <w:rPr>
          <w:rFonts w:ascii="宋体" w:hAnsi="宋体" w:cs="宋体"/>
          <w:color w:val="000000"/>
          <w:sz w:val="24"/>
        </w:rPr>
      </w:pPr>
      <w:r>
        <w:rPr>
          <w:rFonts w:ascii="宋体" w:hAnsi="宋体" w:cs="宋体"/>
          <w:color w:val="000000"/>
          <w:sz w:val="24"/>
        </w:rPr>
        <w:t xml:space="preserve">9、投标人制定完善的质量控制方案，要求全面合理。</w:t>
      </w:r>
      <w:r/>
    </w:p>
    <w:p>
      <w:pPr>
        <w:ind w:firstLine="480"/>
        <w:spacing w:line="360" w:lineRule="auto"/>
        <w:rPr>
          <w:rFonts w:ascii="宋体" w:hAnsi="宋体" w:cs="宋体"/>
          <w:color w:val="000000"/>
          <w:sz w:val="24"/>
        </w:rPr>
      </w:pPr>
      <w:r>
        <w:rPr>
          <w:rFonts w:ascii="宋体" w:hAnsi="宋体" w:cs="宋体"/>
          <w:color w:val="000000"/>
          <w:sz w:val="24"/>
        </w:rPr>
        <w:t xml:space="preserve">10、投标人积极地服务意愿和良好的服务承诺，不无故推脱造价咨询评估任务。</w:t>
      </w:r>
      <w:r/>
    </w:p>
    <w:p>
      <w:pPr>
        <w:ind w:firstLine="480"/>
        <w:spacing w:line="360" w:lineRule="auto"/>
        <w:rPr>
          <w:rFonts w:ascii="宋体" w:hAnsi="宋体" w:cs="宋体"/>
          <w:color w:val="000000"/>
          <w:sz w:val="24"/>
        </w:rPr>
      </w:pPr>
      <w:r>
        <w:rPr>
          <w:rFonts w:ascii="宋体" w:hAnsi="宋体" w:cs="宋体"/>
          <w:color w:val="000000"/>
          <w:sz w:val="24"/>
        </w:rPr>
        <w:t xml:space="preserve">11、预算审计、过程跟踪审计服务和结算审计服务均以当年实际发生委派项目为准。</w:t>
      </w:r>
      <w:r/>
    </w:p>
    <w:p>
      <w:pPr>
        <w:pStyle w:val="1010"/>
        <w:ind w:firstLine="482"/>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pStyle w:val="1010"/>
        <w:ind w:firstLine="482"/>
        <w:jc w:val="left"/>
        <w:spacing w:line="360" w:lineRule="auto"/>
        <w:rPr>
          <w:rFonts w:hint="default" w:ascii="宋体" w:hAnsi="宋体" w:eastAsia="宋体" w:cs="Times New Roman"/>
          <w:sz w:val="24"/>
          <w:szCs w:val="24"/>
        </w:rPr>
      </w:pPr>
      <w:r>
        <w:rPr>
          <w:rFonts w:ascii="宋体" w:hAnsi="宋体" w:eastAsia="宋体" w:cs="Times New Roman"/>
          <w:sz w:val="24"/>
          <w:szCs w:val="24"/>
        </w:rPr>
        <w:t xml:space="preserve">五、综合说明</w:t>
      </w:r>
      <w:r>
        <w:rPr>
          <w:rFonts w:hint="default" w:ascii="宋体" w:hAnsi="宋体" w:eastAsia="宋体" w:cs="Times New Roman"/>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1.投标单位按照采购文件的要求提交投标文件，并对所提供的全部资料的真实性承担法律责任。</w:t>
      </w:r>
      <w:r/>
    </w:p>
    <w:p>
      <w:pPr>
        <w:ind w:firstLine="420"/>
        <w:spacing w:line="360" w:lineRule="auto"/>
        <w:rPr>
          <w:rFonts w:ascii="宋体" w:hAnsi="宋体" w:cs="宋体"/>
          <w:sz w:val="24"/>
          <w:szCs w:val="24"/>
        </w:rPr>
      </w:pPr>
      <w:r>
        <w:rPr>
          <w:rFonts w:hint="eastAsia" w:ascii="宋体" w:hAnsi="宋体" w:cs="宋体"/>
          <w:sz w:val="24"/>
          <w:szCs w:val="24"/>
        </w:rPr>
        <w:t xml:space="preserve">2.此次报价应综合考量完成本项目服务内容所需的全部费用，含人员酬金、办</w:t>
      </w:r>
      <w:r>
        <w:rPr>
          <w:rFonts w:hint="eastAsia" w:ascii="宋体" w:hAnsi="宋体" w:cs="宋体"/>
          <w:sz w:val="24"/>
          <w:szCs w:val="24"/>
        </w:rPr>
        <w:t xml:space="preserve">公设施费用、交通工具费、节假日加班费用、保险、利润、税金、招标代理服务费、政策性文件规定及合同包含的所有风险、责任等各项应有费用。采购人不再支付其他任何费用。除非因特殊原因并经买卖双方协商同意，中标单位不得再要求追加任何费用。</w:t>
      </w:r>
      <w:r/>
    </w:p>
    <w:p>
      <w:pPr>
        <w:ind w:firstLine="420"/>
        <w:spacing w:line="360" w:lineRule="auto"/>
        <w:rPr>
          <w:rFonts w:ascii="宋体" w:hAnsi="宋体" w:cs="宋体"/>
          <w:sz w:val="24"/>
          <w:szCs w:val="24"/>
        </w:rPr>
      </w:pPr>
      <w:r>
        <w:rPr>
          <w:rFonts w:hint="eastAsia" w:ascii="宋体" w:hAnsi="宋体" w:cs="宋体"/>
          <w:sz w:val="24"/>
          <w:szCs w:val="24"/>
        </w:rPr>
        <w:t xml:space="preserve">3.成交单位将根据采购文件、投标文件的相关约定，承担合同责任，履行合同义务。</w:t>
      </w:r>
      <w:r/>
    </w:p>
    <w:p>
      <w:pPr>
        <w:ind w:firstLine="420"/>
        <w:spacing w:line="360" w:lineRule="auto"/>
        <w:rPr>
          <w:rFonts w:ascii="宋体" w:hAnsi="宋体" w:cs="宋体"/>
          <w:sz w:val="24"/>
          <w:szCs w:val="24"/>
        </w:rPr>
      </w:pPr>
      <w:r>
        <w:rPr>
          <w:rFonts w:hint="eastAsia" w:ascii="宋体" w:hAnsi="宋体" w:cs="宋体"/>
          <w:sz w:val="24"/>
          <w:szCs w:val="24"/>
        </w:rPr>
        <w:t xml:space="preserve">4.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ind w:firstLine="420"/>
        <w:spacing w:line="360" w:lineRule="auto"/>
        <w:rPr>
          <w:rFonts w:ascii="宋体" w:hAnsi="宋体" w:cs="宋体"/>
          <w:sz w:val="24"/>
          <w:szCs w:val="24"/>
        </w:rPr>
      </w:pPr>
      <w:r>
        <w:rPr>
          <w:rFonts w:hint="eastAsia" w:ascii="宋体" w:hAnsi="宋体" w:cs="宋体"/>
          <w:sz w:val="24"/>
          <w:szCs w:val="24"/>
        </w:rPr>
        <w:t xml:space="preserve">5、服务期限：一年，起始日期以甲方通知为准。。</w:t>
      </w:r>
      <w:r/>
    </w:p>
    <w:p>
      <w:pPr>
        <w:ind w:firstLine="420"/>
        <w:spacing w:line="360" w:lineRule="auto"/>
      </w:pPr>
      <w:r>
        <w:rPr>
          <w:rFonts w:hint="eastAsia" w:ascii="宋体" w:hAnsi="宋体" w:cs="宋体"/>
          <w:sz w:val="24"/>
          <w:szCs w:val="24"/>
        </w:rPr>
        <w:t xml:space="preserve">6、服务地点：采购单位指定地点。</w:t>
      </w:r>
      <w:r/>
    </w:p>
    <w:p>
      <w:pPr>
        <w:ind w:firstLine="482"/>
        <w:jc w:val="left"/>
        <w:spacing w:line="360" w:lineRule="auto"/>
        <w:widowControl/>
        <w:rPr>
          <w:rFonts w:ascii="宋体" w:hAnsi="宋体"/>
          <w:b/>
          <w:bCs/>
          <w:sz w:val="24"/>
        </w:rPr>
        <w:outlineLvl w:val="0"/>
      </w:pPr>
      <w:r>
        <w:rPr>
          <w:rFonts w:hint="eastAsia" w:ascii="宋体" w:hAnsi="宋体"/>
          <w:b/>
          <w:sz w:val="24"/>
        </w:rPr>
        <w:t xml:space="preserve">六、</w:t>
      </w:r>
      <w:r>
        <w:rPr>
          <w:rFonts w:hint="eastAsia" w:ascii="宋体" w:hAnsi="宋体"/>
          <w:b/>
          <w:bCs/>
          <w:sz w:val="24"/>
        </w:rPr>
        <w:t xml:space="preserve">其他有关</w:t>
      </w:r>
      <w:r>
        <w:rPr>
          <w:rFonts w:ascii="宋体" w:hAnsi="宋体"/>
          <w:b/>
          <w:bCs/>
          <w:sz w:val="24"/>
        </w:rPr>
        <w:t xml:space="preserve">说明：</w:t>
      </w:r>
      <w:r/>
    </w:p>
    <w:p>
      <w:pPr>
        <w:ind w:firstLine="480"/>
        <w:jc w:val="left"/>
        <w:spacing w:line="360" w:lineRule="auto"/>
        <w:rPr>
          <w:rFonts w:ascii="宋体" w:hAnsi="宋体"/>
          <w:sz w:val="24"/>
        </w:rPr>
      </w:pPr>
      <w:r>
        <w:rPr>
          <w:rFonts w:hint="eastAsia" w:ascii="宋体" w:hAnsi="宋体"/>
          <w:sz w:val="24"/>
        </w:rPr>
        <w:t xml:space="preserve">1、政府采购政策：</w:t>
      </w:r>
      <w:r/>
    </w:p>
    <w:p>
      <w:pPr>
        <w:ind w:firstLine="480"/>
        <w:spacing w:line="360" w:lineRule="auto"/>
        <w:rPr>
          <w:rFonts w:ascii="宋体" w:hAnsi="宋体"/>
          <w:sz w:val="24"/>
        </w:rPr>
      </w:pPr>
      <w:r>
        <w:rPr>
          <w:rFonts w:hint="eastAsia" w:ascii="宋体" w:hAnsi="宋体"/>
          <w:sz w:val="24"/>
        </w:rPr>
        <w:t xml:space="preserve">1.1小、微企业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2"/>
        <w:jc w:val="left"/>
        <w:spacing w:line="360" w:lineRule="auto"/>
        <w:rPr>
          <w:rFonts w:ascii="宋体" w:hAnsi="宋体"/>
          <w:sz w:val="24"/>
        </w:rPr>
      </w:pPr>
      <w:r>
        <w:rPr>
          <w:rFonts w:hint="eastAsia" w:ascii="宋体" w:hAnsi="宋体"/>
          <w:b/>
          <w:bCs/>
          <w:sz w:val="24"/>
        </w:rPr>
        <w:t xml:space="preserve">根据《政府采购促进中小企业发展管理办法》（财库〔2020〕46号）及《中小企业划型标准规定》（工信部联企业〔2011〕300号），本采购标的对应的中小企</w:t>
      </w:r>
      <w:r>
        <w:rPr>
          <w:rFonts w:hint="eastAsia" w:ascii="宋体" w:hAnsi="宋体"/>
          <w:b/>
          <w:bCs/>
          <w:sz w:val="24"/>
        </w:rPr>
        <w:t xml:space="preserve">业划分标准所属行业为：租赁和商务服务业</w:t>
      </w:r>
      <w:r>
        <w:rPr>
          <w:rFonts w:hint="eastAsia" w:ascii="宋体" w:hAnsi="宋体"/>
          <w:sz w:val="24"/>
        </w:rPr>
        <w:t xml:space="preserve">。</w:t>
      </w:r>
      <w:r/>
    </w:p>
    <w:p>
      <w:pPr>
        <w:ind w:firstLine="480"/>
        <w:spacing w:line="360" w:lineRule="auto"/>
        <w:widowControl/>
        <w:rPr>
          <w:rFonts w:ascii="宋体" w:hAnsi="宋体"/>
          <w:sz w:val="24"/>
        </w:rPr>
      </w:pPr>
      <w:r>
        <w:rPr>
          <w:rFonts w:hint="eastAsia" w:ascii="宋体" w:hAnsi="宋体"/>
          <w:sz w:val="24"/>
        </w:rPr>
        <w:t xml:space="preserve">1.2残疾人福利性单位</w:t>
      </w:r>
      <w:r/>
    </w:p>
    <w:p>
      <w:pPr>
        <w:ind w:firstLine="480"/>
        <w:spacing w:line="360" w:lineRule="auto"/>
        <w:widowControl/>
        <w:rPr>
          <w:rFonts w:ascii="宋体" w:hAnsi="宋体"/>
          <w:sz w:val="24"/>
        </w:rPr>
      </w:pPr>
      <w:r>
        <w:rPr>
          <w:rFonts w:hint="eastAsia" w:ascii="宋体" w:hAnsi="宋体"/>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sz w:val="24"/>
        </w:rPr>
      </w:pPr>
      <w:r>
        <w:rPr>
          <w:rFonts w:hint="eastAsia" w:ascii="宋体" w:hAnsi="宋体"/>
          <w:sz w:val="24"/>
        </w:rPr>
        <w:t xml:space="preserve">1.3监狱企业</w:t>
      </w:r>
      <w:r/>
    </w:p>
    <w:p>
      <w:pPr>
        <w:ind w:firstLine="480"/>
        <w:spacing w:line="360" w:lineRule="auto"/>
        <w:widowControl/>
        <w:rPr>
          <w:rFonts w:ascii="宋体" w:hAnsi="宋体"/>
          <w:sz w:val="24"/>
        </w:rPr>
      </w:pPr>
      <w:r>
        <w:rPr>
          <w:rFonts w:hint="eastAsia" w:ascii="宋体" w:hAnsi="宋体"/>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ascii="宋体" w:hAnsi="宋体"/>
          <w:sz w:val="24"/>
        </w:rPr>
      </w:pPr>
      <w:r>
        <w:rPr>
          <w:rFonts w:hint="eastAsia" w:ascii="宋体" w:hAnsi="宋体"/>
          <w:sz w:val="24"/>
        </w:rPr>
        <w:t xml:space="preserve">1.4绿色采购</w:t>
      </w:r>
      <w:r/>
    </w:p>
    <w:p>
      <w:pPr>
        <w:ind w:firstLine="480"/>
        <w:spacing w:line="360" w:lineRule="auto"/>
        <w:widowControl/>
        <w:rPr>
          <w:rFonts w:ascii="宋体" w:hAnsi="宋体"/>
          <w:b/>
          <w:bCs/>
          <w:sz w:val="24"/>
        </w:rPr>
      </w:pPr>
      <w:r>
        <w:rPr>
          <w:rFonts w:hint="eastAsia" w:ascii="宋体" w:hAnsi="宋体"/>
          <w:sz w:val="24"/>
        </w:rPr>
        <w:t xml:space="preserve">根据《关于调整优化节能产品、环境标志产品政府采购执行机制的通知》（财库〔2019〕9号）等相关文件的规定，</w:t>
      </w:r>
      <w:r>
        <w:rPr>
          <w:rFonts w:hint="eastAsia" w:ascii="宋体" w:hAnsi="宋体"/>
          <w:b/>
          <w:bCs/>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jc w:val="left"/>
        <w:spacing w:line="360" w:lineRule="auto"/>
        <w:rPr>
          <w:rFonts w:ascii="宋体" w:hAnsi="宋体"/>
          <w:sz w:val="24"/>
        </w:rPr>
      </w:pPr>
      <w:r>
        <w:rPr>
          <w:rFonts w:hint="eastAsia" w:ascii="宋体" w:hAnsi="宋体"/>
          <w:sz w:val="24"/>
        </w:rPr>
        <w:t xml:space="preserve">2、关于对参与供应商信用记录的政府采购要求：</w:t>
      </w:r>
      <w:r/>
    </w:p>
    <w:p>
      <w:pPr>
        <w:ind w:firstLine="480"/>
        <w:jc w:val="left"/>
        <w:spacing w:line="360" w:lineRule="auto"/>
        <w:rPr>
          <w:rFonts w:ascii="宋体" w:hAnsi="宋体"/>
          <w:sz w:val="24"/>
        </w:rPr>
      </w:pPr>
      <w:r>
        <w:rPr>
          <w:rFonts w:hint="eastAsia" w:ascii="宋体" w:hAnsi="宋体"/>
          <w:sz w:val="24"/>
        </w:rPr>
        <w:t xml:space="preserve">2.1采购代理机构会在接收投标文件截止时间后，在中国政府采购网（www.ccgp.gov.cn）、信用中国（www.creditchina.gov.cn）、信用江苏（</w:t>
      </w:r>
      <w:hyperlink r:id="rId14" w:tooltip="http://www.jscredit.gov.cn/" w:history="1">
        <w:r>
          <w:rPr>
            <w:rFonts w:hint="eastAsia" w:ascii="宋体" w:hAnsi="宋体"/>
            <w:sz w:val="24"/>
          </w:rPr>
          <w:t xml:space="preserve">www.jscredit.gov.cn</w:t>
        </w:r>
      </w:hyperlink>
      <w:r>
        <w:rPr>
          <w:rFonts w:hint="eastAsia" w:ascii="宋体" w:hAnsi="宋体"/>
          <w:sz w:val="24"/>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sz w:val="24"/>
        </w:rPr>
      </w:pPr>
      <w:r>
        <w:rPr>
          <w:rFonts w:hint="eastAsia" w:ascii="宋体" w:hAnsi="宋体"/>
          <w:sz w:val="24"/>
        </w:rPr>
        <w:t xml:space="preserve">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sz w:val="24"/>
        </w:rPr>
      </w:pPr>
      <w:r>
        <w:rPr>
          <w:rFonts w:hint="eastAsia" w:ascii="宋体" w:hAnsi="宋体"/>
          <w:sz w:val="24"/>
        </w:rPr>
        <w:t xml:space="preserve">两个以上的自然人、法人或者其他组织组成一个联合体，以一个供应商的身份</w:t>
      </w:r>
      <w:r>
        <w:rPr>
          <w:rFonts w:hint="eastAsia" w:ascii="宋体" w:hAnsi="宋体"/>
          <w:sz w:val="24"/>
        </w:rPr>
        <w:t xml:space="preserve">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sz w:val="24"/>
        </w:rPr>
      </w:pPr>
      <w:r>
        <w:rPr>
          <w:rFonts w:hint="eastAsia" w:ascii="宋体" w:hAnsi="宋体"/>
          <w:sz w:val="24"/>
        </w:rPr>
        <w:t xml:space="preserve">2.3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sz w:val="24"/>
        </w:rPr>
      </w:pPr>
      <w:r>
        <w:rPr>
          <w:rFonts w:hint="eastAsia" w:ascii="宋体" w:hAnsi="宋体"/>
          <w:sz w:val="24"/>
        </w:rPr>
        <w:t xml:space="preserve">3、商品包装和快递须按《商品包装政府采购需求标准（试行）》、《快递包装政府采购需求标准（试行）》规定执行。</w:t>
      </w:r>
      <w:r/>
    </w:p>
    <w:p>
      <w:pPr>
        <w:ind w:firstLine="482"/>
        <w:jc w:val="left"/>
        <w:spacing w:line="360" w:lineRule="auto"/>
        <w:outlineLvl w:val="0"/>
      </w:pPr>
      <w:r>
        <w:rPr>
          <w:rFonts w:hint="eastAsia" w:ascii="宋体" w:hAnsi="宋体"/>
          <w:b/>
          <w:sz w:val="24"/>
        </w:rPr>
        <w:t xml:space="preserve">七、凡涉及招标文件的补充说明和修改，均以苏州市政府采购网最新信息为准。</w:t>
      </w:r>
      <w:r>
        <w:br w:type="page" w:clear="all"/>
      </w:r>
      <w:r/>
    </w:p>
    <w:p>
      <w:pPr>
        <w:pStyle w:val="753"/>
        <w:jc w:val="center"/>
        <w:spacing w:after="312" w:line="480" w:lineRule="auto"/>
        <w:tabs>
          <w:tab w:val="right" w:pos="8302" w:leader="dot"/>
        </w:tabs>
        <w:rPr>
          <w:rStyle w:val="767"/>
          <w:rFonts w:ascii="黑体" w:hAnsi="黑体" w:eastAsia="黑体" w:cs="宋体"/>
          <w:sz w:val="32"/>
          <w:szCs w:val="32"/>
        </w:rPr>
      </w:pPr>
      <w:r>
        <w:rPr>
          <w:rStyle w:val="767"/>
          <w:rFonts w:hint="eastAsia" w:ascii="黑体" w:hAnsi="黑体" w:eastAsia="黑体" w:cs="宋体"/>
          <w:sz w:val="32"/>
          <w:szCs w:val="32"/>
        </w:rPr>
        <w:t xml:space="preserve">第五章合同文本</w:t>
      </w:r>
      <w:r/>
    </w:p>
    <w:p>
      <w:pPr>
        <w:ind w:right="945" w:firstLine="5040"/>
        <w:tabs>
          <w:tab w:val="left" w:pos="3130" w:leader="none"/>
          <w:tab w:val="right" w:pos="9645" w:leader="none"/>
        </w:tabs>
        <w:rPr>
          <w:rFonts w:ascii="宋体" w:hAnsi="宋体" w:cs="宋体"/>
          <w:color w:val="000000"/>
          <w:sz w:val="24"/>
          <w:szCs w:val="24"/>
        </w:rPr>
      </w:pPr>
      <w:r>
        <w:rPr>
          <w:rFonts w:hint="eastAsia" w:ascii="宋体" w:hAnsi="宋体" w:cs="宋体"/>
          <w:color w:val="000000"/>
          <w:sz w:val="24"/>
          <w:szCs w:val="24"/>
        </w:rPr>
        <w:t xml:space="preserve">项目编号：</w:t>
      </w:r>
      <w:r/>
    </w:p>
    <w:p>
      <w:pPr>
        <w:spacing w:line="360" w:lineRule="auto"/>
        <w:rPr>
          <w:rFonts w:ascii="宋体" w:hAnsi="宋体" w:cs="宋体"/>
          <w:color w:val="000000"/>
          <w:sz w:val="24"/>
          <w:szCs w:val="24"/>
        </w:rPr>
        <w:outlineLvl w:val="0"/>
      </w:pPr>
      <w:r>
        <w:rPr>
          <w:rFonts w:ascii="宋体" w:hAnsi="宋体" w:cs="宋体"/>
          <w:color w:val="000000"/>
          <w:sz w:val="24"/>
          <w:szCs w:val="24"/>
        </w:rPr>
      </w:r>
      <w:r/>
    </w:p>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甲  方：苏州市公安局</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  址：苏州市相城区人民路3998号</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联系电话：</w:t>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乙  方：</w:t>
      </w:r>
      <w:r/>
    </w:p>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地  址：</w:t>
      </w:r>
      <w:r/>
    </w:p>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法定代表人：</w:t>
      </w:r>
      <w:r/>
    </w:p>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联系人：</w:t>
      </w:r>
      <w:r/>
    </w:p>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联系电话：</w:t>
      </w:r>
      <w:r/>
    </w:p>
    <w:p>
      <w:pPr>
        <w:spacing w:line="360" w:lineRule="auto"/>
        <w:tabs>
          <w:tab w:val="left" w:pos="5175" w:leader="none"/>
        </w:tabs>
        <w:rPr>
          <w:rFonts w:ascii="宋体" w:hAnsi="宋体" w:cs="宋体"/>
          <w:color w:val="000000"/>
          <w:sz w:val="24"/>
          <w:szCs w:val="24"/>
        </w:rPr>
      </w:pPr>
      <w:r>
        <w:rPr>
          <w:rFonts w:ascii="宋体" w:hAnsi="宋体" w:cs="宋体"/>
          <w:color w:val="000000"/>
          <w:sz w:val="24"/>
          <w:szCs w:val="24"/>
        </w:rPr>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根据《中华人民共和国政府采购法》《中华人民共和国民法典》等相关法律法规的规定、苏州市润芳招投标咨询服务有限公司采购编号</w:t>
      </w:r>
      <w:r>
        <w:rPr>
          <w:rFonts w:ascii="宋体" w:hAnsi="宋体" w:cs="宋体"/>
          <w:color w:val="000000"/>
          <w:sz w:val="24"/>
          <w:szCs w:val="24"/>
        </w:rPr>
        <w:t xml:space="preserve">JSZC-320500-SZRF-G2025-00XX</w:t>
      </w:r>
      <w:r>
        <w:rPr>
          <w:rFonts w:hint="eastAsia" w:ascii="宋体" w:hAnsi="宋体" w:cs="宋体"/>
          <w:color w:val="000000"/>
          <w:sz w:val="24"/>
          <w:szCs w:val="24"/>
        </w:rPr>
        <w:t xml:space="preserve">号公开招标文件及该文件的响应文件和中标通知书，甲乙双方就此次成交的</w:t>
      </w:r>
      <w:r>
        <w:rPr>
          <w:rFonts w:hint="eastAsia" w:ascii="宋体" w:hAnsi="宋体" w:cs="宋体"/>
          <w:b/>
          <w:color w:val="000000"/>
          <w:sz w:val="24"/>
          <w:szCs w:val="24"/>
        </w:rPr>
        <w:t xml:space="preserve">财政投资项目造价委托协审服务（信息化及警用专业装备部分）</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项目的购销事宜，签订本合同书，以资双方共同遵守。</w:t>
      </w:r>
      <w:r/>
    </w:p>
    <w:p>
      <w:pPr>
        <w:numPr>
          <w:ilvl w:val="0"/>
          <w:numId w:val="2"/>
        </w:numPr>
        <w:ind w:firstLine="472"/>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服务名称、内容、要求、金额、折扣率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2350"/>
        <w:gridCol w:w="1970"/>
        <w:gridCol w:w="1660"/>
        <w:gridCol w:w="1627"/>
      </w:tblGrid>
      <w:tr>
        <w:trPr>
          <w:trHeight w:val="330"/>
        </w:trPr>
        <w:tc>
          <w:tcPr>
            <w:tcW w:w="958"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序号</w:t>
            </w:r>
            <w:r/>
          </w:p>
        </w:tc>
        <w:tc>
          <w:tcPr>
            <w:tcW w:w="2350"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名称</w:t>
            </w:r>
            <w:r/>
          </w:p>
        </w:tc>
        <w:tc>
          <w:tcPr>
            <w:tcW w:w="1970"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内容</w:t>
            </w:r>
            <w:r/>
          </w:p>
        </w:tc>
        <w:tc>
          <w:tcPr>
            <w:tcW w:w="1660"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期限</w:t>
            </w:r>
            <w:r/>
          </w:p>
        </w:tc>
        <w:tc>
          <w:tcPr>
            <w:tcW w:w="1627"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优惠率</w:t>
            </w:r>
            <w:r/>
          </w:p>
        </w:tc>
      </w:tr>
      <w:tr>
        <w:trPr>
          <w:trHeight w:val="330"/>
        </w:trPr>
        <w:tc>
          <w:tcPr>
            <w:tcW w:w="958" w:type="dxa"/>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2350" w:type="dxa"/>
            <w:vAlign w:val="center"/>
            <w:textDirection w:val="lrTb"/>
            <w:noWrap/>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标段X：XXXXXXX</w:t>
            </w:r>
            <w:r/>
          </w:p>
        </w:tc>
        <w:tc>
          <w:tcPr>
            <w:tcW w:w="1970" w:type="dxa"/>
            <w:vAlign w:val="center"/>
            <w:textDirection w:val="lrTb"/>
            <w:noWrap/>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c>
          <w:tcPr>
            <w:tcW w:w="1660" w:type="dxa"/>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627" w:type="dxa"/>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bl>
    <w:p>
      <w:pPr>
        <w:ind w:firstLine="482"/>
        <w:spacing w:line="360" w:lineRule="auto"/>
        <w:tabs>
          <w:tab w:val="right" w:pos="8822" w:leader="none"/>
        </w:tabs>
        <w:rPr>
          <w:rFonts w:ascii="宋体" w:hAnsi="宋体" w:cs="宋体"/>
          <w:b/>
          <w:color w:val="000000"/>
          <w:sz w:val="24"/>
          <w:szCs w:val="24"/>
        </w:rPr>
      </w:pPr>
      <w:r>
        <w:rPr>
          <w:rFonts w:ascii="宋体" w:hAnsi="宋体" w:cs="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977"/>
        <w:gridCol w:w="4586"/>
      </w:tblGrid>
      <w:tr>
        <w:trPr/>
        <w:tc>
          <w:tcPr>
            <w:tcW w:w="959"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序号</w:t>
            </w:r>
            <w:r/>
          </w:p>
        </w:tc>
        <w:tc>
          <w:tcPr>
            <w:tcW w:w="2977"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服务内容</w:t>
            </w:r>
            <w:r/>
          </w:p>
        </w:tc>
        <w:tc>
          <w:tcPr>
            <w:tcW w:w="4586"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执行最终费率</w:t>
            </w:r>
            <w:r/>
          </w:p>
        </w:tc>
      </w:tr>
      <w:tr>
        <w:trPr>
          <w:trHeight w:val="453"/>
        </w:trPr>
        <w:tc>
          <w:tcPr>
            <w:tcW w:w="959"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2977" w:type="dxa"/>
            <w:vAlign w:val="center"/>
            <w:textDirection w:val="lrTb"/>
            <w:noWrap/>
          </w:tcPr>
          <w:p>
            <w:pPr>
              <w:jc w:val="center"/>
              <w:spacing w:line="440" w:lineRule="exact"/>
              <w:rPr>
                <w:rFonts w:ascii="宋体" w:hAnsi="宋体" w:cs="宋体"/>
                <w:bCs/>
                <w:color w:val="000000"/>
                <w:sz w:val="24"/>
                <w:szCs w:val="24"/>
              </w:rPr>
            </w:pPr>
            <w:r>
              <w:rPr>
                <w:rFonts w:hint="eastAsia" w:ascii="宋体" w:hAnsi="宋体" w:cs="宋体"/>
                <w:color w:val="000000"/>
                <w:sz w:val="24"/>
                <w:szCs w:val="24"/>
                <w:lang w:val="en-GB"/>
              </w:rPr>
              <w:t xml:space="preserve">预算评估</w:t>
            </w:r>
            <w:r/>
          </w:p>
        </w:tc>
        <w:tc>
          <w:tcPr>
            <w:tcW w:w="4586" w:type="dxa"/>
            <w:vAlign w:val="center"/>
            <w:textDirection w:val="lrTb"/>
            <w:noWrap/>
          </w:tcPr>
          <w:p>
            <w:pPr>
              <w:jc w:val="center"/>
              <w:spacing w:line="440" w:lineRule="exact"/>
              <w:rPr>
                <w:rFonts w:ascii="宋体" w:hAnsi="宋体" w:cs="宋体"/>
                <w:bCs/>
                <w:color w:val="000000"/>
                <w:sz w:val="24"/>
                <w:szCs w:val="24"/>
              </w:rPr>
            </w:pPr>
            <w:r>
              <w:rPr>
                <w:rFonts w:hint="eastAsia" w:ascii="宋体" w:hAnsi="宋体" w:cs="宋体"/>
                <w:color w:val="000000"/>
                <w:sz w:val="24"/>
                <w:szCs w:val="24"/>
                <w:lang w:val="en-GB"/>
              </w:rPr>
              <w:t xml:space="preserve">预算金额的   %</w:t>
            </w:r>
            <w:r/>
          </w:p>
        </w:tc>
      </w:tr>
      <w:tr>
        <w:trPr/>
        <w:tc>
          <w:tcPr>
            <w:tcW w:w="959"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2977" w:type="dxa"/>
            <w:vAlign w:val="center"/>
            <w:textDirection w:val="lrTb"/>
            <w:noWrap/>
          </w:tcPr>
          <w:p>
            <w:pPr>
              <w:jc w:val="center"/>
              <w:spacing w:line="440" w:lineRule="exact"/>
              <w:rPr>
                <w:rFonts w:ascii="宋体" w:hAnsi="宋体" w:cs="宋体"/>
                <w:color w:val="000000"/>
                <w:sz w:val="24"/>
                <w:szCs w:val="24"/>
              </w:rPr>
            </w:pPr>
            <w:r>
              <w:rPr>
                <w:rFonts w:hint="eastAsia" w:ascii="宋体" w:hAnsi="宋体" w:cs="宋体"/>
                <w:color w:val="000000"/>
                <w:sz w:val="24"/>
                <w:szCs w:val="24"/>
                <w:lang w:val="en-GB"/>
              </w:rPr>
              <w:t xml:space="preserve">过程跟踪审计</w:t>
            </w:r>
            <w:r/>
          </w:p>
        </w:tc>
        <w:tc>
          <w:tcPr>
            <w:tcW w:w="4586" w:type="dxa"/>
            <w:vAlign w:val="center"/>
            <w:textDirection w:val="lrTb"/>
            <w:noWrap/>
          </w:tcPr>
          <w:p>
            <w:pPr>
              <w:jc w:val="center"/>
              <w:spacing w:line="440" w:lineRule="exact"/>
              <w:rPr>
                <w:rFonts w:ascii="宋体" w:hAnsi="宋体" w:cs="宋体"/>
                <w:bCs/>
                <w:color w:val="000000"/>
                <w:sz w:val="24"/>
                <w:szCs w:val="24"/>
              </w:rPr>
            </w:pPr>
            <w:r>
              <w:rPr>
                <w:rFonts w:hint="eastAsia" w:ascii="宋体" w:hAnsi="宋体" w:cs="宋体"/>
                <w:color w:val="000000"/>
                <w:sz w:val="24"/>
                <w:szCs w:val="24"/>
                <w:lang w:val="en-GB"/>
              </w:rPr>
              <w:t xml:space="preserve">合同金额的   %</w:t>
            </w:r>
            <w:r/>
          </w:p>
        </w:tc>
      </w:tr>
      <w:tr>
        <w:trPr/>
        <w:tc>
          <w:tcPr>
            <w:tcW w:w="959"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2977" w:type="dxa"/>
            <w:vAlign w:val="center"/>
            <w:textDirection w:val="lrTb"/>
            <w:noWrap/>
          </w:tcPr>
          <w:p>
            <w:pPr>
              <w:jc w:val="center"/>
              <w:spacing w:line="440" w:lineRule="exact"/>
              <w:rPr>
                <w:rFonts w:ascii="宋体" w:hAnsi="宋体" w:cs="宋体"/>
                <w:color w:val="000000"/>
                <w:sz w:val="24"/>
                <w:szCs w:val="24"/>
              </w:rPr>
            </w:pPr>
            <w:r>
              <w:rPr>
                <w:rFonts w:hint="eastAsia" w:ascii="宋体" w:hAnsi="宋体" w:cs="宋体"/>
                <w:color w:val="000000"/>
                <w:sz w:val="24"/>
                <w:szCs w:val="24"/>
                <w:lang w:val="en-GB"/>
              </w:rPr>
              <w:t xml:space="preserve">结算评估</w:t>
            </w:r>
            <w:r/>
          </w:p>
        </w:tc>
        <w:tc>
          <w:tcPr>
            <w:tcW w:w="4586" w:type="dxa"/>
            <w:vAlign w:val="center"/>
            <w:textDirection w:val="lrTb"/>
            <w:noWrap/>
          </w:tcPr>
          <w:p>
            <w:pPr>
              <w:jc w:val="center"/>
              <w:spacing w:line="440" w:lineRule="exact"/>
              <w:rPr>
                <w:rFonts w:ascii="宋体" w:hAnsi="宋体" w:cs="宋体"/>
                <w:bCs/>
                <w:color w:val="000000"/>
                <w:sz w:val="24"/>
                <w:szCs w:val="24"/>
              </w:rPr>
            </w:pPr>
            <w:r>
              <w:rPr>
                <w:rFonts w:hint="eastAsia" w:ascii="宋体" w:hAnsi="宋体" w:cs="宋体"/>
                <w:color w:val="000000"/>
                <w:sz w:val="24"/>
                <w:szCs w:val="24"/>
                <w:lang w:val="en-GB"/>
              </w:rPr>
              <w:t xml:space="preserve">结算金额的   %</w:t>
            </w:r>
            <w:r/>
          </w:p>
        </w:tc>
      </w:tr>
      <w:tr>
        <w:trPr>
          <w:trHeight w:val="504"/>
        </w:trPr>
        <w:tc>
          <w:tcPr>
            <w:gridSpan w:val="3"/>
            <w:tcW w:w="8522" w:type="dxa"/>
            <w:vAlign w:val="center"/>
            <w:textDirection w:val="lrTb"/>
            <w:noWrap/>
          </w:tcPr>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说明：单个评审项目最低收费为 2000元。</w:t>
            </w:r>
            <w:r/>
          </w:p>
        </w:tc>
      </w:tr>
    </w:tbl>
    <w:p>
      <w:pPr>
        <w:ind w:firstLine="482"/>
        <w:spacing w:line="360" w:lineRule="auto"/>
        <w:tabs>
          <w:tab w:val="right" w:pos="8822" w:leader="none"/>
        </w:tabs>
        <w:rPr>
          <w:rFonts w:ascii="宋体" w:hAnsi="宋体" w:cs="宋体"/>
          <w:b/>
          <w:color w:val="000000"/>
          <w:sz w:val="24"/>
          <w:szCs w:val="24"/>
        </w:rPr>
      </w:pPr>
      <w:r>
        <w:rPr>
          <w:rFonts w:hint="eastAsia" w:ascii="宋体" w:hAnsi="宋体" w:cs="宋体"/>
          <w:b/>
          <w:color w:val="000000"/>
          <w:sz w:val="24"/>
          <w:szCs w:val="24"/>
        </w:rPr>
        <w:t xml:space="preserve">二、服务内容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1、按照《苏州市公安局</w:t>
      </w:r>
      <w:r>
        <w:rPr>
          <w:rFonts w:hint="eastAsia" w:ascii="宋体" w:hAnsi="宋体" w:cs="宋体"/>
          <w:color w:val="000000"/>
          <w:sz w:val="24"/>
          <w:szCs w:val="24"/>
        </w:rPr>
        <w:t xml:space="preserve">财政投资项目造价委托协审服务（信息化及警用专业装备部分）</w:t>
      </w:r>
      <w:r>
        <w:rPr>
          <w:rFonts w:hint="eastAsia" w:ascii="宋体" w:hAnsi="宋体" w:cs="宋体"/>
          <w:color w:val="000000"/>
          <w:sz w:val="24"/>
          <w:szCs w:val="24"/>
        </w:rPr>
        <w:t xml:space="preserve">政府采购招标公告》及甲乙双方协议书的约定，乙方可接受委托参与苏州市公安局财政投资项目造价委托协审服务。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通过国际通用的标准化评估方法，对苏州市公安局</w:t>
      </w:r>
      <w:r>
        <w:rPr>
          <w:rFonts w:hint="eastAsia" w:ascii="宋体" w:hAnsi="宋体" w:cs="宋体"/>
          <w:color w:val="000000"/>
          <w:sz w:val="24"/>
          <w:szCs w:val="24"/>
        </w:rPr>
        <w:t xml:space="preserve">财政投资项目造价委托协审服务（信息化及警用专业装备部分）</w:t>
      </w:r>
      <w:r>
        <w:rPr>
          <w:rFonts w:hint="eastAsia" w:ascii="宋体" w:hAnsi="宋体" w:cs="宋体"/>
          <w:color w:val="000000"/>
          <w:sz w:val="24"/>
          <w:szCs w:val="24"/>
        </w:rPr>
        <w:t xml:space="preserve">，为项目建设提供造价评估服务，在项目采购阶段为项目单位编制预算招标提供公平合理的依据；在项目实施阶段，通过过程跟踪审计服务，对项目变更，进度款项支付等进行过程控制。在项目竣工结算，通过结算审计服务，对实施过程的支付、成本控制和变更的合规合理性提供第三方公正独立意见。帮助甲方做好项目投资与管理决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标准和依据：《软件工程 软件开发成本度量规范》（GB/T 36964-2018）、《信息技术服务 运维服务 第7部分：成本度量规范》（GB/T 28827.7-2022）等。</w:t>
      </w:r>
      <w:r/>
    </w:p>
    <w:tbl>
      <w:tblPr>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6804"/>
      </w:tblGrid>
      <w:tr>
        <w:trPr>
          <w:trHeight w:val="862"/>
        </w:trPr>
        <w:tc>
          <w:tcPr>
            <w:tcW w:w="1559"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服务名称</w:t>
            </w:r>
            <w:r/>
          </w:p>
        </w:tc>
        <w:tc>
          <w:tcPr>
            <w:tcW w:w="6804"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苏州市公安局</w:t>
            </w:r>
            <w:r>
              <w:rPr>
                <w:rFonts w:hint="eastAsia" w:ascii="宋体" w:hAnsi="宋体" w:cs="宋体"/>
                <w:color w:val="000000"/>
                <w:sz w:val="24"/>
                <w:szCs w:val="24"/>
              </w:rPr>
              <w:t xml:space="preserve">财政投资项目造价委托协审服务（信息化及警用专业装备部分）</w:t>
            </w:r>
            <w:r>
              <w:rPr>
                <w:rFonts w:hint="eastAsia" w:ascii="宋体" w:hAnsi="宋体" w:cs="宋体"/>
                <w:color w:val="000000"/>
                <w:sz w:val="24"/>
                <w:szCs w:val="24"/>
              </w:rPr>
              <w:t xml:space="preserve">采购项目</w:t>
            </w:r>
            <w:r/>
          </w:p>
        </w:tc>
      </w:tr>
      <w:tr>
        <w:trPr>
          <w:trHeight w:val="1124"/>
        </w:trPr>
        <w:tc>
          <w:tcPr>
            <w:tcW w:w="1559"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服务项目的具体内容和要求</w:t>
            </w:r>
            <w:r/>
          </w:p>
        </w:tc>
        <w:tc>
          <w:tcPr>
            <w:tcW w:w="6804" w:type="dxa"/>
            <w:vAlign w:val="center"/>
            <w:textDirection w:val="lrTb"/>
            <w:noWrap/>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业务委托范围：</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1. </w:t>
            </w:r>
            <w:r>
              <w:rPr>
                <w:rFonts w:hint="eastAsia" w:ascii="宋体" w:hAnsi="宋体" w:cs="宋体"/>
                <w:color w:val="000000"/>
                <w:sz w:val="24"/>
                <w:szCs w:val="24"/>
              </w:rPr>
              <w:t xml:space="preserve">财政投资项目造价委托协审服务（信息化及警用专业装备部分）</w:t>
            </w:r>
            <w:r>
              <w:rPr>
                <w:rFonts w:hint="eastAsia" w:ascii="宋体" w:hAnsi="宋体" w:cs="宋体"/>
                <w:color w:val="000000"/>
                <w:sz w:val="24"/>
                <w:szCs w:val="24"/>
              </w:rPr>
              <w:t xml:space="preserve">预算评估服务，由苏州市公安局与供应商签订审核协议书，明确审核事项、审核范围、双方责任、时间要求、付费及奖罚标准等。</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2. </w:t>
            </w:r>
            <w:r>
              <w:rPr>
                <w:rFonts w:hint="eastAsia" w:ascii="宋体" w:hAnsi="宋体" w:cs="宋体"/>
                <w:color w:val="000000"/>
                <w:sz w:val="24"/>
                <w:szCs w:val="24"/>
              </w:rPr>
              <w:t xml:space="preserve">财政投资项目造价委托协审服务（信息化及警用专业装备部分）</w:t>
            </w:r>
            <w:r>
              <w:rPr>
                <w:rFonts w:hint="eastAsia" w:ascii="宋体" w:hAnsi="宋体" w:cs="宋体"/>
                <w:color w:val="000000"/>
                <w:sz w:val="24"/>
                <w:szCs w:val="24"/>
              </w:rPr>
              <w:t xml:space="preserve">过程跟踪审计服务，由苏州市公安局与供应商签订审核协议书，明确审核事项、审核范围、双方责任、时间要求、付费及奖罚标准等。</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3. </w:t>
            </w:r>
            <w:r>
              <w:rPr>
                <w:rFonts w:hint="eastAsia" w:ascii="宋体" w:hAnsi="宋体" w:cs="宋体"/>
                <w:color w:val="000000"/>
                <w:sz w:val="24"/>
                <w:szCs w:val="24"/>
              </w:rPr>
              <w:t xml:space="preserve">财政投资项目造价委托协审服务（信息化及警用专业装备部分）</w:t>
            </w:r>
            <w:r>
              <w:rPr>
                <w:rFonts w:hint="eastAsia" w:ascii="宋体" w:hAnsi="宋体" w:cs="宋体"/>
                <w:color w:val="000000"/>
                <w:sz w:val="24"/>
                <w:szCs w:val="24"/>
              </w:rPr>
              <w:t xml:space="preserve">结算审计业务，由苏州市公安局与供应商签订审计协议书，明确审计事项、审计范围、双方责任、时间要求、付费及奖罚标准等。</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4.单个评审项目最低收费为2000元。</w:t>
            </w:r>
            <w:r/>
          </w:p>
        </w:tc>
      </w:tr>
    </w:tbl>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2、项目具体工作要求：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根据甲方的要求：1、项目评估过程中，要按照规范标准进行合理的分析，完成</w:t>
      </w:r>
      <w:r>
        <w:rPr>
          <w:rFonts w:hint="eastAsia" w:ascii="宋体" w:hAnsi="宋体" w:cs="宋体"/>
          <w:color w:val="000000"/>
          <w:sz w:val="24"/>
          <w:szCs w:val="24"/>
        </w:rPr>
        <w:t xml:space="preserve">价格分析、价格评估，确定项目的合理价格，并出具评估报告。2、信息化软件项目评估过程中参照软件造价评估行业规范与行业数据，通过分析软件开发项目较为详细的需求类文档，并结合具有丰富实践经验的咨询顾问的现场调研结果，利用当前国际通行的功能点分析法以及各类相关的数学模型来对软件开发的工作量（人月）、软件开发的建设费用、需要承建单位投入的开发人员数量以及项目的持续时间等做出较为客观、真实的评估，并出具评估报告。每个标段根据甲方的需求出具报告，实际以甲方项目执行情况为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项目评估坚持“客观、公正、科学、独立“的原则。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客观性要求：评估报告的分析和评估结论要有充分可靠的依据，所依据的数据资料是现实发生的真实数据或根据实际情况重新预测的数据；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公正性要求：避免在发现问题、分析原因和做结论时避重就轻，做出不客观的评估；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科学性要求：评估信息资料的可靠性、调查和评估方法的适应性；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独立性要求：评估的合法性，避免自己评估自己。</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3、其他要求：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公安信息化及警用专业装备项目评审有别于传统科技信息化项目评审，除技术含量较高，需求变化因素多外，应能更贴合苏州公安实际工作内容，准确理解和把握公安类项目建设特点，特别是警用专业装备类项目应提供的实施方案具有较强针对性，切合实际需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3.2软件服务类项目需结合软件成本评估标准，在评估服务方案中进行充分阐述，体现方法的科学有效性和引用参数的合理性；对结算审计服务应综合阐述流程和方法依据，以保障报告结论的权威性。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3.3应参考信息技术服务体系，依据质量管理原则制定完善的质量控制方案，全面合理。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3.4对项目实施过程中的工作重点，应能提出合理的把控措施，对可能出现的难点及风险点，能提出切实可行、公允可靠的解决方法。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3.5公安信息系统及专业装备类项目涉及的范围、建设内容和交付物较敏感，应有严格有效的保密措施。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3.6乙方应展现积极地服务意愿和良好的服务承诺，不无故推脱审计任务。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3.7乙方应理解和把握项目，提供实施方案，切合实际需要。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3.8乙方服务方案中需对评估目标进行综合阐述，提供评估报告。</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3.9乙方应制定完善的质量控制方案，要求全面合理。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3.10乙方应展现积极的服务意愿和良好的服务承诺，不无故推脱造价咨询评估任务。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3.11预算审计、过程跟踪审计服务和结算审计服务均以当年实际发生委派项目为准。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（1）本合同书及本合同书签署后各方以书面形式确认的补充协议等；</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（2）中标通知书；</w:t>
      </w:r>
      <w:r>
        <w:rPr>
          <w:rFonts w:hint="eastAsia" w:ascii="宋体" w:hAnsi="宋体" w:cs="宋体"/>
          <w:color w:val="000000"/>
          <w:sz w:val="24"/>
          <w:szCs w:val="24"/>
        </w:rPr>
        <w:tab/>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（3）招标文件；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（4）投标文件；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（5）乙方在招标过程中所作的其它承诺、声明、书面澄清等。</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以上文件视为是能互相说明的，如上述文件之间存在冲突或不一致的，以排列序位在前的文件为准，同一序位的文件以形成时间在后的为准。</w:t>
      </w:r>
      <w:r/>
    </w:p>
    <w:p>
      <w:pPr>
        <w:ind w:firstLine="482"/>
        <w:spacing w:line="360" w:lineRule="auto"/>
        <w:tabs>
          <w:tab w:val="right" w:pos="8822" w:leader="none"/>
        </w:tabs>
        <w:rPr>
          <w:rFonts w:ascii="宋体" w:hAnsi="宋体" w:cs="宋体"/>
          <w:color w:val="000000"/>
          <w:sz w:val="24"/>
          <w:szCs w:val="24"/>
        </w:rPr>
        <w:outlineLvl w:val="0"/>
      </w:pPr>
      <w:r>
        <w:rPr>
          <w:rFonts w:hint="eastAsia" w:ascii="宋体" w:hAnsi="宋体" w:cs="宋体"/>
          <w:b/>
          <w:color w:val="000000"/>
          <w:sz w:val="24"/>
          <w:szCs w:val="24"/>
        </w:rPr>
        <w:t xml:space="preserve">三、服务日期、地点、方式</w:t>
      </w:r>
      <w:r>
        <w:rPr>
          <w:rFonts w:hint="eastAsia" w:ascii="宋体" w:hAnsi="宋体" w:cs="宋体"/>
          <w:b/>
          <w:color w:val="000000"/>
          <w:sz w:val="24"/>
          <w:szCs w:val="24"/>
        </w:rPr>
        <w:tab/>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1、服务周期：一年，起始日期以甲方通知为准。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注：当本标段的结算总金额达合同总额或合同服务期满时，本标段合同自动终止。</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2、服务地点：甲方指定地点。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3、乙方应在项目启动前向甲方提供服务计划，经甲方书面审核确认后，乙方应当按服务计划提供后续的服务工作。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4、甲方有权对乙方提供的协审服务进行监督检查，并提出整改意见，因整改产生的费用由乙方承担。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5、对于协审过程中，按照规定相应报告应由相关责任人签字、盖章的，乙方可向甲方提出申请，经甲方确认后，进行实施。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6、乙方应妥善保管好协审资料,因乙方原因造成协审资料遗失、丢失或损毁的，乙方应支付甲方本合同总金额【20】%的违约金，给甲方造成损失的，乙方还应赔偿甲方一切直接、间接损失。</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乙方服务人员应遵守甲方的规章制度，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ind w:firstLine="482"/>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四、验收标准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1、乙方应按照本合同、招标文件的有关规定提供合格服务；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2、甲方根据本合同及招标文件的有关规定及技术要求进行验收；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3、乙方交付验收时，应提前3日以书面、邮件等方式通知甲方；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4、验收合格后，双方签署《政府采购合同履行验收报告》，甲方将政府采购合同履行验收报告上交苏州市公安局财务部门，连同发票一起入账，作为甲方执行了政府采购的凭证。</w:t>
      </w:r>
      <w:r/>
    </w:p>
    <w:p>
      <w:pPr>
        <w:ind w:firstLine="482"/>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五、价格与支付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1、本合同价格总额（含税）为万元，优惠率为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具体项目金额按此次成交折扣率执行。合同金额包括但不限于服务、人工、返工修改、保险、差旅费及其它辅助费用、管理、维护、保险、利润、税金、政策性文件规定及合同包含的所有风险、责任等各项应有费用及审计服务所需一切费用。除上述费用外，甲方不承担其他相关费用及因乙方人员辞退、工伤事故等发生的全部经济补偿金和赔偿金。除非因特殊原因并经甲乙双方协商同意，乙方不得再要求追加任何费用。同时，本合同价格不因市场变化因素而变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2、合同签订生效后，乙方按合同要求提供服务并经甲方验收合格的，甲方根据乙方服务的项目数量按实际结算(如已支付预付款，结算时扣除预付款)</w:t>
      </w:r>
      <w:r>
        <w:rPr>
          <w:rFonts w:hint="eastAsia" w:ascii="宋体" w:hAnsi="宋体" w:cs="宋体"/>
          <w:color w:val="000000"/>
          <w:sz w:val="24"/>
          <w:szCs w:val="24"/>
        </w:rPr>
        <w:t xml:space="preserve">，每季度按《苏州市公安局投资项目协审单位考核办法》（后附）进行考核，根据考核结果支付具体服务款项。</w:t>
      </w:r>
      <w:r>
        <w:rPr>
          <w:rFonts w:hint="eastAsia" w:ascii="宋体" w:hAnsi="宋体" w:cs="宋体"/>
          <w:color w:val="000000"/>
          <w:sz w:val="24"/>
          <w:szCs w:val="24"/>
        </w:rPr>
        <w:t xml:space="preserve">乙方申请甲方付款前，应向甲方提供合法有效且符合甲方要求的发票，乙方未提供上述发票的，甲方有权迟延付款且不承担迟延付款的违约责任。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3、付款方式：数字人民币账户或银行转账。乙方收款账户信息如下：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开户行：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账户名：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账  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开户行：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账户名：</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数字人民币钱包ID：</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2"/>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六、违约责任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（一）甲方违约责任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1、在合同生效后，甲方无正当理由要求终止服务的，应向乙方偿付合同总价款20%的违约金，违约金不足以补偿损失的，乙方有权要求甲方补足。</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2、甲方逾期付款的，应按照逾期付款金额的每天万分之四支付逾期付款违约金，但甲方因此支付的违约金不超过逾期金额的5%。</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（二）乙方违约责任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1、乙方拒不提供服务的，甲方有权解除合同，乙方应向甲方偿付合同总价款20%的违约金，违约金不足以补偿甲方一切直接、间接损失的，甲方有权要求乙方补足。</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乙方提供的服务不合格的，甲方有权要求乙方在3日内完成更正，乙方逾期不更正或更正后仍不合格的，甲方有权解除合同，乙方应向甲方偿付合同总价款20%的违约金，违约金不足以补偿甲方一切直接、间接损失的，甲方有权要求乙方补足。</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乙方应对协审业务的合理性、合法性、合规性负责，乙方承诺所提交给甲方的成果具备公正性、真实性；如因乙方的协审工作给甲方造成损失的，除返工产生的服务费由乙方承担外，甲方有权要求乙方对实际损失予以补偿。</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4、乙方未能按照甲方要求的时间提交相关审计报告的，每逾期一日，应按当季度服务费用金额的0.1%向甲方支付违约金，并赔偿因此给甲方造成的实际损失。</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5、乙方应严格遵守其作出的承诺，因其故意或过失而给甲方造成损失的，乙方</w:t>
      </w:r>
      <w:r>
        <w:rPr>
          <w:rFonts w:hint="eastAsia" w:ascii="宋体" w:hAnsi="宋体" w:cs="宋体"/>
          <w:color w:val="000000"/>
          <w:sz w:val="24"/>
          <w:szCs w:val="24"/>
        </w:rPr>
        <w:t xml:space="preserve">除赔偿损失外，还应按照合同总价款的20%向甲方支付违约金。</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本项目禁止任何形式的转包，以及未经甲方书面许可的分包。如出现违反上述约定的情况，甲方有权要求乙方立即向甲方支付本合同总价款20%的违约金，，并赔偿因此给甲方造成的实际损失。同时，乙方应当立即停止违约行为并消除影响；即便甲方事后同意乙方未经事先许可的分包行为，也不影响乙方违约责任的承担，甲方仍有权要求乙方承担违约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7、乙方有其他违反合同约定的行为的，乙方应当向甲方支付合同总价款20%的违约金，违约金不足以补偿甲方一切直接、间接损失的，甲方有权要求乙方补足，同时，甲方有权视情节轻重单方解除合同。</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8、乙方因履行本合同而需向甲方支付款项的（包括但不限于违约赔偿、退款等），甲方有权直接自未付款项中予以抵扣，不足部分甲方有权要求乙方补足。</w:t>
      </w:r>
      <w:r/>
    </w:p>
    <w:p>
      <w:pPr>
        <w:ind w:firstLine="482"/>
        <w:spacing w:line="360" w:lineRule="auto"/>
        <w:rPr>
          <w:rFonts w:ascii="宋体" w:hAnsi="宋体" w:cs="宋体"/>
          <w:b/>
          <w:bCs/>
          <w:color w:val="000000"/>
          <w:sz w:val="24"/>
          <w:szCs w:val="24"/>
        </w:rPr>
        <w:outlineLvl w:val="0"/>
      </w:pPr>
      <w:r>
        <w:rPr>
          <w:rFonts w:hint="eastAsia" w:ascii="宋体" w:hAnsi="宋体" w:cs="宋体"/>
          <w:b/>
          <w:bCs/>
          <w:color w:val="000000"/>
          <w:sz w:val="24"/>
          <w:szCs w:val="24"/>
        </w:rPr>
        <w:t xml:space="preserve">七、不可抗力</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2、合同一方因不可抗力不能履行合同的，应当在不可抗力发生后3日内通知对方，以减轻可能给对方造成的损失，并应当在发出上述通知后30日内提供书面证明。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3、不可抗力事由消除后，合同继续履行等相关事宜，由合同双方协商解决。</w:t>
      </w:r>
      <w:r/>
    </w:p>
    <w:p>
      <w:pPr>
        <w:ind w:firstLine="482"/>
        <w:spacing w:line="360" w:lineRule="auto"/>
        <w:rPr>
          <w:rFonts w:ascii="宋体" w:hAnsi="宋体" w:cs="宋体"/>
          <w:b/>
          <w:bCs/>
          <w:strike/>
          <w:color w:val="000000"/>
          <w:sz w:val="24"/>
          <w:szCs w:val="24"/>
        </w:rPr>
        <w:outlineLvl w:val="0"/>
      </w:pPr>
      <w:r>
        <w:rPr>
          <w:rFonts w:hint="eastAsia" w:ascii="宋体" w:hAnsi="宋体" w:cs="宋体"/>
          <w:b/>
          <w:bCs/>
          <w:color w:val="000000"/>
          <w:sz w:val="24"/>
          <w:szCs w:val="24"/>
        </w:rPr>
        <w:t xml:space="preserve">八、合同的解除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1、除《中华人民共和国政府采购法》第49条、第50条和第二款规定及本合同约定的情况外，本合同签订后，甲乙双方不得擅自变更及解除本合同。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2、有下列情形之一的，合同一方可以解除合同：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（1）因不可抗力或上级主管部门相关规定致使不能实现合同目的，未受不可抗力影响的一方有权解除合同；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（2）因合同一方违约导致合同不能履行，另一方有权解除合同。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有权解除合同的一方，应当在违约事实或不可抗力发生后3日内书面通知对方以主张解除合同，合同在书面通知到达对方时解除。</w:t>
      </w:r>
      <w:r/>
    </w:p>
    <w:p>
      <w:pPr>
        <w:ind w:firstLine="482"/>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九、争议解决</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甲乙双方因履行本合同或与本合同相关的一切事宜发生争议的，应由双方协商解决，协商不成，任何一方均有权向甲方所在地人民法院提起诉讼。因乙方违反本合同约定或乙方追究甲方违约但不成立而产生纠纷的，甲方为处理此纠纷产生的费</w:t>
      </w:r>
      <w:bookmarkStart w:id="35" w:name="_GoBack"/>
      <w:r/>
      <w:bookmarkEnd w:id="35"/>
      <w:r>
        <w:rPr>
          <w:rFonts w:hint="eastAsia" w:ascii="宋体" w:hAnsi="宋体" w:cs="宋体"/>
          <w:color w:val="000000"/>
          <w:sz w:val="24"/>
          <w:szCs w:val="24"/>
        </w:rPr>
        <w:t xml:space="preserve">用由乙方承担，该费用包括但不限于保全费、诉讼费、执行费、鉴定费、律师费、差旅费等。</w:t>
      </w:r>
      <w:r/>
    </w:p>
    <w:p>
      <w:pPr>
        <w:ind w:firstLine="482"/>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十、重大事项的通知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1、双方在本合同首部所确认的负责人、联系方式及法律文书送达地址，如发生变更的，应当于变更之日起3日内书面通知另一方，未通知的一方自行承担法院送达不能等不利后果。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2"/>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十一、知识产权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乙方应保证在履行本合同过程中不侵犯任何第三方知识产权，如甲方受到第三方关于侵犯知识产权方面的指控，乙方应与第三方交涉，并承担可能发生的一切法律责任、费用和后果；若甲方因此而产生损失的，则乙方应赔偿甲方一切直接、间接损失。</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甲方对所有乙方为本项目提供的服务和交付物及交付物中所有软件目标代码、版权、专利权、设计、专有知识、派生知识、方法、技术、工艺及文档材料享有所有的产权、所有权及其它知识产权和权益。未经甲方书面同意，乙方不得擅自使用或授权任何第三方使用。乙方违反前述规定的，应向甲方偿付合同总价</w:t>
      </w:r>
      <w:r>
        <w:rPr>
          <w:rFonts w:hint="eastAsia" w:ascii="宋体" w:hAnsi="宋体" w:cs="宋体"/>
          <w:color w:val="000000"/>
          <w:sz w:val="24"/>
          <w:szCs w:val="24"/>
        </w:rPr>
        <w:t xml:space="preserve">款20%的</w:t>
      </w:r>
      <w:r>
        <w:rPr>
          <w:rFonts w:hint="eastAsia" w:ascii="宋体" w:hAnsi="宋体" w:cs="宋体"/>
          <w:color w:val="000000"/>
          <w:sz w:val="24"/>
          <w:szCs w:val="24"/>
        </w:rPr>
        <w:t xml:space="preserve">违约金，违约金不足以补偿甲方一切直接、间接损失的，甲方有权要求乙方补足。</w:t>
      </w:r>
      <w:r/>
    </w:p>
    <w:p>
      <w:pPr>
        <w:ind w:firstLine="482"/>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十二、保密条款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3、乙方应对项目实施的服务人员定岗定责。乙方服务人员、合作单位等凡是有机会接触到保密信息的主体，均负有前述保密义务，乙方应当采取充足措施保障前</w:t>
      </w:r>
      <w:r>
        <w:rPr>
          <w:rFonts w:hint="eastAsia" w:ascii="宋体" w:hAnsi="宋体" w:cs="宋体"/>
          <w:color w:val="000000"/>
          <w:sz w:val="24"/>
          <w:szCs w:val="24"/>
        </w:rPr>
        <w:t xml:space="preserve">述主体履行保密义务，否则视为乙方违反保密义务。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5、无论本合同是否变更、解除或终止，合同的保密条款不受其限制而继续有效，乙方都应继续承担保密条款约定的保密义务。保密义务的期限为永久。</w:t>
      </w:r>
      <w:r/>
    </w:p>
    <w:p>
      <w:pPr>
        <w:ind w:firstLine="482"/>
        <w:spacing w:line="360" w:lineRule="auto"/>
        <w:rPr>
          <w:rFonts w:ascii="宋体" w:hAnsi="宋体" w:cs="宋体"/>
          <w:b/>
          <w:color w:val="000000"/>
          <w:sz w:val="24"/>
          <w:szCs w:val="24"/>
        </w:rPr>
        <w:outlineLvl w:val="0"/>
      </w:pPr>
      <w:r>
        <w:rPr>
          <w:rFonts w:hint="eastAsia" w:ascii="宋体" w:hAnsi="宋体" w:cs="宋体"/>
          <w:color w:val="000000"/>
          <w:sz w:val="24"/>
          <w:szCs w:val="24"/>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ascii="宋体" w:hAnsi="宋体" w:cs="宋体"/>
          <w:color w:val="000000"/>
          <w:sz w:val="24"/>
          <w:szCs w:val="24"/>
        </w:rPr>
        <w:outlineLvl w:val="0"/>
      </w:pPr>
      <w:r>
        <w:rPr>
          <w:rFonts w:hint="eastAsia" w:ascii="宋体" w:hAnsi="宋体" w:cs="宋体"/>
          <w:b/>
          <w:color w:val="000000"/>
          <w:sz w:val="24"/>
          <w:szCs w:val="24"/>
        </w:rPr>
        <w:t xml:space="preserve">十三、合同生效及其它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1、本合同经甲乙双方法定或授权代表人签字并加盖公章后生效，并进行网上备案。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苏州市润芳招投标咨询服务有限公司JSZC-320500-SZRF-G2025-00XX号公开招标文件及该文件的响应文件是本合同不可分割的组成部分。如上述文件与本合同约定内容不一致的，甲乙双方认可按照本合同约定的内容执行。合同在执行过程中出现的未尽事宜，双方在不违背本合同和询价文件的原则下协商解决，协商结果以书面形式盖章记录，作为本合同的附件与本合同具有同等法律效力，但需要向采购代理方提交二份备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3、本合</w:t>
      </w:r>
      <w:r>
        <w:rPr>
          <w:rFonts w:hint="eastAsia" w:ascii="宋体" w:hAnsi="宋体" w:cs="宋体"/>
          <w:color w:val="000000"/>
          <w:sz w:val="24"/>
          <w:szCs w:val="24"/>
        </w:rPr>
        <w:t xml:space="preserve">同一式伍份，甲</w:t>
      </w:r>
      <w:r>
        <w:rPr>
          <w:rFonts w:hint="eastAsia" w:ascii="宋体" w:hAnsi="宋体" w:cs="宋体"/>
          <w:color w:val="000000"/>
          <w:sz w:val="24"/>
          <w:szCs w:val="24"/>
        </w:rPr>
        <w:t xml:space="preserve">方执贰份，乙方执贰份，采购代理机构执</w:t>
      </w:r>
      <w:r>
        <w:rPr>
          <w:rFonts w:hint="eastAsia" w:ascii="宋体" w:hAnsi="宋体" w:cs="宋体"/>
          <w:color w:val="000000"/>
          <w:sz w:val="24"/>
          <w:szCs w:val="24"/>
          <w:u w:val="single"/>
        </w:rPr>
        <w:t xml:space="preserve">壹</w:t>
      </w:r>
      <w:r>
        <w:rPr>
          <w:rFonts w:hint="eastAsia" w:ascii="宋体" w:hAnsi="宋体" w:cs="宋体"/>
          <w:color w:val="000000"/>
          <w:sz w:val="24"/>
          <w:szCs w:val="24"/>
        </w:rPr>
        <w:t xml:space="preserve">份，伍份具有同等法律效力。</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（以下无正文）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甲方（盖章）：苏州市公安局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法定（授权）代表人（签字）：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  </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乙方（盖章）：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法定（授权）代表人（签字）</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w:t>
      </w:r>
      <w:r/>
    </w:p>
    <w:p>
      <w:pPr>
        <w:ind w:firstLine="480"/>
        <w:spacing w:line="360" w:lineRule="auto"/>
        <w:rPr>
          <w:rFonts w:ascii="宋体" w:hAnsi="宋体" w:cs="宋体"/>
          <w:b/>
          <w:color w:val="000000"/>
          <w:sz w:val="24"/>
          <w:szCs w:val="24"/>
        </w:rPr>
      </w:pPr>
      <w:r>
        <w:rPr>
          <w:rFonts w:ascii="宋体" w:hAnsi="宋体" w:cs="宋体"/>
          <w:b/>
          <w:color w:val="000000"/>
          <w:sz w:val="24"/>
          <w:szCs w:val="24"/>
        </w:rPr>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附件</w:t>
      </w:r>
      <w:r/>
    </w:p>
    <w:p>
      <w:pPr>
        <w:ind w:firstLine="480"/>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苏州市公安局投资项目协审单位考核办法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为进一步加强协审单位精细化管理，有效提升审计质量与工作质态，结合我局工作实际，制订本考核办法。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本办法所称的协审单位是指具备相应资质条件，经苏州市公安局政府采购产生并签订服务合同的相关单位，市局审计处对协审单位负责管理监督。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协审机构考核实行扣分制，按季度考核，原始分值为100分，未按规定办理项目审核按相关细则进行扣分，季度考核总分90分以上的按合同收费标准100%支付审计费，季度考核总分80分至90分的按合同收费标准90%支付审计费，季度考核总分60分至80分的按合同收费标准80%支付审计费，季度考核总分低于60分的按合同收费标准50%支付审计费，同时取消后面季度协审资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一、审计过程</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（一）审计准备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1.接到协审项目通知后，未在2个工作日内到审计处领取资料，每次扣1分；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2.领取审计项目资料后，按规定进行资料完整性审查，如不完整未在1个工作日内提交补充资料清单，每次扣1分；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3.项目资料完整具备审计条件，未按时按质提交初审报告，每逾期1日扣1分。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（二）现场审计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根据项目特征，安排入库备案的专业人员开展项目审计。派出人员非原入库备案人员、审计过程中擅自调换人员的，每次扣3分；对需要人员驻场服务的项目，驻场人员应根据审计单位需要进行驻场，遵守苏州市公安局驻场人员管理相关规定开展工作，出现人员配备不齐、服务时长不能响应的、违反苏州市公安局驻场人员管理相关规定的，每次扣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需携带与项目相匹配的现场勘察仪器设备、施工图、竣工图、签证资料进行现场踏勘、核对而无携带的；需按图纸和签证与工程实体进行比对分析，并拍照取证、绘制现场简图以备复审而无按此要求办理的，缺一项扣1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3、重大事项须通过书面材料取得送审单位签字、盖章证实(如询证单、核实单、联系单等)，缺一项扣1分。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二、审计质量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（一）业务表现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1.定额套用、取费标准、工程量计算、单价确定、签证真实性、合理性、合法性等方面是否存在差错，每错一项，扣1分；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2.审计发现重大问题应当全面反映，不予反映或不实反映的，每项扣5分；应发现而未发现重大问题，单项涉及金额在5万元以上的，每项扣5分。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（二）初审报告及审核报告内容完整性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初审报告及正式报告格式规范，内容详实。报告需列明：项目基本情况（2分）、审核依据（1分）、送审金额较合同金额增减的主要原因（2分）、送审金额较审计认定金额审减的主要原因（2分）、审计建议（1分），每缺一项扣相应分值。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（三）审计报告质量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文字表述条理清晰、准确（3分）；报告数据准确（2分）；报告应当由中介单位加盖有企业名称、资质等级及证书编号的执业印章，并由编制人员、审核人员共同签字、加盖执业印章。完成的项目，必须加盖协审单位公章（3分）；审核报告附有内部复核意见和记录（2分），每缺一项扣相应分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（四）复审结果准确率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误差5%以内（不含），不扣分；误差5%-6%（不含），扣5分；误差6%-7%（不含），扣10分；误差7%-8%（不含），扣15分；误差8%-10%（不含），扣20分；误差超10%扣100分并视为协审单位严重违约，除拒绝支付该项目的全部协审费用外,终止委托业务，审计处有权单方面解除合同并追究其违约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三、审计效率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（一）审计时限</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协审单位未按约定出具审核报告，每逾期1天扣1分。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（二）其他情况。</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建设单位对审计结果不予认可的项目，经审计处书面批准，中止该项目的审计时间，逾期时间不考核。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四、工作纪律</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（一）审计过程中，因不文明行为与建设单位或施工单位发生纠纷或口角，情节较重影响审计形象的，每次扣2分；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（二）未按规定执行，在审计机关办公场地之外核对工程量价的，每次扣3分。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五、资料归档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资料按时退回并移交审计处。协审单位提交审核报告后7个工作日内，按审计处要求将装订好的《存档资料清单》及其电子文档，连同建设单位提供的原始送审资料，整理完善后移交给审计处，并将审计报告与重要审计资料进行扫描留档；未按时移交的，每次扣1分；发生资料缺失的，每次扣5分，并追究相关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六、一票否决</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存在《苏州市公安局投资项目协审单位管理规定》第十五条规定的任一情形的，一经发现，项目考核评分实行一票否决，扣100分，并列入该协审单位在我处承接业务资格黑名单。情节严重的，视情况移交司法机关。</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七、附则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本办法由苏州市公安局审计处负责解释，自发布之日起施行。</w:t>
      </w:r>
      <w:r/>
    </w:p>
    <w:p>
      <w:pPr>
        <w:rPr>
          <w:rStyle w:val="767"/>
          <w:rFonts w:ascii="黑体" w:hAnsi="黑体" w:eastAsia="黑体" w:cs="宋体"/>
          <w:sz w:val="32"/>
          <w:szCs w:val="32"/>
        </w:rPr>
      </w:pPr>
      <w:r>
        <w:rPr>
          <w:rStyle w:val="767"/>
          <w:rFonts w:hint="eastAsia" w:ascii="黑体" w:hAnsi="黑体" w:eastAsia="黑体" w:cs="宋体"/>
          <w:sz w:val="32"/>
          <w:szCs w:val="32"/>
        </w:rPr>
        <w:br w:type="page" w:clear="all"/>
      </w:r>
      <w:r/>
    </w:p>
    <w:p>
      <w:pPr>
        <w:pStyle w:val="753"/>
        <w:jc w:val="center"/>
        <w:spacing w:after="312" w:line="360" w:lineRule="auto"/>
        <w:tabs>
          <w:tab w:val="right" w:pos="8302" w:leader="dot"/>
        </w:tabs>
        <w:rPr>
          <w:rFonts w:ascii="黑体" w:hAnsi="黑体" w:eastAsia="黑体" w:cs="宋体"/>
          <w:b/>
          <w:sz w:val="32"/>
          <w:szCs w:val="32"/>
        </w:rPr>
      </w:pPr>
      <w:r>
        <w:rPr>
          <w:rStyle w:val="767"/>
          <w:rFonts w:hint="eastAsia" w:ascii="黑体" w:hAnsi="黑体" w:eastAsia="黑体" w:cs="宋体"/>
          <w:sz w:val="32"/>
          <w:szCs w:val="32"/>
        </w:rPr>
        <w:t xml:space="preserve">第六章  评标办法及评分标准</w:t>
      </w:r>
      <w:r/>
    </w:p>
    <w:p>
      <w:pPr>
        <w:ind w:firstLine="482"/>
        <w:spacing w:line="360" w:lineRule="auto"/>
        <w:rPr>
          <w:rFonts w:ascii="宋体" w:hAnsi="宋体"/>
          <w:b/>
          <w:sz w:val="24"/>
          <w:szCs w:val="24"/>
        </w:rPr>
        <w:outlineLvl w:val="0"/>
      </w:pPr>
      <w:r>
        <w:rPr>
          <w:rFonts w:ascii="宋体" w:hAnsi="宋体"/>
          <w:b/>
          <w:sz w:val="24"/>
          <w:szCs w:val="24"/>
        </w:rPr>
        <w:t xml:space="preserve">一、评标方法</w:t>
      </w:r>
      <w:r/>
    </w:p>
    <w:p>
      <w:pPr>
        <w:ind w:firstLine="420"/>
        <w:spacing w:line="360" w:lineRule="auto"/>
        <w:rPr>
          <w:rFonts w:ascii="宋体" w:hAnsi="宋体"/>
          <w:sz w:val="24"/>
          <w:szCs w:val="24"/>
        </w:rPr>
      </w:pPr>
      <w:r>
        <w:rPr>
          <w:rFonts w:hint="eastAsia" w:ascii="宋体" w:hAnsi="宋体"/>
          <w:sz w:val="24"/>
          <w:szCs w:val="24"/>
        </w:rPr>
        <w:t xml:space="preserve">1.评标办法采用</w:t>
      </w:r>
      <w:r>
        <w:rPr>
          <w:rFonts w:hint="eastAsia" w:ascii="宋体" w:hAnsi="宋体"/>
          <w:b/>
          <w:sz w:val="24"/>
          <w:szCs w:val="24"/>
        </w:rPr>
        <w:t xml:space="preserve">综合评分法</w:t>
      </w:r>
      <w:r>
        <w:rPr>
          <w:rFonts w:hint="eastAsia" w:ascii="宋体" w:hAnsi="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ascii="宋体" w:hAnsi="宋体"/>
          <w:b/>
          <w:sz w:val="24"/>
          <w:szCs w:val="24"/>
        </w:rPr>
      </w:pPr>
      <w:r>
        <w:rPr>
          <w:rFonts w:hint="eastAsia" w:ascii="宋体" w:hAnsi="宋体"/>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sz w:val="24"/>
          <w:szCs w:val="24"/>
        </w:rPr>
      </w:pPr>
      <w:r>
        <w:rPr>
          <w:rFonts w:hint="eastAsia" w:ascii="宋体" w:hAnsi="宋体"/>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sz w:val="24"/>
          <w:szCs w:val="24"/>
        </w:rPr>
      </w:pPr>
      <w:r>
        <w:rPr>
          <w:rFonts w:hint="eastAsia" w:ascii="宋体" w:hAnsi="宋体"/>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20"/>
        <w:spacing w:line="360" w:lineRule="auto"/>
        <w:rPr>
          <w:rFonts w:ascii="宋体" w:hAnsi="宋体"/>
          <w:b/>
          <w:sz w:val="24"/>
          <w:szCs w:val="24"/>
        </w:rPr>
      </w:pPr>
      <w:r>
        <w:rPr>
          <w:rFonts w:hint="eastAsia" w:ascii="宋体" w:hAnsi="宋体"/>
          <w:sz w:val="24"/>
          <w:szCs w:val="24"/>
        </w:rPr>
        <w:t xml:space="preserve">5.针对中小型企业、残疾人福利企业和监狱企业的评审：</w:t>
      </w:r>
      <w:r/>
    </w:p>
    <w:p>
      <w:pPr>
        <w:ind w:firstLine="420"/>
        <w:spacing w:line="360" w:lineRule="auto"/>
        <w:rPr>
          <w:rFonts w:ascii="宋体" w:hAnsi="宋体"/>
          <w:sz w:val="24"/>
          <w:szCs w:val="24"/>
        </w:rPr>
      </w:pPr>
      <w:r>
        <w:rPr>
          <w:rFonts w:hint="eastAsia" w:ascii="宋体"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sz w:val="24"/>
          <w:szCs w:val="24"/>
        </w:rPr>
        <w:t xml:space="preserve">&gt;</w:t>
      </w:r>
      <w:r>
        <w:rPr>
          <w:rFonts w:hint="eastAsia" w:ascii="宋体" w:hAnsi="宋体"/>
          <w:sz w:val="24"/>
          <w:szCs w:val="24"/>
        </w:rPr>
        <w:t xml:space="preserve">的通知》（苏财购〔202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w:t>
      </w:r>
      <w:r>
        <w:rPr>
          <w:rFonts w:hint="eastAsia" w:ascii="宋体" w:hAnsi="宋体"/>
          <w:b/>
          <w:bCs/>
          <w:sz w:val="24"/>
          <w:szCs w:val="24"/>
        </w:rPr>
        <w:t xml:space="preserve">本项目为专门面向中小企业采购的项目，不再执行价格评审优惠的扶持政策。</w:t>
      </w:r>
      <w:r/>
    </w:p>
    <w:p>
      <w:pPr>
        <w:ind w:firstLine="420"/>
        <w:spacing w:line="360" w:lineRule="auto"/>
        <w:rPr>
          <w:rFonts w:ascii="宋体" w:hAnsi="宋体"/>
          <w:sz w:val="24"/>
          <w:szCs w:val="24"/>
        </w:rPr>
      </w:pPr>
      <w:r>
        <w:rPr>
          <w:rFonts w:hint="eastAsia" w:ascii="宋体" w:hAnsi="宋体"/>
          <w:sz w:val="24"/>
          <w:szCs w:val="24"/>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4"/>
          <w:szCs w:val="24"/>
        </w:rPr>
        <w:t xml:space="preserve">服务类项目中供应商若使用退休人员，将不享受中小企业扶持政策。</w:t>
      </w:r>
      <w:r/>
    </w:p>
    <w:p>
      <w:pPr>
        <w:ind w:firstLine="420"/>
        <w:spacing w:line="360" w:lineRule="auto"/>
        <w:rPr>
          <w:rFonts w:ascii="宋体" w:hAnsi="宋体"/>
          <w:b/>
          <w:sz w:val="24"/>
          <w:szCs w:val="24"/>
        </w:rPr>
      </w:pPr>
      <w:r>
        <w:rPr>
          <w:rFonts w:hint="eastAsia" w:ascii="宋体" w:hAnsi="宋体"/>
          <w:sz w:val="24"/>
          <w:szCs w:val="24"/>
        </w:rPr>
        <w:t xml:space="preserve">注：</w:t>
      </w:r>
      <w:r/>
    </w:p>
    <w:p>
      <w:pPr>
        <w:ind w:firstLine="420"/>
        <w:spacing w:line="360" w:lineRule="auto"/>
        <w:rPr>
          <w:rFonts w:ascii="宋体" w:hAnsi="宋体"/>
          <w:b/>
          <w:sz w:val="24"/>
          <w:szCs w:val="24"/>
        </w:rPr>
      </w:pPr>
      <w:r>
        <w:rPr>
          <w:rFonts w:hint="eastAsia" w:ascii="宋体" w:hAnsi="宋体"/>
          <w:sz w:val="24"/>
          <w:szCs w:val="24"/>
        </w:rPr>
        <w:t xml:space="preserve">①填报“中小企业声明函”需严格按“工信部联企业〔2011〕300号通知中的《中小企业划型标准规定》进行。</w:t>
      </w:r>
      <w:r/>
    </w:p>
    <w:p>
      <w:pPr>
        <w:ind w:firstLine="420"/>
        <w:spacing w:line="360" w:lineRule="auto"/>
        <w:rPr>
          <w:rFonts w:ascii="宋体" w:hAnsi="宋体"/>
          <w:sz w:val="24"/>
          <w:szCs w:val="24"/>
        </w:rPr>
      </w:pPr>
      <w:r>
        <w:rPr>
          <w:rFonts w:hint="eastAsia" w:ascii="宋体" w:hAnsi="宋体"/>
          <w:sz w:val="24"/>
          <w:szCs w:val="24"/>
        </w:rPr>
        <w:t xml:space="preserve">②若供应商提供的声明函或认定证明为虚假材料，按“政府采购法”相关规定处理并报请政府监管部门给予行政处罚。</w:t>
      </w:r>
      <w:r/>
    </w:p>
    <w:p>
      <w:pPr>
        <w:ind w:firstLine="422"/>
        <w:jc w:val="left"/>
        <w:spacing w:line="360" w:lineRule="auto"/>
        <w:rPr>
          <w:rFonts w:ascii="宋体" w:hAnsi="宋体" w:cs="宋体"/>
          <w:b/>
          <w:sz w:val="24"/>
          <w:szCs w:val="24"/>
        </w:rPr>
      </w:pPr>
      <w:r>
        <w:rPr>
          <w:rFonts w:hint="eastAsia" w:ascii="宋体" w:hAnsi="宋体" w:cs="宋体"/>
          <w:b/>
          <w:sz w:val="24"/>
          <w:szCs w:val="24"/>
        </w:rPr>
        <w:t xml:space="preserve">二、评分标准：</w:t>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适用标段一、标段</w:t>
      </w:r>
      <w:r>
        <w:rPr>
          <w:rFonts w:hint="eastAsia" w:ascii="宋体" w:hAnsi="宋体" w:cs="宋体"/>
          <w:b/>
          <w:bCs/>
          <w:color w:val="000000"/>
          <w:sz w:val="24"/>
          <w:szCs w:val="24"/>
        </w:rPr>
        <w:t xml:space="preserve">二</w:t>
      </w:r>
      <w:r/>
    </w:p>
    <w:p>
      <w:pPr>
        <w:pStyle w:val="985"/>
        <w:spacing w:line="360" w:lineRule="auto"/>
        <w:rPr>
          <w:rFonts w:hAnsi="宋体" w:eastAsia="宋体" w:cs="宋体"/>
          <w:b/>
          <w:color w:val="000000"/>
          <w:sz w:val="24"/>
          <w:szCs w:val="24"/>
        </w:rPr>
      </w:pPr>
      <w:r>
        <w:rPr>
          <w:rFonts w:hint="eastAsia" w:hAnsi="宋体" w:eastAsia="宋体" w:cs="宋体"/>
          <w:b/>
          <w:color w:val="000000"/>
          <w:sz w:val="24"/>
          <w:szCs w:val="24"/>
        </w:rPr>
        <w:t xml:space="preserve">（一）价格基准分：20分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价格分采用低价优先法计算，根据各投标人通过符合性审查的有效投标优惠率中的最高优惠率作为最高优惠率评审价。本项目最高优惠率为99.99%，投标单位所投报的优惠率不得高于99.99%，否则作为无效投标报价，投标文件不进行评审，也不得标。</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例如：各投标人的投标优惠率分别为40%、30%、20%、10%，以上报价中，40%为最高优惠率评审价，该为投标基准报价，其价格分为满分20分。其他投标人的价格分按照下列公式计算（计算到小数点后二位，四舍五入）：</w:t>
      </w:r>
      <w:r/>
    </w:p>
    <w:p>
      <w:pPr>
        <w:pStyle w:val="985"/>
        <w:ind w:firstLine="480"/>
        <w:spacing w:line="360" w:lineRule="auto"/>
        <w:rPr>
          <w:rFonts w:hAnsi="宋体" w:eastAsia="宋体" w:cs="宋体"/>
          <w:color w:val="000000"/>
          <w:sz w:val="24"/>
          <w:szCs w:val="24"/>
        </w:rPr>
      </w:pPr>
      <w:r>
        <w:rPr>
          <w:rFonts w:hint="eastAsia" w:hAnsi="宋体" w:eastAsia="宋体"/>
          <w:color w:val="000000"/>
          <w:sz w:val="24"/>
          <w:szCs w:val="24"/>
          <w:u w:val="single"/>
        </w:rPr>
        <w:t xml:space="preserve">投标报价得分＝【（1-最高优惠率）/（1-投标优惠率）】×20</w:t>
      </w:r>
      <w:r/>
    </w:p>
    <w:p>
      <w:pPr>
        <w:pStyle w:val="985"/>
        <w:spacing w:line="360" w:lineRule="auto"/>
        <w:rPr>
          <w:rFonts w:hAnsi="宋体" w:eastAsia="宋体" w:cs="宋体"/>
          <w:b/>
          <w:color w:val="000000"/>
          <w:sz w:val="24"/>
          <w:szCs w:val="24"/>
        </w:rPr>
      </w:pPr>
      <w:r>
        <w:rPr>
          <w:rFonts w:hint="eastAsia" w:hAnsi="宋体" w:eastAsia="宋体" w:cs="宋体"/>
          <w:b/>
          <w:color w:val="000000"/>
          <w:sz w:val="24"/>
          <w:szCs w:val="24"/>
        </w:rPr>
        <w:t xml:space="preserve">（二）技术与质量及其他部分：80分</w:t>
      </w:r>
      <w:r/>
    </w:p>
    <w:p>
      <w:pPr>
        <w:pStyle w:val="985"/>
        <w:ind w:firstLine="480"/>
        <w:spacing w:line="360" w:lineRule="auto"/>
        <w:rPr>
          <w:rFonts w:hAnsi="宋体" w:eastAsia="宋体" w:cs="宋体"/>
          <w:color w:val="000000"/>
          <w:sz w:val="24"/>
          <w:szCs w:val="24"/>
          <w:highlight w:val="yellow"/>
        </w:rPr>
      </w:pPr>
      <w:r>
        <w:rPr>
          <w:rFonts w:hint="eastAsia" w:hAnsi="宋体" w:eastAsia="宋体" w:cs="宋体"/>
          <w:color w:val="000000"/>
          <w:sz w:val="24"/>
          <w:szCs w:val="24"/>
        </w:rPr>
        <w:t xml:space="preserve">1、项目实</w:t>
      </w:r>
      <w:r>
        <w:rPr>
          <w:rFonts w:hint="eastAsia" w:hAnsi="宋体" w:eastAsia="宋体" w:cs="宋体"/>
          <w:color w:val="000000"/>
          <w:sz w:val="24"/>
          <w:szCs w:val="24"/>
        </w:rPr>
        <w:t xml:space="preserve">施方案：(55分)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1.1采购需求的理解与</w:t>
      </w:r>
      <w:r>
        <w:rPr>
          <w:rFonts w:hint="eastAsia" w:hAnsi="宋体" w:eastAsia="宋体" w:cs="宋体"/>
          <w:color w:val="000000"/>
          <w:sz w:val="24"/>
          <w:szCs w:val="24"/>
        </w:rPr>
        <w:t xml:space="preserve">分析（8分）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包括对服务的理解正确无偏差、工作内容分析完整准确，且具有明确的针对性得8分；服务的理解方向基本正确、工作内容分析基本完整、且具有一定的针对性，得5分；服务的理解方向有偏差、工作内容分析片面、且针对性不足，得2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1.2本项目服务重点、难点分析（7分）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重点、难点的分析全面、合理，解决方法科学、有效得7分；重点、难点的分析全面略有欠缺或略有偏差，解决方法有效可行性欠缺得4分；重点、难点的分析不全面不完善，解决方法可行性不足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1.3本项目服务大纲（5分）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服务大纲完整，突出重点、简明扼要得5分；服务大纲符合采购需求但不全面，服务大纲片面，有突出重点得3分；服务大纲少部分符合采购需求，服务大纲不完</w:t>
      </w:r>
      <w:r>
        <w:rPr>
          <w:rFonts w:hint="eastAsia" w:hAnsi="宋体" w:eastAsia="宋体" w:cs="宋体"/>
          <w:color w:val="000000"/>
          <w:sz w:val="24"/>
          <w:szCs w:val="24"/>
        </w:rPr>
        <w:t xml:space="preserve">整，不能突出重点得1分。不提供或提供的方案与项目无关的不得分。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1.4服务关键点方案（5分）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能准确找准服务关键点，并提出切实可行的特殊控制措施，并进行详细说明与阐述得5分；能找出审计服务关键点但不全面，并提出有一定可行的控制措施，说明与阐述不完整得3分；不能准确找出审计服务关键点，控制措施表述模糊，说明与阐述简略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1.5服务质量控制方案（5分）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服务质量控制方案科学可行、能有效控制服务质量得5分；方案具有一定的可行性、能一定程度上控制服务质量得3分；方案无可行性、不能有效控制服务质量的得1分。不提供或提供的方案与项目无关的不得分。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1.6服务进度控制方案（5分）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进度控制方案科学合理、能有效控制服务进度得5分；进度控制方案合理但不全面、能一定程度上控制服务进度得3分；进度控制方案欠缺、不能控制服务进度得1分；不提供或提供的方案与项目无关的不得分。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1.7项目合同管理方案（5分）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项目合同管理方案科学合理，能有效的管理合同得5分；管理方案合理但不全面，能管理合同得3分；管理方案不合理，不能管理合同得1分；不提供或提供的方案与项目无关的不得分。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1.8安全管理方案（5分）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管理方案科学合理，能完全实现安全目标得5分；管理方案合理但不全面，能实现安全目标得3分；管理方案不合理，不能实现安全目标的得1分；不提供或提供的方案与项目无关的不得分。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1.9信息管理方案（5分）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管理方案科学合理，能有效的管理相关信息得5分；管理方案合理但不全面，能管理相关信息的得3分；管理方案不合理，不能管理相关信息的得1分；不提供或提供的方案与项目无关的不得分。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1.10服务保密管理方案（5分）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保密方案科学合理，能完全实现保密要求得5分；保密方案合理但不全面，能在一定程度上实现保密要求得3分；保密方案不合理，不能实现保密要求，得1分；不提供或提供的方案与项目无关的不得分。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2、项目实施团队：(20分)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2.1项目总负责人具有软件工程造价师证书的得3分；具有注册造价工程师（安装工程）或一级造价工程师（安装工程）证书的得2分；具有高级专业技术资格证书的得2分；本项最高7分。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2.2项目总监具有注册造价工程师（安装工程）或一级造价工程师（安装工程）证书的得2分；具有高级专业技术资格证书的得2分；本项最高4分。 </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2.3项目经理具有注册造价工程师（安装工程）或一级造价工程师（安装工程）证书的得2分；具有中级及以上专业技术资格证书的得1分；本项最高3分。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2.4项目组成员中具有注册造价工程师（安装工程）或一级造价工程师（安装工程）证书，每提供一名得2分；具有全国建设工程造价员中级（安装工程）或二级造价工程师（安装工程）,每提供一名得1分；本项最高6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注：1）上述证书人员每人只能参与一项得分，不可以累加得分。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2）投标文件中需提供证书复印件、投标单位为其缴纳近期社保缴纳证明。</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3、公司履约能力比较（5分）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3.1投标单位具有有效期内的ISO9001质量管理体系认证证书、ISO14001环境管理体系认证证书、ISO45001职业健康安全管理体系认证证书，每提供1个得1分，最高得3分。 </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3.2投标单位2022年1月1日以来（以出报告时间为准）完成的类似项目审计或造价咨询案例，每提供一个得0.5分，最高2分（投标文件中提供上述类似项目案例的定案单或合同复印件并加盖公章）。</w:t>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适用标段</w:t>
      </w:r>
      <w:r>
        <w:rPr>
          <w:rFonts w:hint="eastAsia" w:ascii="宋体" w:hAnsi="宋体" w:cs="宋体"/>
          <w:b/>
          <w:bCs/>
          <w:color w:val="000000"/>
          <w:sz w:val="24"/>
          <w:szCs w:val="24"/>
        </w:rPr>
        <w:t xml:space="preserve">三</w:t>
      </w:r>
      <w:r>
        <w:rPr>
          <w:rFonts w:hint="eastAsia" w:ascii="宋体" w:hAnsi="宋体" w:cs="宋体"/>
          <w:b/>
          <w:bCs/>
          <w:color w:val="000000"/>
          <w:sz w:val="24"/>
          <w:szCs w:val="24"/>
        </w:rPr>
        <w:t xml:space="preserve">、标段</w:t>
      </w:r>
      <w:r>
        <w:rPr>
          <w:rFonts w:hint="eastAsia" w:ascii="宋体" w:hAnsi="宋体" w:cs="宋体"/>
          <w:b/>
          <w:bCs/>
          <w:color w:val="000000"/>
          <w:sz w:val="24"/>
          <w:szCs w:val="24"/>
        </w:rPr>
        <w:t xml:space="preserve">四</w:t>
      </w:r>
      <w:r/>
    </w:p>
    <w:p>
      <w:pPr>
        <w:pStyle w:val="985"/>
        <w:spacing w:line="360" w:lineRule="auto"/>
        <w:rPr>
          <w:rFonts w:hAnsi="宋体" w:eastAsia="宋体" w:cs="宋体"/>
          <w:b/>
          <w:color w:val="000000"/>
          <w:sz w:val="24"/>
          <w:szCs w:val="24"/>
        </w:rPr>
      </w:pPr>
      <w:r>
        <w:rPr>
          <w:rFonts w:hint="eastAsia" w:hAnsi="宋体" w:eastAsia="宋体" w:cs="宋体"/>
          <w:b/>
          <w:color w:val="000000"/>
          <w:sz w:val="24"/>
          <w:szCs w:val="24"/>
        </w:rPr>
        <w:t xml:space="preserve">（一）价格基准分：20分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价格分采用低价优先法计算，根据各投标人通过符合性审查的有效投标优惠率中的最高优惠率作为最高优惠率评审价。本项目最高优惠率为99.99%，投标单位所</w:t>
      </w:r>
      <w:r>
        <w:rPr>
          <w:rFonts w:hint="eastAsia" w:hAnsi="宋体" w:eastAsia="宋体" w:cs="宋体"/>
          <w:color w:val="000000"/>
          <w:sz w:val="24"/>
          <w:szCs w:val="24"/>
        </w:rPr>
        <w:t xml:space="preserve">投报的优惠率不得高于99.99%，否则作为无效投标报价，投标文件不进行评审，也不得标。</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例如：各投标人的投标优惠率分别为40%、30%、20%、10%，以上报价中，40%为最高优惠率评审价，该为投标基准报价，其价格分为满分20分。其他投标人的价格分按照下列公式计算（计算到小数点后二位，四舍五入）：</w:t>
      </w:r>
      <w:r/>
    </w:p>
    <w:p>
      <w:pPr>
        <w:pStyle w:val="985"/>
        <w:ind w:firstLine="480"/>
        <w:spacing w:line="360" w:lineRule="auto"/>
        <w:rPr>
          <w:rFonts w:hAnsi="宋体" w:cs="宋体"/>
          <w:color w:val="000000"/>
          <w:sz w:val="24"/>
          <w:szCs w:val="24"/>
        </w:rPr>
      </w:pPr>
      <w:r>
        <w:rPr>
          <w:rFonts w:hint="eastAsia" w:hAnsi="宋体" w:eastAsia="宋体"/>
          <w:color w:val="000000"/>
          <w:sz w:val="24"/>
          <w:szCs w:val="24"/>
          <w:u w:val="single"/>
        </w:rPr>
        <w:t xml:space="preserve">投标报价得分＝【（1-最高优惠率）/（1-投标优惠率）】×20</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（二）技术与质量及其他部分：80分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1、项目实施方案：(55分)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1.1采购需求的理解与分析（8分）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包括对服务的理解正确无偏差、工作内容分析完整准确，且具有明确的针对性得8分；服务的理解方向基本正确、工作内容分析基本完整、且具有一定的针对性，得5分；服务的理解方向有偏差、工作内容分析片面、且针对性不足得2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1.2本项目服务重点、难点分析（7分）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重点、难点的分析全面、合理，解决方法科学、有效得7分；重点、难点的分析基本全面或略有偏差，解决方法有效可行性欠缺得4分；重点、难点的分析不全面不完善，解决方法可行性不足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1.3本项目服务大纲（5分）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服务大纲完整，突出重点、简明扼要得5分；服务大纲符合采购需求但不全面，服务大纲片面，有突出重点，得3分；服务大纲少部分符合采购需求，服务大纲不完整，不能突出重点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1.4服务关键点方案（5分）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能准确找准服务关键点，并提出切实可行的特殊控制措施，并进行详细说明与阐述得5分；能找出审计服务关键点但不全面，并提出有一定可行的控制措施，说明与阐述不完整得3分；不能准确找出审计服务关键点，控制措施表述模糊，说明与阐述简单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1.5服务质量控制方案（5分）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服务质量控制方案科学可行、能有效控制服务质量得5分；方案具有一定的可行性、能一定程度上控制服务质量，得3分；方案无可行性、不能有效控制服务质量的得1分；不提供或提供的方案与项目无关的不得分。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1.6服务进度控制方案（5分）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进度控制方案科学合理、能有效控制服务进度得5分；进度控制方案合理但不全面、能一定程度上控制服务进度得3分；进度控制方案欠缺、不能控制服务进度，得1分；不提供或提供的方案与项目无关的不得分。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1.7项目合同管理方案（5分）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项目合同管理方案科学合理，能有效的管理合同得5分；管理方案合理但不全面，能管理合同得3分；管理方案不合理，不能管理合同得1分；不提供或提供的方案与项目无关的不得分。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1.8安全管理方案（5分）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管理方案科学合理，能完全实现安全目标得5分；管理方案合理但不全面，能实现安全目标得3分；管理方案不合理，不能实现安全目标的得1分；不提供或提供的方案与项目无关的不得分。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1.9信息管理方案（5分）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管理方案科学合理，能有效的管理相关信息得5分；管理方案合理但不全面，能管理相关信息的得3分；管理方案不合理，不能管理相关信息的得1分。不提供或提供的方案与项目无关的不得分。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1.10服务保密管理方案（5分）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保密方案科学合理，能完全实现保密要求得5分；保密方案合理但不全面，能在一定程度上实现保密要求得3分；保密方案不合理，不能实现保密要求，得1分；不提供或提供的方案与项目无关的不得分。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2、项目实施团队：(20分)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2.1项目总负责人具有软件成本度量国家标准培训证书（中国电子技术标准化研究院颁发）或咨询工程师（投资）登记证书【电子、信息工程（含通信、广电、信息化）】的得2分；具有通信专业技术人员职业资格（设备环境）证书或一级造价工程师（安装工程）证书的得2分；具有通信专业技术人员职业资格（互联网技术）证书或一级建造师注册证书（通信与广电工程）的得2分；具有高级专业技术资格证书的得2分；本项最高8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2.2项目总监具有计算机技术与软件专业技术资格（信息系统项目管理师）证书的得1分；具有计算机技术与软件专业技术资格（软件设计师）证书或一级建造师注册证书（通信与广电工程）的得2分；具有计算机技术与软件专业技术资格</w:t>
      </w:r>
      <w:r>
        <w:rPr>
          <w:rFonts w:hint="eastAsia" w:hAnsi="宋体" w:eastAsia="宋体" w:cs="宋体"/>
          <w:color w:val="000000"/>
          <w:sz w:val="24"/>
          <w:szCs w:val="24"/>
        </w:rPr>
        <w:t xml:space="preserve">（系统架构设计师）证书或咨询工程师（投资）登记证书【电子、信息工程（含通信、广电、信息化）】的得2分；本项最高5分。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2.3项目经理具有计算机技术与软件专业技术资格（信息系统项目管理师）证书的得1分；具有计算机技术与软件专业技术资格（网络工程师）证书或一级建造师注册证书（通信与广电工程）的得2分；本项最高3分。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2.4项目组成员中具有软件成本度量国家标准培训证书（中国电子技术标准化研究院颁发）或咨询工程师（投资）登记证书【电子、信息工程（含通信、广电、信息化）】每提供一名得2分，最高得2分；具有软件工程造价师证书（工信部教育考试中心颁发）或一级造价工程师（安装工程）证书，每提供一名得2分，最高得2分；本项最高4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注：1）上述证书人员每人只能参与一项得分，不可以累加得分。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2）投标文件中需提供证书复印件、投标单位为其缴纳的近期社保缴纳证明。</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3、公司履约能力比较（5分）</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3.1投标单位具有有效期内的ISO9001质量管理体系认证证书、ISO14001环境管理体系认证证书、ISO45001职业健康安全管理体系认证证书，每提供1个得1分，最高得3分。 </w:t>
      </w:r>
      <w:r/>
    </w:p>
    <w:p>
      <w:pPr>
        <w:pStyle w:val="985"/>
        <w:ind w:firstLine="480"/>
        <w:spacing w:line="360" w:lineRule="auto"/>
        <w:rPr>
          <w:rFonts w:hAnsi="宋体" w:eastAsia="宋体" w:cs="宋体"/>
          <w:color w:val="000000"/>
          <w:sz w:val="24"/>
          <w:szCs w:val="24"/>
        </w:rPr>
      </w:pPr>
      <w:r>
        <w:rPr>
          <w:rFonts w:hint="eastAsia" w:hAnsi="宋体" w:eastAsia="宋体" w:cs="宋体"/>
          <w:color w:val="000000"/>
          <w:sz w:val="24"/>
          <w:szCs w:val="24"/>
        </w:rPr>
        <w:t xml:space="preserve">3.2投标单位2022年1月1日以来（以出报告时间为准）完成的类似项目审计或造价咨询案例，每提供一个得0.5分，最高2分（投标文件中提供上述类似项目案例的定案单或合同复印件并加盖公章）。</w:t>
      </w:r>
      <w:r/>
    </w:p>
    <w:p>
      <w:pPr>
        <w:ind w:firstLine="480"/>
        <w:jc w:val="right"/>
        <w:spacing w:line="360" w:lineRule="auto"/>
        <w:rPr>
          <w:sz w:val="24"/>
          <w:szCs w:val="24"/>
        </w:rPr>
      </w:pPr>
      <w:r>
        <w:rPr>
          <w:rFonts w:hint="eastAsia"/>
          <w:sz w:val="24"/>
          <w:szCs w:val="24"/>
        </w:rPr>
        <w:t xml:space="preserve">（全文完）</w:t>
      </w:r>
      <w:r/>
    </w:p>
    <w:sectPr>
      <w:footerReference w:type="default" r:id="rId11"/>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华文新魏">
    <w:panose1 w:val="02010800040101010101"/>
  </w:font>
  <w:font w:name="Calibri Light">
    <w:panose1 w:val="020F0302020204030204"/>
  </w:font>
  <w:font w:name="Arial">
    <w:panose1 w:val="020B060402020202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769"/>
      </w:rPr>
      <w:framePr w:wrap="around" w:vAnchor="text" w:hAnchor="margin" w:xAlign="center" w:y="1"/>
    </w:pPr>
    <w:r>
      <w:rPr>
        <w:rStyle w:val="769"/>
      </w:rPr>
      <w:fldChar w:fldCharType="begin"/>
    </w:r>
    <w:r>
      <w:rPr>
        <w:rStyle w:val="769"/>
      </w:rPr>
      <w:instrText xml:space="preserve">PAGE  </w:instrText>
    </w:r>
    <w:r>
      <w:rPr>
        <w:rStyle w:val="769"/>
      </w:rPr>
      <w:fldChar w:fldCharType="separate"/>
    </w:r>
    <w:r>
      <w:rPr>
        <w:rStyle w:val="769"/>
      </w:rPr>
      <w:t xml:space="preserve">32</w:t>
    </w:r>
    <w:r>
      <w:rPr>
        <w:rStyle w:val="769"/>
      </w:rPr>
      <w:fldChar w:fldCharType="end"/>
    </w:r>
    <w:r/>
  </w:p>
  <w:p>
    <w:pPr>
      <w:pStyle w:val="8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769"/>
      </w:rPr>
      <w:framePr w:wrap="around" w:vAnchor="text" w:hAnchor="margin" w:xAlign="center" w:y="1"/>
    </w:pPr>
    <w:r>
      <w:rPr>
        <w:rStyle w:val="769"/>
      </w:rPr>
      <w:fldChar w:fldCharType="begin"/>
    </w:r>
    <w:r>
      <w:rPr>
        <w:rStyle w:val="769"/>
      </w:rPr>
      <w:instrText xml:space="preserve">PAGE  </w:instrText>
    </w:r>
    <w:r>
      <w:rPr>
        <w:rStyle w:val="769"/>
      </w:rPr>
      <w:fldChar w:fldCharType="end"/>
    </w:r>
    <w:r/>
  </w:p>
  <w:p>
    <w:pPr>
      <w:pStyle w:val="8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57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6"/>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56"/>
        <w:ind w:firstLine="600"/>
        <w:rPr>
          <w:rFonts w:ascii="宋体" w:hAnsi="宋体"/>
          <w:color w:val="000000"/>
          <w:lang w:eastAsia="zh-CN"/>
        </w:rPr>
      </w:pPr>
      <w:r>
        <w:rPr>
          <w:rFonts w:ascii="宋体" w:hAnsi="宋体"/>
          <w:color w:val="000000"/>
          <w:lang w:eastAsia="zh-CN"/>
        </w:rPr>
        <w:t xml:space="preserve">2.</w:t>
      </w:r>
      <w:r>
        <w:rPr>
          <w:rFonts w:hint="eastAsia" w:ascii="宋体" w:hAnsi="宋体"/>
          <w:color w:val="000000"/>
          <w:lang w:eastAsia="zh-CN"/>
        </w:rPr>
        <w:t xml:space="preserve">在服务采购项目中，服务由中小企业承接，即提供服务的人员为中小企业依照《中华人民共和国劳动合同法》订立劳动合同的从业人员。</w:t>
      </w:r>
      <w:r>
        <w:rPr>
          <w:rFonts w:hint="eastAsia" w:ascii="宋体" w:hAnsi="宋体"/>
          <w:b/>
          <w:color w:val="000000"/>
          <w:lang w:eastAsia="zh-CN"/>
        </w:rPr>
        <w:t xml:space="preserve">服务类项目中供应商若使用退休人员，将不享受相应扶持政策。</w:t>
      </w:r>
      <w:r/>
    </w:p>
    <w:p>
      <w:pPr>
        <w:pStyle w:val="756"/>
        <w:ind w:firstLine="600"/>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本采购标的对应的中小企业划分标准所属行业，以招标文件第四章《招标书》规定为准。</w:t>
      </w:r>
      <w:r/>
    </w:p>
    <w:p>
      <w:pPr>
        <w:pStyle w:val="756"/>
        <w:ind w:firstLine="600"/>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56"/>
        <w:ind w:firstLine="600"/>
        <w:rPr>
          <w:rFonts w:ascii="宋体" w:hAnsi="宋体"/>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9"/>
      <w:isLgl w:val="false"/>
      <w:suff w:val="tab"/>
      <w:lvlText w:val="%1."/>
      <w:lvlJc w:val="left"/>
      <w:pPr>
        <w:ind w:left="720" w:hanging="720"/>
        <w:tabs>
          <w:tab w:val="left" w:pos="720" w:leader="none"/>
        </w:tabs>
      </w:pPr>
    </w:lvl>
    <w:lvl w:ilvl="1">
      <w:start w:val="1"/>
      <w:numFmt w:val="decimal"/>
      <w:pStyle w:val="1000"/>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TOC Heading"/>
    <w:uiPriority w:val="39"/>
    <w:unhideWhenUsed/>
  </w:style>
  <w:style w:type="paragraph" w:styleId="734" w:default="1">
    <w:name w:val="Normal"/>
    <w:qFormat/>
    <w:pPr>
      <w:jc w:val="both"/>
      <w:widowControl w:val="off"/>
    </w:pPr>
    <w:rPr>
      <w:rFonts w:ascii="Calibri" w:hAnsi="Calibri"/>
      <w:sz w:val="21"/>
      <w:szCs w:val="22"/>
    </w:rPr>
  </w:style>
  <w:style w:type="character" w:styleId="735" w:default="1">
    <w:name w:val="Default Paragraph Font"/>
    <w:uiPriority w:val="1"/>
    <w:semiHidden/>
    <w:unhideWhenUsed/>
  </w:style>
  <w:style w:type="table" w:styleId="736" w:default="1">
    <w:name w:val="Normal Table"/>
    <w:uiPriority w:val="99"/>
    <w:semiHidden/>
    <w:unhideWhenUsed/>
    <w:qFormat/>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toc 7"/>
    <w:basedOn w:val="734"/>
    <w:next w:val="734"/>
    <w:uiPriority w:val="39"/>
    <w:unhideWhenUsed/>
    <w:qFormat/>
    <w:pPr>
      <w:ind w:left="1701"/>
      <w:spacing w:after="57"/>
    </w:pPr>
  </w:style>
  <w:style w:type="paragraph" w:styleId="739">
    <w:name w:val="Normal Indent"/>
    <w:basedOn w:val="734"/>
    <w:next w:val="734"/>
    <w:qFormat/>
    <w:pPr>
      <w:ind w:firstLine="420"/>
      <w:jc w:val="left"/>
    </w:pPr>
    <w:rPr>
      <w:rFonts w:ascii="Times New Roman" w:hAnsi="Times New Roman" w:eastAsia="楷体_GB2312"/>
      <w:sz w:val="24"/>
      <w:szCs w:val="20"/>
    </w:rPr>
  </w:style>
  <w:style w:type="paragraph" w:styleId="740">
    <w:name w:val="Document Map"/>
    <w:basedOn w:val="734"/>
    <w:link w:val="813"/>
    <w:uiPriority w:val="99"/>
    <w:semiHidden/>
    <w:unhideWhenUsed/>
    <w:qFormat/>
    <w:rPr>
      <w:rFonts w:ascii="宋体"/>
      <w:sz w:val="18"/>
      <w:szCs w:val="18"/>
    </w:rPr>
  </w:style>
  <w:style w:type="paragraph" w:styleId="741">
    <w:name w:val="annotation text"/>
    <w:basedOn w:val="734"/>
    <w:link w:val="814"/>
    <w:uiPriority w:val="99"/>
    <w:unhideWhenUsed/>
    <w:qFormat/>
    <w:pPr>
      <w:jc w:val="left"/>
    </w:pPr>
    <w:rPr>
      <w:sz w:val="20"/>
      <w:szCs w:val="20"/>
      <w:lang w:eastAsia="en-US"/>
    </w:rPr>
  </w:style>
  <w:style w:type="paragraph" w:styleId="742">
    <w:name w:val="Body Text"/>
    <w:basedOn w:val="734"/>
    <w:link w:val="815"/>
    <w:uiPriority w:val="99"/>
    <w:semiHidden/>
    <w:unhideWhenUsed/>
    <w:qFormat/>
    <w:pPr>
      <w:ind w:firstLine="723"/>
      <w:spacing w:after="120" w:line="480" w:lineRule="exact"/>
    </w:pPr>
    <w:rPr>
      <w:rFonts w:ascii="Times New Roman" w:hAnsi="Times New Roman" w:eastAsia="仿宋" w:cstheme="minorBidi"/>
      <w:sz w:val="28"/>
    </w:rPr>
  </w:style>
  <w:style w:type="paragraph" w:styleId="743">
    <w:name w:val="Body Text Indent"/>
    <w:basedOn w:val="734"/>
    <w:next w:val="734"/>
    <w:link w:val="816"/>
    <w:uiPriority w:val="99"/>
    <w:unhideWhenUsed/>
    <w:qFormat/>
    <w:pPr>
      <w:ind w:left="420"/>
      <w:spacing w:after="120"/>
    </w:pPr>
  </w:style>
  <w:style w:type="paragraph" w:styleId="744">
    <w:name w:val="Block Text"/>
    <w:basedOn w:val="734"/>
    <w:qFormat/>
    <w:pPr>
      <w:ind w:left="630" w:right="-609" w:firstLine="420"/>
      <w:spacing w:line="360" w:lineRule="auto"/>
    </w:pPr>
    <w:rPr>
      <w:rFonts w:hint="eastAsia" w:ascii="仿宋_GB2312" w:hAnsi="Times New Roman" w:eastAsia="仿宋_GB2312"/>
      <w:szCs w:val="20"/>
    </w:rPr>
  </w:style>
  <w:style w:type="paragraph" w:styleId="745">
    <w:name w:val="toc 5"/>
    <w:basedOn w:val="734"/>
    <w:next w:val="734"/>
    <w:uiPriority w:val="39"/>
    <w:unhideWhenUsed/>
    <w:qFormat/>
    <w:pPr>
      <w:ind w:left="1134"/>
      <w:spacing w:after="57"/>
    </w:pPr>
  </w:style>
  <w:style w:type="paragraph" w:styleId="746">
    <w:name w:val="toc 3"/>
    <w:basedOn w:val="734"/>
    <w:next w:val="734"/>
    <w:uiPriority w:val="39"/>
    <w:unhideWhenUsed/>
    <w:qFormat/>
    <w:pPr>
      <w:ind w:left="567"/>
      <w:spacing w:after="57"/>
    </w:pPr>
  </w:style>
  <w:style w:type="paragraph" w:styleId="747">
    <w:name w:val="Plain Text"/>
    <w:basedOn w:val="734"/>
    <w:link w:val="817"/>
    <w:qFormat/>
    <w:pPr>
      <w:jc w:val="left"/>
      <w:widowControl/>
    </w:pPr>
    <w:rPr>
      <w:rFonts w:ascii="宋体" w:hAnsi="Courier New" w:eastAsia="楷体_GB2312"/>
      <w:sz w:val="26"/>
      <w:szCs w:val="24"/>
      <w:lang w:eastAsia="en-US"/>
    </w:rPr>
  </w:style>
  <w:style w:type="paragraph" w:styleId="748">
    <w:name w:val="toc 8"/>
    <w:basedOn w:val="734"/>
    <w:next w:val="734"/>
    <w:uiPriority w:val="39"/>
    <w:unhideWhenUsed/>
    <w:qFormat/>
    <w:pPr>
      <w:ind w:left="1984"/>
      <w:spacing w:after="57"/>
    </w:pPr>
  </w:style>
  <w:style w:type="paragraph" w:styleId="749">
    <w:name w:val="endnote text"/>
    <w:basedOn w:val="734"/>
    <w:link w:val="818"/>
    <w:uiPriority w:val="99"/>
    <w:semiHidden/>
    <w:unhideWhenUsed/>
    <w:qFormat/>
    <w:rPr>
      <w:sz w:val="20"/>
    </w:rPr>
  </w:style>
  <w:style w:type="paragraph" w:styleId="750">
    <w:name w:val="Balloon Text"/>
    <w:basedOn w:val="734"/>
    <w:link w:val="819"/>
    <w:uiPriority w:val="99"/>
    <w:unhideWhenUsed/>
    <w:qFormat/>
    <w:rPr>
      <w:sz w:val="18"/>
      <w:szCs w:val="18"/>
      <w:lang w:eastAsia="en-US"/>
    </w:rPr>
  </w:style>
  <w:style w:type="paragraph" w:styleId="751">
    <w:name w:val="Footer"/>
    <w:basedOn w:val="734"/>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752">
    <w:name w:val="Header"/>
    <w:basedOn w:val="734"/>
    <w:link w:val="101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34"/>
    <w:next w:val="734"/>
    <w:qFormat/>
    <w:pPr>
      <w:jc w:val="left"/>
    </w:pPr>
    <w:rPr>
      <w:rFonts w:ascii="Times New Roman" w:hAnsi="Times New Roman" w:eastAsia="楷体_GB2312"/>
      <w:sz w:val="24"/>
      <w:szCs w:val="20"/>
    </w:rPr>
  </w:style>
  <w:style w:type="paragraph" w:styleId="754">
    <w:name w:val="toc 4"/>
    <w:basedOn w:val="734"/>
    <w:next w:val="734"/>
    <w:uiPriority w:val="39"/>
    <w:unhideWhenUsed/>
    <w:qFormat/>
    <w:pPr>
      <w:ind w:left="850"/>
      <w:spacing w:after="57"/>
    </w:pPr>
  </w:style>
  <w:style w:type="paragraph" w:styleId="755">
    <w:name w:val="Subtitle"/>
    <w:basedOn w:val="734"/>
    <w:next w:val="734"/>
    <w:link w:val="822"/>
    <w:uiPriority w:val="11"/>
    <w:qFormat/>
    <w:pPr>
      <w:spacing w:before="200" w:after="200"/>
    </w:pPr>
    <w:rPr>
      <w:sz w:val="24"/>
      <w:szCs w:val="24"/>
    </w:rPr>
  </w:style>
  <w:style w:type="paragraph" w:styleId="756">
    <w:name w:val="footnote text"/>
    <w:basedOn w:val="734"/>
    <w:link w:val="823"/>
    <w:qFormat/>
    <w:pPr>
      <w:jc w:val="left"/>
    </w:pPr>
    <w:rPr>
      <w:sz w:val="18"/>
      <w:szCs w:val="18"/>
      <w:lang w:eastAsia="en-US"/>
    </w:rPr>
  </w:style>
  <w:style w:type="paragraph" w:styleId="757">
    <w:name w:val="toc 6"/>
    <w:basedOn w:val="734"/>
    <w:next w:val="734"/>
    <w:uiPriority w:val="39"/>
    <w:unhideWhenUsed/>
    <w:qFormat/>
    <w:pPr>
      <w:ind w:left="1417"/>
      <w:spacing w:after="57"/>
    </w:pPr>
  </w:style>
  <w:style w:type="paragraph" w:styleId="758">
    <w:name w:val="Body Text Indent 3"/>
    <w:basedOn w:val="734"/>
    <w:link w:val="824"/>
    <w:qFormat/>
    <w:pPr>
      <w:ind w:firstLine="480"/>
      <w:jc w:val="left"/>
      <w:spacing w:line="440" w:lineRule="atLeast"/>
    </w:pPr>
    <w:rPr>
      <w:rFonts w:ascii="Times New Roman" w:hAnsi="Times New Roman"/>
      <w:sz w:val="24"/>
      <w:szCs w:val="24"/>
      <w:lang w:eastAsia="en-US"/>
    </w:rPr>
  </w:style>
  <w:style w:type="paragraph" w:styleId="759">
    <w:name w:val="table of figures"/>
    <w:basedOn w:val="734"/>
    <w:next w:val="734"/>
    <w:uiPriority w:val="99"/>
    <w:unhideWhenUsed/>
    <w:qFormat/>
  </w:style>
  <w:style w:type="paragraph" w:styleId="760">
    <w:name w:val="toc 2"/>
    <w:basedOn w:val="734"/>
    <w:next w:val="734"/>
    <w:uiPriority w:val="39"/>
    <w:unhideWhenUsed/>
    <w:qFormat/>
    <w:pPr>
      <w:ind w:left="283"/>
      <w:spacing w:after="57"/>
    </w:pPr>
  </w:style>
  <w:style w:type="paragraph" w:styleId="761">
    <w:name w:val="toc 9"/>
    <w:basedOn w:val="734"/>
    <w:next w:val="734"/>
    <w:uiPriority w:val="39"/>
    <w:unhideWhenUsed/>
    <w:qFormat/>
    <w:pPr>
      <w:ind w:left="2268"/>
      <w:spacing w:after="57"/>
    </w:pPr>
  </w:style>
  <w:style w:type="paragraph" w:styleId="762">
    <w:name w:val="Normal (Web)"/>
    <w:basedOn w:val="734"/>
    <w:uiPriority w:val="99"/>
    <w:qFormat/>
    <w:pPr>
      <w:jc w:val="left"/>
      <w:spacing w:beforeAutospacing="1" w:afterAutospacing="1"/>
    </w:pPr>
    <w:rPr>
      <w:sz w:val="24"/>
      <w:szCs w:val="24"/>
    </w:rPr>
  </w:style>
  <w:style w:type="paragraph" w:styleId="763">
    <w:name w:val="Title"/>
    <w:basedOn w:val="734"/>
    <w:next w:val="734"/>
    <w:link w:val="825"/>
    <w:uiPriority w:val="10"/>
    <w:qFormat/>
    <w:pPr>
      <w:contextualSpacing/>
      <w:spacing w:before="300" w:after="200"/>
    </w:pPr>
    <w:rPr>
      <w:sz w:val="48"/>
      <w:szCs w:val="48"/>
    </w:rPr>
  </w:style>
  <w:style w:type="paragraph" w:styleId="764">
    <w:name w:val="annotation subject"/>
    <w:basedOn w:val="741"/>
    <w:next w:val="741"/>
    <w:link w:val="826"/>
    <w:uiPriority w:val="99"/>
    <w:unhideWhenUsed/>
    <w:qFormat/>
    <w:rPr>
      <w:b/>
      <w:bCs/>
    </w:rPr>
  </w:style>
  <w:style w:type="paragraph" w:styleId="765">
    <w:name w:val="Body Text First Indent 2"/>
    <w:basedOn w:val="743"/>
    <w:link w:val="1008"/>
    <w:uiPriority w:val="99"/>
    <w:semiHidden/>
    <w:unhideWhenUsed/>
    <w:qFormat/>
    <w:pPr>
      <w:ind w:left="200" w:firstLine="420"/>
    </w:pPr>
  </w:style>
  <w:style w:type="table" w:styleId="766">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uiPriority w:val="22"/>
    <w:qFormat/>
    <w:rPr>
      <w:b/>
    </w:rPr>
  </w:style>
  <w:style w:type="character" w:styleId="768">
    <w:name w:val="endnote reference"/>
    <w:uiPriority w:val="99"/>
    <w:semiHidden/>
    <w:unhideWhenUsed/>
    <w:qFormat/>
    <w:rPr>
      <w:vertAlign w:val="superscript"/>
    </w:rPr>
  </w:style>
  <w:style w:type="character" w:styleId="769">
    <w:name w:val="page number"/>
    <w:basedOn w:val="735"/>
    <w:uiPriority w:val="99"/>
    <w:unhideWhenUsed/>
    <w:qFormat/>
  </w:style>
  <w:style w:type="character" w:styleId="770">
    <w:name w:val="Hyperlink"/>
    <w:uiPriority w:val="99"/>
    <w:unhideWhenUsed/>
    <w:qFormat/>
    <w:rPr>
      <w:color w:val="0000ff" w:themeColor="hyperlink"/>
      <w:u w:val="single"/>
    </w:rPr>
  </w:style>
  <w:style w:type="character" w:styleId="771">
    <w:name w:val="annotation reference"/>
    <w:uiPriority w:val="99"/>
    <w:unhideWhenUsed/>
    <w:qFormat/>
    <w:rPr>
      <w:sz w:val="21"/>
      <w:szCs w:val="21"/>
    </w:rPr>
  </w:style>
  <w:style w:type="character" w:styleId="772">
    <w:name w:val="footnote reference"/>
    <w:unhideWhenUsed/>
    <w:qFormat/>
    <w:rPr>
      <w:vertAlign w:val="superscript"/>
    </w:rPr>
  </w:style>
  <w:style w:type="paragraph" w:styleId="773" w:customStyle="1">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74" w:customStyle="1">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75" w:customStyle="1">
    <w:name w:val="Heading 6"/>
    <w:basedOn w:val="734"/>
    <w:next w:val="734"/>
    <w:uiPriority w:val="9"/>
    <w:unhideWhenUsed/>
    <w:qFormat/>
    <w:pPr>
      <w:keepLines/>
      <w:keepNext/>
      <w:spacing w:before="320" w:after="200"/>
      <w:outlineLvl w:val="5"/>
    </w:pPr>
    <w:rPr>
      <w:rFonts w:ascii="Arial" w:hAnsi="Arial" w:eastAsia="Arial" w:cs="Arial"/>
      <w:b/>
      <w:bCs/>
      <w:sz w:val="22"/>
    </w:rPr>
  </w:style>
  <w:style w:type="paragraph" w:styleId="776" w:customStyle="1">
    <w:name w:val="Heading 7"/>
    <w:basedOn w:val="734"/>
    <w:next w:val="734"/>
    <w:uiPriority w:val="9"/>
    <w:unhideWhenUsed/>
    <w:qFormat/>
    <w:pPr>
      <w:keepLines/>
      <w:keepNext/>
      <w:spacing w:before="320" w:after="200"/>
      <w:outlineLvl w:val="6"/>
    </w:pPr>
    <w:rPr>
      <w:rFonts w:ascii="Arial" w:hAnsi="Arial" w:eastAsia="Arial" w:cs="Arial"/>
      <w:b/>
      <w:bCs/>
      <w:i/>
      <w:iCs/>
      <w:sz w:val="22"/>
    </w:rPr>
  </w:style>
  <w:style w:type="paragraph" w:styleId="777" w:customStyle="1">
    <w:name w:val="Heading 8"/>
    <w:basedOn w:val="734"/>
    <w:next w:val="734"/>
    <w:uiPriority w:val="9"/>
    <w:unhideWhenUsed/>
    <w:qFormat/>
    <w:pPr>
      <w:keepLines/>
      <w:keepNext/>
      <w:spacing w:before="320" w:after="200"/>
      <w:outlineLvl w:val="7"/>
    </w:pPr>
    <w:rPr>
      <w:rFonts w:ascii="Arial" w:hAnsi="Arial" w:eastAsia="Arial" w:cs="Arial"/>
      <w:i/>
      <w:iCs/>
      <w:sz w:val="22"/>
    </w:rPr>
  </w:style>
  <w:style w:type="paragraph" w:styleId="778" w:customStyle="1">
    <w:name w:val="Heading 9"/>
    <w:basedOn w:val="734"/>
    <w:next w:val="734"/>
    <w:uiPriority w:val="9"/>
    <w:unhideWhenUsed/>
    <w:qFormat/>
    <w:pPr>
      <w:keepLines/>
      <w:keepNext/>
      <w:spacing w:before="320" w:after="200"/>
      <w:outlineLvl w:val="8"/>
    </w:pPr>
    <w:rPr>
      <w:rFonts w:ascii="Arial" w:hAnsi="Arial" w:eastAsia="Arial" w:cs="Arial"/>
      <w:i/>
      <w:iCs/>
      <w:szCs w:val="21"/>
    </w:rPr>
  </w:style>
  <w:style w:type="character" w:styleId="779" w:customStyle="1">
    <w:name w:val="Title Char"/>
    <w:basedOn w:val="735"/>
    <w:uiPriority w:val="10"/>
    <w:qFormat/>
    <w:rPr>
      <w:sz w:val="48"/>
      <w:szCs w:val="48"/>
    </w:rPr>
  </w:style>
  <w:style w:type="character" w:styleId="780" w:customStyle="1">
    <w:name w:val="Subtitle Char"/>
    <w:basedOn w:val="735"/>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paragraph" w:styleId="783" w:customStyle="1">
    <w:name w:val="Caption"/>
    <w:basedOn w:val="734"/>
    <w:next w:val="734"/>
    <w:uiPriority w:val="35"/>
    <w:semiHidden/>
    <w:unhideWhenUsed/>
    <w:qFormat/>
    <w:pPr>
      <w:spacing w:line="276" w:lineRule="auto"/>
    </w:pPr>
    <w:rPr>
      <w:b/>
      <w:bCs/>
      <w:color w:val="4f81bd" w:themeColor="accent1"/>
      <w:sz w:val="18"/>
      <w:szCs w:val="18"/>
    </w:rPr>
  </w:style>
  <w:style w:type="table" w:styleId="784" w:customStyle="1">
    <w:name w:val="Plain Table 1"/>
    <w:basedOn w:val="73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3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3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3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3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3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3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3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3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3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3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5" w:customStyle="1">
    <w:name w:val="Grid Table 7 Colorful"/>
    <w:basedOn w:val="73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3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3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8" w:customStyle="1">
    <w:name w:val="List Table 3"/>
    <w:basedOn w:val="73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3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3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1" w:customStyle="1">
    <w:name w:val="List Table 6 Colorful"/>
    <w:basedOn w:val="73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2" w:customStyle="1">
    <w:name w:val="List Table 7 Colorful"/>
    <w:basedOn w:val="73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3" w:customStyle="1">
    <w:name w:val="Endnote Text Char"/>
    <w:uiPriority w:val="99"/>
    <w:qFormat/>
    <w:rPr>
      <w:sz w:val="20"/>
    </w:rPr>
  </w:style>
  <w:style w:type="paragraph" w:styleId="804" w:customStyle="1">
    <w:name w:val="TOC 标题1"/>
    <w:uiPriority w:val="39"/>
    <w:unhideWhenUsed/>
    <w:qFormat/>
  </w:style>
  <w:style w:type="paragraph" w:styleId="805" w:customStyle="1">
    <w:name w:val="Heading 2"/>
    <w:basedOn w:val="734"/>
    <w:next w:val="734"/>
    <w:link w:val="811"/>
    <w:qFormat/>
    <w:pPr>
      <w:keepLines/>
      <w:keepNext/>
      <w:spacing w:before="260" w:after="260" w:line="416" w:lineRule="auto"/>
      <w:outlineLvl w:val="1"/>
    </w:pPr>
    <w:rPr>
      <w:rFonts w:ascii="Calibri Light" w:hAnsi="Calibri Light"/>
      <w:b/>
      <w:bCs/>
      <w:sz w:val="32"/>
      <w:szCs w:val="32"/>
      <w:lang w:eastAsia="en-US"/>
    </w:rPr>
  </w:style>
  <w:style w:type="paragraph" w:styleId="806" w:customStyle="1">
    <w:name w:val="Heading 3"/>
    <w:basedOn w:val="734"/>
    <w:next w:val="807"/>
    <w:qFormat/>
    <w:pPr>
      <w:ind w:left="720"/>
      <w:spacing w:before="260" w:after="260" w:line="416" w:lineRule="auto"/>
      <w:outlineLvl w:val="2"/>
    </w:pPr>
    <w:rPr>
      <w:rFonts w:ascii="Times New Roman" w:hAnsi="Times New Roman"/>
    </w:rPr>
  </w:style>
  <w:style w:type="paragraph" w:styleId="807" w:customStyle="1">
    <w:name w:val="正文2"/>
    <w:basedOn w:val="734"/>
    <w:next w:val="734"/>
    <w:qFormat/>
    <w:pPr>
      <w:ind w:hanging="2155"/>
      <w:spacing w:line="360" w:lineRule="auto"/>
      <w:shd w:val="clear" w:color="auto" w:fill="ffffff"/>
    </w:pPr>
    <w:rPr>
      <w:rFonts w:ascii="宋体" w:hAnsi="宋体"/>
    </w:rPr>
  </w:style>
  <w:style w:type="paragraph" w:styleId="808" w:customStyle="1">
    <w:name w:val="Heading 4"/>
    <w:basedOn w:val="734"/>
    <w:next w:val="734"/>
    <w:link w:val="81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09" w:customStyle="1">
    <w:name w:val="Footer1"/>
    <w:basedOn w:val="734"/>
    <w:link w:val="820"/>
    <w:uiPriority w:val="99"/>
    <w:unhideWhenUsed/>
    <w:qFormat/>
    <w:pPr>
      <w:jc w:val="left"/>
      <w:tabs>
        <w:tab w:val="center" w:pos="4153" w:leader="none"/>
        <w:tab w:val="right" w:pos="8306" w:leader="none"/>
      </w:tabs>
    </w:pPr>
    <w:rPr>
      <w:sz w:val="18"/>
      <w:szCs w:val="18"/>
      <w:lang w:eastAsia="en-US"/>
    </w:rPr>
  </w:style>
  <w:style w:type="paragraph" w:styleId="810" w:customStyle="1">
    <w:name w:val="Header1"/>
    <w:basedOn w:val="734"/>
    <w:link w:val="821"/>
    <w:uiPriority w:val="99"/>
    <w:unhideWhenUsed/>
    <w:qFormat/>
    <w:pPr>
      <w:jc w:val="center"/>
      <w:tabs>
        <w:tab w:val="center" w:pos="4153" w:leader="none"/>
        <w:tab w:val="right" w:pos="8306" w:leader="none"/>
      </w:tabs>
    </w:pPr>
    <w:rPr>
      <w:sz w:val="18"/>
      <w:szCs w:val="18"/>
      <w:lang w:eastAsia="en-US"/>
    </w:rPr>
  </w:style>
  <w:style w:type="character" w:styleId="811" w:customStyle="1">
    <w:name w:val="标题 2 Char"/>
    <w:link w:val="805"/>
    <w:qFormat/>
    <w:rPr>
      <w:rFonts w:ascii="Calibri Light" w:hAnsi="Calibri Light" w:eastAsia="宋体" w:cs="Times New Roman"/>
      <w:b/>
      <w:bCs/>
      <w:sz w:val="32"/>
      <w:szCs w:val="32"/>
    </w:rPr>
  </w:style>
  <w:style w:type="character" w:styleId="812" w:customStyle="1">
    <w:name w:val="标题 4 Char"/>
    <w:basedOn w:val="735"/>
    <w:link w:val="808"/>
    <w:qFormat/>
    <w:rPr>
      <w:rFonts w:asciiTheme="majorHAnsi" w:hAnsiTheme="majorHAnsi" w:eastAsiaTheme="majorEastAsia" w:cstheme="majorBidi"/>
      <w:b/>
      <w:bCs/>
      <w:sz w:val="28"/>
      <w:szCs w:val="28"/>
    </w:rPr>
  </w:style>
  <w:style w:type="character" w:styleId="813" w:customStyle="1">
    <w:name w:val="文档结构图 Char"/>
    <w:basedOn w:val="735"/>
    <w:link w:val="740"/>
    <w:uiPriority w:val="99"/>
    <w:semiHidden/>
    <w:qFormat/>
    <w:rPr>
      <w:rFonts w:ascii="宋体"/>
      <w:sz w:val="18"/>
      <w:szCs w:val="18"/>
    </w:rPr>
  </w:style>
  <w:style w:type="character" w:styleId="814" w:customStyle="1">
    <w:name w:val="批注文字 Char"/>
    <w:link w:val="741"/>
    <w:uiPriority w:val="99"/>
    <w:qFormat/>
    <w:rPr>
      <w:rFonts w:ascii="Calibri" w:hAnsi="Calibri" w:eastAsia="宋体" w:cs="Times New Roman"/>
    </w:rPr>
  </w:style>
  <w:style w:type="character" w:styleId="815" w:customStyle="1">
    <w:name w:val="正文文本 Char"/>
    <w:basedOn w:val="735"/>
    <w:link w:val="742"/>
    <w:uiPriority w:val="99"/>
    <w:semiHidden/>
    <w:qFormat/>
    <w:rPr>
      <w:rFonts w:ascii="Times New Roman" w:hAnsi="Times New Roman" w:eastAsia="仿宋" w:cstheme="minorBidi"/>
      <w:sz w:val="28"/>
      <w:szCs w:val="22"/>
    </w:rPr>
  </w:style>
  <w:style w:type="character" w:styleId="816" w:customStyle="1">
    <w:name w:val="正文文本缩进 Char"/>
    <w:basedOn w:val="735"/>
    <w:link w:val="743"/>
    <w:uiPriority w:val="99"/>
    <w:qFormat/>
    <w:rPr>
      <w:sz w:val="21"/>
      <w:szCs w:val="22"/>
    </w:rPr>
  </w:style>
  <w:style w:type="character" w:styleId="817" w:customStyle="1">
    <w:name w:val="纯文本 Char"/>
    <w:link w:val="747"/>
    <w:qFormat/>
    <w:rPr>
      <w:rFonts w:ascii="宋体" w:hAnsi="Courier New" w:eastAsia="楷体_GB2312" w:cs="Times New Roman"/>
      <w:sz w:val="26"/>
      <w:szCs w:val="24"/>
    </w:rPr>
  </w:style>
  <w:style w:type="character" w:styleId="818" w:customStyle="1">
    <w:name w:val="尾注文本 Char"/>
    <w:link w:val="749"/>
    <w:uiPriority w:val="99"/>
    <w:qFormat/>
    <w:rPr>
      <w:sz w:val="20"/>
    </w:rPr>
  </w:style>
  <w:style w:type="character" w:styleId="819" w:customStyle="1">
    <w:name w:val="批注框文本 Char"/>
    <w:link w:val="750"/>
    <w:uiPriority w:val="99"/>
    <w:qFormat/>
    <w:rPr>
      <w:rFonts w:ascii="Calibri" w:hAnsi="Calibri" w:eastAsia="宋体" w:cs="Times New Roman"/>
      <w:sz w:val="18"/>
      <w:szCs w:val="18"/>
    </w:rPr>
  </w:style>
  <w:style w:type="character" w:styleId="820" w:customStyle="1">
    <w:name w:val="页脚 Char"/>
    <w:link w:val="809"/>
    <w:uiPriority w:val="99"/>
    <w:qFormat/>
    <w:rPr>
      <w:rFonts w:ascii="Calibri" w:hAnsi="Calibri" w:eastAsia="宋体" w:cs="Times New Roman"/>
      <w:sz w:val="18"/>
      <w:szCs w:val="18"/>
    </w:rPr>
  </w:style>
  <w:style w:type="character" w:styleId="821" w:customStyle="1">
    <w:name w:val="页眉 Char"/>
    <w:link w:val="810"/>
    <w:uiPriority w:val="99"/>
    <w:qFormat/>
    <w:rPr>
      <w:sz w:val="18"/>
      <w:szCs w:val="18"/>
    </w:rPr>
  </w:style>
  <w:style w:type="character" w:styleId="822" w:customStyle="1">
    <w:name w:val="副标题 Char"/>
    <w:link w:val="755"/>
    <w:uiPriority w:val="11"/>
    <w:qFormat/>
    <w:rPr>
      <w:sz w:val="24"/>
      <w:szCs w:val="24"/>
    </w:rPr>
  </w:style>
  <w:style w:type="character" w:styleId="823" w:customStyle="1">
    <w:name w:val="脚注文本 Char"/>
    <w:link w:val="756"/>
    <w:qFormat/>
    <w:rPr>
      <w:rFonts w:ascii="Calibri" w:hAnsi="Calibri" w:eastAsia="宋体" w:cs="Times New Roman"/>
      <w:sz w:val="18"/>
      <w:szCs w:val="18"/>
    </w:rPr>
  </w:style>
  <w:style w:type="character" w:styleId="824" w:customStyle="1">
    <w:name w:val="正文文本缩进 3 Char"/>
    <w:link w:val="758"/>
    <w:qFormat/>
    <w:rPr>
      <w:rFonts w:ascii="Times New Roman" w:hAnsi="Times New Roman" w:eastAsia="宋体" w:cs="Times New Roman"/>
      <w:sz w:val="24"/>
      <w:szCs w:val="24"/>
    </w:rPr>
  </w:style>
  <w:style w:type="character" w:styleId="825" w:customStyle="1">
    <w:name w:val="标题 Char"/>
    <w:link w:val="763"/>
    <w:uiPriority w:val="10"/>
    <w:qFormat/>
    <w:rPr>
      <w:sz w:val="48"/>
      <w:szCs w:val="48"/>
    </w:rPr>
  </w:style>
  <w:style w:type="character" w:styleId="826" w:customStyle="1">
    <w:name w:val="批注主题 Char"/>
    <w:link w:val="764"/>
    <w:uiPriority w:val="99"/>
    <w:qFormat/>
    <w:rPr>
      <w:rFonts w:ascii="Calibri" w:hAnsi="Calibri" w:eastAsia="宋体" w:cs="Times New Roman"/>
      <w:b/>
      <w:bCs/>
      <w:sz w:val="20"/>
      <w:szCs w:val="20"/>
    </w:rPr>
  </w:style>
  <w:style w:type="paragraph" w:styleId="827" w:customStyle="1">
    <w:name w:val="标题 11"/>
    <w:basedOn w:val="734"/>
    <w:next w:val="734"/>
    <w:link w:val="828"/>
    <w:uiPriority w:val="9"/>
    <w:qFormat/>
    <w:pPr>
      <w:keepLines/>
      <w:keepNext/>
      <w:spacing w:before="480" w:after="200"/>
      <w:outlineLvl w:val="0"/>
    </w:pPr>
    <w:rPr>
      <w:rFonts w:ascii="Arial" w:hAnsi="Arial" w:eastAsia="Arial" w:cs="Arial"/>
      <w:sz w:val="40"/>
      <w:szCs w:val="40"/>
    </w:rPr>
  </w:style>
  <w:style w:type="character" w:styleId="828" w:customStyle="1">
    <w:name w:val="Heading 1 Char"/>
    <w:link w:val="827"/>
    <w:uiPriority w:val="9"/>
    <w:qFormat/>
    <w:rPr>
      <w:rFonts w:ascii="Arial" w:hAnsi="Arial" w:eastAsia="Arial" w:cs="Arial"/>
      <w:sz w:val="40"/>
      <w:szCs w:val="40"/>
    </w:rPr>
  </w:style>
  <w:style w:type="paragraph" w:styleId="829" w:customStyle="1">
    <w:name w:val="标题 21"/>
    <w:basedOn w:val="734"/>
    <w:next w:val="734"/>
    <w:link w:val="830"/>
    <w:uiPriority w:val="9"/>
    <w:unhideWhenUsed/>
    <w:qFormat/>
    <w:pPr>
      <w:keepLines/>
      <w:keepNext/>
      <w:spacing w:before="360" w:after="200"/>
      <w:outlineLvl w:val="1"/>
    </w:pPr>
    <w:rPr>
      <w:rFonts w:ascii="Arial" w:hAnsi="Arial" w:eastAsia="Arial" w:cs="Arial"/>
      <w:sz w:val="34"/>
    </w:rPr>
  </w:style>
  <w:style w:type="character" w:styleId="830" w:customStyle="1">
    <w:name w:val="Heading 2 Char"/>
    <w:link w:val="829"/>
    <w:uiPriority w:val="9"/>
    <w:qFormat/>
    <w:rPr>
      <w:rFonts w:ascii="Arial" w:hAnsi="Arial" w:eastAsia="Arial" w:cs="Arial"/>
      <w:sz w:val="34"/>
    </w:rPr>
  </w:style>
  <w:style w:type="paragraph" w:styleId="831" w:customStyle="1">
    <w:name w:val="标题 31"/>
    <w:basedOn w:val="734"/>
    <w:next w:val="734"/>
    <w:link w:val="832"/>
    <w:uiPriority w:val="9"/>
    <w:unhideWhenUsed/>
    <w:qFormat/>
    <w:pPr>
      <w:keepLines/>
      <w:keepNext/>
      <w:spacing w:before="320" w:after="200"/>
      <w:outlineLvl w:val="2"/>
    </w:pPr>
    <w:rPr>
      <w:rFonts w:ascii="Arial" w:hAnsi="Arial" w:eastAsia="Arial" w:cs="Arial"/>
      <w:sz w:val="30"/>
      <w:szCs w:val="30"/>
    </w:rPr>
  </w:style>
  <w:style w:type="character" w:styleId="832" w:customStyle="1">
    <w:name w:val="Heading 3 Char"/>
    <w:link w:val="831"/>
    <w:uiPriority w:val="9"/>
    <w:qFormat/>
    <w:rPr>
      <w:rFonts w:ascii="Arial" w:hAnsi="Arial" w:eastAsia="Arial" w:cs="Arial"/>
      <w:sz w:val="30"/>
      <w:szCs w:val="30"/>
    </w:rPr>
  </w:style>
  <w:style w:type="paragraph" w:styleId="833" w:customStyle="1">
    <w:name w:val="标题 41"/>
    <w:basedOn w:val="734"/>
    <w:next w:val="734"/>
    <w:link w:val="834"/>
    <w:uiPriority w:val="9"/>
    <w:unhideWhenUsed/>
    <w:qFormat/>
    <w:pPr>
      <w:keepLines/>
      <w:keepNext/>
      <w:spacing w:before="320" w:after="200"/>
      <w:outlineLvl w:val="3"/>
    </w:pPr>
    <w:rPr>
      <w:rFonts w:ascii="Arial" w:hAnsi="Arial" w:eastAsia="Arial" w:cs="Arial"/>
      <w:b/>
      <w:bCs/>
      <w:sz w:val="26"/>
      <w:szCs w:val="26"/>
    </w:rPr>
  </w:style>
  <w:style w:type="character" w:styleId="834" w:customStyle="1">
    <w:name w:val="Heading 4 Char"/>
    <w:link w:val="833"/>
    <w:uiPriority w:val="9"/>
    <w:qFormat/>
    <w:rPr>
      <w:rFonts w:ascii="Arial" w:hAnsi="Arial" w:eastAsia="Arial" w:cs="Arial"/>
      <w:b/>
      <w:bCs/>
      <w:sz w:val="26"/>
      <w:szCs w:val="26"/>
    </w:rPr>
  </w:style>
  <w:style w:type="paragraph" w:styleId="835" w:customStyle="1">
    <w:name w:val="标题 51"/>
    <w:basedOn w:val="734"/>
    <w:next w:val="734"/>
    <w:link w:val="836"/>
    <w:uiPriority w:val="9"/>
    <w:unhideWhenUsed/>
    <w:qFormat/>
    <w:pPr>
      <w:keepLines/>
      <w:keepNext/>
      <w:spacing w:before="320" w:after="200"/>
      <w:outlineLvl w:val="4"/>
    </w:pPr>
    <w:rPr>
      <w:rFonts w:ascii="Arial" w:hAnsi="Arial" w:eastAsia="Arial" w:cs="Arial"/>
      <w:b/>
      <w:bCs/>
      <w:sz w:val="24"/>
      <w:szCs w:val="24"/>
    </w:rPr>
  </w:style>
  <w:style w:type="character" w:styleId="836" w:customStyle="1">
    <w:name w:val="Heading 5 Char"/>
    <w:link w:val="835"/>
    <w:uiPriority w:val="9"/>
    <w:qFormat/>
    <w:rPr>
      <w:rFonts w:ascii="Arial" w:hAnsi="Arial" w:eastAsia="Arial" w:cs="Arial"/>
      <w:b/>
      <w:bCs/>
      <w:sz w:val="24"/>
      <w:szCs w:val="24"/>
    </w:rPr>
  </w:style>
  <w:style w:type="paragraph" w:styleId="837" w:customStyle="1">
    <w:name w:val="标题 61"/>
    <w:basedOn w:val="734"/>
    <w:next w:val="734"/>
    <w:link w:val="838"/>
    <w:uiPriority w:val="9"/>
    <w:unhideWhenUsed/>
    <w:qFormat/>
    <w:pPr>
      <w:keepLines/>
      <w:keepNext/>
      <w:spacing w:before="320" w:after="200"/>
      <w:outlineLvl w:val="5"/>
    </w:pPr>
    <w:rPr>
      <w:rFonts w:ascii="Arial" w:hAnsi="Arial" w:eastAsia="Arial" w:cs="Arial"/>
      <w:b/>
      <w:bCs/>
      <w:sz w:val="22"/>
    </w:rPr>
  </w:style>
  <w:style w:type="character" w:styleId="838" w:customStyle="1">
    <w:name w:val="Heading 6 Char"/>
    <w:link w:val="837"/>
    <w:uiPriority w:val="9"/>
    <w:qFormat/>
    <w:rPr>
      <w:rFonts w:ascii="Arial" w:hAnsi="Arial" w:eastAsia="Arial" w:cs="Arial"/>
      <w:b/>
      <w:bCs/>
      <w:sz w:val="22"/>
      <w:szCs w:val="22"/>
    </w:rPr>
  </w:style>
  <w:style w:type="paragraph" w:styleId="839" w:customStyle="1">
    <w:name w:val="标题 71"/>
    <w:basedOn w:val="734"/>
    <w:next w:val="734"/>
    <w:link w:val="840"/>
    <w:uiPriority w:val="9"/>
    <w:unhideWhenUsed/>
    <w:qFormat/>
    <w:pPr>
      <w:keepLines/>
      <w:keepNext/>
      <w:spacing w:before="320" w:after="200"/>
      <w:outlineLvl w:val="6"/>
    </w:pPr>
    <w:rPr>
      <w:rFonts w:ascii="Arial" w:hAnsi="Arial" w:eastAsia="Arial" w:cs="Arial"/>
      <w:b/>
      <w:bCs/>
      <w:i/>
      <w:iCs/>
      <w:sz w:val="22"/>
    </w:rPr>
  </w:style>
  <w:style w:type="character" w:styleId="840" w:customStyle="1">
    <w:name w:val="Heading 7 Char"/>
    <w:link w:val="839"/>
    <w:uiPriority w:val="9"/>
    <w:qFormat/>
    <w:rPr>
      <w:rFonts w:ascii="Arial" w:hAnsi="Arial" w:eastAsia="Arial" w:cs="Arial"/>
      <w:b/>
      <w:bCs/>
      <w:i/>
      <w:iCs/>
      <w:sz w:val="22"/>
      <w:szCs w:val="22"/>
    </w:rPr>
  </w:style>
  <w:style w:type="paragraph" w:styleId="841" w:customStyle="1">
    <w:name w:val="标题 81"/>
    <w:basedOn w:val="734"/>
    <w:next w:val="734"/>
    <w:link w:val="842"/>
    <w:uiPriority w:val="9"/>
    <w:unhideWhenUsed/>
    <w:qFormat/>
    <w:pPr>
      <w:keepLines/>
      <w:keepNext/>
      <w:spacing w:before="320" w:after="200"/>
      <w:outlineLvl w:val="7"/>
    </w:pPr>
    <w:rPr>
      <w:rFonts w:ascii="Arial" w:hAnsi="Arial" w:eastAsia="Arial" w:cs="Arial"/>
      <w:i/>
      <w:iCs/>
      <w:sz w:val="22"/>
    </w:rPr>
  </w:style>
  <w:style w:type="character" w:styleId="842" w:customStyle="1">
    <w:name w:val="Heading 8 Char"/>
    <w:link w:val="841"/>
    <w:uiPriority w:val="9"/>
    <w:qFormat/>
    <w:rPr>
      <w:rFonts w:ascii="Arial" w:hAnsi="Arial" w:eastAsia="Arial" w:cs="Arial"/>
      <w:i/>
      <w:iCs/>
      <w:sz w:val="22"/>
      <w:szCs w:val="22"/>
    </w:rPr>
  </w:style>
  <w:style w:type="paragraph" w:styleId="843" w:customStyle="1">
    <w:name w:val="标题 91"/>
    <w:basedOn w:val="734"/>
    <w:next w:val="734"/>
    <w:link w:val="844"/>
    <w:uiPriority w:val="9"/>
    <w:unhideWhenUsed/>
    <w:qFormat/>
    <w:pPr>
      <w:keepLines/>
      <w:keepNext/>
      <w:spacing w:before="320" w:after="200"/>
      <w:outlineLvl w:val="8"/>
    </w:pPr>
    <w:rPr>
      <w:rFonts w:ascii="Arial" w:hAnsi="Arial" w:eastAsia="Arial" w:cs="Arial"/>
      <w:i/>
      <w:iCs/>
      <w:szCs w:val="21"/>
    </w:rPr>
  </w:style>
  <w:style w:type="character" w:styleId="844" w:customStyle="1">
    <w:name w:val="Heading 9 Char"/>
    <w:link w:val="843"/>
    <w:uiPriority w:val="9"/>
    <w:qFormat/>
    <w:rPr>
      <w:rFonts w:ascii="Arial" w:hAnsi="Arial" w:eastAsia="Arial" w:cs="Arial"/>
      <w:i/>
      <w:iCs/>
      <w:sz w:val="21"/>
      <w:szCs w:val="21"/>
    </w:rPr>
  </w:style>
  <w:style w:type="paragraph" w:styleId="845">
    <w:name w:val="List Paragraph"/>
    <w:basedOn w:val="734"/>
    <w:uiPriority w:val="34"/>
    <w:qFormat/>
    <w:pPr>
      <w:contextualSpacing/>
      <w:ind w:left="720"/>
    </w:pPr>
  </w:style>
  <w:style w:type="paragraph" w:styleId="846">
    <w:name w:val="No Spacing"/>
    <w:uiPriority w:val="1"/>
    <w:qFormat/>
    <w:rPr>
      <w:rFonts w:ascii="Calibri" w:hAnsi="Calibri"/>
    </w:rPr>
  </w:style>
  <w:style w:type="paragraph" w:styleId="847">
    <w:name w:val="Quote"/>
    <w:basedOn w:val="734"/>
    <w:next w:val="734"/>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34"/>
    <w:next w:val="734"/>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paragraph" w:styleId="851" w:customStyle="1">
    <w:name w:val="页眉1"/>
    <w:basedOn w:val="734"/>
    <w:link w:val="852"/>
    <w:uiPriority w:val="99"/>
    <w:unhideWhenUsed/>
    <w:qFormat/>
    <w:pPr>
      <w:tabs>
        <w:tab w:val="center" w:pos="7143" w:leader="none"/>
        <w:tab w:val="right" w:pos="14287" w:leader="none"/>
      </w:tabs>
    </w:pPr>
  </w:style>
  <w:style w:type="character" w:styleId="852" w:customStyle="1">
    <w:name w:val="Header Char"/>
    <w:link w:val="851"/>
    <w:uiPriority w:val="99"/>
    <w:qFormat/>
  </w:style>
  <w:style w:type="paragraph" w:styleId="853" w:customStyle="1">
    <w:name w:val="页脚1"/>
    <w:basedOn w:val="734"/>
    <w:link w:val="854"/>
    <w:uiPriority w:val="99"/>
    <w:unhideWhenUsed/>
    <w:qFormat/>
    <w:pPr>
      <w:tabs>
        <w:tab w:val="center" w:pos="7143" w:leader="none"/>
        <w:tab w:val="right" w:pos="14287" w:leader="none"/>
      </w:tabs>
    </w:pPr>
  </w:style>
  <w:style w:type="character" w:styleId="854" w:customStyle="1">
    <w:name w:val="Caption Char"/>
    <w:link w:val="853"/>
    <w:uiPriority w:val="99"/>
    <w:qFormat/>
  </w:style>
  <w:style w:type="character" w:styleId="855" w:customStyle="1">
    <w:name w:val="Footer Char"/>
    <w:uiPriority w:val="99"/>
    <w:qFormat/>
  </w:style>
  <w:style w:type="paragraph" w:styleId="856" w:customStyle="1">
    <w:name w:val="题注1"/>
    <w:basedOn w:val="734"/>
    <w:next w:val="734"/>
    <w:uiPriority w:val="35"/>
    <w:semiHidden/>
    <w:unhideWhenUsed/>
    <w:qFormat/>
    <w:pPr>
      <w:spacing w:line="276" w:lineRule="auto"/>
    </w:pPr>
    <w:rPr>
      <w:b/>
      <w:bCs/>
      <w:color w:val="4f81bd" w:themeColor="accent1"/>
      <w:sz w:val="18"/>
      <w:szCs w:val="18"/>
    </w:rPr>
  </w:style>
  <w:style w:type="table" w:styleId="85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Footnote Text Char"/>
    <w:uiPriority w:val="99"/>
    <w:qFormat/>
    <w:rPr>
      <w:sz w:val="18"/>
    </w:rPr>
  </w:style>
  <w:style w:type="paragraph" w:styleId="983" w:customStyle="1">
    <w:name w:val="TOC 标题11"/>
    <w:uiPriority w:val="39"/>
    <w:unhideWhenUsed/>
    <w:qFormat/>
    <w:rPr>
      <w:rFonts w:ascii="Calibri" w:hAnsi="Calibri"/>
    </w:rPr>
  </w:style>
  <w:style w:type="paragraph" w:styleId="984" w:customStyle="1">
    <w:name w:val="纯文本4"/>
    <w:basedOn w:val="734"/>
    <w:qFormat/>
    <w:rPr>
      <w:rFonts w:ascii="宋体" w:hAnsi="Courier New" w:eastAsia="楷体_GB2312"/>
      <w:sz w:val="26"/>
      <w:szCs w:val="20"/>
    </w:rPr>
  </w:style>
  <w:style w:type="paragraph" w:styleId="985" w:customStyle="1">
    <w:name w:val="纯文本1"/>
    <w:basedOn w:val="734"/>
    <w:qFormat/>
    <w:rPr>
      <w:rFonts w:ascii="宋体" w:hAnsi="Courier New" w:eastAsia="楷体_GB2312"/>
      <w:sz w:val="28"/>
      <w:szCs w:val="20"/>
    </w:rPr>
  </w:style>
  <w:style w:type="character" w:styleId="986" w:customStyle="1">
    <w:name w:val="批注文字 Char1"/>
    <w:basedOn w:val="735"/>
    <w:qFormat/>
  </w:style>
  <w:style w:type="character" w:styleId="987" w:customStyle="1">
    <w:name w:val="页眉 Char1"/>
    <w:qFormat/>
    <w:rPr>
      <w:sz w:val="18"/>
      <w:szCs w:val="18"/>
    </w:rPr>
  </w:style>
  <w:style w:type="character" w:styleId="988" w:customStyle="1">
    <w:name w:val="页脚 Char1"/>
    <w:qFormat/>
    <w:rPr>
      <w:sz w:val="18"/>
      <w:szCs w:val="18"/>
    </w:rPr>
  </w:style>
  <w:style w:type="character" w:styleId="989" w:customStyle="1">
    <w:name w:val="批注框文本 Char1"/>
    <w:qFormat/>
    <w:rPr>
      <w:sz w:val="18"/>
      <w:szCs w:val="18"/>
    </w:rPr>
  </w:style>
  <w:style w:type="character" w:styleId="990" w:customStyle="1">
    <w:name w:val="脚注文本 Char1"/>
    <w:uiPriority w:val="99"/>
    <w:qFormat/>
    <w:rPr>
      <w:sz w:val="18"/>
      <w:szCs w:val="18"/>
    </w:rPr>
  </w:style>
  <w:style w:type="character" w:styleId="991" w:customStyle="1">
    <w:name w:val="纯文本 Char1"/>
    <w:qFormat/>
    <w:rPr>
      <w:rFonts w:ascii="宋体" w:hAnsi="Courier New" w:eastAsia="宋体" w:cs="Courier New"/>
      <w:szCs w:val="21"/>
    </w:rPr>
  </w:style>
  <w:style w:type="character" w:styleId="992" w:customStyle="1">
    <w:name w:val="批注主题 Char1"/>
    <w:qFormat/>
    <w:rPr>
      <w:b/>
      <w:bCs/>
    </w:rPr>
  </w:style>
  <w:style w:type="paragraph" w:styleId="993" w:customStyle="1">
    <w:name w:val="修订1"/>
    <w:uiPriority w:val="99"/>
    <w:semiHidden/>
    <w:qFormat/>
    <w:rPr>
      <w:rFonts w:ascii="Calibri" w:hAnsi="Calibri"/>
      <w:sz w:val="21"/>
      <w:szCs w:val="22"/>
    </w:rPr>
  </w:style>
  <w:style w:type="character" w:styleId="994" w:customStyle="1">
    <w:name w:val="正文文本缩进 3 Char1"/>
    <w:qFormat/>
    <w:rPr>
      <w:sz w:val="16"/>
      <w:szCs w:val="16"/>
    </w:rPr>
  </w:style>
  <w:style w:type="paragraph" w:styleId="995" w:customStyle="1">
    <w:name w:val="表格字体"/>
    <w:basedOn w:val="734"/>
    <w:qFormat/>
    <w:pPr>
      <w:ind w:firstLine="723"/>
      <w:spacing w:line="400" w:lineRule="exact"/>
      <w:widowControl/>
    </w:pPr>
    <w:rPr>
      <w:rFonts w:hint="eastAsia" w:ascii="Times New Roman" w:hAnsi="Times New Roman" w:eastAsia="仿宋" w:cs="宋体"/>
      <w:bCs/>
      <w:color w:val="000000"/>
      <w:sz w:val="24"/>
      <w:szCs w:val="18"/>
    </w:rPr>
  </w:style>
  <w:style w:type="paragraph" w:styleId="996" w:customStyle="1">
    <w:name w:val="首行缩进"/>
    <w:basedOn w:val="734"/>
    <w:qFormat/>
    <w:pPr>
      <w:ind w:left="1024" w:firstLine="480"/>
      <w:widowControl/>
    </w:pPr>
    <w:rPr>
      <w:rFonts w:ascii="Times New Roman" w:hAnsi="Times New Roman"/>
      <w:sz w:val="20"/>
      <w:szCs w:val="20"/>
      <w:lang w:val="zh-CN"/>
    </w:rPr>
  </w:style>
  <w:style w:type="paragraph" w:styleId="997" w:customStyle="1">
    <w:name w:val="备注"/>
    <w:basedOn w:val="734"/>
    <w:qFormat/>
    <w:pPr>
      <w:ind w:firstLine="723"/>
      <w:jc w:val="left"/>
      <w:spacing w:line="400" w:lineRule="exact"/>
      <w:widowControl/>
    </w:pPr>
    <w:rPr>
      <w:rFonts w:hint="eastAsia" w:ascii="宋体" w:hAnsi="宋体" w:eastAsia="仿宋" w:cs="宋体"/>
      <w:b/>
      <w:color w:val="000000"/>
      <w:sz w:val="24"/>
      <w:szCs w:val="18"/>
    </w:rPr>
  </w:style>
  <w:style w:type="paragraph" w:styleId="998" w:customStyle="1">
    <w:name w:val="段"/>
    <w:qFormat/>
    <w:pPr>
      <w:ind w:firstLine="200"/>
      <w:jc w:val="both"/>
    </w:pPr>
    <w:rPr>
      <w:rFonts w:ascii="宋体"/>
      <w:sz w:val="21"/>
    </w:rPr>
  </w:style>
  <w:style w:type="paragraph" w:styleId="999" w:customStyle="1">
    <w:name w:val="附录标识"/>
    <w:basedOn w:val="734"/>
    <w:qFormat/>
    <w:pPr>
      <w:numPr>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1000" w:customStyle="1">
    <w:name w:val="附录章标题"/>
    <w:next w:val="998"/>
    <w:qFormat/>
    <w:pPr>
      <w:numPr>
        <w:ilvl w:val="1"/>
        <w:numId w:val="1"/>
      </w:numPr>
      <w:jc w:val="both"/>
      <w:outlineLvl w:val="1"/>
    </w:pPr>
    <w:rPr>
      <w:rFonts w:ascii="黑体" w:eastAsia="黑体"/>
      <w:sz w:val="21"/>
    </w:rPr>
  </w:style>
  <w:style w:type="paragraph" w:styleId="1001" w:customStyle="1">
    <w:name w:val="Default"/>
    <w:qFormat/>
    <w:pPr>
      <w:widowControl w:val="off"/>
    </w:pPr>
    <w:rPr>
      <w:rFonts w:ascii="华文新魏" w:hAnsi="华文新魏"/>
      <w:color w:val="000000"/>
      <w:sz w:val="24"/>
    </w:rPr>
  </w:style>
  <w:style w:type="paragraph" w:styleId="1002" w:customStyle="1">
    <w:name w:val="修订2"/>
    <w:hidden/>
    <w:uiPriority w:val="99"/>
    <w:semiHidden/>
    <w:qFormat/>
    <w:rPr>
      <w:rFonts w:ascii="Calibri" w:hAnsi="Calibri"/>
      <w:sz w:val="21"/>
      <w:szCs w:val="22"/>
    </w:rPr>
  </w:style>
  <w:style w:type="paragraph" w:styleId="1003" w:customStyle="1">
    <w:name w:val="marklang-paragraph"/>
    <w:basedOn w:val="734"/>
    <w:qFormat/>
    <w:pPr>
      <w:jc w:val="left"/>
      <w:spacing w:before="100" w:beforeAutospacing="1" w:after="100" w:afterAutospacing="1"/>
      <w:widowControl/>
    </w:pPr>
    <w:rPr>
      <w:rFonts w:ascii="宋体" w:hAnsi="宋体" w:cs="宋体"/>
      <w:sz w:val="24"/>
      <w:szCs w:val="24"/>
    </w:rPr>
  </w:style>
  <w:style w:type="character" w:styleId="1004" w:customStyle="1">
    <w:name w:val="ql-bold-700"/>
    <w:basedOn w:val="735"/>
    <w:qFormat/>
  </w:style>
  <w:style w:type="paragraph" w:styleId="1005" w:customStyle="1">
    <w:name w:val="ql-align-justify"/>
    <w:basedOn w:val="734"/>
    <w:qFormat/>
    <w:pPr>
      <w:jc w:val="left"/>
      <w:spacing w:before="100" w:beforeAutospacing="1" w:after="100" w:afterAutospacing="1"/>
      <w:widowControl/>
    </w:pPr>
    <w:rPr>
      <w:rFonts w:ascii="宋体" w:hAnsi="宋体" w:cs="宋体"/>
      <w:sz w:val="24"/>
      <w:szCs w:val="24"/>
    </w:rPr>
  </w:style>
  <w:style w:type="character" w:styleId="1006" w:customStyle="1">
    <w:name w:val="页眉 Char2"/>
    <w:basedOn w:val="735"/>
    <w:uiPriority w:val="99"/>
    <w:semiHidden/>
    <w:qFormat/>
    <w:rPr>
      <w:rFonts w:ascii="Calibri" w:hAnsi="Calibri"/>
      <w:sz w:val="18"/>
      <w:szCs w:val="18"/>
    </w:rPr>
  </w:style>
  <w:style w:type="character" w:styleId="1007" w:customStyle="1">
    <w:name w:val="页脚 Char2"/>
    <w:basedOn w:val="735"/>
    <w:uiPriority w:val="99"/>
    <w:semiHidden/>
    <w:qFormat/>
    <w:rPr>
      <w:rFonts w:ascii="Calibri" w:hAnsi="Calibri"/>
      <w:sz w:val="18"/>
      <w:szCs w:val="18"/>
    </w:rPr>
  </w:style>
  <w:style w:type="character" w:styleId="1008" w:customStyle="1">
    <w:name w:val="正文首行缩进 2 Char"/>
    <w:basedOn w:val="816"/>
    <w:link w:val="765"/>
    <w:uiPriority w:val="99"/>
    <w:semiHidden/>
    <w:qFormat/>
    <w:rPr>
      <w:rFonts w:ascii="Calibri" w:hAnsi="Calibri"/>
    </w:rPr>
  </w:style>
  <w:style w:type="paragraph" w:styleId="1009" w:customStyle="1">
    <w:name w:val="大标题"/>
    <w:basedOn w:val="734"/>
    <w:qFormat/>
    <w:pPr>
      <w:jc w:val="center"/>
      <w:spacing w:line="480" w:lineRule="exact"/>
      <w:outlineLvl w:val="0"/>
    </w:pPr>
    <w:rPr>
      <w:rFonts w:asciiTheme="majorHAnsi" w:hAnsiTheme="majorHAnsi" w:eastAsiaTheme="majorEastAsia" w:cstheme="minorBidi"/>
      <w:b/>
      <w:sz w:val="36"/>
      <w:szCs w:val="36"/>
    </w:rPr>
  </w:style>
  <w:style w:type="paragraph" w:styleId="1010" w:customStyle="1">
    <w:name w:val="二级小标题"/>
    <w:basedOn w:val="734"/>
    <w:qFormat/>
    <w:pPr>
      <w:ind w:firstLine="723"/>
      <w:spacing w:line="480" w:lineRule="exact"/>
    </w:pPr>
    <w:rPr>
      <w:rFonts w:hint="eastAsia" w:ascii="Times New Roman" w:hAnsi="Times New Roman" w:eastAsia="仿宋" w:cstheme="minorBidi"/>
      <w:b/>
      <w:bCs/>
      <w:sz w:val="28"/>
    </w:rPr>
  </w:style>
  <w:style w:type="paragraph" w:styleId="1011" w:customStyle="1">
    <w:name w:val="修订3"/>
    <w:hidden/>
    <w:uiPriority w:val="99"/>
    <w:semiHidden/>
    <w:qFormat/>
    <w:rPr>
      <w:rFonts w:ascii="Calibri" w:hAnsi="Calibri"/>
      <w:sz w:val="21"/>
      <w:szCs w:val="22"/>
    </w:rPr>
  </w:style>
  <w:style w:type="character" w:styleId="1012" w:customStyle="1">
    <w:name w:val="页眉 Char3"/>
    <w:basedOn w:val="735"/>
    <w:link w:val="752"/>
    <w:uiPriority w:val="99"/>
    <w:semiHidden/>
    <w:qFormat/>
    <w:rPr>
      <w:rFonts w:ascii="Calibri" w:hAnsi="Calibri"/>
      <w:sz w:val="18"/>
      <w:szCs w:val="18"/>
    </w:rPr>
  </w:style>
  <w:style w:type="character" w:styleId="1013" w:customStyle="1">
    <w:name w:val="纯文本 Char3"/>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628C65B-1F13-496C-9293-5D2597BAD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王思恬</cp:lastModifiedBy>
  <cp:revision>190</cp:revision>
  <dcterms:created xsi:type="dcterms:W3CDTF">2024-08-07T01:18:00Z</dcterms:created>
  <dcterms:modified xsi:type="dcterms:W3CDTF">2025-02-28T07:38:49Z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EBBF89B1C75748519F56C63FF5293C03_13</vt:lpwstr>
  </property>
  <property fmtid="{D5CDD505-2E9C-101B-9397-08002B2CF9AE}" pid="4" name="KSOTemplateDocerSaveRecord">
    <vt:lpwstr>eyJoZGlkIjoiZWNhODJhNjBmYjk5YzIwMmYwOTY1MzZiYzU2YTMwMTEiLCJ1c2VySWQiOiI0NTYyNDU2NDAifQ==</vt:lpwstr>
  </property>
</Properties>
</file>